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4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Наредба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условията и реда за разходване на средствата за покриване на разходите, свързани 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епизоотичните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рискове</w:t>
      </w:r>
    </w:p>
    <w:p w:rsidR="00C37BFF" w:rsidRDefault="00C37B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I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 положения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1.</w:t>
      </w:r>
      <w:r>
        <w:rPr>
          <w:rFonts w:ascii="Times New Roman" w:hAnsi="Times New Roman" w:cs="Times New Roman"/>
          <w:sz w:val="24"/>
          <w:szCs w:val="24"/>
        </w:rPr>
        <w:t xml:space="preserve"> С тази наредба се определят условията и редът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разходване на средствата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покриване на разходите,</w:t>
      </w:r>
      <w:r>
        <w:rPr>
          <w:rFonts w:ascii="Times New Roman" w:hAnsi="Times New Roman" w:cs="Times New Roman"/>
          <w:sz w:val="24"/>
          <w:szCs w:val="24"/>
        </w:rPr>
        <w:t xml:space="preserve"> свързани с епизоотични рискове.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37BFF" w:rsidRDefault="00C37B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II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ред за обезщетяване 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2. </w:t>
      </w:r>
      <w:r>
        <w:rPr>
          <w:rFonts w:ascii="Times New Roman" w:hAnsi="Times New Roman" w:cs="Times New Roman"/>
          <w:sz w:val="24"/>
          <w:szCs w:val="24"/>
        </w:rPr>
        <w:t>(1) Обезщетения се изплащат със средства от бюджета на БАБХ или с целево предоставени по бюджета на Министерството на земеделието, храните и горите (МЗХГ), респективно по бю</w:t>
      </w:r>
      <w:r>
        <w:rPr>
          <w:rFonts w:ascii="Times New Roman" w:hAnsi="Times New Roman" w:cs="Times New Roman"/>
          <w:sz w:val="24"/>
          <w:szCs w:val="24"/>
        </w:rPr>
        <w:t xml:space="preserve">джета на БАБХ, средства от държавния бюджет и/или получени трансфери от други бюджети по държавния бюджет. 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Когато средствата по ал. 1 не са осигурени по бюджета на Министерството на земеделието, храните и горите, респективно по бюджета на БАБХ, и/или </w:t>
      </w:r>
      <w:r>
        <w:rPr>
          <w:rFonts w:ascii="Times New Roman" w:hAnsi="Times New Roman" w:cs="Times New Roman"/>
          <w:sz w:val="24"/>
          <w:szCs w:val="24"/>
        </w:rPr>
        <w:t>при настъпил недостиг, изпълнителният директор на агенцията изготвя мотивирано искане до министъра на земеделието, храните и горите за тяхното осигуряване.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Със средствата по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и 2 се обезщетяват собствениците на: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умрели животни, когато смъртта е</w:t>
      </w:r>
      <w:r>
        <w:rPr>
          <w:rFonts w:ascii="Times New Roman" w:hAnsi="Times New Roman" w:cs="Times New Roman"/>
          <w:sz w:val="24"/>
          <w:szCs w:val="24"/>
        </w:rPr>
        <w:t xml:space="preserve"> настъпила след датата на обявяване на съмнение за възникване на болест по чл. 47, ал. 1 от ЗВД;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животни, умъртвени за поставяне на диагноза;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заразени и контактни животни, умъртвени/унищожени с цел ликвидиране на болестите по чл. 47, ал. 1 от ЗВД;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животни, третирани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имунологични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ветеринарномедицински препарати срещу болестите по чл. 47, ал. 1 от ЗВД: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умрели вследствие на непредвидим риск;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неотложно заклани преди изтичане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карентния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умрели или неотложно заклани животни след </w:t>
      </w:r>
      <w:r>
        <w:rPr>
          <w:rFonts w:ascii="Times New Roman" w:hAnsi="Times New Roman" w:cs="Times New Roman"/>
          <w:sz w:val="24"/>
          <w:szCs w:val="24"/>
        </w:rPr>
        <w:t>налагане на възбрана от БАБХ;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зародишни продукти, суровини и храни от животински произход, странични животински продукти и продукти, получени от тях, фуражни суровини, фуражни добавки, комбинирани фуражи и инвентар, унищожени при ликвидиране на болести </w:t>
      </w:r>
      <w:r>
        <w:rPr>
          <w:rFonts w:ascii="Times New Roman" w:hAnsi="Times New Roman" w:cs="Times New Roman"/>
          <w:sz w:val="24"/>
          <w:szCs w:val="24"/>
        </w:rPr>
        <w:t>по чл. 47, ал. 1 от ЗВД.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3.</w:t>
      </w:r>
      <w:r>
        <w:rPr>
          <w:rFonts w:ascii="Times New Roman" w:hAnsi="Times New Roman" w:cs="Times New Roman"/>
          <w:sz w:val="24"/>
          <w:szCs w:val="24"/>
        </w:rPr>
        <w:t xml:space="preserve"> (1) Не се изплаща обезщетение на собственици на животни, които: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не са изпълнили изискванията по чл. 132, ал. 1, т. 1 - 6, 10 - 12, 15 - 20, 24, 26 и 27 от ЗВД; 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 са регистрирали животновъдния си обект по реда на чл. </w:t>
      </w:r>
      <w:r>
        <w:rPr>
          <w:rFonts w:ascii="Times New Roman" w:hAnsi="Times New Roman" w:cs="Times New Roman"/>
          <w:sz w:val="24"/>
          <w:szCs w:val="24"/>
        </w:rPr>
        <w:t>137 от ЗВД;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са осигурили достъп до животните си за изпълнение на съответната мярка по чл. 140, ал. 1 от ЗВД;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 нарушили забрани по ЗВД, наложени със заповеди на министъра на земеделието, храните и горите или на изпълнителния директор на БАБХ  и/и</w:t>
      </w:r>
      <w:r>
        <w:rPr>
          <w:rFonts w:ascii="Times New Roman" w:hAnsi="Times New Roman" w:cs="Times New Roman"/>
          <w:sz w:val="24"/>
          <w:szCs w:val="24"/>
        </w:rPr>
        <w:t>ли свързани с тях забрани, наложени с актове на други държавни органи, съгласно техните компетенции;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са нарушили забрана по чл. 139, ал. 1 от ЗВД;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отглеждат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животновъден обект, в който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констатирана една и съща болест по чл. 47, а</w:t>
      </w:r>
      <w:r>
        <w:rPr>
          <w:rFonts w:ascii="Times New Roman" w:hAnsi="Times New Roman" w:cs="Times New Roman"/>
          <w:sz w:val="24"/>
          <w:szCs w:val="24"/>
        </w:rPr>
        <w:t>л. 1 от ЗВД и който се намира в зоните за ограничение, определени със заповед на изпълнителния директор на БАБХ и/или с акт на Европейската комисия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периода на ограничението;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са регистрирали нови обекти или, които населват животни в животновъдни обе</w:t>
      </w:r>
      <w:r>
        <w:rPr>
          <w:rFonts w:ascii="Times New Roman" w:hAnsi="Times New Roman" w:cs="Times New Roman"/>
          <w:sz w:val="24"/>
          <w:szCs w:val="24"/>
        </w:rPr>
        <w:t>кти, регистрирани по реда на чл. 137 от ЗВД в зоните за ограничение, определени със заповед на изпълнителния директор на БАБХ и/или с акт на Европейската комисия - за периода на ограничението.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За нарушенията по ал. 1, т. 1 - 6 трябва да е издадено нака</w:t>
      </w:r>
      <w:r>
        <w:rPr>
          <w:rFonts w:ascii="Times New Roman" w:hAnsi="Times New Roman" w:cs="Times New Roman"/>
          <w:sz w:val="24"/>
          <w:szCs w:val="24"/>
        </w:rPr>
        <w:t xml:space="preserve">зателно постановление или да е изготвен доклад от проведено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епизоотично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проучване след възникнало огнище на заразна болест по чл. 47, ал. 1 от ЗВД. 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Епизоотичното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проучване по ал. 2 се извършва от постоянна комисия, назначена със заповед на министъра 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земеделието, храните и горите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оправомощено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него лице.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Комисията по ал. 3 в срок до 5 работни дни след възникване на огнище на заразна болест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чл. 47, ал. 1 от ЗВД, извършва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епизоотично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проучване и изготвя доклад, който представя на директор</w:t>
      </w:r>
      <w:r>
        <w:rPr>
          <w:rFonts w:ascii="Times New Roman" w:hAnsi="Times New Roman" w:cs="Times New Roman"/>
          <w:sz w:val="24"/>
          <w:szCs w:val="24"/>
        </w:rPr>
        <w:t xml:space="preserve">а на Областната дирекция по безопасност на храните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ОДБХ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>, на чиято територия се намира животновъдния обект.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4.</w:t>
      </w:r>
      <w:r>
        <w:rPr>
          <w:rFonts w:ascii="Times New Roman" w:hAnsi="Times New Roman" w:cs="Times New Roman"/>
          <w:sz w:val="24"/>
          <w:szCs w:val="24"/>
        </w:rPr>
        <w:t xml:space="preserve"> (1) Унищожаването на животни и на зародишни продукти, суровини и храни от животински произход, странични животински продукти и продукти, пол</w:t>
      </w:r>
      <w:r>
        <w:rPr>
          <w:rFonts w:ascii="Times New Roman" w:hAnsi="Times New Roman" w:cs="Times New Roman"/>
          <w:sz w:val="24"/>
          <w:szCs w:val="24"/>
        </w:rPr>
        <w:t>учени от тях, фуражни суровини, фуражни добавки, комбинирани фуражи и инвентар се извършва под контрола на  комисията по чл. 143,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от ЗВД. Комисията в присъствието на собственика съставя протоколи.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Протоколът за унищожаване на животни съдържа: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датата и мястото на убиване на животните;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състав на комисията, определена със заповед на директора на ОДБХ;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вида, броя и идентификационните номера на животните 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категорията, възрастта и теглото на животните;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порода, линия или хибрид;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собственик на животните и адрес за кореспонденция;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регистрационен номер на животновъдния обект и местонахождение; 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информация за констатираните нарушения  по чл. 3.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Протоколът за унищожаване на зародишни продукти, суровини и храни от животински </w:t>
      </w:r>
      <w:r>
        <w:rPr>
          <w:rFonts w:ascii="Times New Roman" w:hAnsi="Times New Roman" w:cs="Times New Roman"/>
          <w:sz w:val="24"/>
          <w:szCs w:val="24"/>
        </w:rPr>
        <w:t>произход, странични животински продукти и продукти, получени от тях, фуражни суровини, фуражни добавки, комбинирани фуражи и инвентар съдържа: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датата и мястото на унищожаването;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състав на комисията, определена със заповед на директора на ОДБХ;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</w:t>
      </w:r>
      <w:r>
        <w:rPr>
          <w:rFonts w:ascii="Times New Roman" w:hAnsi="Times New Roman" w:cs="Times New Roman"/>
          <w:sz w:val="24"/>
          <w:szCs w:val="24"/>
        </w:rPr>
        <w:t>а на обектите, които се унищожават;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количеството на обектите, които се унищожават;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собственик и адрес за кореспонденция;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информация за констатираните нарушения по чл. 3.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Когато труповете на убитите животни не се предават в обект за обезвреждан</w:t>
      </w:r>
      <w:r>
        <w:rPr>
          <w:rFonts w:ascii="Times New Roman" w:hAnsi="Times New Roman" w:cs="Times New Roman"/>
          <w:sz w:val="24"/>
          <w:szCs w:val="24"/>
        </w:rPr>
        <w:t>е на странични животински продукти, а се унищожават по реда на наредбата по чл. 259, ал. 3 от ЗВД ,се съставя протокол, който съдържа: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датата и мястото на загробване на животните;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състав на комисията, определена със заповед на директора на ОДБХ;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>
        <w:rPr>
          <w:rFonts w:ascii="Times New Roman" w:hAnsi="Times New Roman" w:cs="Times New Roman"/>
          <w:sz w:val="24"/>
          <w:szCs w:val="24"/>
        </w:rPr>
        <w:t>ида, броя и идентификационните номера на загробените животни: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умрели животни;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убити животни;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общ брой загробени животни;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категорията, възрастта и теглото на животните;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порода, линия или хибрид;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собственик на животните и адрес за кореспонд</w:t>
      </w:r>
      <w:r>
        <w:rPr>
          <w:rFonts w:ascii="Times New Roman" w:hAnsi="Times New Roman" w:cs="Times New Roman"/>
          <w:sz w:val="24"/>
          <w:szCs w:val="24"/>
        </w:rPr>
        <w:t>енция;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регистрационен номер на животновъдния обект и местонахождение.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5.</w:t>
      </w:r>
      <w:r>
        <w:rPr>
          <w:rFonts w:ascii="Times New Roman" w:hAnsi="Times New Roman" w:cs="Times New Roman"/>
          <w:sz w:val="24"/>
          <w:szCs w:val="24"/>
        </w:rPr>
        <w:t xml:space="preserve"> (1) Обезщетението за животни се определя съгласно чл. 144 от ЗВД. 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Стойността на обезщетението по вид и категория животни с изключение на животните, за които се прилага раз</w:t>
      </w:r>
      <w:r>
        <w:rPr>
          <w:rFonts w:ascii="Times New Roman" w:hAnsi="Times New Roman" w:cs="Times New Roman"/>
          <w:sz w:val="24"/>
          <w:szCs w:val="24"/>
        </w:rPr>
        <w:t>въдна програма, одобрена от министъра на земеделието, храните и горите или от компетентен орган на друга държава членка не може да надвишава сумите посочени за определените видове животни в Указания на Европейската Комисия за изплащане на компенсации към д</w:t>
      </w:r>
      <w:r>
        <w:rPr>
          <w:rFonts w:ascii="Times New Roman" w:hAnsi="Times New Roman" w:cs="Times New Roman"/>
          <w:sz w:val="24"/>
          <w:szCs w:val="24"/>
        </w:rPr>
        <w:t xml:space="preserve">ържавите членки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прилагане на спешни ветеринарни мерки (</w:t>
      </w:r>
      <w:r>
        <w:rPr>
          <w:rFonts w:ascii="Times New Roman" w:hAnsi="Times New Roman" w:cs="Times New Roman"/>
          <w:sz w:val="24"/>
          <w:szCs w:val="24"/>
          <w:lang w:val="en-US"/>
        </w:rPr>
        <w:t>SANCO</w:t>
      </w:r>
      <w:r>
        <w:rPr>
          <w:rFonts w:ascii="Times New Roman" w:hAnsi="Times New Roman" w:cs="Times New Roman"/>
          <w:sz w:val="24"/>
          <w:szCs w:val="24"/>
        </w:rPr>
        <w:t xml:space="preserve">/11385/2014 </w:t>
      </w:r>
      <w:r>
        <w:rPr>
          <w:rFonts w:ascii="Times New Roman" w:hAnsi="Times New Roman" w:cs="Times New Roman"/>
          <w:sz w:val="24"/>
          <w:szCs w:val="24"/>
          <w:lang w:val="en-US"/>
        </w:rPr>
        <w:t>Rev</w:t>
      </w:r>
      <w:r>
        <w:rPr>
          <w:rFonts w:ascii="Times New Roman" w:hAnsi="Times New Roman" w:cs="Times New Roman"/>
          <w:sz w:val="24"/>
          <w:szCs w:val="24"/>
        </w:rPr>
        <w:t>6).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В случаите на обезщетяване на животни, за които се прилага развъдна програма, одобрена от министъра на земеделието, храните и горите или от компетентен орган на друга дъ</w:t>
      </w:r>
      <w:r>
        <w:rPr>
          <w:rFonts w:ascii="Times New Roman" w:hAnsi="Times New Roman" w:cs="Times New Roman"/>
          <w:sz w:val="24"/>
          <w:szCs w:val="24"/>
        </w:rPr>
        <w:t>ржава членка, Изпълнителната агенция по селекция и репродукция в животновъдството предоставя оценка на директора на ОДБХ в срок от 3 работни дни преди крайната дата за издаване на акта за обезщетение.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6.</w:t>
      </w:r>
      <w:r>
        <w:rPr>
          <w:rFonts w:ascii="Times New Roman" w:hAnsi="Times New Roman" w:cs="Times New Roman"/>
          <w:sz w:val="24"/>
          <w:szCs w:val="24"/>
        </w:rPr>
        <w:t xml:space="preserve"> (1) В случаите по чл. 144, ал. 3, чл. 145, ал. 1</w:t>
      </w:r>
      <w:r>
        <w:rPr>
          <w:rFonts w:ascii="Times New Roman" w:hAnsi="Times New Roman" w:cs="Times New Roman"/>
          <w:sz w:val="24"/>
          <w:szCs w:val="24"/>
        </w:rPr>
        <w:t xml:space="preserve"> и чл. 146, ал. 2 от ЗВД независимият оценител трябва да притежава необходимата правоспособност.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Независимият оценител извършва документална оценка и проверка на място и изготвя оценителски доклад в срок до 7 работни дни от предоставяне на всички необх</w:t>
      </w:r>
      <w:r>
        <w:rPr>
          <w:rFonts w:ascii="Times New Roman" w:hAnsi="Times New Roman" w:cs="Times New Roman"/>
          <w:sz w:val="24"/>
          <w:szCs w:val="24"/>
        </w:rPr>
        <w:t>одими документи от страна на възложителят.</w:t>
      </w:r>
    </w:p>
    <w:p w:rsidR="00C37BFF" w:rsidRDefault="00436351">
      <w:pPr>
        <w:widowControl w:val="0"/>
        <w:tabs>
          <w:tab w:val="right" w:pos="9071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7.</w:t>
      </w:r>
      <w:r>
        <w:rPr>
          <w:rFonts w:ascii="Times New Roman" w:hAnsi="Times New Roman" w:cs="Times New Roman"/>
          <w:sz w:val="24"/>
          <w:szCs w:val="24"/>
        </w:rPr>
        <w:t xml:space="preserve"> Обезщетението за инвентар се определя по реда на чл. 145 от ЗВД.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8.</w:t>
      </w:r>
      <w:r>
        <w:rPr>
          <w:rFonts w:ascii="Times New Roman" w:hAnsi="Times New Roman" w:cs="Times New Roman"/>
          <w:sz w:val="24"/>
          <w:szCs w:val="24"/>
        </w:rPr>
        <w:t xml:space="preserve"> (1) Обезщетението за зародишни продукти, суровини и храни от животински произход, странични животински продукти и продукти, получени от тях, фуражни суровини, фуражни добавки, комбинирани фуражи се определя по реда на чл. 146 от ЗВД.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Когато за зародиш</w:t>
      </w:r>
      <w:r>
        <w:rPr>
          <w:rFonts w:ascii="Times New Roman" w:hAnsi="Times New Roman" w:cs="Times New Roman"/>
          <w:sz w:val="24"/>
          <w:szCs w:val="24"/>
        </w:rPr>
        <w:t xml:space="preserve">ни продукти, суровини и храни от животински произход, странични животински продукти и продукти, получени от тях, фуражни суровини, фуражни добавки и/или комбинирани фуражи има фактура за закупуването им, обезщетението се изплаща по фактурната стойност, но </w:t>
      </w:r>
      <w:r>
        <w:rPr>
          <w:rFonts w:ascii="Times New Roman" w:hAnsi="Times New Roman" w:cs="Times New Roman"/>
          <w:sz w:val="24"/>
          <w:szCs w:val="24"/>
        </w:rPr>
        <w:t>не по-висока от предоставената от Националния статистически институт цена на производител за тримесечието, което предхожда възникването на болестта.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>
        <w:rPr>
          <w:rFonts w:ascii="Times New Roman" w:hAnsi="Times New Roman" w:cs="Times New Roman"/>
          <w:sz w:val="24"/>
          <w:szCs w:val="24"/>
        </w:rPr>
        <w:t>. (1) Изплащането на обезщетение става след подаване на заявление от собствениците или ползвателите на</w:t>
      </w:r>
      <w:r>
        <w:rPr>
          <w:rFonts w:ascii="Times New Roman" w:hAnsi="Times New Roman" w:cs="Times New Roman"/>
          <w:sz w:val="24"/>
          <w:szCs w:val="24"/>
        </w:rPr>
        <w:t xml:space="preserve"> животновъдни обекти по реда и при условията на чл. 147 от ЗВД.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Към заявлението се прилага и декларация, че животните и/или обектите по чл. 141, ал. 2 от ЗВД не са застраховани, а когато същите са застраховани - документ от застрахователя, в който е </w:t>
      </w:r>
      <w:r>
        <w:rPr>
          <w:rFonts w:ascii="Times New Roman" w:hAnsi="Times New Roman" w:cs="Times New Roman"/>
          <w:sz w:val="24"/>
          <w:szCs w:val="24"/>
        </w:rPr>
        <w:t>посочен размерът на дължащото се обезщетение.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Когато собствениците или ползвателите на животновъдните обекти са представили документ от застраховател, обезщетението се изплаща в размер на разликата между сумата, определена по реда на чл. 144, 145 и/или</w:t>
      </w:r>
      <w:r>
        <w:rPr>
          <w:rFonts w:ascii="Times New Roman" w:hAnsi="Times New Roman" w:cs="Times New Roman"/>
          <w:sz w:val="24"/>
          <w:szCs w:val="24"/>
        </w:rPr>
        <w:t xml:space="preserve"> 146 от ЗВД и изплатената от застрахователя сума.</w:t>
      </w:r>
    </w:p>
    <w:p w:rsidR="00C37BFF" w:rsidRDefault="00C37B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7BFF" w:rsidRDefault="00C37B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Раздел III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ред за определяне на коефициент на редукция 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10.</w:t>
      </w:r>
      <w:r>
        <w:rPr>
          <w:rFonts w:ascii="Times New Roman" w:hAnsi="Times New Roman" w:cs="Times New Roman"/>
          <w:sz w:val="24"/>
          <w:szCs w:val="24"/>
        </w:rPr>
        <w:t xml:space="preserve"> Размерът на обезщетението за всеки собственик или ползвател на животновъден обект се определя индивидуално и при констатирани нару</w:t>
      </w:r>
      <w:r>
        <w:rPr>
          <w:rFonts w:ascii="Times New Roman" w:hAnsi="Times New Roman" w:cs="Times New Roman"/>
          <w:sz w:val="24"/>
          <w:szCs w:val="24"/>
        </w:rPr>
        <w:t xml:space="preserve">шения по чл. 12-15 се налага коефициент на редукция по чл. 148, ал. 1, т. 1 от ЗВД. 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11</w:t>
      </w:r>
      <w:r>
        <w:rPr>
          <w:rFonts w:ascii="Times New Roman" w:hAnsi="Times New Roman" w:cs="Times New Roman"/>
          <w:sz w:val="24"/>
          <w:szCs w:val="24"/>
        </w:rPr>
        <w:t>. (1) Коефициент на редукция върху размера на обезщетението се налага от директора на ОДБХ след изготвяне на мотивирано становище от него когато: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са констатирани </w:t>
      </w:r>
      <w:r>
        <w:rPr>
          <w:rFonts w:ascii="Times New Roman" w:hAnsi="Times New Roman" w:cs="Times New Roman"/>
          <w:sz w:val="24"/>
          <w:szCs w:val="24"/>
        </w:rPr>
        <w:t>нарушения по чл. 12-15 и не са отстранени за период от една година преди възникване на огнище на особено опасна заразна болест по чл. 47, ал. 1 от ЗВД, както и до един месец от обявяване на огнището със заповед на изпълнителният директор на БАБХ;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2. официа</w:t>
      </w:r>
      <w:r>
        <w:rPr>
          <w:rFonts w:ascii="Times New Roman" w:hAnsi="Times New Roman" w:cs="Times New Roman"/>
          <w:sz w:val="24"/>
          <w:szCs w:val="24"/>
        </w:rPr>
        <w:t xml:space="preserve">лният ветеринарен лекар е съставил констативен протокол за нарушенията по т. 1. 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Коефициентът на редукция може да бъде в размер на 10 %, 25%, 50% или 75% от размера на обезщетението.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(3) Когато в констативният протокол по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т. 2, едновременно са о</w:t>
      </w:r>
      <w:r>
        <w:rPr>
          <w:rFonts w:ascii="Times New Roman" w:hAnsi="Times New Roman" w:cs="Times New Roman"/>
          <w:sz w:val="24"/>
          <w:szCs w:val="24"/>
        </w:rPr>
        <w:t>писани нарушенията по чл. 12, 13, 14 и 15, за които може да се наложи по-нисък или по-висок коефициент на редукция се налага по-високият коефициент.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12.</w:t>
      </w:r>
      <w:r>
        <w:rPr>
          <w:rFonts w:ascii="Times New Roman" w:hAnsi="Times New Roman" w:cs="Times New Roman"/>
          <w:sz w:val="24"/>
          <w:szCs w:val="24"/>
        </w:rPr>
        <w:t xml:space="preserve"> Коефициент на редукция в размер на 10% от стойността на полагащото се обезщетение съгласно ЗВД се н</w:t>
      </w:r>
      <w:r>
        <w:rPr>
          <w:rFonts w:ascii="Times New Roman" w:hAnsi="Times New Roman" w:cs="Times New Roman"/>
          <w:sz w:val="24"/>
          <w:szCs w:val="24"/>
        </w:rPr>
        <w:t>алага при: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некоректно отразяване на данните за животните в регистъра по чл. 132,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т. 8 от ЗВД;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непълни данни за извършена инвентаризация на животните в обекта;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наличие на неактуален списък на персонала обслужващ животновъдния обект;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наличие на неактуален план за прилагане на спешни мерки при констатиране на заразна болест в животновъдните обекти по чл. 132,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 т. 28 от ЗВД; 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положителни резултати от извършено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вирусологично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серологично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изследване за болест по чл. 47,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о</w:t>
      </w:r>
      <w:r>
        <w:rPr>
          <w:rFonts w:ascii="Times New Roman" w:hAnsi="Times New Roman" w:cs="Times New Roman"/>
          <w:sz w:val="24"/>
          <w:szCs w:val="24"/>
        </w:rPr>
        <w:t>т ЗВД на проби, взети от животновъден обект, за който е определено “ниско” ниво на риск от Центъра за оценка на риска по хранителната верига (ЦОРХВ) при извършена от същия оценка на риска за съответната административна област, в която се намира обекта, пре</w:t>
      </w:r>
      <w:r>
        <w:rPr>
          <w:rFonts w:ascii="Times New Roman" w:hAnsi="Times New Roman" w:cs="Times New Roman"/>
          <w:sz w:val="24"/>
          <w:szCs w:val="24"/>
        </w:rPr>
        <w:t>ди населването или повторното  му  населване с животни, с изключение на случаите по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142,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и/или 7 от ЗВД.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13</w:t>
      </w:r>
      <w:r>
        <w:rPr>
          <w:rFonts w:ascii="Times New Roman" w:hAnsi="Times New Roman" w:cs="Times New Roman"/>
          <w:sz w:val="24"/>
          <w:szCs w:val="24"/>
        </w:rPr>
        <w:t xml:space="preserve">. Коефициент на редукция в размер на 25% от стойността на полагащото </w:t>
      </w:r>
      <w:r>
        <w:rPr>
          <w:rFonts w:ascii="Times New Roman" w:hAnsi="Times New Roman" w:cs="Times New Roman"/>
          <w:sz w:val="24"/>
          <w:szCs w:val="24"/>
        </w:rPr>
        <w:lastRenderedPageBreak/>
        <w:t>се обезщетение съгласно ЗВД се налага при: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установяване н</w:t>
      </w:r>
      <w:r>
        <w:rPr>
          <w:rFonts w:ascii="Times New Roman" w:hAnsi="Times New Roman" w:cs="Times New Roman"/>
          <w:sz w:val="24"/>
          <w:szCs w:val="24"/>
        </w:rPr>
        <w:t>а несъответствие между данните за животните в съответен животновъден обект (вид, брой, възраст и/или пол), въведени в Интегрираната информационна система на БАБХ, и наличните животни в обекта;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липса на регистър на животните в животновъдния обект;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лип</w:t>
      </w:r>
      <w:r>
        <w:rPr>
          <w:rFonts w:ascii="Times New Roman" w:hAnsi="Times New Roman" w:cs="Times New Roman"/>
          <w:sz w:val="24"/>
          <w:szCs w:val="24"/>
        </w:rPr>
        <w:t>са на дневник на собствениците/ползвателите на животновъдни обекти за проведените лечебно-профилактични мероприятия в животновъдния обект;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4. липса на данни за извършена инвентаризация на животните в обекта;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липса на списък на персонала обслужващ животн</w:t>
      </w:r>
      <w:r>
        <w:rPr>
          <w:rFonts w:ascii="Times New Roman" w:hAnsi="Times New Roman" w:cs="Times New Roman"/>
          <w:sz w:val="24"/>
          <w:szCs w:val="24"/>
        </w:rPr>
        <w:t>овъдния обект;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липса на план за прилагане на спешни мерки при констатиране на заразна болест в животновъдните обекти.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14</w:t>
      </w:r>
      <w:r>
        <w:rPr>
          <w:rFonts w:ascii="Times New Roman" w:hAnsi="Times New Roman" w:cs="Times New Roman"/>
          <w:sz w:val="24"/>
          <w:szCs w:val="24"/>
        </w:rPr>
        <w:t xml:space="preserve">. Коефициент на редукция в размер на 50% от стойността на полагащото се обезщетение съгласно ЗВД се налага при: 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положителни р</w:t>
      </w:r>
      <w:r>
        <w:rPr>
          <w:rFonts w:ascii="Times New Roman" w:hAnsi="Times New Roman" w:cs="Times New Roman"/>
          <w:sz w:val="24"/>
          <w:szCs w:val="24"/>
        </w:rPr>
        <w:t xml:space="preserve">езултати от извършено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вирусологично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серологично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изследване за болест по чл. 47, ал. 1 от ЗВД на проби, взети от животновъден обект, за който е определено “средно” ниво на риск от ЦОРХВ, при извършена от същия оценка на риска за съответната администрати</w:t>
      </w:r>
      <w:r>
        <w:rPr>
          <w:rFonts w:ascii="Times New Roman" w:hAnsi="Times New Roman" w:cs="Times New Roman"/>
          <w:sz w:val="24"/>
          <w:szCs w:val="24"/>
        </w:rPr>
        <w:t>вна област, в която се намира обекта, преди населването или повторното му населване с животни, с изключение на случаите по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142,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и/или 7 от ЗВД;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положителни резултати от извършено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вирусологично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серологично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изследване за втори път за б</w:t>
      </w:r>
      <w:r>
        <w:rPr>
          <w:rFonts w:ascii="Times New Roman" w:hAnsi="Times New Roman" w:cs="Times New Roman"/>
          <w:sz w:val="24"/>
          <w:szCs w:val="24"/>
        </w:rPr>
        <w:t>олест по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47,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от ЗВД, на проби, взети от животни –индикатори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сентинели</w:t>
      </w:r>
      <w:proofErr w:type="spellEnd"/>
      <w:r>
        <w:rPr>
          <w:rFonts w:ascii="Times New Roman" w:hAnsi="Times New Roman" w:cs="Times New Roman"/>
          <w:sz w:val="24"/>
          <w:szCs w:val="24"/>
        </w:rPr>
        <w:t>) от животновъден обект, който повторно е населен след констатирано в него огнище на особено опасна заразна болест, за период от една година от датата на повторното населване н</w:t>
      </w:r>
      <w:r>
        <w:rPr>
          <w:rFonts w:ascii="Times New Roman" w:hAnsi="Times New Roman" w:cs="Times New Roman"/>
          <w:sz w:val="24"/>
          <w:szCs w:val="24"/>
        </w:rPr>
        <w:t>а животните, с изключение на случаите по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142,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и/или 7 от ЗВД;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положителни резултати от извършено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вирусологично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серологично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изследване за втори път за болест по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47,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от ЗВД, на проби, взети от животни от животновъден обект, к</w:t>
      </w:r>
      <w:r>
        <w:rPr>
          <w:rFonts w:ascii="Times New Roman" w:hAnsi="Times New Roman" w:cs="Times New Roman"/>
          <w:sz w:val="24"/>
          <w:szCs w:val="24"/>
        </w:rPr>
        <w:t>ойто повторно е населен след констатирано в него огнище на особено опасна заразна болест, за период от една година от датата на повторното населване на животните, с изключение на случаите по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142,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и/или 7 от ЗВД.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15</w:t>
      </w:r>
      <w:r>
        <w:rPr>
          <w:rFonts w:ascii="Times New Roman" w:hAnsi="Times New Roman" w:cs="Times New Roman"/>
          <w:sz w:val="24"/>
          <w:szCs w:val="24"/>
        </w:rPr>
        <w:t>. Коефициент на редукц</w:t>
      </w:r>
      <w:r>
        <w:rPr>
          <w:rFonts w:ascii="Times New Roman" w:hAnsi="Times New Roman" w:cs="Times New Roman"/>
          <w:sz w:val="24"/>
          <w:szCs w:val="24"/>
        </w:rPr>
        <w:t xml:space="preserve">ия в размер на 75 % от стойността на полагащото  се обезщетение съгласно ЗВД се налага при положителни резултати от извършено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вирусологично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серологично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изследване за заразна болест на проби, взети от  животни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новонаселен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повторно населен животнов</w:t>
      </w:r>
      <w:r>
        <w:rPr>
          <w:rFonts w:ascii="Times New Roman" w:hAnsi="Times New Roman" w:cs="Times New Roman"/>
          <w:sz w:val="24"/>
          <w:szCs w:val="24"/>
        </w:rPr>
        <w:t xml:space="preserve">ъден обект след констатирано огнище на заразна болест по чл. 47, ал. 1 от ЗВД в него и след определяне на “високо” </w:t>
      </w:r>
      <w:r>
        <w:rPr>
          <w:rFonts w:ascii="Times New Roman" w:hAnsi="Times New Roman" w:cs="Times New Roman"/>
          <w:sz w:val="24"/>
          <w:szCs w:val="24"/>
        </w:rPr>
        <w:lastRenderedPageBreak/>
        <w:t>или “много високо” ниво на риск от ЦОРХВ, при извършена от същия оценка на риска за съответната административна област, в която се намира обе</w:t>
      </w:r>
      <w:r>
        <w:rPr>
          <w:rFonts w:ascii="Times New Roman" w:hAnsi="Times New Roman" w:cs="Times New Roman"/>
          <w:sz w:val="24"/>
          <w:szCs w:val="24"/>
        </w:rPr>
        <w:t>кта, преди населването или повторното му населване с животни, с изключение на случаите по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142,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и/или 7 от ЗВД.</w:t>
      </w:r>
    </w:p>
    <w:p w:rsidR="00C37BFF" w:rsidRDefault="00C37B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Издаване на акт за обезщетение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16.</w:t>
      </w:r>
      <w:r>
        <w:rPr>
          <w:rFonts w:ascii="Times New Roman" w:hAnsi="Times New Roman" w:cs="Times New Roman"/>
          <w:sz w:val="24"/>
          <w:szCs w:val="24"/>
        </w:rPr>
        <w:t xml:space="preserve"> (1) Директорът на ОДБХ съставя акт за обезщетение по образец, утвърден от изпълнителния директор на БАБХ, в срок до 30 работни дни от датата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умъртвяването, унищожаването или на смъртта на животните, когато същата е настъпила след датата на обявяване на</w:t>
      </w:r>
      <w:r>
        <w:rPr>
          <w:rFonts w:ascii="Times New Roman" w:hAnsi="Times New Roman" w:cs="Times New Roman"/>
          <w:sz w:val="24"/>
          <w:szCs w:val="24"/>
        </w:rPr>
        <w:t xml:space="preserve"> съмнение за възникване на болест по чл. 47, ал. 1.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Към акта по ал. 1 се прилагат: 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заповедта по чл. 140, ал.1 от ЗВД;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писмо с резултата от лабораторнодиагностично изследване;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протокол за анализ на суровини и храни от животински произход, </w:t>
      </w:r>
      <w:r>
        <w:rPr>
          <w:rFonts w:ascii="Times New Roman" w:hAnsi="Times New Roman" w:cs="Times New Roman"/>
          <w:sz w:val="24"/>
          <w:szCs w:val="24"/>
        </w:rPr>
        <w:t>странични животински продукти и продукти, получени от тях, фуражни суровини, фуражни добавки, премикси, комбинирани и медикаментозни фуражи от съответна специализирана лаборатория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заповед по чл. 143, ал. 1 от ЗВД;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протоколите по чл. 4, ал. 2-4;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документа или протокола по чл. 143, ал. 7 от ЗВД;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документ, удостоверяващ стойността на използваните продукти, издаден от съответното предприятие, за средствата по чл. 147, ал. 1, т. 1 от ЗВД;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8. мотивираното становище по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11, ал. 1, при случаите на </w:t>
      </w:r>
      <w:r>
        <w:rPr>
          <w:rFonts w:ascii="Times New Roman" w:hAnsi="Times New Roman" w:cs="Times New Roman"/>
          <w:sz w:val="24"/>
          <w:szCs w:val="24"/>
        </w:rPr>
        <w:t>налагане на коефициент на редукция; към него се прилага констативният протокол по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оценката  по чл. 5, ал.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3; 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декларация или документ по чл. 9, ал. 2;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други документи при необходимост.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Обезщетението се изплаща в срок до </w:t>
      </w:r>
      <w:r>
        <w:rPr>
          <w:rFonts w:ascii="Times New Roman" w:hAnsi="Times New Roman" w:cs="Times New Roman"/>
          <w:sz w:val="24"/>
          <w:szCs w:val="24"/>
        </w:rPr>
        <w:t>30 дни от датата на изготвения акт по 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със средства от бюджета на БАБХ или с целево предоставени средства от държавния бюджет.</w:t>
      </w:r>
    </w:p>
    <w:p w:rsidR="00C37BFF" w:rsidRDefault="00C37B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37BFF" w:rsidRDefault="00C37B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ДОПЪЛНИТЕЛНА РАЗПОРЕДБА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По смисъла на тази наредба:</w:t>
      </w:r>
    </w:p>
    <w:p w:rsidR="00C37BFF" w:rsidRDefault="00436351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1. „Животни-индикатори (сентинели)“ са определен процент от </w:t>
      </w:r>
      <w:r>
        <w:rPr>
          <w:rFonts w:ascii="Times New Roman" w:hAnsi="Times New Roman" w:cs="Times New Roman"/>
          <w:color w:val="222222"/>
          <w:sz w:val="24"/>
          <w:szCs w:val="24"/>
        </w:rPr>
        <w:t>стадото животни, които първоначално се населват в обект, в който е констатирано заболяване по чл. 47, ал. 1 от ЗВД и се изследват през определени интервали от време за наличие на същото.</w:t>
      </w:r>
    </w:p>
    <w:p w:rsidR="00C37BFF" w:rsidRDefault="00436351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„Инвентар“ е движимото имущество в животновъдния обект, чрез което</w:t>
      </w:r>
      <w:r>
        <w:rPr>
          <w:rFonts w:ascii="Times New Roman" w:hAnsi="Times New Roman" w:cs="Times New Roman"/>
          <w:sz w:val="24"/>
          <w:szCs w:val="24"/>
        </w:rPr>
        <w:t xml:space="preserve"> може механично да се предаде източника на болест по животните.</w:t>
      </w: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„Странични животински продукти“ са продукти определени в чл. 3, т. 1 от Регламент (ЕО) № 1069/2009 на Европейския парламент и на Съвета от 21 октомври 2009 година за установяване на здравни</w:t>
      </w:r>
      <w:r>
        <w:rPr>
          <w:rFonts w:ascii="Times New Roman" w:hAnsi="Times New Roman" w:cs="Times New Roman"/>
          <w:sz w:val="24"/>
          <w:szCs w:val="24"/>
        </w:rPr>
        <w:t xml:space="preserve"> правила относно странични животински продукти и производни продукти, непредназначени за консумация от човека, и за отмяна на Регламент (ЕО) № 1774/2002 (OB L 300, 14.11.2009 г.).</w:t>
      </w:r>
    </w:p>
    <w:p w:rsidR="00C37BFF" w:rsidRDefault="00C37B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BFF" w:rsidRDefault="004363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Наредбата се приема на основание чл. 109, ал. 2, т. 1 от Закона за ветеринарномедицинската дейност. </w:t>
      </w:r>
    </w:p>
    <w:p w:rsidR="00C37BFF" w:rsidRDefault="00436351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Наредбата влиза в сила от деня на обнародването ѝ в „Държавен вестник“.</w:t>
      </w:r>
      <w:bookmarkStart w:id="0" w:name="_GoBack"/>
      <w:bookmarkEnd w:id="0"/>
    </w:p>
    <w:sectPr w:rsidR="00C37BFF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51" w:rsidRDefault="00436351">
      <w:pPr>
        <w:spacing w:after="0" w:line="240" w:lineRule="auto"/>
      </w:pPr>
      <w:r>
        <w:separator/>
      </w:r>
    </w:p>
  </w:endnote>
  <w:endnote w:type="continuationSeparator" w:id="0">
    <w:p w:rsidR="00436351" w:rsidRDefault="0043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7907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C37BFF" w:rsidRDefault="00436351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5B7D">
          <w:rPr>
            <w:rFonts w:ascii="Times New Roman" w:hAnsi="Times New Roman" w:cs="Times New Roman"/>
            <w:noProof/>
            <w:sz w:val="20"/>
            <w:szCs w:val="20"/>
          </w:rPr>
          <w:t>8</w:t>
        </w:r>
        <w:r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noProof/>
            <w:sz w:val="20"/>
            <w:szCs w:val="20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51" w:rsidRDefault="00436351">
      <w:pPr>
        <w:spacing w:after="0" w:line="240" w:lineRule="auto"/>
      </w:pPr>
      <w:r>
        <w:separator/>
      </w:r>
    </w:p>
  </w:footnote>
  <w:footnote w:type="continuationSeparator" w:id="0">
    <w:p w:rsidR="00436351" w:rsidRDefault="00436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5EF"/>
    <w:multiLevelType w:val="hybridMultilevel"/>
    <w:tmpl w:val="ABEE484C"/>
    <w:lvl w:ilvl="0" w:tplc="30D268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600791"/>
    <w:multiLevelType w:val="hybridMultilevel"/>
    <w:tmpl w:val="5C708F8C"/>
    <w:lvl w:ilvl="0" w:tplc="E4120DA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1144AB"/>
    <w:multiLevelType w:val="hybridMultilevel"/>
    <w:tmpl w:val="E0C80196"/>
    <w:lvl w:ilvl="0" w:tplc="83664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173B9"/>
    <w:multiLevelType w:val="hybridMultilevel"/>
    <w:tmpl w:val="CC58FCC4"/>
    <w:lvl w:ilvl="0" w:tplc="648CC6F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E6AB1"/>
    <w:multiLevelType w:val="hybridMultilevel"/>
    <w:tmpl w:val="3D402B6A"/>
    <w:lvl w:ilvl="0" w:tplc="BFC6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1D7A0A"/>
    <w:multiLevelType w:val="hybridMultilevel"/>
    <w:tmpl w:val="5B9E5728"/>
    <w:lvl w:ilvl="0" w:tplc="5900BBB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510874"/>
    <w:multiLevelType w:val="hybridMultilevel"/>
    <w:tmpl w:val="5C409C82"/>
    <w:lvl w:ilvl="0" w:tplc="CEBC87A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FF"/>
    <w:rsid w:val="00436351"/>
    <w:rsid w:val="00775B7D"/>
    <w:rsid w:val="00C3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har1CharCharChar">
    <w:name w:val="Char1 Char Char Char"/>
    <w:basedOn w:val="Normal"/>
    <w:uiPriority w:val="99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har1CharCharChar">
    <w:name w:val="Char1 Char Char Char"/>
    <w:basedOn w:val="Normal"/>
    <w:uiPriority w:val="99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7412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0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207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6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47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553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1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76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59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55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2833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41DE-3927-4CDB-9B38-C0F70F75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2351</Words>
  <Characters>13407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Marasheva (NVMS)</dc:creator>
  <cp:lastModifiedBy>Aleksandar Angelov</cp:lastModifiedBy>
  <cp:revision>4</cp:revision>
  <cp:lastPrinted>2020-02-14T13:59:00Z</cp:lastPrinted>
  <dcterms:created xsi:type="dcterms:W3CDTF">2020-02-14T14:00:00Z</dcterms:created>
  <dcterms:modified xsi:type="dcterms:W3CDTF">2020-02-14T14:53:00Z</dcterms:modified>
</cp:coreProperties>
</file>