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56" w:rsidRDefault="000F7E56" w:rsidP="00E350BF">
      <w:pPr>
        <w:spacing w:line="360" w:lineRule="auto"/>
        <w:rPr>
          <w:rFonts w:ascii="Verdana" w:hAnsi="Verdana"/>
          <w:b/>
          <w:caps/>
          <w:sz w:val="20"/>
          <w:szCs w:val="20"/>
          <w:lang w:val="en-US"/>
        </w:rPr>
      </w:pPr>
    </w:p>
    <w:p w:rsidR="008E14A9" w:rsidRPr="00EF034B" w:rsidRDefault="00950A5C" w:rsidP="00E350BF">
      <w:pPr>
        <w:spacing w:line="360" w:lineRule="auto"/>
        <w:rPr>
          <w:rFonts w:ascii="Verdana" w:hAnsi="Verdana"/>
          <w:b/>
          <w:caps/>
          <w:sz w:val="20"/>
          <w:szCs w:val="20"/>
        </w:rPr>
      </w:pPr>
      <w:r w:rsidRPr="00EF034B">
        <w:rPr>
          <w:rFonts w:ascii="Verdana" w:hAnsi="Verdana"/>
          <w:b/>
          <w:caps/>
          <w:sz w:val="20"/>
          <w:szCs w:val="20"/>
        </w:rPr>
        <w:t xml:space="preserve"> </w:t>
      </w:r>
    </w:p>
    <w:p w:rsidR="001E398B" w:rsidRPr="00EF034B" w:rsidRDefault="001E398B" w:rsidP="00E350BF">
      <w:pPr>
        <w:spacing w:line="360" w:lineRule="auto"/>
        <w:rPr>
          <w:rFonts w:ascii="Verdana" w:hAnsi="Verdana"/>
          <w:b/>
          <w:caps/>
          <w:sz w:val="20"/>
          <w:szCs w:val="20"/>
        </w:rPr>
      </w:pPr>
    </w:p>
    <w:p w:rsidR="002A05D9" w:rsidRPr="007A6667" w:rsidRDefault="002A05D9" w:rsidP="00F81292">
      <w:pPr>
        <w:spacing w:line="360" w:lineRule="auto"/>
        <w:ind w:left="4956"/>
        <w:rPr>
          <w:rFonts w:ascii="Verdana" w:hAnsi="Verdana"/>
          <w:b/>
          <w:bCs/>
          <w:caps/>
          <w:sz w:val="20"/>
          <w:szCs w:val="20"/>
          <w:lang w:val="en-US"/>
        </w:rPr>
      </w:pPr>
      <w:r w:rsidRPr="00EF034B">
        <w:rPr>
          <w:rFonts w:ascii="Verdana" w:hAnsi="Verdana"/>
          <w:b/>
          <w:caps/>
          <w:sz w:val="20"/>
          <w:szCs w:val="20"/>
        </w:rPr>
        <w:t xml:space="preserve">  </w:t>
      </w:r>
      <w:r w:rsidR="007A6667">
        <w:rPr>
          <w:rFonts w:ascii="Verdana" w:hAnsi="Verdana"/>
          <w:b/>
          <w:caps/>
          <w:sz w:val="20"/>
          <w:szCs w:val="20"/>
        </w:rPr>
        <w:t xml:space="preserve">        </w:t>
      </w:r>
      <w:bookmarkStart w:id="0" w:name="_GoBack"/>
      <w:bookmarkEnd w:id="0"/>
    </w:p>
    <w:p w:rsidR="00C12F19" w:rsidRPr="00EF034B" w:rsidRDefault="00C12F19" w:rsidP="002A05D9">
      <w:pPr>
        <w:rPr>
          <w:lang w:eastAsia="en-US"/>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EF034B" w:rsidTr="0069425D">
        <w:trPr>
          <w:trHeight w:val="958"/>
          <w:jc w:val="center"/>
        </w:trPr>
        <w:tc>
          <w:tcPr>
            <w:tcW w:w="15650" w:type="dxa"/>
            <w:shd w:val="clear" w:color="auto" w:fill="BDD6EE"/>
          </w:tcPr>
          <w:p w:rsidR="002A05D9" w:rsidRPr="00EF034B" w:rsidRDefault="002A05D9" w:rsidP="007613B0">
            <w:pPr>
              <w:tabs>
                <w:tab w:val="left" w:pos="2190"/>
              </w:tabs>
              <w:spacing w:before="100" w:line="360" w:lineRule="auto"/>
              <w:ind w:left="340" w:right="340"/>
              <w:jc w:val="center"/>
              <w:rPr>
                <w:rFonts w:ascii="Verdana" w:hAnsi="Verdana"/>
                <w:b/>
                <w:spacing w:val="90"/>
              </w:rPr>
            </w:pPr>
            <w:r w:rsidRPr="00EF034B">
              <w:rPr>
                <w:rFonts w:ascii="Verdana" w:hAnsi="Verdana"/>
                <w:b/>
                <w:spacing w:val="90"/>
              </w:rPr>
              <w:t>СПРАВКА</w:t>
            </w:r>
          </w:p>
          <w:p w:rsidR="007613B0" w:rsidRPr="00EF034B" w:rsidRDefault="002C2CD6" w:rsidP="007613B0">
            <w:pPr>
              <w:tabs>
                <w:tab w:val="left" w:pos="2190"/>
              </w:tabs>
              <w:spacing w:after="40" w:line="360" w:lineRule="auto"/>
              <w:ind w:left="340" w:right="340"/>
              <w:jc w:val="center"/>
              <w:rPr>
                <w:rFonts w:ascii="Verdana" w:hAnsi="Verdana"/>
                <w:b/>
                <w:sz w:val="20"/>
                <w:szCs w:val="20"/>
              </w:rPr>
            </w:pPr>
            <w:r w:rsidRPr="00EF034B">
              <w:rPr>
                <w:rFonts w:ascii="Verdana" w:hAnsi="Verdana"/>
                <w:b/>
                <w:sz w:val="20"/>
                <w:szCs w:val="20"/>
              </w:rPr>
              <w:t>ЗА ОТРАЗЯВАНЕ НА ПРЕДЛОЖЕНИЯ</w:t>
            </w:r>
            <w:r w:rsidR="004F2349" w:rsidRPr="00EF034B">
              <w:rPr>
                <w:rFonts w:ascii="Verdana" w:hAnsi="Verdana"/>
                <w:b/>
                <w:sz w:val="20"/>
                <w:szCs w:val="20"/>
              </w:rPr>
              <w:t>ТА И СТАНОВИЩАТА</w:t>
            </w:r>
            <w:r w:rsidRPr="00EF034B">
              <w:rPr>
                <w:rFonts w:ascii="Verdana" w:hAnsi="Verdana"/>
                <w:b/>
                <w:sz w:val="20"/>
                <w:szCs w:val="20"/>
              </w:rPr>
              <w:t xml:space="preserve"> ОТ ПРОВЕДЕНАТА ОБЩЕСТВЕНА КОНСУЛТАЦИЯ НА ПРОЕКТ</w:t>
            </w:r>
            <w:r w:rsidR="004F2349" w:rsidRPr="00EF034B">
              <w:rPr>
                <w:rFonts w:ascii="Verdana" w:hAnsi="Verdana"/>
                <w:b/>
                <w:sz w:val="20"/>
                <w:szCs w:val="20"/>
              </w:rPr>
              <w:t>А</w:t>
            </w:r>
            <w:r w:rsidRPr="00EF034B">
              <w:rPr>
                <w:rFonts w:ascii="Verdana" w:hAnsi="Verdana"/>
                <w:b/>
                <w:sz w:val="20"/>
                <w:szCs w:val="20"/>
              </w:rPr>
              <w:t xml:space="preserve"> НА </w:t>
            </w:r>
          </w:p>
          <w:p w:rsidR="00E220AD" w:rsidRPr="00EF034B" w:rsidRDefault="002C2CD6" w:rsidP="007613B0">
            <w:pPr>
              <w:tabs>
                <w:tab w:val="left" w:pos="2190"/>
              </w:tabs>
              <w:spacing w:after="40" w:line="360" w:lineRule="auto"/>
              <w:ind w:left="340" w:right="340"/>
              <w:jc w:val="center"/>
              <w:rPr>
                <w:rFonts w:ascii="Verdana" w:hAnsi="Verdana"/>
                <w:b/>
                <w:bCs/>
                <w:sz w:val="20"/>
                <w:szCs w:val="20"/>
              </w:rPr>
            </w:pPr>
            <w:r w:rsidRPr="00EF034B">
              <w:rPr>
                <w:rFonts w:ascii="Verdana" w:hAnsi="Verdana"/>
                <w:b/>
                <w:sz w:val="20"/>
                <w:szCs w:val="20"/>
              </w:rPr>
              <w:t>НАРЕДБА</w:t>
            </w:r>
            <w:r w:rsidR="004F2349" w:rsidRPr="00EF034B">
              <w:rPr>
                <w:rFonts w:ascii="Verdana" w:hAnsi="Verdana"/>
                <w:b/>
                <w:sz w:val="20"/>
                <w:szCs w:val="20"/>
              </w:rPr>
              <w:t xml:space="preserve"> ЗА</w:t>
            </w:r>
            <w:r w:rsidRPr="00EF034B">
              <w:rPr>
                <w:rFonts w:ascii="Verdana" w:hAnsi="Verdana"/>
                <w:b/>
                <w:sz w:val="20"/>
                <w:szCs w:val="20"/>
              </w:rPr>
              <w:t xml:space="preserve"> </w:t>
            </w:r>
            <w:r w:rsidR="004F2349" w:rsidRPr="00EF034B">
              <w:rPr>
                <w:rFonts w:ascii="Verdana" w:hAnsi="Verdana"/>
                <w:b/>
                <w:sz w:val="20"/>
                <w:szCs w:val="20"/>
              </w:rPr>
              <w:t>ИЗМЕНЕНИЕ И ДОПЪЛНЕНИЕ НА НАРЕДБА № 44 ОТ 2006 Г. ЗА ВЕТЕРИНАРНОМЕДИЦИНСКИТЕ ИЗИСКВАНИЯ КЪМ ЖИВОТНОВЪДНИТЕ ОБЕКТИ</w:t>
            </w:r>
          </w:p>
        </w:tc>
      </w:tr>
    </w:tbl>
    <w:p w:rsidR="00801C67" w:rsidRPr="00EF034B" w:rsidRDefault="00801C67">
      <w:pPr>
        <w:rPr>
          <w:sz w:val="4"/>
          <w:szCs w:val="4"/>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243"/>
        <w:gridCol w:w="6687"/>
        <w:gridCol w:w="1676"/>
        <w:gridCol w:w="4422"/>
      </w:tblGrid>
      <w:tr w:rsidR="00E220AD" w:rsidRPr="00EF034B" w:rsidTr="00EF034B">
        <w:trPr>
          <w:tblHeader/>
          <w:jc w:val="center"/>
        </w:trPr>
        <w:tc>
          <w:tcPr>
            <w:tcW w:w="622" w:type="dxa"/>
            <w:tcBorders>
              <w:bottom w:val="single" w:sz="36" w:space="0" w:color="2E74B5"/>
            </w:tcBorders>
            <w:shd w:val="clear" w:color="auto" w:fill="DEEAF6"/>
            <w:vAlign w:val="center"/>
          </w:tcPr>
          <w:p w:rsidR="00E220AD" w:rsidRPr="00C468AE" w:rsidRDefault="00E220AD" w:rsidP="00E220AD">
            <w:pPr>
              <w:tabs>
                <w:tab w:val="left" w:pos="192"/>
              </w:tabs>
              <w:jc w:val="center"/>
              <w:rPr>
                <w:rFonts w:ascii="Verdana" w:hAnsi="Verdana"/>
                <w:b/>
                <w:sz w:val="18"/>
                <w:szCs w:val="18"/>
              </w:rPr>
            </w:pPr>
            <w:r w:rsidRPr="00C468AE">
              <w:rPr>
                <w:rFonts w:ascii="Verdana" w:hAnsi="Verdana"/>
                <w:b/>
                <w:sz w:val="18"/>
                <w:szCs w:val="18"/>
              </w:rPr>
              <w:t>№</w:t>
            </w:r>
          </w:p>
        </w:tc>
        <w:tc>
          <w:tcPr>
            <w:tcW w:w="2243" w:type="dxa"/>
            <w:tcBorders>
              <w:bottom w:val="single" w:sz="36" w:space="0" w:color="2E74B5"/>
            </w:tcBorders>
            <w:shd w:val="clear" w:color="auto" w:fill="DEEAF6"/>
            <w:vAlign w:val="center"/>
          </w:tcPr>
          <w:p w:rsidR="00E220AD" w:rsidRPr="00C468AE" w:rsidRDefault="00E220AD" w:rsidP="0092581F">
            <w:pPr>
              <w:spacing w:before="40"/>
              <w:jc w:val="center"/>
              <w:rPr>
                <w:rFonts w:ascii="Verdana" w:hAnsi="Verdana"/>
                <w:b/>
                <w:sz w:val="18"/>
                <w:szCs w:val="18"/>
              </w:rPr>
            </w:pPr>
            <w:r w:rsidRPr="00C468AE">
              <w:rPr>
                <w:rFonts w:ascii="Verdana" w:hAnsi="Verdana"/>
                <w:b/>
                <w:sz w:val="18"/>
                <w:szCs w:val="18"/>
              </w:rPr>
              <w:t>Организация/</w:t>
            </w:r>
            <w:r w:rsidR="007613B0" w:rsidRPr="00C468AE">
              <w:rPr>
                <w:rFonts w:ascii="Verdana" w:hAnsi="Verdana"/>
                <w:b/>
                <w:sz w:val="18"/>
                <w:szCs w:val="18"/>
              </w:rPr>
              <w:t xml:space="preserve"> </w:t>
            </w:r>
            <w:r w:rsidR="00C468AE">
              <w:rPr>
                <w:rFonts w:ascii="Verdana" w:hAnsi="Verdana"/>
                <w:b/>
                <w:sz w:val="18"/>
                <w:szCs w:val="18"/>
              </w:rPr>
              <w:br/>
            </w:r>
            <w:r w:rsidRPr="00C468AE">
              <w:rPr>
                <w:rFonts w:ascii="Verdana" w:hAnsi="Verdana"/>
                <w:b/>
                <w:sz w:val="18"/>
                <w:szCs w:val="18"/>
              </w:rPr>
              <w:t>потребител</w:t>
            </w:r>
          </w:p>
          <w:p w:rsidR="005424B9" w:rsidRPr="00EF034B" w:rsidRDefault="007613B0" w:rsidP="0092581F">
            <w:pPr>
              <w:spacing w:after="40"/>
              <w:jc w:val="center"/>
              <w:rPr>
                <w:rFonts w:ascii="Verdana" w:hAnsi="Verdana"/>
                <w:b/>
                <w:sz w:val="12"/>
                <w:szCs w:val="12"/>
              </w:rPr>
            </w:pPr>
            <w:r w:rsidRPr="00EF034B">
              <w:rPr>
                <w:rFonts w:ascii="Verdana" w:hAnsi="Verdana"/>
                <w:b/>
                <w:sz w:val="12"/>
                <w:szCs w:val="12"/>
              </w:rPr>
              <w:t>(</w:t>
            </w:r>
            <w:r w:rsidR="005424B9" w:rsidRPr="00EF034B">
              <w:rPr>
                <w:rFonts w:ascii="Verdana" w:hAnsi="Verdana"/>
                <w:b/>
                <w:sz w:val="12"/>
                <w:szCs w:val="12"/>
              </w:rPr>
              <w:t>вкл. начина на получаване на предложението</w:t>
            </w:r>
            <w:r w:rsidRPr="00EF034B">
              <w:rPr>
                <w:rFonts w:ascii="Verdana" w:hAnsi="Verdana"/>
                <w:b/>
                <w:sz w:val="12"/>
                <w:szCs w:val="12"/>
              </w:rPr>
              <w:t>)</w:t>
            </w:r>
          </w:p>
        </w:tc>
        <w:tc>
          <w:tcPr>
            <w:tcW w:w="6687" w:type="dxa"/>
            <w:tcBorders>
              <w:bottom w:val="single" w:sz="36" w:space="0" w:color="2E74B5"/>
            </w:tcBorders>
            <w:shd w:val="clear" w:color="auto" w:fill="DEEAF6"/>
            <w:vAlign w:val="center"/>
          </w:tcPr>
          <w:p w:rsidR="00E220AD" w:rsidRPr="00C468AE" w:rsidRDefault="00E220AD" w:rsidP="00E220AD">
            <w:pPr>
              <w:jc w:val="center"/>
              <w:rPr>
                <w:rFonts w:ascii="Verdana" w:hAnsi="Verdana"/>
                <w:b/>
                <w:sz w:val="18"/>
                <w:szCs w:val="18"/>
              </w:rPr>
            </w:pPr>
            <w:r w:rsidRPr="00C468AE">
              <w:rPr>
                <w:rFonts w:ascii="Verdana" w:hAnsi="Verdana"/>
                <w:b/>
                <w:sz w:val="18"/>
                <w:szCs w:val="18"/>
              </w:rPr>
              <w:t>Бележки и предложения</w:t>
            </w:r>
          </w:p>
        </w:tc>
        <w:tc>
          <w:tcPr>
            <w:tcW w:w="1676" w:type="dxa"/>
            <w:tcBorders>
              <w:bottom w:val="single" w:sz="36" w:space="0" w:color="2E74B5"/>
            </w:tcBorders>
            <w:shd w:val="clear" w:color="auto" w:fill="DEEAF6"/>
            <w:vAlign w:val="center"/>
          </w:tcPr>
          <w:p w:rsidR="00E220AD" w:rsidRPr="00C468AE" w:rsidRDefault="00E220AD" w:rsidP="00E220AD">
            <w:pPr>
              <w:jc w:val="center"/>
              <w:rPr>
                <w:rFonts w:ascii="Verdana" w:hAnsi="Verdana"/>
                <w:b/>
                <w:sz w:val="18"/>
                <w:szCs w:val="18"/>
              </w:rPr>
            </w:pPr>
            <w:r w:rsidRPr="00C468AE">
              <w:rPr>
                <w:rFonts w:ascii="Verdana" w:hAnsi="Verdana"/>
                <w:b/>
                <w:sz w:val="18"/>
                <w:szCs w:val="18"/>
              </w:rPr>
              <w:t>Приети/</w:t>
            </w:r>
          </w:p>
          <w:p w:rsidR="00E220AD" w:rsidRPr="00C468AE" w:rsidRDefault="00E220AD" w:rsidP="00E220AD">
            <w:pPr>
              <w:jc w:val="center"/>
              <w:rPr>
                <w:rFonts w:ascii="Verdana" w:hAnsi="Verdana"/>
                <w:b/>
                <w:sz w:val="18"/>
                <w:szCs w:val="18"/>
              </w:rPr>
            </w:pPr>
            <w:r w:rsidRPr="00C468AE">
              <w:rPr>
                <w:rFonts w:ascii="Verdana" w:hAnsi="Verdana"/>
                <w:b/>
                <w:sz w:val="18"/>
                <w:szCs w:val="18"/>
              </w:rPr>
              <w:t>неприети</w:t>
            </w:r>
          </w:p>
        </w:tc>
        <w:tc>
          <w:tcPr>
            <w:tcW w:w="4422" w:type="dxa"/>
            <w:tcBorders>
              <w:bottom w:val="single" w:sz="36" w:space="0" w:color="2E74B5"/>
            </w:tcBorders>
            <w:shd w:val="clear" w:color="auto" w:fill="DEEAF6"/>
            <w:vAlign w:val="center"/>
          </w:tcPr>
          <w:p w:rsidR="00E220AD" w:rsidRPr="00C468AE" w:rsidRDefault="00E220AD" w:rsidP="00E220AD">
            <w:pPr>
              <w:jc w:val="center"/>
              <w:rPr>
                <w:rFonts w:ascii="Verdana" w:hAnsi="Verdana"/>
                <w:sz w:val="18"/>
                <w:szCs w:val="18"/>
              </w:rPr>
            </w:pPr>
            <w:r w:rsidRPr="00C468AE">
              <w:rPr>
                <w:rFonts w:ascii="Verdana" w:hAnsi="Verdana"/>
                <w:b/>
                <w:sz w:val="18"/>
                <w:szCs w:val="18"/>
              </w:rPr>
              <w:t>Мотиви</w:t>
            </w:r>
          </w:p>
        </w:tc>
      </w:tr>
      <w:tr w:rsidR="004806C2" w:rsidRPr="00EF034B" w:rsidTr="001C16F5">
        <w:trPr>
          <w:jc w:val="center"/>
        </w:trPr>
        <w:tc>
          <w:tcPr>
            <w:tcW w:w="622" w:type="dxa"/>
            <w:vMerge w:val="restart"/>
            <w:shd w:val="clear" w:color="auto" w:fill="auto"/>
          </w:tcPr>
          <w:p w:rsidR="004806C2" w:rsidRPr="00EF034B" w:rsidRDefault="004806C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vMerge w:val="restart"/>
            <w:shd w:val="clear" w:color="auto" w:fill="auto"/>
          </w:tcPr>
          <w:p w:rsidR="00CD40B2" w:rsidRPr="00EF034B" w:rsidRDefault="004806C2" w:rsidP="00EF034B">
            <w:pPr>
              <w:spacing w:before="40" w:after="20"/>
              <w:rPr>
                <w:rFonts w:ascii="Verdana" w:hAnsi="Verdana"/>
                <w:sz w:val="18"/>
                <w:szCs w:val="18"/>
              </w:rPr>
            </w:pPr>
            <w:proofErr w:type="spellStart"/>
            <w:r w:rsidRPr="00EF034B">
              <w:rPr>
                <w:rFonts w:ascii="Verdana" w:hAnsi="Verdana"/>
                <w:sz w:val="18"/>
                <w:szCs w:val="18"/>
              </w:rPr>
              <w:t>nenchosp</w:t>
            </w:r>
            <w:proofErr w:type="spellEnd"/>
            <w:r w:rsidRPr="00EF034B">
              <w:rPr>
                <w:rFonts w:ascii="Verdana" w:hAnsi="Verdana"/>
                <w:sz w:val="18"/>
                <w:szCs w:val="18"/>
              </w:rPr>
              <w:t xml:space="preserve">    </w:t>
            </w:r>
          </w:p>
          <w:p w:rsidR="004806C2" w:rsidRPr="00EF034B" w:rsidRDefault="00CD40B2" w:rsidP="00EF034B">
            <w:pPr>
              <w:spacing w:before="40" w:after="20"/>
              <w:rPr>
                <w:rFonts w:ascii="Verdana" w:hAnsi="Verdana"/>
                <w:b/>
                <w:sz w:val="18"/>
                <w:szCs w:val="18"/>
              </w:rPr>
            </w:pPr>
            <w:r w:rsidRPr="00EF034B">
              <w:rPr>
                <w:rFonts w:ascii="Verdana" w:hAnsi="Verdana"/>
                <w:sz w:val="18"/>
                <w:szCs w:val="18"/>
              </w:rPr>
              <w:t>(от Портала за о</w:t>
            </w:r>
            <w:r w:rsidRPr="00EF034B">
              <w:rPr>
                <w:rFonts w:ascii="Verdana" w:hAnsi="Verdana"/>
                <w:sz w:val="18"/>
                <w:szCs w:val="18"/>
              </w:rPr>
              <w:t>б</w:t>
            </w:r>
            <w:r w:rsidRPr="00EF034B">
              <w:rPr>
                <w:rFonts w:ascii="Verdana" w:hAnsi="Verdana"/>
                <w:sz w:val="18"/>
                <w:szCs w:val="18"/>
              </w:rPr>
              <w:t>ществени консулт</w:t>
            </w:r>
            <w:r w:rsidRPr="00EF034B">
              <w:rPr>
                <w:rFonts w:ascii="Verdana" w:hAnsi="Verdana"/>
                <w:sz w:val="18"/>
                <w:szCs w:val="18"/>
              </w:rPr>
              <w:t>а</w:t>
            </w:r>
            <w:r w:rsidRPr="00EF034B">
              <w:rPr>
                <w:rFonts w:ascii="Verdana" w:hAnsi="Verdana"/>
                <w:sz w:val="18"/>
                <w:szCs w:val="18"/>
              </w:rPr>
              <w:t>ции)</w:t>
            </w:r>
            <w:r w:rsidR="004806C2" w:rsidRPr="00EF034B">
              <w:rPr>
                <w:rFonts w:ascii="Verdana" w:hAnsi="Verdana"/>
                <w:sz w:val="18"/>
                <w:szCs w:val="18"/>
              </w:rPr>
              <w:t xml:space="preserve">                                </w:t>
            </w:r>
          </w:p>
        </w:tc>
        <w:tc>
          <w:tcPr>
            <w:tcW w:w="6687" w:type="dxa"/>
            <w:tcBorders>
              <w:bottom w:val="nil"/>
            </w:tcBorders>
            <w:shd w:val="clear" w:color="auto" w:fill="auto"/>
          </w:tcPr>
          <w:p w:rsidR="004806C2" w:rsidRPr="00EF034B" w:rsidRDefault="00CD40B2" w:rsidP="00EF034B">
            <w:pPr>
              <w:spacing w:before="40" w:after="20"/>
              <w:jc w:val="both"/>
              <w:rPr>
                <w:rFonts w:ascii="Verdana" w:hAnsi="Verdana"/>
                <w:b/>
                <w:spacing w:val="-2"/>
                <w:sz w:val="18"/>
                <w:szCs w:val="18"/>
              </w:rPr>
            </w:pPr>
            <w:r w:rsidRPr="00EF034B">
              <w:rPr>
                <w:rFonts w:ascii="Verdana" w:hAnsi="Verdana"/>
                <w:b/>
                <w:spacing w:val="-2"/>
                <w:sz w:val="18"/>
                <w:szCs w:val="18"/>
              </w:rPr>
              <w:t>Дискриминационни изменения, водещи до естествен монопол на сега съществуващите обекти</w:t>
            </w:r>
          </w:p>
        </w:tc>
        <w:tc>
          <w:tcPr>
            <w:tcW w:w="1676" w:type="dxa"/>
            <w:tcBorders>
              <w:bottom w:val="nil"/>
            </w:tcBorders>
            <w:shd w:val="clear" w:color="auto" w:fill="auto"/>
          </w:tcPr>
          <w:p w:rsidR="004806C2" w:rsidRPr="00EF034B" w:rsidRDefault="004806C2" w:rsidP="00EF034B">
            <w:pPr>
              <w:spacing w:before="40" w:after="20"/>
              <w:rPr>
                <w:rFonts w:ascii="Verdana" w:hAnsi="Verdana"/>
                <w:color w:val="FF0000"/>
                <w:sz w:val="18"/>
                <w:szCs w:val="18"/>
              </w:rPr>
            </w:pPr>
          </w:p>
        </w:tc>
        <w:tc>
          <w:tcPr>
            <w:tcW w:w="4422" w:type="dxa"/>
            <w:tcBorders>
              <w:bottom w:val="nil"/>
            </w:tcBorders>
            <w:shd w:val="clear" w:color="auto" w:fill="auto"/>
          </w:tcPr>
          <w:p w:rsidR="004806C2" w:rsidRPr="00EF034B" w:rsidRDefault="004806C2" w:rsidP="00EF034B">
            <w:pPr>
              <w:spacing w:before="40" w:after="20"/>
              <w:jc w:val="both"/>
              <w:rPr>
                <w:rFonts w:ascii="Verdana" w:hAnsi="Verdana"/>
                <w:color w:val="000000"/>
                <w:sz w:val="18"/>
                <w:szCs w:val="18"/>
              </w:rPr>
            </w:pPr>
          </w:p>
        </w:tc>
      </w:tr>
      <w:tr w:rsidR="004806C2" w:rsidRPr="00EF034B" w:rsidTr="001C16F5">
        <w:trPr>
          <w:jc w:val="center"/>
        </w:trPr>
        <w:tc>
          <w:tcPr>
            <w:tcW w:w="622" w:type="dxa"/>
            <w:vMerge/>
            <w:tcBorders>
              <w:bottom w:val="nil"/>
            </w:tcBorders>
            <w:shd w:val="clear" w:color="auto" w:fill="auto"/>
          </w:tcPr>
          <w:p w:rsidR="004806C2" w:rsidRPr="00EF034B" w:rsidRDefault="004806C2" w:rsidP="00EF034B">
            <w:pPr>
              <w:tabs>
                <w:tab w:val="left" w:pos="192"/>
              </w:tabs>
              <w:spacing w:before="40" w:after="20"/>
              <w:rPr>
                <w:rFonts w:ascii="Verdana" w:hAnsi="Verdana"/>
                <w:b/>
                <w:sz w:val="18"/>
                <w:szCs w:val="18"/>
              </w:rPr>
            </w:pPr>
          </w:p>
        </w:tc>
        <w:tc>
          <w:tcPr>
            <w:tcW w:w="2243" w:type="dxa"/>
            <w:vMerge/>
            <w:tcBorders>
              <w:bottom w:val="nil"/>
            </w:tcBorders>
            <w:shd w:val="clear" w:color="auto" w:fill="auto"/>
          </w:tcPr>
          <w:p w:rsidR="004806C2" w:rsidRPr="00EF034B" w:rsidRDefault="004806C2"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4806C2" w:rsidRPr="00EF034B" w:rsidRDefault="004806C2" w:rsidP="00EF034B">
            <w:pPr>
              <w:spacing w:before="40" w:after="20"/>
              <w:jc w:val="both"/>
              <w:rPr>
                <w:rFonts w:ascii="Verdana" w:hAnsi="Verdana"/>
                <w:spacing w:val="-2"/>
                <w:sz w:val="18"/>
                <w:szCs w:val="18"/>
              </w:rPr>
            </w:pPr>
            <w:r w:rsidRPr="00EF034B">
              <w:rPr>
                <w:rFonts w:ascii="Verdana" w:hAnsi="Verdana"/>
                <w:spacing w:val="-2"/>
                <w:sz w:val="18"/>
                <w:szCs w:val="18"/>
              </w:rPr>
              <w:t>Измененията в чл.</w:t>
            </w:r>
            <w:r w:rsidR="00CD40B2" w:rsidRPr="00EF034B">
              <w:rPr>
                <w:rFonts w:ascii="Verdana" w:hAnsi="Verdana"/>
                <w:spacing w:val="-2"/>
                <w:sz w:val="18"/>
                <w:szCs w:val="18"/>
              </w:rPr>
              <w:t xml:space="preserve"> </w:t>
            </w:r>
            <w:r w:rsidRPr="00EF034B">
              <w:rPr>
                <w:rFonts w:ascii="Verdana" w:hAnsi="Verdana"/>
                <w:spacing w:val="-2"/>
                <w:sz w:val="18"/>
                <w:szCs w:val="18"/>
              </w:rPr>
              <w:t xml:space="preserve">3 трябва да отпаднат напълно, тъй като те реално дават естествен монопол на вече изградените ферми, и гарантират, че в огромната част от територията на България няма да има нови обекти, докато наредбата не се измени отново. </w:t>
            </w:r>
          </w:p>
          <w:p w:rsidR="004806C2" w:rsidRPr="00EF034B" w:rsidRDefault="004806C2" w:rsidP="00EF034B">
            <w:pPr>
              <w:spacing w:before="40" w:after="20"/>
              <w:jc w:val="both"/>
              <w:rPr>
                <w:rFonts w:ascii="Verdana" w:hAnsi="Verdana"/>
                <w:spacing w:val="-2"/>
                <w:sz w:val="18"/>
                <w:szCs w:val="18"/>
              </w:rPr>
            </w:pPr>
            <w:r w:rsidRPr="00EF034B">
              <w:rPr>
                <w:rFonts w:ascii="Verdana" w:hAnsi="Verdana"/>
                <w:spacing w:val="-2"/>
                <w:sz w:val="18"/>
                <w:szCs w:val="18"/>
              </w:rPr>
              <w:t xml:space="preserve">Генерално, това е ограничение на правото на собственост и като такова нарушава Конституцията на България и ЕКПЧ. </w:t>
            </w:r>
          </w:p>
        </w:tc>
        <w:tc>
          <w:tcPr>
            <w:tcW w:w="1676" w:type="dxa"/>
            <w:tcBorders>
              <w:top w:val="nil"/>
              <w:bottom w:val="nil"/>
            </w:tcBorders>
            <w:shd w:val="clear" w:color="auto" w:fill="auto"/>
          </w:tcPr>
          <w:p w:rsidR="004806C2" w:rsidRPr="00EF034B" w:rsidRDefault="004806C2" w:rsidP="00EF034B">
            <w:pPr>
              <w:spacing w:before="40" w:after="20"/>
              <w:rPr>
                <w:rFonts w:ascii="Verdana" w:hAnsi="Verdana"/>
                <w:sz w:val="18"/>
                <w:szCs w:val="18"/>
              </w:rPr>
            </w:pPr>
            <w:r w:rsidRPr="00EF034B">
              <w:rPr>
                <w:rFonts w:ascii="Verdana" w:hAnsi="Verdana"/>
                <w:sz w:val="18"/>
                <w:szCs w:val="18"/>
              </w:rPr>
              <w:t>Не се приема</w:t>
            </w:r>
          </w:p>
        </w:tc>
        <w:tc>
          <w:tcPr>
            <w:tcW w:w="4422" w:type="dxa"/>
            <w:tcBorders>
              <w:top w:val="nil"/>
              <w:bottom w:val="nil"/>
            </w:tcBorders>
            <w:shd w:val="clear" w:color="auto" w:fill="auto"/>
          </w:tcPr>
          <w:p w:rsidR="0076390A" w:rsidRPr="00EF034B" w:rsidRDefault="0076390A" w:rsidP="00EF034B">
            <w:pPr>
              <w:spacing w:before="40" w:after="20"/>
              <w:jc w:val="both"/>
              <w:rPr>
                <w:rFonts w:ascii="Verdana" w:hAnsi="Verdana"/>
                <w:sz w:val="18"/>
                <w:szCs w:val="18"/>
              </w:rPr>
            </w:pPr>
            <w:r w:rsidRPr="00EF034B">
              <w:rPr>
                <w:rFonts w:ascii="Verdana" w:hAnsi="Verdana"/>
                <w:sz w:val="18"/>
                <w:szCs w:val="18"/>
              </w:rPr>
              <w:t xml:space="preserve">Предвид усложнената </w:t>
            </w:r>
            <w:proofErr w:type="spellStart"/>
            <w:r w:rsidRPr="00EF034B">
              <w:rPr>
                <w:rFonts w:ascii="Verdana" w:hAnsi="Verdana"/>
                <w:sz w:val="18"/>
                <w:szCs w:val="18"/>
              </w:rPr>
              <w:t>епизоотична</w:t>
            </w:r>
            <w:proofErr w:type="spellEnd"/>
            <w:r w:rsidRPr="00EF034B">
              <w:rPr>
                <w:rFonts w:ascii="Verdana" w:hAnsi="Verdana"/>
                <w:sz w:val="18"/>
                <w:szCs w:val="18"/>
              </w:rPr>
              <w:t xml:space="preserve"> обст</w:t>
            </w:r>
            <w:r w:rsidRPr="00EF034B">
              <w:rPr>
                <w:rFonts w:ascii="Verdana" w:hAnsi="Verdana"/>
                <w:sz w:val="18"/>
                <w:szCs w:val="18"/>
              </w:rPr>
              <w:t>а</w:t>
            </w:r>
            <w:r w:rsidRPr="00EF034B">
              <w:rPr>
                <w:rFonts w:ascii="Verdana" w:hAnsi="Verdana"/>
                <w:sz w:val="18"/>
                <w:szCs w:val="18"/>
              </w:rPr>
              <w:t>новка в страната от заболяването Африка</w:t>
            </w:r>
            <w:r w:rsidRPr="00EF034B">
              <w:rPr>
                <w:rFonts w:ascii="Verdana" w:hAnsi="Verdana"/>
                <w:sz w:val="18"/>
                <w:szCs w:val="18"/>
              </w:rPr>
              <w:t>н</w:t>
            </w:r>
            <w:r w:rsidRPr="00EF034B">
              <w:rPr>
                <w:rFonts w:ascii="Verdana" w:hAnsi="Verdana"/>
                <w:sz w:val="18"/>
                <w:szCs w:val="18"/>
              </w:rPr>
              <w:t>ска чума по свинете (АЧС), растящият брой огнища при домашните свине и установени случаи при дивите свине, икономическите загуби от заболяването в сектора, са пр</w:t>
            </w:r>
            <w:r w:rsidRPr="00EF034B">
              <w:rPr>
                <w:rFonts w:ascii="Verdana" w:hAnsi="Verdana"/>
                <w:sz w:val="18"/>
                <w:szCs w:val="18"/>
              </w:rPr>
              <w:t>е</w:t>
            </w:r>
            <w:r w:rsidRPr="00EF034B">
              <w:rPr>
                <w:rFonts w:ascii="Verdana" w:hAnsi="Verdana"/>
                <w:sz w:val="18"/>
                <w:szCs w:val="18"/>
              </w:rPr>
              <w:t>разгледани и оценени действащите към момента изисквания за биологична сигу</w:t>
            </w:r>
            <w:r w:rsidRPr="00EF034B">
              <w:rPr>
                <w:rFonts w:ascii="Verdana" w:hAnsi="Verdana"/>
                <w:sz w:val="18"/>
                <w:szCs w:val="18"/>
              </w:rPr>
              <w:t>р</w:t>
            </w:r>
            <w:r w:rsidRPr="00EF034B">
              <w:rPr>
                <w:rFonts w:ascii="Verdana" w:hAnsi="Verdana"/>
                <w:sz w:val="18"/>
                <w:szCs w:val="18"/>
              </w:rPr>
              <w:t xml:space="preserve">ност в животновъдните обекти със свине. Цели се </w:t>
            </w:r>
            <w:proofErr w:type="spellStart"/>
            <w:r w:rsidRPr="00EF034B">
              <w:rPr>
                <w:rFonts w:ascii="Verdana" w:hAnsi="Verdana"/>
                <w:sz w:val="18"/>
                <w:szCs w:val="18"/>
              </w:rPr>
              <w:t>миниминизиране</w:t>
            </w:r>
            <w:proofErr w:type="spellEnd"/>
            <w:r w:rsidRPr="00EF034B">
              <w:rPr>
                <w:rFonts w:ascii="Verdana" w:hAnsi="Verdana"/>
                <w:sz w:val="18"/>
                <w:szCs w:val="18"/>
              </w:rPr>
              <w:t xml:space="preserve"> на рисковете от проникване и разпространение на посоч</w:t>
            </w:r>
            <w:r w:rsidRPr="00EF034B">
              <w:rPr>
                <w:rFonts w:ascii="Verdana" w:hAnsi="Verdana"/>
                <w:sz w:val="18"/>
                <w:szCs w:val="18"/>
              </w:rPr>
              <w:t>е</w:t>
            </w:r>
            <w:r w:rsidRPr="00EF034B">
              <w:rPr>
                <w:rFonts w:ascii="Verdana" w:hAnsi="Verdana"/>
                <w:sz w:val="18"/>
                <w:szCs w:val="18"/>
              </w:rPr>
              <w:t xml:space="preserve">ното, а и на други заразни заболявания в страната при тези животни. </w:t>
            </w:r>
          </w:p>
          <w:p w:rsidR="0076390A" w:rsidRPr="00EF034B" w:rsidRDefault="0076390A" w:rsidP="00EF034B">
            <w:pPr>
              <w:spacing w:before="40" w:after="20"/>
              <w:jc w:val="both"/>
              <w:rPr>
                <w:rFonts w:ascii="Verdana" w:hAnsi="Verdana"/>
                <w:sz w:val="18"/>
                <w:szCs w:val="18"/>
              </w:rPr>
            </w:pPr>
            <w:r w:rsidRPr="00EF034B">
              <w:rPr>
                <w:rFonts w:ascii="Verdana" w:hAnsi="Verdana"/>
                <w:sz w:val="18"/>
                <w:szCs w:val="18"/>
              </w:rPr>
              <w:t xml:space="preserve">Въвеждане на </w:t>
            </w:r>
            <w:proofErr w:type="spellStart"/>
            <w:r w:rsidRPr="00EF034B">
              <w:rPr>
                <w:rFonts w:ascii="Verdana" w:hAnsi="Verdana"/>
                <w:sz w:val="18"/>
                <w:szCs w:val="18"/>
              </w:rPr>
              <w:t>отстояния</w:t>
            </w:r>
            <w:proofErr w:type="spellEnd"/>
            <w:r w:rsidRPr="00EF034B">
              <w:rPr>
                <w:rFonts w:ascii="Verdana" w:hAnsi="Verdana"/>
                <w:sz w:val="18"/>
                <w:szCs w:val="18"/>
              </w:rPr>
              <w:t xml:space="preserve"> при различни в</w:t>
            </w:r>
            <w:r w:rsidRPr="00EF034B">
              <w:rPr>
                <w:rFonts w:ascii="Verdana" w:hAnsi="Verdana"/>
                <w:sz w:val="18"/>
                <w:szCs w:val="18"/>
              </w:rPr>
              <w:t>и</w:t>
            </w:r>
            <w:r w:rsidRPr="00EF034B">
              <w:rPr>
                <w:rFonts w:ascii="Verdana" w:hAnsi="Verdana"/>
                <w:sz w:val="18"/>
                <w:szCs w:val="18"/>
              </w:rPr>
              <w:t xml:space="preserve">дове новоизграждащи се обекти е една от важните мерки по отношение </w:t>
            </w:r>
            <w:proofErr w:type="spellStart"/>
            <w:r w:rsidRPr="00EF034B">
              <w:rPr>
                <w:rFonts w:ascii="Verdana" w:hAnsi="Verdana"/>
                <w:sz w:val="18"/>
                <w:szCs w:val="18"/>
              </w:rPr>
              <w:t>биосигурнос</w:t>
            </w:r>
            <w:r w:rsidRPr="00EF034B">
              <w:rPr>
                <w:rFonts w:ascii="Verdana" w:hAnsi="Verdana"/>
                <w:sz w:val="18"/>
                <w:szCs w:val="18"/>
              </w:rPr>
              <w:t>т</w:t>
            </w:r>
            <w:r w:rsidRPr="00EF034B">
              <w:rPr>
                <w:rFonts w:ascii="Verdana" w:hAnsi="Verdana"/>
                <w:sz w:val="18"/>
                <w:szCs w:val="18"/>
              </w:rPr>
              <w:t>та</w:t>
            </w:r>
            <w:proofErr w:type="spellEnd"/>
            <w:r w:rsidRPr="00EF034B">
              <w:rPr>
                <w:rFonts w:ascii="Verdana" w:hAnsi="Verdana"/>
                <w:sz w:val="18"/>
                <w:szCs w:val="18"/>
              </w:rPr>
              <w:t xml:space="preserve">. И към момента действащата редакция на наредбата определя </w:t>
            </w:r>
            <w:proofErr w:type="spellStart"/>
            <w:r w:rsidRPr="00EF034B">
              <w:rPr>
                <w:rFonts w:ascii="Verdana" w:hAnsi="Verdana"/>
                <w:sz w:val="18"/>
                <w:szCs w:val="18"/>
              </w:rPr>
              <w:t>отстояния</w:t>
            </w:r>
            <w:proofErr w:type="spellEnd"/>
            <w:r w:rsidRPr="00EF034B">
              <w:rPr>
                <w:rFonts w:ascii="Verdana" w:hAnsi="Verdana"/>
                <w:sz w:val="18"/>
                <w:szCs w:val="18"/>
              </w:rPr>
              <w:t xml:space="preserve"> за нов</w:t>
            </w:r>
            <w:r w:rsidRPr="00EF034B">
              <w:rPr>
                <w:rFonts w:ascii="Verdana" w:hAnsi="Verdana"/>
                <w:sz w:val="18"/>
                <w:szCs w:val="18"/>
              </w:rPr>
              <w:t>о</w:t>
            </w:r>
            <w:r w:rsidRPr="00EF034B">
              <w:rPr>
                <w:rFonts w:ascii="Verdana" w:hAnsi="Verdana"/>
                <w:sz w:val="18"/>
                <w:szCs w:val="18"/>
              </w:rPr>
              <w:t>изграждащи се обекти със свине. Въвежд</w:t>
            </w:r>
            <w:r w:rsidRPr="00EF034B">
              <w:rPr>
                <w:rFonts w:ascii="Verdana" w:hAnsi="Verdana"/>
                <w:sz w:val="18"/>
                <w:szCs w:val="18"/>
              </w:rPr>
              <w:t>а</w:t>
            </w:r>
            <w:r w:rsidRPr="00EF034B">
              <w:rPr>
                <w:rFonts w:ascii="Verdana" w:hAnsi="Verdana"/>
                <w:sz w:val="18"/>
                <w:szCs w:val="18"/>
              </w:rPr>
              <w:t xml:space="preserve">нето на </w:t>
            </w:r>
            <w:proofErr w:type="spellStart"/>
            <w:r w:rsidRPr="00EF034B">
              <w:rPr>
                <w:rFonts w:ascii="Verdana" w:hAnsi="Verdana"/>
                <w:sz w:val="18"/>
                <w:szCs w:val="18"/>
              </w:rPr>
              <w:t>отстоянията</w:t>
            </w:r>
            <w:proofErr w:type="spellEnd"/>
            <w:r w:rsidRPr="00EF034B">
              <w:rPr>
                <w:rFonts w:ascii="Verdana" w:hAnsi="Verdana"/>
                <w:sz w:val="18"/>
                <w:szCs w:val="18"/>
              </w:rPr>
              <w:t xml:space="preserve"> са подкрепе</w:t>
            </w:r>
            <w:r w:rsidR="00667997" w:rsidRPr="00EF034B">
              <w:rPr>
                <w:rFonts w:ascii="Verdana" w:hAnsi="Verdana"/>
                <w:sz w:val="18"/>
                <w:szCs w:val="18"/>
              </w:rPr>
              <w:t>ни от св</w:t>
            </w:r>
            <w:r w:rsidR="00667997" w:rsidRPr="00EF034B">
              <w:rPr>
                <w:rFonts w:ascii="Verdana" w:hAnsi="Verdana"/>
                <w:sz w:val="18"/>
                <w:szCs w:val="18"/>
              </w:rPr>
              <w:t>и</w:t>
            </w:r>
            <w:r w:rsidR="00667997" w:rsidRPr="00EF034B">
              <w:rPr>
                <w:rFonts w:ascii="Verdana" w:hAnsi="Verdana"/>
                <w:sz w:val="18"/>
                <w:szCs w:val="18"/>
              </w:rPr>
              <w:t>невъдния бранш и са с</w:t>
            </w:r>
            <w:r w:rsidRPr="00EF034B">
              <w:rPr>
                <w:rFonts w:ascii="Verdana" w:hAnsi="Verdana"/>
                <w:sz w:val="18"/>
                <w:szCs w:val="18"/>
              </w:rPr>
              <w:t xml:space="preserve"> цел повишаване </w:t>
            </w:r>
            <w:proofErr w:type="spellStart"/>
            <w:r w:rsidRPr="00EF034B">
              <w:rPr>
                <w:rFonts w:ascii="Verdana" w:hAnsi="Verdana"/>
                <w:sz w:val="18"/>
                <w:szCs w:val="18"/>
              </w:rPr>
              <w:t>биосигурността</w:t>
            </w:r>
            <w:proofErr w:type="spellEnd"/>
            <w:r w:rsidRPr="00EF034B">
              <w:rPr>
                <w:rFonts w:ascii="Verdana" w:hAnsi="Verdana"/>
                <w:sz w:val="18"/>
                <w:szCs w:val="18"/>
              </w:rPr>
              <w:t>.</w:t>
            </w:r>
          </w:p>
          <w:p w:rsidR="004806C2" w:rsidRPr="00EF034B" w:rsidRDefault="0076390A" w:rsidP="00EF034B">
            <w:pPr>
              <w:spacing w:before="40" w:after="20"/>
              <w:jc w:val="both"/>
              <w:rPr>
                <w:rFonts w:ascii="Verdana" w:hAnsi="Verdana"/>
                <w:sz w:val="18"/>
                <w:szCs w:val="18"/>
              </w:rPr>
            </w:pPr>
            <w:r w:rsidRPr="00EF034B">
              <w:rPr>
                <w:rFonts w:ascii="Verdana" w:hAnsi="Verdana"/>
                <w:sz w:val="18"/>
                <w:szCs w:val="18"/>
              </w:rPr>
              <w:lastRenderedPageBreak/>
              <w:t>Аналогично на горепосоченото са предл</w:t>
            </w:r>
            <w:r w:rsidRPr="00EF034B">
              <w:rPr>
                <w:rFonts w:ascii="Verdana" w:hAnsi="Verdana"/>
                <w:sz w:val="18"/>
                <w:szCs w:val="18"/>
              </w:rPr>
              <w:t>о</w:t>
            </w:r>
            <w:r w:rsidRPr="00EF034B">
              <w:rPr>
                <w:rFonts w:ascii="Verdana" w:hAnsi="Verdana"/>
                <w:sz w:val="18"/>
                <w:szCs w:val="18"/>
              </w:rPr>
              <w:t>жените промени при обекти с птици във връзка със заболяването „Инфлуенца по птиците“, като предложената промяна к</w:t>
            </w:r>
            <w:r w:rsidRPr="00EF034B">
              <w:rPr>
                <w:rFonts w:ascii="Verdana" w:hAnsi="Verdana"/>
                <w:sz w:val="18"/>
                <w:szCs w:val="18"/>
              </w:rPr>
              <w:t>а</w:t>
            </w:r>
            <w:r w:rsidRPr="00EF034B">
              <w:rPr>
                <w:rFonts w:ascii="Verdana" w:hAnsi="Verdana"/>
                <w:sz w:val="18"/>
                <w:szCs w:val="18"/>
              </w:rPr>
              <w:t xml:space="preserve">сае само </w:t>
            </w:r>
            <w:proofErr w:type="spellStart"/>
            <w:r w:rsidRPr="00EF034B">
              <w:rPr>
                <w:rFonts w:ascii="Verdana" w:hAnsi="Verdana"/>
                <w:sz w:val="18"/>
                <w:szCs w:val="18"/>
              </w:rPr>
              <w:t>отстояние</w:t>
            </w:r>
            <w:proofErr w:type="spellEnd"/>
            <w:r w:rsidRPr="00EF034B">
              <w:rPr>
                <w:rFonts w:ascii="Verdana" w:hAnsi="Verdana"/>
                <w:sz w:val="18"/>
                <w:szCs w:val="18"/>
              </w:rPr>
              <w:t xml:space="preserve"> до обекти с пернат д</w:t>
            </w:r>
            <w:r w:rsidRPr="00EF034B">
              <w:rPr>
                <w:rFonts w:ascii="Verdana" w:hAnsi="Verdana"/>
                <w:sz w:val="18"/>
                <w:szCs w:val="18"/>
              </w:rPr>
              <w:t>и</w:t>
            </w:r>
            <w:r w:rsidRPr="00EF034B">
              <w:rPr>
                <w:rFonts w:ascii="Verdana" w:hAnsi="Verdana"/>
                <w:sz w:val="18"/>
                <w:szCs w:val="18"/>
              </w:rPr>
              <w:t xml:space="preserve">веч. </w:t>
            </w:r>
          </w:p>
        </w:tc>
      </w:tr>
      <w:tr w:rsidR="00DD03C6" w:rsidRPr="00EF034B" w:rsidTr="001C16F5">
        <w:trPr>
          <w:jc w:val="center"/>
        </w:trPr>
        <w:tc>
          <w:tcPr>
            <w:tcW w:w="622" w:type="dxa"/>
            <w:vMerge w:val="restart"/>
            <w:tcBorders>
              <w:top w:val="nil"/>
            </w:tcBorders>
            <w:shd w:val="clear" w:color="auto" w:fill="auto"/>
          </w:tcPr>
          <w:p w:rsidR="00DD03C6" w:rsidRPr="00EF034B" w:rsidRDefault="00DD03C6" w:rsidP="00EF034B">
            <w:pPr>
              <w:tabs>
                <w:tab w:val="left" w:pos="192"/>
              </w:tabs>
              <w:spacing w:before="40" w:after="20"/>
              <w:rPr>
                <w:rFonts w:ascii="Verdana" w:hAnsi="Verdana"/>
                <w:b/>
                <w:sz w:val="18"/>
                <w:szCs w:val="18"/>
              </w:rPr>
            </w:pPr>
            <w:r w:rsidRPr="00EF034B">
              <w:rPr>
                <w:rFonts w:ascii="Verdana" w:hAnsi="Verdana"/>
                <w:b/>
                <w:sz w:val="18"/>
                <w:szCs w:val="18"/>
              </w:rPr>
              <w:lastRenderedPageBreak/>
              <w:t xml:space="preserve"> </w:t>
            </w:r>
          </w:p>
        </w:tc>
        <w:tc>
          <w:tcPr>
            <w:tcW w:w="2243" w:type="dxa"/>
            <w:vMerge w:val="restart"/>
            <w:tcBorders>
              <w:top w:val="nil"/>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EF034B" w:rsidRDefault="00DD03C6" w:rsidP="00EF034B">
            <w:pPr>
              <w:spacing w:before="40" w:after="20"/>
              <w:jc w:val="both"/>
              <w:rPr>
                <w:rFonts w:ascii="Verdana" w:hAnsi="Verdana"/>
                <w:spacing w:val="-2"/>
                <w:sz w:val="18"/>
                <w:szCs w:val="18"/>
              </w:rPr>
            </w:pPr>
            <w:r w:rsidRPr="00EF034B">
              <w:rPr>
                <w:rFonts w:ascii="Verdana" w:hAnsi="Verdana"/>
                <w:spacing w:val="-2"/>
                <w:sz w:val="18"/>
                <w:szCs w:val="18"/>
              </w:rPr>
              <w:t>Новият чл. 4а, цели пълно и окончателно приключване на всички животновъди с лични стопанства и единствено ще доведе до укр</w:t>
            </w:r>
            <w:r w:rsidRPr="00EF034B">
              <w:rPr>
                <w:rFonts w:ascii="Verdana" w:hAnsi="Verdana"/>
                <w:spacing w:val="-2"/>
                <w:sz w:val="18"/>
                <w:szCs w:val="18"/>
              </w:rPr>
              <w:t>и</w:t>
            </w:r>
            <w:r w:rsidRPr="00EF034B">
              <w:rPr>
                <w:rFonts w:ascii="Verdana" w:hAnsi="Verdana"/>
                <w:spacing w:val="-2"/>
                <w:sz w:val="18"/>
                <w:szCs w:val="18"/>
              </w:rPr>
              <w:t>ване на животни и нерегистриране, тъй като условията стават неп</w:t>
            </w:r>
            <w:r w:rsidRPr="00EF034B">
              <w:rPr>
                <w:rFonts w:ascii="Verdana" w:hAnsi="Verdana"/>
                <w:spacing w:val="-2"/>
                <w:sz w:val="18"/>
                <w:szCs w:val="18"/>
              </w:rPr>
              <w:t>о</w:t>
            </w:r>
            <w:r w:rsidRPr="00EF034B">
              <w:rPr>
                <w:rFonts w:ascii="Verdana" w:hAnsi="Verdana"/>
                <w:spacing w:val="-2"/>
                <w:sz w:val="18"/>
                <w:szCs w:val="18"/>
              </w:rPr>
              <w:t>носими.</w:t>
            </w:r>
          </w:p>
        </w:tc>
        <w:tc>
          <w:tcPr>
            <w:tcW w:w="1676" w:type="dxa"/>
            <w:tcBorders>
              <w:top w:val="nil"/>
              <w:bottom w:val="nil"/>
            </w:tcBorders>
            <w:shd w:val="clear" w:color="auto" w:fill="auto"/>
          </w:tcPr>
          <w:p w:rsidR="00DD03C6" w:rsidRPr="00EF034B" w:rsidRDefault="00DD03C6" w:rsidP="00EF034B">
            <w:pPr>
              <w:spacing w:before="40" w:after="20"/>
              <w:rPr>
                <w:rFonts w:ascii="Verdana" w:hAnsi="Verdana"/>
                <w:sz w:val="18"/>
                <w:szCs w:val="18"/>
              </w:rPr>
            </w:pPr>
            <w:r w:rsidRPr="00EF034B">
              <w:rPr>
                <w:rFonts w:ascii="Verdana" w:hAnsi="Verdana"/>
                <w:sz w:val="18"/>
                <w:szCs w:val="18"/>
              </w:rPr>
              <w:t>Не се приема</w:t>
            </w:r>
          </w:p>
        </w:tc>
        <w:tc>
          <w:tcPr>
            <w:tcW w:w="4422" w:type="dxa"/>
            <w:tcBorders>
              <w:top w:val="nil"/>
              <w:bottom w:val="nil"/>
            </w:tcBorders>
            <w:shd w:val="clear" w:color="auto" w:fill="auto"/>
          </w:tcPr>
          <w:p w:rsidR="00DD03C6" w:rsidRPr="00EF034B" w:rsidRDefault="00DD03C6" w:rsidP="00EF034B">
            <w:pPr>
              <w:spacing w:before="40" w:after="20"/>
              <w:jc w:val="both"/>
              <w:rPr>
                <w:rFonts w:ascii="Verdana" w:hAnsi="Verdana"/>
                <w:color w:val="000000"/>
                <w:sz w:val="18"/>
                <w:szCs w:val="18"/>
              </w:rPr>
            </w:pPr>
            <w:r w:rsidRPr="00EF034B">
              <w:rPr>
                <w:rFonts w:ascii="Verdana" w:hAnsi="Verdana"/>
                <w:color w:val="000000"/>
                <w:sz w:val="18"/>
                <w:szCs w:val="18"/>
              </w:rPr>
              <w:t xml:space="preserve">Въведени са основни изисквания, които гарантират </w:t>
            </w:r>
            <w:proofErr w:type="spellStart"/>
            <w:r w:rsidRPr="00EF034B">
              <w:rPr>
                <w:rFonts w:ascii="Verdana" w:hAnsi="Verdana"/>
                <w:color w:val="000000"/>
                <w:sz w:val="18"/>
                <w:szCs w:val="18"/>
              </w:rPr>
              <w:t>биосигурност</w:t>
            </w:r>
            <w:proofErr w:type="spellEnd"/>
            <w:r w:rsidRPr="00EF034B">
              <w:rPr>
                <w:rFonts w:ascii="Verdana" w:hAnsi="Verdana"/>
                <w:color w:val="000000"/>
                <w:sz w:val="18"/>
                <w:szCs w:val="18"/>
              </w:rPr>
              <w:t xml:space="preserve"> и без които е н</w:t>
            </w:r>
            <w:r w:rsidRPr="00EF034B">
              <w:rPr>
                <w:rFonts w:ascii="Verdana" w:hAnsi="Verdana"/>
                <w:color w:val="000000"/>
                <w:sz w:val="18"/>
                <w:szCs w:val="18"/>
              </w:rPr>
              <w:t>е</w:t>
            </w:r>
            <w:r w:rsidRPr="00EF034B">
              <w:rPr>
                <w:rFonts w:ascii="Verdana" w:hAnsi="Verdana"/>
                <w:color w:val="000000"/>
                <w:sz w:val="18"/>
                <w:szCs w:val="18"/>
              </w:rPr>
              <w:t>възможно отглеждането на животни в ли</w:t>
            </w:r>
            <w:r w:rsidRPr="00EF034B">
              <w:rPr>
                <w:rFonts w:ascii="Verdana" w:hAnsi="Verdana"/>
                <w:color w:val="000000"/>
                <w:sz w:val="18"/>
                <w:szCs w:val="18"/>
              </w:rPr>
              <w:t>ч</w:t>
            </w:r>
            <w:r w:rsidRPr="00EF034B">
              <w:rPr>
                <w:rFonts w:ascii="Verdana" w:hAnsi="Verdana"/>
                <w:color w:val="000000"/>
                <w:sz w:val="18"/>
                <w:szCs w:val="18"/>
              </w:rPr>
              <w:t>ни стопанства, имайки предвид, че са най-рисковата категория обекти за разпростр</w:t>
            </w:r>
            <w:r w:rsidRPr="00EF034B">
              <w:rPr>
                <w:rFonts w:ascii="Verdana" w:hAnsi="Verdana"/>
                <w:color w:val="000000"/>
                <w:sz w:val="18"/>
                <w:szCs w:val="18"/>
              </w:rPr>
              <w:t>а</w:t>
            </w:r>
            <w:r w:rsidRPr="00EF034B">
              <w:rPr>
                <w:rFonts w:ascii="Verdana" w:hAnsi="Verdana"/>
                <w:color w:val="000000"/>
                <w:sz w:val="18"/>
                <w:szCs w:val="18"/>
              </w:rPr>
              <w:t>нение на заразни заболявания.</w:t>
            </w:r>
          </w:p>
        </w:tc>
      </w:tr>
      <w:tr w:rsidR="00DD03C6" w:rsidRPr="00EF034B" w:rsidTr="001C16F5">
        <w:trPr>
          <w:jc w:val="center"/>
        </w:trPr>
        <w:tc>
          <w:tcPr>
            <w:tcW w:w="622" w:type="dxa"/>
            <w:vMerge/>
            <w:tcBorders>
              <w:bottom w:val="nil"/>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tcBorders>
              <w:bottom w:val="nil"/>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EF034B" w:rsidRDefault="00DD03C6" w:rsidP="00EF034B">
            <w:pPr>
              <w:spacing w:before="40" w:after="20"/>
              <w:jc w:val="both"/>
              <w:rPr>
                <w:rFonts w:ascii="Verdana" w:hAnsi="Verdana"/>
                <w:spacing w:val="-2"/>
                <w:sz w:val="18"/>
                <w:szCs w:val="18"/>
              </w:rPr>
            </w:pPr>
            <w:r w:rsidRPr="00EF034B">
              <w:rPr>
                <w:rFonts w:ascii="Verdana" w:hAnsi="Verdana"/>
                <w:spacing w:val="-2"/>
                <w:sz w:val="18"/>
                <w:szCs w:val="18"/>
              </w:rPr>
              <w:t>Новите изменения в чл. 11а и 11б  внасят допълнителна финансова и административна тежест за вече съществуващите обекти като мн</w:t>
            </w:r>
            <w:r w:rsidRPr="00EF034B">
              <w:rPr>
                <w:rFonts w:ascii="Verdana" w:hAnsi="Verdana"/>
                <w:spacing w:val="-2"/>
                <w:sz w:val="18"/>
                <w:szCs w:val="18"/>
              </w:rPr>
              <w:t>о</w:t>
            </w:r>
            <w:r w:rsidRPr="00EF034B">
              <w:rPr>
                <w:rFonts w:ascii="Verdana" w:hAnsi="Verdana"/>
                <w:spacing w:val="-2"/>
                <w:sz w:val="18"/>
                <w:szCs w:val="18"/>
              </w:rPr>
              <w:t>го от тях ще се откажат да работят. Ако го сторят – вече няма да могат и да започнат наново заради измененията, които сте подго</w:t>
            </w:r>
            <w:r w:rsidRPr="00EF034B">
              <w:rPr>
                <w:rFonts w:ascii="Verdana" w:hAnsi="Verdana"/>
                <w:spacing w:val="-2"/>
                <w:sz w:val="18"/>
                <w:szCs w:val="18"/>
              </w:rPr>
              <w:t>т</w:t>
            </w:r>
            <w:r w:rsidRPr="00EF034B">
              <w:rPr>
                <w:rFonts w:ascii="Verdana" w:hAnsi="Verdana"/>
                <w:spacing w:val="-2"/>
                <w:sz w:val="18"/>
                <w:szCs w:val="18"/>
              </w:rPr>
              <w:t>вили в чл. 3.</w:t>
            </w:r>
          </w:p>
        </w:tc>
        <w:tc>
          <w:tcPr>
            <w:tcW w:w="1676" w:type="dxa"/>
            <w:tcBorders>
              <w:top w:val="nil"/>
              <w:bottom w:val="nil"/>
            </w:tcBorders>
            <w:shd w:val="clear" w:color="auto" w:fill="auto"/>
          </w:tcPr>
          <w:p w:rsidR="00DD03C6" w:rsidRPr="00EF034B" w:rsidRDefault="00DD03C6" w:rsidP="00EF034B">
            <w:pPr>
              <w:spacing w:before="40" w:after="20"/>
              <w:rPr>
                <w:rFonts w:ascii="Verdana" w:hAnsi="Verdana"/>
                <w:color w:val="FF0000"/>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DD03C6" w:rsidRPr="00EF034B" w:rsidRDefault="00DD03C6" w:rsidP="00EF034B">
            <w:pPr>
              <w:spacing w:before="40" w:after="20"/>
              <w:jc w:val="both"/>
              <w:rPr>
                <w:rFonts w:ascii="Verdana" w:hAnsi="Verdana"/>
                <w:color w:val="000000"/>
                <w:sz w:val="18"/>
                <w:szCs w:val="18"/>
              </w:rPr>
            </w:pPr>
            <w:r w:rsidRPr="00EF034B">
              <w:rPr>
                <w:rFonts w:ascii="Verdana" w:hAnsi="Verdana"/>
                <w:color w:val="000000"/>
                <w:sz w:val="18"/>
                <w:szCs w:val="18"/>
              </w:rPr>
              <w:t>Предвижда се въвеждане на нови мерки за финансово подпомагане на стопаните на обектите за отглеждане на свине във връ</w:t>
            </w:r>
            <w:r w:rsidRPr="00EF034B">
              <w:rPr>
                <w:rFonts w:ascii="Verdana" w:hAnsi="Verdana"/>
                <w:color w:val="000000"/>
                <w:sz w:val="18"/>
                <w:szCs w:val="18"/>
              </w:rPr>
              <w:t>з</w:t>
            </w:r>
            <w:r w:rsidRPr="00EF034B">
              <w:rPr>
                <w:rFonts w:ascii="Verdana" w:hAnsi="Verdana"/>
                <w:color w:val="000000"/>
                <w:sz w:val="18"/>
                <w:szCs w:val="18"/>
              </w:rPr>
              <w:t xml:space="preserve">ка с изграждането и подобряването на </w:t>
            </w:r>
            <w:proofErr w:type="spellStart"/>
            <w:r w:rsidRPr="00EF034B">
              <w:rPr>
                <w:rFonts w:ascii="Verdana" w:hAnsi="Verdana"/>
                <w:color w:val="000000"/>
                <w:sz w:val="18"/>
                <w:szCs w:val="18"/>
              </w:rPr>
              <w:t>би</w:t>
            </w:r>
            <w:r w:rsidRPr="00EF034B">
              <w:rPr>
                <w:rFonts w:ascii="Verdana" w:hAnsi="Verdana"/>
                <w:color w:val="000000"/>
                <w:sz w:val="18"/>
                <w:szCs w:val="18"/>
              </w:rPr>
              <w:t>о</w:t>
            </w:r>
            <w:r w:rsidRPr="00EF034B">
              <w:rPr>
                <w:rFonts w:ascii="Verdana" w:hAnsi="Verdana"/>
                <w:color w:val="000000"/>
                <w:sz w:val="18"/>
                <w:szCs w:val="18"/>
              </w:rPr>
              <w:t>сигурност</w:t>
            </w:r>
            <w:proofErr w:type="spellEnd"/>
            <w:r w:rsidRPr="00EF034B">
              <w:rPr>
                <w:rFonts w:ascii="Verdana" w:hAnsi="Verdana"/>
                <w:color w:val="000000"/>
                <w:sz w:val="18"/>
                <w:szCs w:val="18"/>
              </w:rPr>
              <w:t>. Разписаните изисквания са по</w:t>
            </w:r>
            <w:r w:rsidRPr="00EF034B">
              <w:rPr>
                <w:rFonts w:ascii="Verdana" w:hAnsi="Verdana"/>
                <w:color w:val="000000"/>
                <w:sz w:val="18"/>
                <w:szCs w:val="18"/>
              </w:rPr>
              <w:t>д</w:t>
            </w:r>
            <w:r w:rsidRPr="00EF034B">
              <w:rPr>
                <w:rFonts w:ascii="Verdana" w:hAnsi="Verdana"/>
                <w:color w:val="000000"/>
                <w:sz w:val="18"/>
                <w:szCs w:val="18"/>
              </w:rPr>
              <w:t>крепени от свиневъдния бранш, тъй като  целят да го подпомогнат в борбата с АЧС.</w:t>
            </w:r>
          </w:p>
        </w:tc>
      </w:tr>
      <w:tr w:rsidR="00DD03C6" w:rsidRPr="00EF034B" w:rsidTr="001C16F5">
        <w:trPr>
          <w:jc w:val="center"/>
        </w:trPr>
        <w:tc>
          <w:tcPr>
            <w:tcW w:w="622" w:type="dxa"/>
            <w:vMerge w:val="restart"/>
            <w:tcBorders>
              <w:top w:val="nil"/>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val="restart"/>
            <w:tcBorders>
              <w:top w:val="nil"/>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EF034B" w:rsidRDefault="00DD03C6" w:rsidP="00EF034B">
            <w:pPr>
              <w:spacing w:before="40" w:after="20"/>
              <w:jc w:val="both"/>
              <w:rPr>
                <w:rFonts w:ascii="Verdana" w:hAnsi="Verdana"/>
                <w:spacing w:val="-2"/>
                <w:sz w:val="18"/>
                <w:szCs w:val="18"/>
              </w:rPr>
            </w:pPr>
            <w:r w:rsidRPr="00EF034B">
              <w:rPr>
                <w:rFonts w:ascii="Verdana" w:hAnsi="Verdana"/>
                <w:spacing w:val="-2"/>
                <w:sz w:val="18"/>
                <w:szCs w:val="18"/>
              </w:rPr>
              <w:t>Измененията в чл. 18 внасят смут поради несъвместимостта си с мотивите, които сте заложили. Каква е ползата от табела на средата на полето в обособеното пасище. Такова изискване няма никъде в Европа. За стопанин, които има раздробени парчета пасища в зе</w:t>
            </w:r>
            <w:r w:rsidRPr="00EF034B">
              <w:rPr>
                <w:rFonts w:ascii="Verdana" w:hAnsi="Verdana"/>
                <w:spacing w:val="-2"/>
                <w:sz w:val="18"/>
                <w:szCs w:val="18"/>
              </w:rPr>
              <w:t>м</w:t>
            </w:r>
            <w:r w:rsidRPr="00EF034B">
              <w:rPr>
                <w:rFonts w:ascii="Verdana" w:hAnsi="Verdana"/>
                <w:spacing w:val="-2"/>
                <w:sz w:val="18"/>
                <w:szCs w:val="18"/>
              </w:rPr>
              <w:t>лището, ще трябва да плати за десетки табели, които от атмосфе</w:t>
            </w:r>
            <w:r w:rsidRPr="00EF034B">
              <w:rPr>
                <w:rFonts w:ascii="Verdana" w:hAnsi="Verdana"/>
                <w:spacing w:val="-2"/>
                <w:sz w:val="18"/>
                <w:szCs w:val="18"/>
              </w:rPr>
              <w:t>р</w:t>
            </w:r>
            <w:r w:rsidRPr="00EF034B">
              <w:rPr>
                <w:rFonts w:ascii="Verdana" w:hAnsi="Verdana"/>
                <w:spacing w:val="-2"/>
                <w:sz w:val="18"/>
                <w:szCs w:val="18"/>
              </w:rPr>
              <w:t>ните условия ще се амортизират за няколко стопански години. Сч</w:t>
            </w:r>
            <w:r w:rsidRPr="00EF034B">
              <w:rPr>
                <w:rFonts w:ascii="Verdana" w:hAnsi="Verdana"/>
                <w:spacing w:val="-2"/>
                <w:sz w:val="18"/>
                <w:szCs w:val="18"/>
              </w:rPr>
              <w:t>и</w:t>
            </w:r>
            <w:r w:rsidRPr="00EF034B">
              <w:rPr>
                <w:rFonts w:ascii="Verdana" w:hAnsi="Verdana"/>
                <w:spacing w:val="-2"/>
                <w:sz w:val="18"/>
                <w:szCs w:val="18"/>
              </w:rPr>
              <w:t>там, че разпоредбата е абсурдна и единствено цели да има за какво да бъдат глобени животновъдите.</w:t>
            </w:r>
          </w:p>
        </w:tc>
        <w:tc>
          <w:tcPr>
            <w:tcW w:w="1676" w:type="dxa"/>
            <w:tcBorders>
              <w:top w:val="nil"/>
              <w:bottom w:val="nil"/>
            </w:tcBorders>
            <w:shd w:val="clear" w:color="auto" w:fill="auto"/>
          </w:tcPr>
          <w:p w:rsidR="00DD03C6" w:rsidRPr="00EF034B" w:rsidRDefault="00DD03C6" w:rsidP="00EF034B">
            <w:pPr>
              <w:spacing w:before="40" w:after="20"/>
              <w:rPr>
                <w:rFonts w:ascii="Verdana" w:hAnsi="Verdana"/>
                <w:color w:val="FF0000"/>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DD03C6" w:rsidRPr="00EF034B" w:rsidRDefault="00DD03C6" w:rsidP="00EF034B">
            <w:pPr>
              <w:spacing w:before="40" w:after="20"/>
              <w:jc w:val="both"/>
              <w:rPr>
                <w:rFonts w:ascii="Verdana" w:hAnsi="Verdana"/>
                <w:color w:val="000000"/>
                <w:sz w:val="18"/>
                <w:szCs w:val="18"/>
              </w:rPr>
            </w:pPr>
            <w:r w:rsidRPr="00EF034B">
              <w:rPr>
                <w:rFonts w:ascii="Verdana" w:hAnsi="Verdana"/>
                <w:color w:val="000000"/>
                <w:sz w:val="18"/>
                <w:szCs w:val="18"/>
              </w:rPr>
              <w:t>Предложението цели гарантиране идент</w:t>
            </w:r>
            <w:r w:rsidRPr="00EF034B">
              <w:rPr>
                <w:rFonts w:ascii="Verdana" w:hAnsi="Verdana"/>
                <w:color w:val="000000"/>
                <w:sz w:val="18"/>
                <w:szCs w:val="18"/>
              </w:rPr>
              <w:t>и</w:t>
            </w:r>
            <w:r w:rsidRPr="00EF034B">
              <w:rPr>
                <w:rFonts w:ascii="Verdana" w:hAnsi="Verdana"/>
                <w:color w:val="000000"/>
                <w:sz w:val="18"/>
                <w:szCs w:val="18"/>
              </w:rPr>
              <w:t>фикацията на животните и местоположен</w:t>
            </w:r>
            <w:r w:rsidRPr="00EF034B">
              <w:rPr>
                <w:rFonts w:ascii="Verdana" w:hAnsi="Verdana"/>
                <w:color w:val="000000"/>
                <w:sz w:val="18"/>
                <w:szCs w:val="18"/>
              </w:rPr>
              <w:t>и</w:t>
            </w:r>
            <w:r w:rsidRPr="00EF034B">
              <w:rPr>
                <w:rFonts w:ascii="Verdana" w:hAnsi="Verdana"/>
                <w:color w:val="000000"/>
                <w:sz w:val="18"/>
                <w:szCs w:val="18"/>
              </w:rPr>
              <w:t>ето им в конкретен животновъден обект.</w:t>
            </w:r>
          </w:p>
        </w:tc>
      </w:tr>
      <w:tr w:rsidR="00DD03C6" w:rsidRPr="00EF034B" w:rsidTr="001C16F5">
        <w:trPr>
          <w:jc w:val="center"/>
        </w:trPr>
        <w:tc>
          <w:tcPr>
            <w:tcW w:w="622" w:type="dxa"/>
            <w:vMerge/>
            <w:tcBorders>
              <w:bottom w:val="single" w:sz="36" w:space="0" w:color="2E74B5"/>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tcBorders>
              <w:top w:val="nil"/>
              <w:bottom w:val="single" w:sz="36" w:space="0" w:color="2E74B5"/>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single" w:sz="36" w:space="0" w:color="2E74B5"/>
            </w:tcBorders>
            <w:shd w:val="clear" w:color="auto" w:fill="auto"/>
          </w:tcPr>
          <w:p w:rsidR="00DD03C6" w:rsidRPr="00EF034B" w:rsidRDefault="00DD03C6" w:rsidP="00EF034B">
            <w:pPr>
              <w:spacing w:before="40" w:after="20"/>
              <w:jc w:val="both"/>
              <w:rPr>
                <w:rFonts w:ascii="Verdana" w:hAnsi="Verdana"/>
                <w:spacing w:val="-2"/>
                <w:sz w:val="18"/>
                <w:szCs w:val="18"/>
              </w:rPr>
            </w:pPr>
            <w:r w:rsidRPr="00EF034B">
              <w:rPr>
                <w:rFonts w:ascii="Verdana" w:hAnsi="Verdana"/>
                <w:spacing w:val="-2"/>
                <w:sz w:val="18"/>
                <w:szCs w:val="18"/>
              </w:rPr>
              <w:t>В следствие на горните коментари, считам че всички изброени изм</w:t>
            </w:r>
            <w:r w:rsidRPr="00EF034B">
              <w:rPr>
                <w:rFonts w:ascii="Verdana" w:hAnsi="Verdana"/>
                <w:spacing w:val="-2"/>
                <w:sz w:val="18"/>
                <w:szCs w:val="18"/>
              </w:rPr>
              <w:t>е</w:t>
            </w:r>
            <w:r w:rsidRPr="00EF034B">
              <w:rPr>
                <w:rFonts w:ascii="Verdana" w:hAnsi="Verdana"/>
                <w:spacing w:val="-2"/>
                <w:sz w:val="18"/>
                <w:szCs w:val="18"/>
              </w:rPr>
              <w:t>нения трябва да отпаднат. Следователно - самия проект за измен</w:t>
            </w:r>
            <w:r w:rsidRPr="00EF034B">
              <w:rPr>
                <w:rFonts w:ascii="Verdana" w:hAnsi="Verdana"/>
                <w:spacing w:val="-2"/>
                <w:sz w:val="18"/>
                <w:szCs w:val="18"/>
              </w:rPr>
              <w:t>е</w:t>
            </w:r>
            <w:r w:rsidRPr="00EF034B">
              <w:rPr>
                <w:rFonts w:ascii="Verdana" w:hAnsi="Verdana"/>
                <w:spacing w:val="-2"/>
                <w:sz w:val="18"/>
                <w:szCs w:val="18"/>
              </w:rPr>
              <w:t>ние трябва да отпадне!</w:t>
            </w:r>
          </w:p>
        </w:tc>
        <w:tc>
          <w:tcPr>
            <w:tcW w:w="1676" w:type="dxa"/>
            <w:tcBorders>
              <w:top w:val="nil"/>
              <w:bottom w:val="single" w:sz="36" w:space="0" w:color="2E74B5"/>
            </w:tcBorders>
            <w:shd w:val="clear" w:color="auto" w:fill="auto"/>
          </w:tcPr>
          <w:p w:rsidR="00DD03C6" w:rsidRPr="00EF034B" w:rsidRDefault="00DD03C6" w:rsidP="00EF034B">
            <w:pPr>
              <w:spacing w:before="40" w:after="20"/>
              <w:rPr>
                <w:rFonts w:ascii="Verdana" w:hAnsi="Verdana"/>
                <w:color w:val="FF0000"/>
                <w:sz w:val="18"/>
                <w:szCs w:val="18"/>
              </w:rPr>
            </w:pPr>
            <w:r w:rsidRPr="00EF034B">
              <w:rPr>
                <w:rFonts w:ascii="Verdana" w:hAnsi="Verdana"/>
                <w:color w:val="000000" w:themeColor="text1"/>
                <w:sz w:val="18"/>
                <w:szCs w:val="18"/>
              </w:rPr>
              <w:t>Не се приема</w:t>
            </w:r>
          </w:p>
        </w:tc>
        <w:tc>
          <w:tcPr>
            <w:tcW w:w="4422" w:type="dxa"/>
            <w:tcBorders>
              <w:top w:val="nil"/>
              <w:bottom w:val="single" w:sz="36" w:space="0" w:color="2E74B5"/>
            </w:tcBorders>
            <w:shd w:val="clear" w:color="auto" w:fill="auto"/>
          </w:tcPr>
          <w:p w:rsidR="00DD03C6" w:rsidRPr="00EF034B" w:rsidRDefault="00DD03C6" w:rsidP="00EF034B">
            <w:pPr>
              <w:spacing w:before="40" w:after="20"/>
              <w:jc w:val="both"/>
              <w:rPr>
                <w:rFonts w:ascii="Verdana" w:hAnsi="Verdana"/>
                <w:color w:val="000000"/>
                <w:sz w:val="18"/>
                <w:szCs w:val="18"/>
              </w:rPr>
            </w:pPr>
            <w:r w:rsidRPr="00EF034B">
              <w:rPr>
                <w:rFonts w:ascii="Verdana" w:hAnsi="Verdana"/>
                <w:color w:val="000000"/>
                <w:sz w:val="18"/>
                <w:szCs w:val="18"/>
              </w:rPr>
              <w:t>Посочените в проекта мотиви са обоснов</w:t>
            </w:r>
            <w:r w:rsidRPr="00EF034B">
              <w:rPr>
                <w:rFonts w:ascii="Verdana" w:hAnsi="Verdana"/>
                <w:color w:val="000000"/>
                <w:sz w:val="18"/>
                <w:szCs w:val="18"/>
              </w:rPr>
              <w:t>а</w:t>
            </w:r>
            <w:r w:rsidRPr="00EF034B">
              <w:rPr>
                <w:rFonts w:ascii="Verdana" w:hAnsi="Verdana"/>
                <w:color w:val="000000"/>
                <w:sz w:val="18"/>
                <w:szCs w:val="18"/>
              </w:rPr>
              <w:t>ни от необходимостта от подобряване на мерките в борбата със заразните заболяв</w:t>
            </w:r>
            <w:r w:rsidRPr="00EF034B">
              <w:rPr>
                <w:rFonts w:ascii="Verdana" w:hAnsi="Verdana"/>
                <w:color w:val="000000"/>
                <w:sz w:val="18"/>
                <w:szCs w:val="18"/>
              </w:rPr>
              <w:t>а</w:t>
            </w:r>
            <w:r w:rsidRPr="00EF034B">
              <w:rPr>
                <w:rFonts w:ascii="Verdana" w:hAnsi="Verdana"/>
                <w:color w:val="000000"/>
                <w:sz w:val="18"/>
                <w:szCs w:val="18"/>
              </w:rPr>
              <w:t>ния по животните, осигуряване в макс</w:t>
            </w:r>
            <w:r w:rsidRPr="00EF034B">
              <w:rPr>
                <w:rFonts w:ascii="Verdana" w:hAnsi="Verdana"/>
                <w:color w:val="000000"/>
                <w:sz w:val="18"/>
                <w:szCs w:val="18"/>
              </w:rPr>
              <w:t>и</w:t>
            </w:r>
            <w:r w:rsidRPr="00EF034B">
              <w:rPr>
                <w:rFonts w:ascii="Verdana" w:hAnsi="Verdana"/>
                <w:color w:val="000000"/>
                <w:sz w:val="18"/>
                <w:szCs w:val="18"/>
              </w:rPr>
              <w:t>мална степен спазване на приложимото законодателство по здравеопазване на ж</w:t>
            </w:r>
            <w:r w:rsidRPr="00EF034B">
              <w:rPr>
                <w:rFonts w:ascii="Verdana" w:hAnsi="Verdana"/>
                <w:color w:val="000000"/>
                <w:sz w:val="18"/>
                <w:szCs w:val="18"/>
              </w:rPr>
              <w:t>и</w:t>
            </w:r>
            <w:r w:rsidRPr="00EF034B">
              <w:rPr>
                <w:rFonts w:ascii="Verdana" w:hAnsi="Verdana"/>
                <w:color w:val="000000"/>
                <w:sz w:val="18"/>
                <w:szCs w:val="18"/>
              </w:rPr>
              <w:t>вотните, хуманно отношение към същите и др., респективно опазване здравето на х</w:t>
            </w:r>
            <w:r w:rsidRPr="00EF034B">
              <w:rPr>
                <w:rFonts w:ascii="Verdana" w:hAnsi="Verdana"/>
                <w:color w:val="000000"/>
                <w:sz w:val="18"/>
                <w:szCs w:val="18"/>
              </w:rPr>
              <w:t>о</w:t>
            </w:r>
            <w:r w:rsidRPr="00EF034B">
              <w:rPr>
                <w:rFonts w:ascii="Verdana" w:hAnsi="Verdana"/>
                <w:color w:val="000000"/>
                <w:sz w:val="18"/>
                <w:szCs w:val="18"/>
              </w:rPr>
              <w:t>рата.</w:t>
            </w:r>
          </w:p>
        </w:tc>
      </w:tr>
      <w:tr w:rsidR="00491B5B" w:rsidRPr="00EF034B" w:rsidTr="001C16F5">
        <w:trPr>
          <w:jc w:val="center"/>
        </w:trPr>
        <w:tc>
          <w:tcPr>
            <w:tcW w:w="622" w:type="dxa"/>
            <w:vMerge w:val="restart"/>
            <w:tcBorders>
              <w:top w:val="single" w:sz="36" w:space="0" w:color="2E74B5"/>
            </w:tcBorders>
            <w:shd w:val="clear" w:color="auto" w:fill="auto"/>
          </w:tcPr>
          <w:p w:rsidR="00491B5B" w:rsidRPr="00EF034B" w:rsidRDefault="00491B5B"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vMerge w:val="restart"/>
            <w:tcBorders>
              <w:top w:val="single" w:sz="36" w:space="0" w:color="2E74B5"/>
            </w:tcBorders>
            <w:shd w:val="clear" w:color="auto" w:fill="auto"/>
          </w:tcPr>
          <w:p w:rsidR="00491B5B" w:rsidRPr="00EF034B" w:rsidRDefault="00491B5B" w:rsidP="00EF034B">
            <w:pPr>
              <w:spacing w:before="40" w:after="20"/>
              <w:rPr>
                <w:rFonts w:ascii="Verdana" w:hAnsi="Verdana"/>
                <w:sz w:val="18"/>
                <w:szCs w:val="18"/>
              </w:rPr>
            </w:pPr>
            <w:r w:rsidRPr="00EF034B">
              <w:rPr>
                <w:rFonts w:ascii="Verdana" w:hAnsi="Verdana"/>
                <w:sz w:val="18"/>
                <w:szCs w:val="18"/>
              </w:rPr>
              <w:t xml:space="preserve">Пламен Якимов  </w:t>
            </w:r>
          </w:p>
          <w:p w:rsidR="00491B5B" w:rsidRPr="00EF034B" w:rsidRDefault="00491B5B" w:rsidP="00EF034B">
            <w:pPr>
              <w:spacing w:before="40" w:after="20"/>
              <w:rPr>
                <w:rFonts w:ascii="Verdana" w:hAnsi="Verdana"/>
                <w:b/>
                <w:sz w:val="18"/>
                <w:szCs w:val="18"/>
              </w:rPr>
            </w:pPr>
            <w:r w:rsidRPr="00EF034B">
              <w:rPr>
                <w:rFonts w:ascii="Verdana" w:hAnsi="Verdana"/>
                <w:sz w:val="18"/>
                <w:szCs w:val="18"/>
              </w:rPr>
              <w:lastRenderedPageBreak/>
              <w:t>(от Портала за о</w:t>
            </w:r>
            <w:r w:rsidRPr="00EF034B">
              <w:rPr>
                <w:rFonts w:ascii="Verdana" w:hAnsi="Verdana"/>
                <w:sz w:val="18"/>
                <w:szCs w:val="18"/>
              </w:rPr>
              <w:t>б</w:t>
            </w:r>
            <w:r w:rsidRPr="00EF034B">
              <w:rPr>
                <w:rFonts w:ascii="Verdana" w:hAnsi="Verdana"/>
                <w:sz w:val="18"/>
                <w:szCs w:val="18"/>
              </w:rPr>
              <w:t>ществени консулт</w:t>
            </w:r>
            <w:r w:rsidRPr="00EF034B">
              <w:rPr>
                <w:rFonts w:ascii="Verdana" w:hAnsi="Verdana"/>
                <w:sz w:val="18"/>
                <w:szCs w:val="18"/>
              </w:rPr>
              <w:t>а</w:t>
            </w:r>
            <w:r w:rsidRPr="00EF034B">
              <w:rPr>
                <w:rFonts w:ascii="Verdana" w:hAnsi="Verdana"/>
                <w:sz w:val="18"/>
                <w:szCs w:val="18"/>
              </w:rPr>
              <w:t xml:space="preserve">ции)                                </w:t>
            </w:r>
          </w:p>
        </w:tc>
        <w:tc>
          <w:tcPr>
            <w:tcW w:w="6687" w:type="dxa"/>
            <w:tcBorders>
              <w:top w:val="single" w:sz="36" w:space="0" w:color="2E74B5"/>
              <w:bottom w:val="nil"/>
            </w:tcBorders>
            <w:shd w:val="clear" w:color="auto" w:fill="auto"/>
          </w:tcPr>
          <w:p w:rsidR="0002348E" w:rsidRPr="00EF034B" w:rsidRDefault="00E350BF" w:rsidP="00EF034B">
            <w:pPr>
              <w:spacing w:before="40" w:after="20"/>
              <w:jc w:val="both"/>
              <w:rPr>
                <w:rFonts w:ascii="Verdana" w:hAnsi="Verdana"/>
                <w:b/>
                <w:sz w:val="18"/>
                <w:szCs w:val="18"/>
              </w:rPr>
            </w:pPr>
            <w:r w:rsidRPr="00EF034B">
              <w:rPr>
                <w:rFonts w:ascii="Verdana" w:hAnsi="Verdana"/>
                <w:b/>
                <w:sz w:val="18"/>
                <w:szCs w:val="18"/>
              </w:rPr>
              <w:lastRenderedPageBreak/>
              <w:t>П</w:t>
            </w:r>
            <w:r w:rsidR="0002348E" w:rsidRPr="00EF034B">
              <w:rPr>
                <w:rFonts w:ascii="Verdana" w:hAnsi="Verdana"/>
                <w:b/>
                <w:sz w:val="18"/>
                <w:szCs w:val="18"/>
              </w:rPr>
              <w:t>редложение за чл. 18(2)</w:t>
            </w:r>
          </w:p>
          <w:p w:rsidR="0002348E" w:rsidRPr="00EF034B" w:rsidRDefault="0002348E" w:rsidP="00EF034B">
            <w:pPr>
              <w:spacing w:before="40" w:after="20"/>
              <w:jc w:val="both"/>
              <w:rPr>
                <w:rFonts w:ascii="Verdana" w:hAnsi="Verdana"/>
                <w:sz w:val="18"/>
                <w:szCs w:val="18"/>
              </w:rPr>
            </w:pPr>
            <w:r w:rsidRPr="00EF034B">
              <w:rPr>
                <w:rFonts w:ascii="Verdana" w:hAnsi="Verdana"/>
                <w:sz w:val="18"/>
                <w:szCs w:val="18"/>
              </w:rPr>
              <w:lastRenderedPageBreak/>
              <w:t>Уважаема Г-жо министър,</w:t>
            </w:r>
          </w:p>
          <w:p w:rsidR="00713276" w:rsidRPr="00EF034B" w:rsidRDefault="0002348E" w:rsidP="00EF034B">
            <w:pPr>
              <w:spacing w:before="40" w:after="20"/>
              <w:jc w:val="both"/>
              <w:rPr>
                <w:rFonts w:ascii="Verdana" w:hAnsi="Verdana"/>
                <w:sz w:val="18"/>
                <w:szCs w:val="18"/>
              </w:rPr>
            </w:pPr>
            <w:r w:rsidRPr="00EF034B">
              <w:rPr>
                <w:rFonts w:ascii="Verdana" w:hAnsi="Verdana"/>
                <w:sz w:val="18"/>
                <w:szCs w:val="18"/>
              </w:rPr>
              <w:t>Правя следното предложение:</w:t>
            </w:r>
          </w:p>
        </w:tc>
        <w:tc>
          <w:tcPr>
            <w:tcW w:w="1676" w:type="dxa"/>
            <w:tcBorders>
              <w:top w:val="single" w:sz="36" w:space="0" w:color="2E74B5"/>
              <w:bottom w:val="nil"/>
            </w:tcBorders>
            <w:shd w:val="clear" w:color="auto" w:fill="auto"/>
          </w:tcPr>
          <w:p w:rsidR="00491B5B" w:rsidRPr="00EF034B" w:rsidRDefault="00491B5B" w:rsidP="00EF034B">
            <w:pPr>
              <w:spacing w:before="40" w:after="20"/>
              <w:rPr>
                <w:rFonts w:ascii="Verdana" w:hAnsi="Verdana"/>
                <w:color w:val="FF0000"/>
                <w:sz w:val="18"/>
                <w:szCs w:val="18"/>
              </w:rPr>
            </w:pPr>
          </w:p>
        </w:tc>
        <w:tc>
          <w:tcPr>
            <w:tcW w:w="4422" w:type="dxa"/>
            <w:tcBorders>
              <w:top w:val="single" w:sz="36" w:space="0" w:color="2E74B5"/>
              <w:bottom w:val="nil"/>
            </w:tcBorders>
            <w:shd w:val="clear" w:color="auto" w:fill="auto"/>
          </w:tcPr>
          <w:p w:rsidR="00491B5B" w:rsidRPr="00EF034B" w:rsidRDefault="00491B5B" w:rsidP="00EF034B">
            <w:pPr>
              <w:spacing w:before="40" w:after="20"/>
              <w:rPr>
                <w:rFonts w:ascii="Verdana" w:hAnsi="Verdana"/>
                <w:color w:val="FF0000"/>
                <w:sz w:val="18"/>
                <w:szCs w:val="18"/>
              </w:rPr>
            </w:pPr>
          </w:p>
        </w:tc>
      </w:tr>
      <w:tr w:rsidR="00491B5B" w:rsidRPr="00EF034B" w:rsidTr="001C16F5">
        <w:trPr>
          <w:jc w:val="center"/>
        </w:trPr>
        <w:tc>
          <w:tcPr>
            <w:tcW w:w="622" w:type="dxa"/>
            <w:vMerge/>
            <w:tcBorders>
              <w:bottom w:val="nil"/>
            </w:tcBorders>
            <w:shd w:val="clear" w:color="auto" w:fill="auto"/>
          </w:tcPr>
          <w:p w:rsidR="00491B5B" w:rsidRPr="00EF034B" w:rsidRDefault="00491B5B" w:rsidP="00EF034B">
            <w:pPr>
              <w:tabs>
                <w:tab w:val="left" w:pos="192"/>
              </w:tabs>
              <w:spacing w:before="40" w:after="20"/>
              <w:rPr>
                <w:rFonts w:ascii="Verdana" w:hAnsi="Verdana"/>
                <w:b/>
                <w:sz w:val="18"/>
                <w:szCs w:val="18"/>
              </w:rPr>
            </w:pPr>
          </w:p>
        </w:tc>
        <w:tc>
          <w:tcPr>
            <w:tcW w:w="2243" w:type="dxa"/>
            <w:vMerge/>
            <w:tcBorders>
              <w:bottom w:val="nil"/>
            </w:tcBorders>
            <w:shd w:val="clear" w:color="auto" w:fill="auto"/>
          </w:tcPr>
          <w:p w:rsidR="00491B5B" w:rsidRPr="00EF034B" w:rsidRDefault="00491B5B"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710725" w:rsidRPr="00EF034B" w:rsidRDefault="0002348E" w:rsidP="00EF034B">
            <w:pPr>
              <w:spacing w:before="40" w:after="20"/>
              <w:jc w:val="both"/>
              <w:rPr>
                <w:rFonts w:ascii="Verdana" w:hAnsi="Verdana"/>
                <w:iCs/>
                <w:sz w:val="18"/>
                <w:szCs w:val="18"/>
              </w:rPr>
            </w:pPr>
            <w:r w:rsidRPr="00EF034B">
              <w:rPr>
                <w:rFonts w:ascii="Verdana" w:hAnsi="Verdana"/>
                <w:spacing w:val="-2"/>
                <w:sz w:val="18"/>
                <w:szCs w:val="18"/>
              </w:rPr>
              <w:t xml:space="preserve">В </w:t>
            </w:r>
            <w:r w:rsidR="00710725" w:rsidRPr="00EF034B">
              <w:rPr>
                <w:rFonts w:ascii="Verdana" w:hAnsi="Verdana"/>
                <w:spacing w:val="-2"/>
                <w:sz w:val="18"/>
                <w:szCs w:val="18"/>
              </w:rPr>
              <w:t>„</w:t>
            </w:r>
            <w:r w:rsidRPr="00EF034B">
              <w:rPr>
                <w:rFonts w:ascii="Verdana" w:hAnsi="Verdana"/>
                <w:spacing w:val="-2"/>
                <w:sz w:val="18"/>
                <w:szCs w:val="18"/>
              </w:rPr>
              <w:t>Чл. 18а. (1) В животновъдни обекти</w:t>
            </w:r>
            <w:r w:rsidR="00710725" w:rsidRPr="00EF034B">
              <w:rPr>
                <w:rFonts w:ascii="Verdana" w:hAnsi="Verdana"/>
                <w:spacing w:val="-2"/>
                <w:sz w:val="18"/>
                <w:szCs w:val="18"/>
              </w:rPr>
              <w:t xml:space="preserve"> </w:t>
            </w:r>
            <w:r w:rsidRPr="00EF034B">
              <w:rPr>
                <w:rFonts w:ascii="Verdana" w:hAnsi="Verdana"/>
                <w:spacing w:val="-2"/>
                <w:sz w:val="18"/>
                <w:szCs w:val="18"/>
              </w:rPr>
              <w:t>–</w:t>
            </w:r>
            <w:r w:rsidR="00710725" w:rsidRPr="00EF034B">
              <w:rPr>
                <w:rFonts w:ascii="Verdana" w:hAnsi="Verdana"/>
                <w:spacing w:val="-2"/>
                <w:sz w:val="18"/>
                <w:szCs w:val="18"/>
              </w:rPr>
              <w:t xml:space="preserve"> </w:t>
            </w:r>
            <w:r w:rsidRPr="00EF034B">
              <w:rPr>
                <w:rFonts w:ascii="Verdana" w:hAnsi="Verdana"/>
                <w:spacing w:val="-2"/>
                <w:sz w:val="18"/>
                <w:szCs w:val="18"/>
              </w:rPr>
              <w:t>пасища се отглеждат едри и/или дребни преживни животни и/или еднокопитни животни цел</w:t>
            </w:r>
            <w:r w:rsidRPr="00EF034B">
              <w:rPr>
                <w:rFonts w:ascii="Verdana" w:hAnsi="Verdana"/>
                <w:spacing w:val="-2"/>
                <w:sz w:val="18"/>
                <w:szCs w:val="18"/>
              </w:rPr>
              <w:t>о</w:t>
            </w:r>
            <w:r w:rsidRPr="00EF034B">
              <w:rPr>
                <w:rFonts w:ascii="Verdana" w:hAnsi="Verdana"/>
                <w:spacing w:val="-2"/>
                <w:sz w:val="18"/>
                <w:szCs w:val="18"/>
              </w:rPr>
              <w:t>годишно пасищно</w:t>
            </w:r>
            <w:r w:rsidR="00E350BF" w:rsidRPr="00EF034B">
              <w:rPr>
                <w:rFonts w:ascii="Verdana" w:hAnsi="Verdana"/>
                <w:iCs/>
                <w:sz w:val="18"/>
                <w:szCs w:val="18"/>
              </w:rPr>
              <w:t>.</w:t>
            </w:r>
          </w:p>
          <w:p w:rsidR="00710725" w:rsidRPr="00EF034B" w:rsidRDefault="0002348E" w:rsidP="00EF034B">
            <w:pPr>
              <w:spacing w:before="40" w:after="20"/>
              <w:jc w:val="both"/>
              <w:rPr>
                <w:rFonts w:ascii="Verdana" w:hAnsi="Verdana"/>
                <w:iCs/>
                <w:sz w:val="18"/>
                <w:szCs w:val="18"/>
              </w:rPr>
            </w:pPr>
            <w:r w:rsidRPr="00EF034B">
              <w:rPr>
                <w:rFonts w:ascii="Verdana" w:hAnsi="Verdana"/>
                <w:iCs/>
                <w:sz w:val="18"/>
                <w:szCs w:val="18"/>
              </w:rPr>
              <w:t>(2) Обектите по ал. 1 от</w:t>
            </w:r>
            <w:r w:rsidR="00E350BF" w:rsidRPr="00EF034B">
              <w:rPr>
                <w:rFonts w:ascii="Verdana" w:hAnsi="Verdana"/>
                <w:iCs/>
                <w:sz w:val="18"/>
                <w:szCs w:val="18"/>
              </w:rPr>
              <w:t>говарят на следните изисквания:</w:t>
            </w:r>
          </w:p>
          <w:p w:rsidR="00710725" w:rsidRPr="00EF034B" w:rsidRDefault="0002348E" w:rsidP="00EF034B">
            <w:pPr>
              <w:spacing w:before="40" w:after="20"/>
              <w:jc w:val="both"/>
              <w:rPr>
                <w:rFonts w:ascii="Verdana" w:hAnsi="Verdana"/>
                <w:sz w:val="18"/>
                <w:szCs w:val="18"/>
              </w:rPr>
            </w:pPr>
            <w:r w:rsidRPr="00EF034B">
              <w:rPr>
                <w:rFonts w:ascii="Verdana" w:hAnsi="Verdana"/>
                <w:iCs/>
                <w:sz w:val="18"/>
                <w:szCs w:val="18"/>
              </w:rPr>
              <w:t xml:space="preserve">1. разполагат с </w:t>
            </w:r>
            <w:proofErr w:type="spellStart"/>
            <w:r w:rsidRPr="00EF034B">
              <w:rPr>
                <w:rFonts w:ascii="Verdana" w:hAnsi="Verdana"/>
                <w:iCs/>
                <w:sz w:val="18"/>
                <w:szCs w:val="18"/>
              </w:rPr>
              <w:t>ограждение</w:t>
            </w:r>
            <w:proofErr w:type="spellEnd"/>
            <w:r w:rsidRPr="00EF034B">
              <w:rPr>
                <w:rFonts w:ascii="Verdana" w:hAnsi="Verdana"/>
                <w:iCs/>
                <w:sz w:val="18"/>
                <w:szCs w:val="18"/>
              </w:rPr>
              <w:t>, осигуряващо безопасност на обекта, което не позволява достъп и свободно преминаване от хора и </w:t>
            </w:r>
            <w:r w:rsidRPr="00EF034B">
              <w:rPr>
                <w:rFonts w:ascii="Verdana" w:hAnsi="Verdana"/>
                <w:bCs/>
                <w:iCs/>
                <w:sz w:val="18"/>
                <w:szCs w:val="18"/>
              </w:rPr>
              <w:t>ЖИВОТНИ</w:t>
            </w:r>
            <w:r w:rsidRPr="00EF034B">
              <w:rPr>
                <w:rFonts w:ascii="Verdana" w:hAnsi="Verdana"/>
                <w:iCs/>
                <w:sz w:val="18"/>
                <w:szCs w:val="18"/>
              </w:rPr>
              <w:t>;</w:t>
            </w:r>
            <w:r w:rsidR="00710725" w:rsidRPr="00EF034B">
              <w:rPr>
                <w:rFonts w:ascii="Verdana" w:hAnsi="Verdana"/>
                <w:sz w:val="18"/>
                <w:szCs w:val="18"/>
              </w:rPr>
              <w:t>“</w:t>
            </w:r>
            <w:r w:rsidRPr="00EF034B">
              <w:rPr>
                <w:rFonts w:ascii="Verdana" w:hAnsi="Verdana"/>
                <w:sz w:val="18"/>
                <w:szCs w:val="18"/>
              </w:rPr>
              <w:t xml:space="preserve">, не е посочено за какви животни трябва </w:t>
            </w:r>
            <w:r w:rsidR="00E350BF" w:rsidRPr="00EF034B">
              <w:rPr>
                <w:rFonts w:ascii="Verdana" w:hAnsi="Verdana"/>
                <w:sz w:val="18"/>
                <w:szCs w:val="18"/>
              </w:rPr>
              <w:t>да е огран</w:t>
            </w:r>
            <w:r w:rsidR="00E350BF" w:rsidRPr="00EF034B">
              <w:rPr>
                <w:rFonts w:ascii="Verdana" w:hAnsi="Verdana"/>
                <w:sz w:val="18"/>
                <w:szCs w:val="18"/>
              </w:rPr>
              <w:t>и</w:t>
            </w:r>
            <w:r w:rsidR="00E350BF" w:rsidRPr="00EF034B">
              <w:rPr>
                <w:rFonts w:ascii="Verdana" w:hAnsi="Verdana"/>
                <w:sz w:val="18"/>
                <w:szCs w:val="18"/>
              </w:rPr>
              <w:t>чено преминаването.</w:t>
            </w:r>
          </w:p>
          <w:p w:rsidR="00710725" w:rsidRPr="00EF034B" w:rsidRDefault="0002348E" w:rsidP="00EF034B">
            <w:pPr>
              <w:spacing w:before="40" w:after="20"/>
              <w:jc w:val="both"/>
              <w:rPr>
                <w:rFonts w:ascii="Verdana" w:hAnsi="Verdana"/>
                <w:sz w:val="18"/>
                <w:szCs w:val="18"/>
                <w:shd w:val="clear" w:color="auto" w:fill="FEFEFE"/>
              </w:rPr>
            </w:pPr>
            <w:r w:rsidRPr="00EF034B">
              <w:rPr>
                <w:rFonts w:ascii="Verdana" w:hAnsi="Verdana"/>
                <w:sz w:val="18"/>
                <w:szCs w:val="18"/>
              </w:rPr>
              <w:t>В чл.</w:t>
            </w:r>
            <w:r w:rsidR="00AF2585" w:rsidRPr="00EF034B">
              <w:rPr>
                <w:rFonts w:ascii="Verdana" w:hAnsi="Verdana"/>
                <w:sz w:val="18"/>
                <w:szCs w:val="18"/>
              </w:rPr>
              <w:t xml:space="preserve"> </w:t>
            </w:r>
            <w:r w:rsidRPr="00EF034B">
              <w:rPr>
                <w:rFonts w:ascii="Verdana" w:hAnsi="Verdana"/>
                <w:sz w:val="18"/>
                <w:szCs w:val="18"/>
              </w:rPr>
              <w:t>6 на наредбата в </w:t>
            </w:r>
            <w:r w:rsidRPr="00EF034B">
              <w:rPr>
                <w:rFonts w:ascii="Verdana" w:hAnsi="Verdana"/>
                <w:b/>
                <w:bCs/>
                <w:sz w:val="18"/>
                <w:szCs w:val="18"/>
                <w:shd w:val="clear" w:color="auto" w:fill="FEFEFE"/>
              </w:rPr>
              <w:t>Раздел III. Специални ветеринарном</w:t>
            </w:r>
            <w:r w:rsidRPr="00EF034B">
              <w:rPr>
                <w:rFonts w:ascii="Verdana" w:hAnsi="Verdana"/>
                <w:b/>
                <w:bCs/>
                <w:sz w:val="18"/>
                <w:szCs w:val="18"/>
                <w:shd w:val="clear" w:color="auto" w:fill="FEFEFE"/>
              </w:rPr>
              <w:t>е</w:t>
            </w:r>
            <w:r w:rsidRPr="00EF034B">
              <w:rPr>
                <w:rFonts w:ascii="Verdana" w:hAnsi="Verdana"/>
                <w:b/>
                <w:bCs/>
                <w:sz w:val="18"/>
                <w:szCs w:val="18"/>
                <w:shd w:val="clear" w:color="auto" w:fill="FEFEFE"/>
              </w:rPr>
              <w:t xml:space="preserve">дицински и </w:t>
            </w:r>
            <w:proofErr w:type="spellStart"/>
            <w:r w:rsidRPr="00EF034B">
              <w:rPr>
                <w:rFonts w:ascii="Verdana" w:hAnsi="Verdana"/>
                <w:b/>
                <w:bCs/>
                <w:sz w:val="18"/>
                <w:szCs w:val="18"/>
                <w:shd w:val="clear" w:color="auto" w:fill="FEFEFE"/>
              </w:rPr>
              <w:t>зоохигиенни</w:t>
            </w:r>
            <w:proofErr w:type="spellEnd"/>
            <w:r w:rsidRPr="00EF034B">
              <w:rPr>
                <w:rFonts w:ascii="Verdana" w:hAnsi="Verdana"/>
                <w:b/>
                <w:bCs/>
                <w:sz w:val="18"/>
                <w:szCs w:val="18"/>
                <w:shd w:val="clear" w:color="auto" w:fill="FEFEFE"/>
              </w:rPr>
              <w:t xml:space="preserve"> изисквания към животновъдните обекти за отглеждане на селскостопански животни </w:t>
            </w:r>
            <w:r w:rsidRPr="00EF034B">
              <w:rPr>
                <w:rFonts w:ascii="Verdana" w:hAnsi="Verdana"/>
                <w:sz w:val="18"/>
                <w:szCs w:val="18"/>
                <w:shd w:val="clear" w:color="auto" w:fill="FEFEFE"/>
              </w:rPr>
              <w:t>за птици и свине са конкретизирани какви животни не трябва да се допу</w:t>
            </w:r>
            <w:r w:rsidRPr="00EF034B">
              <w:rPr>
                <w:rFonts w:ascii="Verdana" w:hAnsi="Verdana"/>
                <w:sz w:val="18"/>
                <w:szCs w:val="18"/>
                <w:shd w:val="clear" w:color="auto" w:fill="FEFEFE"/>
              </w:rPr>
              <w:t>с</w:t>
            </w:r>
            <w:r w:rsidRPr="00EF034B">
              <w:rPr>
                <w:rFonts w:ascii="Verdana" w:hAnsi="Verdana"/>
                <w:sz w:val="18"/>
                <w:szCs w:val="18"/>
                <w:shd w:val="clear" w:color="auto" w:fill="FEFEFE"/>
              </w:rPr>
              <w:t xml:space="preserve">кат в животновъдния </w:t>
            </w:r>
            <w:r w:rsidR="00E350BF" w:rsidRPr="00EF034B">
              <w:rPr>
                <w:rFonts w:ascii="Verdana" w:hAnsi="Verdana"/>
                <w:sz w:val="18"/>
                <w:szCs w:val="18"/>
                <w:shd w:val="clear" w:color="auto" w:fill="FEFEFE"/>
              </w:rPr>
              <w:t>обект.</w:t>
            </w:r>
          </w:p>
          <w:p w:rsidR="00710725" w:rsidRPr="00EF034B" w:rsidRDefault="00AF2585" w:rsidP="00EF034B">
            <w:pPr>
              <w:spacing w:before="40" w:after="20"/>
              <w:jc w:val="both"/>
              <w:rPr>
                <w:rFonts w:ascii="Verdana" w:hAnsi="Verdana"/>
                <w:sz w:val="18"/>
                <w:szCs w:val="18"/>
                <w:shd w:val="clear" w:color="auto" w:fill="FEFEFE"/>
              </w:rPr>
            </w:pPr>
            <w:r w:rsidRPr="00EF034B">
              <w:rPr>
                <w:rFonts w:ascii="Verdana" w:hAnsi="Verdana"/>
                <w:sz w:val="18"/>
                <w:szCs w:val="18"/>
                <w:shd w:val="clear" w:color="auto" w:fill="FEFEFE"/>
              </w:rPr>
              <w:t xml:space="preserve">За </w:t>
            </w:r>
            <w:r w:rsidR="0002348E" w:rsidRPr="00EF034B">
              <w:rPr>
                <w:rFonts w:ascii="Verdana" w:hAnsi="Verdana"/>
                <w:sz w:val="18"/>
                <w:szCs w:val="18"/>
                <w:shd w:val="clear" w:color="auto" w:fill="FEFEFE"/>
              </w:rPr>
              <w:t xml:space="preserve">птици </w:t>
            </w:r>
            <w:r w:rsidRPr="00EF034B">
              <w:rPr>
                <w:rFonts w:ascii="Verdana" w:hAnsi="Verdana"/>
                <w:sz w:val="18"/>
                <w:szCs w:val="18"/>
                <w:shd w:val="clear" w:color="auto" w:fill="FEFEFE"/>
              </w:rPr>
              <w:t>–</w:t>
            </w:r>
            <w:r w:rsidR="00E350BF" w:rsidRPr="00EF034B">
              <w:rPr>
                <w:rFonts w:ascii="Verdana" w:hAnsi="Verdana"/>
                <w:sz w:val="18"/>
                <w:szCs w:val="18"/>
                <w:shd w:val="clear" w:color="auto" w:fill="FEFEFE"/>
              </w:rPr>
              <w:t xml:space="preserve"> мрежа с отвор 2</w:t>
            </w:r>
            <w:r w:rsidR="00B66B2D" w:rsidRPr="00EF034B">
              <w:rPr>
                <w:rFonts w:ascii="Verdana" w:hAnsi="Verdana"/>
                <w:sz w:val="18"/>
                <w:szCs w:val="18"/>
                <w:shd w:val="clear" w:color="auto" w:fill="FEFEFE"/>
              </w:rPr>
              <w:t xml:space="preserve"> </w:t>
            </w:r>
            <w:r w:rsidR="00E350BF" w:rsidRPr="00EF034B">
              <w:rPr>
                <w:rFonts w:ascii="Verdana" w:hAnsi="Verdana"/>
                <w:sz w:val="18"/>
                <w:szCs w:val="18"/>
                <w:shd w:val="clear" w:color="auto" w:fill="FEFEFE"/>
              </w:rPr>
              <w:t>см</w:t>
            </w:r>
          </w:p>
          <w:p w:rsidR="00710725" w:rsidRPr="00EF034B" w:rsidRDefault="0002348E" w:rsidP="00EF034B">
            <w:pPr>
              <w:spacing w:before="40" w:after="20"/>
              <w:jc w:val="both"/>
              <w:rPr>
                <w:rFonts w:ascii="Verdana" w:hAnsi="Verdana"/>
                <w:sz w:val="18"/>
                <w:szCs w:val="18"/>
              </w:rPr>
            </w:pPr>
            <w:r w:rsidRPr="00EF034B">
              <w:rPr>
                <w:rFonts w:ascii="Verdana" w:hAnsi="Verdana"/>
                <w:sz w:val="18"/>
                <w:szCs w:val="18"/>
                <w:shd w:val="clear" w:color="auto" w:fill="FEFEFE"/>
              </w:rPr>
              <w:t xml:space="preserve">За свине </w:t>
            </w:r>
            <w:r w:rsidR="00AF2585" w:rsidRPr="00EF034B">
              <w:rPr>
                <w:rFonts w:ascii="Verdana" w:hAnsi="Verdana"/>
                <w:sz w:val="18"/>
                <w:szCs w:val="18"/>
                <w:shd w:val="clear" w:color="auto" w:fill="FEFEFE"/>
              </w:rPr>
              <w:t>–</w:t>
            </w:r>
            <w:r w:rsidRPr="00EF034B">
              <w:rPr>
                <w:rFonts w:ascii="Verdana" w:hAnsi="Verdana"/>
                <w:sz w:val="18"/>
                <w:szCs w:val="18"/>
                <w:shd w:val="clear" w:color="auto" w:fill="FEFEFE"/>
              </w:rPr>
              <w:t xml:space="preserve"> </w:t>
            </w:r>
            <w:r w:rsidR="00710725" w:rsidRPr="00EF034B">
              <w:rPr>
                <w:rFonts w:ascii="Verdana" w:hAnsi="Verdana"/>
                <w:sz w:val="18"/>
                <w:szCs w:val="18"/>
                <w:shd w:val="clear" w:color="auto" w:fill="FEFEFE"/>
              </w:rPr>
              <w:t>„</w:t>
            </w:r>
            <w:r w:rsidRPr="00EF034B">
              <w:rPr>
                <w:rFonts w:ascii="Verdana" w:hAnsi="Verdana"/>
                <w:sz w:val="18"/>
                <w:szCs w:val="18"/>
              </w:rPr>
              <w:t>и</w:t>
            </w:r>
            <w:r w:rsidR="00E350BF" w:rsidRPr="00EF034B">
              <w:rPr>
                <w:rFonts w:ascii="Verdana" w:hAnsi="Verdana"/>
                <w:sz w:val="18"/>
                <w:szCs w:val="18"/>
              </w:rPr>
              <w:t xml:space="preserve"> от насекоми</w:t>
            </w:r>
            <w:r w:rsidR="00710725" w:rsidRPr="00EF034B">
              <w:rPr>
                <w:rFonts w:ascii="Verdana" w:hAnsi="Verdana"/>
                <w:sz w:val="18"/>
                <w:szCs w:val="18"/>
              </w:rPr>
              <w:t>“</w:t>
            </w:r>
          </w:p>
          <w:p w:rsidR="00710725" w:rsidRPr="00EF034B" w:rsidRDefault="0002348E" w:rsidP="00EF034B">
            <w:pPr>
              <w:spacing w:before="40" w:after="20"/>
              <w:jc w:val="both"/>
              <w:rPr>
                <w:rFonts w:ascii="Verdana" w:hAnsi="Verdana"/>
                <w:sz w:val="18"/>
                <w:szCs w:val="18"/>
              </w:rPr>
            </w:pPr>
            <w:r w:rsidRPr="00EF034B">
              <w:rPr>
                <w:rFonts w:ascii="Verdana" w:hAnsi="Verdana"/>
                <w:sz w:val="18"/>
                <w:szCs w:val="18"/>
              </w:rPr>
              <w:t xml:space="preserve">Тъй като </w:t>
            </w:r>
            <w:r w:rsidR="00710725" w:rsidRPr="00EF034B">
              <w:rPr>
                <w:rFonts w:ascii="Verdana" w:hAnsi="Verdana"/>
                <w:sz w:val="18"/>
                <w:szCs w:val="18"/>
              </w:rPr>
              <w:t>„</w:t>
            </w:r>
            <w:r w:rsidRPr="00EF034B">
              <w:rPr>
                <w:rFonts w:ascii="Verdana" w:hAnsi="Verdana"/>
                <w:sz w:val="18"/>
                <w:szCs w:val="18"/>
              </w:rPr>
              <w:t>животни</w:t>
            </w:r>
            <w:r w:rsidR="00710725" w:rsidRPr="00EF034B">
              <w:rPr>
                <w:rFonts w:ascii="Verdana" w:hAnsi="Verdana"/>
                <w:sz w:val="18"/>
                <w:szCs w:val="18"/>
              </w:rPr>
              <w:t>“</w:t>
            </w:r>
            <w:r w:rsidRPr="00EF034B">
              <w:rPr>
                <w:rFonts w:ascii="Verdana" w:hAnsi="Verdana"/>
                <w:sz w:val="18"/>
                <w:szCs w:val="18"/>
              </w:rPr>
              <w:t xml:space="preserve"> освен едрите и съвсем дребни бозайници, са и всякакви птици, влечуги, земноводни, насекоми, червеи и т.н., моля да конкретизирате в нормативната уредба за какви животни трябва да се ограничи свободното преми</w:t>
            </w:r>
            <w:r w:rsidR="00E350BF" w:rsidRPr="00EF034B">
              <w:rPr>
                <w:rFonts w:ascii="Verdana" w:hAnsi="Verdana"/>
                <w:sz w:val="18"/>
                <w:szCs w:val="18"/>
              </w:rPr>
              <w:t>наване през пасището!</w:t>
            </w:r>
          </w:p>
          <w:p w:rsidR="00710725" w:rsidRPr="00EF034B" w:rsidRDefault="0002348E" w:rsidP="00EF034B">
            <w:pPr>
              <w:spacing w:before="40" w:after="20"/>
              <w:jc w:val="both"/>
              <w:rPr>
                <w:rFonts w:ascii="Verdana" w:hAnsi="Verdana"/>
                <w:sz w:val="18"/>
                <w:szCs w:val="18"/>
              </w:rPr>
            </w:pPr>
            <w:r w:rsidRPr="00EF034B">
              <w:rPr>
                <w:rFonts w:ascii="Verdana" w:hAnsi="Verdana"/>
                <w:sz w:val="18"/>
                <w:szCs w:val="18"/>
              </w:rPr>
              <w:t xml:space="preserve">На животновъден обект </w:t>
            </w:r>
            <w:r w:rsidR="00710725" w:rsidRPr="00EF034B">
              <w:rPr>
                <w:rFonts w:ascii="Verdana" w:hAnsi="Verdana"/>
                <w:sz w:val="18"/>
                <w:szCs w:val="18"/>
              </w:rPr>
              <w:t>„</w:t>
            </w:r>
            <w:r w:rsidRPr="00EF034B">
              <w:rPr>
                <w:rFonts w:ascii="Verdana" w:hAnsi="Verdana"/>
                <w:sz w:val="18"/>
                <w:szCs w:val="18"/>
              </w:rPr>
              <w:t>пасище</w:t>
            </w:r>
            <w:r w:rsidR="00710725" w:rsidRPr="00EF034B">
              <w:rPr>
                <w:rFonts w:ascii="Verdana" w:hAnsi="Verdana"/>
                <w:sz w:val="18"/>
                <w:szCs w:val="18"/>
              </w:rPr>
              <w:t>“</w:t>
            </w:r>
            <w:r w:rsidRPr="00EF034B">
              <w:rPr>
                <w:rFonts w:ascii="Verdana" w:hAnsi="Verdana"/>
                <w:sz w:val="18"/>
                <w:szCs w:val="18"/>
              </w:rPr>
              <w:t>, не е нужно да ограничаваме преминаването на зайци и други по дребни гризачи и влечуги, ко</w:t>
            </w:r>
            <w:r w:rsidRPr="00EF034B">
              <w:rPr>
                <w:rFonts w:ascii="Verdana" w:hAnsi="Verdana"/>
                <w:sz w:val="18"/>
                <w:szCs w:val="18"/>
              </w:rPr>
              <w:t>и</w:t>
            </w:r>
            <w:r w:rsidRPr="00EF034B">
              <w:rPr>
                <w:rFonts w:ascii="Verdana" w:hAnsi="Verdana"/>
                <w:sz w:val="18"/>
                <w:szCs w:val="18"/>
              </w:rPr>
              <w:t>то така или ин</w:t>
            </w:r>
            <w:r w:rsidR="00E350BF" w:rsidRPr="00EF034B">
              <w:rPr>
                <w:rFonts w:ascii="Verdana" w:hAnsi="Verdana"/>
                <w:sz w:val="18"/>
                <w:szCs w:val="18"/>
              </w:rPr>
              <w:t>аче си живеят там с добитъка.</w:t>
            </w:r>
          </w:p>
          <w:p w:rsidR="002769FB" w:rsidRPr="00EF034B" w:rsidRDefault="0002348E" w:rsidP="00EF034B">
            <w:pPr>
              <w:spacing w:before="40" w:after="20"/>
              <w:rPr>
                <w:rFonts w:ascii="Verdana" w:hAnsi="Verdana"/>
                <w:sz w:val="18"/>
                <w:szCs w:val="18"/>
              </w:rPr>
            </w:pPr>
            <w:r w:rsidRPr="00EF034B">
              <w:rPr>
                <w:rFonts w:ascii="Verdana" w:hAnsi="Verdana"/>
                <w:sz w:val="18"/>
                <w:szCs w:val="18"/>
              </w:rPr>
              <w:t>Така оставена наредбата оставя възможност за корупция и зло</w:t>
            </w:r>
            <w:r w:rsidRPr="00EF034B">
              <w:rPr>
                <w:rFonts w:ascii="Verdana" w:hAnsi="Verdana"/>
                <w:sz w:val="18"/>
                <w:szCs w:val="18"/>
              </w:rPr>
              <w:t>у</w:t>
            </w:r>
            <w:r w:rsidRPr="00EF034B">
              <w:rPr>
                <w:rFonts w:ascii="Verdana" w:hAnsi="Verdana"/>
                <w:sz w:val="18"/>
                <w:szCs w:val="18"/>
              </w:rPr>
              <w:t>потреби от контролните органи.</w:t>
            </w:r>
            <w:r w:rsidR="002769FB" w:rsidRPr="00EF034B">
              <w:rPr>
                <w:rFonts w:ascii="Verdana" w:hAnsi="Verdana"/>
                <w:sz w:val="18"/>
                <w:szCs w:val="18"/>
              </w:rPr>
              <w:t xml:space="preserve"> Предлагам в чл. 18(2) да се добави след животни... „...с подобен размер на отглежданите в обекта“ и да изглежда така:</w:t>
            </w:r>
          </w:p>
          <w:p w:rsidR="002769FB" w:rsidRPr="00EF034B" w:rsidRDefault="002769FB" w:rsidP="00EF034B">
            <w:pPr>
              <w:spacing w:before="40" w:after="20"/>
              <w:rPr>
                <w:rFonts w:ascii="Verdana" w:hAnsi="Verdana"/>
                <w:sz w:val="18"/>
                <w:szCs w:val="18"/>
              </w:rPr>
            </w:pPr>
            <w:r w:rsidRPr="00EF034B">
              <w:rPr>
                <w:rFonts w:ascii="Verdana" w:hAnsi="Verdana"/>
                <w:sz w:val="18"/>
                <w:szCs w:val="18"/>
              </w:rPr>
              <w:t>Чл. 18а. (1) В животновъдни обекти–пасища се отглеждат едри и/или дребни преживни животни и/или еднокопитни животни цел</w:t>
            </w:r>
            <w:r w:rsidRPr="00EF034B">
              <w:rPr>
                <w:rFonts w:ascii="Verdana" w:hAnsi="Verdana"/>
                <w:sz w:val="18"/>
                <w:szCs w:val="18"/>
              </w:rPr>
              <w:t>о</w:t>
            </w:r>
            <w:r w:rsidRPr="00EF034B">
              <w:rPr>
                <w:rFonts w:ascii="Verdana" w:hAnsi="Verdana"/>
                <w:sz w:val="18"/>
                <w:szCs w:val="18"/>
              </w:rPr>
              <w:t>годишно пасищно.</w:t>
            </w:r>
          </w:p>
          <w:p w:rsidR="002769FB" w:rsidRPr="00EF034B" w:rsidRDefault="002769FB" w:rsidP="00EF034B">
            <w:pPr>
              <w:spacing w:before="40" w:after="20"/>
              <w:rPr>
                <w:rFonts w:ascii="Verdana" w:hAnsi="Verdana"/>
                <w:sz w:val="18"/>
                <w:szCs w:val="18"/>
              </w:rPr>
            </w:pPr>
            <w:r w:rsidRPr="00EF034B">
              <w:rPr>
                <w:rFonts w:ascii="Verdana" w:hAnsi="Verdana"/>
                <w:sz w:val="18"/>
                <w:szCs w:val="18"/>
              </w:rPr>
              <w:t>(2) Обектите по ал. 1 отговарят на следните изисквания:</w:t>
            </w:r>
          </w:p>
          <w:p w:rsidR="00E350BF" w:rsidRDefault="002769FB" w:rsidP="00EF034B">
            <w:pPr>
              <w:spacing w:before="40" w:after="20"/>
              <w:jc w:val="both"/>
              <w:rPr>
                <w:rFonts w:ascii="Verdana" w:hAnsi="Verdana"/>
                <w:sz w:val="18"/>
                <w:szCs w:val="18"/>
              </w:rPr>
            </w:pPr>
            <w:r w:rsidRPr="00EF034B">
              <w:rPr>
                <w:rFonts w:ascii="Verdana" w:hAnsi="Verdana"/>
                <w:sz w:val="18"/>
                <w:szCs w:val="18"/>
              </w:rPr>
              <w:t xml:space="preserve">1. разполагат с </w:t>
            </w:r>
            <w:proofErr w:type="spellStart"/>
            <w:r w:rsidRPr="00EF034B">
              <w:rPr>
                <w:rFonts w:ascii="Verdana" w:hAnsi="Verdana"/>
                <w:sz w:val="18"/>
                <w:szCs w:val="18"/>
              </w:rPr>
              <w:t>ограждение</w:t>
            </w:r>
            <w:proofErr w:type="spellEnd"/>
            <w:r w:rsidRPr="00EF034B">
              <w:rPr>
                <w:rFonts w:ascii="Verdana" w:hAnsi="Verdana"/>
                <w:sz w:val="18"/>
                <w:szCs w:val="18"/>
              </w:rPr>
              <w:t>, осигуряващо безопасност на обекта, което не позволява достъп и свободно преминаване от хора и ж</w:t>
            </w:r>
            <w:r w:rsidRPr="00EF034B">
              <w:rPr>
                <w:rFonts w:ascii="Verdana" w:hAnsi="Verdana"/>
                <w:sz w:val="18"/>
                <w:szCs w:val="18"/>
              </w:rPr>
              <w:t>и</w:t>
            </w:r>
            <w:r w:rsidRPr="00EF034B">
              <w:rPr>
                <w:rFonts w:ascii="Verdana" w:hAnsi="Verdana"/>
                <w:sz w:val="18"/>
                <w:szCs w:val="18"/>
              </w:rPr>
              <w:t>вотни с подобен размер на отглежданите в обекта;</w:t>
            </w:r>
          </w:p>
          <w:p w:rsidR="00891573" w:rsidRPr="00EF034B" w:rsidRDefault="00891573" w:rsidP="00EF034B">
            <w:pPr>
              <w:spacing w:before="40" w:after="20"/>
              <w:jc w:val="both"/>
              <w:rPr>
                <w:rFonts w:ascii="Verdana" w:hAnsi="Verdana"/>
                <w:sz w:val="18"/>
                <w:szCs w:val="18"/>
              </w:rPr>
            </w:pPr>
          </w:p>
        </w:tc>
        <w:tc>
          <w:tcPr>
            <w:tcW w:w="1676" w:type="dxa"/>
            <w:tcBorders>
              <w:top w:val="nil"/>
              <w:bottom w:val="nil"/>
            </w:tcBorders>
            <w:shd w:val="clear" w:color="auto" w:fill="auto"/>
          </w:tcPr>
          <w:p w:rsidR="00491B5B" w:rsidRPr="00EF034B" w:rsidRDefault="002769FB" w:rsidP="00EF034B">
            <w:pPr>
              <w:spacing w:before="40" w:after="20"/>
              <w:rPr>
                <w:rFonts w:ascii="Verdana" w:hAnsi="Verdana"/>
                <w:color w:val="FF0000"/>
                <w:sz w:val="18"/>
                <w:szCs w:val="18"/>
              </w:rPr>
            </w:pPr>
            <w:r w:rsidRPr="00EF034B">
              <w:rPr>
                <w:rFonts w:ascii="Verdana" w:hAnsi="Verdana"/>
                <w:color w:val="000000" w:themeColor="text1"/>
                <w:sz w:val="18"/>
                <w:szCs w:val="18"/>
              </w:rPr>
              <w:t>Приема се</w:t>
            </w:r>
          </w:p>
        </w:tc>
        <w:tc>
          <w:tcPr>
            <w:tcW w:w="4422" w:type="dxa"/>
            <w:tcBorders>
              <w:top w:val="nil"/>
              <w:bottom w:val="nil"/>
            </w:tcBorders>
            <w:shd w:val="clear" w:color="auto" w:fill="auto"/>
          </w:tcPr>
          <w:p w:rsidR="00491B5B" w:rsidRPr="00EF034B" w:rsidRDefault="00491B5B" w:rsidP="00EF034B">
            <w:pPr>
              <w:spacing w:before="40" w:after="20"/>
              <w:rPr>
                <w:rFonts w:ascii="Verdana" w:hAnsi="Verdana"/>
                <w:color w:val="FF0000"/>
                <w:sz w:val="18"/>
                <w:szCs w:val="18"/>
              </w:rPr>
            </w:pPr>
          </w:p>
        </w:tc>
      </w:tr>
      <w:tr w:rsidR="00DD03C6" w:rsidRPr="00EF034B" w:rsidTr="001C16F5">
        <w:trPr>
          <w:jc w:val="center"/>
        </w:trPr>
        <w:tc>
          <w:tcPr>
            <w:tcW w:w="622" w:type="dxa"/>
            <w:vMerge w:val="restart"/>
            <w:tcBorders>
              <w:top w:val="single" w:sz="36" w:space="0" w:color="2E74B5"/>
            </w:tcBorders>
            <w:shd w:val="clear" w:color="auto" w:fill="auto"/>
          </w:tcPr>
          <w:p w:rsidR="00DD03C6" w:rsidRPr="00EF034B" w:rsidRDefault="00DD03C6"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vMerge w:val="restart"/>
            <w:tcBorders>
              <w:top w:val="single" w:sz="36" w:space="0" w:color="2E74B5"/>
            </w:tcBorders>
            <w:shd w:val="clear" w:color="auto" w:fill="auto"/>
          </w:tcPr>
          <w:p w:rsidR="00DD03C6" w:rsidRPr="00EF034B" w:rsidRDefault="00DD03C6" w:rsidP="00EF034B">
            <w:pPr>
              <w:spacing w:before="40" w:after="20"/>
              <w:rPr>
                <w:rFonts w:ascii="Verdana" w:hAnsi="Verdana"/>
                <w:sz w:val="18"/>
                <w:szCs w:val="18"/>
              </w:rPr>
            </w:pPr>
            <w:r w:rsidRPr="00EF034B">
              <w:rPr>
                <w:rFonts w:ascii="Verdana" w:hAnsi="Verdana"/>
                <w:sz w:val="18"/>
                <w:szCs w:val="18"/>
              </w:rPr>
              <w:t>Асоциация на свин</w:t>
            </w:r>
            <w:r w:rsidRPr="00EF034B">
              <w:rPr>
                <w:rFonts w:ascii="Verdana" w:hAnsi="Verdana"/>
                <w:sz w:val="18"/>
                <w:szCs w:val="18"/>
              </w:rPr>
              <w:t>е</w:t>
            </w:r>
            <w:r w:rsidRPr="00EF034B">
              <w:rPr>
                <w:rFonts w:ascii="Verdana" w:hAnsi="Verdana"/>
                <w:sz w:val="18"/>
                <w:szCs w:val="18"/>
              </w:rPr>
              <w:t>въдите в България</w:t>
            </w:r>
          </w:p>
          <w:p w:rsidR="00DD03C6" w:rsidRPr="00EF034B" w:rsidRDefault="00DD03C6" w:rsidP="00EF034B">
            <w:pPr>
              <w:spacing w:before="40" w:after="20"/>
              <w:rPr>
                <w:rFonts w:ascii="Verdana" w:hAnsi="Verdana"/>
                <w:sz w:val="18"/>
                <w:szCs w:val="18"/>
              </w:rPr>
            </w:pPr>
            <w:r w:rsidRPr="00EF034B">
              <w:rPr>
                <w:rFonts w:ascii="Verdana" w:hAnsi="Verdana"/>
                <w:sz w:val="18"/>
                <w:szCs w:val="18"/>
              </w:rPr>
              <w:t>(№ 15-322 на МЗХГ от 05.11.2019 г.)</w:t>
            </w:r>
          </w:p>
        </w:tc>
        <w:tc>
          <w:tcPr>
            <w:tcW w:w="6687" w:type="dxa"/>
            <w:tcBorders>
              <w:top w:val="single" w:sz="36" w:space="0" w:color="2E74B5"/>
              <w:bottom w:val="nil"/>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Представяме Ви следните промени и допълнения към НИД на Н</w:t>
            </w:r>
            <w:r w:rsidRPr="00EF034B">
              <w:rPr>
                <w:rFonts w:ascii="Verdana" w:hAnsi="Verdana"/>
                <w:sz w:val="18"/>
                <w:szCs w:val="18"/>
              </w:rPr>
              <w:t>а</w:t>
            </w:r>
            <w:r w:rsidRPr="00EF034B">
              <w:rPr>
                <w:rFonts w:ascii="Verdana" w:hAnsi="Verdana"/>
                <w:sz w:val="18"/>
                <w:szCs w:val="18"/>
              </w:rPr>
              <w:t>редба № 44 от 200б г.:</w:t>
            </w:r>
          </w:p>
        </w:tc>
        <w:tc>
          <w:tcPr>
            <w:tcW w:w="1676" w:type="dxa"/>
            <w:tcBorders>
              <w:top w:val="single" w:sz="36" w:space="0" w:color="2E74B5"/>
              <w:bottom w:val="nil"/>
            </w:tcBorders>
            <w:shd w:val="clear" w:color="auto" w:fill="auto"/>
          </w:tcPr>
          <w:p w:rsidR="00DD03C6" w:rsidRPr="00EF034B" w:rsidRDefault="00DD03C6" w:rsidP="00EF034B">
            <w:pPr>
              <w:spacing w:before="40" w:after="20"/>
              <w:rPr>
                <w:rFonts w:ascii="Verdana" w:hAnsi="Verdana"/>
                <w:color w:val="FF0000"/>
                <w:sz w:val="18"/>
                <w:szCs w:val="18"/>
              </w:rPr>
            </w:pPr>
          </w:p>
        </w:tc>
        <w:tc>
          <w:tcPr>
            <w:tcW w:w="4422" w:type="dxa"/>
            <w:tcBorders>
              <w:top w:val="single" w:sz="36" w:space="0" w:color="2E74B5"/>
              <w:bottom w:val="nil"/>
            </w:tcBorders>
            <w:shd w:val="clear" w:color="auto" w:fill="auto"/>
          </w:tcPr>
          <w:p w:rsidR="00DD03C6" w:rsidRPr="00EF034B" w:rsidRDefault="00DD03C6" w:rsidP="00EF034B">
            <w:pPr>
              <w:spacing w:before="40" w:after="20"/>
              <w:rPr>
                <w:rFonts w:ascii="Verdana" w:hAnsi="Verdana"/>
                <w:color w:val="FF0000"/>
                <w:sz w:val="18"/>
                <w:szCs w:val="18"/>
              </w:rPr>
            </w:pPr>
          </w:p>
        </w:tc>
      </w:tr>
      <w:tr w:rsidR="00DD03C6" w:rsidRPr="00EF034B" w:rsidTr="001C16F5">
        <w:trPr>
          <w:jc w:val="center"/>
        </w:trPr>
        <w:tc>
          <w:tcPr>
            <w:tcW w:w="622" w:type="dxa"/>
            <w:vMerge/>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2B7EB1" w:rsidRDefault="00DD03C6" w:rsidP="00EF034B">
            <w:pPr>
              <w:spacing w:before="40" w:after="20"/>
              <w:jc w:val="both"/>
              <w:rPr>
                <w:rFonts w:ascii="Verdana" w:hAnsi="Verdana"/>
                <w:sz w:val="18"/>
                <w:szCs w:val="18"/>
              </w:rPr>
            </w:pPr>
            <w:r w:rsidRPr="002B7EB1">
              <w:rPr>
                <w:rFonts w:ascii="Verdana" w:hAnsi="Verdana"/>
                <w:sz w:val="18"/>
                <w:szCs w:val="18"/>
              </w:rPr>
              <w:t xml:space="preserve">1. </w:t>
            </w:r>
            <w:r w:rsidRPr="002B7EB1">
              <w:rPr>
                <w:rFonts w:ascii="Verdana" w:hAnsi="Verdana"/>
                <w:spacing w:val="4"/>
                <w:sz w:val="18"/>
                <w:szCs w:val="18"/>
              </w:rPr>
              <w:t>Предлагаме промяна на чл. З, ал. 1 от НИД на Наредба № 44 от 2006 г.</w:t>
            </w:r>
            <w:r w:rsidRPr="002B7EB1">
              <w:rPr>
                <w:rFonts w:ascii="Verdana" w:hAnsi="Verdana"/>
                <w:sz w:val="18"/>
                <w:szCs w:val="18"/>
              </w:rPr>
              <w:t xml:space="preserve"> В десеткилометровата зона около индустриални свин</w:t>
            </w:r>
            <w:r w:rsidRPr="002B7EB1">
              <w:rPr>
                <w:rFonts w:ascii="Verdana" w:hAnsi="Verdana"/>
                <w:sz w:val="18"/>
                <w:szCs w:val="18"/>
              </w:rPr>
              <w:t>е</w:t>
            </w:r>
            <w:r w:rsidRPr="002B7EB1">
              <w:rPr>
                <w:rFonts w:ascii="Verdana" w:hAnsi="Verdana"/>
                <w:sz w:val="18"/>
                <w:szCs w:val="18"/>
              </w:rPr>
              <w:t>ферми да могат да се изградят индустриални ферми, технологично свързани с основната ферма без да нарушават десеткилометровата зона на други индустриални ферми;</w:t>
            </w:r>
          </w:p>
        </w:tc>
        <w:tc>
          <w:tcPr>
            <w:tcW w:w="1676" w:type="dxa"/>
            <w:tcBorders>
              <w:top w:val="nil"/>
              <w:bottom w:val="nil"/>
            </w:tcBorders>
            <w:shd w:val="clear" w:color="auto" w:fill="auto"/>
          </w:tcPr>
          <w:p w:rsidR="00DD03C6" w:rsidRPr="002B7EB1" w:rsidRDefault="00DD03C6" w:rsidP="00EF034B">
            <w:pPr>
              <w:spacing w:before="40" w:after="20"/>
              <w:rPr>
                <w:rFonts w:ascii="Verdana" w:hAnsi="Verdana"/>
                <w:color w:val="FF0000"/>
                <w:sz w:val="18"/>
                <w:szCs w:val="18"/>
              </w:rPr>
            </w:pPr>
            <w:r w:rsidRPr="002B7EB1">
              <w:rPr>
                <w:rFonts w:ascii="Verdana" w:hAnsi="Verdana"/>
                <w:color w:val="000000" w:themeColor="text1"/>
                <w:sz w:val="18"/>
                <w:szCs w:val="18"/>
              </w:rPr>
              <w:t>Приема се</w:t>
            </w:r>
          </w:p>
        </w:tc>
        <w:tc>
          <w:tcPr>
            <w:tcW w:w="4422" w:type="dxa"/>
            <w:tcBorders>
              <w:top w:val="nil"/>
              <w:bottom w:val="nil"/>
            </w:tcBorders>
            <w:shd w:val="clear" w:color="auto" w:fill="auto"/>
          </w:tcPr>
          <w:p w:rsidR="00DD03C6" w:rsidRPr="00EF034B" w:rsidRDefault="00DD03C6" w:rsidP="00EF034B">
            <w:pPr>
              <w:spacing w:before="40" w:after="20"/>
              <w:jc w:val="both"/>
              <w:rPr>
                <w:rFonts w:ascii="Verdana" w:hAnsi="Verdana"/>
                <w:color w:val="000000" w:themeColor="text1"/>
                <w:sz w:val="18"/>
                <w:szCs w:val="18"/>
              </w:rPr>
            </w:pPr>
          </w:p>
        </w:tc>
      </w:tr>
      <w:tr w:rsidR="00DD03C6" w:rsidRPr="00EF034B" w:rsidTr="001C16F5">
        <w:trPr>
          <w:jc w:val="center"/>
        </w:trPr>
        <w:tc>
          <w:tcPr>
            <w:tcW w:w="622" w:type="dxa"/>
            <w:vMerge/>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2B7EB1" w:rsidRDefault="00DD03C6" w:rsidP="00EF034B">
            <w:pPr>
              <w:spacing w:before="40" w:after="20"/>
              <w:jc w:val="both"/>
              <w:rPr>
                <w:rFonts w:ascii="Verdana" w:hAnsi="Verdana"/>
                <w:sz w:val="18"/>
                <w:szCs w:val="18"/>
              </w:rPr>
            </w:pPr>
            <w:r w:rsidRPr="002B7EB1">
              <w:rPr>
                <w:rFonts w:ascii="Verdana" w:hAnsi="Verdana"/>
                <w:sz w:val="18"/>
                <w:szCs w:val="18"/>
              </w:rPr>
              <w:t>2. Предложение за промяна чл. 116, ал. 5 – запазва се целия текст, като са допуска клане от обектите по чл. З, ал. 1, намиращи се в десеткилометровата зона или други технологично свързани обекти с основната ферма;</w:t>
            </w:r>
          </w:p>
        </w:tc>
        <w:tc>
          <w:tcPr>
            <w:tcW w:w="1676" w:type="dxa"/>
            <w:tcBorders>
              <w:top w:val="nil"/>
              <w:bottom w:val="nil"/>
            </w:tcBorders>
            <w:shd w:val="clear" w:color="auto" w:fill="auto"/>
          </w:tcPr>
          <w:p w:rsidR="00DD03C6" w:rsidRPr="002B7EB1" w:rsidRDefault="00DD03C6" w:rsidP="00EF034B">
            <w:pPr>
              <w:spacing w:before="40" w:after="20"/>
              <w:rPr>
                <w:rFonts w:ascii="Verdana" w:hAnsi="Verdana"/>
                <w:color w:val="FF0000"/>
                <w:sz w:val="18"/>
                <w:szCs w:val="18"/>
              </w:rPr>
            </w:pPr>
            <w:r w:rsidRPr="002B7EB1">
              <w:rPr>
                <w:rFonts w:ascii="Verdana" w:hAnsi="Verdana"/>
                <w:color w:val="000000" w:themeColor="text1"/>
                <w:sz w:val="18"/>
                <w:szCs w:val="18"/>
              </w:rPr>
              <w:t>Приема се</w:t>
            </w:r>
          </w:p>
        </w:tc>
        <w:tc>
          <w:tcPr>
            <w:tcW w:w="4422" w:type="dxa"/>
            <w:tcBorders>
              <w:top w:val="nil"/>
              <w:bottom w:val="nil"/>
            </w:tcBorders>
            <w:shd w:val="clear" w:color="auto" w:fill="auto"/>
          </w:tcPr>
          <w:p w:rsidR="00713276" w:rsidRPr="00EF034B" w:rsidRDefault="00DD03C6" w:rsidP="00EF034B">
            <w:pPr>
              <w:spacing w:before="40" w:after="20"/>
              <w:jc w:val="both"/>
              <w:rPr>
                <w:rFonts w:ascii="Verdana" w:hAnsi="Verdana"/>
                <w:color w:val="FF0000"/>
                <w:sz w:val="18"/>
                <w:szCs w:val="18"/>
              </w:rPr>
            </w:pPr>
            <w:r w:rsidRPr="00EF034B">
              <w:rPr>
                <w:rFonts w:ascii="Verdana" w:hAnsi="Verdana"/>
                <w:color w:val="000000" w:themeColor="text1"/>
                <w:sz w:val="18"/>
                <w:szCs w:val="18"/>
              </w:rPr>
              <w:t xml:space="preserve"> </w:t>
            </w:r>
          </w:p>
          <w:p w:rsidR="00DD03C6" w:rsidRPr="00EF034B" w:rsidRDefault="00DD03C6" w:rsidP="00EF034B">
            <w:pPr>
              <w:spacing w:before="40" w:after="20"/>
              <w:jc w:val="both"/>
              <w:rPr>
                <w:rFonts w:ascii="Verdana" w:hAnsi="Verdana"/>
                <w:color w:val="FF0000"/>
                <w:sz w:val="18"/>
                <w:szCs w:val="18"/>
              </w:rPr>
            </w:pPr>
          </w:p>
        </w:tc>
      </w:tr>
      <w:tr w:rsidR="00DD03C6" w:rsidRPr="00EF034B" w:rsidTr="001C16F5">
        <w:trPr>
          <w:jc w:val="center"/>
        </w:trPr>
        <w:tc>
          <w:tcPr>
            <w:tcW w:w="622" w:type="dxa"/>
            <w:vMerge/>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2B7EB1" w:rsidRDefault="00DD03C6" w:rsidP="00EF034B">
            <w:pPr>
              <w:spacing w:before="40" w:after="20"/>
              <w:jc w:val="both"/>
              <w:rPr>
                <w:rFonts w:ascii="Verdana" w:hAnsi="Verdana"/>
                <w:sz w:val="18"/>
                <w:szCs w:val="18"/>
              </w:rPr>
            </w:pPr>
            <w:r w:rsidRPr="002B7EB1">
              <w:rPr>
                <w:rFonts w:ascii="Verdana" w:hAnsi="Verdana"/>
                <w:sz w:val="18"/>
                <w:szCs w:val="18"/>
              </w:rPr>
              <w:t>3. Предлагаме допълнение в Преходните и заключителни разп</w:t>
            </w:r>
            <w:r w:rsidRPr="002B7EB1">
              <w:rPr>
                <w:rFonts w:ascii="Verdana" w:hAnsi="Verdana"/>
                <w:sz w:val="18"/>
                <w:szCs w:val="18"/>
              </w:rPr>
              <w:t>о</w:t>
            </w:r>
            <w:r w:rsidRPr="002B7EB1">
              <w:rPr>
                <w:rFonts w:ascii="Verdana" w:hAnsi="Verdana"/>
                <w:sz w:val="18"/>
                <w:szCs w:val="18"/>
              </w:rPr>
              <w:t>редби – ал. 23 остава, като се добавя „</w:t>
            </w:r>
            <w:proofErr w:type="spellStart"/>
            <w:r w:rsidRPr="002B7EB1">
              <w:rPr>
                <w:rFonts w:ascii="Verdana" w:hAnsi="Verdana"/>
                <w:sz w:val="18"/>
                <w:szCs w:val="18"/>
              </w:rPr>
              <w:t>гратисен</w:t>
            </w:r>
            <w:proofErr w:type="spellEnd"/>
            <w:r w:rsidRPr="002B7EB1">
              <w:rPr>
                <w:rFonts w:ascii="Verdana" w:hAnsi="Verdana"/>
                <w:sz w:val="18"/>
                <w:szCs w:val="18"/>
              </w:rPr>
              <w:t xml:space="preserve"> период получават обекти, които ще ползват Мярка 5 от ПРСР 2014-2020 г. в размер на срока за завършване на инвестициите“;</w:t>
            </w:r>
          </w:p>
        </w:tc>
        <w:tc>
          <w:tcPr>
            <w:tcW w:w="1676" w:type="dxa"/>
            <w:tcBorders>
              <w:top w:val="nil"/>
              <w:bottom w:val="nil"/>
            </w:tcBorders>
            <w:shd w:val="clear" w:color="auto" w:fill="auto"/>
          </w:tcPr>
          <w:p w:rsidR="00DD03C6" w:rsidRPr="002B7EB1" w:rsidRDefault="00DD03C6" w:rsidP="00EF034B">
            <w:pPr>
              <w:spacing w:before="40" w:after="20"/>
              <w:rPr>
                <w:rFonts w:ascii="Verdana" w:hAnsi="Verdana"/>
                <w:color w:val="000000" w:themeColor="text1"/>
                <w:sz w:val="18"/>
                <w:szCs w:val="18"/>
              </w:rPr>
            </w:pPr>
            <w:r w:rsidRPr="002B7EB1">
              <w:rPr>
                <w:rFonts w:ascii="Verdana" w:hAnsi="Verdana"/>
                <w:color w:val="000000" w:themeColor="text1"/>
                <w:sz w:val="18"/>
                <w:szCs w:val="18"/>
              </w:rPr>
              <w:t>Приема се</w:t>
            </w:r>
          </w:p>
        </w:tc>
        <w:tc>
          <w:tcPr>
            <w:tcW w:w="4422" w:type="dxa"/>
            <w:tcBorders>
              <w:top w:val="nil"/>
              <w:bottom w:val="nil"/>
            </w:tcBorders>
            <w:shd w:val="clear" w:color="auto" w:fill="auto"/>
          </w:tcPr>
          <w:p w:rsidR="00DD03C6" w:rsidRPr="00EF034B" w:rsidRDefault="00DD03C6" w:rsidP="00EF034B">
            <w:pPr>
              <w:pStyle w:val="ListParagraph"/>
              <w:numPr>
                <w:ilvl w:val="0"/>
                <w:numId w:val="18"/>
              </w:numPr>
              <w:spacing w:before="40" w:after="20"/>
              <w:ind w:left="0"/>
              <w:jc w:val="both"/>
              <w:rPr>
                <w:rFonts w:ascii="Verdana" w:hAnsi="Verdana"/>
                <w:color w:val="000000" w:themeColor="text1"/>
                <w:sz w:val="18"/>
                <w:szCs w:val="18"/>
              </w:rPr>
            </w:pPr>
          </w:p>
        </w:tc>
      </w:tr>
      <w:tr w:rsidR="00DD03C6" w:rsidRPr="00EF034B" w:rsidTr="001C16F5">
        <w:trPr>
          <w:jc w:val="center"/>
        </w:trPr>
        <w:tc>
          <w:tcPr>
            <w:tcW w:w="622" w:type="dxa"/>
            <w:vMerge/>
            <w:tcBorders>
              <w:bottom w:val="nil"/>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tcBorders>
              <w:bottom w:val="nil"/>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2B7EB1" w:rsidRDefault="00DD03C6" w:rsidP="00EF034B">
            <w:pPr>
              <w:spacing w:before="40" w:after="20"/>
              <w:jc w:val="both"/>
              <w:rPr>
                <w:rFonts w:ascii="Verdana" w:hAnsi="Verdana"/>
                <w:sz w:val="18"/>
                <w:szCs w:val="18"/>
              </w:rPr>
            </w:pPr>
            <w:r w:rsidRPr="002B7EB1">
              <w:rPr>
                <w:rFonts w:ascii="Verdana" w:hAnsi="Verdana"/>
                <w:sz w:val="18"/>
                <w:szCs w:val="18"/>
              </w:rPr>
              <w:t>4.</w:t>
            </w:r>
            <w:r w:rsidR="00EF034B" w:rsidRPr="002B7EB1">
              <w:rPr>
                <w:rFonts w:ascii="Verdana" w:hAnsi="Verdana"/>
                <w:sz w:val="18"/>
                <w:szCs w:val="18"/>
              </w:rPr>
              <w:t xml:space="preserve"> </w:t>
            </w:r>
            <w:r w:rsidRPr="002B7EB1">
              <w:rPr>
                <w:rFonts w:ascii="Verdana" w:hAnsi="Verdana"/>
                <w:sz w:val="18"/>
                <w:szCs w:val="18"/>
              </w:rPr>
              <w:t xml:space="preserve">Към дефиницията за „плътна ограда“ да се допълни следния текст „метална или зидана, непозволяваща преминаването на диви животни и гризачи“. Допуска се една плътна ограда или ограда с мрежа и </w:t>
            </w:r>
            <w:proofErr w:type="spellStart"/>
            <w:r w:rsidRPr="002B7EB1">
              <w:rPr>
                <w:rFonts w:ascii="Verdana" w:hAnsi="Verdana"/>
                <w:sz w:val="18"/>
                <w:szCs w:val="18"/>
              </w:rPr>
              <w:t>електропастир</w:t>
            </w:r>
            <w:proofErr w:type="spellEnd"/>
            <w:r w:rsidRPr="002B7EB1">
              <w:rPr>
                <w:rFonts w:ascii="Verdana" w:hAnsi="Verdana"/>
                <w:sz w:val="18"/>
                <w:szCs w:val="18"/>
              </w:rPr>
              <w:t>;</w:t>
            </w:r>
          </w:p>
        </w:tc>
        <w:tc>
          <w:tcPr>
            <w:tcW w:w="1676" w:type="dxa"/>
            <w:tcBorders>
              <w:top w:val="nil"/>
              <w:bottom w:val="nil"/>
            </w:tcBorders>
            <w:shd w:val="clear" w:color="auto" w:fill="auto"/>
          </w:tcPr>
          <w:p w:rsidR="00DD03C6" w:rsidRPr="002B7EB1" w:rsidRDefault="00713276" w:rsidP="00EF034B">
            <w:pPr>
              <w:spacing w:before="40" w:after="20"/>
              <w:rPr>
                <w:rFonts w:ascii="Verdana" w:hAnsi="Verdana"/>
                <w:color w:val="FF0000"/>
                <w:sz w:val="18"/>
                <w:szCs w:val="18"/>
              </w:rPr>
            </w:pPr>
            <w:r w:rsidRPr="002B7EB1">
              <w:rPr>
                <w:rFonts w:ascii="Verdana" w:hAnsi="Verdana"/>
                <w:color w:val="000000" w:themeColor="text1"/>
                <w:sz w:val="18"/>
                <w:szCs w:val="18"/>
              </w:rPr>
              <w:t>П</w:t>
            </w:r>
            <w:r w:rsidR="00DD03C6" w:rsidRPr="002B7EB1">
              <w:rPr>
                <w:rFonts w:ascii="Verdana" w:hAnsi="Verdana"/>
                <w:color w:val="000000" w:themeColor="text1"/>
                <w:sz w:val="18"/>
                <w:szCs w:val="18"/>
              </w:rPr>
              <w:t>риема</w:t>
            </w:r>
            <w:r w:rsidRPr="002B7EB1">
              <w:rPr>
                <w:rFonts w:ascii="Verdana" w:hAnsi="Verdana"/>
                <w:color w:val="000000" w:themeColor="text1"/>
                <w:sz w:val="18"/>
                <w:szCs w:val="18"/>
              </w:rPr>
              <w:t xml:space="preserve"> се </w:t>
            </w:r>
          </w:p>
        </w:tc>
        <w:tc>
          <w:tcPr>
            <w:tcW w:w="4422" w:type="dxa"/>
            <w:tcBorders>
              <w:top w:val="nil"/>
              <w:bottom w:val="nil"/>
            </w:tcBorders>
            <w:shd w:val="clear" w:color="auto" w:fill="auto"/>
          </w:tcPr>
          <w:p w:rsidR="00DD03C6" w:rsidRPr="00EF034B" w:rsidRDefault="00DD03C6" w:rsidP="00EF034B">
            <w:pPr>
              <w:spacing w:before="40" w:after="20"/>
              <w:jc w:val="both"/>
              <w:rPr>
                <w:rFonts w:ascii="Verdana" w:hAnsi="Verdana"/>
                <w:color w:val="FF0000"/>
                <w:sz w:val="18"/>
                <w:szCs w:val="18"/>
              </w:rPr>
            </w:pPr>
          </w:p>
        </w:tc>
      </w:tr>
      <w:tr w:rsidR="00DD03C6" w:rsidRPr="00EF034B" w:rsidTr="001C16F5">
        <w:trPr>
          <w:jc w:val="center"/>
        </w:trPr>
        <w:tc>
          <w:tcPr>
            <w:tcW w:w="622" w:type="dxa"/>
            <w:vMerge w:val="restart"/>
            <w:tcBorders>
              <w:top w:val="nil"/>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val="restart"/>
            <w:tcBorders>
              <w:top w:val="nil"/>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2B7EB1" w:rsidRDefault="00DD03C6" w:rsidP="00EF034B">
            <w:pPr>
              <w:spacing w:before="40" w:after="20"/>
              <w:jc w:val="both"/>
              <w:rPr>
                <w:rFonts w:ascii="Verdana" w:hAnsi="Verdana"/>
                <w:sz w:val="18"/>
                <w:szCs w:val="18"/>
              </w:rPr>
            </w:pPr>
            <w:r w:rsidRPr="002B7EB1">
              <w:rPr>
                <w:rFonts w:ascii="Verdana" w:hAnsi="Verdana"/>
                <w:sz w:val="18"/>
                <w:szCs w:val="18"/>
              </w:rPr>
              <w:t xml:space="preserve">5. Да не се допуска изграждане на </w:t>
            </w:r>
            <w:proofErr w:type="spellStart"/>
            <w:r w:rsidRPr="002B7EB1">
              <w:rPr>
                <w:rFonts w:ascii="Verdana" w:hAnsi="Verdana"/>
                <w:sz w:val="18"/>
                <w:szCs w:val="18"/>
              </w:rPr>
              <w:t>дивечовъдни</w:t>
            </w:r>
            <w:proofErr w:type="spellEnd"/>
            <w:r w:rsidRPr="002B7EB1">
              <w:rPr>
                <w:rFonts w:ascii="Verdana" w:hAnsi="Verdana"/>
                <w:sz w:val="18"/>
                <w:szCs w:val="18"/>
              </w:rPr>
              <w:t xml:space="preserve"> стопанства и ст</w:t>
            </w:r>
            <w:r w:rsidRPr="002B7EB1">
              <w:rPr>
                <w:rFonts w:ascii="Verdana" w:hAnsi="Verdana"/>
                <w:sz w:val="18"/>
                <w:szCs w:val="18"/>
              </w:rPr>
              <w:t>о</w:t>
            </w:r>
            <w:r w:rsidRPr="002B7EB1">
              <w:rPr>
                <w:rFonts w:ascii="Verdana" w:hAnsi="Verdana"/>
                <w:sz w:val="18"/>
                <w:szCs w:val="18"/>
              </w:rPr>
              <w:t>панства за космат дивеч в радиус от 10 км около индустриален свиневъден обект;</w:t>
            </w:r>
          </w:p>
        </w:tc>
        <w:tc>
          <w:tcPr>
            <w:tcW w:w="1676" w:type="dxa"/>
            <w:tcBorders>
              <w:top w:val="nil"/>
              <w:bottom w:val="nil"/>
            </w:tcBorders>
            <w:shd w:val="clear" w:color="auto" w:fill="auto"/>
          </w:tcPr>
          <w:p w:rsidR="00DD03C6" w:rsidRPr="002B7EB1" w:rsidRDefault="00DD03C6" w:rsidP="00EF034B">
            <w:pPr>
              <w:spacing w:before="40" w:after="20"/>
              <w:rPr>
                <w:rFonts w:ascii="Verdana" w:hAnsi="Verdana"/>
                <w:color w:val="000000" w:themeColor="text1"/>
                <w:sz w:val="18"/>
                <w:szCs w:val="18"/>
              </w:rPr>
            </w:pPr>
            <w:r w:rsidRPr="002B7EB1">
              <w:rPr>
                <w:rFonts w:ascii="Verdana" w:hAnsi="Verdana"/>
                <w:color w:val="000000" w:themeColor="text1"/>
                <w:sz w:val="18"/>
                <w:szCs w:val="18"/>
              </w:rPr>
              <w:t xml:space="preserve">Приема се </w:t>
            </w:r>
          </w:p>
        </w:tc>
        <w:tc>
          <w:tcPr>
            <w:tcW w:w="4422" w:type="dxa"/>
            <w:tcBorders>
              <w:top w:val="nil"/>
              <w:bottom w:val="nil"/>
            </w:tcBorders>
            <w:shd w:val="clear" w:color="auto" w:fill="auto"/>
          </w:tcPr>
          <w:p w:rsidR="00DD03C6" w:rsidRPr="00EF034B" w:rsidRDefault="00DD03C6" w:rsidP="00EF034B">
            <w:pPr>
              <w:spacing w:before="40" w:after="20"/>
              <w:jc w:val="both"/>
              <w:rPr>
                <w:rFonts w:ascii="Verdana" w:hAnsi="Verdana"/>
                <w:color w:val="000000" w:themeColor="text1"/>
                <w:sz w:val="18"/>
                <w:szCs w:val="18"/>
                <w:highlight w:val="yellow"/>
              </w:rPr>
            </w:pPr>
          </w:p>
        </w:tc>
      </w:tr>
      <w:tr w:rsidR="00A10596" w:rsidRPr="00EF034B" w:rsidTr="001C16F5">
        <w:trPr>
          <w:jc w:val="center"/>
        </w:trPr>
        <w:tc>
          <w:tcPr>
            <w:tcW w:w="622" w:type="dxa"/>
            <w:vMerge/>
            <w:tcBorders>
              <w:top w:val="nil"/>
            </w:tcBorders>
            <w:shd w:val="clear" w:color="auto" w:fill="auto"/>
          </w:tcPr>
          <w:p w:rsidR="00A10596" w:rsidRPr="00EF034B" w:rsidRDefault="00A10596" w:rsidP="00EF034B">
            <w:pPr>
              <w:tabs>
                <w:tab w:val="left" w:pos="192"/>
              </w:tabs>
              <w:spacing w:before="40" w:after="20"/>
              <w:rPr>
                <w:rFonts w:ascii="Verdana" w:hAnsi="Verdana"/>
                <w:b/>
                <w:sz w:val="18"/>
                <w:szCs w:val="18"/>
              </w:rPr>
            </w:pPr>
          </w:p>
        </w:tc>
        <w:tc>
          <w:tcPr>
            <w:tcW w:w="2243" w:type="dxa"/>
            <w:vMerge/>
            <w:tcBorders>
              <w:top w:val="nil"/>
            </w:tcBorders>
            <w:shd w:val="clear" w:color="auto" w:fill="auto"/>
          </w:tcPr>
          <w:p w:rsidR="00A10596" w:rsidRPr="00EF034B" w:rsidRDefault="00A1059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A10596" w:rsidRPr="002B7EB1" w:rsidRDefault="00A10596" w:rsidP="00EF034B">
            <w:pPr>
              <w:spacing w:before="40" w:after="20"/>
              <w:jc w:val="both"/>
              <w:rPr>
                <w:rFonts w:ascii="Verdana" w:hAnsi="Verdana"/>
                <w:sz w:val="18"/>
                <w:szCs w:val="18"/>
              </w:rPr>
            </w:pPr>
            <w:r w:rsidRPr="002B7EB1">
              <w:rPr>
                <w:rFonts w:ascii="Verdana" w:hAnsi="Verdana"/>
                <w:sz w:val="18"/>
                <w:szCs w:val="18"/>
              </w:rPr>
              <w:t>6. Да не се допуска изграждане на семейни ферми в радиус от 10 км около индустриален свиневъден обект;</w:t>
            </w:r>
          </w:p>
        </w:tc>
        <w:tc>
          <w:tcPr>
            <w:tcW w:w="1676" w:type="dxa"/>
            <w:tcBorders>
              <w:top w:val="nil"/>
              <w:bottom w:val="nil"/>
            </w:tcBorders>
            <w:shd w:val="clear" w:color="auto" w:fill="auto"/>
          </w:tcPr>
          <w:p w:rsidR="00A10596" w:rsidRPr="002B7EB1" w:rsidRDefault="00A10596" w:rsidP="00EF034B">
            <w:pPr>
              <w:spacing w:before="40" w:after="20"/>
              <w:rPr>
                <w:rFonts w:ascii="Verdana" w:hAnsi="Verdana"/>
                <w:color w:val="FF0000"/>
                <w:sz w:val="18"/>
                <w:szCs w:val="18"/>
              </w:rPr>
            </w:pPr>
            <w:r w:rsidRPr="002B7EB1">
              <w:rPr>
                <w:rFonts w:ascii="Verdana" w:hAnsi="Verdana"/>
                <w:color w:val="000000" w:themeColor="text1"/>
                <w:sz w:val="18"/>
                <w:szCs w:val="18"/>
              </w:rPr>
              <w:t>Приема се</w:t>
            </w:r>
          </w:p>
        </w:tc>
        <w:tc>
          <w:tcPr>
            <w:tcW w:w="4422" w:type="dxa"/>
            <w:tcBorders>
              <w:top w:val="nil"/>
              <w:bottom w:val="nil"/>
            </w:tcBorders>
            <w:shd w:val="clear" w:color="auto" w:fill="auto"/>
          </w:tcPr>
          <w:p w:rsidR="00A10596" w:rsidRPr="002B7EB1" w:rsidRDefault="00A10596" w:rsidP="00EF034B">
            <w:pPr>
              <w:spacing w:before="40" w:after="20"/>
              <w:jc w:val="both"/>
              <w:rPr>
                <w:rFonts w:ascii="Verdana" w:hAnsi="Verdana"/>
                <w:sz w:val="18"/>
                <w:szCs w:val="18"/>
              </w:rPr>
            </w:pPr>
          </w:p>
        </w:tc>
      </w:tr>
      <w:tr w:rsidR="00A10596" w:rsidRPr="00EF034B" w:rsidTr="001C16F5">
        <w:trPr>
          <w:jc w:val="center"/>
        </w:trPr>
        <w:tc>
          <w:tcPr>
            <w:tcW w:w="622" w:type="dxa"/>
            <w:vMerge/>
            <w:tcBorders>
              <w:top w:val="nil"/>
            </w:tcBorders>
            <w:shd w:val="clear" w:color="auto" w:fill="auto"/>
          </w:tcPr>
          <w:p w:rsidR="00A10596" w:rsidRPr="00EF034B" w:rsidRDefault="00A10596" w:rsidP="00EF034B">
            <w:pPr>
              <w:tabs>
                <w:tab w:val="left" w:pos="192"/>
              </w:tabs>
              <w:spacing w:before="40" w:after="20"/>
              <w:rPr>
                <w:rFonts w:ascii="Verdana" w:hAnsi="Verdana"/>
                <w:b/>
                <w:sz w:val="18"/>
                <w:szCs w:val="18"/>
              </w:rPr>
            </w:pPr>
          </w:p>
        </w:tc>
        <w:tc>
          <w:tcPr>
            <w:tcW w:w="2243" w:type="dxa"/>
            <w:vMerge/>
            <w:tcBorders>
              <w:top w:val="nil"/>
            </w:tcBorders>
            <w:shd w:val="clear" w:color="auto" w:fill="auto"/>
          </w:tcPr>
          <w:p w:rsidR="00A10596" w:rsidRPr="00EF034B" w:rsidRDefault="00A1059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A10596" w:rsidRPr="002B7EB1" w:rsidRDefault="00A10596" w:rsidP="00EF034B">
            <w:pPr>
              <w:spacing w:before="40" w:after="20"/>
              <w:jc w:val="both"/>
              <w:rPr>
                <w:rFonts w:ascii="Verdana" w:hAnsi="Verdana"/>
                <w:sz w:val="18"/>
                <w:szCs w:val="18"/>
              </w:rPr>
            </w:pPr>
            <w:r w:rsidRPr="002B7EB1">
              <w:rPr>
                <w:rFonts w:ascii="Verdana" w:hAnsi="Verdana"/>
                <w:sz w:val="18"/>
                <w:szCs w:val="18"/>
              </w:rPr>
              <w:t>7. Да не се допуска изграждане на ферма тип „заден двор“ в рад</w:t>
            </w:r>
            <w:r w:rsidRPr="002B7EB1">
              <w:rPr>
                <w:rFonts w:ascii="Verdana" w:hAnsi="Verdana"/>
                <w:sz w:val="18"/>
                <w:szCs w:val="18"/>
              </w:rPr>
              <w:t>и</w:t>
            </w:r>
            <w:r w:rsidRPr="002B7EB1">
              <w:rPr>
                <w:rFonts w:ascii="Verdana" w:hAnsi="Verdana"/>
                <w:sz w:val="18"/>
                <w:szCs w:val="18"/>
              </w:rPr>
              <w:t>ус от 10 км. около индустриален свиневъден обект;</w:t>
            </w:r>
          </w:p>
        </w:tc>
        <w:tc>
          <w:tcPr>
            <w:tcW w:w="1676" w:type="dxa"/>
            <w:tcBorders>
              <w:top w:val="nil"/>
              <w:bottom w:val="nil"/>
            </w:tcBorders>
            <w:shd w:val="clear" w:color="auto" w:fill="auto"/>
          </w:tcPr>
          <w:p w:rsidR="00A10596" w:rsidRPr="002B7EB1" w:rsidRDefault="000E6249" w:rsidP="000E6249">
            <w:pPr>
              <w:spacing w:before="40" w:after="20"/>
              <w:rPr>
                <w:rFonts w:ascii="Verdana" w:hAnsi="Verdana"/>
                <w:color w:val="FF0000"/>
                <w:sz w:val="18"/>
                <w:szCs w:val="18"/>
              </w:rPr>
            </w:pPr>
            <w:r w:rsidRPr="002B7EB1">
              <w:rPr>
                <w:rFonts w:ascii="Verdana" w:hAnsi="Verdana"/>
                <w:color w:val="000000" w:themeColor="text1"/>
                <w:sz w:val="18"/>
                <w:szCs w:val="18"/>
              </w:rPr>
              <w:t>Не се п</w:t>
            </w:r>
            <w:r w:rsidR="00A10596" w:rsidRPr="002B7EB1">
              <w:rPr>
                <w:rFonts w:ascii="Verdana" w:hAnsi="Verdana"/>
                <w:color w:val="000000" w:themeColor="text1"/>
                <w:sz w:val="18"/>
                <w:szCs w:val="18"/>
              </w:rPr>
              <w:t xml:space="preserve">риема </w:t>
            </w:r>
          </w:p>
        </w:tc>
        <w:tc>
          <w:tcPr>
            <w:tcW w:w="4422" w:type="dxa"/>
            <w:tcBorders>
              <w:top w:val="nil"/>
              <w:bottom w:val="nil"/>
            </w:tcBorders>
            <w:shd w:val="clear" w:color="auto" w:fill="auto"/>
          </w:tcPr>
          <w:p w:rsidR="00A10596" w:rsidRPr="00EF034B" w:rsidRDefault="00B43E00" w:rsidP="0081449D">
            <w:pPr>
              <w:spacing w:before="40" w:after="20"/>
              <w:jc w:val="both"/>
              <w:rPr>
                <w:rFonts w:ascii="Verdana" w:hAnsi="Verdana"/>
                <w:sz w:val="18"/>
                <w:szCs w:val="18"/>
              </w:rPr>
            </w:pPr>
            <w:r>
              <w:rPr>
                <w:rFonts w:ascii="Verdana" w:hAnsi="Verdana"/>
                <w:sz w:val="18"/>
                <w:szCs w:val="18"/>
              </w:rPr>
              <w:t xml:space="preserve">Наредба № 44 от 2006 </w:t>
            </w:r>
            <w:r w:rsidR="001004A3">
              <w:rPr>
                <w:rFonts w:ascii="Verdana" w:hAnsi="Verdana"/>
                <w:sz w:val="18"/>
                <w:szCs w:val="18"/>
              </w:rPr>
              <w:t xml:space="preserve">г. </w:t>
            </w:r>
            <w:r>
              <w:rPr>
                <w:rFonts w:ascii="Verdana" w:hAnsi="Verdana"/>
                <w:sz w:val="18"/>
                <w:szCs w:val="18"/>
              </w:rPr>
              <w:t>предоставя баз</w:t>
            </w:r>
            <w:r>
              <w:rPr>
                <w:rFonts w:ascii="Verdana" w:hAnsi="Verdana"/>
                <w:sz w:val="18"/>
                <w:szCs w:val="18"/>
              </w:rPr>
              <w:t>о</w:t>
            </w:r>
            <w:r>
              <w:rPr>
                <w:rFonts w:ascii="Verdana" w:hAnsi="Verdana"/>
                <w:sz w:val="18"/>
                <w:szCs w:val="18"/>
              </w:rPr>
              <w:t>вите изисквания за регистрация на живо</w:t>
            </w:r>
            <w:r>
              <w:rPr>
                <w:rFonts w:ascii="Verdana" w:hAnsi="Verdana"/>
                <w:sz w:val="18"/>
                <w:szCs w:val="18"/>
              </w:rPr>
              <w:t>т</w:t>
            </w:r>
            <w:r>
              <w:rPr>
                <w:rFonts w:ascii="Verdana" w:hAnsi="Verdana"/>
                <w:sz w:val="18"/>
                <w:szCs w:val="18"/>
              </w:rPr>
              <w:t>новъдните обекти</w:t>
            </w:r>
            <w:r w:rsidR="001004A3">
              <w:rPr>
                <w:rFonts w:ascii="Verdana" w:hAnsi="Verdana"/>
                <w:sz w:val="18"/>
                <w:szCs w:val="18"/>
              </w:rPr>
              <w:t>. За ограничаването раз</w:t>
            </w:r>
            <w:r w:rsidR="001004A3">
              <w:rPr>
                <w:rFonts w:ascii="Verdana" w:hAnsi="Verdana"/>
                <w:sz w:val="18"/>
                <w:szCs w:val="18"/>
              </w:rPr>
              <w:t>п</w:t>
            </w:r>
            <w:r w:rsidR="001004A3">
              <w:rPr>
                <w:rFonts w:ascii="Verdana" w:hAnsi="Verdana"/>
                <w:sz w:val="18"/>
                <w:szCs w:val="18"/>
              </w:rPr>
              <w:t xml:space="preserve">ространението на АЧС и в случай на </w:t>
            </w:r>
            <w:proofErr w:type="spellStart"/>
            <w:r w:rsidR="001004A3">
              <w:rPr>
                <w:rFonts w:ascii="Verdana" w:hAnsi="Verdana"/>
                <w:sz w:val="18"/>
                <w:szCs w:val="18"/>
              </w:rPr>
              <w:t>епиз</w:t>
            </w:r>
            <w:r w:rsidR="001004A3">
              <w:rPr>
                <w:rFonts w:ascii="Verdana" w:hAnsi="Verdana"/>
                <w:sz w:val="18"/>
                <w:szCs w:val="18"/>
              </w:rPr>
              <w:t>о</w:t>
            </w:r>
            <w:r w:rsidR="008111F9">
              <w:rPr>
                <w:rFonts w:ascii="Verdana" w:hAnsi="Verdana"/>
                <w:sz w:val="18"/>
                <w:szCs w:val="18"/>
              </w:rPr>
              <w:t>отичен</w:t>
            </w:r>
            <w:proofErr w:type="spellEnd"/>
            <w:r w:rsidR="008111F9">
              <w:rPr>
                <w:rFonts w:ascii="Verdana" w:hAnsi="Verdana"/>
                <w:sz w:val="18"/>
                <w:szCs w:val="18"/>
              </w:rPr>
              <w:t xml:space="preserve"> риск може да бъде</w:t>
            </w:r>
            <w:r w:rsidR="001004A3">
              <w:rPr>
                <w:rFonts w:ascii="Verdana" w:hAnsi="Verdana"/>
                <w:sz w:val="18"/>
                <w:szCs w:val="18"/>
              </w:rPr>
              <w:t xml:space="preserve"> п</w:t>
            </w:r>
            <w:r>
              <w:rPr>
                <w:rFonts w:ascii="Verdana" w:hAnsi="Verdana"/>
                <w:sz w:val="18"/>
                <w:szCs w:val="18"/>
              </w:rPr>
              <w:t>редприет</w:t>
            </w:r>
            <w:r w:rsidR="008111F9">
              <w:rPr>
                <w:rFonts w:ascii="Verdana" w:hAnsi="Verdana"/>
                <w:sz w:val="18"/>
                <w:szCs w:val="18"/>
              </w:rPr>
              <w:t>а</w:t>
            </w:r>
            <w:r w:rsidR="001004A3">
              <w:rPr>
                <w:rFonts w:ascii="Verdana" w:hAnsi="Verdana"/>
                <w:sz w:val="18"/>
                <w:szCs w:val="18"/>
              </w:rPr>
              <w:t xml:space="preserve"> и до</w:t>
            </w:r>
            <w:r w:rsidR="008111F9">
              <w:rPr>
                <w:rFonts w:ascii="Verdana" w:hAnsi="Verdana"/>
                <w:sz w:val="18"/>
                <w:szCs w:val="18"/>
              </w:rPr>
              <w:t>пълнителна мярка</w:t>
            </w:r>
            <w:r w:rsidR="001004A3">
              <w:rPr>
                <w:rFonts w:ascii="Verdana" w:hAnsi="Verdana"/>
                <w:sz w:val="18"/>
                <w:szCs w:val="18"/>
              </w:rPr>
              <w:t xml:space="preserve"> водещи до намаляване броя на отглежданите свине в</w:t>
            </w:r>
            <w:r w:rsidR="009100BA">
              <w:rPr>
                <w:rFonts w:ascii="Verdana" w:hAnsi="Verdana"/>
                <w:sz w:val="18"/>
                <w:szCs w:val="18"/>
              </w:rPr>
              <w:t xml:space="preserve"> личните ст</w:t>
            </w:r>
            <w:r w:rsidR="009100BA">
              <w:rPr>
                <w:rFonts w:ascii="Verdana" w:hAnsi="Verdana"/>
                <w:sz w:val="18"/>
                <w:szCs w:val="18"/>
              </w:rPr>
              <w:t>о</w:t>
            </w:r>
            <w:r w:rsidR="009100BA">
              <w:rPr>
                <w:rFonts w:ascii="Verdana" w:hAnsi="Verdana"/>
                <w:sz w:val="18"/>
                <w:szCs w:val="18"/>
              </w:rPr>
              <w:t xml:space="preserve">панства </w:t>
            </w:r>
            <w:r w:rsidR="001004A3">
              <w:rPr>
                <w:rFonts w:ascii="Verdana" w:hAnsi="Verdana"/>
                <w:sz w:val="18"/>
                <w:szCs w:val="18"/>
              </w:rPr>
              <w:t xml:space="preserve">около индустриалните ферми. </w:t>
            </w:r>
            <w:r>
              <w:rPr>
                <w:rFonts w:ascii="Verdana" w:hAnsi="Verdana"/>
                <w:sz w:val="18"/>
                <w:szCs w:val="18"/>
              </w:rPr>
              <w:t>С</w:t>
            </w:r>
            <w:r>
              <w:rPr>
                <w:rFonts w:ascii="Verdana" w:hAnsi="Verdana"/>
                <w:sz w:val="18"/>
                <w:szCs w:val="18"/>
              </w:rPr>
              <w:t>ъ</w:t>
            </w:r>
            <w:r>
              <w:rPr>
                <w:rFonts w:ascii="Verdana" w:hAnsi="Verdana"/>
                <w:sz w:val="18"/>
                <w:szCs w:val="18"/>
              </w:rPr>
              <w:t>що така за</w:t>
            </w:r>
            <w:r w:rsidR="007E26D3">
              <w:rPr>
                <w:rFonts w:ascii="Verdana" w:hAnsi="Verdana"/>
                <w:sz w:val="18"/>
                <w:szCs w:val="18"/>
              </w:rPr>
              <w:t xml:space="preserve"> да се осигури </w:t>
            </w:r>
            <w:r w:rsidR="008111F9">
              <w:rPr>
                <w:rFonts w:ascii="Verdana" w:hAnsi="Verdana"/>
                <w:sz w:val="18"/>
                <w:szCs w:val="18"/>
              </w:rPr>
              <w:t xml:space="preserve">максимална </w:t>
            </w:r>
            <w:r w:rsidR="007E26D3">
              <w:rPr>
                <w:rFonts w:ascii="Verdana" w:hAnsi="Verdana"/>
                <w:sz w:val="18"/>
                <w:szCs w:val="18"/>
              </w:rPr>
              <w:t>защ</w:t>
            </w:r>
            <w:r w:rsidR="007E26D3">
              <w:rPr>
                <w:rFonts w:ascii="Verdana" w:hAnsi="Verdana"/>
                <w:sz w:val="18"/>
                <w:szCs w:val="18"/>
              </w:rPr>
              <w:t>и</w:t>
            </w:r>
            <w:r w:rsidR="007E26D3">
              <w:rPr>
                <w:rFonts w:ascii="Verdana" w:hAnsi="Verdana"/>
                <w:sz w:val="18"/>
                <w:szCs w:val="18"/>
              </w:rPr>
              <w:t xml:space="preserve">та са въведени мерки за </w:t>
            </w:r>
            <w:proofErr w:type="spellStart"/>
            <w:r w:rsidR="007E26D3">
              <w:rPr>
                <w:rFonts w:ascii="Verdana" w:hAnsi="Verdana"/>
                <w:sz w:val="18"/>
                <w:szCs w:val="18"/>
              </w:rPr>
              <w:t>биосигурност</w:t>
            </w:r>
            <w:proofErr w:type="spellEnd"/>
            <w:r w:rsidR="007E26D3">
              <w:rPr>
                <w:rFonts w:ascii="Verdana" w:hAnsi="Verdana"/>
                <w:sz w:val="18"/>
                <w:szCs w:val="18"/>
              </w:rPr>
              <w:t xml:space="preserve"> и е намалена бройката на отглежданите живо</w:t>
            </w:r>
            <w:r w:rsidR="007E26D3">
              <w:rPr>
                <w:rFonts w:ascii="Verdana" w:hAnsi="Verdana"/>
                <w:sz w:val="18"/>
                <w:szCs w:val="18"/>
              </w:rPr>
              <w:t>т</w:t>
            </w:r>
            <w:r w:rsidR="007E26D3">
              <w:rPr>
                <w:rFonts w:ascii="Verdana" w:hAnsi="Verdana"/>
                <w:sz w:val="18"/>
                <w:szCs w:val="18"/>
              </w:rPr>
              <w:lastRenderedPageBreak/>
              <w:t>ни</w:t>
            </w:r>
            <w:r w:rsidR="009100BA">
              <w:rPr>
                <w:rFonts w:ascii="Verdana" w:hAnsi="Verdana"/>
                <w:sz w:val="18"/>
                <w:szCs w:val="18"/>
              </w:rPr>
              <w:t xml:space="preserve"> в личните стопанства.</w:t>
            </w:r>
            <w:r w:rsidR="007E26D3">
              <w:rPr>
                <w:rFonts w:ascii="Verdana" w:hAnsi="Verdana"/>
                <w:sz w:val="18"/>
                <w:szCs w:val="18"/>
              </w:rPr>
              <w:t xml:space="preserve"> </w:t>
            </w:r>
          </w:p>
        </w:tc>
      </w:tr>
      <w:tr w:rsidR="00DD03C6" w:rsidRPr="00EF034B" w:rsidTr="001C16F5">
        <w:trPr>
          <w:jc w:val="center"/>
        </w:trPr>
        <w:tc>
          <w:tcPr>
            <w:tcW w:w="622" w:type="dxa"/>
            <w:vMerge/>
            <w:tcBorders>
              <w:top w:val="nil"/>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tcBorders>
              <w:top w:val="nil"/>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8. Да се определят строго определени минимални изисквания за регистриране на ферми тип „заден двор“;</w:t>
            </w:r>
          </w:p>
        </w:tc>
        <w:tc>
          <w:tcPr>
            <w:tcW w:w="1676" w:type="dxa"/>
            <w:tcBorders>
              <w:top w:val="nil"/>
              <w:bottom w:val="nil"/>
            </w:tcBorders>
            <w:shd w:val="clear" w:color="auto" w:fill="auto"/>
          </w:tcPr>
          <w:p w:rsidR="00041DF3" w:rsidRPr="00EF034B" w:rsidRDefault="00041DF3"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w:t>
            </w:r>
            <w:r w:rsidR="00DD03C6" w:rsidRPr="00EF034B">
              <w:rPr>
                <w:rFonts w:ascii="Verdana" w:hAnsi="Verdana"/>
                <w:color w:val="000000" w:themeColor="text1"/>
                <w:sz w:val="18"/>
                <w:szCs w:val="18"/>
              </w:rPr>
              <w:t xml:space="preserve">риема </w:t>
            </w:r>
          </w:p>
        </w:tc>
        <w:tc>
          <w:tcPr>
            <w:tcW w:w="4422" w:type="dxa"/>
            <w:tcBorders>
              <w:top w:val="nil"/>
              <w:bottom w:val="nil"/>
            </w:tcBorders>
            <w:shd w:val="clear" w:color="auto" w:fill="auto"/>
          </w:tcPr>
          <w:p w:rsidR="00DD03C6" w:rsidRPr="00EF034B" w:rsidRDefault="00041DF3"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В чл. 11 изчерпателно са въведени мин</w:t>
            </w:r>
            <w:r w:rsidRPr="00EF034B">
              <w:rPr>
                <w:rFonts w:ascii="Verdana" w:hAnsi="Verdana"/>
                <w:color w:val="000000" w:themeColor="text1"/>
                <w:sz w:val="18"/>
                <w:szCs w:val="18"/>
              </w:rPr>
              <w:t>и</w:t>
            </w:r>
            <w:r w:rsidRPr="00EF034B">
              <w:rPr>
                <w:rFonts w:ascii="Verdana" w:hAnsi="Verdana"/>
                <w:color w:val="000000" w:themeColor="text1"/>
                <w:sz w:val="18"/>
                <w:szCs w:val="18"/>
              </w:rPr>
              <w:t xml:space="preserve">малните изисквания за отглеждане на </w:t>
            </w:r>
            <w:r w:rsidRPr="00EF034B">
              <w:rPr>
                <w:rFonts w:ascii="Verdana" w:hAnsi="Verdana"/>
                <w:color w:val="000000" w:themeColor="text1"/>
                <w:sz w:val="18"/>
                <w:szCs w:val="18"/>
                <w:shd w:val="clear" w:color="auto" w:fill="FEFEFE"/>
              </w:rPr>
              <w:t>св</w:t>
            </w:r>
            <w:r w:rsidRPr="00EF034B">
              <w:rPr>
                <w:rFonts w:ascii="Verdana" w:hAnsi="Verdana"/>
                <w:color w:val="000000" w:themeColor="text1"/>
                <w:sz w:val="18"/>
                <w:szCs w:val="18"/>
                <w:shd w:val="clear" w:color="auto" w:fill="FEFEFE"/>
              </w:rPr>
              <w:t>и</w:t>
            </w:r>
            <w:r w:rsidRPr="00EF034B">
              <w:rPr>
                <w:rFonts w:ascii="Verdana" w:hAnsi="Verdana"/>
                <w:color w:val="000000" w:themeColor="text1"/>
                <w:sz w:val="18"/>
                <w:szCs w:val="18"/>
                <w:shd w:val="clear" w:color="auto" w:fill="FEFEFE"/>
              </w:rPr>
              <w:t xml:space="preserve">не за лични нужди. </w:t>
            </w:r>
          </w:p>
        </w:tc>
      </w:tr>
      <w:tr w:rsidR="00DD03C6" w:rsidRPr="00EF034B" w:rsidTr="001C16F5">
        <w:trPr>
          <w:jc w:val="center"/>
        </w:trPr>
        <w:tc>
          <w:tcPr>
            <w:tcW w:w="622" w:type="dxa"/>
            <w:vMerge/>
            <w:tcBorders>
              <w:top w:val="nil"/>
              <w:bottom w:val="single" w:sz="36" w:space="0" w:color="2E74B5"/>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tcBorders>
              <w:top w:val="nil"/>
              <w:bottom w:val="single" w:sz="36" w:space="0" w:color="2E74B5"/>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single" w:sz="36" w:space="0" w:color="2E74B5"/>
            </w:tcBorders>
            <w:shd w:val="clear" w:color="auto" w:fill="auto"/>
          </w:tcPr>
          <w:p w:rsidR="00DD03C6" w:rsidRPr="002B7EB1" w:rsidRDefault="00DD03C6" w:rsidP="00EF034B">
            <w:pPr>
              <w:spacing w:before="40" w:after="20"/>
              <w:jc w:val="both"/>
              <w:rPr>
                <w:rFonts w:ascii="Verdana" w:hAnsi="Verdana"/>
                <w:sz w:val="18"/>
                <w:szCs w:val="18"/>
              </w:rPr>
            </w:pPr>
            <w:r w:rsidRPr="002B7EB1">
              <w:rPr>
                <w:rFonts w:ascii="Verdana" w:hAnsi="Verdana"/>
                <w:sz w:val="18"/>
                <w:szCs w:val="18"/>
              </w:rPr>
              <w:t>9. Изискването за „изграждане на филтри във всяка сграда“ да се замени с „място за дезинфекция на обувки и ръце/сух филтър“.</w:t>
            </w:r>
          </w:p>
          <w:p w:rsidR="00891573" w:rsidRPr="002B7EB1" w:rsidRDefault="00891573" w:rsidP="00EF034B">
            <w:pPr>
              <w:spacing w:before="40" w:after="20"/>
              <w:jc w:val="both"/>
              <w:rPr>
                <w:rFonts w:ascii="Verdana" w:hAnsi="Verdana"/>
                <w:sz w:val="18"/>
                <w:szCs w:val="18"/>
              </w:rPr>
            </w:pPr>
          </w:p>
        </w:tc>
        <w:tc>
          <w:tcPr>
            <w:tcW w:w="1676" w:type="dxa"/>
            <w:tcBorders>
              <w:top w:val="nil"/>
              <w:bottom w:val="single" w:sz="36" w:space="0" w:color="2E74B5"/>
            </w:tcBorders>
            <w:shd w:val="clear" w:color="auto" w:fill="auto"/>
          </w:tcPr>
          <w:p w:rsidR="00DD03C6" w:rsidRPr="002B7EB1" w:rsidRDefault="002B7EB1" w:rsidP="002B7EB1">
            <w:pPr>
              <w:spacing w:before="40" w:after="20"/>
              <w:rPr>
                <w:rFonts w:ascii="Verdana" w:hAnsi="Verdana"/>
                <w:color w:val="FF0000"/>
                <w:sz w:val="18"/>
                <w:szCs w:val="18"/>
              </w:rPr>
            </w:pPr>
            <w:r w:rsidRPr="002B7EB1">
              <w:rPr>
                <w:rFonts w:ascii="Verdana" w:hAnsi="Verdana"/>
                <w:color w:val="000000" w:themeColor="text1"/>
                <w:sz w:val="18"/>
                <w:szCs w:val="18"/>
              </w:rPr>
              <w:t>Не се п</w:t>
            </w:r>
            <w:r w:rsidR="00DD03C6" w:rsidRPr="002B7EB1">
              <w:rPr>
                <w:rFonts w:ascii="Verdana" w:hAnsi="Verdana"/>
                <w:color w:val="000000" w:themeColor="text1"/>
                <w:sz w:val="18"/>
                <w:szCs w:val="18"/>
              </w:rPr>
              <w:t xml:space="preserve">риема </w:t>
            </w:r>
          </w:p>
        </w:tc>
        <w:tc>
          <w:tcPr>
            <w:tcW w:w="4422" w:type="dxa"/>
            <w:tcBorders>
              <w:top w:val="nil"/>
              <w:bottom w:val="single" w:sz="36" w:space="0" w:color="2E74B5"/>
            </w:tcBorders>
            <w:shd w:val="clear" w:color="auto" w:fill="auto"/>
          </w:tcPr>
          <w:p w:rsidR="00DD03C6" w:rsidRPr="00EF034B" w:rsidRDefault="002B7EB1" w:rsidP="002B7EB1">
            <w:pPr>
              <w:spacing w:before="40" w:after="20"/>
              <w:jc w:val="both"/>
              <w:rPr>
                <w:rFonts w:ascii="Verdana" w:hAnsi="Verdana"/>
                <w:color w:val="000000" w:themeColor="text1"/>
                <w:sz w:val="18"/>
                <w:szCs w:val="18"/>
              </w:rPr>
            </w:pPr>
            <w:r>
              <w:rPr>
                <w:rFonts w:ascii="Verdana" w:hAnsi="Verdana"/>
                <w:color w:val="000000" w:themeColor="text1"/>
                <w:sz w:val="18"/>
                <w:szCs w:val="18"/>
              </w:rPr>
              <w:t xml:space="preserve">С оглед </w:t>
            </w:r>
            <w:proofErr w:type="spellStart"/>
            <w:r>
              <w:rPr>
                <w:rFonts w:ascii="Verdana" w:hAnsi="Verdana"/>
                <w:color w:val="000000" w:themeColor="text1"/>
                <w:sz w:val="18"/>
                <w:szCs w:val="18"/>
              </w:rPr>
              <w:t>епизоотичната</w:t>
            </w:r>
            <w:proofErr w:type="spellEnd"/>
            <w:r>
              <w:rPr>
                <w:rFonts w:ascii="Verdana" w:hAnsi="Verdana"/>
                <w:color w:val="000000" w:themeColor="text1"/>
                <w:sz w:val="18"/>
                <w:szCs w:val="18"/>
              </w:rPr>
              <w:t xml:space="preserve"> обстановка следва да се спазват по-високи мерки за </w:t>
            </w:r>
            <w:proofErr w:type="spellStart"/>
            <w:r>
              <w:rPr>
                <w:rFonts w:ascii="Verdana" w:hAnsi="Verdana"/>
                <w:color w:val="000000" w:themeColor="text1"/>
                <w:sz w:val="18"/>
                <w:szCs w:val="18"/>
              </w:rPr>
              <w:t>биос</w:t>
            </w:r>
            <w:r>
              <w:rPr>
                <w:rFonts w:ascii="Verdana" w:hAnsi="Verdana"/>
                <w:color w:val="000000" w:themeColor="text1"/>
                <w:sz w:val="18"/>
                <w:szCs w:val="18"/>
              </w:rPr>
              <w:t>и</w:t>
            </w:r>
            <w:r>
              <w:rPr>
                <w:rFonts w:ascii="Verdana" w:hAnsi="Verdana"/>
                <w:color w:val="000000" w:themeColor="text1"/>
                <w:sz w:val="18"/>
                <w:szCs w:val="18"/>
              </w:rPr>
              <w:t>гурност</w:t>
            </w:r>
            <w:proofErr w:type="spellEnd"/>
            <w:r>
              <w:rPr>
                <w:rFonts w:ascii="Verdana" w:hAnsi="Verdana"/>
                <w:color w:val="000000" w:themeColor="text1"/>
                <w:sz w:val="18"/>
                <w:szCs w:val="18"/>
              </w:rPr>
              <w:t xml:space="preserve"> в това число да има филтър (сух или мокър), а не само обособено място. </w:t>
            </w:r>
          </w:p>
        </w:tc>
      </w:tr>
      <w:tr w:rsidR="00C9514E" w:rsidRPr="00EF034B" w:rsidTr="001C16F5">
        <w:trPr>
          <w:jc w:val="center"/>
        </w:trPr>
        <w:tc>
          <w:tcPr>
            <w:tcW w:w="622" w:type="dxa"/>
            <w:tcBorders>
              <w:top w:val="single" w:sz="36" w:space="0" w:color="2E74B5"/>
              <w:bottom w:val="single" w:sz="36" w:space="0" w:color="2E74B5"/>
            </w:tcBorders>
            <w:shd w:val="clear" w:color="auto" w:fill="auto"/>
          </w:tcPr>
          <w:p w:rsidR="00C9514E" w:rsidRPr="00EF034B" w:rsidRDefault="00C9514E"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single" w:sz="36" w:space="0" w:color="2E74B5"/>
            </w:tcBorders>
            <w:shd w:val="clear" w:color="auto" w:fill="auto"/>
          </w:tcPr>
          <w:p w:rsidR="00C12F19" w:rsidRPr="00EF034B" w:rsidRDefault="00C12F19" w:rsidP="00EF034B">
            <w:pPr>
              <w:spacing w:before="40" w:after="20"/>
              <w:rPr>
                <w:rFonts w:ascii="Verdana" w:hAnsi="Verdana"/>
                <w:sz w:val="18"/>
                <w:szCs w:val="18"/>
              </w:rPr>
            </w:pPr>
            <w:r w:rsidRPr="00EF034B">
              <w:rPr>
                <w:rFonts w:ascii="Verdana" w:hAnsi="Verdana"/>
                <w:sz w:val="18"/>
                <w:szCs w:val="18"/>
              </w:rPr>
              <w:t xml:space="preserve">Валентин </w:t>
            </w:r>
            <w:proofErr w:type="spellStart"/>
            <w:r w:rsidRPr="00EF034B">
              <w:rPr>
                <w:rFonts w:ascii="Verdana" w:hAnsi="Verdana"/>
                <w:sz w:val="18"/>
                <w:szCs w:val="18"/>
              </w:rPr>
              <w:t>Гамов</w:t>
            </w:r>
            <w:proofErr w:type="spellEnd"/>
          </w:p>
          <w:p w:rsidR="00C9514E" w:rsidRPr="00EF034B" w:rsidRDefault="00C12F19" w:rsidP="00EF034B">
            <w:pPr>
              <w:spacing w:before="40" w:after="20"/>
              <w:rPr>
                <w:rFonts w:ascii="Verdana" w:hAnsi="Verdana"/>
                <w:b/>
                <w:sz w:val="18"/>
                <w:szCs w:val="18"/>
              </w:rPr>
            </w:pPr>
            <w:r w:rsidRPr="00EF034B">
              <w:rPr>
                <w:rFonts w:ascii="Verdana" w:hAnsi="Verdana"/>
                <w:sz w:val="18"/>
                <w:szCs w:val="18"/>
              </w:rPr>
              <w:t>(получено по елек</w:t>
            </w:r>
            <w:r w:rsidRPr="00EF034B">
              <w:rPr>
                <w:rFonts w:ascii="Verdana" w:hAnsi="Verdana"/>
                <w:sz w:val="18"/>
                <w:szCs w:val="18"/>
              </w:rPr>
              <w:t>т</w:t>
            </w:r>
            <w:r w:rsidRPr="00EF034B">
              <w:rPr>
                <w:rFonts w:ascii="Verdana" w:hAnsi="Verdana"/>
                <w:sz w:val="18"/>
                <w:szCs w:val="18"/>
              </w:rPr>
              <w:t>ронен път)</w:t>
            </w:r>
          </w:p>
        </w:tc>
        <w:tc>
          <w:tcPr>
            <w:tcW w:w="6687" w:type="dxa"/>
            <w:tcBorders>
              <w:top w:val="single" w:sz="36" w:space="0" w:color="2E74B5"/>
              <w:bottom w:val="single" w:sz="36" w:space="0" w:color="2E74B5"/>
            </w:tcBorders>
            <w:shd w:val="clear" w:color="auto" w:fill="auto"/>
          </w:tcPr>
          <w:p w:rsidR="00C9514E" w:rsidRDefault="00C12F19" w:rsidP="00EF034B">
            <w:pPr>
              <w:spacing w:before="40" w:after="20"/>
              <w:jc w:val="both"/>
              <w:rPr>
                <w:rFonts w:ascii="Verdana" w:hAnsi="Verdana"/>
                <w:sz w:val="18"/>
                <w:szCs w:val="18"/>
              </w:rPr>
            </w:pPr>
            <w:proofErr w:type="spellStart"/>
            <w:r w:rsidRPr="00EF034B">
              <w:rPr>
                <w:rFonts w:ascii="Verdana" w:hAnsi="Verdana"/>
                <w:sz w:val="18"/>
                <w:szCs w:val="18"/>
              </w:rPr>
              <w:t>Здравейте</w:t>
            </w:r>
            <w:proofErr w:type="spellEnd"/>
            <w:r w:rsidRPr="00EF034B">
              <w:rPr>
                <w:rFonts w:ascii="Verdana" w:hAnsi="Verdana"/>
                <w:sz w:val="18"/>
                <w:szCs w:val="18"/>
              </w:rPr>
              <w:t>. Отглеждам животни пасищно, но по договор нямам пр</w:t>
            </w:r>
            <w:r w:rsidRPr="00EF034B">
              <w:rPr>
                <w:rFonts w:ascii="Verdana" w:hAnsi="Verdana"/>
                <w:sz w:val="18"/>
                <w:szCs w:val="18"/>
              </w:rPr>
              <w:t>а</w:t>
            </w:r>
            <w:r w:rsidRPr="00EF034B">
              <w:rPr>
                <w:rFonts w:ascii="Verdana" w:hAnsi="Verdana"/>
                <w:sz w:val="18"/>
                <w:szCs w:val="18"/>
              </w:rPr>
              <w:t>во да си заградя пасището. Съгласно чл. 18а от Наредба 44 мога да си заградя пасището. С договора с общината ли да се съобразявам или с наредбата. Защо е необходимо всяка община да решава е</w:t>
            </w:r>
            <w:r w:rsidRPr="00EF034B">
              <w:rPr>
                <w:rFonts w:ascii="Verdana" w:hAnsi="Verdana"/>
                <w:sz w:val="18"/>
                <w:szCs w:val="18"/>
              </w:rPr>
              <w:t>д</w:t>
            </w:r>
            <w:r w:rsidRPr="00EF034B">
              <w:rPr>
                <w:rFonts w:ascii="Verdana" w:hAnsi="Verdana"/>
                <w:sz w:val="18"/>
                <w:szCs w:val="18"/>
              </w:rPr>
              <w:t>нолично този въпрос? Смятам, че това трябва да се регулира със закон.</w:t>
            </w:r>
          </w:p>
          <w:p w:rsidR="00891573" w:rsidRPr="00EF034B" w:rsidRDefault="00891573" w:rsidP="00EF034B">
            <w:pPr>
              <w:spacing w:before="40" w:after="20"/>
              <w:jc w:val="both"/>
              <w:rPr>
                <w:rFonts w:ascii="Verdana" w:hAnsi="Verdana"/>
                <w:sz w:val="18"/>
                <w:szCs w:val="18"/>
              </w:rPr>
            </w:pPr>
          </w:p>
        </w:tc>
        <w:tc>
          <w:tcPr>
            <w:tcW w:w="1676" w:type="dxa"/>
            <w:tcBorders>
              <w:top w:val="single" w:sz="36" w:space="0" w:color="2E74B5"/>
              <w:bottom w:val="single" w:sz="36" w:space="0" w:color="2E74B5"/>
            </w:tcBorders>
            <w:shd w:val="clear" w:color="auto" w:fill="auto"/>
          </w:tcPr>
          <w:p w:rsidR="00C9514E" w:rsidRPr="00EF034B" w:rsidRDefault="007A1B6F" w:rsidP="00EF034B">
            <w:pPr>
              <w:spacing w:before="40" w:after="20"/>
              <w:rPr>
                <w:rFonts w:ascii="Verdana" w:hAnsi="Verdana"/>
                <w:sz w:val="18"/>
                <w:szCs w:val="18"/>
              </w:rPr>
            </w:pPr>
            <w:r w:rsidRPr="00EF034B">
              <w:rPr>
                <w:rFonts w:ascii="Verdana" w:hAnsi="Verdana"/>
                <w:sz w:val="18"/>
                <w:szCs w:val="18"/>
              </w:rPr>
              <w:t>Не се приема</w:t>
            </w:r>
          </w:p>
        </w:tc>
        <w:tc>
          <w:tcPr>
            <w:tcW w:w="4422" w:type="dxa"/>
            <w:tcBorders>
              <w:top w:val="single" w:sz="36" w:space="0" w:color="2E74B5"/>
              <w:bottom w:val="single" w:sz="36" w:space="0" w:color="2E74B5"/>
            </w:tcBorders>
            <w:shd w:val="clear" w:color="auto" w:fill="auto"/>
          </w:tcPr>
          <w:p w:rsidR="00C9514E" w:rsidRPr="00EF034B" w:rsidRDefault="008E61EC" w:rsidP="009100BA">
            <w:pPr>
              <w:spacing w:before="40" w:after="20"/>
              <w:jc w:val="both"/>
              <w:rPr>
                <w:rFonts w:ascii="Verdana" w:hAnsi="Verdana"/>
                <w:sz w:val="18"/>
                <w:szCs w:val="18"/>
              </w:rPr>
            </w:pPr>
            <w:r w:rsidRPr="00EF034B">
              <w:rPr>
                <w:rFonts w:ascii="Verdana" w:hAnsi="Verdana"/>
                <w:sz w:val="18"/>
                <w:szCs w:val="18"/>
              </w:rPr>
              <w:t>Въведеното изискване в чл. 18а е наличие на  „</w:t>
            </w:r>
            <w:proofErr w:type="spellStart"/>
            <w:r w:rsidRPr="00EF034B">
              <w:rPr>
                <w:rFonts w:ascii="Verdana" w:hAnsi="Verdana"/>
                <w:sz w:val="18"/>
                <w:szCs w:val="18"/>
              </w:rPr>
              <w:t>ограждение</w:t>
            </w:r>
            <w:proofErr w:type="spellEnd"/>
            <w:r w:rsidRPr="00EF034B">
              <w:rPr>
                <w:rFonts w:ascii="Verdana" w:hAnsi="Verdana"/>
                <w:sz w:val="18"/>
                <w:szCs w:val="18"/>
              </w:rPr>
              <w:t xml:space="preserve">“. </w:t>
            </w:r>
            <w:r w:rsidR="00BF5884" w:rsidRPr="00EF034B">
              <w:rPr>
                <w:rFonts w:ascii="Verdana" w:hAnsi="Verdana"/>
                <w:sz w:val="18"/>
                <w:szCs w:val="18"/>
              </w:rPr>
              <w:t>Плътна стабилна ограда може и да не е разрешена съгласно догов</w:t>
            </w:r>
            <w:r w:rsidR="00BF5884" w:rsidRPr="00EF034B">
              <w:rPr>
                <w:rFonts w:ascii="Verdana" w:hAnsi="Verdana"/>
                <w:sz w:val="18"/>
                <w:szCs w:val="18"/>
              </w:rPr>
              <w:t>о</w:t>
            </w:r>
            <w:r w:rsidR="00BF5884" w:rsidRPr="00EF034B">
              <w:rPr>
                <w:rFonts w:ascii="Verdana" w:hAnsi="Verdana"/>
                <w:sz w:val="18"/>
                <w:szCs w:val="18"/>
              </w:rPr>
              <w:t xml:space="preserve">ра, но </w:t>
            </w:r>
            <w:proofErr w:type="spellStart"/>
            <w:r w:rsidR="00BF5884" w:rsidRPr="00EF034B">
              <w:rPr>
                <w:rFonts w:ascii="Verdana" w:hAnsi="Verdana"/>
                <w:sz w:val="18"/>
                <w:szCs w:val="18"/>
              </w:rPr>
              <w:t>електропастир</w:t>
            </w:r>
            <w:proofErr w:type="spellEnd"/>
            <w:r w:rsidR="00BF5884" w:rsidRPr="00EF034B">
              <w:rPr>
                <w:rFonts w:ascii="Verdana" w:hAnsi="Verdana"/>
                <w:sz w:val="18"/>
                <w:szCs w:val="18"/>
              </w:rPr>
              <w:t xml:space="preserve"> е допустим</w:t>
            </w:r>
            <w:r w:rsidRPr="00EF034B">
              <w:rPr>
                <w:rFonts w:ascii="Verdana" w:hAnsi="Verdana"/>
                <w:sz w:val="18"/>
                <w:szCs w:val="18"/>
              </w:rPr>
              <w:t>,</w:t>
            </w:r>
            <w:r w:rsidR="009100BA">
              <w:rPr>
                <w:rFonts w:ascii="Verdana" w:hAnsi="Verdana"/>
                <w:sz w:val="18"/>
                <w:szCs w:val="18"/>
              </w:rPr>
              <w:t xml:space="preserve"> с което се отго</w:t>
            </w:r>
            <w:r w:rsidR="00BF5884" w:rsidRPr="00EF034B">
              <w:rPr>
                <w:rFonts w:ascii="Verdana" w:hAnsi="Verdana"/>
                <w:sz w:val="18"/>
                <w:szCs w:val="18"/>
              </w:rPr>
              <w:t>варя на условията в наредбата.</w:t>
            </w:r>
            <w:r w:rsidRPr="00EF034B">
              <w:rPr>
                <w:rFonts w:ascii="Verdana" w:hAnsi="Verdana"/>
                <w:sz w:val="18"/>
                <w:szCs w:val="18"/>
              </w:rPr>
              <w:t xml:space="preserve"> </w:t>
            </w:r>
          </w:p>
        </w:tc>
      </w:tr>
      <w:tr w:rsidR="00CF3509" w:rsidRPr="00EF034B" w:rsidTr="001C16F5">
        <w:trPr>
          <w:jc w:val="center"/>
        </w:trPr>
        <w:tc>
          <w:tcPr>
            <w:tcW w:w="622" w:type="dxa"/>
            <w:tcBorders>
              <w:top w:val="single" w:sz="36" w:space="0" w:color="2E74B5"/>
              <w:bottom w:val="single" w:sz="36" w:space="0" w:color="2E74B5"/>
            </w:tcBorders>
            <w:shd w:val="clear" w:color="auto" w:fill="auto"/>
          </w:tcPr>
          <w:p w:rsidR="00CF3509" w:rsidRPr="00EF034B" w:rsidRDefault="00CF3509"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single" w:sz="36" w:space="0" w:color="2E74B5"/>
            </w:tcBorders>
            <w:shd w:val="clear" w:color="auto" w:fill="auto"/>
          </w:tcPr>
          <w:p w:rsidR="00CF3509" w:rsidRPr="00EF034B" w:rsidRDefault="00CF3509" w:rsidP="00EF034B">
            <w:pPr>
              <w:spacing w:before="40" w:after="20"/>
              <w:rPr>
                <w:rFonts w:ascii="Verdana" w:hAnsi="Verdana"/>
                <w:sz w:val="18"/>
                <w:szCs w:val="18"/>
              </w:rPr>
            </w:pPr>
            <w:r w:rsidRPr="00EF034B">
              <w:rPr>
                <w:rFonts w:ascii="Verdana" w:hAnsi="Verdana"/>
                <w:sz w:val="18"/>
                <w:szCs w:val="18"/>
              </w:rPr>
              <w:t>Нели Цветкова</w:t>
            </w:r>
          </w:p>
          <w:p w:rsidR="00CF3509" w:rsidRPr="00EF034B" w:rsidRDefault="00CF3509" w:rsidP="00EF034B">
            <w:pPr>
              <w:spacing w:before="40" w:after="20"/>
              <w:rPr>
                <w:rFonts w:ascii="Verdana" w:hAnsi="Verdana"/>
                <w:sz w:val="18"/>
                <w:szCs w:val="18"/>
              </w:rPr>
            </w:pPr>
            <w:r w:rsidRPr="00EF034B">
              <w:rPr>
                <w:rFonts w:ascii="Verdana" w:hAnsi="Verdana"/>
                <w:sz w:val="18"/>
                <w:szCs w:val="18"/>
              </w:rPr>
              <w:t xml:space="preserve">(получено по </w:t>
            </w:r>
            <w:proofErr w:type="spellStart"/>
            <w:r w:rsidRPr="00EF034B">
              <w:rPr>
                <w:rFonts w:ascii="Verdana" w:hAnsi="Verdana"/>
                <w:sz w:val="18"/>
                <w:szCs w:val="18"/>
              </w:rPr>
              <w:t>елект-ронен</w:t>
            </w:r>
            <w:proofErr w:type="spellEnd"/>
            <w:r w:rsidRPr="00EF034B">
              <w:rPr>
                <w:rFonts w:ascii="Verdana" w:hAnsi="Verdana"/>
                <w:sz w:val="18"/>
                <w:szCs w:val="18"/>
              </w:rPr>
              <w:t xml:space="preserve"> път)</w:t>
            </w:r>
          </w:p>
        </w:tc>
        <w:tc>
          <w:tcPr>
            <w:tcW w:w="6687" w:type="dxa"/>
            <w:tcBorders>
              <w:top w:val="single" w:sz="36" w:space="0" w:color="2E74B5"/>
              <w:bottom w:val="single" w:sz="36" w:space="0" w:color="2E74B5"/>
            </w:tcBorders>
            <w:shd w:val="clear" w:color="auto" w:fill="auto"/>
          </w:tcPr>
          <w:p w:rsidR="00CF3509" w:rsidRPr="00EF034B" w:rsidRDefault="00CF3509" w:rsidP="00EF034B">
            <w:pPr>
              <w:spacing w:before="40" w:after="20"/>
              <w:jc w:val="both"/>
              <w:rPr>
                <w:rFonts w:ascii="Verdana" w:hAnsi="Verdana"/>
                <w:sz w:val="18"/>
                <w:szCs w:val="18"/>
              </w:rPr>
            </w:pPr>
            <w:r w:rsidRPr="00EF034B">
              <w:rPr>
                <w:rFonts w:ascii="Verdana" w:hAnsi="Verdana"/>
                <w:sz w:val="18"/>
                <w:szCs w:val="18"/>
              </w:rPr>
              <w:t>В нашата община не разрешават да се заграждат наетите пасища. Според наредбата ще можем да заграждаме. Общината длъжна ли е да се съобрази с наредбата?</w:t>
            </w:r>
          </w:p>
        </w:tc>
        <w:tc>
          <w:tcPr>
            <w:tcW w:w="1676" w:type="dxa"/>
            <w:tcBorders>
              <w:top w:val="single" w:sz="36" w:space="0" w:color="2E74B5"/>
              <w:bottom w:val="single" w:sz="36" w:space="0" w:color="2E74B5"/>
            </w:tcBorders>
            <w:shd w:val="clear" w:color="auto" w:fill="auto"/>
          </w:tcPr>
          <w:p w:rsidR="00CF3509" w:rsidRPr="00EF034B" w:rsidRDefault="00CF3509" w:rsidP="00EF034B">
            <w:pPr>
              <w:spacing w:before="40" w:after="20"/>
              <w:rPr>
                <w:rFonts w:ascii="Verdana" w:hAnsi="Verdana"/>
                <w:sz w:val="18"/>
                <w:szCs w:val="18"/>
              </w:rPr>
            </w:pPr>
            <w:r w:rsidRPr="00EF034B">
              <w:rPr>
                <w:rFonts w:ascii="Verdana" w:hAnsi="Verdana"/>
                <w:sz w:val="18"/>
                <w:szCs w:val="18"/>
              </w:rPr>
              <w:t>Не се приема</w:t>
            </w:r>
          </w:p>
        </w:tc>
        <w:tc>
          <w:tcPr>
            <w:tcW w:w="4422" w:type="dxa"/>
            <w:tcBorders>
              <w:top w:val="single" w:sz="36" w:space="0" w:color="2E74B5"/>
              <w:bottom w:val="single" w:sz="36" w:space="0" w:color="2E74B5"/>
            </w:tcBorders>
            <w:shd w:val="clear" w:color="auto" w:fill="auto"/>
          </w:tcPr>
          <w:p w:rsidR="00CF3509" w:rsidRPr="00EF034B" w:rsidRDefault="008E61EC" w:rsidP="00EF034B">
            <w:pPr>
              <w:spacing w:before="40" w:after="20"/>
              <w:jc w:val="both"/>
              <w:rPr>
                <w:rFonts w:ascii="Verdana" w:hAnsi="Verdana"/>
                <w:sz w:val="18"/>
                <w:szCs w:val="18"/>
              </w:rPr>
            </w:pPr>
            <w:r w:rsidRPr="00EF034B">
              <w:rPr>
                <w:rFonts w:ascii="Verdana" w:hAnsi="Verdana"/>
                <w:sz w:val="18"/>
                <w:szCs w:val="18"/>
              </w:rPr>
              <w:t>Въведеното изискване в чл. 18а е наличие на  „</w:t>
            </w:r>
            <w:proofErr w:type="spellStart"/>
            <w:r w:rsidRPr="00EF034B">
              <w:rPr>
                <w:rFonts w:ascii="Verdana" w:hAnsi="Verdana"/>
                <w:sz w:val="18"/>
                <w:szCs w:val="18"/>
              </w:rPr>
              <w:t>ограждение</w:t>
            </w:r>
            <w:proofErr w:type="spellEnd"/>
            <w:r w:rsidRPr="00EF034B">
              <w:rPr>
                <w:rFonts w:ascii="Verdana" w:hAnsi="Verdana"/>
                <w:sz w:val="18"/>
                <w:szCs w:val="18"/>
              </w:rPr>
              <w:t xml:space="preserve">“. В случай, че определена община е въведено ограничение </w:t>
            </w:r>
            <w:r w:rsidR="000F6A52" w:rsidRPr="00EF034B">
              <w:rPr>
                <w:rFonts w:ascii="Verdana" w:hAnsi="Verdana"/>
                <w:sz w:val="18"/>
                <w:szCs w:val="18"/>
              </w:rPr>
              <w:t>за загра</w:t>
            </w:r>
            <w:r w:rsidR="000F6A52" w:rsidRPr="00EF034B">
              <w:rPr>
                <w:rFonts w:ascii="Verdana" w:hAnsi="Verdana"/>
                <w:sz w:val="18"/>
                <w:szCs w:val="18"/>
              </w:rPr>
              <w:t>ж</w:t>
            </w:r>
            <w:r w:rsidR="000F6A52" w:rsidRPr="00EF034B">
              <w:rPr>
                <w:rFonts w:ascii="Verdana" w:hAnsi="Verdana"/>
                <w:sz w:val="18"/>
                <w:szCs w:val="18"/>
              </w:rPr>
              <w:t>дане на наетите пасища е допустимо пост</w:t>
            </w:r>
            <w:r w:rsidR="000F6A52" w:rsidRPr="00EF034B">
              <w:rPr>
                <w:rFonts w:ascii="Verdana" w:hAnsi="Verdana"/>
                <w:sz w:val="18"/>
                <w:szCs w:val="18"/>
              </w:rPr>
              <w:t>а</w:t>
            </w:r>
            <w:r w:rsidR="000F6A52" w:rsidRPr="00EF034B">
              <w:rPr>
                <w:rFonts w:ascii="Verdana" w:hAnsi="Verdana"/>
                <w:sz w:val="18"/>
                <w:szCs w:val="18"/>
              </w:rPr>
              <w:t xml:space="preserve">вянето на </w:t>
            </w:r>
            <w:proofErr w:type="spellStart"/>
            <w:r w:rsidR="00BF5884" w:rsidRPr="00EF034B">
              <w:rPr>
                <w:rFonts w:ascii="Verdana" w:hAnsi="Verdana"/>
                <w:sz w:val="18"/>
                <w:szCs w:val="18"/>
              </w:rPr>
              <w:t>електропастир</w:t>
            </w:r>
            <w:proofErr w:type="spellEnd"/>
            <w:r w:rsidR="000F6A52" w:rsidRPr="00EF034B">
              <w:rPr>
                <w:rFonts w:ascii="Verdana" w:hAnsi="Verdana"/>
                <w:sz w:val="18"/>
                <w:szCs w:val="18"/>
              </w:rPr>
              <w:t>,</w:t>
            </w:r>
            <w:r w:rsidR="00BF5884" w:rsidRPr="00EF034B">
              <w:rPr>
                <w:rFonts w:ascii="Verdana" w:hAnsi="Verdana"/>
                <w:sz w:val="18"/>
                <w:szCs w:val="18"/>
              </w:rPr>
              <w:t xml:space="preserve"> с което се от</w:t>
            </w:r>
            <w:r w:rsidR="000F6A52" w:rsidRPr="00EF034B">
              <w:rPr>
                <w:rFonts w:ascii="Verdana" w:hAnsi="Verdana"/>
                <w:sz w:val="18"/>
                <w:szCs w:val="18"/>
              </w:rPr>
              <w:t>г</w:t>
            </w:r>
            <w:r w:rsidR="000F6A52" w:rsidRPr="00EF034B">
              <w:rPr>
                <w:rFonts w:ascii="Verdana" w:hAnsi="Verdana"/>
                <w:sz w:val="18"/>
                <w:szCs w:val="18"/>
              </w:rPr>
              <w:t>о</w:t>
            </w:r>
            <w:r w:rsidR="00BF5884" w:rsidRPr="00EF034B">
              <w:rPr>
                <w:rFonts w:ascii="Verdana" w:hAnsi="Verdana"/>
                <w:sz w:val="18"/>
                <w:szCs w:val="18"/>
              </w:rPr>
              <w:t>варя на ус</w:t>
            </w:r>
            <w:r w:rsidR="00432A0C" w:rsidRPr="00EF034B">
              <w:rPr>
                <w:rFonts w:ascii="Verdana" w:hAnsi="Verdana"/>
                <w:sz w:val="18"/>
                <w:szCs w:val="18"/>
              </w:rPr>
              <w:t>ловията в Н</w:t>
            </w:r>
            <w:r w:rsidR="00BF5884" w:rsidRPr="00EF034B">
              <w:rPr>
                <w:rFonts w:ascii="Verdana" w:hAnsi="Verdana"/>
                <w:sz w:val="18"/>
                <w:szCs w:val="18"/>
              </w:rPr>
              <w:t>аредбата.</w:t>
            </w:r>
          </w:p>
        </w:tc>
      </w:tr>
      <w:tr w:rsidR="00DD03C6" w:rsidRPr="00EF034B" w:rsidTr="001C16F5">
        <w:trPr>
          <w:jc w:val="center"/>
        </w:trPr>
        <w:tc>
          <w:tcPr>
            <w:tcW w:w="622" w:type="dxa"/>
            <w:vMerge w:val="restart"/>
            <w:tcBorders>
              <w:top w:val="single" w:sz="36" w:space="0" w:color="2E74B5"/>
            </w:tcBorders>
            <w:shd w:val="clear" w:color="auto" w:fill="auto"/>
          </w:tcPr>
          <w:p w:rsidR="00DD03C6" w:rsidRPr="00EF034B" w:rsidRDefault="00DD03C6"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vMerge w:val="restart"/>
            <w:tcBorders>
              <w:top w:val="single" w:sz="36" w:space="0" w:color="2E74B5"/>
            </w:tcBorders>
            <w:shd w:val="clear" w:color="auto" w:fill="auto"/>
          </w:tcPr>
          <w:p w:rsidR="00DD03C6" w:rsidRPr="00EF034B" w:rsidRDefault="00DD03C6" w:rsidP="00EF034B">
            <w:pPr>
              <w:spacing w:before="40" w:after="20"/>
              <w:rPr>
                <w:rFonts w:ascii="Verdana" w:hAnsi="Verdana"/>
                <w:sz w:val="18"/>
                <w:szCs w:val="18"/>
              </w:rPr>
            </w:pPr>
            <w:proofErr w:type="spellStart"/>
            <w:r w:rsidRPr="00EF034B">
              <w:rPr>
                <w:rFonts w:ascii="Verdana" w:hAnsi="Verdana"/>
                <w:sz w:val="18"/>
                <w:szCs w:val="18"/>
              </w:rPr>
              <w:t>delcheva</w:t>
            </w:r>
            <w:proofErr w:type="spellEnd"/>
          </w:p>
          <w:p w:rsidR="00DD03C6" w:rsidRPr="00EF034B" w:rsidRDefault="00DD03C6" w:rsidP="00EF034B">
            <w:pPr>
              <w:spacing w:before="40" w:after="20"/>
              <w:rPr>
                <w:rFonts w:ascii="Verdana" w:hAnsi="Verdana"/>
                <w:b/>
                <w:sz w:val="18"/>
                <w:szCs w:val="18"/>
              </w:rPr>
            </w:pPr>
            <w:r w:rsidRPr="00EF034B">
              <w:rPr>
                <w:rFonts w:ascii="Verdana" w:hAnsi="Verdana"/>
                <w:sz w:val="18"/>
                <w:szCs w:val="18"/>
              </w:rPr>
              <w:t>(от Портала за о</w:t>
            </w:r>
            <w:r w:rsidRPr="00EF034B">
              <w:rPr>
                <w:rFonts w:ascii="Verdana" w:hAnsi="Verdana"/>
                <w:sz w:val="18"/>
                <w:szCs w:val="18"/>
              </w:rPr>
              <w:t>б</w:t>
            </w:r>
            <w:r w:rsidRPr="00EF034B">
              <w:rPr>
                <w:rFonts w:ascii="Verdana" w:hAnsi="Verdana"/>
                <w:sz w:val="18"/>
                <w:szCs w:val="18"/>
              </w:rPr>
              <w:t>ществени консулт</w:t>
            </w:r>
            <w:r w:rsidRPr="00EF034B">
              <w:rPr>
                <w:rFonts w:ascii="Verdana" w:hAnsi="Verdana"/>
                <w:sz w:val="18"/>
                <w:szCs w:val="18"/>
              </w:rPr>
              <w:t>а</w:t>
            </w:r>
            <w:r w:rsidRPr="00EF034B">
              <w:rPr>
                <w:rFonts w:ascii="Verdana" w:hAnsi="Verdana"/>
                <w:sz w:val="18"/>
                <w:szCs w:val="18"/>
              </w:rPr>
              <w:t xml:space="preserve">ции)                                </w:t>
            </w:r>
          </w:p>
        </w:tc>
        <w:tc>
          <w:tcPr>
            <w:tcW w:w="6687" w:type="dxa"/>
            <w:tcBorders>
              <w:top w:val="single" w:sz="36" w:space="0" w:color="2E74B5"/>
              <w:bottom w:val="nil"/>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Проекта е абсурден!</w:t>
            </w:r>
          </w:p>
        </w:tc>
        <w:tc>
          <w:tcPr>
            <w:tcW w:w="1676" w:type="dxa"/>
            <w:tcBorders>
              <w:top w:val="single" w:sz="36" w:space="0" w:color="2E74B5"/>
              <w:bottom w:val="nil"/>
            </w:tcBorders>
            <w:shd w:val="clear" w:color="auto" w:fill="auto"/>
          </w:tcPr>
          <w:p w:rsidR="00DD03C6" w:rsidRPr="00EF034B" w:rsidRDefault="00DD03C6" w:rsidP="00EF034B">
            <w:pPr>
              <w:spacing w:before="40" w:after="20"/>
              <w:rPr>
                <w:rFonts w:ascii="Verdana" w:hAnsi="Verdana"/>
                <w:color w:val="FF0000"/>
                <w:sz w:val="18"/>
                <w:szCs w:val="18"/>
              </w:rPr>
            </w:pPr>
          </w:p>
        </w:tc>
        <w:tc>
          <w:tcPr>
            <w:tcW w:w="4422" w:type="dxa"/>
            <w:tcBorders>
              <w:top w:val="single" w:sz="36" w:space="0" w:color="2E74B5"/>
              <w:bottom w:val="nil"/>
            </w:tcBorders>
            <w:shd w:val="clear" w:color="auto" w:fill="auto"/>
          </w:tcPr>
          <w:p w:rsidR="00DD03C6" w:rsidRPr="00EF034B" w:rsidRDefault="00DD03C6" w:rsidP="00EF034B">
            <w:pPr>
              <w:spacing w:before="40" w:after="20"/>
              <w:rPr>
                <w:rFonts w:ascii="Verdana" w:hAnsi="Verdana"/>
                <w:color w:val="FF0000"/>
                <w:sz w:val="18"/>
                <w:szCs w:val="18"/>
              </w:rPr>
            </w:pPr>
          </w:p>
        </w:tc>
      </w:tr>
      <w:tr w:rsidR="00DD03C6" w:rsidRPr="00EF034B" w:rsidTr="001C16F5">
        <w:trPr>
          <w:jc w:val="center"/>
        </w:trPr>
        <w:tc>
          <w:tcPr>
            <w:tcW w:w="622" w:type="dxa"/>
            <w:vMerge/>
            <w:tcBorders>
              <w:bottom w:val="nil"/>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 xml:space="preserve">Абсурд 1: Бройката "4" как е мотивирана точно? </w:t>
            </w:r>
          </w:p>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 xml:space="preserve">Как трябва да бъде: Всяко стопанство (двор) си има някакъв </w:t>
            </w:r>
            <w:proofErr w:type="spellStart"/>
            <w:r w:rsidRPr="00EF034B">
              <w:rPr>
                <w:rFonts w:ascii="Verdana" w:hAnsi="Verdana"/>
                <w:sz w:val="18"/>
                <w:szCs w:val="18"/>
              </w:rPr>
              <w:t>сан</w:t>
            </w:r>
            <w:r w:rsidRPr="00EF034B">
              <w:rPr>
                <w:rFonts w:ascii="Verdana" w:hAnsi="Verdana"/>
                <w:sz w:val="18"/>
                <w:szCs w:val="18"/>
              </w:rPr>
              <w:t>и</w:t>
            </w:r>
            <w:r w:rsidRPr="00EF034B">
              <w:rPr>
                <w:rFonts w:ascii="Verdana" w:hAnsi="Verdana"/>
                <w:sz w:val="18"/>
                <w:szCs w:val="18"/>
              </w:rPr>
              <w:t>ратен</w:t>
            </w:r>
            <w:proofErr w:type="spellEnd"/>
            <w:r w:rsidRPr="00EF034B">
              <w:rPr>
                <w:rFonts w:ascii="Verdana" w:hAnsi="Verdana"/>
                <w:sz w:val="18"/>
                <w:szCs w:val="18"/>
              </w:rPr>
              <w:t xml:space="preserve"> капацитет. Определете площ за животно или подобен крит</w:t>
            </w:r>
            <w:r w:rsidRPr="00EF034B">
              <w:rPr>
                <w:rFonts w:ascii="Verdana" w:hAnsi="Verdana"/>
                <w:sz w:val="18"/>
                <w:szCs w:val="18"/>
              </w:rPr>
              <w:t>е</w:t>
            </w:r>
            <w:r w:rsidRPr="00EF034B">
              <w:rPr>
                <w:rFonts w:ascii="Verdana" w:hAnsi="Verdana"/>
                <w:sz w:val="18"/>
                <w:szCs w:val="18"/>
              </w:rPr>
              <w:t>рий , който да осигурява оптимално отглеждане на колкото живо</w:t>
            </w:r>
            <w:r w:rsidRPr="00EF034B">
              <w:rPr>
                <w:rFonts w:ascii="Verdana" w:hAnsi="Verdana"/>
                <w:sz w:val="18"/>
                <w:szCs w:val="18"/>
              </w:rPr>
              <w:t>т</w:t>
            </w:r>
            <w:r w:rsidRPr="00EF034B">
              <w:rPr>
                <w:rFonts w:ascii="Verdana" w:hAnsi="Verdana"/>
                <w:sz w:val="18"/>
                <w:szCs w:val="18"/>
              </w:rPr>
              <w:t>ни капацитета на двора на стопанина позволява разумно. Може да излезе, че някъде има условия за 2, другаде за 7, другаде за 100 ... - какво им пречи?</w:t>
            </w:r>
          </w:p>
        </w:tc>
        <w:tc>
          <w:tcPr>
            <w:tcW w:w="1676" w:type="dxa"/>
            <w:tcBorders>
              <w:top w:val="nil"/>
              <w:bottom w:val="nil"/>
            </w:tcBorders>
            <w:shd w:val="clear" w:color="auto" w:fill="auto"/>
          </w:tcPr>
          <w:p w:rsidR="00DD03C6" w:rsidRPr="00EF034B" w:rsidRDefault="00DD03C6" w:rsidP="00EF034B">
            <w:pPr>
              <w:spacing w:before="40" w:after="20"/>
              <w:rPr>
                <w:rFonts w:ascii="Verdana" w:hAnsi="Verdana"/>
                <w:sz w:val="18"/>
                <w:szCs w:val="18"/>
              </w:rPr>
            </w:pPr>
            <w:r w:rsidRPr="00EF034B">
              <w:rPr>
                <w:rFonts w:ascii="Verdana" w:hAnsi="Verdana"/>
                <w:sz w:val="18"/>
                <w:szCs w:val="18"/>
              </w:rPr>
              <w:t>Не се приема</w:t>
            </w:r>
          </w:p>
        </w:tc>
        <w:tc>
          <w:tcPr>
            <w:tcW w:w="4422" w:type="dxa"/>
            <w:tcBorders>
              <w:top w:val="nil"/>
              <w:bottom w:val="nil"/>
            </w:tcBorders>
            <w:shd w:val="clear" w:color="auto" w:fill="auto"/>
          </w:tcPr>
          <w:p w:rsidR="00DD03C6" w:rsidRPr="00EF034B" w:rsidRDefault="003830A2" w:rsidP="00EF034B">
            <w:pPr>
              <w:spacing w:before="40" w:after="20"/>
              <w:jc w:val="both"/>
              <w:rPr>
                <w:rFonts w:ascii="Verdana" w:hAnsi="Verdana"/>
                <w:sz w:val="18"/>
                <w:szCs w:val="18"/>
              </w:rPr>
            </w:pPr>
            <w:r w:rsidRPr="00EF034B">
              <w:rPr>
                <w:rFonts w:ascii="Verdana" w:hAnsi="Verdana"/>
                <w:sz w:val="18"/>
                <w:szCs w:val="18"/>
              </w:rPr>
              <w:t>Намаляване на разрешения брой за от</w:t>
            </w:r>
            <w:r w:rsidRPr="00EF034B">
              <w:rPr>
                <w:rFonts w:ascii="Verdana" w:hAnsi="Verdana"/>
                <w:sz w:val="18"/>
                <w:szCs w:val="18"/>
              </w:rPr>
              <w:t>г</w:t>
            </w:r>
            <w:r w:rsidRPr="00EF034B">
              <w:rPr>
                <w:rFonts w:ascii="Verdana" w:hAnsi="Verdana"/>
                <w:sz w:val="18"/>
                <w:szCs w:val="18"/>
              </w:rPr>
              <w:t>леждане на прасета за угояване</w:t>
            </w:r>
            <w:r w:rsidR="005E3300" w:rsidRPr="00EF034B">
              <w:rPr>
                <w:rFonts w:ascii="Verdana" w:hAnsi="Verdana"/>
                <w:sz w:val="18"/>
                <w:szCs w:val="18"/>
              </w:rPr>
              <w:t xml:space="preserve"> в личното стопанство</w:t>
            </w:r>
            <w:r w:rsidRPr="00EF034B">
              <w:rPr>
                <w:rFonts w:ascii="Verdana" w:hAnsi="Verdana"/>
                <w:sz w:val="18"/>
                <w:szCs w:val="18"/>
              </w:rPr>
              <w:t xml:space="preserve"> це</w:t>
            </w:r>
            <w:r w:rsidR="005E3300" w:rsidRPr="00EF034B">
              <w:rPr>
                <w:rFonts w:ascii="Verdana" w:hAnsi="Verdana"/>
                <w:sz w:val="18"/>
                <w:szCs w:val="18"/>
              </w:rPr>
              <w:t>ли минимизиране</w:t>
            </w:r>
            <w:r w:rsidRPr="00EF034B">
              <w:rPr>
                <w:rFonts w:ascii="Verdana" w:hAnsi="Verdana"/>
                <w:sz w:val="18"/>
                <w:szCs w:val="18"/>
              </w:rPr>
              <w:t xml:space="preserve"> на риска от разпространение на АЧС</w:t>
            </w:r>
            <w:r w:rsidR="005E3300" w:rsidRPr="00EF034B">
              <w:rPr>
                <w:rFonts w:ascii="Verdana" w:hAnsi="Verdana"/>
                <w:sz w:val="18"/>
                <w:szCs w:val="18"/>
              </w:rPr>
              <w:t xml:space="preserve">. Наредбата не забранява отглеждането на по-голям брой животни, но при условие, че се спазват по-високи изисквания свързани с </w:t>
            </w:r>
            <w:proofErr w:type="spellStart"/>
            <w:r w:rsidR="005E3300" w:rsidRPr="00EF034B">
              <w:rPr>
                <w:rFonts w:ascii="Verdana" w:hAnsi="Verdana"/>
                <w:sz w:val="18"/>
                <w:szCs w:val="18"/>
              </w:rPr>
              <w:t>биосигу</w:t>
            </w:r>
            <w:r w:rsidR="005E3300" w:rsidRPr="00EF034B">
              <w:rPr>
                <w:rFonts w:ascii="Verdana" w:hAnsi="Verdana"/>
                <w:sz w:val="18"/>
                <w:szCs w:val="18"/>
              </w:rPr>
              <w:t>р</w:t>
            </w:r>
            <w:r w:rsidR="005E3300" w:rsidRPr="00EF034B">
              <w:rPr>
                <w:rFonts w:ascii="Verdana" w:hAnsi="Verdana"/>
                <w:sz w:val="18"/>
                <w:szCs w:val="18"/>
              </w:rPr>
              <w:t>ността</w:t>
            </w:r>
            <w:proofErr w:type="spellEnd"/>
            <w:r w:rsidR="005E3300" w:rsidRPr="00EF034B">
              <w:rPr>
                <w:rFonts w:ascii="Verdana" w:hAnsi="Verdana"/>
                <w:sz w:val="18"/>
                <w:szCs w:val="18"/>
              </w:rPr>
              <w:t xml:space="preserve">, които намаляват възможността от разпространение на заразни заболявания.  </w:t>
            </w:r>
          </w:p>
        </w:tc>
      </w:tr>
      <w:tr w:rsidR="005D4E6F" w:rsidRPr="00EF034B" w:rsidTr="001C16F5">
        <w:trPr>
          <w:jc w:val="center"/>
        </w:trPr>
        <w:tc>
          <w:tcPr>
            <w:tcW w:w="622" w:type="dxa"/>
            <w:tcBorders>
              <w:top w:val="nil"/>
            </w:tcBorders>
            <w:shd w:val="clear" w:color="auto" w:fill="auto"/>
          </w:tcPr>
          <w:p w:rsidR="005D4E6F" w:rsidRPr="00EF034B" w:rsidRDefault="005D4E6F" w:rsidP="00EF034B">
            <w:pPr>
              <w:tabs>
                <w:tab w:val="left" w:pos="192"/>
              </w:tabs>
              <w:spacing w:before="40" w:after="20"/>
              <w:rPr>
                <w:rFonts w:ascii="Verdana" w:hAnsi="Verdana"/>
                <w:b/>
                <w:sz w:val="18"/>
                <w:szCs w:val="18"/>
              </w:rPr>
            </w:pPr>
          </w:p>
        </w:tc>
        <w:tc>
          <w:tcPr>
            <w:tcW w:w="2243" w:type="dxa"/>
            <w:vMerge/>
            <w:shd w:val="clear" w:color="auto" w:fill="auto"/>
          </w:tcPr>
          <w:p w:rsidR="005D4E6F" w:rsidRPr="00EF034B" w:rsidRDefault="005D4E6F" w:rsidP="00EF034B">
            <w:pPr>
              <w:spacing w:before="40" w:after="20"/>
              <w:jc w:val="both"/>
              <w:rPr>
                <w:rFonts w:ascii="Verdana" w:hAnsi="Verdana"/>
                <w:b/>
                <w:sz w:val="18"/>
                <w:szCs w:val="18"/>
              </w:rPr>
            </w:pPr>
          </w:p>
        </w:tc>
        <w:tc>
          <w:tcPr>
            <w:tcW w:w="6687" w:type="dxa"/>
            <w:tcBorders>
              <w:top w:val="nil"/>
            </w:tcBorders>
            <w:shd w:val="clear" w:color="auto" w:fill="auto"/>
          </w:tcPr>
          <w:p w:rsidR="005D4E6F" w:rsidRPr="00EF034B" w:rsidRDefault="005D4E6F" w:rsidP="00EF034B">
            <w:pPr>
              <w:spacing w:before="40" w:after="20"/>
              <w:jc w:val="both"/>
              <w:rPr>
                <w:rFonts w:ascii="Verdana" w:hAnsi="Verdana"/>
                <w:sz w:val="18"/>
                <w:szCs w:val="18"/>
              </w:rPr>
            </w:pPr>
            <w:r w:rsidRPr="00EF034B">
              <w:rPr>
                <w:rFonts w:ascii="Verdana" w:hAnsi="Verdana"/>
                <w:sz w:val="18"/>
                <w:szCs w:val="18"/>
              </w:rPr>
              <w:t xml:space="preserve">Абсурд 2: Глоби!!!!! </w:t>
            </w:r>
          </w:p>
          <w:p w:rsidR="005D4E6F" w:rsidRPr="00EF034B" w:rsidRDefault="005D4E6F" w:rsidP="00EF034B">
            <w:pPr>
              <w:spacing w:before="40" w:after="20"/>
              <w:jc w:val="both"/>
              <w:rPr>
                <w:rFonts w:ascii="Verdana" w:hAnsi="Verdana"/>
                <w:sz w:val="18"/>
                <w:szCs w:val="18"/>
              </w:rPr>
            </w:pPr>
            <w:r w:rsidRPr="00EF034B">
              <w:rPr>
                <w:rFonts w:ascii="Verdana" w:hAnsi="Verdana"/>
                <w:sz w:val="18"/>
                <w:szCs w:val="18"/>
              </w:rPr>
              <w:t xml:space="preserve">Как трябва да бъде: Вместо пак да се разхождат някакви цербери и да пишат актове, не може ли ветеринарите да си вършат съвестно работата и да не позволяват разпространяването на чуми и прочие. </w:t>
            </w:r>
            <w:r w:rsidRPr="00EF034B">
              <w:rPr>
                <w:rFonts w:ascii="Verdana" w:hAnsi="Verdana"/>
                <w:sz w:val="18"/>
                <w:szCs w:val="18"/>
              </w:rPr>
              <w:lastRenderedPageBreak/>
              <w:t xml:space="preserve">Кой я проспа тая последната чума (ако я имаше изобщо, а не беше нарочно измислена), че вместо да се спре в зародиш трябваше почти да се ликвидира бранша????? Така, че тук правилните мерки са редовни безплатни прегледи на животните, като се бият </w:t>
            </w:r>
            <w:proofErr w:type="spellStart"/>
            <w:r w:rsidRPr="00EF034B">
              <w:rPr>
                <w:rFonts w:ascii="Verdana" w:hAnsi="Verdana"/>
                <w:sz w:val="18"/>
                <w:szCs w:val="18"/>
              </w:rPr>
              <w:t>печа</w:t>
            </w:r>
            <w:r w:rsidRPr="00EF034B">
              <w:rPr>
                <w:rFonts w:ascii="Verdana" w:hAnsi="Verdana"/>
                <w:sz w:val="18"/>
                <w:szCs w:val="18"/>
              </w:rPr>
              <w:t>т</w:t>
            </w:r>
            <w:r w:rsidRPr="00EF034B">
              <w:rPr>
                <w:rFonts w:ascii="Verdana" w:hAnsi="Verdana"/>
                <w:sz w:val="18"/>
                <w:szCs w:val="18"/>
              </w:rPr>
              <w:t>чета</w:t>
            </w:r>
            <w:proofErr w:type="spellEnd"/>
            <w:r w:rsidRPr="00EF034B">
              <w:rPr>
                <w:rFonts w:ascii="Verdana" w:hAnsi="Verdana"/>
                <w:sz w:val="18"/>
                <w:szCs w:val="18"/>
              </w:rPr>
              <w:t xml:space="preserve"> кога е направена инспекция и от кой, че да знаем кой е про</w:t>
            </w:r>
            <w:r w:rsidRPr="00EF034B">
              <w:rPr>
                <w:rFonts w:ascii="Verdana" w:hAnsi="Verdana"/>
                <w:sz w:val="18"/>
                <w:szCs w:val="18"/>
              </w:rPr>
              <w:t>с</w:t>
            </w:r>
            <w:r w:rsidRPr="00EF034B">
              <w:rPr>
                <w:rFonts w:ascii="Verdana" w:hAnsi="Verdana"/>
                <w:sz w:val="18"/>
                <w:szCs w:val="18"/>
              </w:rPr>
              <w:t xml:space="preserve">пал "заболяването" и е предизвикал кризата ... Също да има по един безплатен курс на година за животновъдите, където да се обсъждат нови тенденции и опасности и какви препоръчителни безплатни мерки могат да се вземат срещу актуалните рискове. </w:t>
            </w:r>
          </w:p>
          <w:p w:rsidR="005D4E6F" w:rsidRDefault="005D4E6F" w:rsidP="00EF034B">
            <w:pPr>
              <w:spacing w:before="40" w:after="20"/>
              <w:jc w:val="both"/>
              <w:rPr>
                <w:rFonts w:ascii="Verdana" w:hAnsi="Verdana"/>
                <w:sz w:val="18"/>
                <w:szCs w:val="18"/>
              </w:rPr>
            </w:pPr>
            <w:r w:rsidRPr="00EF034B">
              <w:rPr>
                <w:rFonts w:ascii="Verdana" w:hAnsi="Verdana"/>
                <w:sz w:val="18"/>
                <w:szCs w:val="18"/>
              </w:rPr>
              <w:t xml:space="preserve">Айде, стига сте разрушавали! Не ви ли е жал, че вместо райска държава направихте </w:t>
            </w:r>
            <w:proofErr w:type="spellStart"/>
            <w:r w:rsidRPr="00EF034B">
              <w:rPr>
                <w:rFonts w:ascii="Verdana" w:hAnsi="Verdana"/>
                <w:sz w:val="18"/>
                <w:szCs w:val="18"/>
              </w:rPr>
              <w:t>егати</w:t>
            </w:r>
            <w:proofErr w:type="spellEnd"/>
            <w:r w:rsidRPr="00EF034B">
              <w:rPr>
                <w:rFonts w:ascii="Verdana" w:hAnsi="Verdana"/>
                <w:sz w:val="18"/>
                <w:szCs w:val="18"/>
              </w:rPr>
              <w:t xml:space="preserve"> блатото? Само, че за да се направи райска държава трябва човечност, ум и креативност – я да видим имате ли?</w:t>
            </w:r>
          </w:p>
          <w:p w:rsidR="00891573" w:rsidRPr="00EF034B" w:rsidRDefault="00891573" w:rsidP="00EF034B">
            <w:pPr>
              <w:spacing w:before="40" w:after="20"/>
              <w:jc w:val="both"/>
              <w:rPr>
                <w:rFonts w:ascii="Verdana" w:hAnsi="Verdana"/>
                <w:sz w:val="18"/>
                <w:szCs w:val="18"/>
              </w:rPr>
            </w:pPr>
          </w:p>
        </w:tc>
        <w:tc>
          <w:tcPr>
            <w:tcW w:w="1676" w:type="dxa"/>
            <w:tcBorders>
              <w:top w:val="nil"/>
            </w:tcBorders>
            <w:shd w:val="clear" w:color="auto" w:fill="auto"/>
          </w:tcPr>
          <w:p w:rsidR="005D4E6F" w:rsidRPr="00EF034B" w:rsidRDefault="005D4E6F" w:rsidP="00EF034B">
            <w:pPr>
              <w:spacing w:before="40" w:after="20"/>
              <w:rPr>
                <w:rFonts w:ascii="Verdana" w:hAnsi="Verdana"/>
                <w:sz w:val="18"/>
                <w:szCs w:val="18"/>
              </w:rPr>
            </w:pPr>
            <w:r w:rsidRPr="00EF034B">
              <w:rPr>
                <w:rFonts w:ascii="Verdana" w:hAnsi="Verdana"/>
                <w:sz w:val="18"/>
                <w:szCs w:val="18"/>
              </w:rPr>
              <w:lastRenderedPageBreak/>
              <w:t>Не се приема</w:t>
            </w:r>
          </w:p>
        </w:tc>
        <w:tc>
          <w:tcPr>
            <w:tcW w:w="4422" w:type="dxa"/>
            <w:tcBorders>
              <w:top w:val="nil"/>
            </w:tcBorders>
            <w:shd w:val="clear" w:color="auto" w:fill="auto"/>
          </w:tcPr>
          <w:p w:rsidR="005D4E6F" w:rsidRPr="00EF034B" w:rsidRDefault="005D4E6F" w:rsidP="00EF034B">
            <w:pPr>
              <w:spacing w:before="40" w:after="20"/>
              <w:jc w:val="both"/>
              <w:rPr>
                <w:rFonts w:ascii="Verdana" w:hAnsi="Verdana"/>
                <w:sz w:val="18"/>
                <w:szCs w:val="18"/>
              </w:rPr>
            </w:pPr>
            <w:r w:rsidRPr="00EF034B">
              <w:rPr>
                <w:rFonts w:ascii="Verdana" w:hAnsi="Verdana"/>
                <w:sz w:val="18"/>
                <w:szCs w:val="18"/>
              </w:rPr>
              <w:t>Всички задължения и санкции на стопаните и на ветеринарните лекари за разписани в Закона за ветеринарномедицинската де</w:t>
            </w:r>
            <w:r w:rsidRPr="00EF034B">
              <w:rPr>
                <w:rFonts w:ascii="Verdana" w:hAnsi="Verdana"/>
                <w:sz w:val="18"/>
                <w:szCs w:val="18"/>
              </w:rPr>
              <w:t>й</w:t>
            </w:r>
            <w:r w:rsidRPr="00EF034B">
              <w:rPr>
                <w:rFonts w:ascii="Verdana" w:hAnsi="Verdana"/>
                <w:sz w:val="18"/>
                <w:szCs w:val="18"/>
              </w:rPr>
              <w:t xml:space="preserve">ност и не са предмет на Наредба № 44 от </w:t>
            </w:r>
            <w:r w:rsidRPr="00EF034B">
              <w:rPr>
                <w:rFonts w:ascii="Verdana" w:hAnsi="Verdana"/>
                <w:sz w:val="18"/>
                <w:szCs w:val="18"/>
              </w:rPr>
              <w:lastRenderedPageBreak/>
              <w:t>2006 г.</w:t>
            </w:r>
          </w:p>
        </w:tc>
      </w:tr>
      <w:tr w:rsidR="004738F9" w:rsidRPr="00EF034B" w:rsidTr="001C16F5">
        <w:trPr>
          <w:jc w:val="center"/>
        </w:trPr>
        <w:tc>
          <w:tcPr>
            <w:tcW w:w="622" w:type="dxa"/>
            <w:tcBorders>
              <w:top w:val="single" w:sz="36" w:space="0" w:color="2E74B5"/>
              <w:bottom w:val="nil"/>
            </w:tcBorders>
            <w:shd w:val="clear" w:color="auto" w:fill="auto"/>
          </w:tcPr>
          <w:p w:rsidR="004738F9" w:rsidRPr="00EF034B" w:rsidRDefault="004738F9"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nil"/>
            </w:tcBorders>
            <w:shd w:val="clear" w:color="auto" w:fill="auto"/>
          </w:tcPr>
          <w:p w:rsidR="00943021" w:rsidRPr="00EF034B" w:rsidRDefault="00943021" w:rsidP="00EF034B">
            <w:pPr>
              <w:spacing w:before="40" w:after="20"/>
              <w:rPr>
                <w:rFonts w:ascii="Verdana" w:hAnsi="Verdana"/>
                <w:sz w:val="18"/>
                <w:szCs w:val="18"/>
              </w:rPr>
            </w:pPr>
            <w:r w:rsidRPr="00EF034B">
              <w:rPr>
                <w:rFonts w:ascii="Verdana" w:hAnsi="Verdana"/>
                <w:sz w:val="18"/>
                <w:szCs w:val="18"/>
              </w:rPr>
              <w:t>Димитрина Иванова</w:t>
            </w:r>
          </w:p>
          <w:p w:rsidR="004738F9" w:rsidRPr="00EF034B" w:rsidRDefault="00943021" w:rsidP="00EF034B">
            <w:pPr>
              <w:spacing w:before="40" w:after="20"/>
              <w:jc w:val="both"/>
              <w:rPr>
                <w:rFonts w:ascii="Verdana" w:hAnsi="Verdana"/>
                <w:b/>
                <w:sz w:val="18"/>
                <w:szCs w:val="18"/>
              </w:rPr>
            </w:pPr>
            <w:r w:rsidRPr="00EF034B">
              <w:rPr>
                <w:rFonts w:ascii="Verdana" w:hAnsi="Verdana"/>
                <w:sz w:val="18"/>
                <w:szCs w:val="18"/>
              </w:rPr>
              <w:t>(от Портала за о</w:t>
            </w:r>
            <w:r w:rsidRPr="00EF034B">
              <w:rPr>
                <w:rFonts w:ascii="Verdana" w:hAnsi="Verdana"/>
                <w:sz w:val="18"/>
                <w:szCs w:val="18"/>
              </w:rPr>
              <w:t>б</w:t>
            </w:r>
            <w:r w:rsidRPr="00EF034B">
              <w:rPr>
                <w:rFonts w:ascii="Verdana" w:hAnsi="Verdana"/>
                <w:sz w:val="18"/>
                <w:szCs w:val="18"/>
              </w:rPr>
              <w:t>ществени консулт</w:t>
            </w:r>
            <w:r w:rsidRPr="00EF034B">
              <w:rPr>
                <w:rFonts w:ascii="Verdana" w:hAnsi="Verdana"/>
                <w:sz w:val="18"/>
                <w:szCs w:val="18"/>
              </w:rPr>
              <w:t>а</w:t>
            </w:r>
            <w:r w:rsidRPr="00EF034B">
              <w:rPr>
                <w:rFonts w:ascii="Verdana" w:hAnsi="Verdana"/>
                <w:sz w:val="18"/>
                <w:szCs w:val="18"/>
              </w:rPr>
              <w:t xml:space="preserve">ции)                                </w:t>
            </w:r>
          </w:p>
        </w:tc>
        <w:tc>
          <w:tcPr>
            <w:tcW w:w="6687" w:type="dxa"/>
            <w:tcBorders>
              <w:top w:val="single" w:sz="36" w:space="0" w:color="2E74B5"/>
              <w:bottom w:val="nil"/>
            </w:tcBorders>
            <w:shd w:val="clear" w:color="auto" w:fill="auto"/>
          </w:tcPr>
          <w:p w:rsidR="005D4E6F" w:rsidRPr="00EF034B" w:rsidRDefault="00943021" w:rsidP="00EF034B">
            <w:pPr>
              <w:spacing w:before="40" w:after="20"/>
              <w:jc w:val="both"/>
              <w:rPr>
                <w:rFonts w:ascii="Verdana" w:hAnsi="Verdana"/>
                <w:sz w:val="18"/>
                <w:szCs w:val="18"/>
              </w:rPr>
            </w:pPr>
            <w:r w:rsidRPr="00EF034B">
              <w:rPr>
                <w:rFonts w:ascii="Verdana" w:hAnsi="Verdana"/>
                <w:sz w:val="18"/>
                <w:szCs w:val="18"/>
              </w:rPr>
              <w:t>абсурдни промени и прехвърляне на административните проблеми към животновъдите</w:t>
            </w:r>
            <w:r w:rsidR="005D4E6F" w:rsidRPr="00EF034B">
              <w:rPr>
                <w:rFonts w:ascii="Verdana" w:hAnsi="Verdana"/>
                <w:sz w:val="18"/>
                <w:szCs w:val="18"/>
              </w:rPr>
              <w:t xml:space="preserve"> </w:t>
            </w:r>
          </w:p>
          <w:p w:rsidR="005D4E6F" w:rsidRPr="00EF034B" w:rsidRDefault="005D4E6F" w:rsidP="00EF034B">
            <w:pPr>
              <w:spacing w:before="40" w:after="20"/>
              <w:jc w:val="both"/>
              <w:rPr>
                <w:rFonts w:ascii="Verdana" w:hAnsi="Verdana"/>
                <w:sz w:val="18"/>
                <w:szCs w:val="18"/>
              </w:rPr>
            </w:pPr>
            <w:r w:rsidRPr="00EF034B">
              <w:rPr>
                <w:rFonts w:ascii="Verdana" w:hAnsi="Verdana"/>
                <w:sz w:val="18"/>
                <w:szCs w:val="18"/>
              </w:rPr>
              <w:t xml:space="preserve">Из мотивите целящи промените в наредба 44: „Също така с цел подобряване на </w:t>
            </w:r>
            <w:proofErr w:type="spellStart"/>
            <w:r w:rsidRPr="00EF034B">
              <w:rPr>
                <w:rFonts w:ascii="Verdana" w:hAnsi="Verdana"/>
                <w:sz w:val="18"/>
                <w:szCs w:val="18"/>
              </w:rPr>
              <w:t>биосигурността</w:t>
            </w:r>
            <w:proofErr w:type="spellEnd"/>
            <w:r w:rsidRPr="00EF034B">
              <w:rPr>
                <w:rFonts w:ascii="Verdana" w:hAnsi="Verdana"/>
                <w:sz w:val="18"/>
                <w:szCs w:val="18"/>
              </w:rPr>
              <w:t>, беше намалена бройката на от</w:t>
            </w:r>
            <w:r w:rsidRPr="00EF034B">
              <w:rPr>
                <w:rFonts w:ascii="Verdana" w:hAnsi="Verdana"/>
                <w:sz w:val="18"/>
                <w:szCs w:val="18"/>
              </w:rPr>
              <w:t>г</w:t>
            </w:r>
            <w:r w:rsidRPr="00EF034B">
              <w:rPr>
                <w:rFonts w:ascii="Verdana" w:hAnsi="Verdana"/>
                <w:sz w:val="18"/>
                <w:szCs w:val="18"/>
              </w:rPr>
              <w:t>лежданите свине в личните стопанства от пет на три, като изрично е упоменато, че предназначението на животните ще бъде само за угояване. Въвеждат се изисквания за  прасетата, отглеждани за лични нужди, свързани с определяне на площ, фронт на хранене, достъп на хора и животни, дезинфекция и съхранение на тор.“ Свързването на намаляването на животните  с аргумент „контрол“ е недопустимо! Няма данни на министерството отглежданите ж</w:t>
            </w:r>
            <w:r w:rsidRPr="00EF034B">
              <w:rPr>
                <w:rFonts w:ascii="Verdana" w:hAnsi="Verdana"/>
                <w:sz w:val="18"/>
                <w:szCs w:val="18"/>
              </w:rPr>
              <w:t>и</w:t>
            </w:r>
            <w:r w:rsidRPr="00EF034B">
              <w:rPr>
                <w:rFonts w:ascii="Verdana" w:hAnsi="Verdana"/>
                <w:sz w:val="18"/>
                <w:szCs w:val="18"/>
              </w:rPr>
              <w:t>вотни за лични нужди. Трябва ясно да се отбележи факта, че ж</w:t>
            </w:r>
            <w:r w:rsidRPr="00EF034B">
              <w:rPr>
                <w:rFonts w:ascii="Verdana" w:hAnsi="Verdana"/>
                <w:sz w:val="18"/>
                <w:szCs w:val="18"/>
              </w:rPr>
              <w:t>и</w:t>
            </w:r>
            <w:r w:rsidRPr="00EF034B">
              <w:rPr>
                <w:rFonts w:ascii="Verdana" w:hAnsi="Verdana"/>
                <w:sz w:val="18"/>
                <w:szCs w:val="18"/>
              </w:rPr>
              <w:t>вотните отглеждани за лични нужди НЕ се предлагат на пазара и НЕ се отглеждат с търговска цел, а се отглеждат в райони, в които доходите на населението са ниски, отглеждат от възрастни хора, или такива, които нямат възможност за  друга трудова заетост.</w:t>
            </w:r>
          </w:p>
          <w:p w:rsidR="004738F9" w:rsidRPr="00EF034B" w:rsidRDefault="005D4E6F" w:rsidP="00EF034B">
            <w:pPr>
              <w:spacing w:before="40" w:after="20"/>
              <w:jc w:val="both"/>
              <w:rPr>
                <w:rFonts w:ascii="Verdana" w:hAnsi="Verdana"/>
                <w:sz w:val="18"/>
                <w:szCs w:val="18"/>
              </w:rPr>
            </w:pPr>
            <w:r w:rsidRPr="00EF034B">
              <w:rPr>
                <w:rFonts w:ascii="Verdana" w:hAnsi="Verdana"/>
                <w:sz w:val="18"/>
                <w:szCs w:val="18"/>
              </w:rPr>
              <w:t xml:space="preserve">От фактическата обстановка при ЧДПЖ и АЧС преминали през страната в последните две години  ясно могат да се дефинират проблемите при контролирането на здравето на животните, а те са: неспазването на разписаните правила от страна БАБХ, слабия и/или липса на контрол за вноса на меса, преработени колбаси, живи животни, фуражи, дезинфекция на граничните пунктове и т.н. Отпадането на диференциация за изискванията (чл. 1 ал. 2 и чл. 11) и приравняване на изискванията на животни отглеждани за лична консумация, с тези на другите животновъдни обекти с право </w:t>
            </w:r>
            <w:r w:rsidRPr="00EF034B">
              <w:rPr>
                <w:rFonts w:ascii="Verdana" w:hAnsi="Verdana"/>
                <w:sz w:val="18"/>
                <w:szCs w:val="18"/>
              </w:rPr>
              <w:lastRenderedPageBreak/>
              <w:t>на търговска дейност, поставя в неравностойно положение собс</w:t>
            </w:r>
            <w:r w:rsidRPr="00EF034B">
              <w:rPr>
                <w:rFonts w:ascii="Verdana" w:hAnsi="Verdana"/>
                <w:sz w:val="18"/>
                <w:szCs w:val="18"/>
              </w:rPr>
              <w:t>т</w:t>
            </w:r>
            <w:r w:rsidRPr="00EF034B">
              <w:rPr>
                <w:rFonts w:ascii="Verdana" w:hAnsi="Verdana"/>
                <w:sz w:val="18"/>
                <w:szCs w:val="18"/>
              </w:rPr>
              <w:t>вениците им.</w:t>
            </w:r>
          </w:p>
          <w:p w:rsidR="005D4E6F" w:rsidRPr="00EF034B" w:rsidRDefault="005D4E6F" w:rsidP="00EF034B">
            <w:pPr>
              <w:spacing w:before="40" w:after="20"/>
              <w:jc w:val="both"/>
              <w:rPr>
                <w:rFonts w:ascii="Verdana" w:hAnsi="Verdana"/>
                <w:b/>
                <w:sz w:val="18"/>
                <w:szCs w:val="18"/>
              </w:rPr>
            </w:pPr>
            <w:r w:rsidRPr="00EF034B">
              <w:rPr>
                <w:rFonts w:ascii="Verdana" w:hAnsi="Verdana"/>
                <w:sz w:val="18"/>
                <w:szCs w:val="18"/>
              </w:rPr>
              <w:t>Дискриминационно териториално разделение на съществуващи и възможност за откриване на нови животновъдни обекти, остро пр</w:t>
            </w:r>
            <w:r w:rsidRPr="00EF034B">
              <w:rPr>
                <w:rFonts w:ascii="Verdana" w:hAnsi="Verdana"/>
                <w:sz w:val="18"/>
                <w:szCs w:val="18"/>
              </w:rPr>
              <w:t>о</w:t>
            </w:r>
            <w:r w:rsidRPr="00EF034B">
              <w:rPr>
                <w:rFonts w:ascii="Verdana" w:hAnsi="Verdana"/>
                <w:sz w:val="18"/>
                <w:szCs w:val="18"/>
              </w:rPr>
              <w:t>тиворечие с българското и европейско законодателство. Липсва информация за засегнатите от промените лични стопанства и ма</w:t>
            </w:r>
            <w:r w:rsidRPr="00EF034B">
              <w:rPr>
                <w:rFonts w:ascii="Verdana" w:hAnsi="Verdana"/>
                <w:sz w:val="18"/>
                <w:szCs w:val="18"/>
              </w:rPr>
              <w:t>л</w:t>
            </w:r>
            <w:r w:rsidRPr="00EF034B">
              <w:rPr>
                <w:rFonts w:ascii="Verdana" w:hAnsi="Verdana"/>
                <w:sz w:val="18"/>
                <w:szCs w:val="18"/>
              </w:rPr>
              <w:t>ки ферми. Липсва икономически анализ на разходите за приве</w:t>
            </w:r>
            <w:r w:rsidRPr="00EF034B">
              <w:rPr>
                <w:rFonts w:ascii="Verdana" w:hAnsi="Verdana"/>
                <w:sz w:val="18"/>
                <w:szCs w:val="18"/>
              </w:rPr>
              <w:t>ж</w:t>
            </w:r>
            <w:r w:rsidRPr="00EF034B">
              <w:rPr>
                <w:rFonts w:ascii="Verdana" w:hAnsi="Verdana"/>
                <w:sz w:val="18"/>
                <w:szCs w:val="18"/>
              </w:rPr>
              <w:t>дане на животновъдните обекти в съответствие с изискванията. Липса на анализ на капацитет за покритие на ветеринарните лек</w:t>
            </w:r>
            <w:r w:rsidRPr="00EF034B">
              <w:rPr>
                <w:rFonts w:ascii="Verdana" w:hAnsi="Verdana"/>
                <w:sz w:val="18"/>
                <w:szCs w:val="18"/>
              </w:rPr>
              <w:t>а</w:t>
            </w:r>
            <w:r w:rsidRPr="00EF034B">
              <w:rPr>
                <w:rFonts w:ascii="Verdana" w:hAnsi="Verdana"/>
                <w:sz w:val="18"/>
                <w:szCs w:val="18"/>
              </w:rPr>
              <w:t>ри с надзор, контрол и превенция на болестите по животните на територията на страната.</w:t>
            </w:r>
          </w:p>
        </w:tc>
        <w:tc>
          <w:tcPr>
            <w:tcW w:w="1676" w:type="dxa"/>
            <w:tcBorders>
              <w:top w:val="single" w:sz="36" w:space="0" w:color="2E74B5"/>
              <w:bottom w:val="nil"/>
            </w:tcBorders>
            <w:shd w:val="clear" w:color="auto" w:fill="auto"/>
          </w:tcPr>
          <w:p w:rsidR="004738F9" w:rsidRPr="00EF034B" w:rsidRDefault="005D4E6F"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lastRenderedPageBreak/>
              <w:t>Не се приема</w:t>
            </w:r>
          </w:p>
        </w:tc>
        <w:tc>
          <w:tcPr>
            <w:tcW w:w="4422" w:type="dxa"/>
            <w:tcBorders>
              <w:top w:val="single" w:sz="36" w:space="0" w:color="2E74B5"/>
              <w:bottom w:val="nil"/>
            </w:tcBorders>
            <w:shd w:val="clear" w:color="auto" w:fill="auto"/>
          </w:tcPr>
          <w:p w:rsidR="004738F9" w:rsidRPr="00EF034B" w:rsidRDefault="005D4E6F" w:rsidP="00EF034B">
            <w:pPr>
              <w:spacing w:before="40" w:after="20"/>
              <w:jc w:val="both"/>
              <w:rPr>
                <w:rFonts w:ascii="Verdana" w:hAnsi="Verdana"/>
                <w:sz w:val="18"/>
                <w:szCs w:val="18"/>
              </w:rPr>
            </w:pPr>
            <w:r w:rsidRPr="00EF034B">
              <w:rPr>
                <w:rFonts w:ascii="Verdana" w:hAnsi="Verdana"/>
                <w:color w:val="000000" w:themeColor="text1"/>
                <w:sz w:val="18"/>
                <w:szCs w:val="18"/>
              </w:rPr>
              <w:t>Законодателството е базово и приложимо за всички стопани</w:t>
            </w:r>
            <w:r w:rsidR="00685AC7" w:rsidRPr="00EF034B">
              <w:rPr>
                <w:rFonts w:ascii="Verdana" w:hAnsi="Verdana"/>
                <w:color w:val="000000" w:themeColor="text1"/>
                <w:sz w:val="18"/>
                <w:szCs w:val="18"/>
              </w:rPr>
              <w:t>.</w:t>
            </w:r>
            <w:r w:rsidR="00685AC7" w:rsidRPr="00EF034B">
              <w:rPr>
                <w:rFonts w:ascii="Verdana" w:hAnsi="Verdana"/>
                <w:sz w:val="18"/>
                <w:szCs w:val="18"/>
              </w:rPr>
              <w:t xml:space="preserve"> Въвеждането на изис</w:t>
            </w:r>
            <w:r w:rsidR="00685AC7" w:rsidRPr="00EF034B">
              <w:rPr>
                <w:rFonts w:ascii="Verdana" w:hAnsi="Verdana"/>
                <w:sz w:val="18"/>
                <w:szCs w:val="18"/>
              </w:rPr>
              <w:t>к</w:t>
            </w:r>
            <w:r w:rsidR="00685AC7" w:rsidRPr="00EF034B">
              <w:rPr>
                <w:rFonts w:ascii="Verdana" w:hAnsi="Verdana"/>
                <w:sz w:val="18"/>
                <w:szCs w:val="18"/>
              </w:rPr>
              <w:t>ванията за отглеждане на прасета за уго</w:t>
            </w:r>
            <w:r w:rsidR="00685AC7" w:rsidRPr="00EF034B">
              <w:rPr>
                <w:rFonts w:ascii="Verdana" w:hAnsi="Verdana"/>
                <w:sz w:val="18"/>
                <w:szCs w:val="18"/>
              </w:rPr>
              <w:t>я</w:t>
            </w:r>
            <w:r w:rsidR="00685AC7" w:rsidRPr="00EF034B">
              <w:rPr>
                <w:rFonts w:ascii="Verdana" w:hAnsi="Verdana"/>
                <w:sz w:val="18"/>
                <w:szCs w:val="18"/>
              </w:rPr>
              <w:t>ване в личното стопанство цели минимиз</w:t>
            </w:r>
            <w:r w:rsidR="00685AC7" w:rsidRPr="00EF034B">
              <w:rPr>
                <w:rFonts w:ascii="Verdana" w:hAnsi="Verdana"/>
                <w:sz w:val="18"/>
                <w:szCs w:val="18"/>
              </w:rPr>
              <w:t>и</w:t>
            </w:r>
            <w:r w:rsidR="00685AC7" w:rsidRPr="00EF034B">
              <w:rPr>
                <w:rFonts w:ascii="Verdana" w:hAnsi="Verdana"/>
                <w:sz w:val="18"/>
                <w:szCs w:val="18"/>
              </w:rPr>
              <w:t xml:space="preserve">ране на риска от разпространение на АЧС. </w:t>
            </w:r>
            <w:r w:rsidR="00685AC7" w:rsidRPr="00EF034B">
              <w:rPr>
                <w:rFonts w:ascii="Verdana" w:hAnsi="Verdana"/>
                <w:color w:val="000000" w:themeColor="text1"/>
                <w:sz w:val="18"/>
                <w:szCs w:val="18"/>
              </w:rPr>
              <w:t xml:space="preserve">Въведените изменения са съгласувани от свиневъдния бранш и са с цел повишаване </w:t>
            </w:r>
            <w:proofErr w:type="spellStart"/>
            <w:r w:rsidR="00685AC7" w:rsidRPr="00EF034B">
              <w:rPr>
                <w:rFonts w:ascii="Verdana" w:hAnsi="Verdana"/>
                <w:color w:val="000000" w:themeColor="text1"/>
                <w:sz w:val="18"/>
                <w:szCs w:val="18"/>
              </w:rPr>
              <w:t>биосигурностт</w:t>
            </w:r>
            <w:r w:rsidR="001B43AC" w:rsidRPr="00EF034B">
              <w:rPr>
                <w:rFonts w:ascii="Verdana" w:hAnsi="Verdana"/>
                <w:color w:val="000000" w:themeColor="text1"/>
                <w:sz w:val="18"/>
                <w:szCs w:val="18"/>
              </w:rPr>
              <w:t>а</w:t>
            </w:r>
            <w:proofErr w:type="spellEnd"/>
            <w:r w:rsidR="001B43AC" w:rsidRPr="00EF034B">
              <w:rPr>
                <w:rFonts w:ascii="Verdana" w:hAnsi="Verdana"/>
                <w:sz w:val="18"/>
                <w:szCs w:val="18"/>
              </w:rPr>
              <w:t>, което намалява възмо</w:t>
            </w:r>
            <w:r w:rsidR="001B43AC" w:rsidRPr="00EF034B">
              <w:rPr>
                <w:rFonts w:ascii="Verdana" w:hAnsi="Verdana"/>
                <w:sz w:val="18"/>
                <w:szCs w:val="18"/>
              </w:rPr>
              <w:t>ж</w:t>
            </w:r>
            <w:r w:rsidR="001B43AC" w:rsidRPr="00EF034B">
              <w:rPr>
                <w:rFonts w:ascii="Verdana" w:hAnsi="Verdana"/>
                <w:sz w:val="18"/>
                <w:szCs w:val="18"/>
              </w:rPr>
              <w:t>ността от разпространение на заразни з</w:t>
            </w:r>
            <w:r w:rsidR="001B43AC" w:rsidRPr="00EF034B">
              <w:rPr>
                <w:rFonts w:ascii="Verdana" w:hAnsi="Verdana"/>
                <w:sz w:val="18"/>
                <w:szCs w:val="18"/>
              </w:rPr>
              <w:t>а</w:t>
            </w:r>
            <w:r w:rsidR="001B43AC" w:rsidRPr="00EF034B">
              <w:rPr>
                <w:rFonts w:ascii="Verdana" w:hAnsi="Verdana"/>
                <w:sz w:val="18"/>
                <w:szCs w:val="18"/>
              </w:rPr>
              <w:t>болявания.</w:t>
            </w:r>
          </w:p>
        </w:tc>
      </w:tr>
      <w:tr w:rsidR="0053524A" w:rsidRPr="00EF034B" w:rsidTr="001C16F5">
        <w:trPr>
          <w:jc w:val="center"/>
        </w:trPr>
        <w:tc>
          <w:tcPr>
            <w:tcW w:w="622" w:type="dxa"/>
            <w:tcBorders>
              <w:top w:val="nil"/>
              <w:bottom w:val="single" w:sz="36" w:space="0" w:color="2E74B5"/>
            </w:tcBorders>
            <w:shd w:val="clear" w:color="auto" w:fill="auto"/>
          </w:tcPr>
          <w:p w:rsidR="0053524A" w:rsidRPr="00EF034B" w:rsidRDefault="0053524A" w:rsidP="00EF034B">
            <w:pPr>
              <w:tabs>
                <w:tab w:val="left" w:pos="192"/>
              </w:tabs>
              <w:spacing w:before="40" w:after="20"/>
              <w:rPr>
                <w:rFonts w:ascii="Verdana" w:hAnsi="Verdana"/>
                <w:b/>
                <w:sz w:val="18"/>
                <w:szCs w:val="18"/>
              </w:rPr>
            </w:pPr>
          </w:p>
        </w:tc>
        <w:tc>
          <w:tcPr>
            <w:tcW w:w="2243" w:type="dxa"/>
            <w:tcBorders>
              <w:top w:val="nil"/>
            </w:tcBorders>
            <w:shd w:val="clear" w:color="auto" w:fill="auto"/>
          </w:tcPr>
          <w:p w:rsidR="0053524A" w:rsidRPr="00EF034B" w:rsidRDefault="0053524A" w:rsidP="00EF034B">
            <w:pPr>
              <w:spacing w:before="40" w:after="20"/>
              <w:jc w:val="both"/>
              <w:rPr>
                <w:rFonts w:ascii="Verdana" w:hAnsi="Verdana"/>
                <w:b/>
                <w:sz w:val="18"/>
                <w:szCs w:val="18"/>
              </w:rPr>
            </w:pPr>
          </w:p>
        </w:tc>
        <w:tc>
          <w:tcPr>
            <w:tcW w:w="6687" w:type="dxa"/>
            <w:tcBorders>
              <w:top w:val="nil"/>
            </w:tcBorders>
            <w:shd w:val="clear" w:color="auto" w:fill="auto"/>
          </w:tcPr>
          <w:p w:rsidR="0053524A" w:rsidRPr="00EF034B" w:rsidRDefault="0053524A" w:rsidP="00EF034B">
            <w:pPr>
              <w:spacing w:before="40" w:after="20"/>
              <w:jc w:val="both"/>
              <w:rPr>
                <w:rFonts w:ascii="Verdana" w:hAnsi="Verdana"/>
                <w:sz w:val="18"/>
                <w:szCs w:val="18"/>
              </w:rPr>
            </w:pPr>
            <w:r w:rsidRPr="00EF034B">
              <w:rPr>
                <w:rFonts w:ascii="Verdana" w:hAnsi="Verdana"/>
                <w:sz w:val="18"/>
                <w:szCs w:val="18"/>
              </w:rPr>
              <w:t>Много моля за преразглеждане на „Чл. 17. (1) Животновъдните обекти – постоянни пчелини отговарят на следните изисквания:</w:t>
            </w:r>
          </w:p>
          <w:p w:rsidR="0053524A" w:rsidRPr="00EF034B" w:rsidRDefault="0053524A" w:rsidP="00EF034B">
            <w:pPr>
              <w:spacing w:before="40" w:after="20"/>
              <w:jc w:val="both"/>
              <w:rPr>
                <w:rFonts w:ascii="Verdana" w:hAnsi="Verdana"/>
                <w:sz w:val="18"/>
                <w:szCs w:val="18"/>
              </w:rPr>
            </w:pPr>
            <w:r w:rsidRPr="00EF034B">
              <w:rPr>
                <w:rFonts w:ascii="Verdana" w:hAnsi="Verdana"/>
                <w:sz w:val="18"/>
                <w:szCs w:val="18"/>
              </w:rPr>
              <w:t xml:space="preserve">1. разполагат с </w:t>
            </w:r>
            <w:proofErr w:type="spellStart"/>
            <w:r w:rsidRPr="00EF034B">
              <w:rPr>
                <w:rFonts w:ascii="Verdana" w:hAnsi="Verdana"/>
                <w:sz w:val="18"/>
                <w:szCs w:val="18"/>
              </w:rPr>
              <w:t>ограждение</w:t>
            </w:r>
            <w:proofErr w:type="spellEnd"/>
            <w:r w:rsidRPr="00EF034B">
              <w:rPr>
                <w:rFonts w:ascii="Verdana" w:hAnsi="Verdana"/>
                <w:sz w:val="18"/>
                <w:szCs w:val="18"/>
              </w:rPr>
              <w:t>, осигуряващо безопасността на обекта, което не позволява достъп и свободно преминаване от хора и ж</w:t>
            </w:r>
            <w:r w:rsidRPr="00EF034B">
              <w:rPr>
                <w:rFonts w:ascii="Verdana" w:hAnsi="Verdana"/>
                <w:sz w:val="18"/>
                <w:szCs w:val="18"/>
              </w:rPr>
              <w:t>и</w:t>
            </w:r>
            <w:r w:rsidRPr="00EF034B">
              <w:rPr>
                <w:rFonts w:ascii="Verdana" w:hAnsi="Verdana"/>
                <w:sz w:val="18"/>
                <w:szCs w:val="18"/>
              </w:rPr>
              <w:t>вотни;</w:t>
            </w:r>
          </w:p>
          <w:p w:rsidR="0053524A" w:rsidRPr="00EF034B" w:rsidRDefault="0053524A" w:rsidP="00EF034B">
            <w:pPr>
              <w:spacing w:before="40" w:after="20"/>
              <w:jc w:val="both"/>
              <w:rPr>
                <w:rFonts w:ascii="Verdana" w:hAnsi="Verdana"/>
                <w:sz w:val="18"/>
                <w:szCs w:val="18"/>
              </w:rPr>
            </w:pPr>
            <w:r w:rsidRPr="00EF034B">
              <w:rPr>
                <w:rFonts w:ascii="Verdana" w:hAnsi="Verdana"/>
                <w:sz w:val="18"/>
                <w:szCs w:val="18"/>
              </w:rPr>
              <w:t>2. имат поставена информационна табела на входа, съдържаща данни за идентификацията на обекта;</w:t>
            </w:r>
          </w:p>
          <w:p w:rsidR="0053524A" w:rsidRPr="00EF034B" w:rsidRDefault="0053524A" w:rsidP="00EF034B">
            <w:pPr>
              <w:spacing w:before="40" w:after="20"/>
              <w:jc w:val="both"/>
              <w:rPr>
                <w:rFonts w:ascii="Verdana" w:hAnsi="Verdana"/>
                <w:sz w:val="18"/>
                <w:szCs w:val="18"/>
              </w:rPr>
            </w:pPr>
            <w:r w:rsidRPr="00EF034B">
              <w:rPr>
                <w:rFonts w:ascii="Verdana" w:hAnsi="Verdana"/>
                <w:sz w:val="18"/>
                <w:szCs w:val="18"/>
              </w:rPr>
              <w:t xml:space="preserve">3. снабдени са постоянно с вода. </w:t>
            </w:r>
          </w:p>
          <w:p w:rsidR="0053524A" w:rsidRPr="00EF034B" w:rsidRDefault="0053524A" w:rsidP="00EF034B">
            <w:pPr>
              <w:spacing w:before="40" w:after="20"/>
              <w:jc w:val="both"/>
              <w:rPr>
                <w:rFonts w:ascii="Verdana" w:hAnsi="Verdana"/>
                <w:sz w:val="18"/>
                <w:szCs w:val="18"/>
              </w:rPr>
            </w:pPr>
            <w:r w:rsidRPr="00EF034B">
              <w:rPr>
                <w:rFonts w:ascii="Verdana" w:hAnsi="Verdana"/>
                <w:sz w:val="18"/>
                <w:szCs w:val="18"/>
              </w:rPr>
              <w:t>(2) За обектите по ал. 1,  намиращи се в защитени територии, по смисъла на Закона за защитените територии, изискванията на ал. 1, т. 1 и 2 не се прилагат.</w:t>
            </w:r>
          </w:p>
          <w:p w:rsidR="0053524A" w:rsidRPr="00EF034B" w:rsidRDefault="0053524A" w:rsidP="00EF034B">
            <w:pPr>
              <w:spacing w:before="40" w:after="20"/>
              <w:jc w:val="both"/>
              <w:rPr>
                <w:rFonts w:ascii="Verdana" w:hAnsi="Verdana"/>
                <w:sz w:val="18"/>
                <w:szCs w:val="18"/>
              </w:rPr>
            </w:pPr>
            <w:r w:rsidRPr="00EF034B">
              <w:rPr>
                <w:rFonts w:ascii="Verdana" w:hAnsi="Verdana"/>
                <w:sz w:val="18"/>
                <w:szCs w:val="18"/>
              </w:rPr>
              <w:t xml:space="preserve">(3) Обекти по ал. 1, намиращи се в урегулирани поземлени имоти разполагат с ограда.“ </w:t>
            </w:r>
          </w:p>
          <w:p w:rsidR="001C16F5" w:rsidRDefault="0053524A" w:rsidP="001C16F5">
            <w:pPr>
              <w:spacing w:before="40" w:after="20"/>
              <w:jc w:val="both"/>
              <w:rPr>
                <w:rFonts w:ascii="Verdana" w:hAnsi="Verdana"/>
                <w:sz w:val="18"/>
                <w:szCs w:val="18"/>
              </w:rPr>
            </w:pPr>
            <w:r w:rsidRPr="00EF034B">
              <w:rPr>
                <w:rFonts w:ascii="Verdana" w:hAnsi="Verdana"/>
                <w:sz w:val="18"/>
                <w:szCs w:val="18"/>
              </w:rPr>
              <w:t>Смятам, че предлаганите промени са необосновани, ненавременни и дискриминационни и са в разрез с българското и европейско законодателство и насърчаване на частната инициатива. Липсват  обективни икономически анализи за последиците, особено на фона на намаляването на животновъдството в България и повишаване на цените на международните пазари.</w:t>
            </w:r>
          </w:p>
          <w:p w:rsidR="00891573" w:rsidRPr="00EF034B" w:rsidRDefault="00891573" w:rsidP="001C16F5">
            <w:pPr>
              <w:spacing w:before="40" w:after="20"/>
              <w:jc w:val="both"/>
              <w:rPr>
                <w:rFonts w:ascii="Verdana" w:hAnsi="Verdana"/>
                <w:sz w:val="18"/>
                <w:szCs w:val="18"/>
              </w:rPr>
            </w:pPr>
          </w:p>
        </w:tc>
        <w:tc>
          <w:tcPr>
            <w:tcW w:w="1676" w:type="dxa"/>
            <w:tcBorders>
              <w:top w:val="nil"/>
            </w:tcBorders>
            <w:shd w:val="clear" w:color="auto" w:fill="auto"/>
          </w:tcPr>
          <w:p w:rsidR="0053524A" w:rsidRPr="00EF034B" w:rsidRDefault="0053524A" w:rsidP="00EF034B">
            <w:pPr>
              <w:spacing w:before="40" w:after="20"/>
              <w:rPr>
                <w:rFonts w:ascii="Verdana" w:hAnsi="Verdana"/>
                <w:color w:val="FF0000"/>
                <w:sz w:val="18"/>
                <w:szCs w:val="18"/>
              </w:rPr>
            </w:pPr>
            <w:r w:rsidRPr="00EF034B">
              <w:rPr>
                <w:rFonts w:ascii="Verdana" w:hAnsi="Verdana"/>
                <w:color w:val="000000" w:themeColor="text1"/>
                <w:sz w:val="18"/>
                <w:szCs w:val="18"/>
              </w:rPr>
              <w:t>Не се приема</w:t>
            </w:r>
          </w:p>
        </w:tc>
        <w:tc>
          <w:tcPr>
            <w:tcW w:w="4422" w:type="dxa"/>
            <w:tcBorders>
              <w:top w:val="nil"/>
            </w:tcBorders>
            <w:shd w:val="clear" w:color="auto" w:fill="auto"/>
          </w:tcPr>
          <w:p w:rsidR="0053524A" w:rsidRPr="00EF034B" w:rsidRDefault="0054157F" w:rsidP="00EF034B">
            <w:pPr>
              <w:spacing w:before="40" w:after="20"/>
              <w:jc w:val="both"/>
              <w:rPr>
                <w:rFonts w:ascii="Verdana" w:hAnsi="Verdana"/>
                <w:sz w:val="18"/>
                <w:szCs w:val="18"/>
              </w:rPr>
            </w:pPr>
            <w:r w:rsidRPr="00EF034B">
              <w:rPr>
                <w:rFonts w:ascii="Verdana" w:hAnsi="Verdana"/>
                <w:sz w:val="18"/>
                <w:szCs w:val="18"/>
              </w:rPr>
              <w:t>В</w:t>
            </w:r>
            <w:r w:rsidR="009365CF" w:rsidRPr="00EF034B">
              <w:rPr>
                <w:rFonts w:ascii="Verdana" w:hAnsi="Verdana"/>
                <w:sz w:val="18"/>
                <w:szCs w:val="18"/>
              </w:rPr>
              <w:t xml:space="preserve"> наредба</w:t>
            </w:r>
            <w:r w:rsidRPr="00EF034B">
              <w:rPr>
                <w:rFonts w:ascii="Verdana" w:hAnsi="Verdana"/>
                <w:sz w:val="18"/>
                <w:szCs w:val="18"/>
              </w:rPr>
              <w:t>та</w:t>
            </w:r>
            <w:r w:rsidR="009365CF" w:rsidRPr="00EF034B">
              <w:rPr>
                <w:rFonts w:ascii="Verdana" w:hAnsi="Verdana"/>
                <w:sz w:val="18"/>
                <w:szCs w:val="18"/>
              </w:rPr>
              <w:t xml:space="preserve"> са вклю</w:t>
            </w:r>
            <w:r w:rsidRPr="00EF034B">
              <w:rPr>
                <w:rFonts w:ascii="Verdana" w:hAnsi="Verdana"/>
                <w:sz w:val="18"/>
                <w:szCs w:val="18"/>
              </w:rPr>
              <w:t>чени</w:t>
            </w:r>
            <w:r w:rsidR="009365CF" w:rsidRPr="00EF034B">
              <w:rPr>
                <w:rFonts w:ascii="Verdana" w:hAnsi="Verdana"/>
                <w:sz w:val="18"/>
                <w:szCs w:val="18"/>
              </w:rPr>
              <w:t xml:space="preserve"> пчелините като животновъдни обекти, тъй като същите се регистрират по чл. 137 от Закона за вет</w:t>
            </w:r>
            <w:r w:rsidR="009365CF" w:rsidRPr="00EF034B">
              <w:rPr>
                <w:rFonts w:ascii="Verdana" w:hAnsi="Verdana"/>
                <w:sz w:val="18"/>
                <w:szCs w:val="18"/>
              </w:rPr>
              <w:t>е</w:t>
            </w:r>
            <w:r w:rsidR="009365CF" w:rsidRPr="00EF034B">
              <w:rPr>
                <w:rFonts w:ascii="Verdana" w:hAnsi="Verdana"/>
                <w:sz w:val="18"/>
                <w:szCs w:val="18"/>
              </w:rPr>
              <w:t xml:space="preserve">ринарномедицинската дейност. За тях </w:t>
            </w:r>
            <w:r w:rsidRPr="00EF034B">
              <w:rPr>
                <w:rFonts w:ascii="Verdana" w:hAnsi="Verdana"/>
                <w:sz w:val="18"/>
                <w:szCs w:val="18"/>
              </w:rPr>
              <w:t xml:space="preserve">не </w:t>
            </w:r>
            <w:r w:rsidR="009365CF" w:rsidRPr="00EF034B">
              <w:rPr>
                <w:rFonts w:ascii="Verdana" w:hAnsi="Verdana"/>
                <w:sz w:val="18"/>
                <w:szCs w:val="18"/>
              </w:rPr>
              <w:t xml:space="preserve">са </w:t>
            </w:r>
            <w:r w:rsidRPr="00EF034B">
              <w:rPr>
                <w:rFonts w:ascii="Verdana" w:hAnsi="Verdana"/>
                <w:sz w:val="18"/>
                <w:szCs w:val="18"/>
              </w:rPr>
              <w:t>въведени нови изисквания,</w:t>
            </w:r>
            <w:r w:rsidR="00036ACE" w:rsidRPr="00EF034B">
              <w:rPr>
                <w:rFonts w:ascii="Verdana" w:hAnsi="Verdana"/>
                <w:sz w:val="18"/>
                <w:szCs w:val="18"/>
              </w:rPr>
              <w:t xml:space="preserve"> с изключение наличие на водата. С</w:t>
            </w:r>
            <w:r w:rsidR="009365CF" w:rsidRPr="00EF034B">
              <w:rPr>
                <w:rFonts w:ascii="Verdana" w:hAnsi="Verdana"/>
                <w:sz w:val="18"/>
                <w:szCs w:val="18"/>
              </w:rPr>
              <w:t>истематизирани</w:t>
            </w:r>
            <w:r w:rsidR="00036ACE" w:rsidRPr="00EF034B">
              <w:rPr>
                <w:rFonts w:ascii="Verdana" w:hAnsi="Verdana"/>
                <w:sz w:val="18"/>
                <w:szCs w:val="18"/>
              </w:rPr>
              <w:t xml:space="preserve"> са действащите към </w:t>
            </w:r>
            <w:r w:rsidRPr="00EF034B">
              <w:rPr>
                <w:rFonts w:ascii="Verdana" w:hAnsi="Verdana"/>
                <w:sz w:val="18"/>
                <w:szCs w:val="18"/>
              </w:rPr>
              <w:t xml:space="preserve">настоящия момент </w:t>
            </w:r>
            <w:r w:rsidR="00036ACE" w:rsidRPr="00EF034B">
              <w:rPr>
                <w:rFonts w:ascii="Verdana" w:hAnsi="Verdana"/>
                <w:sz w:val="18"/>
                <w:szCs w:val="18"/>
              </w:rPr>
              <w:t>изис</w:t>
            </w:r>
            <w:r w:rsidR="00036ACE" w:rsidRPr="00EF034B">
              <w:rPr>
                <w:rFonts w:ascii="Verdana" w:hAnsi="Verdana"/>
                <w:sz w:val="18"/>
                <w:szCs w:val="18"/>
              </w:rPr>
              <w:t>к</w:t>
            </w:r>
            <w:r w:rsidR="00036ACE" w:rsidRPr="00EF034B">
              <w:rPr>
                <w:rFonts w:ascii="Verdana" w:hAnsi="Verdana"/>
                <w:sz w:val="18"/>
                <w:szCs w:val="18"/>
              </w:rPr>
              <w:t>вания.</w:t>
            </w:r>
            <w:r w:rsidR="009365CF" w:rsidRPr="00EF034B">
              <w:rPr>
                <w:rFonts w:ascii="Verdana" w:hAnsi="Verdana"/>
                <w:sz w:val="18"/>
                <w:szCs w:val="18"/>
              </w:rPr>
              <w:t xml:space="preserve"> </w:t>
            </w:r>
          </w:p>
        </w:tc>
      </w:tr>
      <w:tr w:rsidR="00DD03C6" w:rsidRPr="00EF034B" w:rsidTr="001C16F5">
        <w:trPr>
          <w:jc w:val="center"/>
        </w:trPr>
        <w:tc>
          <w:tcPr>
            <w:tcW w:w="622" w:type="dxa"/>
            <w:vMerge w:val="restart"/>
            <w:tcBorders>
              <w:top w:val="single" w:sz="36" w:space="0" w:color="2E74B5"/>
            </w:tcBorders>
            <w:shd w:val="clear" w:color="auto" w:fill="auto"/>
          </w:tcPr>
          <w:p w:rsidR="00DD03C6" w:rsidRPr="00EF034B" w:rsidRDefault="00DD03C6"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vMerge w:val="restart"/>
            <w:tcBorders>
              <w:top w:val="single" w:sz="36" w:space="0" w:color="2E74B5"/>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Съюз на животнов</w:t>
            </w:r>
            <w:r w:rsidRPr="00EF034B">
              <w:rPr>
                <w:rFonts w:ascii="Verdana" w:hAnsi="Verdana"/>
                <w:sz w:val="18"/>
                <w:szCs w:val="18"/>
              </w:rPr>
              <w:t>ъ</w:t>
            </w:r>
            <w:r w:rsidRPr="00EF034B">
              <w:rPr>
                <w:rFonts w:ascii="Verdana" w:hAnsi="Verdana"/>
                <w:sz w:val="18"/>
                <w:szCs w:val="18"/>
              </w:rPr>
              <w:t>дите в България</w:t>
            </w:r>
          </w:p>
          <w:p w:rsidR="00DD03C6" w:rsidRPr="00EF034B" w:rsidRDefault="00DD03C6" w:rsidP="00EF034B">
            <w:pPr>
              <w:spacing w:before="40" w:after="20"/>
              <w:jc w:val="both"/>
              <w:rPr>
                <w:rFonts w:ascii="Verdana" w:hAnsi="Verdana"/>
                <w:b/>
                <w:sz w:val="18"/>
                <w:szCs w:val="18"/>
              </w:rPr>
            </w:pPr>
            <w:r w:rsidRPr="00EF034B">
              <w:rPr>
                <w:rFonts w:ascii="Verdana" w:hAnsi="Verdana"/>
                <w:sz w:val="18"/>
                <w:szCs w:val="18"/>
              </w:rPr>
              <w:t>(№ 62-338 на МЗХГ от 08.11.2019 г.)</w:t>
            </w:r>
          </w:p>
        </w:tc>
        <w:tc>
          <w:tcPr>
            <w:tcW w:w="6687" w:type="dxa"/>
            <w:tcBorders>
              <w:top w:val="single" w:sz="36" w:space="0" w:color="2E74B5"/>
              <w:bottom w:val="nil"/>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 xml:space="preserve">Относно Раздел </w:t>
            </w:r>
            <w:proofErr w:type="spellStart"/>
            <w:r w:rsidRPr="00EF034B">
              <w:rPr>
                <w:rFonts w:ascii="Verdana" w:hAnsi="Verdana"/>
                <w:sz w:val="18"/>
                <w:szCs w:val="18"/>
              </w:rPr>
              <w:t>IVa</w:t>
            </w:r>
            <w:proofErr w:type="spellEnd"/>
            <w:r w:rsidRPr="00EF034B">
              <w:rPr>
                <w:rFonts w:ascii="Verdana" w:hAnsi="Verdana"/>
                <w:sz w:val="18"/>
                <w:szCs w:val="18"/>
              </w:rPr>
              <w:t xml:space="preserve"> ... животновъдни обекти-пасища</w:t>
            </w:r>
          </w:p>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Чл. 18а. ал (2) точка 4.</w:t>
            </w:r>
          </w:p>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Да се замени с:</w:t>
            </w:r>
          </w:p>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 xml:space="preserve">Да притежават масивна сграда – постройка с УПИ, с минимум три стени и масивен покрив, с квадратура закрита площ, минимум 5кв метра за животинска единица и дворно място с още по-толкова </w:t>
            </w:r>
            <w:r w:rsidRPr="00EF034B">
              <w:rPr>
                <w:rFonts w:ascii="Verdana" w:hAnsi="Verdana"/>
                <w:sz w:val="18"/>
                <w:szCs w:val="18"/>
              </w:rPr>
              <w:lastRenderedPageBreak/>
              <w:t xml:space="preserve">квадратни метра на ЖЕ, оградено с постоянна или </w:t>
            </w:r>
            <w:proofErr w:type="spellStart"/>
            <w:r w:rsidRPr="00EF034B">
              <w:rPr>
                <w:rFonts w:ascii="Verdana" w:hAnsi="Verdana"/>
                <w:sz w:val="18"/>
                <w:szCs w:val="18"/>
              </w:rPr>
              <w:t>преместваема</w:t>
            </w:r>
            <w:proofErr w:type="spellEnd"/>
            <w:r w:rsidRPr="00EF034B">
              <w:rPr>
                <w:rFonts w:ascii="Verdana" w:hAnsi="Verdana"/>
                <w:sz w:val="18"/>
                <w:szCs w:val="18"/>
              </w:rPr>
              <w:t xml:space="preserve"> ограда, спрямо това се издава разрешените за отглежданите ж</w:t>
            </w:r>
            <w:r w:rsidRPr="00EF034B">
              <w:rPr>
                <w:rFonts w:ascii="Verdana" w:hAnsi="Verdana"/>
                <w:sz w:val="18"/>
                <w:szCs w:val="18"/>
              </w:rPr>
              <w:t>и</w:t>
            </w:r>
            <w:r w:rsidRPr="00EF034B">
              <w:rPr>
                <w:rFonts w:ascii="Verdana" w:hAnsi="Verdana"/>
                <w:sz w:val="18"/>
                <w:szCs w:val="18"/>
              </w:rPr>
              <w:t>вотни, което да осигурява защита от неблагоприятни атмосферни условия и хуманно отношение към животните.</w:t>
            </w:r>
          </w:p>
        </w:tc>
        <w:tc>
          <w:tcPr>
            <w:tcW w:w="1676" w:type="dxa"/>
            <w:tcBorders>
              <w:top w:val="single" w:sz="36" w:space="0" w:color="2E74B5"/>
              <w:bottom w:val="nil"/>
            </w:tcBorders>
            <w:shd w:val="clear" w:color="auto" w:fill="auto"/>
          </w:tcPr>
          <w:p w:rsidR="00DD03C6" w:rsidRPr="00EF034B" w:rsidRDefault="00DD03C6" w:rsidP="00EF034B">
            <w:pPr>
              <w:spacing w:before="40" w:after="20"/>
              <w:rPr>
                <w:rFonts w:ascii="Verdana" w:hAnsi="Verdana"/>
                <w:color w:val="000000" w:themeColor="text1"/>
                <w:sz w:val="18"/>
                <w:szCs w:val="18"/>
              </w:rPr>
            </w:pPr>
          </w:p>
          <w:p w:rsidR="00DD03C6" w:rsidRPr="00EF034B" w:rsidRDefault="00DD03C6" w:rsidP="00EF034B">
            <w:pPr>
              <w:spacing w:before="40" w:after="20"/>
              <w:rPr>
                <w:rFonts w:ascii="Verdana" w:hAnsi="Verdana"/>
                <w:color w:val="000000" w:themeColor="text1"/>
                <w:sz w:val="18"/>
                <w:szCs w:val="18"/>
              </w:rPr>
            </w:pPr>
          </w:p>
          <w:p w:rsidR="00DD03C6" w:rsidRPr="00EF034B" w:rsidRDefault="00DD03C6"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single" w:sz="36" w:space="0" w:color="2E74B5"/>
              <w:bottom w:val="nil"/>
            </w:tcBorders>
            <w:shd w:val="clear" w:color="auto" w:fill="auto"/>
          </w:tcPr>
          <w:p w:rsidR="00DD03C6" w:rsidRPr="00EF034B" w:rsidRDefault="00DD03C6" w:rsidP="00EF034B">
            <w:pPr>
              <w:spacing w:before="40" w:after="20"/>
              <w:rPr>
                <w:rFonts w:ascii="Verdana" w:hAnsi="Verdana"/>
                <w:color w:val="000000" w:themeColor="text1"/>
                <w:sz w:val="18"/>
                <w:szCs w:val="18"/>
              </w:rPr>
            </w:pPr>
          </w:p>
          <w:p w:rsidR="00DD03C6" w:rsidRPr="00EF034B" w:rsidRDefault="00DD03C6" w:rsidP="00EF034B">
            <w:pPr>
              <w:spacing w:before="40" w:after="20"/>
              <w:rPr>
                <w:rFonts w:ascii="Verdana" w:hAnsi="Verdana"/>
                <w:color w:val="000000" w:themeColor="text1"/>
                <w:sz w:val="18"/>
                <w:szCs w:val="18"/>
              </w:rPr>
            </w:pPr>
          </w:p>
          <w:p w:rsidR="00DD03C6" w:rsidRPr="00EF034B" w:rsidRDefault="00A67F99"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В случите, в които пасищата се отдават за ползване, не се допуска застрояване, както и са възможни ограничения при загражд</w:t>
            </w:r>
            <w:r w:rsidRPr="00EF034B">
              <w:rPr>
                <w:rFonts w:ascii="Verdana" w:hAnsi="Verdana"/>
                <w:color w:val="000000" w:themeColor="text1"/>
                <w:sz w:val="18"/>
                <w:szCs w:val="18"/>
              </w:rPr>
              <w:t>а</w:t>
            </w:r>
            <w:r w:rsidRPr="00EF034B">
              <w:rPr>
                <w:rFonts w:ascii="Verdana" w:hAnsi="Verdana"/>
                <w:color w:val="000000" w:themeColor="text1"/>
                <w:sz w:val="18"/>
                <w:szCs w:val="18"/>
              </w:rPr>
              <w:t xml:space="preserve">нето. Поради това е въведено изискването </w:t>
            </w:r>
            <w:r w:rsidRPr="00EF034B">
              <w:rPr>
                <w:rFonts w:ascii="Verdana" w:hAnsi="Verdana"/>
                <w:color w:val="000000" w:themeColor="text1"/>
                <w:sz w:val="18"/>
                <w:szCs w:val="18"/>
              </w:rPr>
              <w:lastRenderedPageBreak/>
              <w:t>за наличие на „</w:t>
            </w:r>
            <w:proofErr w:type="spellStart"/>
            <w:r w:rsidRPr="00EF034B">
              <w:rPr>
                <w:rFonts w:ascii="Verdana" w:hAnsi="Verdana"/>
                <w:color w:val="000000" w:themeColor="text1"/>
                <w:sz w:val="18"/>
                <w:szCs w:val="18"/>
              </w:rPr>
              <w:t>ограждение</w:t>
            </w:r>
            <w:proofErr w:type="spellEnd"/>
            <w:r w:rsidRPr="00EF034B">
              <w:rPr>
                <w:rFonts w:ascii="Verdana" w:hAnsi="Verdana"/>
                <w:color w:val="000000" w:themeColor="text1"/>
                <w:sz w:val="18"/>
                <w:szCs w:val="18"/>
              </w:rPr>
              <w:t xml:space="preserve">“, което включва и </w:t>
            </w:r>
            <w:proofErr w:type="spellStart"/>
            <w:r w:rsidRPr="00EF034B">
              <w:rPr>
                <w:rFonts w:ascii="Verdana" w:hAnsi="Verdana"/>
                <w:color w:val="000000" w:themeColor="text1"/>
                <w:sz w:val="18"/>
                <w:szCs w:val="18"/>
              </w:rPr>
              <w:t>електропастир</w:t>
            </w:r>
            <w:proofErr w:type="spellEnd"/>
            <w:r w:rsidRPr="00EF034B">
              <w:rPr>
                <w:rFonts w:ascii="Verdana" w:hAnsi="Verdana"/>
                <w:color w:val="000000" w:themeColor="text1"/>
                <w:sz w:val="18"/>
                <w:szCs w:val="18"/>
              </w:rPr>
              <w:t xml:space="preserve">. </w:t>
            </w:r>
            <w:r w:rsidR="00F206CE" w:rsidRPr="00EF034B">
              <w:rPr>
                <w:rFonts w:ascii="Verdana" w:hAnsi="Verdana"/>
                <w:color w:val="000000" w:themeColor="text1"/>
                <w:sz w:val="18"/>
                <w:szCs w:val="18"/>
              </w:rPr>
              <w:t>В наредбата е предвиден навес, който да осигурява защита от небл</w:t>
            </w:r>
            <w:r w:rsidR="00F206CE" w:rsidRPr="00EF034B">
              <w:rPr>
                <w:rFonts w:ascii="Verdana" w:hAnsi="Verdana"/>
                <w:color w:val="000000" w:themeColor="text1"/>
                <w:sz w:val="18"/>
                <w:szCs w:val="18"/>
              </w:rPr>
              <w:t>а</w:t>
            </w:r>
            <w:r w:rsidR="00F206CE" w:rsidRPr="00EF034B">
              <w:rPr>
                <w:rFonts w:ascii="Verdana" w:hAnsi="Verdana"/>
                <w:color w:val="000000" w:themeColor="text1"/>
                <w:sz w:val="18"/>
                <w:szCs w:val="18"/>
              </w:rPr>
              <w:t>гоприятни атмосферни влияния при цел</w:t>
            </w:r>
            <w:r w:rsidR="00F206CE" w:rsidRPr="00EF034B">
              <w:rPr>
                <w:rFonts w:ascii="Verdana" w:hAnsi="Verdana"/>
                <w:color w:val="000000" w:themeColor="text1"/>
                <w:sz w:val="18"/>
                <w:szCs w:val="18"/>
              </w:rPr>
              <w:t>о</w:t>
            </w:r>
            <w:r w:rsidR="00F206CE" w:rsidRPr="00EF034B">
              <w:rPr>
                <w:rFonts w:ascii="Verdana" w:hAnsi="Verdana"/>
                <w:color w:val="000000" w:themeColor="text1"/>
                <w:sz w:val="18"/>
                <w:szCs w:val="18"/>
              </w:rPr>
              <w:t>годишно пасищно отглеждане</w:t>
            </w:r>
            <w:r w:rsidR="003F75A1" w:rsidRPr="00EF034B">
              <w:rPr>
                <w:rFonts w:ascii="Verdana" w:hAnsi="Verdana"/>
                <w:color w:val="000000" w:themeColor="text1"/>
                <w:sz w:val="18"/>
                <w:szCs w:val="18"/>
              </w:rPr>
              <w:t xml:space="preserve"> </w:t>
            </w:r>
            <w:r w:rsidR="00F206CE" w:rsidRPr="00EF034B">
              <w:rPr>
                <w:rFonts w:ascii="Verdana" w:hAnsi="Verdana"/>
                <w:color w:val="000000" w:themeColor="text1"/>
                <w:sz w:val="18"/>
                <w:szCs w:val="18"/>
              </w:rPr>
              <w:t xml:space="preserve">на едри и/или дребни преживни животни и/или еднокопитни. </w:t>
            </w:r>
          </w:p>
        </w:tc>
      </w:tr>
      <w:tr w:rsidR="00DD03C6" w:rsidRPr="00EF034B" w:rsidTr="001C16F5">
        <w:trPr>
          <w:jc w:val="center"/>
        </w:trPr>
        <w:tc>
          <w:tcPr>
            <w:tcW w:w="622" w:type="dxa"/>
            <w:vMerge/>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2. Допълнение чл. 18а (1) точка „6".... в табелата да е включена и  информация указваща разрешения брой ЖЕ за отглеждане в обе</w:t>
            </w:r>
            <w:r w:rsidRPr="00EF034B">
              <w:rPr>
                <w:rFonts w:ascii="Verdana" w:hAnsi="Verdana"/>
                <w:sz w:val="18"/>
                <w:szCs w:val="18"/>
              </w:rPr>
              <w:t>к</w:t>
            </w:r>
            <w:r w:rsidRPr="00EF034B">
              <w:rPr>
                <w:rFonts w:ascii="Verdana" w:hAnsi="Verdana"/>
                <w:sz w:val="18"/>
                <w:szCs w:val="18"/>
              </w:rPr>
              <w:t>та.</w:t>
            </w:r>
          </w:p>
        </w:tc>
        <w:tc>
          <w:tcPr>
            <w:tcW w:w="1676" w:type="dxa"/>
            <w:tcBorders>
              <w:top w:val="nil"/>
              <w:bottom w:val="nil"/>
            </w:tcBorders>
            <w:shd w:val="clear" w:color="auto" w:fill="auto"/>
          </w:tcPr>
          <w:p w:rsidR="00DD03C6" w:rsidRPr="00EF034B" w:rsidRDefault="00DD03C6"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DD03C6" w:rsidRPr="00EF034B" w:rsidRDefault="00DD03C6" w:rsidP="00EF034B">
            <w:pPr>
              <w:spacing w:before="40" w:after="20"/>
              <w:rPr>
                <w:rFonts w:ascii="Verdana" w:hAnsi="Verdana"/>
                <w:color w:val="FF0000"/>
                <w:sz w:val="18"/>
                <w:szCs w:val="18"/>
              </w:rPr>
            </w:pPr>
            <w:r w:rsidRPr="00EF034B">
              <w:rPr>
                <w:rFonts w:ascii="Verdana" w:hAnsi="Verdana"/>
                <w:color w:val="000000" w:themeColor="text1"/>
                <w:sz w:val="18"/>
                <w:szCs w:val="18"/>
              </w:rPr>
              <w:t>Капацитета е посочен в Удостоверени-ето за регистрация на обектите.</w:t>
            </w:r>
          </w:p>
        </w:tc>
      </w:tr>
      <w:tr w:rsidR="00DD03C6" w:rsidRPr="00EF034B" w:rsidTr="001C16F5">
        <w:trPr>
          <w:jc w:val="center"/>
        </w:trPr>
        <w:tc>
          <w:tcPr>
            <w:tcW w:w="622" w:type="dxa"/>
            <w:vMerge/>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3. Чл. 18б (1) да гласи: За животновъдните сезонни-</w:t>
            </w:r>
            <w:r w:rsidRPr="00EF034B">
              <w:rPr>
                <w:rFonts w:ascii="Verdana" w:hAnsi="Verdana"/>
                <w:spacing w:val="-2"/>
                <w:sz w:val="18"/>
                <w:szCs w:val="18"/>
              </w:rPr>
              <w:t>обекти-пасища, в които....не се прилага чл. 18а, ал. 2, т. 2;</w:t>
            </w:r>
            <w:r w:rsidRPr="00EF034B">
              <w:rPr>
                <w:rFonts w:ascii="Verdana" w:hAnsi="Verdana"/>
                <w:sz w:val="18"/>
                <w:szCs w:val="18"/>
              </w:rPr>
              <w:t xml:space="preserve"> т. З; т. 4 и т. 6.</w:t>
            </w:r>
          </w:p>
        </w:tc>
        <w:tc>
          <w:tcPr>
            <w:tcW w:w="1676" w:type="dxa"/>
            <w:tcBorders>
              <w:top w:val="nil"/>
              <w:bottom w:val="nil"/>
            </w:tcBorders>
            <w:shd w:val="clear" w:color="auto" w:fill="auto"/>
          </w:tcPr>
          <w:p w:rsidR="00DD03C6" w:rsidRPr="00EF034B" w:rsidRDefault="00DD03C6"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DD03C6" w:rsidRPr="00EF034B" w:rsidRDefault="0080104A"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Целесъобразно е да се унифицира периода на сезонното пасищно отглеждане на ж</w:t>
            </w:r>
            <w:r w:rsidRPr="00EF034B">
              <w:rPr>
                <w:rFonts w:ascii="Verdana" w:hAnsi="Verdana"/>
                <w:color w:val="000000" w:themeColor="text1"/>
                <w:sz w:val="18"/>
                <w:szCs w:val="18"/>
              </w:rPr>
              <w:t>и</w:t>
            </w:r>
            <w:r w:rsidRPr="00EF034B">
              <w:rPr>
                <w:rFonts w:ascii="Verdana" w:hAnsi="Verdana"/>
                <w:color w:val="000000" w:themeColor="text1"/>
                <w:sz w:val="18"/>
                <w:szCs w:val="18"/>
              </w:rPr>
              <w:t>вотни. Изискването за осигуряване на до</w:t>
            </w:r>
            <w:r w:rsidRPr="00EF034B">
              <w:rPr>
                <w:rFonts w:ascii="Verdana" w:hAnsi="Verdana"/>
                <w:color w:val="000000" w:themeColor="text1"/>
                <w:sz w:val="18"/>
                <w:szCs w:val="18"/>
              </w:rPr>
              <w:t>с</w:t>
            </w:r>
            <w:r w:rsidRPr="00EF034B">
              <w:rPr>
                <w:rFonts w:ascii="Verdana" w:hAnsi="Verdana"/>
                <w:color w:val="000000" w:themeColor="text1"/>
                <w:sz w:val="18"/>
                <w:szCs w:val="18"/>
              </w:rPr>
              <w:t>тъп до храна и вода е основно изискване</w:t>
            </w:r>
            <w:r w:rsidR="009E3D01" w:rsidRPr="00EF034B">
              <w:rPr>
                <w:rFonts w:ascii="Verdana" w:hAnsi="Verdana"/>
                <w:color w:val="000000" w:themeColor="text1"/>
                <w:sz w:val="18"/>
                <w:szCs w:val="18"/>
              </w:rPr>
              <w:t>,</w:t>
            </w:r>
            <w:r w:rsidRPr="00EF034B">
              <w:rPr>
                <w:rFonts w:ascii="Verdana" w:hAnsi="Verdana"/>
                <w:color w:val="000000" w:themeColor="text1"/>
                <w:sz w:val="18"/>
                <w:szCs w:val="18"/>
              </w:rPr>
              <w:t xml:space="preserve"> свързано с хуманното отношение. </w:t>
            </w:r>
          </w:p>
        </w:tc>
      </w:tr>
      <w:tr w:rsidR="00DD03C6" w:rsidRPr="00EF034B" w:rsidTr="001C16F5">
        <w:trPr>
          <w:jc w:val="center"/>
        </w:trPr>
        <w:tc>
          <w:tcPr>
            <w:tcW w:w="622" w:type="dxa"/>
            <w:vMerge/>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4. Чл. 18б (2) За животновъдни сезонни-обекти-пасища в Наци</w:t>
            </w:r>
            <w:r w:rsidRPr="00EF034B">
              <w:rPr>
                <w:rFonts w:ascii="Verdana" w:hAnsi="Verdana"/>
                <w:sz w:val="18"/>
                <w:szCs w:val="18"/>
              </w:rPr>
              <w:t>о</w:t>
            </w:r>
            <w:r w:rsidRPr="00EF034B">
              <w:rPr>
                <w:rFonts w:ascii="Verdana" w:hAnsi="Verdana"/>
                <w:sz w:val="18"/>
                <w:szCs w:val="18"/>
              </w:rPr>
              <w:t>налните паркове не се прилага чл. 18а, ал. 2 т. 1, 2, 3, 4 и 6.</w:t>
            </w:r>
          </w:p>
        </w:tc>
        <w:tc>
          <w:tcPr>
            <w:tcW w:w="1676" w:type="dxa"/>
            <w:tcBorders>
              <w:top w:val="nil"/>
              <w:bottom w:val="nil"/>
            </w:tcBorders>
            <w:shd w:val="clear" w:color="auto" w:fill="auto"/>
          </w:tcPr>
          <w:p w:rsidR="00DD03C6" w:rsidRPr="00EF034B" w:rsidRDefault="00DD03C6"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DD03C6" w:rsidRPr="00EF034B" w:rsidRDefault="00DD03C6"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Изискването за осигуряване на достъп до храна и вода е основно изискване</w:t>
            </w:r>
            <w:r w:rsidR="00E93328" w:rsidRPr="00EF034B">
              <w:rPr>
                <w:rFonts w:ascii="Verdana" w:hAnsi="Verdana"/>
                <w:color w:val="000000" w:themeColor="text1"/>
                <w:sz w:val="18"/>
                <w:szCs w:val="18"/>
              </w:rPr>
              <w:t>,</w:t>
            </w:r>
            <w:r w:rsidRPr="00EF034B">
              <w:rPr>
                <w:rFonts w:ascii="Verdana" w:hAnsi="Verdana"/>
                <w:color w:val="000000" w:themeColor="text1"/>
                <w:sz w:val="18"/>
                <w:szCs w:val="18"/>
              </w:rPr>
              <w:t xml:space="preserve"> свърз</w:t>
            </w:r>
            <w:r w:rsidRPr="00EF034B">
              <w:rPr>
                <w:rFonts w:ascii="Verdana" w:hAnsi="Verdana"/>
                <w:color w:val="000000" w:themeColor="text1"/>
                <w:sz w:val="18"/>
                <w:szCs w:val="18"/>
              </w:rPr>
              <w:t>а</w:t>
            </w:r>
            <w:r w:rsidRPr="00EF034B">
              <w:rPr>
                <w:rFonts w:ascii="Verdana" w:hAnsi="Verdana"/>
                <w:color w:val="000000" w:themeColor="text1"/>
                <w:sz w:val="18"/>
                <w:szCs w:val="18"/>
              </w:rPr>
              <w:t xml:space="preserve">но с хуманното отношение. </w:t>
            </w:r>
          </w:p>
        </w:tc>
      </w:tr>
      <w:tr w:rsidR="00DD03C6" w:rsidRPr="00EF034B" w:rsidTr="001C16F5">
        <w:trPr>
          <w:jc w:val="center"/>
        </w:trPr>
        <w:tc>
          <w:tcPr>
            <w:tcW w:w="622" w:type="dxa"/>
            <w:vMerge/>
            <w:tcBorders>
              <w:bottom w:val="nil"/>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tcBorders>
              <w:bottom w:val="nil"/>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Обекта има вход който е единствен за обекта и пропускателен пункт.</w:t>
            </w:r>
          </w:p>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Има дезинфекционна площадка за хора и МПС.</w:t>
            </w:r>
          </w:p>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Има площадка за съхранение на специфично рискови материали за ТСЕ от ЕПЖ.</w:t>
            </w:r>
          </w:p>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Има изградена бетонова площадка /нитратно уязвими зони/за вр</w:t>
            </w:r>
            <w:r w:rsidRPr="00EF034B">
              <w:rPr>
                <w:rFonts w:ascii="Verdana" w:hAnsi="Verdana"/>
                <w:sz w:val="18"/>
                <w:szCs w:val="18"/>
              </w:rPr>
              <w:t>е</w:t>
            </w:r>
            <w:r w:rsidRPr="00EF034B">
              <w:rPr>
                <w:rFonts w:ascii="Verdana" w:hAnsi="Verdana"/>
                <w:sz w:val="18"/>
                <w:szCs w:val="18"/>
              </w:rPr>
              <w:t>менно съхранение на тор и обеззаразяване.</w:t>
            </w:r>
          </w:p>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 xml:space="preserve">Има септична яма за отвеждане на </w:t>
            </w:r>
            <w:proofErr w:type="spellStart"/>
            <w:r w:rsidRPr="00EF034B">
              <w:rPr>
                <w:rFonts w:ascii="Verdana" w:hAnsi="Verdana"/>
                <w:sz w:val="18"/>
                <w:szCs w:val="18"/>
              </w:rPr>
              <w:t>фекалните</w:t>
            </w:r>
            <w:proofErr w:type="spellEnd"/>
            <w:r w:rsidRPr="00EF034B">
              <w:rPr>
                <w:rFonts w:ascii="Verdana" w:hAnsi="Verdana"/>
                <w:sz w:val="18"/>
                <w:szCs w:val="18"/>
              </w:rPr>
              <w:t xml:space="preserve"> отпадъци.</w:t>
            </w:r>
          </w:p>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Има изграден стационар за болни животни.</w:t>
            </w:r>
          </w:p>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Наличие на постоянна питейна вода и електро захранване.</w:t>
            </w:r>
          </w:p>
        </w:tc>
        <w:tc>
          <w:tcPr>
            <w:tcW w:w="1676" w:type="dxa"/>
            <w:tcBorders>
              <w:top w:val="nil"/>
              <w:bottom w:val="nil"/>
            </w:tcBorders>
            <w:shd w:val="clear" w:color="auto" w:fill="auto"/>
          </w:tcPr>
          <w:p w:rsidR="00DD03C6" w:rsidRPr="00EF034B" w:rsidRDefault="00DD03C6"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p w:rsidR="00DD03C6" w:rsidRPr="00EF034B" w:rsidRDefault="00DD03C6" w:rsidP="00EF034B">
            <w:pPr>
              <w:spacing w:before="40" w:after="20"/>
              <w:rPr>
                <w:rFonts w:ascii="Verdana" w:hAnsi="Verdana"/>
                <w:color w:val="000000" w:themeColor="text1"/>
                <w:sz w:val="18"/>
                <w:szCs w:val="18"/>
              </w:rPr>
            </w:pPr>
          </w:p>
          <w:p w:rsidR="00DD03C6" w:rsidRPr="00EF034B" w:rsidRDefault="00DD03C6" w:rsidP="00EF034B">
            <w:pPr>
              <w:spacing w:before="40" w:after="20"/>
              <w:rPr>
                <w:rFonts w:ascii="Verdana" w:hAnsi="Verdana"/>
                <w:color w:val="000000" w:themeColor="text1"/>
                <w:sz w:val="18"/>
                <w:szCs w:val="18"/>
              </w:rPr>
            </w:pPr>
          </w:p>
          <w:p w:rsidR="00DD03C6" w:rsidRPr="00EF034B" w:rsidRDefault="00DD03C6" w:rsidP="00EF034B">
            <w:pPr>
              <w:spacing w:before="40" w:after="20"/>
              <w:rPr>
                <w:rFonts w:ascii="Verdana" w:hAnsi="Verdana"/>
                <w:color w:val="000000" w:themeColor="text1"/>
                <w:sz w:val="18"/>
                <w:szCs w:val="18"/>
              </w:rPr>
            </w:pPr>
          </w:p>
          <w:p w:rsidR="00DD03C6" w:rsidRPr="00EF034B" w:rsidRDefault="00DD03C6" w:rsidP="00EF034B">
            <w:pPr>
              <w:spacing w:before="40" w:after="20"/>
              <w:rPr>
                <w:rFonts w:ascii="Verdana" w:hAnsi="Verdana"/>
                <w:color w:val="000000" w:themeColor="text1"/>
                <w:sz w:val="18"/>
                <w:szCs w:val="18"/>
              </w:rPr>
            </w:pPr>
          </w:p>
          <w:p w:rsidR="00DD03C6" w:rsidRPr="00EF034B" w:rsidRDefault="00DD03C6" w:rsidP="00EF034B">
            <w:pPr>
              <w:spacing w:before="40" w:after="20"/>
              <w:rPr>
                <w:rFonts w:ascii="Verdana" w:hAnsi="Verdana"/>
                <w:color w:val="000000" w:themeColor="text1"/>
                <w:sz w:val="18"/>
                <w:szCs w:val="18"/>
              </w:rPr>
            </w:pPr>
          </w:p>
          <w:p w:rsidR="00DD03C6" w:rsidRPr="00EF034B" w:rsidRDefault="00DD03C6" w:rsidP="00EF034B">
            <w:pPr>
              <w:spacing w:before="40" w:after="20"/>
              <w:rPr>
                <w:rFonts w:ascii="Verdana" w:hAnsi="Verdana"/>
                <w:color w:val="000000" w:themeColor="text1"/>
                <w:sz w:val="18"/>
                <w:szCs w:val="18"/>
              </w:rPr>
            </w:pPr>
          </w:p>
          <w:p w:rsidR="00DD03C6" w:rsidRPr="00EF034B" w:rsidRDefault="00DD03C6"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DD03C6" w:rsidRPr="00EF034B" w:rsidRDefault="00DD03C6"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Предложението не може да бъде </w:t>
            </w:r>
            <w:proofErr w:type="spellStart"/>
            <w:r w:rsidRPr="00EF034B">
              <w:rPr>
                <w:rFonts w:ascii="Verdana" w:hAnsi="Verdana"/>
                <w:color w:val="000000" w:themeColor="text1"/>
                <w:sz w:val="18"/>
                <w:szCs w:val="18"/>
              </w:rPr>
              <w:t>пос-тигнато</w:t>
            </w:r>
            <w:proofErr w:type="spellEnd"/>
            <w:r w:rsidRPr="00EF034B">
              <w:rPr>
                <w:rFonts w:ascii="Verdana" w:hAnsi="Verdana"/>
                <w:color w:val="000000" w:themeColor="text1"/>
                <w:sz w:val="18"/>
                <w:szCs w:val="18"/>
              </w:rPr>
              <w:t xml:space="preserve"> от фермерите поради </w:t>
            </w:r>
            <w:proofErr w:type="spellStart"/>
            <w:r w:rsidRPr="00EF034B">
              <w:rPr>
                <w:rFonts w:ascii="Verdana" w:hAnsi="Verdana"/>
                <w:color w:val="000000" w:themeColor="text1"/>
                <w:sz w:val="18"/>
                <w:szCs w:val="18"/>
              </w:rPr>
              <w:t>ограни-чения</w:t>
            </w:r>
            <w:proofErr w:type="spellEnd"/>
            <w:r w:rsidR="00E71ECD" w:rsidRPr="00EF034B">
              <w:rPr>
                <w:rFonts w:ascii="Verdana" w:hAnsi="Verdana"/>
                <w:color w:val="000000" w:themeColor="text1"/>
                <w:sz w:val="18"/>
                <w:szCs w:val="18"/>
              </w:rPr>
              <w:t>,</w:t>
            </w:r>
            <w:r w:rsidRPr="00EF034B">
              <w:rPr>
                <w:rFonts w:ascii="Verdana" w:hAnsi="Verdana"/>
                <w:color w:val="000000" w:themeColor="text1"/>
                <w:sz w:val="18"/>
                <w:szCs w:val="18"/>
              </w:rPr>
              <w:t xml:space="preserve"> наложени </w:t>
            </w:r>
            <w:r w:rsidR="00E71ECD" w:rsidRPr="00EF034B">
              <w:rPr>
                <w:rFonts w:ascii="Verdana" w:hAnsi="Verdana"/>
                <w:color w:val="000000" w:themeColor="text1"/>
                <w:sz w:val="18"/>
                <w:szCs w:val="18"/>
              </w:rPr>
              <w:t>при учред</w:t>
            </w:r>
            <w:r w:rsidR="00E4133C" w:rsidRPr="00EF034B">
              <w:rPr>
                <w:rFonts w:ascii="Verdana" w:hAnsi="Verdana"/>
                <w:color w:val="000000" w:themeColor="text1"/>
                <w:sz w:val="18"/>
                <w:szCs w:val="18"/>
              </w:rPr>
              <w:t>яване на право на ползване от об</w:t>
            </w:r>
            <w:r w:rsidR="00E71ECD" w:rsidRPr="00EF034B">
              <w:rPr>
                <w:rFonts w:ascii="Verdana" w:hAnsi="Verdana"/>
                <w:color w:val="000000" w:themeColor="text1"/>
                <w:sz w:val="18"/>
                <w:szCs w:val="18"/>
              </w:rPr>
              <w:t>щините, както и при о</w:t>
            </w:r>
            <w:r w:rsidR="00E71ECD" w:rsidRPr="00EF034B">
              <w:rPr>
                <w:rFonts w:ascii="Verdana" w:hAnsi="Verdana"/>
                <w:color w:val="000000" w:themeColor="text1"/>
                <w:sz w:val="18"/>
                <w:szCs w:val="18"/>
              </w:rPr>
              <w:t>т</w:t>
            </w:r>
            <w:r w:rsidR="00E71ECD" w:rsidRPr="00EF034B">
              <w:rPr>
                <w:rFonts w:ascii="Verdana" w:hAnsi="Verdana"/>
                <w:color w:val="000000" w:themeColor="text1"/>
                <w:sz w:val="18"/>
                <w:szCs w:val="18"/>
              </w:rPr>
              <w:t xml:space="preserve">даване на пасища в защитени територии. В тази връзка предложените </w:t>
            </w:r>
            <w:r w:rsidRPr="00EF034B">
              <w:rPr>
                <w:rFonts w:ascii="Verdana" w:hAnsi="Verdana"/>
                <w:color w:val="000000" w:themeColor="text1"/>
                <w:sz w:val="18"/>
                <w:szCs w:val="18"/>
              </w:rPr>
              <w:t>изисквания не са приложими за животновъден обект п</w:t>
            </w:r>
            <w:r w:rsidRPr="00EF034B">
              <w:rPr>
                <w:rFonts w:ascii="Verdana" w:hAnsi="Verdana"/>
                <w:color w:val="000000" w:themeColor="text1"/>
                <w:sz w:val="18"/>
                <w:szCs w:val="18"/>
              </w:rPr>
              <w:t>а</w:t>
            </w:r>
            <w:r w:rsidRPr="00EF034B">
              <w:rPr>
                <w:rFonts w:ascii="Verdana" w:hAnsi="Verdana"/>
                <w:color w:val="000000" w:themeColor="text1"/>
                <w:sz w:val="18"/>
                <w:szCs w:val="18"/>
              </w:rPr>
              <w:t>сище.</w:t>
            </w:r>
          </w:p>
          <w:p w:rsidR="00DD03C6" w:rsidRPr="00EF034B" w:rsidRDefault="00DD03C6" w:rsidP="00EF034B">
            <w:pPr>
              <w:spacing w:before="40" w:after="20"/>
              <w:jc w:val="both"/>
              <w:rPr>
                <w:rFonts w:ascii="Verdana" w:hAnsi="Verdana"/>
                <w:color w:val="000000" w:themeColor="text1"/>
                <w:sz w:val="18"/>
                <w:szCs w:val="18"/>
              </w:rPr>
            </w:pPr>
          </w:p>
          <w:p w:rsidR="00DD03C6" w:rsidRPr="00EF034B" w:rsidRDefault="00DD03C6" w:rsidP="00EF034B">
            <w:pPr>
              <w:spacing w:before="40" w:after="20"/>
              <w:jc w:val="both"/>
              <w:rPr>
                <w:rFonts w:ascii="Verdana" w:hAnsi="Verdana"/>
                <w:color w:val="000000" w:themeColor="text1"/>
                <w:sz w:val="18"/>
                <w:szCs w:val="18"/>
              </w:rPr>
            </w:pPr>
          </w:p>
          <w:p w:rsidR="00DD03C6" w:rsidRPr="00EF034B" w:rsidRDefault="00DD03C6" w:rsidP="00EF034B">
            <w:pPr>
              <w:spacing w:before="40" w:after="20"/>
              <w:jc w:val="both"/>
              <w:rPr>
                <w:rFonts w:ascii="Verdana" w:hAnsi="Verdana"/>
                <w:color w:val="000000" w:themeColor="text1"/>
                <w:sz w:val="18"/>
                <w:szCs w:val="18"/>
              </w:rPr>
            </w:pPr>
          </w:p>
        </w:tc>
      </w:tr>
      <w:tr w:rsidR="00DD03C6" w:rsidRPr="00EF034B" w:rsidTr="001C16F5">
        <w:trPr>
          <w:jc w:val="center"/>
        </w:trPr>
        <w:tc>
          <w:tcPr>
            <w:tcW w:w="622" w:type="dxa"/>
            <w:vMerge w:val="restart"/>
            <w:tcBorders>
              <w:top w:val="nil"/>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val="restart"/>
            <w:tcBorders>
              <w:top w:val="nil"/>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Въпрос? Какво се случва с обектите, които нямат регистрация по чл. 137 и как ще сключат договор с Ветеринарните лекари, тъй като срокът за отлагане изтече и е бил до края на годината?</w:t>
            </w:r>
          </w:p>
        </w:tc>
        <w:tc>
          <w:tcPr>
            <w:tcW w:w="1676" w:type="dxa"/>
            <w:tcBorders>
              <w:top w:val="nil"/>
              <w:bottom w:val="nil"/>
            </w:tcBorders>
            <w:shd w:val="clear" w:color="auto" w:fill="auto"/>
          </w:tcPr>
          <w:p w:rsidR="00DD03C6" w:rsidRPr="00EF034B" w:rsidRDefault="00DD03C6"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DD03C6" w:rsidRPr="00EF034B" w:rsidRDefault="00DD03C6"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Поставеният въпрос е извън приложното поле на наредбата.  </w:t>
            </w:r>
          </w:p>
        </w:tc>
      </w:tr>
      <w:tr w:rsidR="00DD03C6" w:rsidRPr="00EF034B" w:rsidTr="001C16F5">
        <w:trPr>
          <w:jc w:val="center"/>
        </w:trPr>
        <w:tc>
          <w:tcPr>
            <w:tcW w:w="622" w:type="dxa"/>
            <w:vMerge/>
            <w:tcBorders>
              <w:top w:val="nil"/>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tcBorders>
              <w:top w:val="nil"/>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nil"/>
            </w:tcBorders>
            <w:shd w:val="clear" w:color="auto" w:fill="auto"/>
          </w:tcPr>
          <w:p w:rsidR="00DD03C6" w:rsidRPr="00EF034B" w:rsidRDefault="00DD03C6" w:rsidP="00EF034B">
            <w:pPr>
              <w:spacing w:before="40" w:after="20"/>
              <w:jc w:val="both"/>
              <w:rPr>
                <w:rFonts w:ascii="Verdana" w:hAnsi="Verdana"/>
                <w:sz w:val="18"/>
                <w:szCs w:val="18"/>
              </w:rPr>
            </w:pPr>
            <w:r w:rsidRPr="00EF034B">
              <w:rPr>
                <w:rFonts w:ascii="Verdana" w:hAnsi="Verdana"/>
                <w:sz w:val="18"/>
                <w:szCs w:val="18"/>
              </w:rPr>
              <w:t>До кога обектите, неотговарящи по чл. 137 ще взимат субсидии?</w:t>
            </w:r>
          </w:p>
        </w:tc>
        <w:tc>
          <w:tcPr>
            <w:tcW w:w="1676" w:type="dxa"/>
            <w:tcBorders>
              <w:top w:val="nil"/>
              <w:bottom w:val="nil"/>
            </w:tcBorders>
            <w:shd w:val="clear" w:color="auto" w:fill="auto"/>
          </w:tcPr>
          <w:p w:rsidR="00DD03C6" w:rsidRPr="00EF034B" w:rsidRDefault="00DD03C6"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DD03C6" w:rsidRPr="00EF034B" w:rsidRDefault="00DD03C6"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Поставеният въпрос е извън приложното поле на наредбата.  </w:t>
            </w:r>
          </w:p>
        </w:tc>
      </w:tr>
      <w:tr w:rsidR="00DD03C6" w:rsidRPr="00EF034B" w:rsidTr="001C16F5">
        <w:trPr>
          <w:jc w:val="center"/>
        </w:trPr>
        <w:tc>
          <w:tcPr>
            <w:tcW w:w="622" w:type="dxa"/>
            <w:vMerge/>
            <w:tcBorders>
              <w:top w:val="nil"/>
              <w:bottom w:val="single" w:sz="36" w:space="0" w:color="2E74B5"/>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tcBorders>
              <w:top w:val="nil"/>
              <w:bottom w:val="single" w:sz="36" w:space="0" w:color="2E74B5"/>
            </w:tcBorders>
            <w:shd w:val="clear" w:color="auto" w:fill="auto"/>
          </w:tcPr>
          <w:p w:rsidR="00DD03C6" w:rsidRPr="00EF034B" w:rsidRDefault="00DD03C6" w:rsidP="00EF034B">
            <w:pPr>
              <w:spacing w:before="40" w:after="20"/>
              <w:jc w:val="both"/>
              <w:rPr>
                <w:rFonts w:ascii="Verdana" w:hAnsi="Verdana"/>
                <w:b/>
                <w:sz w:val="18"/>
                <w:szCs w:val="18"/>
              </w:rPr>
            </w:pPr>
          </w:p>
        </w:tc>
        <w:tc>
          <w:tcPr>
            <w:tcW w:w="6687" w:type="dxa"/>
            <w:tcBorders>
              <w:top w:val="nil"/>
              <w:bottom w:val="single" w:sz="36" w:space="0" w:color="2E74B5"/>
            </w:tcBorders>
            <w:shd w:val="clear" w:color="auto" w:fill="auto"/>
          </w:tcPr>
          <w:p w:rsidR="00DD03C6" w:rsidRDefault="00DD03C6" w:rsidP="00EF034B">
            <w:pPr>
              <w:spacing w:before="40" w:after="20"/>
              <w:jc w:val="both"/>
              <w:rPr>
                <w:rFonts w:ascii="Verdana" w:hAnsi="Verdana"/>
                <w:sz w:val="18"/>
                <w:szCs w:val="18"/>
              </w:rPr>
            </w:pPr>
            <w:r w:rsidRPr="00EF034B">
              <w:rPr>
                <w:rFonts w:ascii="Verdana" w:hAnsi="Verdana"/>
                <w:sz w:val="18"/>
                <w:szCs w:val="18"/>
              </w:rPr>
              <w:t xml:space="preserve">Относно идентификации на УШНИТЕ МАРКИ бихме искали да имат </w:t>
            </w:r>
            <w:r w:rsidRPr="00EF034B">
              <w:rPr>
                <w:rFonts w:ascii="Verdana" w:hAnsi="Verdana"/>
                <w:sz w:val="18"/>
                <w:szCs w:val="18"/>
              </w:rPr>
              <w:lastRenderedPageBreak/>
              <w:t>гаранционен срок и да се провери кои фирми са сключили договор с МЗХГ за изработването им.</w:t>
            </w:r>
          </w:p>
          <w:p w:rsidR="00891573" w:rsidRPr="00EF034B" w:rsidRDefault="00891573" w:rsidP="00EF034B">
            <w:pPr>
              <w:spacing w:before="40" w:after="20"/>
              <w:jc w:val="both"/>
              <w:rPr>
                <w:rFonts w:ascii="Verdana" w:hAnsi="Verdana"/>
                <w:sz w:val="18"/>
                <w:szCs w:val="18"/>
              </w:rPr>
            </w:pPr>
          </w:p>
        </w:tc>
        <w:tc>
          <w:tcPr>
            <w:tcW w:w="1676" w:type="dxa"/>
            <w:tcBorders>
              <w:top w:val="nil"/>
              <w:bottom w:val="single" w:sz="36" w:space="0" w:color="2E74B5"/>
            </w:tcBorders>
            <w:shd w:val="clear" w:color="auto" w:fill="auto"/>
          </w:tcPr>
          <w:p w:rsidR="00DD03C6" w:rsidRPr="00EF034B" w:rsidRDefault="00DD03C6"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lastRenderedPageBreak/>
              <w:t>Не се приема</w:t>
            </w:r>
          </w:p>
        </w:tc>
        <w:tc>
          <w:tcPr>
            <w:tcW w:w="4422" w:type="dxa"/>
            <w:tcBorders>
              <w:top w:val="nil"/>
              <w:bottom w:val="single" w:sz="36" w:space="0" w:color="2E74B5"/>
            </w:tcBorders>
            <w:shd w:val="clear" w:color="auto" w:fill="auto"/>
          </w:tcPr>
          <w:p w:rsidR="00DD03C6" w:rsidRPr="00EF034B" w:rsidRDefault="00DD03C6"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Поставеният въпрос е извън приложното </w:t>
            </w:r>
            <w:r w:rsidRPr="00EF034B">
              <w:rPr>
                <w:rFonts w:ascii="Verdana" w:hAnsi="Verdana"/>
                <w:color w:val="000000" w:themeColor="text1"/>
                <w:sz w:val="18"/>
                <w:szCs w:val="18"/>
              </w:rPr>
              <w:lastRenderedPageBreak/>
              <w:t xml:space="preserve">поле на наредбата.  </w:t>
            </w:r>
          </w:p>
        </w:tc>
      </w:tr>
      <w:tr w:rsidR="002B0872" w:rsidRPr="00EF034B" w:rsidTr="001C16F5">
        <w:trPr>
          <w:jc w:val="center"/>
        </w:trPr>
        <w:tc>
          <w:tcPr>
            <w:tcW w:w="622" w:type="dxa"/>
            <w:tcBorders>
              <w:top w:val="single" w:sz="36" w:space="0" w:color="2E74B5"/>
              <w:bottom w:val="nil"/>
            </w:tcBorders>
            <w:shd w:val="clear" w:color="auto" w:fill="auto"/>
          </w:tcPr>
          <w:p w:rsidR="002B0872" w:rsidRPr="001C16F5"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nil"/>
            </w:tcBorders>
            <w:shd w:val="clear" w:color="auto" w:fill="auto"/>
          </w:tcPr>
          <w:p w:rsidR="002B0872" w:rsidRPr="00EF034B" w:rsidRDefault="002B0872" w:rsidP="00EF034B">
            <w:pPr>
              <w:spacing w:before="40" w:after="20"/>
              <w:rPr>
                <w:rFonts w:ascii="Verdana" w:hAnsi="Verdana"/>
                <w:sz w:val="18"/>
                <w:szCs w:val="18"/>
              </w:rPr>
            </w:pPr>
            <w:proofErr w:type="spellStart"/>
            <w:r w:rsidRPr="00EF034B">
              <w:rPr>
                <w:rFonts w:ascii="Verdana" w:hAnsi="Verdana"/>
                <w:sz w:val="18"/>
                <w:szCs w:val="18"/>
              </w:rPr>
              <w:t>radkopl</w:t>
            </w:r>
            <w:proofErr w:type="spellEnd"/>
          </w:p>
          <w:p w:rsidR="002B0872" w:rsidRPr="00EF034B" w:rsidRDefault="002B0872" w:rsidP="00EF034B">
            <w:pPr>
              <w:spacing w:before="40" w:after="20"/>
              <w:jc w:val="both"/>
              <w:rPr>
                <w:rFonts w:ascii="Verdana" w:hAnsi="Verdana"/>
                <w:b/>
                <w:sz w:val="18"/>
                <w:szCs w:val="18"/>
              </w:rPr>
            </w:pPr>
            <w:r w:rsidRPr="00EF034B">
              <w:rPr>
                <w:rFonts w:ascii="Verdana" w:hAnsi="Verdana"/>
                <w:sz w:val="18"/>
                <w:szCs w:val="18"/>
              </w:rPr>
              <w:t>(от Портала за о</w:t>
            </w:r>
            <w:r w:rsidRPr="00EF034B">
              <w:rPr>
                <w:rFonts w:ascii="Verdana" w:hAnsi="Verdana"/>
                <w:sz w:val="18"/>
                <w:szCs w:val="18"/>
              </w:rPr>
              <w:t>б</w:t>
            </w:r>
            <w:r w:rsidRPr="00EF034B">
              <w:rPr>
                <w:rFonts w:ascii="Verdana" w:hAnsi="Verdana"/>
                <w:sz w:val="18"/>
                <w:szCs w:val="18"/>
              </w:rPr>
              <w:t>ществени консулт</w:t>
            </w:r>
            <w:r w:rsidRPr="00EF034B">
              <w:rPr>
                <w:rFonts w:ascii="Verdana" w:hAnsi="Verdana"/>
                <w:sz w:val="18"/>
                <w:szCs w:val="18"/>
              </w:rPr>
              <w:t>а</w:t>
            </w:r>
            <w:r w:rsidRPr="00EF034B">
              <w:rPr>
                <w:rFonts w:ascii="Verdana" w:hAnsi="Verdana"/>
                <w:sz w:val="18"/>
                <w:szCs w:val="18"/>
              </w:rPr>
              <w:t xml:space="preserve">ции)                                </w:t>
            </w:r>
          </w:p>
        </w:tc>
        <w:tc>
          <w:tcPr>
            <w:tcW w:w="6687" w:type="dxa"/>
            <w:tcBorders>
              <w:top w:val="single" w:sz="36" w:space="0" w:color="2E74B5"/>
              <w:bottom w:val="nil"/>
            </w:tcBorders>
            <w:shd w:val="clear" w:color="auto" w:fill="auto"/>
          </w:tcPr>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Законови изисквания при подготовка на промените в Наредба 44.</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Съществуват няколко закона, които поставят изисквания при съ</w:t>
            </w:r>
            <w:r w:rsidRPr="00EF034B">
              <w:rPr>
                <w:rFonts w:ascii="Verdana" w:hAnsi="Verdana"/>
                <w:sz w:val="18"/>
                <w:szCs w:val="18"/>
              </w:rPr>
              <w:t>з</w:t>
            </w:r>
            <w:r w:rsidRPr="00EF034B">
              <w:rPr>
                <w:rFonts w:ascii="Verdana" w:hAnsi="Verdana"/>
                <w:sz w:val="18"/>
                <w:szCs w:val="18"/>
              </w:rPr>
              <w:t xml:space="preserve">даване на нормативните актове. Някои от текстовете са следните:  </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ЗАКОНА ЗА ЗАЩИТА ОТ ДИСКРИМИНАЦИЯ </w:t>
            </w:r>
          </w:p>
          <w:p w:rsidR="002B0872" w:rsidRPr="00EF034B" w:rsidRDefault="002B0872" w:rsidP="00EF034B">
            <w:pPr>
              <w:spacing w:before="40" w:after="20"/>
              <w:jc w:val="both"/>
              <w:rPr>
                <w:rFonts w:ascii="Verdana" w:hAnsi="Verdana"/>
                <w:sz w:val="18"/>
                <w:szCs w:val="18"/>
              </w:rPr>
            </w:pPr>
            <w:r w:rsidRPr="00EF034B">
              <w:rPr>
                <w:rFonts w:ascii="Verdana" w:hAnsi="Verdana"/>
                <w:spacing w:val="-4"/>
                <w:sz w:val="18"/>
                <w:szCs w:val="18"/>
              </w:rPr>
              <w:t>Чл. 37. (1) (Предишен текст на чл. 37 - ДВ, бр. 58 от 2012 г.,</w:t>
            </w:r>
            <w:r w:rsidRPr="00EF034B">
              <w:rPr>
                <w:rFonts w:ascii="Verdana" w:hAnsi="Verdana"/>
                <w:sz w:val="18"/>
                <w:szCs w:val="18"/>
              </w:rPr>
              <w:t xml:space="preserve"> в сила от 01.08.2012 г.) Не се допуска отказ от предоставяне на стоки или услуги, както и предоставянето на стоки или услуги от по-ниско качество или при по-</w:t>
            </w:r>
            <w:r w:rsidRPr="00EF034B">
              <w:rPr>
                <w:rFonts w:ascii="Verdana" w:hAnsi="Verdana"/>
                <w:spacing w:val="4"/>
                <w:sz w:val="18"/>
                <w:szCs w:val="18"/>
              </w:rPr>
              <w:t>неблагоприятни условия, на основата на признаците по чл. 4,</w:t>
            </w:r>
            <w:r w:rsidRPr="00EF034B">
              <w:rPr>
                <w:rFonts w:ascii="Verdana" w:hAnsi="Verdana"/>
                <w:sz w:val="18"/>
                <w:szCs w:val="18"/>
              </w:rPr>
              <w:t xml:space="preserve"> ал. 1.</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(2) (Нова - ДВ, бр. 58 от 2012 г., в сила от 01.08.2012 г.) Не се допуска дискриминация на основата на признаците по чл. 4, ал. 1 в публичния или реалния сектор, пряко или непряко, свързана с извършването на стопанска дейност, включително по отношение на създаването, оборудването или разширяването на стопанска де</w:t>
            </w:r>
            <w:r w:rsidRPr="00EF034B">
              <w:rPr>
                <w:rFonts w:ascii="Verdana" w:hAnsi="Verdana"/>
                <w:sz w:val="18"/>
                <w:szCs w:val="18"/>
              </w:rPr>
              <w:t>й</w:t>
            </w:r>
            <w:r w:rsidRPr="00EF034B">
              <w:rPr>
                <w:rFonts w:ascii="Verdana" w:hAnsi="Verdana"/>
                <w:sz w:val="18"/>
                <w:szCs w:val="18"/>
              </w:rPr>
              <w:t>ност или на започването или разширяването на всякаква друга форма на такава дейност.</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ЗАКОН ЗА ОГРАНИЧАВАНЕ НА АДМИНИСТРАТИВНОТО РЕГУЛИРАНЕ И АДМИНИСТРАТИВНИЯ КОНТРОЛ ВЪРХУ СТОПАНСКАТА ДЕЙНОСТ. </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Чл. 2. (1) (Предишен текст на чл. 2 – ДВ, бр. 39 от 2011 г., в сила от 20.05.2011 г.) Държавните органи и органите на местното сам</w:t>
            </w:r>
            <w:r w:rsidRPr="00EF034B">
              <w:rPr>
                <w:rFonts w:ascii="Verdana" w:hAnsi="Verdana"/>
                <w:sz w:val="18"/>
                <w:szCs w:val="18"/>
              </w:rPr>
              <w:t>о</w:t>
            </w:r>
            <w:r w:rsidRPr="00EF034B">
              <w:rPr>
                <w:rFonts w:ascii="Verdana" w:hAnsi="Verdana"/>
                <w:sz w:val="18"/>
                <w:szCs w:val="18"/>
              </w:rPr>
              <w:t>управление осъществяват административно регулиране и админи</w:t>
            </w:r>
            <w:r w:rsidRPr="00EF034B">
              <w:rPr>
                <w:rFonts w:ascii="Verdana" w:hAnsi="Verdana"/>
                <w:sz w:val="18"/>
                <w:szCs w:val="18"/>
              </w:rPr>
              <w:t>с</w:t>
            </w:r>
            <w:r w:rsidRPr="00EF034B">
              <w:rPr>
                <w:rFonts w:ascii="Verdana" w:hAnsi="Verdana"/>
                <w:sz w:val="18"/>
                <w:szCs w:val="18"/>
              </w:rPr>
              <w:t>тративен контрол върху стопанската дейност с цел защита на: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2. личните и имуществените права на гражданите и юридическите лица;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Чл. 3. (1) При административно регулиране на стопанската дейност се вземат предвид:</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1. разходите на лицата, извършващи стопанска дейност, необход</w:t>
            </w:r>
            <w:r w:rsidRPr="00EF034B">
              <w:rPr>
                <w:rFonts w:ascii="Verdana" w:hAnsi="Verdana"/>
                <w:sz w:val="18"/>
                <w:szCs w:val="18"/>
              </w:rPr>
              <w:t>и</w:t>
            </w:r>
            <w:r w:rsidRPr="00EF034B">
              <w:rPr>
                <w:rFonts w:ascii="Verdana" w:hAnsi="Verdana"/>
                <w:sz w:val="18"/>
                <w:szCs w:val="18"/>
              </w:rPr>
              <w:t>ми за спазване на установените изисквания;</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2. възможностите за упражняване на ефективен административен контрол и разходите, свързани с него.</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(2) При административно регулиране и административен контрол върху стопанската дейност държавните органи и органите на мес</w:t>
            </w:r>
            <w:r w:rsidRPr="00EF034B">
              <w:rPr>
                <w:rFonts w:ascii="Verdana" w:hAnsi="Verdana"/>
                <w:sz w:val="18"/>
                <w:szCs w:val="18"/>
              </w:rPr>
              <w:t>т</w:t>
            </w:r>
            <w:r w:rsidRPr="00EF034B">
              <w:rPr>
                <w:rFonts w:ascii="Verdana" w:hAnsi="Verdana"/>
                <w:sz w:val="18"/>
                <w:szCs w:val="18"/>
              </w:rPr>
              <w:t xml:space="preserve">ното самоуправление не могат да налагат изисквания, ограничения </w:t>
            </w:r>
            <w:r w:rsidRPr="00EF034B">
              <w:rPr>
                <w:rFonts w:ascii="Verdana" w:hAnsi="Verdana"/>
                <w:sz w:val="18"/>
                <w:szCs w:val="18"/>
              </w:rPr>
              <w:lastRenderedPageBreak/>
              <w:t>и тежести, които водят до ограничаване на конкуренцията.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(3) При административно регулиране и административен контрол върху стопанската дейност административните органи и органите на местното самоуправление не могат да налагат ограничения и тежести, които не са необходими за постигане на целите на закона.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Изхождайки от посочените по-горе законови текстове:</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1. нормативните актове защитават „личните и имуществените пр</w:t>
            </w:r>
            <w:r w:rsidRPr="00EF034B">
              <w:rPr>
                <w:rFonts w:ascii="Verdana" w:hAnsi="Verdana"/>
                <w:sz w:val="18"/>
                <w:szCs w:val="18"/>
              </w:rPr>
              <w:t>а</w:t>
            </w:r>
            <w:r w:rsidRPr="00EF034B">
              <w:rPr>
                <w:rFonts w:ascii="Verdana" w:hAnsi="Verdana"/>
                <w:sz w:val="18"/>
                <w:szCs w:val="18"/>
              </w:rPr>
              <w:t xml:space="preserve">ва на гражданите и юридическите лица“; </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2. „Не се допуска дискриминация на основата на признаците по чл. 4, ал. 1 /имуществено състояние и др. / в публичния или реалния сектор, пряко или непряко, свързана с извършването на стопанска дейност, включително по отношение на създаването, оборудването или разширяването на стопанска дейност или на започването или разширяването на всякаква друга форма на такава дейност“;</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3. И пълното игнориране както на посочените, така и на други з</w:t>
            </w:r>
            <w:r w:rsidRPr="00EF034B">
              <w:rPr>
                <w:rFonts w:ascii="Verdana" w:hAnsi="Verdana"/>
                <w:sz w:val="18"/>
                <w:szCs w:val="18"/>
              </w:rPr>
              <w:t>а</w:t>
            </w:r>
            <w:r w:rsidRPr="00EF034B">
              <w:rPr>
                <w:rFonts w:ascii="Verdana" w:hAnsi="Verdana"/>
                <w:sz w:val="18"/>
                <w:szCs w:val="18"/>
              </w:rPr>
              <w:t>конови изисквания в представените мотиви /предложените за пр</w:t>
            </w:r>
            <w:r w:rsidRPr="00EF034B">
              <w:rPr>
                <w:rFonts w:ascii="Verdana" w:hAnsi="Verdana"/>
                <w:sz w:val="18"/>
                <w:szCs w:val="18"/>
              </w:rPr>
              <w:t>о</w:t>
            </w:r>
            <w:r w:rsidRPr="00EF034B">
              <w:rPr>
                <w:rFonts w:ascii="Verdana" w:hAnsi="Verdana"/>
                <w:sz w:val="18"/>
                <w:szCs w:val="18"/>
              </w:rPr>
              <w:t>мени текстове в Наредба № 44  необосновано, пряко унищожават вече създадено имущество чрез намаляване на броя на отглежд</w:t>
            </w:r>
            <w:r w:rsidRPr="00EF034B">
              <w:rPr>
                <w:rFonts w:ascii="Verdana" w:hAnsi="Verdana"/>
                <w:sz w:val="18"/>
                <w:szCs w:val="18"/>
              </w:rPr>
              <w:t>а</w:t>
            </w:r>
            <w:r w:rsidRPr="00EF034B">
              <w:rPr>
                <w:rFonts w:ascii="Verdana" w:hAnsi="Verdana"/>
                <w:sz w:val="18"/>
                <w:szCs w:val="18"/>
              </w:rPr>
              <w:t>ните животни, начина на отглеждане-премахват фамилна ферма А и Б за отглеждане на свине, променят какви животни могат да се отглеждат заедно в един обект и др. с което се ограничават съще</w:t>
            </w:r>
            <w:r w:rsidRPr="00EF034B">
              <w:rPr>
                <w:rFonts w:ascii="Verdana" w:hAnsi="Verdana"/>
                <w:sz w:val="18"/>
                <w:szCs w:val="18"/>
              </w:rPr>
              <w:t>с</w:t>
            </w:r>
            <w:r w:rsidRPr="00EF034B">
              <w:rPr>
                <w:rFonts w:ascii="Verdana" w:hAnsi="Verdana"/>
                <w:sz w:val="18"/>
                <w:szCs w:val="18"/>
              </w:rPr>
              <w:t>твуващи права на граждани и юридически лица/.</w:t>
            </w:r>
            <w:r w:rsidR="001016B2" w:rsidRPr="00EF034B">
              <w:rPr>
                <w:rFonts w:ascii="Verdana" w:hAnsi="Verdana"/>
                <w:sz w:val="18"/>
                <w:szCs w:val="18"/>
              </w:rPr>
              <w:t xml:space="preserve"> Считам, че пре</w:t>
            </w:r>
            <w:r w:rsidR="001016B2" w:rsidRPr="00EF034B">
              <w:rPr>
                <w:rFonts w:ascii="Verdana" w:hAnsi="Verdana"/>
                <w:sz w:val="18"/>
                <w:szCs w:val="18"/>
              </w:rPr>
              <w:t>д</w:t>
            </w:r>
            <w:r w:rsidR="001016B2" w:rsidRPr="00EF034B">
              <w:rPr>
                <w:rFonts w:ascii="Verdana" w:hAnsi="Verdana"/>
                <w:sz w:val="18"/>
                <w:szCs w:val="18"/>
              </w:rPr>
              <w:t>ложените промени в Наредба № 44/досега в 13 броя на Държавен вестник са публикувани стотици подобни промени???/трябва да се оттеглят и преразгледат, а в мотивите да се посочи механизмът, по който се изчисляват количествените критерии за отглеждани ж</w:t>
            </w:r>
            <w:r w:rsidR="001016B2" w:rsidRPr="00EF034B">
              <w:rPr>
                <w:rFonts w:ascii="Verdana" w:hAnsi="Verdana"/>
                <w:sz w:val="18"/>
                <w:szCs w:val="18"/>
              </w:rPr>
              <w:t>и</w:t>
            </w:r>
            <w:r w:rsidR="001016B2" w:rsidRPr="00EF034B">
              <w:rPr>
                <w:rFonts w:ascii="Verdana" w:hAnsi="Verdana"/>
                <w:sz w:val="18"/>
                <w:szCs w:val="18"/>
              </w:rPr>
              <w:t>вотни и да се посочи на кой нормативен документ се базира?</w:t>
            </w:r>
          </w:p>
          <w:p w:rsidR="00907736" w:rsidRPr="00EF034B" w:rsidRDefault="00907736" w:rsidP="00EF034B">
            <w:pPr>
              <w:spacing w:before="40" w:after="20"/>
              <w:jc w:val="both"/>
              <w:rPr>
                <w:rFonts w:ascii="Verdana" w:hAnsi="Verdana"/>
                <w:sz w:val="18"/>
                <w:szCs w:val="18"/>
              </w:rPr>
            </w:pPr>
          </w:p>
        </w:tc>
        <w:tc>
          <w:tcPr>
            <w:tcW w:w="1676" w:type="dxa"/>
            <w:tcBorders>
              <w:top w:val="single" w:sz="36" w:space="0" w:color="2E74B5"/>
              <w:bottom w:val="nil"/>
            </w:tcBorders>
            <w:shd w:val="clear" w:color="auto" w:fill="auto"/>
          </w:tcPr>
          <w:p w:rsidR="002B0872" w:rsidRPr="00EF034B" w:rsidRDefault="001016B2"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lastRenderedPageBreak/>
              <w:t>Не се приема</w:t>
            </w: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p w:rsidR="002B0872" w:rsidRPr="00EF034B" w:rsidRDefault="002B0872" w:rsidP="00EF034B">
            <w:pPr>
              <w:spacing w:before="40" w:after="20"/>
              <w:rPr>
                <w:rFonts w:ascii="Verdana" w:hAnsi="Verdana"/>
                <w:color w:val="FF0000"/>
                <w:sz w:val="18"/>
                <w:szCs w:val="18"/>
              </w:rPr>
            </w:pPr>
          </w:p>
        </w:tc>
        <w:tc>
          <w:tcPr>
            <w:tcW w:w="4422" w:type="dxa"/>
            <w:tcBorders>
              <w:top w:val="single" w:sz="36" w:space="0" w:color="2E74B5"/>
              <w:bottom w:val="nil"/>
            </w:tcBorders>
            <w:shd w:val="clear" w:color="auto" w:fill="auto"/>
          </w:tcPr>
          <w:p w:rsidR="002B0872" w:rsidRPr="00EF034B" w:rsidRDefault="00691F8C"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Въведените нови изисквания имат за цел повишаване на мерките за </w:t>
            </w:r>
            <w:proofErr w:type="spellStart"/>
            <w:r w:rsidRPr="00EF034B">
              <w:rPr>
                <w:rFonts w:ascii="Verdana" w:hAnsi="Verdana"/>
                <w:color w:val="000000" w:themeColor="text1"/>
                <w:sz w:val="18"/>
                <w:szCs w:val="18"/>
              </w:rPr>
              <w:t>биосигурност</w:t>
            </w:r>
            <w:proofErr w:type="spellEnd"/>
            <w:r w:rsidRPr="00EF034B">
              <w:rPr>
                <w:rFonts w:ascii="Verdana" w:hAnsi="Verdana"/>
                <w:color w:val="000000" w:themeColor="text1"/>
                <w:sz w:val="18"/>
                <w:szCs w:val="18"/>
              </w:rPr>
              <w:t>, с което да се ограничи разпространението на АЧС в страната.</w:t>
            </w:r>
            <w:r w:rsidR="00672E11" w:rsidRPr="00EF034B">
              <w:rPr>
                <w:rFonts w:ascii="Verdana" w:hAnsi="Verdana"/>
                <w:color w:val="000000" w:themeColor="text1"/>
                <w:sz w:val="18"/>
                <w:szCs w:val="18"/>
              </w:rPr>
              <w:t xml:space="preserve"> Изготвеният </w:t>
            </w:r>
            <w:proofErr w:type="spellStart"/>
            <w:r w:rsidR="00672E11" w:rsidRPr="00EF034B">
              <w:rPr>
                <w:rFonts w:ascii="Verdana" w:hAnsi="Verdana"/>
                <w:color w:val="000000" w:themeColor="text1"/>
                <w:sz w:val="18"/>
                <w:szCs w:val="18"/>
              </w:rPr>
              <w:t>норамтивен</w:t>
            </w:r>
            <w:proofErr w:type="spellEnd"/>
            <w:r w:rsidR="00672E11" w:rsidRPr="00EF034B">
              <w:rPr>
                <w:rFonts w:ascii="Verdana" w:hAnsi="Verdana"/>
                <w:color w:val="000000" w:themeColor="text1"/>
                <w:sz w:val="18"/>
                <w:szCs w:val="18"/>
              </w:rPr>
              <w:t xml:space="preserve"> акт</w:t>
            </w:r>
            <w:r w:rsidR="00B819C4" w:rsidRPr="00EF034B">
              <w:rPr>
                <w:rFonts w:ascii="Verdana" w:hAnsi="Verdana"/>
                <w:color w:val="000000" w:themeColor="text1"/>
                <w:sz w:val="18"/>
                <w:szCs w:val="18"/>
              </w:rPr>
              <w:t xml:space="preserve"> не противо</w:t>
            </w:r>
            <w:r w:rsidR="00432A0C" w:rsidRPr="00EF034B">
              <w:rPr>
                <w:rFonts w:ascii="Verdana" w:hAnsi="Verdana"/>
                <w:color w:val="000000" w:themeColor="text1"/>
                <w:sz w:val="18"/>
                <w:szCs w:val="18"/>
              </w:rPr>
              <w:t>речи</w:t>
            </w:r>
            <w:r w:rsidR="00B819C4" w:rsidRPr="00EF034B">
              <w:rPr>
                <w:rFonts w:ascii="Verdana" w:hAnsi="Verdana"/>
                <w:color w:val="000000" w:themeColor="text1"/>
                <w:sz w:val="18"/>
                <w:szCs w:val="18"/>
              </w:rPr>
              <w:t xml:space="preserve"> на цитираните зако</w:t>
            </w:r>
            <w:r w:rsidR="00672E11" w:rsidRPr="00EF034B">
              <w:rPr>
                <w:rFonts w:ascii="Verdana" w:hAnsi="Verdana"/>
                <w:color w:val="000000" w:themeColor="text1"/>
                <w:sz w:val="18"/>
                <w:szCs w:val="18"/>
              </w:rPr>
              <w:t>ни</w:t>
            </w:r>
            <w:r w:rsidR="00B819C4" w:rsidRPr="00EF034B">
              <w:rPr>
                <w:rFonts w:ascii="Verdana" w:hAnsi="Verdana"/>
                <w:color w:val="000000" w:themeColor="text1"/>
                <w:sz w:val="18"/>
                <w:szCs w:val="18"/>
              </w:rPr>
              <w:t>.</w:t>
            </w:r>
            <w:r w:rsidRPr="00EF034B">
              <w:rPr>
                <w:rFonts w:ascii="Verdana" w:hAnsi="Verdana"/>
                <w:color w:val="000000" w:themeColor="text1"/>
                <w:sz w:val="18"/>
                <w:szCs w:val="18"/>
              </w:rPr>
              <w:t xml:space="preserve"> </w:t>
            </w:r>
          </w:p>
        </w:tc>
      </w:tr>
      <w:tr w:rsidR="002B0872" w:rsidRPr="00EF034B" w:rsidTr="001C16F5">
        <w:trPr>
          <w:jc w:val="center"/>
        </w:trPr>
        <w:tc>
          <w:tcPr>
            <w:tcW w:w="622" w:type="dxa"/>
            <w:tcBorders>
              <w:top w:val="single" w:sz="36" w:space="0" w:color="2E74B5"/>
              <w:bottom w:val="nil"/>
            </w:tcBorders>
            <w:shd w:val="clear" w:color="auto" w:fill="auto"/>
          </w:tcPr>
          <w:p w:rsidR="002B0872" w:rsidRPr="00EF034B"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nil"/>
            </w:tcBorders>
            <w:shd w:val="clear" w:color="auto" w:fill="auto"/>
          </w:tcPr>
          <w:p w:rsidR="002B0872" w:rsidRPr="00EF034B" w:rsidRDefault="002B0872" w:rsidP="00EF034B">
            <w:pPr>
              <w:spacing w:before="40" w:after="20"/>
              <w:rPr>
                <w:rFonts w:ascii="Verdana" w:hAnsi="Verdana"/>
                <w:sz w:val="18"/>
                <w:szCs w:val="18"/>
              </w:rPr>
            </w:pPr>
            <w:r w:rsidRPr="00EF034B">
              <w:rPr>
                <w:rFonts w:ascii="Verdana" w:hAnsi="Verdana"/>
                <w:sz w:val="18"/>
                <w:szCs w:val="18"/>
              </w:rPr>
              <w:t>инж.Иванка Кост</w:t>
            </w:r>
            <w:r w:rsidRPr="00EF034B">
              <w:rPr>
                <w:rFonts w:ascii="Verdana" w:hAnsi="Verdana"/>
                <w:sz w:val="18"/>
                <w:szCs w:val="18"/>
              </w:rPr>
              <w:t>а</w:t>
            </w:r>
            <w:r w:rsidRPr="00EF034B">
              <w:rPr>
                <w:rFonts w:ascii="Verdana" w:hAnsi="Verdana"/>
                <w:sz w:val="18"/>
                <w:szCs w:val="18"/>
              </w:rPr>
              <w:t xml:space="preserve">динова Казакова </w:t>
            </w:r>
          </w:p>
          <w:p w:rsidR="002B0872" w:rsidRPr="00EF034B" w:rsidRDefault="002B0872" w:rsidP="00EF034B">
            <w:pPr>
              <w:spacing w:before="40" w:after="20"/>
              <w:rPr>
                <w:rFonts w:ascii="Verdana" w:hAnsi="Verdana"/>
                <w:sz w:val="18"/>
                <w:szCs w:val="18"/>
              </w:rPr>
            </w:pPr>
            <w:r w:rsidRPr="00EF034B">
              <w:rPr>
                <w:rFonts w:ascii="Verdana" w:hAnsi="Verdana"/>
                <w:sz w:val="18"/>
                <w:szCs w:val="18"/>
              </w:rPr>
              <w:t>(по електронен път)</w:t>
            </w:r>
          </w:p>
          <w:p w:rsidR="002B0872" w:rsidRPr="00EF034B" w:rsidRDefault="002B0872" w:rsidP="00EF034B">
            <w:pPr>
              <w:spacing w:before="40" w:after="20"/>
              <w:rPr>
                <w:rFonts w:ascii="Verdana" w:hAnsi="Verdana"/>
                <w:sz w:val="18"/>
                <w:szCs w:val="18"/>
              </w:rPr>
            </w:pPr>
          </w:p>
        </w:tc>
        <w:tc>
          <w:tcPr>
            <w:tcW w:w="6687" w:type="dxa"/>
            <w:tcBorders>
              <w:top w:val="single" w:sz="36" w:space="0" w:color="2E74B5"/>
              <w:bottom w:val="nil"/>
            </w:tcBorders>
            <w:shd w:val="clear" w:color="auto" w:fill="auto"/>
          </w:tcPr>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1.</w:t>
            </w:r>
            <w:r w:rsidR="001C16F5">
              <w:rPr>
                <w:rFonts w:ascii="Verdana" w:hAnsi="Verdana"/>
                <w:sz w:val="18"/>
                <w:szCs w:val="18"/>
              </w:rPr>
              <w:t xml:space="preserve"> </w:t>
            </w:r>
            <w:r w:rsidRPr="00EF034B">
              <w:rPr>
                <w:rFonts w:ascii="Verdana" w:hAnsi="Verdana"/>
                <w:sz w:val="18"/>
                <w:szCs w:val="18"/>
              </w:rPr>
              <w:t>Предложено: § 1 „В чл. 1 ал. 2 се отменя“</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Сегашен текст </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Чл.</w:t>
            </w:r>
            <w:r w:rsidR="001C16F5">
              <w:rPr>
                <w:rFonts w:ascii="Verdana" w:hAnsi="Verdana"/>
                <w:sz w:val="18"/>
                <w:szCs w:val="18"/>
              </w:rPr>
              <w:t xml:space="preserve"> </w:t>
            </w:r>
            <w:r w:rsidRPr="00EF034B">
              <w:rPr>
                <w:rFonts w:ascii="Verdana" w:hAnsi="Verdana"/>
                <w:sz w:val="18"/>
                <w:szCs w:val="18"/>
              </w:rPr>
              <w:t>1 (2) Разпоредбите на наредбата с изключение на чл. 11, ал. 5 не се прилагат:</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1. (изм. - ДВ, бр. 48 от 2008 г.) за обекти на физически лица, в които се отглеждат за лични нужди до:</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а) (изм. - ДВ, бр. 90 от 2008 г., в сила от 17.10.2008 г., изм. - ДВ, бр. 50 от 2010 г., доп. - ДВ, бр. 69 от 2013 г., в сила от 06.08.2013 г.) три едри преживни животни (ЕПЖ) и приплодите им до едног</w:t>
            </w:r>
            <w:r w:rsidRPr="00EF034B">
              <w:rPr>
                <w:rFonts w:ascii="Verdana" w:hAnsi="Verdana"/>
                <w:sz w:val="18"/>
                <w:szCs w:val="18"/>
              </w:rPr>
              <w:t>о</w:t>
            </w:r>
            <w:r w:rsidRPr="00EF034B">
              <w:rPr>
                <w:rFonts w:ascii="Verdana" w:hAnsi="Verdana"/>
                <w:sz w:val="18"/>
                <w:szCs w:val="18"/>
              </w:rPr>
              <w:t>дишна възраст;</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lastRenderedPageBreak/>
              <w:t>б) (изм. - ДВ, бр. 48 от 2008 г., изм. - ДВ, бр. 50 от 2010 г., изм. - ДВ, бр. 69 от 2013 г., в сила от 06.08.2013 г.) десет дребни пр</w:t>
            </w:r>
            <w:r w:rsidRPr="00EF034B">
              <w:rPr>
                <w:rFonts w:ascii="Verdana" w:hAnsi="Verdana"/>
                <w:sz w:val="18"/>
                <w:szCs w:val="18"/>
              </w:rPr>
              <w:t>е</w:t>
            </w:r>
            <w:r w:rsidRPr="00EF034B">
              <w:rPr>
                <w:rFonts w:ascii="Verdana" w:hAnsi="Verdana"/>
                <w:sz w:val="18"/>
                <w:szCs w:val="18"/>
              </w:rPr>
              <w:t>живни (ДПЖ) с приплодите им до 6-месечна възраст;</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в) пет прасета за угояване;</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г) (доп. - ДВ, бр. 48 от 2008 г., изм. - ДВ, бр. 90 от 2008 г., в сила от 17.10.2008 г.) три броя еднокопитни и приплодите им до едн</w:t>
            </w:r>
            <w:r w:rsidRPr="00EF034B">
              <w:rPr>
                <w:rFonts w:ascii="Verdana" w:hAnsi="Verdana"/>
                <w:sz w:val="18"/>
                <w:szCs w:val="18"/>
              </w:rPr>
              <w:t>о</w:t>
            </w:r>
            <w:r w:rsidRPr="00EF034B">
              <w:rPr>
                <w:rFonts w:ascii="Verdana" w:hAnsi="Verdana"/>
                <w:sz w:val="18"/>
                <w:szCs w:val="18"/>
              </w:rPr>
              <w:t>годишна възраст;</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д) (изм. - ДВ, бр. 90 от 2008 г., в сила от 17.10.2008 г., изм. - ДВ, бр. 50 от 2010 г.) десет зайкини с приплодите;</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е) (изм. - ДВ, бр. 48 от 2008 г., изм. - ДВ, бр. 90 от 2008 г., в сила от 17.10.2008 г., изм. - ДВ, бр. 56 от 2017 г., в сила от 11.07.2017 г.) 50 възрастни птици независимо от вида;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ж) (нова - ДВ, бр. 48 от 2008 г., изм. - ДВ, бр. 90 от 2008 г., в сила от 17.10.2008 г., доп. - ДВ, бр. 44 от 2016 г., изм. - ДВ, бр. 56 от 2017 г., в сила от 11.07.2017 г.) 100 бройлера или подрастващи птици независимо от вида.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2. (</w:t>
            </w:r>
            <w:proofErr w:type="spellStart"/>
            <w:r w:rsidRPr="00EF034B">
              <w:rPr>
                <w:rFonts w:ascii="Verdana" w:hAnsi="Verdana"/>
                <w:sz w:val="18"/>
                <w:szCs w:val="18"/>
              </w:rPr>
              <w:t>доп</w:t>
            </w:r>
            <w:proofErr w:type="spellEnd"/>
            <w:r w:rsidRPr="00EF034B">
              <w:rPr>
                <w:rFonts w:ascii="Verdana" w:hAnsi="Verdana"/>
                <w:sz w:val="18"/>
                <w:szCs w:val="18"/>
              </w:rPr>
              <w:t xml:space="preserve"> - ДВ, бр. 48 от 2008 г., изм. - ДВ, бр. 90 от 2008 г., в сила от 17.10.2008 г., изм. - ДВ, бр. 50 от 2010 г., изм. - ДВ, бр. 69 от 2013 г., в сила от 06.08.2013 г., изм. - ДВ, бр. 44 от 2016 г.) при пасищно отглеждане на местни породи (автохтонни) едри прежи</w:t>
            </w:r>
            <w:r w:rsidRPr="00EF034B">
              <w:rPr>
                <w:rFonts w:ascii="Verdana" w:hAnsi="Verdana"/>
                <w:sz w:val="18"/>
                <w:szCs w:val="18"/>
              </w:rPr>
              <w:t>в</w:t>
            </w:r>
            <w:r w:rsidRPr="00EF034B">
              <w:rPr>
                <w:rFonts w:ascii="Verdana" w:hAnsi="Verdana"/>
                <w:sz w:val="18"/>
                <w:szCs w:val="18"/>
              </w:rPr>
              <w:t>ни животни (ЕПЖ), дребни преживни животни (ДПЖ) и еднокопи</w:t>
            </w:r>
            <w:r w:rsidRPr="00EF034B">
              <w:rPr>
                <w:rFonts w:ascii="Verdana" w:hAnsi="Verdana"/>
                <w:sz w:val="18"/>
                <w:szCs w:val="18"/>
              </w:rPr>
              <w:t>т</w:t>
            </w:r>
            <w:r w:rsidRPr="00EF034B">
              <w:rPr>
                <w:rFonts w:ascii="Verdana" w:hAnsi="Verdana"/>
                <w:sz w:val="18"/>
                <w:szCs w:val="18"/>
              </w:rPr>
              <w:t>ни, въведени в Интегрираната информационна система на Българ</w:t>
            </w:r>
            <w:r w:rsidRPr="00EF034B">
              <w:rPr>
                <w:rFonts w:ascii="Verdana" w:hAnsi="Verdana"/>
                <w:sz w:val="18"/>
                <w:szCs w:val="18"/>
              </w:rPr>
              <w:t>с</w:t>
            </w:r>
            <w:r w:rsidRPr="00EF034B">
              <w:rPr>
                <w:rFonts w:ascii="Verdana" w:hAnsi="Verdana"/>
                <w:sz w:val="18"/>
                <w:szCs w:val="18"/>
              </w:rPr>
              <w:t>ката агенция по безопасност на храните (БАБХ);</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3. (нова - ДВ, бр. 69 от 2013 г., в сила от 06.08.2013 г.) при цел</w:t>
            </w:r>
            <w:r w:rsidRPr="00EF034B">
              <w:rPr>
                <w:rFonts w:ascii="Verdana" w:hAnsi="Verdana"/>
                <w:sz w:val="18"/>
                <w:szCs w:val="18"/>
              </w:rPr>
              <w:t>о</w:t>
            </w:r>
            <w:r w:rsidRPr="00EF034B">
              <w:rPr>
                <w:rFonts w:ascii="Verdana" w:hAnsi="Verdana"/>
                <w:sz w:val="18"/>
                <w:szCs w:val="18"/>
              </w:rPr>
              <w:t>годишно пасищно отглеждане на месодайни породи ЕПЖ и/или ДПЖ;</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4. (нова - ДВ, бр. 69 от 2013 г., в сила от 06.08.2013 г.) за живо</w:t>
            </w:r>
            <w:r w:rsidRPr="00EF034B">
              <w:rPr>
                <w:rFonts w:ascii="Verdana" w:hAnsi="Verdana"/>
                <w:sz w:val="18"/>
                <w:szCs w:val="18"/>
              </w:rPr>
              <w:t>т</w:t>
            </w:r>
            <w:r w:rsidRPr="00EF034B">
              <w:rPr>
                <w:rFonts w:ascii="Verdana" w:hAnsi="Verdana"/>
                <w:sz w:val="18"/>
                <w:szCs w:val="18"/>
              </w:rPr>
              <w:t>новъден обект - пасище.</w:t>
            </w:r>
          </w:p>
          <w:p w:rsidR="002B0872" w:rsidRPr="00EF034B" w:rsidRDefault="002B0872" w:rsidP="00EF034B">
            <w:pPr>
              <w:spacing w:before="40" w:after="20"/>
              <w:jc w:val="both"/>
              <w:rPr>
                <w:rFonts w:ascii="Verdana" w:hAnsi="Verdana"/>
                <w:sz w:val="18"/>
                <w:szCs w:val="18"/>
              </w:rPr>
            </w:pP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Чл.</w:t>
            </w:r>
            <w:r w:rsidR="00753C52">
              <w:rPr>
                <w:rFonts w:ascii="Verdana" w:hAnsi="Verdana"/>
                <w:sz w:val="18"/>
                <w:szCs w:val="18"/>
              </w:rPr>
              <w:t xml:space="preserve"> </w:t>
            </w:r>
            <w:r w:rsidRPr="00EF034B">
              <w:rPr>
                <w:rFonts w:ascii="Verdana" w:hAnsi="Verdana"/>
                <w:sz w:val="18"/>
                <w:szCs w:val="18"/>
              </w:rPr>
              <w:t>11 (5) Животновъдните обекти за отглеждане на свине във фамилни ферми (тип Б) и ферми "заден двор" отговарят на изис</w:t>
            </w:r>
            <w:r w:rsidRPr="00EF034B">
              <w:rPr>
                <w:rFonts w:ascii="Verdana" w:hAnsi="Verdana"/>
                <w:sz w:val="18"/>
                <w:szCs w:val="18"/>
              </w:rPr>
              <w:t>к</w:t>
            </w:r>
            <w:r w:rsidRPr="00EF034B">
              <w:rPr>
                <w:rFonts w:ascii="Verdana" w:hAnsi="Verdana"/>
                <w:sz w:val="18"/>
                <w:szCs w:val="18"/>
              </w:rPr>
              <w:t>ванията по чл. 4, ал. 1, т. 2, 3, 5, 10 и 11</w:t>
            </w:r>
          </w:p>
          <w:p w:rsidR="002B0872" w:rsidRPr="00EF034B" w:rsidRDefault="002B0872" w:rsidP="00EF034B">
            <w:pPr>
              <w:spacing w:before="40" w:after="20"/>
              <w:jc w:val="both"/>
              <w:rPr>
                <w:rFonts w:ascii="Verdana" w:hAnsi="Verdana"/>
                <w:sz w:val="18"/>
                <w:szCs w:val="18"/>
              </w:rPr>
            </w:pP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чл. 4, ал. 1, т. 2, 3, 5, 10 и 11</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Чл. 4. (1) (Предишен текст на чл. 4 - ДВ, бр. 90 от 2008 г., в сила от 17.10.2008 г., изм. - ДВ, бр. 44 от 2016 г.) Животновъдните обекти за отглеждане на селскостопански животни включват сле</w:t>
            </w:r>
            <w:r w:rsidRPr="00EF034B">
              <w:rPr>
                <w:rFonts w:ascii="Verdana" w:hAnsi="Verdana"/>
                <w:sz w:val="18"/>
                <w:szCs w:val="18"/>
              </w:rPr>
              <w:t>д</w:t>
            </w:r>
            <w:r w:rsidRPr="00EF034B">
              <w:rPr>
                <w:rFonts w:ascii="Verdana" w:hAnsi="Verdana"/>
                <w:sz w:val="18"/>
                <w:szCs w:val="18"/>
              </w:rPr>
              <w:t xml:space="preserve">ните мерки за </w:t>
            </w:r>
            <w:proofErr w:type="spellStart"/>
            <w:r w:rsidRPr="00EF034B">
              <w:rPr>
                <w:rFonts w:ascii="Verdana" w:hAnsi="Verdana"/>
                <w:sz w:val="18"/>
                <w:szCs w:val="18"/>
              </w:rPr>
              <w:t>биосигурност</w:t>
            </w:r>
            <w:proofErr w:type="spellEnd"/>
            <w:r w:rsidRPr="00EF034B">
              <w:rPr>
                <w:rFonts w:ascii="Verdana" w:hAnsi="Verdana"/>
                <w:sz w:val="18"/>
                <w:szCs w:val="18"/>
              </w:rPr>
              <w:t>:</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lastRenderedPageBreak/>
              <w:t>2. изградени са съгласно изискванията на нормативните документи за защита и хуманно отношение към селскостопанските животни;</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3. (доп. - ДВ, бр. 50 от 2010 г., изм. - ДВ, бр. 69 от 2013 г., в сила от 06.08.2013 г., изм. - ДВ, бр. 44 от 2016 г.) снабдени са с дост</w:t>
            </w:r>
            <w:r w:rsidRPr="00EF034B">
              <w:rPr>
                <w:rFonts w:ascii="Verdana" w:hAnsi="Verdana"/>
                <w:sz w:val="18"/>
                <w:szCs w:val="18"/>
              </w:rPr>
              <w:t>а</w:t>
            </w:r>
            <w:r w:rsidRPr="00EF034B">
              <w:rPr>
                <w:rFonts w:ascii="Verdana" w:hAnsi="Verdana"/>
                <w:sz w:val="18"/>
                <w:szCs w:val="18"/>
              </w:rPr>
              <w:t>тъчно количество вода за пиене от собствени и/или от обществени водоизточници;</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5. (изм. - ДВ, бр. 69 от 2013 г., в сила от 06.08.2013 г., изм. - ДВ, бр. 44 от 2016 г.) оградени са по начин, осигуряващ безопасността на обекта и здравното благополучие на животните, който не позв</w:t>
            </w:r>
            <w:r w:rsidRPr="00EF034B">
              <w:rPr>
                <w:rFonts w:ascii="Verdana" w:hAnsi="Verdana"/>
                <w:sz w:val="18"/>
                <w:szCs w:val="18"/>
              </w:rPr>
              <w:t>о</w:t>
            </w:r>
            <w:r w:rsidRPr="00EF034B">
              <w:rPr>
                <w:rFonts w:ascii="Verdana" w:hAnsi="Verdana"/>
                <w:sz w:val="18"/>
                <w:szCs w:val="18"/>
              </w:rPr>
              <w:t>лява свободен достъп на хора и други животни;</w:t>
            </w:r>
          </w:p>
          <w:p w:rsidR="002B0872" w:rsidRPr="00EF034B" w:rsidRDefault="002B0872" w:rsidP="00EF034B">
            <w:pPr>
              <w:spacing w:before="40" w:after="20"/>
              <w:jc w:val="both"/>
              <w:rPr>
                <w:rFonts w:ascii="Verdana" w:hAnsi="Verdana"/>
                <w:sz w:val="18"/>
                <w:szCs w:val="18"/>
              </w:rPr>
            </w:pP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ПРЕДЛОЖЕНИЕ – текстът на Наредбата да се запази в сегашния й вид, като  предложеното с  § 1 да отпадне напълно</w:t>
            </w:r>
          </w:p>
          <w:p w:rsidR="002B0872" w:rsidRPr="00EF034B" w:rsidRDefault="002B0872" w:rsidP="00EF034B">
            <w:pPr>
              <w:spacing w:before="40" w:after="20"/>
              <w:jc w:val="both"/>
              <w:rPr>
                <w:rFonts w:ascii="Verdana" w:hAnsi="Verdana" w:cs="Arial"/>
                <w:b/>
                <w:sz w:val="18"/>
                <w:szCs w:val="18"/>
                <w:u w:val="single"/>
              </w:rPr>
            </w:pPr>
          </w:p>
          <w:p w:rsidR="002B0872" w:rsidRPr="00EF034B" w:rsidRDefault="002B0872" w:rsidP="00EF034B">
            <w:pPr>
              <w:spacing w:before="40" w:after="20"/>
              <w:jc w:val="both"/>
              <w:rPr>
                <w:rFonts w:ascii="Verdana" w:hAnsi="Verdana" w:cs="Arial"/>
                <w:b/>
                <w:sz w:val="18"/>
                <w:szCs w:val="18"/>
                <w:u w:val="single"/>
              </w:rPr>
            </w:pPr>
            <w:r w:rsidRPr="00EF034B">
              <w:rPr>
                <w:rFonts w:ascii="Verdana" w:hAnsi="Verdana" w:cs="Arial"/>
                <w:b/>
                <w:sz w:val="18"/>
                <w:szCs w:val="18"/>
                <w:u w:val="single"/>
              </w:rPr>
              <w:t>Мотиви</w:t>
            </w:r>
          </w:p>
          <w:p w:rsidR="002B0872" w:rsidRPr="00EF034B" w:rsidRDefault="002B0872" w:rsidP="00EF034B">
            <w:pPr>
              <w:spacing w:before="40" w:after="20"/>
              <w:jc w:val="both"/>
              <w:rPr>
                <w:rFonts w:ascii="Verdana" w:hAnsi="Verdana" w:cs="Arial"/>
                <w:sz w:val="18"/>
                <w:szCs w:val="18"/>
              </w:rPr>
            </w:pPr>
            <w:r w:rsidRPr="00EF034B">
              <w:rPr>
                <w:rFonts w:ascii="Verdana" w:hAnsi="Verdana" w:cs="Arial"/>
                <w:sz w:val="18"/>
                <w:szCs w:val="18"/>
              </w:rPr>
              <w:t xml:space="preserve">Предложението цели премахване на отглеждането на домашни животни за храна на обикновени български семейства, както и унищожава дребния стопанин. </w:t>
            </w:r>
          </w:p>
          <w:p w:rsidR="002B0872" w:rsidRPr="00EF034B" w:rsidRDefault="002B0872" w:rsidP="00EF034B">
            <w:pPr>
              <w:spacing w:before="40" w:after="20"/>
              <w:jc w:val="both"/>
              <w:rPr>
                <w:rFonts w:ascii="Verdana" w:hAnsi="Verdana" w:cs="Arial"/>
                <w:sz w:val="18"/>
                <w:szCs w:val="18"/>
              </w:rPr>
            </w:pPr>
            <w:r w:rsidRPr="00EF034B">
              <w:rPr>
                <w:rFonts w:ascii="Verdana" w:hAnsi="Verdana" w:cs="Arial"/>
                <w:sz w:val="18"/>
                <w:szCs w:val="18"/>
              </w:rPr>
              <w:t>Отпадането на сегашния текст би довело до възможността дребн</w:t>
            </w:r>
            <w:r w:rsidRPr="00EF034B">
              <w:rPr>
                <w:rFonts w:ascii="Verdana" w:hAnsi="Verdana" w:cs="Arial"/>
                <w:sz w:val="18"/>
                <w:szCs w:val="18"/>
              </w:rPr>
              <w:t>и</w:t>
            </w:r>
            <w:r w:rsidRPr="00EF034B">
              <w:rPr>
                <w:rFonts w:ascii="Verdana" w:hAnsi="Verdana" w:cs="Arial"/>
                <w:sz w:val="18"/>
                <w:szCs w:val="18"/>
              </w:rPr>
              <w:t>те стопани, които не са конкуренти на големите ферми и индустр</w:t>
            </w:r>
            <w:r w:rsidRPr="00EF034B">
              <w:rPr>
                <w:rFonts w:ascii="Verdana" w:hAnsi="Verdana" w:cs="Arial"/>
                <w:sz w:val="18"/>
                <w:szCs w:val="18"/>
              </w:rPr>
              <w:t>и</w:t>
            </w:r>
            <w:r w:rsidRPr="00EF034B">
              <w:rPr>
                <w:rFonts w:ascii="Verdana" w:hAnsi="Verdana" w:cs="Arial"/>
                <w:sz w:val="18"/>
                <w:szCs w:val="18"/>
              </w:rPr>
              <w:t>ални развъдни животновъдни комплекси да изпаднат в невъзмо</w:t>
            </w:r>
            <w:r w:rsidRPr="00EF034B">
              <w:rPr>
                <w:rFonts w:ascii="Verdana" w:hAnsi="Verdana" w:cs="Arial"/>
                <w:sz w:val="18"/>
                <w:szCs w:val="18"/>
              </w:rPr>
              <w:t>ж</w:t>
            </w:r>
            <w:r w:rsidRPr="00EF034B">
              <w:rPr>
                <w:rFonts w:ascii="Verdana" w:hAnsi="Verdana" w:cs="Arial"/>
                <w:sz w:val="18"/>
                <w:szCs w:val="18"/>
              </w:rPr>
              <w:t xml:space="preserve">ност да съществуват. Което ще доведе до изчезване на поминъка и традициите в семейното отглеждане на малко на брой животни, които по никакъв начин не застрашават индустрията. Крайният резултат, поради липса на препитание в отдалечени и </w:t>
            </w:r>
            <w:proofErr w:type="spellStart"/>
            <w:r w:rsidRPr="00EF034B">
              <w:rPr>
                <w:rFonts w:ascii="Verdana" w:hAnsi="Verdana" w:cs="Arial"/>
                <w:sz w:val="18"/>
                <w:szCs w:val="18"/>
              </w:rPr>
              <w:t>малконас</w:t>
            </w:r>
            <w:r w:rsidRPr="00EF034B">
              <w:rPr>
                <w:rFonts w:ascii="Verdana" w:hAnsi="Verdana" w:cs="Arial"/>
                <w:sz w:val="18"/>
                <w:szCs w:val="18"/>
              </w:rPr>
              <w:t>е</w:t>
            </w:r>
            <w:r w:rsidRPr="00EF034B">
              <w:rPr>
                <w:rFonts w:ascii="Verdana" w:hAnsi="Verdana" w:cs="Arial"/>
                <w:sz w:val="18"/>
                <w:szCs w:val="18"/>
              </w:rPr>
              <w:t>лени</w:t>
            </w:r>
            <w:proofErr w:type="spellEnd"/>
            <w:r w:rsidRPr="00EF034B">
              <w:rPr>
                <w:rFonts w:ascii="Verdana" w:hAnsi="Verdana" w:cs="Arial"/>
                <w:sz w:val="18"/>
                <w:szCs w:val="18"/>
              </w:rPr>
              <w:t xml:space="preserve"> райони, ще бъде </w:t>
            </w:r>
            <w:r w:rsidRPr="00EF034B">
              <w:rPr>
                <w:rFonts w:ascii="Verdana" w:hAnsi="Verdana" w:cs="Arial"/>
                <w:sz w:val="18"/>
                <w:szCs w:val="18"/>
                <w:u w:val="single"/>
              </w:rPr>
              <w:t>принудителното изселване</w:t>
            </w:r>
            <w:r w:rsidRPr="00EF034B">
              <w:rPr>
                <w:rFonts w:ascii="Verdana" w:hAnsi="Verdana" w:cs="Arial"/>
                <w:sz w:val="18"/>
                <w:szCs w:val="18"/>
              </w:rPr>
              <w:t xml:space="preserve"> на жителите им. </w:t>
            </w:r>
          </w:p>
          <w:p w:rsidR="002B0872" w:rsidRPr="00EF034B" w:rsidRDefault="002B0872" w:rsidP="00EF034B">
            <w:pPr>
              <w:spacing w:before="40" w:after="20"/>
              <w:jc w:val="both"/>
              <w:rPr>
                <w:rFonts w:ascii="Verdana" w:hAnsi="Verdana" w:cs="Arial"/>
                <w:sz w:val="18"/>
                <w:szCs w:val="18"/>
              </w:rPr>
            </w:pPr>
            <w:r w:rsidRPr="00EF034B">
              <w:rPr>
                <w:rFonts w:ascii="Verdana" w:hAnsi="Verdana" w:cs="Arial"/>
                <w:sz w:val="18"/>
                <w:szCs w:val="18"/>
              </w:rPr>
              <w:t xml:space="preserve">От друга страна предложението реално не предотвратява, а </w:t>
            </w:r>
            <w:r w:rsidRPr="00EF034B">
              <w:rPr>
                <w:rFonts w:ascii="Verdana" w:hAnsi="Verdana" w:cs="Arial"/>
                <w:sz w:val="18"/>
                <w:szCs w:val="18"/>
                <w:u w:val="single"/>
              </w:rPr>
              <w:t>създ</w:t>
            </w:r>
            <w:r w:rsidRPr="00EF034B">
              <w:rPr>
                <w:rFonts w:ascii="Verdana" w:hAnsi="Verdana" w:cs="Arial"/>
                <w:sz w:val="18"/>
                <w:szCs w:val="18"/>
                <w:u w:val="single"/>
              </w:rPr>
              <w:t>а</w:t>
            </w:r>
            <w:r w:rsidRPr="00EF034B">
              <w:rPr>
                <w:rFonts w:ascii="Verdana" w:hAnsi="Verdana" w:cs="Arial"/>
                <w:sz w:val="18"/>
                <w:szCs w:val="18"/>
                <w:u w:val="single"/>
              </w:rPr>
              <w:t>ва нелоялна конкуренция</w:t>
            </w:r>
            <w:r w:rsidRPr="00EF034B">
              <w:rPr>
                <w:rFonts w:ascii="Verdana" w:hAnsi="Verdana" w:cs="Arial"/>
                <w:sz w:val="18"/>
                <w:szCs w:val="18"/>
              </w:rPr>
              <w:t>.</w:t>
            </w:r>
          </w:p>
          <w:p w:rsidR="002B0872" w:rsidRPr="00EF034B" w:rsidRDefault="002B0872" w:rsidP="00EF034B">
            <w:pPr>
              <w:spacing w:before="40" w:after="20"/>
              <w:jc w:val="both"/>
              <w:rPr>
                <w:rFonts w:ascii="Verdana" w:hAnsi="Verdana" w:cs="Arial"/>
                <w:sz w:val="18"/>
                <w:szCs w:val="18"/>
              </w:rPr>
            </w:pPr>
            <w:r w:rsidRPr="00EF034B">
              <w:rPr>
                <w:rFonts w:ascii="Verdana" w:hAnsi="Verdana" w:cs="Arial"/>
                <w:sz w:val="18"/>
                <w:szCs w:val="18"/>
              </w:rPr>
              <w:t xml:space="preserve">Цитираните последици същевременно са и </w:t>
            </w:r>
            <w:r w:rsidRPr="00EF034B">
              <w:rPr>
                <w:rFonts w:ascii="Verdana" w:hAnsi="Verdana" w:cs="Arial"/>
                <w:sz w:val="18"/>
                <w:szCs w:val="18"/>
                <w:u w:val="single"/>
              </w:rPr>
              <w:t>пряко нарушаване на конституционни права и свободи</w:t>
            </w:r>
            <w:r w:rsidRPr="00EF034B">
              <w:rPr>
                <w:rFonts w:ascii="Verdana" w:hAnsi="Verdana" w:cs="Arial"/>
                <w:sz w:val="18"/>
                <w:szCs w:val="18"/>
              </w:rPr>
              <w:t xml:space="preserve"> на българските граждани,  като представлява и </w:t>
            </w:r>
            <w:r w:rsidRPr="00EF034B">
              <w:rPr>
                <w:rFonts w:ascii="Verdana" w:hAnsi="Verdana" w:cs="Arial"/>
                <w:sz w:val="18"/>
                <w:szCs w:val="18"/>
                <w:u w:val="single"/>
              </w:rPr>
              <w:t>злоупотреба с право</w:t>
            </w:r>
            <w:r w:rsidRPr="00EF034B">
              <w:rPr>
                <w:rFonts w:ascii="Verdana" w:hAnsi="Verdana" w:cs="Arial"/>
                <w:sz w:val="18"/>
                <w:szCs w:val="18"/>
              </w:rPr>
              <w:t>, а именно:</w:t>
            </w:r>
          </w:p>
          <w:p w:rsidR="002B0872" w:rsidRPr="00EF034B" w:rsidRDefault="002B0872" w:rsidP="00EF034B">
            <w:pPr>
              <w:spacing w:before="40" w:after="20"/>
              <w:jc w:val="both"/>
              <w:rPr>
                <w:rFonts w:ascii="Verdana" w:hAnsi="Verdana" w:cs="Arial"/>
                <w:sz w:val="18"/>
                <w:szCs w:val="18"/>
              </w:rPr>
            </w:pPr>
          </w:p>
          <w:p w:rsidR="002B0872" w:rsidRPr="00EF034B" w:rsidRDefault="002B0872" w:rsidP="00EF034B">
            <w:pPr>
              <w:pStyle w:val="NormalWeb"/>
              <w:numPr>
                <w:ilvl w:val="0"/>
                <w:numId w:val="9"/>
              </w:numPr>
              <w:spacing w:before="40" w:beforeAutospacing="0" w:after="20" w:afterAutospacing="0"/>
              <w:ind w:firstLine="142"/>
              <w:jc w:val="both"/>
              <w:rPr>
                <w:rFonts w:ascii="Verdana" w:hAnsi="Verdana"/>
                <w:sz w:val="18"/>
                <w:szCs w:val="18"/>
                <w:lang w:val="bg-BG"/>
              </w:rPr>
            </w:pPr>
            <w:r w:rsidRPr="00EF034B">
              <w:rPr>
                <w:rFonts w:ascii="Verdana" w:hAnsi="Verdana"/>
                <w:b/>
                <w:sz w:val="18"/>
                <w:szCs w:val="18"/>
                <w:lang w:val="bg-BG"/>
              </w:rPr>
              <w:t>Чл. 15</w:t>
            </w:r>
            <w:r w:rsidRPr="00EF034B">
              <w:rPr>
                <w:rFonts w:ascii="Verdana" w:hAnsi="Verdana"/>
                <w:sz w:val="18"/>
                <w:szCs w:val="18"/>
                <w:lang w:val="bg-BG"/>
              </w:rPr>
              <w:t xml:space="preserve">. Република България осигурява опазването и </w:t>
            </w:r>
            <w:r w:rsidRPr="00EF034B">
              <w:rPr>
                <w:rFonts w:ascii="Verdana" w:hAnsi="Verdana"/>
                <w:b/>
                <w:sz w:val="18"/>
                <w:szCs w:val="18"/>
                <w:lang w:val="bg-BG"/>
              </w:rPr>
              <w:t>възпрои</w:t>
            </w:r>
            <w:r w:rsidRPr="00EF034B">
              <w:rPr>
                <w:rFonts w:ascii="Verdana" w:hAnsi="Verdana"/>
                <w:b/>
                <w:sz w:val="18"/>
                <w:szCs w:val="18"/>
                <w:lang w:val="bg-BG"/>
              </w:rPr>
              <w:t>з</w:t>
            </w:r>
            <w:r w:rsidRPr="00EF034B">
              <w:rPr>
                <w:rFonts w:ascii="Verdana" w:hAnsi="Verdana"/>
                <w:b/>
                <w:sz w:val="18"/>
                <w:szCs w:val="18"/>
                <w:lang w:val="bg-BG"/>
              </w:rPr>
              <w:t>водството на околната среда, поддържането и разнообраз</w:t>
            </w:r>
            <w:r w:rsidRPr="00EF034B">
              <w:rPr>
                <w:rFonts w:ascii="Verdana" w:hAnsi="Verdana"/>
                <w:b/>
                <w:sz w:val="18"/>
                <w:szCs w:val="18"/>
                <w:lang w:val="bg-BG"/>
              </w:rPr>
              <w:t>и</w:t>
            </w:r>
            <w:r w:rsidRPr="00EF034B">
              <w:rPr>
                <w:rFonts w:ascii="Verdana" w:hAnsi="Verdana"/>
                <w:b/>
                <w:sz w:val="18"/>
                <w:szCs w:val="18"/>
                <w:lang w:val="bg-BG"/>
              </w:rPr>
              <w:t xml:space="preserve">ето на живата природа </w:t>
            </w:r>
            <w:r w:rsidRPr="00EF034B">
              <w:rPr>
                <w:rFonts w:ascii="Verdana" w:hAnsi="Verdana"/>
                <w:sz w:val="18"/>
                <w:szCs w:val="18"/>
                <w:lang w:val="bg-BG"/>
              </w:rPr>
              <w:t>и разумното използване на природните богатства и ресурсите на страната.</w:t>
            </w:r>
          </w:p>
          <w:p w:rsidR="002B0872" w:rsidRPr="00EF034B" w:rsidRDefault="002B0872" w:rsidP="00EF034B">
            <w:pPr>
              <w:pStyle w:val="NormalWeb"/>
              <w:numPr>
                <w:ilvl w:val="0"/>
                <w:numId w:val="9"/>
              </w:numPr>
              <w:spacing w:before="40" w:beforeAutospacing="0" w:after="20" w:afterAutospacing="0"/>
              <w:ind w:firstLine="142"/>
              <w:jc w:val="both"/>
              <w:rPr>
                <w:rFonts w:ascii="Verdana" w:hAnsi="Verdana"/>
                <w:b/>
                <w:color w:val="1F1A17"/>
                <w:sz w:val="18"/>
                <w:szCs w:val="18"/>
                <w:lang w:val="bg-BG"/>
              </w:rPr>
            </w:pPr>
            <w:r w:rsidRPr="00EF034B">
              <w:rPr>
                <w:rFonts w:ascii="Verdana" w:hAnsi="Verdana"/>
                <w:b/>
                <w:color w:val="1F1A17"/>
                <w:sz w:val="18"/>
                <w:szCs w:val="18"/>
                <w:lang w:val="bg-BG"/>
              </w:rPr>
              <w:t>Чл. 19</w:t>
            </w:r>
            <w:r w:rsidRPr="00EF034B">
              <w:rPr>
                <w:rFonts w:ascii="Verdana" w:hAnsi="Verdana"/>
                <w:color w:val="1F1A17"/>
                <w:sz w:val="18"/>
                <w:szCs w:val="18"/>
                <w:lang w:val="bg-BG"/>
              </w:rPr>
              <w:t xml:space="preserve">. (1) Икономиката на Република България се основава на </w:t>
            </w:r>
            <w:r w:rsidRPr="00EF034B">
              <w:rPr>
                <w:rFonts w:ascii="Verdana" w:hAnsi="Verdana"/>
                <w:b/>
                <w:color w:val="1F1A17"/>
                <w:sz w:val="18"/>
                <w:szCs w:val="18"/>
                <w:lang w:val="bg-BG"/>
              </w:rPr>
              <w:t>свободната стопанска инициатива.</w:t>
            </w:r>
          </w:p>
          <w:p w:rsidR="002B0872" w:rsidRPr="00EF034B" w:rsidRDefault="002B0872" w:rsidP="00EF034B">
            <w:pPr>
              <w:pStyle w:val="NormalWeb"/>
              <w:spacing w:before="40" w:beforeAutospacing="0" w:after="20" w:afterAutospacing="0"/>
              <w:ind w:firstLine="142"/>
              <w:jc w:val="both"/>
              <w:rPr>
                <w:rFonts w:ascii="Verdana" w:hAnsi="Verdana"/>
                <w:color w:val="1F1A17"/>
                <w:sz w:val="18"/>
                <w:szCs w:val="18"/>
                <w:lang w:val="bg-BG"/>
              </w:rPr>
            </w:pPr>
            <w:r w:rsidRPr="00EF034B">
              <w:rPr>
                <w:rFonts w:ascii="Verdana" w:hAnsi="Verdana"/>
                <w:color w:val="1F1A17"/>
                <w:sz w:val="18"/>
                <w:szCs w:val="18"/>
                <w:lang w:val="bg-BG"/>
              </w:rPr>
              <w:lastRenderedPageBreak/>
              <w:t xml:space="preserve">(2) Законът създава и </w:t>
            </w:r>
            <w:r w:rsidRPr="00EF034B">
              <w:rPr>
                <w:rFonts w:ascii="Verdana" w:hAnsi="Verdana"/>
                <w:b/>
                <w:color w:val="1F1A17"/>
                <w:sz w:val="18"/>
                <w:szCs w:val="18"/>
                <w:lang w:val="bg-BG"/>
              </w:rPr>
              <w:t>гарантира на всички граждани</w:t>
            </w:r>
            <w:r w:rsidRPr="00EF034B">
              <w:rPr>
                <w:rFonts w:ascii="Verdana" w:hAnsi="Verdana"/>
                <w:color w:val="1F1A17"/>
                <w:sz w:val="18"/>
                <w:szCs w:val="18"/>
                <w:lang w:val="bg-BG"/>
              </w:rPr>
              <w:t xml:space="preserve"> и юр</w:t>
            </w:r>
            <w:r w:rsidRPr="00EF034B">
              <w:rPr>
                <w:rFonts w:ascii="Verdana" w:hAnsi="Verdana"/>
                <w:color w:val="1F1A17"/>
                <w:sz w:val="18"/>
                <w:szCs w:val="18"/>
                <w:lang w:val="bg-BG"/>
              </w:rPr>
              <w:t>и</w:t>
            </w:r>
            <w:r w:rsidRPr="00EF034B">
              <w:rPr>
                <w:rFonts w:ascii="Verdana" w:hAnsi="Verdana"/>
                <w:color w:val="1F1A17"/>
                <w:sz w:val="18"/>
                <w:szCs w:val="18"/>
                <w:lang w:val="bg-BG"/>
              </w:rPr>
              <w:t xml:space="preserve">дически лица </w:t>
            </w:r>
            <w:r w:rsidRPr="00EF034B">
              <w:rPr>
                <w:rFonts w:ascii="Verdana" w:hAnsi="Verdana"/>
                <w:b/>
                <w:color w:val="1F1A17"/>
                <w:sz w:val="18"/>
                <w:szCs w:val="18"/>
                <w:lang w:val="bg-BG"/>
              </w:rPr>
              <w:t>еднакви правни условия за стопанска дейност, като предотвратява злоупотребата с монополизма, нелоя</w:t>
            </w:r>
            <w:r w:rsidRPr="00EF034B">
              <w:rPr>
                <w:rFonts w:ascii="Verdana" w:hAnsi="Verdana"/>
                <w:b/>
                <w:color w:val="1F1A17"/>
                <w:sz w:val="18"/>
                <w:szCs w:val="18"/>
                <w:lang w:val="bg-BG"/>
              </w:rPr>
              <w:t>л</w:t>
            </w:r>
            <w:r w:rsidRPr="00EF034B">
              <w:rPr>
                <w:rFonts w:ascii="Verdana" w:hAnsi="Verdana"/>
                <w:b/>
                <w:color w:val="1F1A17"/>
                <w:sz w:val="18"/>
                <w:szCs w:val="18"/>
                <w:lang w:val="bg-BG"/>
              </w:rPr>
              <w:t>ната конкуренция и защитава потребителя</w:t>
            </w:r>
            <w:r w:rsidRPr="00EF034B">
              <w:rPr>
                <w:rFonts w:ascii="Verdana" w:hAnsi="Verdana"/>
                <w:color w:val="1F1A17"/>
                <w:sz w:val="18"/>
                <w:szCs w:val="18"/>
                <w:lang w:val="bg-BG"/>
              </w:rPr>
              <w:t>.</w:t>
            </w:r>
          </w:p>
          <w:p w:rsidR="002B0872" w:rsidRPr="00EF034B" w:rsidRDefault="002B0872" w:rsidP="00EF034B">
            <w:pPr>
              <w:pStyle w:val="NormalWeb"/>
              <w:numPr>
                <w:ilvl w:val="0"/>
                <w:numId w:val="9"/>
              </w:numPr>
              <w:spacing w:before="40" w:beforeAutospacing="0" w:after="20" w:afterAutospacing="0"/>
              <w:ind w:firstLine="142"/>
              <w:jc w:val="both"/>
              <w:rPr>
                <w:rFonts w:ascii="Verdana" w:hAnsi="Verdana"/>
                <w:color w:val="1F1A17"/>
                <w:sz w:val="18"/>
                <w:szCs w:val="18"/>
                <w:lang w:val="bg-BG"/>
              </w:rPr>
            </w:pPr>
            <w:r w:rsidRPr="00EF034B">
              <w:rPr>
                <w:rFonts w:ascii="Verdana" w:hAnsi="Verdana"/>
                <w:b/>
                <w:color w:val="1F1A17"/>
                <w:sz w:val="18"/>
                <w:szCs w:val="18"/>
                <w:lang w:val="bg-BG"/>
              </w:rPr>
              <w:t>Чл. 20</w:t>
            </w:r>
            <w:r w:rsidRPr="00EF034B">
              <w:rPr>
                <w:rFonts w:ascii="Verdana" w:hAnsi="Verdana"/>
                <w:color w:val="1F1A17"/>
                <w:sz w:val="18"/>
                <w:szCs w:val="18"/>
                <w:lang w:val="bg-BG"/>
              </w:rPr>
              <w:t xml:space="preserve">. Държавата създава условия за </w:t>
            </w:r>
            <w:r w:rsidRPr="00EF034B">
              <w:rPr>
                <w:rFonts w:ascii="Verdana" w:hAnsi="Verdana"/>
                <w:b/>
                <w:color w:val="1F1A17"/>
                <w:sz w:val="18"/>
                <w:szCs w:val="18"/>
                <w:lang w:val="bg-BG"/>
              </w:rPr>
              <w:t xml:space="preserve">балансирано развитие на отделните райони на страната </w:t>
            </w:r>
            <w:r w:rsidRPr="00EF034B">
              <w:rPr>
                <w:rFonts w:ascii="Verdana" w:hAnsi="Verdana"/>
                <w:color w:val="1F1A17"/>
                <w:sz w:val="18"/>
                <w:szCs w:val="18"/>
                <w:lang w:val="bg-BG"/>
              </w:rPr>
              <w:t>и подпомага териториалните органи и дейности чрез финансовата, кредитната и инвестиционн</w:t>
            </w:r>
            <w:r w:rsidRPr="00EF034B">
              <w:rPr>
                <w:rFonts w:ascii="Verdana" w:hAnsi="Verdana"/>
                <w:color w:val="1F1A17"/>
                <w:sz w:val="18"/>
                <w:szCs w:val="18"/>
                <w:lang w:val="bg-BG"/>
              </w:rPr>
              <w:t>а</w:t>
            </w:r>
            <w:r w:rsidRPr="00EF034B">
              <w:rPr>
                <w:rFonts w:ascii="Verdana" w:hAnsi="Verdana"/>
                <w:color w:val="1F1A17"/>
                <w:sz w:val="18"/>
                <w:szCs w:val="18"/>
                <w:lang w:val="bg-BG"/>
              </w:rPr>
              <w:t>та политика.</w:t>
            </w:r>
          </w:p>
          <w:p w:rsidR="002B0872" w:rsidRPr="00EF034B" w:rsidRDefault="002B0872" w:rsidP="00EF034B">
            <w:pPr>
              <w:pStyle w:val="NormalWeb"/>
              <w:numPr>
                <w:ilvl w:val="0"/>
                <w:numId w:val="9"/>
              </w:numPr>
              <w:shd w:val="clear" w:color="auto" w:fill="FFFFFF" w:themeFill="background1"/>
              <w:spacing w:before="40" w:beforeAutospacing="0" w:after="20" w:afterAutospacing="0"/>
              <w:ind w:firstLine="142"/>
              <w:jc w:val="both"/>
              <w:rPr>
                <w:rFonts w:ascii="Verdana" w:hAnsi="Verdana"/>
                <w:b/>
                <w:sz w:val="18"/>
                <w:szCs w:val="18"/>
                <w:lang w:val="bg-BG"/>
              </w:rPr>
            </w:pPr>
            <w:r w:rsidRPr="00EF034B">
              <w:rPr>
                <w:rFonts w:ascii="Verdana" w:hAnsi="Verdana"/>
                <w:b/>
                <w:sz w:val="18"/>
                <w:szCs w:val="18"/>
                <w:lang w:val="bg-BG"/>
              </w:rPr>
              <w:t xml:space="preserve">Чл. 57. (1) </w:t>
            </w:r>
            <w:r w:rsidRPr="00EF034B">
              <w:rPr>
                <w:rFonts w:ascii="Verdana" w:hAnsi="Verdana"/>
                <w:sz w:val="18"/>
                <w:szCs w:val="18"/>
                <w:lang w:val="bg-BG"/>
              </w:rPr>
              <w:t>Основните права на гражданите са неотменими</w:t>
            </w:r>
            <w:r w:rsidRPr="00EF034B">
              <w:rPr>
                <w:rFonts w:ascii="Verdana" w:hAnsi="Verdana"/>
                <w:b/>
                <w:sz w:val="18"/>
                <w:szCs w:val="18"/>
                <w:lang w:val="bg-BG"/>
              </w:rPr>
              <w:t>.</w:t>
            </w:r>
          </w:p>
          <w:p w:rsidR="002B0872" w:rsidRPr="00EF034B" w:rsidRDefault="002B0872" w:rsidP="00EF034B">
            <w:pPr>
              <w:pStyle w:val="NormalWeb"/>
              <w:spacing w:before="40" w:beforeAutospacing="0" w:after="20" w:afterAutospacing="0"/>
              <w:ind w:firstLine="142"/>
              <w:jc w:val="both"/>
              <w:rPr>
                <w:rFonts w:ascii="Verdana" w:hAnsi="Verdana"/>
                <w:sz w:val="18"/>
                <w:szCs w:val="18"/>
                <w:lang w:val="bg-BG"/>
              </w:rPr>
            </w:pPr>
            <w:r w:rsidRPr="00EF034B">
              <w:rPr>
                <w:rFonts w:ascii="Verdana" w:hAnsi="Verdana"/>
                <w:sz w:val="18"/>
                <w:szCs w:val="18"/>
                <w:lang w:val="bg-BG"/>
              </w:rPr>
              <w:t xml:space="preserve">(2) </w:t>
            </w:r>
            <w:r w:rsidRPr="00EF034B">
              <w:rPr>
                <w:rFonts w:ascii="Verdana" w:hAnsi="Verdana"/>
                <w:b/>
                <w:sz w:val="18"/>
                <w:szCs w:val="18"/>
                <w:lang w:val="bg-BG"/>
              </w:rPr>
              <w:t>Не се допуска злоупотреба с права</w:t>
            </w:r>
            <w:r w:rsidRPr="00EF034B">
              <w:rPr>
                <w:rFonts w:ascii="Verdana" w:hAnsi="Verdana"/>
                <w:sz w:val="18"/>
                <w:szCs w:val="18"/>
                <w:lang w:val="bg-BG"/>
              </w:rPr>
              <w:t>, както и тяхното у</w:t>
            </w:r>
            <w:r w:rsidRPr="00EF034B">
              <w:rPr>
                <w:rFonts w:ascii="Verdana" w:hAnsi="Verdana"/>
                <w:sz w:val="18"/>
                <w:szCs w:val="18"/>
                <w:lang w:val="bg-BG"/>
              </w:rPr>
              <w:t>п</w:t>
            </w:r>
            <w:r w:rsidRPr="00EF034B">
              <w:rPr>
                <w:rFonts w:ascii="Verdana" w:hAnsi="Verdana"/>
                <w:sz w:val="18"/>
                <w:szCs w:val="18"/>
                <w:lang w:val="bg-BG"/>
              </w:rPr>
              <w:t>ражняване, ако то накърнява права или законни интереси на др</w:t>
            </w:r>
            <w:r w:rsidRPr="00EF034B">
              <w:rPr>
                <w:rFonts w:ascii="Verdana" w:hAnsi="Verdana"/>
                <w:sz w:val="18"/>
                <w:szCs w:val="18"/>
                <w:lang w:val="bg-BG"/>
              </w:rPr>
              <w:t>у</w:t>
            </w:r>
            <w:r w:rsidRPr="00EF034B">
              <w:rPr>
                <w:rFonts w:ascii="Verdana" w:hAnsi="Verdana"/>
                <w:sz w:val="18"/>
                <w:szCs w:val="18"/>
                <w:lang w:val="bg-BG"/>
              </w:rPr>
              <w:t>ги.</w:t>
            </w:r>
          </w:p>
          <w:p w:rsidR="002B0872" w:rsidRPr="00EF034B" w:rsidRDefault="002B0872" w:rsidP="00EF034B">
            <w:pPr>
              <w:pStyle w:val="NormalWeb"/>
              <w:spacing w:before="40" w:beforeAutospacing="0" w:after="20" w:afterAutospacing="0"/>
              <w:jc w:val="both"/>
              <w:rPr>
                <w:rFonts w:ascii="Verdana" w:hAnsi="Verdana" w:cs="Arial"/>
                <w:sz w:val="18"/>
                <w:szCs w:val="18"/>
                <w:lang w:val="bg-BG"/>
              </w:rPr>
            </w:pPr>
            <w:r w:rsidRPr="00EF034B">
              <w:rPr>
                <w:rFonts w:ascii="Verdana" w:hAnsi="Verdana" w:cs="Arial"/>
                <w:sz w:val="18"/>
                <w:szCs w:val="18"/>
                <w:lang w:val="bg-BG"/>
              </w:rPr>
              <w:tab/>
              <w:t>Тъй като дълги години съм работила в сферата на Гражда</w:t>
            </w:r>
            <w:r w:rsidRPr="00EF034B">
              <w:rPr>
                <w:rFonts w:ascii="Verdana" w:hAnsi="Verdana" w:cs="Arial"/>
                <w:sz w:val="18"/>
                <w:szCs w:val="18"/>
                <w:lang w:val="bg-BG"/>
              </w:rPr>
              <w:t>н</w:t>
            </w:r>
            <w:r w:rsidRPr="00EF034B">
              <w:rPr>
                <w:rFonts w:ascii="Verdana" w:hAnsi="Verdana" w:cs="Arial"/>
                <w:sz w:val="18"/>
                <w:szCs w:val="18"/>
                <w:lang w:val="bg-BG"/>
              </w:rPr>
              <w:t>ска защита и МО, обръщам внимание на факта, че съгласно план</w:t>
            </w:r>
            <w:r w:rsidRPr="00EF034B">
              <w:rPr>
                <w:rFonts w:ascii="Verdana" w:hAnsi="Verdana" w:cs="Arial"/>
                <w:sz w:val="18"/>
                <w:szCs w:val="18"/>
                <w:lang w:val="bg-BG"/>
              </w:rPr>
              <w:t>о</w:t>
            </w:r>
            <w:r w:rsidRPr="00EF034B">
              <w:rPr>
                <w:rFonts w:ascii="Verdana" w:hAnsi="Verdana" w:cs="Arial"/>
                <w:sz w:val="18"/>
                <w:szCs w:val="18"/>
                <w:lang w:val="bg-BG"/>
              </w:rPr>
              <w:t xml:space="preserve">вете за защита </w:t>
            </w:r>
            <w:r w:rsidRPr="00EF034B">
              <w:rPr>
                <w:rFonts w:ascii="Verdana" w:hAnsi="Verdana" w:cs="Arial"/>
                <w:b/>
                <w:sz w:val="18"/>
                <w:szCs w:val="18"/>
                <w:lang w:val="bg-BG"/>
              </w:rPr>
              <w:t>при бедствия и при военно положение</w:t>
            </w:r>
            <w:r w:rsidRPr="00EF034B">
              <w:rPr>
                <w:rFonts w:ascii="Verdana" w:hAnsi="Verdana" w:cs="Arial"/>
                <w:sz w:val="18"/>
                <w:szCs w:val="18"/>
                <w:lang w:val="bg-BG"/>
              </w:rPr>
              <w:t>, насел</w:t>
            </w:r>
            <w:r w:rsidRPr="00EF034B">
              <w:rPr>
                <w:rFonts w:ascii="Verdana" w:hAnsi="Verdana" w:cs="Arial"/>
                <w:sz w:val="18"/>
                <w:szCs w:val="18"/>
                <w:lang w:val="bg-BG"/>
              </w:rPr>
              <w:t>е</w:t>
            </w:r>
            <w:r w:rsidRPr="00EF034B">
              <w:rPr>
                <w:rFonts w:ascii="Verdana" w:hAnsi="Verdana" w:cs="Arial"/>
                <w:sz w:val="18"/>
                <w:szCs w:val="18"/>
                <w:lang w:val="bg-BG"/>
              </w:rPr>
              <w:t>нието се счита за застрашено още в първия час поради недостиг на чиста питейна вода и годна за консумиране храна. Изхранването /до пристигане на храни от държавния резерв/ е разчетено от и</w:t>
            </w:r>
            <w:r w:rsidRPr="00EF034B">
              <w:rPr>
                <w:rFonts w:ascii="Verdana" w:hAnsi="Verdana" w:cs="Arial"/>
                <w:sz w:val="18"/>
                <w:szCs w:val="18"/>
                <w:lang w:val="bg-BG"/>
              </w:rPr>
              <w:t>з</w:t>
            </w:r>
            <w:r w:rsidRPr="00EF034B">
              <w:rPr>
                <w:rFonts w:ascii="Verdana" w:hAnsi="Verdana" w:cs="Arial"/>
                <w:sz w:val="18"/>
                <w:szCs w:val="18"/>
                <w:lang w:val="bg-BG"/>
              </w:rPr>
              <w:t xml:space="preserve">точници именно от дребни стопани, стопанствата на които са </w:t>
            </w:r>
            <w:proofErr w:type="spellStart"/>
            <w:r w:rsidRPr="00EF034B">
              <w:rPr>
                <w:rFonts w:ascii="Verdana" w:hAnsi="Verdana" w:cs="Arial"/>
                <w:sz w:val="18"/>
                <w:szCs w:val="18"/>
                <w:lang w:val="bg-BG"/>
              </w:rPr>
              <w:t>раз</w:t>
            </w:r>
            <w:r w:rsidRPr="00EF034B">
              <w:rPr>
                <w:rFonts w:ascii="Verdana" w:hAnsi="Verdana" w:cs="Arial"/>
                <w:sz w:val="18"/>
                <w:szCs w:val="18"/>
                <w:lang w:val="bg-BG"/>
              </w:rPr>
              <w:t>с</w:t>
            </w:r>
            <w:r w:rsidRPr="00EF034B">
              <w:rPr>
                <w:rFonts w:ascii="Verdana" w:hAnsi="Verdana" w:cs="Arial"/>
                <w:sz w:val="18"/>
                <w:szCs w:val="18"/>
                <w:lang w:val="bg-BG"/>
              </w:rPr>
              <w:t>редоточени</w:t>
            </w:r>
            <w:proofErr w:type="spellEnd"/>
            <w:r w:rsidRPr="00EF034B">
              <w:rPr>
                <w:rFonts w:ascii="Verdana" w:hAnsi="Verdana" w:cs="Arial"/>
                <w:sz w:val="18"/>
                <w:szCs w:val="18"/>
                <w:lang w:val="bg-BG"/>
              </w:rPr>
              <w:t xml:space="preserve"> , много на брой и трудни за ликвидиране в кратък срок, поради което се считат за надежден източник за храна за бойните части и при спасяване на цивилните граждани. </w:t>
            </w:r>
          </w:p>
          <w:p w:rsidR="002B0872" w:rsidRPr="00EF034B" w:rsidRDefault="002B0872" w:rsidP="00EF034B">
            <w:pPr>
              <w:pStyle w:val="NormalWeb"/>
              <w:spacing w:before="40" w:beforeAutospacing="0" w:after="20" w:afterAutospacing="0"/>
              <w:jc w:val="both"/>
              <w:rPr>
                <w:rFonts w:ascii="Verdana" w:hAnsi="Verdana" w:cs="Arial"/>
                <w:b/>
                <w:sz w:val="18"/>
                <w:szCs w:val="18"/>
                <w:lang w:val="bg-BG"/>
              </w:rPr>
            </w:pPr>
            <w:r w:rsidRPr="00EF034B">
              <w:rPr>
                <w:rFonts w:ascii="Verdana" w:hAnsi="Verdana" w:cs="Arial"/>
                <w:b/>
                <w:sz w:val="18"/>
                <w:szCs w:val="18"/>
                <w:lang w:val="bg-BG"/>
              </w:rPr>
              <w:tab/>
              <w:t xml:space="preserve">Поради което считам поправката , която предлагате за недопустима и от гледна точка на СИГУРНОСТТА НА СТРАНАТА. </w:t>
            </w:r>
          </w:p>
          <w:p w:rsidR="002B0872" w:rsidRPr="00EF034B" w:rsidRDefault="002B0872" w:rsidP="00EF034B">
            <w:pPr>
              <w:spacing w:before="40" w:after="20"/>
              <w:jc w:val="both"/>
              <w:rPr>
                <w:rFonts w:ascii="Verdana" w:hAnsi="Verdana" w:cs="Arial"/>
                <w:sz w:val="18"/>
                <w:szCs w:val="18"/>
              </w:rPr>
            </w:pPr>
            <w:r w:rsidRPr="00EF034B">
              <w:rPr>
                <w:rFonts w:ascii="Verdana" w:hAnsi="Verdana" w:cs="Arial"/>
                <w:sz w:val="18"/>
                <w:szCs w:val="18"/>
              </w:rPr>
              <w:tab/>
              <w:t>Поправката цели и постепенно отмиране на домашните ст</w:t>
            </w:r>
            <w:r w:rsidRPr="00EF034B">
              <w:rPr>
                <w:rFonts w:ascii="Verdana" w:hAnsi="Verdana" w:cs="Arial"/>
                <w:sz w:val="18"/>
                <w:szCs w:val="18"/>
              </w:rPr>
              <w:t>о</w:t>
            </w:r>
            <w:r w:rsidRPr="00EF034B">
              <w:rPr>
                <w:rFonts w:ascii="Verdana" w:hAnsi="Verdana" w:cs="Arial"/>
                <w:sz w:val="18"/>
                <w:szCs w:val="18"/>
              </w:rPr>
              <w:t>панства поради реалната невъзможност те да отговорят на крит</w:t>
            </w:r>
            <w:r w:rsidRPr="00EF034B">
              <w:rPr>
                <w:rFonts w:ascii="Verdana" w:hAnsi="Verdana" w:cs="Arial"/>
                <w:sz w:val="18"/>
                <w:szCs w:val="18"/>
              </w:rPr>
              <w:t>е</w:t>
            </w:r>
            <w:r w:rsidRPr="00EF034B">
              <w:rPr>
                <w:rFonts w:ascii="Verdana" w:hAnsi="Verdana" w:cs="Arial"/>
                <w:sz w:val="18"/>
                <w:szCs w:val="18"/>
              </w:rPr>
              <w:t>риите на големите ферми и индустриални комплекси /най-малко заради липса на възвръщаемост на финансовите вложения, тъй като животните в този изключително минимален брой не могат да бъдат продадени с печалба, нито пък досега е била предоставяна такава въз</w:t>
            </w:r>
            <w:r w:rsidR="00091AAA" w:rsidRPr="00EF034B">
              <w:rPr>
                <w:rFonts w:ascii="Verdana" w:hAnsi="Verdana" w:cs="Arial"/>
                <w:sz w:val="18"/>
                <w:szCs w:val="18"/>
              </w:rPr>
              <w:t>мож</w:t>
            </w:r>
            <w:r w:rsidRPr="00EF034B">
              <w:rPr>
                <w:rFonts w:ascii="Verdana" w:hAnsi="Verdana" w:cs="Arial"/>
                <w:sz w:val="18"/>
                <w:szCs w:val="18"/>
              </w:rPr>
              <w:t>ност, тъй като стопанствата ги отглеждат заради собственото си изхранване и в редки случаи продават надвишав</w:t>
            </w:r>
            <w:r w:rsidRPr="00EF034B">
              <w:rPr>
                <w:rFonts w:ascii="Verdana" w:hAnsi="Verdana" w:cs="Arial"/>
                <w:sz w:val="18"/>
                <w:szCs w:val="18"/>
              </w:rPr>
              <w:t>а</w:t>
            </w:r>
            <w:r w:rsidRPr="00EF034B">
              <w:rPr>
                <w:rFonts w:ascii="Verdana" w:hAnsi="Verdana" w:cs="Arial"/>
                <w:sz w:val="18"/>
                <w:szCs w:val="18"/>
              </w:rPr>
              <w:t xml:space="preserve">нето на собствената си нужда/. </w:t>
            </w:r>
            <w:r w:rsidRPr="00EF034B">
              <w:rPr>
                <w:rFonts w:ascii="Verdana" w:hAnsi="Verdana" w:cs="Arial"/>
                <w:b/>
                <w:sz w:val="18"/>
                <w:szCs w:val="18"/>
              </w:rPr>
              <w:t>Което е нарушение на правото да се отглеждат изобщо храната</w:t>
            </w:r>
            <w:r w:rsidRPr="00EF034B">
              <w:rPr>
                <w:rFonts w:ascii="Verdana" w:hAnsi="Verdana" w:cs="Arial"/>
                <w:sz w:val="18"/>
                <w:szCs w:val="18"/>
              </w:rPr>
              <w:t>. С отпадането на тези три вз</w:t>
            </w:r>
            <w:r w:rsidRPr="00EF034B">
              <w:rPr>
                <w:rFonts w:ascii="Verdana" w:hAnsi="Verdana" w:cs="Arial"/>
                <w:sz w:val="18"/>
                <w:szCs w:val="18"/>
              </w:rPr>
              <w:t>а</w:t>
            </w:r>
            <w:r w:rsidRPr="00EF034B">
              <w:rPr>
                <w:rFonts w:ascii="Verdana" w:hAnsi="Verdana" w:cs="Arial"/>
                <w:sz w:val="18"/>
                <w:szCs w:val="18"/>
              </w:rPr>
              <w:t>имно свързани текста от Наредбата се цели преминаването на и</w:t>
            </w:r>
            <w:r w:rsidRPr="00EF034B">
              <w:rPr>
                <w:rFonts w:ascii="Verdana" w:hAnsi="Verdana" w:cs="Arial"/>
                <w:sz w:val="18"/>
                <w:szCs w:val="18"/>
              </w:rPr>
              <w:t>н</w:t>
            </w:r>
            <w:r w:rsidRPr="00EF034B">
              <w:rPr>
                <w:rFonts w:ascii="Verdana" w:hAnsi="Verdana" w:cs="Arial"/>
                <w:sz w:val="18"/>
                <w:szCs w:val="18"/>
              </w:rPr>
              <w:t>дустриален режим на обикновения селски стопанин. Което ще д</w:t>
            </w:r>
            <w:r w:rsidRPr="00EF034B">
              <w:rPr>
                <w:rFonts w:ascii="Verdana" w:hAnsi="Verdana" w:cs="Arial"/>
                <w:sz w:val="18"/>
                <w:szCs w:val="18"/>
              </w:rPr>
              <w:t>о</w:t>
            </w:r>
            <w:r w:rsidRPr="00EF034B">
              <w:rPr>
                <w:rFonts w:ascii="Verdana" w:hAnsi="Verdana" w:cs="Arial"/>
                <w:sz w:val="18"/>
                <w:szCs w:val="18"/>
              </w:rPr>
              <w:t xml:space="preserve">веде до невъзможност на неговото изхранване и задоволяване на потребностите от размяна на храна. </w:t>
            </w:r>
          </w:p>
          <w:p w:rsidR="00891573" w:rsidRPr="000F7E56" w:rsidRDefault="003F61CE" w:rsidP="00606B94">
            <w:pPr>
              <w:spacing w:before="40" w:after="20"/>
              <w:rPr>
                <w:rFonts w:ascii="Verdana" w:hAnsi="Verdana" w:cs="Arial"/>
                <w:b/>
                <w:sz w:val="18"/>
                <w:szCs w:val="18"/>
              </w:rPr>
            </w:pPr>
            <w:r w:rsidRPr="00EF034B">
              <w:rPr>
                <w:rFonts w:ascii="Verdana" w:hAnsi="Verdana" w:cs="Arial"/>
                <w:b/>
                <w:sz w:val="18"/>
                <w:szCs w:val="18"/>
              </w:rPr>
              <w:lastRenderedPageBreak/>
              <w:t>Поради изложените мотиви моля да приемете предложени</w:t>
            </w:r>
            <w:r w:rsidRPr="00EF034B">
              <w:rPr>
                <w:rFonts w:ascii="Verdana" w:hAnsi="Verdana" w:cs="Arial"/>
                <w:b/>
                <w:sz w:val="18"/>
                <w:szCs w:val="18"/>
              </w:rPr>
              <w:t>е</w:t>
            </w:r>
            <w:r w:rsidRPr="00EF034B">
              <w:rPr>
                <w:rFonts w:ascii="Verdana" w:hAnsi="Verdana" w:cs="Arial"/>
                <w:b/>
                <w:sz w:val="18"/>
                <w:szCs w:val="18"/>
              </w:rPr>
              <w:t>то сегашният текст на Наредбата  ДА НЕ БЪДЕ ПРОМЕНЯН.</w:t>
            </w:r>
          </w:p>
        </w:tc>
        <w:tc>
          <w:tcPr>
            <w:tcW w:w="1676" w:type="dxa"/>
            <w:tcBorders>
              <w:top w:val="single" w:sz="36" w:space="0" w:color="2E74B5"/>
              <w:bottom w:val="nil"/>
            </w:tcBorders>
            <w:shd w:val="clear" w:color="auto" w:fill="auto"/>
          </w:tcPr>
          <w:p w:rsidR="002B0872" w:rsidRPr="00EF034B" w:rsidRDefault="00D92719"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lastRenderedPageBreak/>
              <w:t>Не се приема</w:t>
            </w:r>
          </w:p>
          <w:p w:rsidR="002B0872" w:rsidRPr="00EF034B" w:rsidRDefault="002B0872" w:rsidP="00432D0F">
            <w:pPr>
              <w:spacing w:before="40" w:after="20"/>
              <w:rPr>
                <w:rFonts w:ascii="Verdana" w:hAnsi="Verdana"/>
                <w:color w:val="FF0000"/>
                <w:sz w:val="18"/>
                <w:szCs w:val="18"/>
              </w:rPr>
            </w:pPr>
          </w:p>
        </w:tc>
        <w:tc>
          <w:tcPr>
            <w:tcW w:w="4422" w:type="dxa"/>
            <w:tcBorders>
              <w:top w:val="single" w:sz="36" w:space="0" w:color="2E74B5"/>
              <w:bottom w:val="nil"/>
            </w:tcBorders>
            <w:shd w:val="clear" w:color="auto" w:fill="auto"/>
          </w:tcPr>
          <w:p w:rsidR="00D92719" w:rsidRPr="00EF034B" w:rsidRDefault="00D92719"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Разписаните изисквания целят въвеждането на определени норми за  </w:t>
            </w:r>
            <w:proofErr w:type="spellStart"/>
            <w:r w:rsidRPr="00EF034B">
              <w:rPr>
                <w:rFonts w:ascii="Verdana" w:hAnsi="Verdana"/>
                <w:color w:val="000000" w:themeColor="text1"/>
                <w:sz w:val="18"/>
                <w:szCs w:val="18"/>
              </w:rPr>
              <w:t>биосигурност</w:t>
            </w:r>
            <w:proofErr w:type="spellEnd"/>
            <w:r w:rsidRPr="00EF034B">
              <w:rPr>
                <w:rFonts w:ascii="Verdana" w:hAnsi="Verdana"/>
                <w:color w:val="000000" w:themeColor="text1"/>
                <w:sz w:val="18"/>
                <w:szCs w:val="18"/>
              </w:rPr>
              <w:t xml:space="preserve"> и намаляване риска от разпространение на АЧС в страната. Определянето на правила за отглеждане на животни в личните ст</w:t>
            </w:r>
            <w:r w:rsidRPr="00EF034B">
              <w:rPr>
                <w:rFonts w:ascii="Verdana" w:hAnsi="Verdana"/>
                <w:color w:val="000000" w:themeColor="text1"/>
                <w:sz w:val="18"/>
                <w:szCs w:val="18"/>
              </w:rPr>
              <w:t>о</w:t>
            </w:r>
            <w:r w:rsidRPr="00EF034B">
              <w:rPr>
                <w:rFonts w:ascii="Verdana" w:hAnsi="Verdana"/>
                <w:color w:val="000000" w:themeColor="text1"/>
                <w:sz w:val="18"/>
                <w:szCs w:val="18"/>
              </w:rPr>
              <w:t>панства е от особено значение, тъй като те са най-рисковата категория за разпростр</w:t>
            </w:r>
            <w:r w:rsidRPr="00EF034B">
              <w:rPr>
                <w:rFonts w:ascii="Verdana" w:hAnsi="Verdana"/>
                <w:color w:val="000000" w:themeColor="text1"/>
                <w:sz w:val="18"/>
                <w:szCs w:val="18"/>
              </w:rPr>
              <w:t>а</w:t>
            </w:r>
            <w:r w:rsidRPr="00EF034B">
              <w:rPr>
                <w:rFonts w:ascii="Verdana" w:hAnsi="Verdana"/>
                <w:color w:val="000000" w:themeColor="text1"/>
                <w:sz w:val="18"/>
                <w:szCs w:val="18"/>
              </w:rPr>
              <w:t>нени</w:t>
            </w:r>
            <w:r w:rsidR="007F11FA" w:rsidRPr="00EF034B">
              <w:rPr>
                <w:rFonts w:ascii="Verdana" w:hAnsi="Verdana"/>
                <w:color w:val="000000" w:themeColor="text1"/>
                <w:sz w:val="18"/>
                <w:szCs w:val="18"/>
              </w:rPr>
              <w:t>е</w:t>
            </w:r>
            <w:r w:rsidRPr="00EF034B">
              <w:rPr>
                <w:rFonts w:ascii="Verdana" w:hAnsi="Verdana"/>
                <w:color w:val="000000" w:themeColor="text1"/>
                <w:sz w:val="18"/>
                <w:szCs w:val="18"/>
              </w:rPr>
              <w:t xml:space="preserve"> на заразните заболявания.  Целта на новосъздадения чл. 4а е да се отглеждат определен брой животни само за лична </w:t>
            </w:r>
            <w:r w:rsidRPr="00EF034B">
              <w:rPr>
                <w:rFonts w:ascii="Verdana" w:hAnsi="Verdana"/>
                <w:color w:val="000000" w:themeColor="text1"/>
                <w:sz w:val="18"/>
                <w:szCs w:val="18"/>
              </w:rPr>
              <w:lastRenderedPageBreak/>
              <w:t>консумация, а не с търговска цел.</w:t>
            </w:r>
            <w:r w:rsidR="003F61CE" w:rsidRPr="00EF034B">
              <w:rPr>
                <w:rFonts w:ascii="Verdana" w:hAnsi="Verdana"/>
                <w:color w:val="000000" w:themeColor="text1"/>
                <w:sz w:val="18"/>
                <w:szCs w:val="18"/>
              </w:rPr>
              <w:t xml:space="preserve"> </w:t>
            </w:r>
          </w:p>
          <w:p w:rsidR="003F61CE" w:rsidRPr="00EF034B" w:rsidRDefault="003F61CE"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Предвидените промени в подзаконовия нормативен акт не нарушават Конституци</w:t>
            </w:r>
            <w:r w:rsidRPr="00EF034B">
              <w:rPr>
                <w:rFonts w:ascii="Verdana" w:hAnsi="Verdana"/>
                <w:color w:val="000000" w:themeColor="text1"/>
                <w:sz w:val="18"/>
                <w:szCs w:val="18"/>
              </w:rPr>
              <w:t>я</w:t>
            </w:r>
            <w:r w:rsidRPr="00EF034B">
              <w:rPr>
                <w:rFonts w:ascii="Verdana" w:hAnsi="Verdana"/>
                <w:color w:val="000000" w:themeColor="text1"/>
                <w:sz w:val="18"/>
                <w:szCs w:val="18"/>
              </w:rPr>
              <w:t>та на Република България, в т.ч. и другите закони, както и националната сигурност на страната.</w:t>
            </w:r>
          </w:p>
          <w:p w:rsidR="002B0872" w:rsidRPr="00EF034B" w:rsidRDefault="002B0872" w:rsidP="00432D0F">
            <w:pPr>
              <w:spacing w:before="40" w:after="20"/>
              <w:rPr>
                <w:rFonts w:ascii="Verdana" w:hAnsi="Verdana"/>
                <w:color w:val="FF0000"/>
                <w:sz w:val="18"/>
                <w:szCs w:val="18"/>
              </w:rPr>
            </w:pPr>
          </w:p>
        </w:tc>
      </w:tr>
      <w:tr w:rsidR="002B0872" w:rsidRPr="00EF034B" w:rsidTr="001C16F5">
        <w:trPr>
          <w:jc w:val="center"/>
        </w:trPr>
        <w:tc>
          <w:tcPr>
            <w:tcW w:w="622" w:type="dxa"/>
            <w:tcBorders>
              <w:top w:val="single" w:sz="36" w:space="0" w:color="2E74B5"/>
              <w:bottom w:val="nil"/>
            </w:tcBorders>
            <w:shd w:val="clear" w:color="auto" w:fill="auto"/>
          </w:tcPr>
          <w:p w:rsidR="002B0872" w:rsidRPr="00EF034B"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nil"/>
            </w:tcBorders>
            <w:shd w:val="clear" w:color="auto" w:fill="auto"/>
          </w:tcPr>
          <w:p w:rsidR="005A6261" w:rsidRDefault="002B0872" w:rsidP="005A6261">
            <w:pPr>
              <w:spacing w:before="40" w:after="20"/>
              <w:rPr>
                <w:rFonts w:ascii="Verdana" w:hAnsi="Verdana"/>
                <w:sz w:val="18"/>
                <w:szCs w:val="18"/>
              </w:rPr>
            </w:pPr>
            <w:r w:rsidRPr="00EF034B">
              <w:rPr>
                <w:rFonts w:ascii="Verdana" w:hAnsi="Verdana"/>
                <w:sz w:val="18"/>
                <w:szCs w:val="18"/>
              </w:rPr>
              <w:t>Асоциация на зем</w:t>
            </w:r>
            <w:r w:rsidRPr="00EF034B">
              <w:rPr>
                <w:rFonts w:ascii="Verdana" w:hAnsi="Verdana"/>
                <w:sz w:val="18"/>
                <w:szCs w:val="18"/>
              </w:rPr>
              <w:t>е</w:t>
            </w:r>
            <w:r w:rsidRPr="00EF034B">
              <w:rPr>
                <w:rFonts w:ascii="Verdana" w:hAnsi="Verdana"/>
                <w:sz w:val="18"/>
                <w:szCs w:val="18"/>
              </w:rPr>
              <w:t>делските производ</w:t>
            </w:r>
            <w:r w:rsidRPr="00EF034B">
              <w:rPr>
                <w:rFonts w:ascii="Verdana" w:hAnsi="Verdana"/>
                <w:sz w:val="18"/>
                <w:szCs w:val="18"/>
              </w:rPr>
              <w:t>и</w:t>
            </w:r>
            <w:r w:rsidRPr="00EF034B">
              <w:rPr>
                <w:rFonts w:ascii="Verdana" w:hAnsi="Verdana"/>
                <w:sz w:val="18"/>
                <w:szCs w:val="18"/>
              </w:rPr>
              <w:t xml:space="preserve">тели в България </w:t>
            </w:r>
          </w:p>
          <w:p w:rsidR="002B0872" w:rsidRPr="00EF034B" w:rsidRDefault="005A6261" w:rsidP="00BC35D6">
            <w:pPr>
              <w:spacing w:before="40" w:after="20"/>
              <w:rPr>
                <w:rFonts w:ascii="Verdana" w:hAnsi="Verdana"/>
                <w:sz w:val="18"/>
                <w:szCs w:val="18"/>
              </w:rPr>
            </w:pPr>
            <w:r w:rsidRPr="00EF034B">
              <w:rPr>
                <w:rFonts w:ascii="Verdana" w:hAnsi="Verdana"/>
                <w:sz w:val="18"/>
                <w:szCs w:val="18"/>
              </w:rPr>
              <w:t>изх</w:t>
            </w:r>
            <w:r w:rsidR="002B0872" w:rsidRPr="00EF034B">
              <w:rPr>
                <w:rFonts w:ascii="Verdana" w:hAnsi="Verdana"/>
                <w:sz w:val="18"/>
                <w:szCs w:val="18"/>
              </w:rPr>
              <w:t>. № 024-11</w:t>
            </w:r>
            <w:r>
              <w:rPr>
                <w:rFonts w:ascii="Verdana" w:hAnsi="Verdana"/>
                <w:sz w:val="18"/>
                <w:szCs w:val="18"/>
              </w:rPr>
              <w:t xml:space="preserve"> от </w:t>
            </w:r>
            <w:r w:rsidR="002B0872" w:rsidRPr="00EF034B">
              <w:rPr>
                <w:rFonts w:ascii="Verdana" w:hAnsi="Verdana"/>
                <w:sz w:val="18"/>
                <w:szCs w:val="18"/>
              </w:rPr>
              <w:t>15.11.2019 г.</w:t>
            </w:r>
          </w:p>
        </w:tc>
        <w:tc>
          <w:tcPr>
            <w:tcW w:w="6687" w:type="dxa"/>
            <w:tcBorders>
              <w:top w:val="single" w:sz="36" w:space="0" w:color="2E74B5"/>
              <w:bottom w:val="nil"/>
            </w:tcBorders>
            <w:shd w:val="clear" w:color="auto" w:fill="auto"/>
          </w:tcPr>
          <w:p w:rsidR="002B0872" w:rsidRPr="00EF034B" w:rsidRDefault="002B0872" w:rsidP="00BC35D6">
            <w:pPr>
              <w:spacing w:before="40" w:after="20"/>
              <w:jc w:val="both"/>
              <w:rPr>
                <w:rFonts w:ascii="Verdana" w:hAnsi="Verdana"/>
                <w:sz w:val="18"/>
                <w:szCs w:val="18"/>
              </w:rPr>
            </w:pPr>
            <w:r w:rsidRPr="00EF034B">
              <w:rPr>
                <w:rFonts w:ascii="Verdana" w:hAnsi="Verdana"/>
                <w:sz w:val="18"/>
                <w:szCs w:val="18"/>
              </w:rPr>
              <w:t xml:space="preserve"> Във връзка с общественото обсъждане на Проект на Наредба за изменение и допълнение на Наредба 44 от 2006 г. за ветеринарн</w:t>
            </w:r>
            <w:r w:rsidRPr="00EF034B">
              <w:rPr>
                <w:rFonts w:ascii="Verdana" w:hAnsi="Verdana"/>
                <w:sz w:val="18"/>
                <w:szCs w:val="18"/>
              </w:rPr>
              <w:t>о</w:t>
            </w:r>
            <w:r w:rsidRPr="00EF034B">
              <w:rPr>
                <w:rFonts w:ascii="Verdana" w:hAnsi="Verdana"/>
                <w:sz w:val="18"/>
                <w:szCs w:val="18"/>
              </w:rPr>
              <w:t>медицинските изисквания към животновъдните обекти (за кратко тук „проект“, публикуван на 16.10.2019 г., Асоциация на земедел</w:t>
            </w:r>
            <w:r w:rsidRPr="00EF034B">
              <w:rPr>
                <w:rFonts w:ascii="Verdana" w:hAnsi="Verdana"/>
                <w:sz w:val="18"/>
                <w:szCs w:val="18"/>
              </w:rPr>
              <w:t>с</w:t>
            </w:r>
            <w:r w:rsidRPr="00EF034B">
              <w:rPr>
                <w:rFonts w:ascii="Verdana" w:hAnsi="Verdana"/>
                <w:sz w:val="18"/>
                <w:szCs w:val="18"/>
              </w:rPr>
              <w:t>ките производители в България (АЗПБ) предоставя следните к</w:t>
            </w:r>
            <w:r w:rsidRPr="00EF034B">
              <w:rPr>
                <w:rFonts w:ascii="Verdana" w:hAnsi="Verdana"/>
                <w:sz w:val="18"/>
                <w:szCs w:val="18"/>
              </w:rPr>
              <w:t>о</w:t>
            </w:r>
            <w:r w:rsidRPr="00EF034B">
              <w:rPr>
                <w:rFonts w:ascii="Verdana" w:hAnsi="Verdana"/>
                <w:sz w:val="18"/>
                <w:szCs w:val="18"/>
              </w:rPr>
              <w:t xml:space="preserve">ментари и предложения: </w:t>
            </w:r>
          </w:p>
        </w:tc>
        <w:tc>
          <w:tcPr>
            <w:tcW w:w="1676" w:type="dxa"/>
            <w:tcBorders>
              <w:top w:val="single" w:sz="36" w:space="0" w:color="2E74B5"/>
              <w:bottom w:val="nil"/>
            </w:tcBorders>
            <w:shd w:val="clear" w:color="auto" w:fill="auto"/>
          </w:tcPr>
          <w:p w:rsidR="002B0872" w:rsidRPr="00EF034B" w:rsidRDefault="002B0872" w:rsidP="00BC35D6">
            <w:pPr>
              <w:spacing w:before="40" w:after="20"/>
              <w:rPr>
                <w:rFonts w:ascii="Verdana" w:hAnsi="Verdana"/>
                <w:color w:val="FF0000"/>
                <w:sz w:val="18"/>
                <w:szCs w:val="18"/>
              </w:rPr>
            </w:pPr>
          </w:p>
        </w:tc>
        <w:tc>
          <w:tcPr>
            <w:tcW w:w="4422" w:type="dxa"/>
            <w:tcBorders>
              <w:top w:val="single" w:sz="36" w:space="0" w:color="2E74B5"/>
              <w:bottom w:val="nil"/>
            </w:tcBorders>
            <w:shd w:val="clear" w:color="auto" w:fill="auto"/>
          </w:tcPr>
          <w:p w:rsidR="002B0872" w:rsidRPr="00EF034B" w:rsidRDefault="002B0872" w:rsidP="00BC35D6">
            <w:pPr>
              <w:spacing w:before="40" w:after="20"/>
              <w:rPr>
                <w:rFonts w:ascii="Verdana" w:hAnsi="Verdana"/>
                <w:color w:val="000000" w:themeColor="text1"/>
                <w:sz w:val="18"/>
                <w:szCs w:val="18"/>
              </w:rPr>
            </w:pPr>
          </w:p>
        </w:tc>
      </w:tr>
      <w:tr w:rsidR="00BC35D6" w:rsidRPr="00EF034B" w:rsidTr="00BC35D6">
        <w:trPr>
          <w:jc w:val="center"/>
        </w:trPr>
        <w:tc>
          <w:tcPr>
            <w:tcW w:w="622" w:type="dxa"/>
            <w:tcBorders>
              <w:top w:val="nil"/>
              <w:bottom w:val="nil"/>
            </w:tcBorders>
            <w:shd w:val="clear" w:color="auto" w:fill="auto"/>
          </w:tcPr>
          <w:p w:rsidR="00BC35D6" w:rsidRPr="00EF034B" w:rsidRDefault="00BC35D6"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BC35D6" w:rsidRPr="00EF034B" w:rsidRDefault="00BC35D6" w:rsidP="00EF034B">
            <w:pPr>
              <w:spacing w:before="40" w:after="20"/>
              <w:rPr>
                <w:rFonts w:ascii="Verdana" w:hAnsi="Verdana"/>
                <w:sz w:val="18"/>
                <w:szCs w:val="18"/>
              </w:rPr>
            </w:pPr>
          </w:p>
        </w:tc>
        <w:tc>
          <w:tcPr>
            <w:tcW w:w="6687" w:type="dxa"/>
            <w:tcBorders>
              <w:top w:val="nil"/>
              <w:bottom w:val="nil"/>
            </w:tcBorders>
            <w:shd w:val="clear" w:color="auto" w:fill="auto"/>
          </w:tcPr>
          <w:p w:rsidR="00BC35D6" w:rsidRPr="00EF034B" w:rsidRDefault="00BC35D6" w:rsidP="00BC35D6">
            <w:pPr>
              <w:spacing w:before="40" w:after="20"/>
              <w:jc w:val="both"/>
              <w:rPr>
                <w:rFonts w:ascii="Verdana" w:hAnsi="Verdana"/>
                <w:sz w:val="18"/>
                <w:szCs w:val="18"/>
              </w:rPr>
            </w:pPr>
            <w:r w:rsidRPr="00EF034B">
              <w:rPr>
                <w:rFonts w:ascii="Verdana" w:hAnsi="Verdana"/>
                <w:sz w:val="18"/>
                <w:szCs w:val="18"/>
              </w:rPr>
              <w:t>1. Считаме за целесъобразно и необходимо предложения проект да бъде разгледан, обсъден и оценен в контекста на изискванията на наредбата за прилагане на мярка 14 „Хуманно отношение към ж</w:t>
            </w:r>
            <w:r w:rsidRPr="00EF034B">
              <w:rPr>
                <w:rFonts w:ascii="Verdana" w:hAnsi="Verdana"/>
                <w:sz w:val="18"/>
                <w:szCs w:val="18"/>
              </w:rPr>
              <w:t>и</w:t>
            </w:r>
            <w:r w:rsidRPr="00EF034B">
              <w:rPr>
                <w:rFonts w:ascii="Verdana" w:hAnsi="Verdana"/>
                <w:sz w:val="18"/>
                <w:szCs w:val="18"/>
              </w:rPr>
              <w:t>вотните“ от ПРСР 2014-2020, както и на изискванията от указани</w:t>
            </w:r>
            <w:r w:rsidRPr="00EF034B">
              <w:rPr>
                <w:rFonts w:ascii="Verdana" w:hAnsi="Verdana"/>
                <w:sz w:val="18"/>
                <w:szCs w:val="18"/>
              </w:rPr>
              <w:t>я</w:t>
            </w:r>
            <w:r w:rsidRPr="00EF034B">
              <w:rPr>
                <w:rFonts w:ascii="Verdana" w:hAnsi="Verdana"/>
                <w:sz w:val="18"/>
                <w:szCs w:val="18"/>
              </w:rPr>
              <w:t>та за държавните помощи, касаещи хуманното отношение към св</w:t>
            </w:r>
            <w:r w:rsidRPr="00EF034B">
              <w:rPr>
                <w:rFonts w:ascii="Verdana" w:hAnsi="Verdana"/>
                <w:sz w:val="18"/>
                <w:szCs w:val="18"/>
              </w:rPr>
              <w:t>и</w:t>
            </w:r>
            <w:r w:rsidRPr="00EF034B">
              <w:rPr>
                <w:rFonts w:ascii="Verdana" w:hAnsi="Verdana"/>
                <w:sz w:val="18"/>
                <w:szCs w:val="18"/>
              </w:rPr>
              <w:t>не и птици. Резултатите от направения анализ за ефекта върху посочените мерки и схеми предлагаме да бъде добавен и към до</w:t>
            </w:r>
            <w:r w:rsidRPr="00EF034B">
              <w:rPr>
                <w:rFonts w:ascii="Verdana" w:hAnsi="Verdana"/>
                <w:sz w:val="18"/>
                <w:szCs w:val="18"/>
              </w:rPr>
              <w:t>к</w:t>
            </w:r>
            <w:r w:rsidRPr="00EF034B">
              <w:rPr>
                <w:rFonts w:ascii="Verdana" w:hAnsi="Verdana"/>
                <w:sz w:val="18"/>
                <w:szCs w:val="18"/>
              </w:rPr>
              <w:t xml:space="preserve">лада към проекта. </w:t>
            </w:r>
          </w:p>
        </w:tc>
        <w:tc>
          <w:tcPr>
            <w:tcW w:w="1676" w:type="dxa"/>
            <w:tcBorders>
              <w:top w:val="nil"/>
              <w:bottom w:val="nil"/>
            </w:tcBorders>
            <w:shd w:val="clear" w:color="auto" w:fill="auto"/>
          </w:tcPr>
          <w:p w:rsidR="00BC35D6" w:rsidRPr="00EF034B" w:rsidRDefault="00BC35D6"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BC35D6" w:rsidRPr="00EF034B" w:rsidRDefault="00BC35D6"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В Наредба № 44 от 2006 г. са регламент</w:t>
            </w:r>
            <w:r w:rsidRPr="00EF034B">
              <w:rPr>
                <w:rFonts w:ascii="Verdana" w:hAnsi="Verdana"/>
                <w:color w:val="000000" w:themeColor="text1"/>
                <w:sz w:val="18"/>
                <w:szCs w:val="18"/>
              </w:rPr>
              <w:t>и</w:t>
            </w:r>
            <w:r w:rsidRPr="00EF034B">
              <w:rPr>
                <w:rFonts w:ascii="Verdana" w:hAnsi="Verdana"/>
                <w:color w:val="000000" w:themeColor="text1"/>
                <w:sz w:val="18"/>
                <w:szCs w:val="18"/>
              </w:rPr>
              <w:t>рани базовите изисквания при отглеждане на животни в животновъдните обекти. Мя</w:t>
            </w:r>
            <w:r w:rsidRPr="00EF034B">
              <w:rPr>
                <w:rFonts w:ascii="Verdana" w:hAnsi="Verdana"/>
                <w:color w:val="000000" w:themeColor="text1"/>
                <w:sz w:val="18"/>
                <w:szCs w:val="18"/>
              </w:rPr>
              <w:t>р</w:t>
            </w:r>
            <w:r w:rsidRPr="00EF034B">
              <w:rPr>
                <w:rFonts w:ascii="Verdana" w:hAnsi="Verdana"/>
                <w:color w:val="000000" w:themeColor="text1"/>
                <w:sz w:val="18"/>
                <w:szCs w:val="18"/>
              </w:rPr>
              <w:t>ка 14 от ПРСР 2014-2020 е мярка за добр</w:t>
            </w:r>
            <w:r w:rsidRPr="00EF034B">
              <w:rPr>
                <w:rFonts w:ascii="Verdana" w:hAnsi="Verdana"/>
                <w:color w:val="000000" w:themeColor="text1"/>
                <w:sz w:val="18"/>
                <w:szCs w:val="18"/>
              </w:rPr>
              <w:t>о</w:t>
            </w:r>
            <w:r w:rsidRPr="00EF034B">
              <w:rPr>
                <w:rFonts w:ascii="Verdana" w:hAnsi="Verdana"/>
                <w:color w:val="000000" w:themeColor="text1"/>
                <w:sz w:val="18"/>
                <w:szCs w:val="18"/>
              </w:rPr>
              <w:t xml:space="preserve">волно поети ангажименти от стопаните, която </w:t>
            </w:r>
            <w:proofErr w:type="spellStart"/>
            <w:r w:rsidRPr="00EF034B">
              <w:rPr>
                <w:rFonts w:ascii="Verdana" w:hAnsi="Verdana"/>
                <w:color w:val="000000" w:themeColor="text1"/>
                <w:sz w:val="18"/>
                <w:szCs w:val="18"/>
              </w:rPr>
              <w:t>надгражда</w:t>
            </w:r>
            <w:proofErr w:type="spellEnd"/>
            <w:r w:rsidRPr="00EF034B">
              <w:rPr>
                <w:rFonts w:ascii="Verdana" w:hAnsi="Verdana"/>
                <w:color w:val="000000" w:themeColor="text1"/>
                <w:sz w:val="18"/>
                <w:szCs w:val="18"/>
              </w:rPr>
              <w:t xml:space="preserve"> базовите изисквания. Ра</w:t>
            </w:r>
            <w:r w:rsidRPr="00EF034B">
              <w:rPr>
                <w:rFonts w:ascii="Verdana" w:hAnsi="Verdana"/>
                <w:color w:val="000000" w:themeColor="text1"/>
                <w:sz w:val="18"/>
                <w:szCs w:val="18"/>
              </w:rPr>
              <w:t>з</w:t>
            </w:r>
            <w:r w:rsidRPr="00EF034B">
              <w:rPr>
                <w:rFonts w:ascii="Verdana" w:hAnsi="Verdana"/>
                <w:color w:val="000000" w:themeColor="text1"/>
                <w:sz w:val="18"/>
                <w:szCs w:val="18"/>
              </w:rPr>
              <w:t xml:space="preserve">писаните критерии в мярката са свързани със подова площ в обектите и осигуряване на свободно отглеждане на открито, които не са променяни с проекта на Наредба.  </w:t>
            </w:r>
          </w:p>
        </w:tc>
      </w:tr>
      <w:tr w:rsidR="00DD03C6" w:rsidRPr="00EF034B" w:rsidTr="00BC35D6">
        <w:trPr>
          <w:jc w:val="center"/>
        </w:trPr>
        <w:tc>
          <w:tcPr>
            <w:tcW w:w="622" w:type="dxa"/>
            <w:vMerge w:val="restart"/>
            <w:tcBorders>
              <w:top w:val="nil"/>
              <w:bottom w:val="single" w:sz="36" w:space="0" w:color="2E74B5"/>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val="restart"/>
            <w:tcBorders>
              <w:top w:val="nil"/>
              <w:bottom w:val="single" w:sz="36" w:space="0" w:color="2E74B5"/>
            </w:tcBorders>
            <w:shd w:val="clear" w:color="auto" w:fill="auto"/>
          </w:tcPr>
          <w:p w:rsidR="00DD03C6" w:rsidRPr="00EF034B" w:rsidRDefault="00DD03C6" w:rsidP="00EF034B">
            <w:pPr>
              <w:spacing w:before="40" w:after="20"/>
              <w:rPr>
                <w:rFonts w:ascii="Verdana" w:hAnsi="Verdana"/>
                <w:sz w:val="18"/>
                <w:szCs w:val="18"/>
              </w:rPr>
            </w:pPr>
          </w:p>
        </w:tc>
        <w:tc>
          <w:tcPr>
            <w:tcW w:w="6687" w:type="dxa"/>
            <w:tcBorders>
              <w:top w:val="nil"/>
              <w:bottom w:val="nil"/>
            </w:tcBorders>
            <w:shd w:val="clear" w:color="auto" w:fill="auto"/>
          </w:tcPr>
          <w:p w:rsidR="00DD03C6" w:rsidRPr="002B7EB1" w:rsidRDefault="00DD03C6" w:rsidP="00BC35D6">
            <w:pPr>
              <w:spacing w:before="40" w:after="20"/>
              <w:jc w:val="both"/>
              <w:rPr>
                <w:rFonts w:ascii="Verdana" w:hAnsi="Verdana"/>
                <w:sz w:val="18"/>
                <w:szCs w:val="18"/>
              </w:rPr>
            </w:pPr>
            <w:r w:rsidRPr="002B7EB1">
              <w:rPr>
                <w:rFonts w:ascii="Verdana" w:hAnsi="Verdana"/>
                <w:sz w:val="18"/>
                <w:szCs w:val="18"/>
              </w:rPr>
              <w:t>2. С оглед на горепосочените съображения, предлагаме заложен</w:t>
            </w:r>
            <w:r w:rsidRPr="002B7EB1">
              <w:rPr>
                <w:rFonts w:ascii="Verdana" w:hAnsi="Verdana"/>
                <w:sz w:val="18"/>
                <w:szCs w:val="18"/>
              </w:rPr>
              <w:t>и</w:t>
            </w:r>
            <w:r w:rsidRPr="002B7EB1">
              <w:rPr>
                <w:rFonts w:ascii="Verdana" w:hAnsi="Verdana"/>
                <w:sz w:val="18"/>
                <w:szCs w:val="18"/>
              </w:rPr>
              <w:t xml:space="preserve">ят в проекта срок от 4 месеца за изпълнение на новите изисквания към животновъдните обектите, да бъде съобразен с ангажиментите на бенефициентите по посочените схеми и мерки, както и да бъде удължен поне на 6 месеца. </w:t>
            </w:r>
          </w:p>
        </w:tc>
        <w:tc>
          <w:tcPr>
            <w:tcW w:w="1676" w:type="dxa"/>
            <w:tcBorders>
              <w:top w:val="nil"/>
              <w:bottom w:val="nil"/>
            </w:tcBorders>
            <w:shd w:val="clear" w:color="auto" w:fill="auto"/>
          </w:tcPr>
          <w:p w:rsidR="00DD03C6" w:rsidRPr="002B7EB1" w:rsidRDefault="00DD03C6" w:rsidP="00BC35D6">
            <w:pPr>
              <w:spacing w:before="40" w:after="20"/>
              <w:rPr>
                <w:rFonts w:ascii="Verdana" w:hAnsi="Verdana"/>
                <w:color w:val="000000" w:themeColor="text1"/>
                <w:sz w:val="18"/>
                <w:szCs w:val="18"/>
              </w:rPr>
            </w:pPr>
            <w:r w:rsidRPr="002B7EB1">
              <w:rPr>
                <w:rFonts w:ascii="Verdana" w:hAnsi="Verdana"/>
                <w:color w:val="000000" w:themeColor="text1"/>
                <w:sz w:val="18"/>
                <w:szCs w:val="18"/>
              </w:rPr>
              <w:t>Приема се</w:t>
            </w:r>
          </w:p>
        </w:tc>
        <w:tc>
          <w:tcPr>
            <w:tcW w:w="4422" w:type="dxa"/>
            <w:tcBorders>
              <w:top w:val="nil"/>
              <w:bottom w:val="nil"/>
            </w:tcBorders>
            <w:shd w:val="clear" w:color="auto" w:fill="auto"/>
          </w:tcPr>
          <w:p w:rsidR="00DD03C6" w:rsidRPr="00EF034B" w:rsidRDefault="00DD03C6" w:rsidP="00EF034B">
            <w:pPr>
              <w:spacing w:before="40" w:after="20"/>
              <w:jc w:val="both"/>
              <w:rPr>
                <w:rFonts w:ascii="Verdana" w:hAnsi="Verdana"/>
                <w:color w:val="000000" w:themeColor="text1"/>
                <w:sz w:val="18"/>
                <w:szCs w:val="18"/>
              </w:rPr>
            </w:pPr>
          </w:p>
        </w:tc>
      </w:tr>
      <w:tr w:rsidR="00DD03C6" w:rsidRPr="00EF034B" w:rsidTr="00BC35D6">
        <w:trPr>
          <w:jc w:val="center"/>
        </w:trPr>
        <w:tc>
          <w:tcPr>
            <w:tcW w:w="622" w:type="dxa"/>
            <w:vMerge/>
            <w:tcBorders>
              <w:top w:val="single" w:sz="36" w:space="0" w:color="2E74B5"/>
            </w:tcBorders>
            <w:shd w:val="clear" w:color="auto" w:fill="auto"/>
          </w:tcPr>
          <w:p w:rsidR="00DD03C6" w:rsidRPr="00EF034B" w:rsidRDefault="00DD03C6" w:rsidP="00EF034B">
            <w:pPr>
              <w:tabs>
                <w:tab w:val="left" w:pos="192"/>
              </w:tabs>
              <w:spacing w:before="40" w:after="20"/>
              <w:rPr>
                <w:rFonts w:ascii="Verdana" w:hAnsi="Verdana"/>
                <w:b/>
                <w:sz w:val="18"/>
                <w:szCs w:val="18"/>
              </w:rPr>
            </w:pPr>
          </w:p>
        </w:tc>
        <w:tc>
          <w:tcPr>
            <w:tcW w:w="2243" w:type="dxa"/>
            <w:vMerge/>
            <w:tcBorders>
              <w:top w:val="single" w:sz="36" w:space="0" w:color="2E74B5"/>
              <w:bottom w:val="nil"/>
            </w:tcBorders>
            <w:shd w:val="clear" w:color="auto" w:fill="auto"/>
          </w:tcPr>
          <w:p w:rsidR="00DD03C6" w:rsidRPr="00EF034B" w:rsidRDefault="00DD03C6" w:rsidP="00EF034B">
            <w:pPr>
              <w:spacing w:before="40" w:after="20"/>
              <w:rPr>
                <w:rFonts w:ascii="Verdana" w:hAnsi="Verdana"/>
                <w:sz w:val="18"/>
                <w:szCs w:val="18"/>
              </w:rPr>
            </w:pPr>
          </w:p>
        </w:tc>
        <w:tc>
          <w:tcPr>
            <w:tcW w:w="6687" w:type="dxa"/>
            <w:tcBorders>
              <w:top w:val="nil"/>
              <w:bottom w:val="nil"/>
            </w:tcBorders>
            <w:shd w:val="clear" w:color="auto" w:fill="auto"/>
          </w:tcPr>
          <w:p w:rsidR="00DD03C6" w:rsidRPr="002B7EB1" w:rsidRDefault="00DD03C6" w:rsidP="00BC35D6">
            <w:pPr>
              <w:spacing w:before="40" w:after="20"/>
              <w:jc w:val="both"/>
              <w:rPr>
                <w:rFonts w:ascii="Verdana" w:hAnsi="Verdana"/>
                <w:sz w:val="18"/>
                <w:szCs w:val="18"/>
              </w:rPr>
            </w:pPr>
            <w:r w:rsidRPr="002B7EB1">
              <w:rPr>
                <w:rFonts w:ascii="Verdana" w:hAnsi="Verdana"/>
                <w:sz w:val="18"/>
                <w:szCs w:val="18"/>
              </w:rPr>
              <w:t xml:space="preserve">3. Предлагаме също така да бъде добавена мярка и за </w:t>
            </w:r>
            <w:proofErr w:type="spellStart"/>
            <w:r w:rsidRPr="002B7EB1">
              <w:rPr>
                <w:rFonts w:ascii="Verdana" w:hAnsi="Verdana"/>
                <w:sz w:val="18"/>
                <w:szCs w:val="18"/>
              </w:rPr>
              <w:t>биосигу</w:t>
            </w:r>
            <w:r w:rsidRPr="002B7EB1">
              <w:rPr>
                <w:rFonts w:ascii="Verdana" w:hAnsi="Verdana"/>
                <w:sz w:val="18"/>
                <w:szCs w:val="18"/>
              </w:rPr>
              <w:t>р</w:t>
            </w:r>
            <w:r w:rsidRPr="002B7EB1">
              <w:rPr>
                <w:rFonts w:ascii="Verdana" w:hAnsi="Verdana"/>
                <w:sz w:val="18"/>
                <w:szCs w:val="18"/>
              </w:rPr>
              <w:t>ност</w:t>
            </w:r>
            <w:proofErr w:type="spellEnd"/>
            <w:r w:rsidRPr="002B7EB1">
              <w:rPr>
                <w:rFonts w:ascii="Verdana" w:hAnsi="Verdana"/>
                <w:sz w:val="18"/>
                <w:szCs w:val="18"/>
              </w:rPr>
              <w:t xml:space="preserve"> на питейната вода във фермите чрез внедряване на съоръж</w:t>
            </w:r>
            <w:r w:rsidRPr="002B7EB1">
              <w:rPr>
                <w:rFonts w:ascii="Verdana" w:hAnsi="Verdana"/>
                <w:sz w:val="18"/>
                <w:szCs w:val="18"/>
              </w:rPr>
              <w:t>е</w:t>
            </w:r>
            <w:r w:rsidRPr="002B7EB1">
              <w:rPr>
                <w:rFonts w:ascii="Verdana" w:hAnsi="Verdana"/>
                <w:sz w:val="18"/>
                <w:szCs w:val="18"/>
              </w:rPr>
              <w:t>ния за пречистване и дезинфекция на питейните води. Обръщаме внимание на факта, че повечето животновъди използват подземни водоизточници, които при практиката на загробване на умъртвен</w:t>
            </w:r>
            <w:r w:rsidRPr="002B7EB1">
              <w:rPr>
                <w:rFonts w:ascii="Verdana" w:hAnsi="Verdana"/>
                <w:sz w:val="18"/>
                <w:szCs w:val="18"/>
              </w:rPr>
              <w:t>и</w:t>
            </w:r>
            <w:r w:rsidRPr="002B7EB1">
              <w:rPr>
                <w:rFonts w:ascii="Verdana" w:hAnsi="Verdana"/>
                <w:sz w:val="18"/>
                <w:szCs w:val="18"/>
              </w:rPr>
              <w:t>те животни от АЧС в страната, е крайно рисково за безопасността на питейните води.</w:t>
            </w:r>
          </w:p>
        </w:tc>
        <w:tc>
          <w:tcPr>
            <w:tcW w:w="1676" w:type="dxa"/>
            <w:tcBorders>
              <w:top w:val="nil"/>
              <w:bottom w:val="nil"/>
            </w:tcBorders>
            <w:shd w:val="clear" w:color="auto" w:fill="auto"/>
          </w:tcPr>
          <w:p w:rsidR="00DD03C6" w:rsidRPr="002B7EB1" w:rsidRDefault="00DD03C6" w:rsidP="00EF034B">
            <w:pPr>
              <w:spacing w:before="40" w:after="20"/>
              <w:rPr>
                <w:rFonts w:ascii="Verdana" w:hAnsi="Verdana"/>
                <w:color w:val="000000" w:themeColor="text1"/>
                <w:sz w:val="18"/>
                <w:szCs w:val="18"/>
              </w:rPr>
            </w:pPr>
            <w:r w:rsidRPr="002B7EB1">
              <w:rPr>
                <w:rFonts w:ascii="Verdana" w:hAnsi="Verdana"/>
                <w:color w:val="000000" w:themeColor="text1"/>
                <w:sz w:val="18"/>
                <w:szCs w:val="18"/>
              </w:rPr>
              <w:t>Не се приема</w:t>
            </w:r>
          </w:p>
          <w:p w:rsidR="00DD03C6" w:rsidRPr="002B7EB1" w:rsidRDefault="00DD03C6"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DD03C6" w:rsidRPr="00EF034B" w:rsidRDefault="00717DB9" w:rsidP="002B7EB1">
            <w:pPr>
              <w:spacing w:before="40" w:after="20"/>
              <w:jc w:val="both"/>
              <w:rPr>
                <w:rFonts w:ascii="Verdana" w:hAnsi="Verdana"/>
                <w:sz w:val="18"/>
                <w:szCs w:val="18"/>
              </w:rPr>
            </w:pPr>
            <w:r w:rsidRPr="00EF034B">
              <w:rPr>
                <w:rFonts w:ascii="Verdana" w:hAnsi="Verdana"/>
                <w:color w:val="000000" w:themeColor="text1"/>
                <w:sz w:val="18"/>
                <w:szCs w:val="18"/>
              </w:rPr>
              <w:t>Предложеното</w:t>
            </w:r>
            <w:r w:rsidR="00DD03C6" w:rsidRPr="00EF034B">
              <w:rPr>
                <w:rFonts w:ascii="Verdana" w:hAnsi="Verdana"/>
                <w:color w:val="000000" w:themeColor="text1"/>
                <w:sz w:val="18"/>
                <w:szCs w:val="18"/>
              </w:rPr>
              <w:t xml:space="preserve"> изискване касае разрабо</w:t>
            </w:r>
            <w:r w:rsidR="00DD03C6" w:rsidRPr="00EF034B">
              <w:rPr>
                <w:rFonts w:ascii="Verdana" w:hAnsi="Verdana"/>
                <w:color w:val="000000" w:themeColor="text1"/>
                <w:sz w:val="18"/>
                <w:szCs w:val="18"/>
              </w:rPr>
              <w:t>т</w:t>
            </w:r>
            <w:r w:rsidR="00DD03C6" w:rsidRPr="00EF034B">
              <w:rPr>
                <w:rFonts w:ascii="Verdana" w:hAnsi="Verdana"/>
                <w:color w:val="000000" w:themeColor="text1"/>
                <w:sz w:val="18"/>
                <w:szCs w:val="18"/>
              </w:rPr>
              <w:t xml:space="preserve">ването на Мярка </w:t>
            </w:r>
            <w:r w:rsidR="003F59F4" w:rsidRPr="00EF034B">
              <w:rPr>
                <w:rFonts w:ascii="Verdana" w:hAnsi="Verdana"/>
                <w:color w:val="000000" w:themeColor="text1"/>
                <w:sz w:val="18"/>
                <w:szCs w:val="18"/>
              </w:rPr>
              <w:t xml:space="preserve">№ </w:t>
            </w:r>
            <w:r w:rsidR="00DD03C6" w:rsidRPr="00EF034B">
              <w:rPr>
                <w:rFonts w:ascii="Verdana" w:hAnsi="Verdana"/>
                <w:color w:val="000000" w:themeColor="text1"/>
                <w:sz w:val="18"/>
                <w:szCs w:val="18"/>
              </w:rPr>
              <w:t>5 от ПРСР</w:t>
            </w:r>
            <w:r w:rsidR="003F59F4" w:rsidRPr="00EF034B">
              <w:rPr>
                <w:rFonts w:ascii="Verdana" w:hAnsi="Verdana"/>
                <w:color w:val="000000" w:themeColor="text1"/>
                <w:sz w:val="18"/>
                <w:szCs w:val="18"/>
              </w:rPr>
              <w:t>.</w:t>
            </w:r>
            <w:r w:rsidRPr="00EF034B">
              <w:rPr>
                <w:rFonts w:ascii="Verdana" w:hAnsi="Verdana"/>
                <w:sz w:val="18"/>
                <w:szCs w:val="18"/>
              </w:rPr>
              <w:t xml:space="preserve"> </w:t>
            </w:r>
            <w:r w:rsidRPr="00EF034B">
              <w:rPr>
                <w:rFonts w:ascii="Verdana" w:hAnsi="Verdana"/>
                <w:color w:val="000000" w:themeColor="text1"/>
                <w:sz w:val="18"/>
                <w:szCs w:val="18"/>
              </w:rPr>
              <w:t xml:space="preserve">Проекта на НИД не забранява прилагането на този подход. </w:t>
            </w:r>
            <w:r w:rsidRPr="00EF034B">
              <w:rPr>
                <w:rFonts w:ascii="Verdana" w:hAnsi="Verdana"/>
                <w:sz w:val="18"/>
                <w:szCs w:val="18"/>
              </w:rPr>
              <w:t xml:space="preserve"> </w:t>
            </w:r>
            <w:r w:rsidRPr="00EF034B">
              <w:rPr>
                <w:rFonts w:ascii="Verdana" w:hAnsi="Verdana"/>
                <w:color w:val="000000" w:themeColor="text1"/>
                <w:sz w:val="18"/>
                <w:szCs w:val="18"/>
              </w:rPr>
              <w:t>Всеки един собственик сам може да определи и внедри във фермата си съ</w:t>
            </w:r>
            <w:r w:rsidRPr="00EF034B">
              <w:rPr>
                <w:rFonts w:ascii="Verdana" w:hAnsi="Verdana"/>
                <w:color w:val="000000" w:themeColor="text1"/>
                <w:sz w:val="18"/>
                <w:szCs w:val="18"/>
              </w:rPr>
              <w:t>о</w:t>
            </w:r>
            <w:r w:rsidRPr="00EF034B">
              <w:rPr>
                <w:rFonts w:ascii="Verdana" w:hAnsi="Verdana"/>
                <w:color w:val="000000" w:themeColor="text1"/>
                <w:sz w:val="18"/>
                <w:szCs w:val="18"/>
              </w:rPr>
              <w:t>ръжения за пречистване и дезинфекция на питейните во</w:t>
            </w:r>
            <w:r w:rsidR="00B9408F" w:rsidRPr="00EF034B">
              <w:rPr>
                <w:rFonts w:ascii="Verdana" w:hAnsi="Verdana"/>
                <w:color w:val="000000" w:themeColor="text1"/>
                <w:sz w:val="18"/>
                <w:szCs w:val="18"/>
              </w:rPr>
              <w:t>ди, но не следва да се въве</w:t>
            </w:r>
            <w:r w:rsidR="00B9408F" w:rsidRPr="00EF034B">
              <w:rPr>
                <w:rFonts w:ascii="Verdana" w:hAnsi="Verdana"/>
                <w:color w:val="000000" w:themeColor="text1"/>
                <w:sz w:val="18"/>
                <w:szCs w:val="18"/>
              </w:rPr>
              <w:t>ж</w:t>
            </w:r>
            <w:r w:rsidR="00B9408F" w:rsidRPr="00EF034B">
              <w:rPr>
                <w:rFonts w:ascii="Verdana" w:hAnsi="Verdana"/>
                <w:color w:val="000000" w:themeColor="text1"/>
                <w:sz w:val="18"/>
                <w:szCs w:val="18"/>
              </w:rPr>
              <w:t>да като задължение за всеки един стоп</w:t>
            </w:r>
            <w:r w:rsidR="00B9408F" w:rsidRPr="00EF034B">
              <w:rPr>
                <w:rFonts w:ascii="Verdana" w:hAnsi="Verdana"/>
                <w:color w:val="000000" w:themeColor="text1"/>
                <w:sz w:val="18"/>
                <w:szCs w:val="18"/>
              </w:rPr>
              <w:t>а</w:t>
            </w:r>
            <w:r w:rsidR="00B9408F" w:rsidRPr="00EF034B">
              <w:rPr>
                <w:rFonts w:ascii="Verdana" w:hAnsi="Verdana"/>
                <w:color w:val="000000" w:themeColor="text1"/>
                <w:sz w:val="18"/>
                <w:szCs w:val="18"/>
              </w:rPr>
              <w:t>нин.</w:t>
            </w:r>
          </w:p>
        </w:tc>
      </w:tr>
      <w:tr w:rsidR="0066287B" w:rsidRPr="00EF034B" w:rsidTr="001C16F5">
        <w:trPr>
          <w:jc w:val="center"/>
        </w:trPr>
        <w:tc>
          <w:tcPr>
            <w:tcW w:w="622" w:type="dxa"/>
            <w:vMerge/>
            <w:tcBorders>
              <w:top w:val="nil"/>
            </w:tcBorders>
            <w:shd w:val="clear" w:color="auto" w:fill="auto"/>
          </w:tcPr>
          <w:p w:rsidR="0066287B" w:rsidRPr="00EF034B" w:rsidRDefault="0066287B" w:rsidP="00EF034B">
            <w:pPr>
              <w:tabs>
                <w:tab w:val="left" w:pos="192"/>
              </w:tabs>
              <w:spacing w:before="40" w:after="20"/>
              <w:rPr>
                <w:rFonts w:ascii="Verdana" w:hAnsi="Verdana"/>
                <w:b/>
                <w:sz w:val="18"/>
                <w:szCs w:val="18"/>
              </w:rPr>
            </w:pPr>
          </w:p>
        </w:tc>
        <w:tc>
          <w:tcPr>
            <w:tcW w:w="2243" w:type="dxa"/>
            <w:tcBorders>
              <w:top w:val="nil"/>
              <w:bottom w:val="single" w:sz="36" w:space="0" w:color="2E74B5"/>
            </w:tcBorders>
            <w:shd w:val="clear" w:color="auto" w:fill="auto"/>
          </w:tcPr>
          <w:p w:rsidR="0066287B" w:rsidRPr="002B7EB1" w:rsidRDefault="0066287B" w:rsidP="00EF034B">
            <w:pPr>
              <w:spacing w:before="40" w:after="20"/>
              <w:rPr>
                <w:rFonts w:ascii="Verdana" w:hAnsi="Verdana"/>
                <w:sz w:val="18"/>
                <w:szCs w:val="18"/>
              </w:rPr>
            </w:pPr>
          </w:p>
        </w:tc>
        <w:tc>
          <w:tcPr>
            <w:tcW w:w="6687" w:type="dxa"/>
            <w:tcBorders>
              <w:top w:val="nil"/>
              <w:bottom w:val="single" w:sz="36" w:space="0" w:color="2E74B5"/>
            </w:tcBorders>
            <w:shd w:val="clear" w:color="auto" w:fill="auto"/>
          </w:tcPr>
          <w:p w:rsidR="0066287B" w:rsidRPr="002B7EB1" w:rsidRDefault="0066287B" w:rsidP="00EF034B">
            <w:pPr>
              <w:spacing w:before="40" w:after="20"/>
              <w:jc w:val="both"/>
              <w:rPr>
                <w:rFonts w:ascii="Verdana" w:hAnsi="Verdana"/>
                <w:sz w:val="18"/>
                <w:szCs w:val="18"/>
              </w:rPr>
            </w:pPr>
            <w:r w:rsidRPr="002B7EB1">
              <w:rPr>
                <w:rFonts w:ascii="Verdana" w:hAnsi="Verdana"/>
                <w:sz w:val="18"/>
                <w:szCs w:val="18"/>
              </w:rPr>
              <w:t xml:space="preserve">4. Във връзка с изискванията касаещи огради на животновъдни обекти, моля да конкретизирате и дефинирате по точно за да са наясно животновъдите какво следва да изпълнят за да отговорят на новите норми за </w:t>
            </w:r>
            <w:proofErr w:type="spellStart"/>
            <w:r w:rsidRPr="002B7EB1">
              <w:rPr>
                <w:rFonts w:ascii="Verdana" w:hAnsi="Verdana"/>
                <w:sz w:val="18"/>
                <w:szCs w:val="18"/>
              </w:rPr>
              <w:t>биосигурност</w:t>
            </w:r>
            <w:proofErr w:type="spellEnd"/>
            <w:r w:rsidRPr="002B7EB1">
              <w:rPr>
                <w:rFonts w:ascii="Verdana" w:hAnsi="Verdana"/>
                <w:sz w:val="18"/>
                <w:szCs w:val="18"/>
              </w:rPr>
              <w:t xml:space="preserve">. </w:t>
            </w:r>
          </w:p>
          <w:p w:rsidR="0066287B" w:rsidRPr="002B7EB1" w:rsidRDefault="0066287B" w:rsidP="00EF034B">
            <w:pPr>
              <w:spacing w:before="40" w:after="20"/>
              <w:jc w:val="both"/>
              <w:rPr>
                <w:rFonts w:ascii="Verdana" w:hAnsi="Verdana"/>
                <w:sz w:val="18"/>
                <w:szCs w:val="18"/>
              </w:rPr>
            </w:pPr>
            <w:r w:rsidRPr="002B7EB1">
              <w:rPr>
                <w:rFonts w:ascii="Verdana" w:hAnsi="Verdana"/>
                <w:sz w:val="18"/>
                <w:szCs w:val="18"/>
              </w:rPr>
              <w:t xml:space="preserve">Надяваме се предложенията ни и коментарите да бъдат взети под </w:t>
            </w:r>
            <w:r w:rsidRPr="002B7EB1">
              <w:rPr>
                <w:rFonts w:ascii="Verdana" w:hAnsi="Verdana"/>
                <w:sz w:val="18"/>
                <w:szCs w:val="18"/>
              </w:rPr>
              <w:lastRenderedPageBreak/>
              <w:t xml:space="preserve">внимание при крайното оформяне на промените и допълненията. </w:t>
            </w:r>
          </w:p>
          <w:p w:rsidR="00891573" w:rsidRPr="000F7E56" w:rsidRDefault="0066287B" w:rsidP="00EF034B">
            <w:pPr>
              <w:spacing w:before="40" w:after="20"/>
              <w:jc w:val="both"/>
              <w:rPr>
                <w:rFonts w:ascii="Verdana" w:hAnsi="Verdana"/>
                <w:sz w:val="18"/>
                <w:szCs w:val="18"/>
              </w:rPr>
            </w:pPr>
            <w:r w:rsidRPr="002B7EB1">
              <w:rPr>
                <w:rFonts w:ascii="Verdana" w:hAnsi="Verdana"/>
                <w:sz w:val="18"/>
                <w:szCs w:val="18"/>
              </w:rPr>
              <w:t>Оставаме на разположение и в готовност за допълнителни поясн</w:t>
            </w:r>
            <w:r w:rsidRPr="002B7EB1">
              <w:rPr>
                <w:rFonts w:ascii="Verdana" w:hAnsi="Verdana"/>
                <w:sz w:val="18"/>
                <w:szCs w:val="18"/>
              </w:rPr>
              <w:t>е</w:t>
            </w:r>
            <w:r w:rsidRPr="002B7EB1">
              <w:rPr>
                <w:rFonts w:ascii="Verdana" w:hAnsi="Verdana"/>
                <w:sz w:val="18"/>
                <w:szCs w:val="18"/>
              </w:rPr>
              <w:t>ния и дискусии.</w:t>
            </w:r>
          </w:p>
        </w:tc>
        <w:tc>
          <w:tcPr>
            <w:tcW w:w="1676" w:type="dxa"/>
            <w:tcBorders>
              <w:top w:val="nil"/>
              <w:bottom w:val="single" w:sz="36" w:space="0" w:color="2E74B5"/>
            </w:tcBorders>
            <w:shd w:val="clear" w:color="auto" w:fill="auto"/>
          </w:tcPr>
          <w:p w:rsidR="0066287B" w:rsidRPr="002B7EB1" w:rsidRDefault="0066287B" w:rsidP="00EF034B">
            <w:pPr>
              <w:spacing w:before="40" w:after="20"/>
              <w:rPr>
                <w:rFonts w:ascii="Verdana" w:hAnsi="Verdana"/>
                <w:color w:val="000000" w:themeColor="text1"/>
                <w:sz w:val="18"/>
                <w:szCs w:val="18"/>
              </w:rPr>
            </w:pPr>
            <w:r w:rsidRPr="002B7EB1">
              <w:rPr>
                <w:rFonts w:ascii="Verdana" w:hAnsi="Verdana"/>
                <w:color w:val="000000" w:themeColor="text1"/>
                <w:sz w:val="18"/>
                <w:szCs w:val="18"/>
              </w:rPr>
              <w:lastRenderedPageBreak/>
              <w:t xml:space="preserve">Приема се </w:t>
            </w:r>
          </w:p>
        </w:tc>
        <w:tc>
          <w:tcPr>
            <w:tcW w:w="4422" w:type="dxa"/>
            <w:tcBorders>
              <w:top w:val="nil"/>
              <w:bottom w:val="single" w:sz="36" w:space="0" w:color="2E74B5"/>
            </w:tcBorders>
            <w:shd w:val="clear" w:color="auto" w:fill="auto"/>
          </w:tcPr>
          <w:p w:rsidR="0066287B" w:rsidRPr="00EF034B" w:rsidRDefault="0066287B"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 </w:t>
            </w:r>
          </w:p>
        </w:tc>
      </w:tr>
      <w:tr w:rsidR="002B0872" w:rsidRPr="00EF034B" w:rsidTr="001C16F5">
        <w:trPr>
          <w:jc w:val="center"/>
        </w:trPr>
        <w:tc>
          <w:tcPr>
            <w:tcW w:w="622" w:type="dxa"/>
            <w:tcBorders>
              <w:top w:val="single" w:sz="36" w:space="0" w:color="2E74B5"/>
              <w:bottom w:val="nil"/>
            </w:tcBorders>
            <w:shd w:val="clear" w:color="auto" w:fill="auto"/>
          </w:tcPr>
          <w:p w:rsidR="002B0872" w:rsidRPr="00EF034B"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nil"/>
            </w:tcBorders>
            <w:shd w:val="clear" w:color="auto" w:fill="auto"/>
          </w:tcPr>
          <w:p w:rsidR="002B0872" w:rsidRPr="00EF034B" w:rsidRDefault="002B0872" w:rsidP="00EF034B">
            <w:pPr>
              <w:spacing w:before="40" w:after="20"/>
              <w:rPr>
                <w:rFonts w:ascii="Verdana" w:hAnsi="Verdana"/>
                <w:sz w:val="18"/>
                <w:szCs w:val="18"/>
              </w:rPr>
            </w:pPr>
            <w:r w:rsidRPr="00EF034B">
              <w:rPr>
                <w:rFonts w:ascii="Verdana" w:hAnsi="Verdana"/>
                <w:sz w:val="18"/>
                <w:szCs w:val="18"/>
              </w:rPr>
              <w:t>Никола Стойков</w:t>
            </w:r>
          </w:p>
          <w:p w:rsidR="002B0872" w:rsidRPr="00EF034B" w:rsidRDefault="002B0872" w:rsidP="00EF034B">
            <w:pPr>
              <w:spacing w:before="40" w:after="20"/>
              <w:rPr>
                <w:rFonts w:ascii="Verdana" w:hAnsi="Verdana"/>
                <w:sz w:val="18"/>
                <w:szCs w:val="18"/>
              </w:rPr>
            </w:pPr>
            <w:r w:rsidRPr="00EF034B">
              <w:rPr>
                <w:rFonts w:ascii="Verdana" w:hAnsi="Verdana"/>
                <w:sz w:val="18"/>
                <w:szCs w:val="18"/>
              </w:rPr>
              <w:t>(по електронен път)</w:t>
            </w:r>
          </w:p>
          <w:p w:rsidR="002B0872" w:rsidRPr="00EF034B" w:rsidRDefault="002B0872" w:rsidP="00EF034B">
            <w:pPr>
              <w:spacing w:before="40" w:after="20"/>
              <w:rPr>
                <w:rFonts w:ascii="Verdana" w:hAnsi="Verdana"/>
                <w:sz w:val="18"/>
                <w:szCs w:val="18"/>
              </w:rPr>
            </w:pPr>
          </w:p>
        </w:tc>
        <w:tc>
          <w:tcPr>
            <w:tcW w:w="6687" w:type="dxa"/>
            <w:tcBorders>
              <w:top w:val="single" w:sz="36" w:space="0" w:color="2E74B5"/>
              <w:bottom w:val="nil"/>
            </w:tcBorders>
            <w:shd w:val="clear" w:color="auto" w:fill="auto"/>
          </w:tcPr>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Привет ! </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Възразявам срещу така предложените изменения в </w:t>
            </w:r>
            <w:proofErr w:type="spellStart"/>
            <w:r w:rsidRPr="00EF034B">
              <w:rPr>
                <w:rFonts w:ascii="Verdana" w:hAnsi="Verdana"/>
                <w:sz w:val="18"/>
                <w:szCs w:val="18"/>
              </w:rPr>
              <w:t>проектонаре</w:t>
            </w:r>
            <w:r w:rsidRPr="00EF034B">
              <w:rPr>
                <w:rFonts w:ascii="Verdana" w:hAnsi="Verdana"/>
                <w:sz w:val="18"/>
                <w:szCs w:val="18"/>
              </w:rPr>
              <w:t>д</w:t>
            </w:r>
            <w:r w:rsidRPr="00EF034B">
              <w:rPr>
                <w:rFonts w:ascii="Verdana" w:hAnsi="Verdana"/>
                <w:sz w:val="18"/>
                <w:szCs w:val="18"/>
              </w:rPr>
              <w:t>бата</w:t>
            </w:r>
            <w:proofErr w:type="spellEnd"/>
            <w:r w:rsidRPr="00EF034B">
              <w:rPr>
                <w:rFonts w:ascii="Verdana" w:hAnsi="Verdana"/>
                <w:sz w:val="18"/>
                <w:szCs w:val="18"/>
              </w:rPr>
              <w:t xml:space="preserve"> конкретно в частта на § 6. "Създава се чл. 4а (1) В личните стопанства на физически лица се отглеждат за лични нужди до : т.8. пет броя пчелни семейства."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Мотиви : В чл. 8 и чл. 9 от Закона за пчеларството(ЗП) , се урежда правната рамка на регистрирането и настаняването на пчелни с</w:t>
            </w:r>
            <w:r w:rsidRPr="00EF034B">
              <w:rPr>
                <w:rFonts w:ascii="Verdana" w:hAnsi="Verdana"/>
                <w:sz w:val="18"/>
                <w:szCs w:val="18"/>
              </w:rPr>
              <w:t>е</w:t>
            </w:r>
            <w:r w:rsidRPr="00EF034B">
              <w:rPr>
                <w:rFonts w:ascii="Verdana" w:hAnsi="Verdana"/>
                <w:sz w:val="18"/>
                <w:szCs w:val="18"/>
              </w:rPr>
              <w:t>мейства. За да се извърши регистрацията му, той следва да има регистрационен номер по реда на чл.9 от ЗП , който съответно се издава след регистрацията  му като животновъден обект от БАБХ по смисъла на чл. 137 от Закона за ветеринарно медицинската дейност . Тоест по смисъла на ЗП , всички пчелини са регистрирани животновъдни обекти ,което е нужно и задължително според зак</w:t>
            </w:r>
            <w:r w:rsidRPr="00EF034B">
              <w:rPr>
                <w:rFonts w:ascii="Verdana" w:hAnsi="Verdana"/>
                <w:sz w:val="18"/>
                <w:szCs w:val="18"/>
              </w:rPr>
              <w:t>о</w:t>
            </w:r>
            <w:r w:rsidRPr="00EF034B">
              <w:rPr>
                <w:rFonts w:ascii="Verdana" w:hAnsi="Verdana"/>
                <w:sz w:val="18"/>
                <w:szCs w:val="18"/>
              </w:rPr>
              <w:t>нодателя, за осъществяване и гарантиране на здравния статус и добрите пчеларски практики на всички съществуващи животновъ</w:t>
            </w:r>
            <w:r w:rsidRPr="00EF034B">
              <w:rPr>
                <w:rFonts w:ascii="Verdana" w:hAnsi="Verdana"/>
                <w:sz w:val="18"/>
                <w:szCs w:val="18"/>
              </w:rPr>
              <w:t>д</w:t>
            </w:r>
            <w:r w:rsidRPr="00EF034B">
              <w:rPr>
                <w:rFonts w:ascii="Verdana" w:hAnsi="Verdana"/>
                <w:sz w:val="18"/>
                <w:szCs w:val="18"/>
              </w:rPr>
              <w:t>ни обекти в сектор Пчеларство на територията на цялата страна. Никъде в ЗП не съществува понятие като" лично стопанство" и "лични нужди" именно с цел спазване на закона. "Лично стопанс</w:t>
            </w:r>
            <w:r w:rsidRPr="00EF034B">
              <w:rPr>
                <w:rFonts w:ascii="Verdana" w:hAnsi="Verdana"/>
                <w:sz w:val="18"/>
                <w:szCs w:val="18"/>
              </w:rPr>
              <w:t>т</w:t>
            </w:r>
            <w:r w:rsidRPr="00EF034B">
              <w:rPr>
                <w:rFonts w:ascii="Verdana" w:hAnsi="Verdana"/>
                <w:sz w:val="18"/>
                <w:szCs w:val="18"/>
              </w:rPr>
              <w:t>во" е определение на §1 т.35 от Наредба 44, а именно животнов</w:t>
            </w:r>
            <w:r w:rsidRPr="00EF034B">
              <w:rPr>
                <w:rFonts w:ascii="Verdana" w:hAnsi="Verdana"/>
                <w:sz w:val="18"/>
                <w:szCs w:val="18"/>
              </w:rPr>
              <w:t>ъ</w:t>
            </w:r>
            <w:r w:rsidRPr="00EF034B">
              <w:rPr>
                <w:rFonts w:ascii="Verdana" w:hAnsi="Verdana"/>
                <w:sz w:val="18"/>
                <w:szCs w:val="18"/>
              </w:rPr>
              <w:t>ден обект съгл. §1 т. 47 от Допълнителните разпоредби на Закона за животновъдството . Както отбелязах вече, в ЗП няма никъде понятие "лично стопанство" в сектор Пчеларство и то неслучайно , поради факта, че такова стопанство ,не би могло да бъде обхван</w:t>
            </w:r>
            <w:r w:rsidRPr="00EF034B">
              <w:rPr>
                <w:rFonts w:ascii="Verdana" w:hAnsi="Verdana"/>
                <w:sz w:val="18"/>
                <w:szCs w:val="18"/>
              </w:rPr>
              <w:t>а</w:t>
            </w:r>
            <w:r w:rsidRPr="00EF034B">
              <w:rPr>
                <w:rFonts w:ascii="Verdana" w:hAnsi="Verdana"/>
                <w:sz w:val="18"/>
                <w:szCs w:val="18"/>
              </w:rPr>
              <w:t>то от ветеринарно медицинските органи при наличие на заразни заболявания по пчелите, понеже не е регистрирано и обслужвано от специалисти ветеринари. Да ви напомня , че законите са норм</w:t>
            </w:r>
            <w:r w:rsidRPr="00EF034B">
              <w:rPr>
                <w:rFonts w:ascii="Verdana" w:hAnsi="Verdana"/>
                <w:sz w:val="18"/>
                <w:szCs w:val="18"/>
              </w:rPr>
              <w:t>а</w:t>
            </w:r>
            <w:r w:rsidRPr="00EF034B">
              <w:rPr>
                <w:rFonts w:ascii="Verdana" w:hAnsi="Verdana"/>
                <w:sz w:val="18"/>
                <w:szCs w:val="18"/>
              </w:rPr>
              <w:t>тивен акт от висша степен спрямо наредбите и смятам , че така предложеното изменение на Наредба 44 , в цитираната от мене част ,е в противоречие със законодателството на България.</w:t>
            </w:r>
          </w:p>
          <w:p w:rsidR="002B0872" w:rsidRDefault="002B0872" w:rsidP="00EF034B">
            <w:pPr>
              <w:spacing w:before="40" w:after="20"/>
              <w:jc w:val="both"/>
              <w:rPr>
                <w:rFonts w:ascii="Verdana" w:hAnsi="Verdana"/>
                <w:sz w:val="18"/>
                <w:szCs w:val="18"/>
              </w:rPr>
            </w:pPr>
            <w:r w:rsidRPr="00EF034B">
              <w:rPr>
                <w:rFonts w:ascii="Verdana" w:hAnsi="Verdana"/>
                <w:sz w:val="18"/>
                <w:szCs w:val="18"/>
              </w:rPr>
              <w:t xml:space="preserve">Предвид горното , предлагам в </w:t>
            </w:r>
            <w:proofErr w:type="spellStart"/>
            <w:r w:rsidRPr="00EF034B">
              <w:rPr>
                <w:rFonts w:ascii="Verdana" w:hAnsi="Verdana"/>
                <w:sz w:val="18"/>
                <w:szCs w:val="18"/>
              </w:rPr>
              <w:t>проектонаредбата</w:t>
            </w:r>
            <w:proofErr w:type="spellEnd"/>
            <w:r w:rsidRPr="00EF034B">
              <w:rPr>
                <w:rFonts w:ascii="Verdana" w:hAnsi="Verdana"/>
                <w:sz w:val="18"/>
                <w:szCs w:val="18"/>
              </w:rPr>
              <w:t xml:space="preserve"> за изменение и допълнение на Наредба №44 , в § 6(1) , да отпадне т. 8 , като н</w:t>
            </w:r>
            <w:r w:rsidRPr="00EF034B">
              <w:rPr>
                <w:rFonts w:ascii="Verdana" w:hAnsi="Verdana"/>
                <w:sz w:val="18"/>
                <w:szCs w:val="18"/>
              </w:rPr>
              <w:t>е</w:t>
            </w:r>
            <w:r w:rsidRPr="00EF034B">
              <w:rPr>
                <w:rFonts w:ascii="Verdana" w:hAnsi="Verdana"/>
                <w:sz w:val="18"/>
                <w:szCs w:val="18"/>
              </w:rPr>
              <w:t>допустима и/или нищожна.</w:t>
            </w:r>
          </w:p>
          <w:p w:rsidR="00891573" w:rsidRPr="00EF034B" w:rsidRDefault="00891573" w:rsidP="00EF034B">
            <w:pPr>
              <w:spacing w:before="40" w:after="20"/>
              <w:jc w:val="both"/>
              <w:rPr>
                <w:rFonts w:ascii="Verdana" w:hAnsi="Verdana"/>
                <w:sz w:val="18"/>
                <w:szCs w:val="18"/>
              </w:rPr>
            </w:pPr>
          </w:p>
        </w:tc>
        <w:tc>
          <w:tcPr>
            <w:tcW w:w="1676" w:type="dxa"/>
            <w:tcBorders>
              <w:top w:val="single" w:sz="36" w:space="0" w:color="2E74B5"/>
              <w:bottom w:val="nil"/>
            </w:tcBorders>
            <w:shd w:val="clear" w:color="auto" w:fill="auto"/>
          </w:tcPr>
          <w:p w:rsidR="000F7E56" w:rsidRPr="007A6667" w:rsidRDefault="000F7E56" w:rsidP="00EF034B">
            <w:pPr>
              <w:spacing w:before="40" w:after="20"/>
              <w:rPr>
                <w:rFonts w:ascii="Verdana" w:hAnsi="Verdana"/>
                <w:color w:val="000000" w:themeColor="text1"/>
                <w:sz w:val="18"/>
                <w:szCs w:val="18"/>
                <w:lang w:val="ru-RU"/>
              </w:rPr>
            </w:pPr>
          </w:p>
          <w:p w:rsidR="002B0872" w:rsidRPr="00EF034B" w:rsidRDefault="00B9408F"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Приема се</w:t>
            </w:r>
          </w:p>
          <w:p w:rsidR="002B0872" w:rsidRPr="00EF034B" w:rsidRDefault="002B0872" w:rsidP="00EF034B">
            <w:pPr>
              <w:spacing w:before="40" w:after="20"/>
              <w:rPr>
                <w:rFonts w:ascii="Verdana" w:hAnsi="Verdana"/>
                <w:color w:val="FF0000"/>
                <w:sz w:val="18"/>
                <w:szCs w:val="18"/>
              </w:rPr>
            </w:pPr>
          </w:p>
        </w:tc>
        <w:tc>
          <w:tcPr>
            <w:tcW w:w="4422" w:type="dxa"/>
            <w:tcBorders>
              <w:top w:val="single" w:sz="36" w:space="0" w:color="2E74B5"/>
              <w:bottom w:val="nil"/>
            </w:tcBorders>
            <w:shd w:val="clear" w:color="auto" w:fill="auto"/>
          </w:tcPr>
          <w:p w:rsidR="002B0872" w:rsidRPr="00EF034B" w:rsidRDefault="002B0872" w:rsidP="00EF034B">
            <w:pPr>
              <w:spacing w:before="40" w:after="20"/>
              <w:rPr>
                <w:rFonts w:ascii="Verdana" w:hAnsi="Verdana"/>
                <w:color w:val="FF0000"/>
                <w:sz w:val="18"/>
                <w:szCs w:val="18"/>
              </w:rPr>
            </w:pPr>
          </w:p>
        </w:tc>
      </w:tr>
      <w:tr w:rsidR="002B0872" w:rsidRPr="00EF034B" w:rsidTr="001C16F5">
        <w:trPr>
          <w:jc w:val="center"/>
        </w:trPr>
        <w:tc>
          <w:tcPr>
            <w:tcW w:w="622" w:type="dxa"/>
            <w:tcBorders>
              <w:top w:val="single" w:sz="36" w:space="0" w:color="2E74B5"/>
              <w:bottom w:val="single" w:sz="36" w:space="0" w:color="2E74B5"/>
            </w:tcBorders>
            <w:shd w:val="clear" w:color="auto" w:fill="auto"/>
          </w:tcPr>
          <w:p w:rsidR="002B0872" w:rsidRPr="00EF034B"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single" w:sz="36" w:space="0" w:color="2E74B5"/>
            </w:tcBorders>
            <w:shd w:val="clear" w:color="auto" w:fill="auto"/>
          </w:tcPr>
          <w:p w:rsidR="002B0872" w:rsidRPr="00EF034B" w:rsidRDefault="002B0872" w:rsidP="00EF034B">
            <w:pPr>
              <w:spacing w:before="40" w:after="20"/>
              <w:rPr>
                <w:rFonts w:ascii="Verdana" w:hAnsi="Verdana"/>
                <w:sz w:val="18"/>
                <w:szCs w:val="18"/>
              </w:rPr>
            </w:pPr>
            <w:proofErr w:type="spellStart"/>
            <w:r w:rsidRPr="00EF034B">
              <w:rPr>
                <w:rFonts w:ascii="Verdana" w:hAnsi="Verdana"/>
                <w:sz w:val="18"/>
                <w:szCs w:val="18"/>
              </w:rPr>
              <w:t>Sashe</w:t>
            </w:r>
            <w:proofErr w:type="spellEnd"/>
            <w:r w:rsidRPr="00EF034B">
              <w:rPr>
                <w:rFonts w:ascii="Verdana" w:hAnsi="Verdana"/>
                <w:sz w:val="18"/>
                <w:szCs w:val="18"/>
              </w:rPr>
              <w:t xml:space="preserve"> </w:t>
            </w:r>
            <w:proofErr w:type="spellStart"/>
            <w:r w:rsidRPr="00EF034B">
              <w:rPr>
                <w:rFonts w:ascii="Verdana" w:hAnsi="Verdana"/>
                <w:sz w:val="18"/>
                <w:szCs w:val="18"/>
              </w:rPr>
              <w:t>Cvetanovski</w:t>
            </w:r>
            <w:proofErr w:type="spellEnd"/>
            <w:r w:rsidRPr="00EF034B">
              <w:rPr>
                <w:rFonts w:ascii="Verdana" w:hAnsi="Verdana"/>
                <w:sz w:val="18"/>
                <w:szCs w:val="18"/>
              </w:rPr>
              <w:t xml:space="preserve"> (по електронен път)</w:t>
            </w:r>
          </w:p>
        </w:tc>
        <w:tc>
          <w:tcPr>
            <w:tcW w:w="6687" w:type="dxa"/>
            <w:tcBorders>
              <w:top w:val="single" w:sz="36" w:space="0" w:color="2E74B5"/>
              <w:bottom w:val="single" w:sz="36" w:space="0" w:color="2E74B5"/>
            </w:tcBorders>
            <w:shd w:val="clear" w:color="auto" w:fill="auto"/>
          </w:tcPr>
          <w:p w:rsidR="002B0872" w:rsidRDefault="002B0872" w:rsidP="00EF034B">
            <w:pPr>
              <w:spacing w:before="40" w:after="20"/>
              <w:jc w:val="both"/>
              <w:rPr>
                <w:rFonts w:ascii="Verdana" w:hAnsi="Verdana"/>
                <w:sz w:val="18"/>
                <w:szCs w:val="18"/>
              </w:rPr>
            </w:pPr>
            <w:r w:rsidRPr="00EF034B">
              <w:rPr>
                <w:rFonts w:ascii="Verdana" w:hAnsi="Verdana"/>
                <w:sz w:val="18"/>
                <w:szCs w:val="18"/>
              </w:rPr>
              <w:t>Сдружения :"Столичен браншови пчеларски съюз", "Съюз на бъ</w:t>
            </w:r>
            <w:r w:rsidRPr="00EF034B">
              <w:rPr>
                <w:rFonts w:ascii="Verdana" w:hAnsi="Verdana"/>
                <w:sz w:val="18"/>
                <w:szCs w:val="18"/>
              </w:rPr>
              <w:t>л</w:t>
            </w:r>
            <w:r w:rsidRPr="00EF034B">
              <w:rPr>
                <w:rFonts w:ascii="Verdana" w:hAnsi="Verdana"/>
                <w:sz w:val="18"/>
                <w:szCs w:val="18"/>
              </w:rPr>
              <w:t>гарските пчелари", "Обединен български пчеларски съюз" и Пч</w:t>
            </w:r>
            <w:r w:rsidRPr="00EF034B">
              <w:rPr>
                <w:rFonts w:ascii="Verdana" w:hAnsi="Verdana"/>
                <w:sz w:val="18"/>
                <w:szCs w:val="18"/>
              </w:rPr>
              <w:t>е</w:t>
            </w:r>
            <w:r w:rsidRPr="00EF034B">
              <w:rPr>
                <w:rFonts w:ascii="Verdana" w:hAnsi="Verdana"/>
                <w:sz w:val="18"/>
                <w:szCs w:val="18"/>
              </w:rPr>
              <w:lastRenderedPageBreak/>
              <w:t>ларско дружество "Акация" Банкя, възразява срещу предложените промени в Наредба 44/2006г, и предлагат да отпадне в член.4а точка 8, където се определят "пет броя пчелни семейства" в личн</w:t>
            </w:r>
            <w:r w:rsidRPr="00EF034B">
              <w:rPr>
                <w:rFonts w:ascii="Verdana" w:hAnsi="Verdana"/>
                <w:sz w:val="18"/>
                <w:szCs w:val="18"/>
              </w:rPr>
              <w:t>и</w:t>
            </w:r>
            <w:r w:rsidRPr="00EF034B">
              <w:rPr>
                <w:rFonts w:ascii="Verdana" w:hAnsi="Verdana"/>
                <w:sz w:val="18"/>
                <w:szCs w:val="18"/>
              </w:rPr>
              <w:t>те стопанства, поради  очакваното двусмислено тълкуване на тек</w:t>
            </w:r>
            <w:r w:rsidRPr="00EF034B">
              <w:rPr>
                <w:rFonts w:ascii="Verdana" w:hAnsi="Verdana"/>
                <w:sz w:val="18"/>
                <w:szCs w:val="18"/>
              </w:rPr>
              <w:t>с</w:t>
            </w:r>
            <w:r w:rsidRPr="00EF034B">
              <w:rPr>
                <w:rFonts w:ascii="Verdana" w:hAnsi="Verdana"/>
                <w:sz w:val="18"/>
                <w:szCs w:val="18"/>
              </w:rPr>
              <w:t>та от Общините и налагане на ограничителен брой пчелни семей</w:t>
            </w:r>
            <w:r w:rsidRPr="00EF034B">
              <w:rPr>
                <w:rFonts w:ascii="Verdana" w:hAnsi="Verdana"/>
                <w:sz w:val="18"/>
                <w:szCs w:val="18"/>
              </w:rPr>
              <w:t>с</w:t>
            </w:r>
            <w:r w:rsidR="00891573">
              <w:rPr>
                <w:rFonts w:ascii="Verdana" w:hAnsi="Verdana"/>
                <w:sz w:val="18"/>
                <w:szCs w:val="18"/>
              </w:rPr>
              <w:t>тва в дворните места.</w:t>
            </w:r>
          </w:p>
          <w:p w:rsidR="00891573" w:rsidRPr="00EF034B" w:rsidRDefault="00891573" w:rsidP="00EF034B">
            <w:pPr>
              <w:spacing w:before="40" w:after="20"/>
              <w:jc w:val="both"/>
              <w:rPr>
                <w:rFonts w:ascii="Verdana" w:hAnsi="Verdana"/>
                <w:sz w:val="18"/>
                <w:szCs w:val="18"/>
              </w:rPr>
            </w:pPr>
          </w:p>
        </w:tc>
        <w:tc>
          <w:tcPr>
            <w:tcW w:w="1676" w:type="dxa"/>
            <w:tcBorders>
              <w:top w:val="single" w:sz="36" w:space="0" w:color="2E74B5"/>
              <w:bottom w:val="single" w:sz="36" w:space="0" w:color="2E74B5"/>
            </w:tcBorders>
            <w:shd w:val="clear" w:color="auto" w:fill="auto"/>
          </w:tcPr>
          <w:p w:rsidR="002B0872" w:rsidRPr="00EF034B" w:rsidRDefault="002B0872" w:rsidP="00EF034B">
            <w:pPr>
              <w:spacing w:before="40" w:after="20"/>
              <w:rPr>
                <w:rFonts w:ascii="Verdana" w:hAnsi="Verdana"/>
                <w:color w:val="FF0000"/>
                <w:sz w:val="18"/>
                <w:szCs w:val="18"/>
              </w:rPr>
            </w:pPr>
            <w:r w:rsidRPr="00EF034B">
              <w:rPr>
                <w:rFonts w:ascii="Verdana" w:hAnsi="Verdana"/>
                <w:color w:val="000000" w:themeColor="text1"/>
                <w:sz w:val="18"/>
                <w:szCs w:val="18"/>
              </w:rPr>
              <w:lastRenderedPageBreak/>
              <w:t>Приема се</w:t>
            </w:r>
          </w:p>
        </w:tc>
        <w:tc>
          <w:tcPr>
            <w:tcW w:w="4422" w:type="dxa"/>
            <w:tcBorders>
              <w:top w:val="single" w:sz="36" w:space="0" w:color="2E74B5"/>
              <w:bottom w:val="single" w:sz="36" w:space="0" w:color="2E74B5"/>
            </w:tcBorders>
            <w:shd w:val="clear" w:color="auto" w:fill="auto"/>
          </w:tcPr>
          <w:p w:rsidR="002B0872" w:rsidRPr="00EF034B" w:rsidRDefault="002B0872" w:rsidP="00EF034B">
            <w:pPr>
              <w:spacing w:before="40" w:after="20"/>
              <w:rPr>
                <w:rFonts w:ascii="Verdana" w:hAnsi="Verdana"/>
                <w:color w:val="FF0000"/>
                <w:sz w:val="18"/>
                <w:szCs w:val="18"/>
              </w:rPr>
            </w:pPr>
          </w:p>
        </w:tc>
      </w:tr>
      <w:tr w:rsidR="002B0872" w:rsidRPr="00EF034B" w:rsidTr="001C16F5">
        <w:trPr>
          <w:jc w:val="center"/>
        </w:trPr>
        <w:tc>
          <w:tcPr>
            <w:tcW w:w="622" w:type="dxa"/>
            <w:tcBorders>
              <w:top w:val="single" w:sz="36" w:space="0" w:color="2E74B5"/>
              <w:bottom w:val="single" w:sz="36" w:space="0" w:color="2E74B5"/>
            </w:tcBorders>
            <w:shd w:val="clear" w:color="auto" w:fill="auto"/>
          </w:tcPr>
          <w:p w:rsidR="002B0872" w:rsidRPr="00EF034B"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single" w:sz="36" w:space="0" w:color="2E74B5"/>
            </w:tcBorders>
            <w:shd w:val="clear" w:color="auto" w:fill="auto"/>
          </w:tcPr>
          <w:p w:rsidR="002B0872" w:rsidRPr="00EF034B" w:rsidRDefault="002B0872" w:rsidP="00EF034B">
            <w:pPr>
              <w:spacing w:before="40" w:after="20"/>
              <w:rPr>
                <w:rFonts w:ascii="Verdana" w:hAnsi="Verdana"/>
                <w:sz w:val="18"/>
                <w:szCs w:val="18"/>
              </w:rPr>
            </w:pPr>
            <w:proofErr w:type="spellStart"/>
            <w:r w:rsidRPr="00EF034B">
              <w:rPr>
                <w:rFonts w:ascii="Verdana" w:hAnsi="Verdana"/>
                <w:sz w:val="18"/>
                <w:szCs w:val="18"/>
              </w:rPr>
              <w:t>Ilia</w:t>
            </w:r>
            <w:proofErr w:type="spellEnd"/>
            <w:r w:rsidRPr="00EF034B">
              <w:rPr>
                <w:rFonts w:ascii="Verdana" w:hAnsi="Verdana"/>
                <w:sz w:val="18"/>
                <w:szCs w:val="18"/>
              </w:rPr>
              <w:t xml:space="preserve"> </w:t>
            </w:r>
            <w:proofErr w:type="spellStart"/>
            <w:r w:rsidRPr="00EF034B">
              <w:rPr>
                <w:rFonts w:ascii="Verdana" w:hAnsi="Verdana"/>
                <w:sz w:val="18"/>
                <w:szCs w:val="18"/>
              </w:rPr>
              <w:t>Tsonev</w:t>
            </w:r>
            <w:proofErr w:type="spellEnd"/>
            <w:r w:rsidRPr="00EF034B">
              <w:rPr>
                <w:rFonts w:ascii="Verdana" w:hAnsi="Verdana"/>
                <w:sz w:val="18"/>
                <w:szCs w:val="18"/>
              </w:rPr>
              <w:t xml:space="preserve"> </w:t>
            </w:r>
          </w:p>
          <w:p w:rsidR="002B0872" w:rsidRPr="00EF034B" w:rsidRDefault="002B0872" w:rsidP="00EF034B">
            <w:pPr>
              <w:spacing w:before="40" w:after="20"/>
              <w:rPr>
                <w:rFonts w:ascii="Verdana" w:hAnsi="Verdana"/>
                <w:sz w:val="18"/>
                <w:szCs w:val="18"/>
              </w:rPr>
            </w:pPr>
            <w:r w:rsidRPr="00EF034B">
              <w:rPr>
                <w:rFonts w:ascii="Verdana" w:hAnsi="Verdana"/>
                <w:sz w:val="18"/>
                <w:szCs w:val="18"/>
              </w:rPr>
              <w:t>(по електронен път)</w:t>
            </w:r>
          </w:p>
        </w:tc>
        <w:tc>
          <w:tcPr>
            <w:tcW w:w="6687" w:type="dxa"/>
            <w:tcBorders>
              <w:top w:val="single" w:sz="36" w:space="0" w:color="2E74B5"/>
              <w:bottom w:val="single" w:sz="36" w:space="0" w:color="2E74B5"/>
            </w:tcBorders>
            <w:shd w:val="clear" w:color="auto" w:fill="auto"/>
          </w:tcPr>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В проекта на Наредба за изменение и допълнение на Наредба № 44 от 2006 предлагам в новия чл.4а в алинея 1 да отпадне т.8 – ограничаваща за лични нужди да се отглеждат до пет пчелни с</w:t>
            </w:r>
            <w:r w:rsidRPr="00EF034B">
              <w:rPr>
                <w:rFonts w:ascii="Verdana" w:hAnsi="Verdana"/>
                <w:sz w:val="18"/>
                <w:szCs w:val="18"/>
              </w:rPr>
              <w:t>е</w:t>
            </w:r>
            <w:r w:rsidRPr="00EF034B">
              <w:rPr>
                <w:rFonts w:ascii="Verdana" w:hAnsi="Verdana"/>
                <w:sz w:val="18"/>
                <w:szCs w:val="18"/>
              </w:rPr>
              <w:t>мейства.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Мотивите за това са следните:</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1.В досегашната Наредба № 44 правилно няма изискване за броя на пчелните семейства за лични нужди.</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2.Пет броя пчелни семейства са много малко за лични нужди, п</w:t>
            </w:r>
            <w:r w:rsidRPr="00EF034B">
              <w:rPr>
                <w:rFonts w:ascii="Verdana" w:hAnsi="Verdana"/>
                <w:sz w:val="18"/>
                <w:szCs w:val="18"/>
              </w:rPr>
              <w:t>о</w:t>
            </w:r>
            <w:r w:rsidRPr="00EF034B">
              <w:rPr>
                <w:rFonts w:ascii="Verdana" w:hAnsi="Verdana"/>
                <w:sz w:val="18"/>
                <w:szCs w:val="18"/>
              </w:rPr>
              <w:t>неже пчеларят не отглежда пчели за мед само за себе си и за съ</w:t>
            </w:r>
            <w:r w:rsidRPr="00EF034B">
              <w:rPr>
                <w:rFonts w:ascii="Verdana" w:hAnsi="Verdana"/>
                <w:sz w:val="18"/>
                <w:szCs w:val="18"/>
              </w:rPr>
              <w:t>п</w:t>
            </w:r>
            <w:r w:rsidRPr="00EF034B">
              <w:rPr>
                <w:rFonts w:ascii="Verdana" w:hAnsi="Verdana"/>
                <w:sz w:val="18"/>
                <w:szCs w:val="18"/>
              </w:rPr>
              <w:t>ругата си, а за цялата си фамилия която може да е многобройна, за близки и приятели. Ако все пак се настоява за максимална гран</w:t>
            </w:r>
            <w:r w:rsidRPr="00EF034B">
              <w:rPr>
                <w:rFonts w:ascii="Verdana" w:hAnsi="Verdana"/>
                <w:sz w:val="18"/>
                <w:szCs w:val="18"/>
              </w:rPr>
              <w:t>и</w:t>
            </w:r>
            <w:r w:rsidRPr="00EF034B">
              <w:rPr>
                <w:rFonts w:ascii="Verdana" w:hAnsi="Verdana"/>
                <w:sz w:val="18"/>
                <w:szCs w:val="18"/>
              </w:rPr>
              <w:t>ца, тя да бъде до 20 пчелни семейства.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С промяната на климата и с употребата на все повече и по-отровни за пчелите пестициди, добивите на мед постоянно намаляват. За задоволяване на личните нужди ще се налага да се отглеждат все повече пчелни семейства.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3.Всяко пчелно семейство извършва огромна </w:t>
            </w:r>
            <w:proofErr w:type="spellStart"/>
            <w:r w:rsidRPr="00EF034B">
              <w:rPr>
                <w:rFonts w:ascii="Verdana" w:hAnsi="Verdana"/>
                <w:sz w:val="18"/>
                <w:szCs w:val="18"/>
              </w:rPr>
              <w:t>опрашителна</w:t>
            </w:r>
            <w:proofErr w:type="spellEnd"/>
            <w:r w:rsidRPr="00EF034B">
              <w:rPr>
                <w:rFonts w:ascii="Verdana" w:hAnsi="Verdana"/>
                <w:sz w:val="18"/>
                <w:szCs w:val="18"/>
              </w:rPr>
              <w:t xml:space="preserve"> дейност в населеното място. За един сезон едно средно по сила пчелно семейство опрашва 500 – 600 милиона цвята. Като се има предвид, че едно овощно дърво има от 50 000 до 150 000 цвята, може да се добие представа за огромния размер извършвана </w:t>
            </w:r>
            <w:proofErr w:type="spellStart"/>
            <w:r w:rsidRPr="00EF034B">
              <w:rPr>
                <w:rFonts w:ascii="Verdana" w:hAnsi="Verdana"/>
                <w:sz w:val="18"/>
                <w:szCs w:val="18"/>
              </w:rPr>
              <w:t>опрашителна</w:t>
            </w:r>
            <w:proofErr w:type="spellEnd"/>
            <w:r w:rsidRPr="00EF034B">
              <w:rPr>
                <w:rFonts w:ascii="Verdana" w:hAnsi="Verdana"/>
                <w:sz w:val="18"/>
                <w:szCs w:val="18"/>
              </w:rPr>
              <w:t xml:space="preserve"> дейност. В населените места няма къща без овощни дървета, яг</w:t>
            </w:r>
            <w:r w:rsidRPr="00EF034B">
              <w:rPr>
                <w:rFonts w:ascii="Verdana" w:hAnsi="Verdana"/>
                <w:sz w:val="18"/>
                <w:szCs w:val="18"/>
              </w:rPr>
              <w:t>о</w:t>
            </w:r>
            <w:r w:rsidRPr="00EF034B">
              <w:rPr>
                <w:rFonts w:ascii="Verdana" w:hAnsi="Verdana"/>
                <w:sz w:val="18"/>
                <w:szCs w:val="18"/>
              </w:rPr>
              <w:t>ди, малини, цветя и други. Така всички овощни дървета, ягоди, малини, пипер, тикви, краставици, цветя и други в населеното мя</w:t>
            </w:r>
            <w:r w:rsidRPr="00EF034B">
              <w:rPr>
                <w:rFonts w:ascii="Verdana" w:hAnsi="Verdana"/>
                <w:sz w:val="18"/>
                <w:szCs w:val="18"/>
              </w:rPr>
              <w:t>с</w:t>
            </w:r>
            <w:r w:rsidRPr="00EF034B">
              <w:rPr>
                <w:rFonts w:ascii="Verdana" w:hAnsi="Verdana"/>
                <w:sz w:val="18"/>
                <w:szCs w:val="18"/>
              </w:rPr>
              <w:t>то ще бъдат опрашени и ще дадат плод от който се възползва ц</w:t>
            </w:r>
            <w:r w:rsidRPr="00EF034B">
              <w:rPr>
                <w:rFonts w:ascii="Verdana" w:hAnsi="Verdana"/>
                <w:sz w:val="18"/>
                <w:szCs w:val="18"/>
              </w:rPr>
              <w:t>я</w:t>
            </w:r>
            <w:r w:rsidRPr="00EF034B">
              <w:rPr>
                <w:rFonts w:ascii="Verdana" w:hAnsi="Verdana"/>
                <w:sz w:val="18"/>
                <w:szCs w:val="18"/>
              </w:rPr>
              <w:t>лото население.</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4.Пчелите не са носители и разпространители на опасни за хората и животните </w:t>
            </w:r>
            <w:proofErr w:type="spellStart"/>
            <w:r w:rsidRPr="00EF034B">
              <w:rPr>
                <w:rFonts w:ascii="Verdana" w:hAnsi="Verdana"/>
                <w:sz w:val="18"/>
                <w:szCs w:val="18"/>
              </w:rPr>
              <w:t>патогени</w:t>
            </w:r>
            <w:proofErr w:type="spellEnd"/>
            <w:r w:rsidRPr="00EF034B">
              <w:rPr>
                <w:rFonts w:ascii="Verdana" w:hAnsi="Verdana"/>
                <w:sz w:val="18"/>
                <w:szCs w:val="18"/>
              </w:rPr>
              <w:t>. Затова пчелите не трябва да се третират наравно с другите домашни животни и към тях не трябва да се н</w:t>
            </w:r>
            <w:r w:rsidRPr="00EF034B">
              <w:rPr>
                <w:rFonts w:ascii="Verdana" w:hAnsi="Verdana"/>
                <w:sz w:val="18"/>
                <w:szCs w:val="18"/>
              </w:rPr>
              <w:t>а</w:t>
            </w:r>
            <w:r w:rsidRPr="00EF034B">
              <w:rPr>
                <w:rFonts w:ascii="Verdana" w:hAnsi="Verdana"/>
                <w:sz w:val="18"/>
                <w:szCs w:val="18"/>
              </w:rPr>
              <w:t>лагат различни ограничения.</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Напротив – по всякакъв повод и начин трябва да се насърчава </w:t>
            </w:r>
            <w:r w:rsidRPr="00EF034B">
              <w:rPr>
                <w:rFonts w:ascii="Verdana" w:hAnsi="Verdana"/>
                <w:sz w:val="18"/>
                <w:szCs w:val="18"/>
              </w:rPr>
              <w:lastRenderedPageBreak/>
              <w:t xml:space="preserve">отглеждането на пчели за да опрашват </w:t>
            </w:r>
            <w:proofErr w:type="spellStart"/>
            <w:r w:rsidRPr="00EF034B">
              <w:rPr>
                <w:rFonts w:ascii="Verdana" w:hAnsi="Verdana"/>
                <w:sz w:val="18"/>
                <w:szCs w:val="18"/>
              </w:rPr>
              <w:t>ентомофилните</w:t>
            </w:r>
            <w:proofErr w:type="spellEnd"/>
            <w:r w:rsidRPr="00EF034B">
              <w:rPr>
                <w:rFonts w:ascii="Verdana" w:hAnsi="Verdana"/>
                <w:sz w:val="18"/>
                <w:szCs w:val="18"/>
              </w:rPr>
              <w:t xml:space="preserve"> растения.</w:t>
            </w:r>
          </w:p>
          <w:p w:rsidR="00891573" w:rsidRPr="000F7E56" w:rsidRDefault="002B0872" w:rsidP="00EF034B">
            <w:pPr>
              <w:spacing w:before="40" w:after="20"/>
              <w:jc w:val="both"/>
              <w:rPr>
                <w:rFonts w:ascii="Verdana" w:hAnsi="Verdana"/>
                <w:sz w:val="18"/>
                <w:szCs w:val="18"/>
              </w:rPr>
            </w:pPr>
            <w:proofErr w:type="spellStart"/>
            <w:r w:rsidRPr="00EF034B">
              <w:rPr>
                <w:rFonts w:ascii="Verdana" w:hAnsi="Verdana"/>
                <w:sz w:val="18"/>
                <w:szCs w:val="18"/>
              </w:rPr>
              <w:t>Apiculture</w:t>
            </w:r>
            <w:proofErr w:type="spellEnd"/>
            <w:r w:rsidRPr="00EF034B">
              <w:rPr>
                <w:rFonts w:ascii="Verdana" w:hAnsi="Verdana"/>
                <w:sz w:val="18"/>
                <w:szCs w:val="18"/>
              </w:rPr>
              <w:t xml:space="preserve"> </w:t>
            </w:r>
            <w:proofErr w:type="spellStart"/>
            <w:r w:rsidRPr="00EF034B">
              <w:rPr>
                <w:rFonts w:ascii="Verdana" w:hAnsi="Verdana"/>
                <w:sz w:val="18"/>
                <w:szCs w:val="18"/>
              </w:rPr>
              <w:t>Entrepreneurship</w:t>
            </w:r>
            <w:proofErr w:type="spellEnd"/>
            <w:r w:rsidRPr="00EF034B">
              <w:rPr>
                <w:rFonts w:ascii="Verdana" w:hAnsi="Verdana"/>
                <w:sz w:val="18"/>
                <w:szCs w:val="18"/>
              </w:rPr>
              <w:t xml:space="preserve"> </w:t>
            </w:r>
            <w:proofErr w:type="spellStart"/>
            <w:r w:rsidRPr="00EF034B">
              <w:rPr>
                <w:rFonts w:ascii="Verdana" w:hAnsi="Verdana"/>
                <w:sz w:val="18"/>
                <w:szCs w:val="18"/>
              </w:rPr>
              <w:t>Center</w:t>
            </w:r>
            <w:proofErr w:type="spellEnd"/>
            <w:r w:rsidRPr="00EF034B">
              <w:rPr>
                <w:rFonts w:ascii="Verdana" w:hAnsi="Verdana"/>
                <w:sz w:val="18"/>
                <w:szCs w:val="18"/>
              </w:rPr>
              <w:t xml:space="preserve"> of </w:t>
            </w:r>
            <w:proofErr w:type="spellStart"/>
            <w:r w:rsidRPr="00EF034B">
              <w:rPr>
                <w:rFonts w:ascii="Verdana" w:hAnsi="Verdana"/>
                <w:sz w:val="18"/>
                <w:szCs w:val="18"/>
              </w:rPr>
              <w:t>the</w:t>
            </w:r>
            <w:proofErr w:type="spellEnd"/>
            <w:r w:rsidRPr="00EF034B">
              <w:rPr>
                <w:rFonts w:ascii="Verdana" w:hAnsi="Verdana"/>
                <w:sz w:val="18"/>
                <w:szCs w:val="18"/>
              </w:rPr>
              <w:t xml:space="preserve"> </w:t>
            </w:r>
            <w:proofErr w:type="spellStart"/>
            <w:r w:rsidRPr="00EF034B">
              <w:rPr>
                <w:rFonts w:ascii="Verdana" w:hAnsi="Verdana"/>
                <w:sz w:val="18"/>
                <w:szCs w:val="18"/>
              </w:rPr>
              <w:t>Universidad</w:t>
            </w:r>
            <w:proofErr w:type="spellEnd"/>
            <w:r w:rsidRPr="00EF034B">
              <w:rPr>
                <w:rFonts w:ascii="Verdana" w:hAnsi="Verdana"/>
                <w:sz w:val="18"/>
                <w:szCs w:val="18"/>
              </w:rPr>
              <w:t xml:space="preserve"> </w:t>
            </w:r>
            <w:proofErr w:type="spellStart"/>
            <w:r w:rsidRPr="00EF034B">
              <w:rPr>
                <w:rFonts w:ascii="Verdana" w:hAnsi="Verdana"/>
                <w:sz w:val="18"/>
                <w:szCs w:val="18"/>
              </w:rPr>
              <w:t>Mayor</w:t>
            </w:r>
            <w:proofErr w:type="spellEnd"/>
            <w:r w:rsidRPr="00EF034B">
              <w:rPr>
                <w:rFonts w:ascii="Verdana" w:hAnsi="Verdana"/>
                <w:sz w:val="18"/>
                <w:szCs w:val="18"/>
              </w:rPr>
              <w:t xml:space="preserve"> (</w:t>
            </w:r>
            <w:proofErr w:type="spellStart"/>
            <w:r w:rsidRPr="00EF034B">
              <w:rPr>
                <w:rFonts w:ascii="Verdana" w:hAnsi="Verdana"/>
                <w:sz w:val="18"/>
                <w:szCs w:val="18"/>
              </w:rPr>
              <w:t>CeapiMayor</w:t>
            </w:r>
            <w:proofErr w:type="spellEnd"/>
            <w:r w:rsidRPr="00EF034B">
              <w:rPr>
                <w:rFonts w:ascii="Verdana" w:hAnsi="Verdana"/>
                <w:sz w:val="18"/>
                <w:szCs w:val="18"/>
              </w:rPr>
              <w:t xml:space="preserve">) и </w:t>
            </w:r>
            <w:proofErr w:type="spellStart"/>
            <w:r w:rsidRPr="00EF034B">
              <w:rPr>
                <w:rFonts w:ascii="Verdana" w:hAnsi="Verdana"/>
                <w:sz w:val="18"/>
                <w:szCs w:val="18"/>
              </w:rPr>
              <w:t>Apiculture</w:t>
            </w:r>
            <w:proofErr w:type="spellEnd"/>
            <w:r w:rsidRPr="00EF034B">
              <w:rPr>
                <w:rFonts w:ascii="Verdana" w:hAnsi="Verdana"/>
                <w:sz w:val="18"/>
                <w:szCs w:val="18"/>
              </w:rPr>
              <w:t xml:space="preserve"> </w:t>
            </w:r>
            <w:proofErr w:type="spellStart"/>
            <w:r w:rsidRPr="00EF034B">
              <w:rPr>
                <w:rFonts w:ascii="Verdana" w:hAnsi="Verdana"/>
                <w:sz w:val="18"/>
                <w:szCs w:val="18"/>
              </w:rPr>
              <w:t>Corporation</w:t>
            </w:r>
            <w:proofErr w:type="spellEnd"/>
            <w:r w:rsidRPr="00EF034B">
              <w:rPr>
                <w:rFonts w:ascii="Verdana" w:hAnsi="Verdana"/>
                <w:sz w:val="18"/>
                <w:szCs w:val="18"/>
              </w:rPr>
              <w:t xml:space="preserve"> of </w:t>
            </w:r>
            <w:proofErr w:type="spellStart"/>
            <w:r w:rsidRPr="00EF034B">
              <w:rPr>
                <w:rFonts w:ascii="Verdana" w:hAnsi="Verdana"/>
                <w:sz w:val="18"/>
                <w:szCs w:val="18"/>
              </w:rPr>
              <w:t>Chile</w:t>
            </w:r>
            <w:proofErr w:type="spellEnd"/>
            <w:r w:rsidRPr="00EF034B">
              <w:rPr>
                <w:rFonts w:ascii="Verdana" w:hAnsi="Verdana"/>
                <w:sz w:val="18"/>
                <w:szCs w:val="18"/>
              </w:rPr>
              <w:t xml:space="preserve">  (</w:t>
            </w:r>
            <w:proofErr w:type="spellStart"/>
            <w:r w:rsidRPr="00EF034B">
              <w:rPr>
                <w:rFonts w:ascii="Verdana" w:hAnsi="Verdana"/>
                <w:sz w:val="18"/>
                <w:szCs w:val="18"/>
              </w:rPr>
              <w:t>Cach</w:t>
            </w:r>
            <w:proofErr w:type="spellEnd"/>
            <w:r w:rsidRPr="00EF034B">
              <w:rPr>
                <w:rFonts w:ascii="Verdana" w:hAnsi="Verdana"/>
                <w:sz w:val="18"/>
                <w:szCs w:val="18"/>
              </w:rPr>
              <w:t>) с подкрепата на Фондацията за аграрни иновации (FIA) са провели проучване, при което е установено, че пчелите са единственото живо същес</w:t>
            </w:r>
            <w:r w:rsidRPr="00EF034B">
              <w:rPr>
                <w:rFonts w:ascii="Verdana" w:hAnsi="Verdana"/>
                <w:sz w:val="18"/>
                <w:szCs w:val="18"/>
              </w:rPr>
              <w:t>т</w:t>
            </w:r>
            <w:r w:rsidRPr="00EF034B">
              <w:rPr>
                <w:rFonts w:ascii="Verdana" w:hAnsi="Verdana"/>
                <w:sz w:val="18"/>
                <w:szCs w:val="18"/>
              </w:rPr>
              <w:t xml:space="preserve">во, което е не е носител на какъвто и да е вид </w:t>
            </w:r>
            <w:proofErr w:type="spellStart"/>
            <w:r w:rsidRPr="00EF034B">
              <w:rPr>
                <w:rFonts w:ascii="Verdana" w:hAnsi="Verdana"/>
                <w:sz w:val="18"/>
                <w:szCs w:val="18"/>
              </w:rPr>
              <w:t>патоген</w:t>
            </w:r>
            <w:proofErr w:type="spellEnd"/>
            <w:r w:rsidRPr="00EF034B">
              <w:rPr>
                <w:rFonts w:ascii="Verdana" w:hAnsi="Verdana"/>
                <w:sz w:val="18"/>
                <w:szCs w:val="18"/>
              </w:rPr>
              <w:t>, независимо от това дали е гъбичка, вирус или бактерия.</w:t>
            </w:r>
          </w:p>
        </w:tc>
        <w:tc>
          <w:tcPr>
            <w:tcW w:w="1676" w:type="dxa"/>
            <w:tcBorders>
              <w:top w:val="single" w:sz="36" w:space="0" w:color="2E74B5"/>
              <w:bottom w:val="single" w:sz="36" w:space="0" w:color="2E74B5"/>
            </w:tcBorders>
            <w:shd w:val="clear" w:color="auto" w:fill="auto"/>
          </w:tcPr>
          <w:p w:rsidR="002B0872" w:rsidRPr="00EF034B" w:rsidRDefault="002B0872" w:rsidP="00EF034B">
            <w:pPr>
              <w:spacing w:before="40" w:after="20"/>
              <w:rPr>
                <w:rFonts w:ascii="Verdana" w:hAnsi="Verdana"/>
                <w:color w:val="FF0000"/>
                <w:sz w:val="18"/>
                <w:szCs w:val="18"/>
              </w:rPr>
            </w:pPr>
            <w:r w:rsidRPr="00EF034B">
              <w:rPr>
                <w:rFonts w:ascii="Verdana" w:hAnsi="Verdana"/>
                <w:color w:val="000000" w:themeColor="text1"/>
                <w:sz w:val="18"/>
                <w:szCs w:val="18"/>
              </w:rPr>
              <w:lastRenderedPageBreak/>
              <w:t>Приема се</w:t>
            </w:r>
          </w:p>
        </w:tc>
        <w:tc>
          <w:tcPr>
            <w:tcW w:w="4422" w:type="dxa"/>
            <w:tcBorders>
              <w:top w:val="single" w:sz="36" w:space="0" w:color="2E74B5"/>
              <w:bottom w:val="single" w:sz="36" w:space="0" w:color="2E74B5"/>
            </w:tcBorders>
            <w:shd w:val="clear" w:color="auto" w:fill="auto"/>
          </w:tcPr>
          <w:p w:rsidR="002B0872" w:rsidRPr="00EF034B" w:rsidRDefault="002B0872" w:rsidP="00EF034B">
            <w:pPr>
              <w:spacing w:before="40" w:after="20"/>
              <w:rPr>
                <w:rFonts w:ascii="Verdana" w:hAnsi="Verdana"/>
                <w:color w:val="FF0000"/>
                <w:sz w:val="18"/>
                <w:szCs w:val="18"/>
              </w:rPr>
            </w:pPr>
          </w:p>
        </w:tc>
      </w:tr>
      <w:tr w:rsidR="002B0872" w:rsidRPr="00EF034B" w:rsidTr="001C16F5">
        <w:trPr>
          <w:jc w:val="center"/>
        </w:trPr>
        <w:tc>
          <w:tcPr>
            <w:tcW w:w="622" w:type="dxa"/>
            <w:tcBorders>
              <w:top w:val="single" w:sz="36" w:space="0" w:color="2E74B5"/>
              <w:bottom w:val="single" w:sz="4" w:space="0" w:color="auto"/>
            </w:tcBorders>
            <w:shd w:val="clear" w:color="auto" w:fill="auto"/>
          </w:tcPr>
          <w:p w:rsidR="002B0872" w:rsidRPr="00EF034B"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nil"/>
            </w:tcBorders>
            <w:shd w:val="clear" w:color="auto" w:fill="auto"/>
          </w:tcPr>
          <w:p w:rsidR="002B0872" w:rsidRPr="00EF034B" w:rsidRDefault="002B0872" w:rsidP="00EF034B">
            <w:pPr>
              <w:spacing w:before="40" w:after="20"/>
              <w:rPr>
                <w:rFonts w:ascii="Verdana" w:hAnsi="Verdana"/>
                <w:sz w:val="18"/>
                <w:szCs w:val="18"/>
              </w:rPr>
            </w:pPr>
            <w:r w:rsidRPr="00EF034B">
              <w:rPr>
                <w:rFonts w:ascii="Verdana" w:hAnsi="Verdana"/>
                <w:sz w:val="18"/>
                <w:szCs w:val="18"/>
              </w:rPr>
              <w:t>СТАНОВИЩЕ</w:t>
            </w:r>
          </w:p>
          <w:p w:rsidR="002B0872" w:rsidRPr="00EF034B" w:rsidRDefault="002B0872" w:rsidP="00EF034B">
            <w:pPr>
              <w:spacing w:before="40" w:after="20"/>
              <w:rPr>
                <w:rFonts w:ascii="Verdana" w:hAnsi="Verdana"/>
                <w:sz w:val="18"/>
                <w:szCs w:val="18"/>
              </w:rPr>
            </w:pPr>
            <w:r w:rsidRPr="00EF034B">
              <w:rPr>
                <w:rFonts w:ascii="Verdana" w:hAnsi="Verdana"/>
                <w:sz w:val="18"/>
                <w:szCs w:val="18"/>
              </w:rPr>
              <w:t>От Българска Асоц</w:t>
            </w:r>
            <w:r w:rsidRPr="00EF034B">
              <w:rPr>
                <w:rFonts w:ascii="Verdana" w:hAnsi="Verdana"/>
                <w:sz w:val="18"/>
                <w:szCs w:val="18"/>
              </w:rPr>
              <w:t>и</w:t>
            </w:r>
            <w:r w:rsidRPr="00EF034B">
              <w:rPr>
                <w:rFonts w:ascii="Verdana" w:hAnsi="Verdana"/>
                <w:sz w:val="18"/>
                <w:szCs w:val="18"/>
              </w:rPr>
              <w:t>ация Биопродукти</w:t>
            </w:r>
          </w:p>
          <w:p w:rsidR="002B0872" w:rsidRPr="00EF034B" w:rsidRDefault="002B0872" w:rsidP="00BC35D6">
            <w:pPr>
              <w:spacing w:before="40" w:after="20"/>
              <w:rPr>
                <w:rFonts w:ascii="Verdana" w:hAnsi="Verdana"/>
                <w:sz w:val="18"/>
                <w:szCs w:val="18"/>
              </w:rPr>
            </w:pPr>
            <w:r w:rsidRPr="00EF034B">
              <w:rPr>
                <w:rFonts w:ascii="Verdana" w:hAnsi="Verdana"/>
                <w:sz w:val="18"/>
                <w:szCs w:val="18"/>
              </w:rPr>
              <w:t>(№15-333</w:t>
            </w:r>
            <w:r w:rsidR="00BC35D6">
              <w:rPr>
                <w:rFonts w:ascii="Verdana" w:hAnsi="Verdana"/>
                <w:sz w:val="18"/>
                <w:szCs w:val="18"/>
              </w:rPr>
              <w:t xml:space="preserve"> от </w:t>
            </w:r>
            <w:r w:rsidRPr="00EF034B">
              <w:rPr>
                <w:rFonts w:ascii="Verdana" w:hAnsi="Verdana"/>
                <w:sz w:val="18"/>
                <w:szCs w:val="18"/>
              </w:rPr>
              <w:t xml:space="preserve"> 15.11.2019 г. )</w:t>
            </w:r>
          </w:p>
        </w:tc>
        <w:tc>
          <w:tcPr>
            <w:tcW w:w="6687" w:type="dxa"/>
            <w:tcBorders>
              <w:top w:val="single" w:sz="36" w:space="0" w:color="2E74B5"/>
              <w:bottom w:val="nil"/>
            </w:tcBorders>
            <w:shd w:val="clear" w:color="auto" w:fill="auto"/>
          </w:tcPr>
          <w:p w:rsidR="002B0872" w:rsidRPr="00EF034B" w:rsidRDefault="002B0872" w:rsidP="00EF034B">
            <w:pPr>
              <w:spacing w:before="40" w:after="20"/>
              <w:jc w:val="both"/>
              <w:rPr>
                <w:rFonts w:ascii="Verdana" w:hAnsi="Verdana"/>
                <w:b/>
                <w:sz w:val="18"/>
                <w:szCs w:val="18"/>
                <w:u w:val="single"/>
              </w:rPr>
            </w:pPr>
            <w:r w:rsidRPr="00EF034B">
              <w:rPr>
                <w:rFonts w:ascii="Verdana" w:hAnsi="Verdana"/>
                <w:b/>
                <w:sz w:val="18"/>
                <w:szCs w:val="18"/>
                <w:u w:val="single"/>
              </w:rPr>
              <w:t>ПРЕДЛОЖЕНИЯ ЗА ИЗМЕНЕИЯ   в  НАРЕДБА 44 :</w:t>
            </w:r>
          </w:p>
          <w:p w:rsidR="002B0872" w:rsidRPr="00EF034B" w:rsidRDefault="002B0872" w:rsidP="00EF034B">
            <w:pPr>
              <w:spacing w:before="40" w:after="20"/>
              <w:jc w:val="both"/>
              <w:rPr>
                <w:rFonts w:ascii="Verdana" w:hAnsi="Verdana"/>
                <w:b/>
                <w:sz w:val="18"/>
                <w:szCs w:val="18"/>
              </w:rPr>
            </w:pPr>
            <w:r w:rsidRPr="00EF034B">
              <w:rPr>
                <w:rFonts w:ascii="Verdana" w:hAnsi="Verdana"/>
                <w:b/>
                <w:sz w:val="18"/>
                <w:szCs w:val="18"/>
              </w:rPr>
              <w:t>Съществуващ:</w:t>
            </w:r>
          </w:p>
          <w:p w:rsidR="002B0872" w:rsidRPr="00EF034B" w:rsidRDefault="002B0872" w:rsidP="00EF034B">
            <w:pPr>
              <w:spacing w:before="40" w:after="20"/>
              <w:jc w:val="both"/>
              <w:rPr>
                <w:rFonts w:ascii="Verdana" w:hAnsi="Verdana"/>
                <w:sz w:val="18"/>
                <w:szCs w:val="18"/>
              </w:rPr>
            </w:pPr>
            <w:r w:rsidRPr="00EF034B">
              <w:rPr>
                <w:rFonts w:ascii="Verdana" w:hAnsi="Verdana"/>
                <w:b/>
                <w:bCs/>
                <w:sz w:val="18"/>
                <w:szCs w:val="18"/>
              </w:rPr>
              <w:t>Чл. 4.</w:t>
            </w:r>
            <w:r w:rsidRPr="00EF034B">
              <w:rPr>
                <w:rFonts w:ascii="Verdana" w:hAnsi="Verdana"/>
                <w:sz w:val="18"/>
                <w:szCs w:val="18"/>
              </w:rPr>
              <w:t xml:space="preserve"> (1) (Предишен текст на чл. 4 - ДВ, бр. 90 от 2008 г., в сила от 17.10.2008 г., изм., бр. 44 от 2016 г.) Животновъдните обекти за отглеждане на селскостопански животни включват следните мерки за </w:t>
            </w:r>
            <w:proofErr w:type="spellStart"/>
            <w:r w:rsidRPr="00EF034B">
              <w:rPr>
                <w:rFonts w:ascii="Verdana" w:hAnsi="Verdana"/>
                <w:sz w:val="18"/>
                <w:szCs w:val="18"/>
              </w:rPr>
              <w:t>биосигурност</w:t>
            </w:r>
            <w:proofErr w:type="spellEnd"/>
            <w:r w:rsidRPr="00EF034B">
              <w:rPr>
                <w:rFonts w:ascii="Verdana" w:hAnsi="Verdana"/>
                <w:sz w:val="18"/>
                <w:szCs w:val="18"/>
              </w:rPr>
              <w:t>:</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 1. (отм. - ДВ, бр. 48 от 2008 г.); </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2. изградени са съгласно изискванията на нормативните документи за защита и хуманно отношение към селскостопанските животни;</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 3. (доп. - ДВ, бр. 50 от 2010 г., изм., бр. 69 от 2013 г., в сила от 6.08.2013 г., бр. 44 от 2016 г.) снабдени са с достатъчно количес</w:t>
            </w:r>
            <w:r w:rsidRPr="00EF034B">
              <w:rPr>
                <w:rFonts w:ascii="Verdana" w:hAnsi="Verdana"/>
                <w:sz w:val="18"/>
                <w:szCs w:val="18"/>
              </w:rPr>
              <w:t>т</w:t>
            </w:r>
            <w:r w:rsidRPr="00EF034B">
              <w:rPr>
                <w:rFonts w:ascii="Verdana" w:hAnsi="Verdana"/>
                <w:sz w:val="18"/>
                <w:szCs w:val="18"/>
              </w:rPr>
              <w:t>во вода за пиене от собствени и/или от обществени водоизточн</w:t>
            </w:r>
            <w:r w:rsidRPr="00EF034B">
              <w:rPr>
                <w:rFonts w:ascii="Verdana" w:hAnsi="Verdana"/>
                <w:sz w:val="18"/>
                <w:szCs w:val="18"/>
              </w:rPr>
              <w:t>и</w:t>
            </w:r>
            <w:r w:rsidRPr="00EF034B">
              <w:rPr>
                <w:rFonts w:ascii="Verdana" w:hAnsi="Verdana"/>
                <w:sz w:val="18"/>
                <w:szCs w:val="18"/>
              </w:rPr>
              <w:t xml:space="preserve">ци; </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4. (изм. - ДВ, бр. 48 от 2008 г., бр. 44 от 2016 г.) имат вход, който разполага с оборудване и място за измиване и дезинфекция на хора и транспортни средства;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 5. (изм. - ДВ, бр. 69 от 2013 г., в сила от 6.08.2013 г., бр. 44 от 2016 г.) оградени са по начин, осигуряващ безопасността на обе</w:t>
            </w:r>
            <w:r w:rsidRPr="00EF034B">
              <w:rPr>
                <w:rFonts w:ascii="Verdana" w:hAnsi="Verdana"/>
                <w:sz w:val="18"/>
                <w:szCs w:val="18"/>
              </w:rPr>
              <w:t>к</w:t>
            </w:r>
            <w:r w:rsidRPr="00EF034B">
              <w:rPr>
                <w:rFonts w:ascii="Verdana" w:hAnsi="Verdana"/>
                <w:sz w:val="18"/>
                <w:szCs w:val="18"/>
              </w:rPr>
              <w:t xml:space="preserve">та и здравното благополучие на животните, който не позволява свободен достъп на хора и други животни; </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6. (изм. – ДВ, бр. 44 от 2016 г., бр. 56 от 2017 г., в сила от 11.07.2017 г.) имат обособени места и/или съоръжения за съхр</w:t>
            </w:r>
            <w:r w:rsidRPr="00EF034B">
              <w:rPr>
                <w:rFonts w:ascii="Verdana" w:hAnsi="Verdana"/>
                <w:sz w:val="18"/>
                <w:szCs w:val="18"/>
              </w:rPr>
              <w:t>а</w:t>
            </w:r>
            <w:r w:rsidRPr="00EF034B">
              <w:rPr>
                <w:rFonts w:ascii="Verdana" w:hAnsi="Verdana"/>
                <w:sz w:val="18"/>
                <w:szCs w:val="18"/>
              </w:rPr>
              <w:t>нение на фураж за изхранване на животните и постеля, като за птиците обособените места и/или съоръженията са покрити и за</w:t>
            </w:r>
            <w:r w:rsidRPr="00EF034B">
              <w:rPr>
                <w:rFonts w:ascii="Verdana" w:hAnsi="Verdana"/>
                <w:sz w:val="18"/>
                <w:szCs w:val="18"/>
              </w:rPr>
              <w:t>г</w:t>
            </w:r>
            <w:r w:rsidRPr="00EF034B">
              <w:rPr>
                <w:rFonts w:ascii="Verdana" w:hAnsi="Verdana"/>
                <w:sz w:val="18"/>
                <w:szCs w:val="18"/>
              </w:rPr>
              <w:t>радени по начин, осигуряващ защита от диви птици и гризачи;</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 7. (изм. – ДВ, бр. 44 от 2016 г.) имат осигурен санитарен възел;</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 8. (нова - ДВ, бр. 50 от 2010 г., доп., бр. 69 от 2013 г., в сила от 6.08.2013 г.) да има поставен контейнер за съхранение на спец</w:t>
            </w:r>
            <w:r w:rsidRPr="00EF034B">
              <w:rPr>
                <w:rFonts w:ascii="Verdana" w:hAnsi="Verdana"/>
                <w:sz w:val="18"/>
                <w:szCs w:val="18"/>
              </w:rPr>
              <w:t>и</w:t>
            </w:r>
            <w:r w:rsidRPr="00EF034B">
              <w:rPr>
                <w:rFonts w:ascii="Verdana" w:hAnsi="Verdana"/>
                <w:sz w:val="18"/>
                <w:szCs w:val="18"/>
              </w:rPr>
              <w:t>фично рисковите материали за ТСЕ от ЕПЖ и ДПЖ съгласно т. 1 на Приложение V на Регламент (ЕО) № 999/2001 на Европейския па</w:t>
            </w:r>
            <w:r w:rsidRPr="00EF034B">
              <w:rPr>
                <w:rFonts w:ascii="Verdana" w:hAnsi="Verdana"/>
                <w:sz w:val="18"/>
                <w:szCs w:val="18"/>
              </w:rPr>
              <w:t>р</w:t>
            </w:r>
            <w:r w:rsidRPr="00EF034B">
              <w:rPr>
                <w:rFonts w:ascii="Verdana" w:hAnsi="Verdana"/>
                <w:sz w:val="18"/>
                <w:szCs w:val="18"/>
              </w:rPr>
              <w:t>ламент и на Съвета от 22.05.2001 г. относно определяне на прав</w:t>
            </w:r>
            <w:r w:rsidRPr="00EF034B">
              <w:rPr>
                <w:rFonts w:ascii="Verdana" w:hAnsi="Verdana"/>
                <w:sz w:val="18"/>
                <w:szCs w:val="18"/>
              </w:rPr>
              <w:t>и</w:t>
            </w:r>
            <w:r w:rsidRPr="00EF034B">
              <w:rPr>
                <w:rFonts w:ascii="Verdana" w:hAnsi="Verdana"/>
                <w:sz w:val="18"/>
                <w:szCs w:val="18"/>
              </w:rPr>
              <w:lastRenderedPageBreak/>
              <w:t xml:space="preserve">ла за превенция, контрол и ликвидиране на някои </w:t>
            </w:r>
            <w:proofErr w:type="spellStart"/>
            <w:r w:rsidRPr="00EF034B">
              <w:rPr>
                <w:rFonts w:ascii="Verdana" w:hAnsi="Verdana"/>
                <w:sz w:val="18"/>
                <w:szCs w:val="18"/>
              </w:rPr>
              <w:t>трансмисивни</w:t>
            </w:r>
            <w:proofErr w:type="spellEnd"/>
            <w:r w:rsidRPr="00EF034B">
              <w:rPr>
                <w:rFonts w:ascii="Verdana" w:hAnsi="Verdana"/>
                <w:sz w:val="18"/>
                <w:szCs w:val="18"/>
              </w:rPr>
              <w:t xml:space="preserve"> </w:t>
            </w:r>
            <w:proofErr w:type="spellStart"/>
            <w:r w:rsidRPr="00EF034B">
              <w:rPr>
                <w:rFonts w:ascii="Verdana" w:hAnsi="Verdana"/>
                <w:sz w:val="18"/>
                <w:szCs w:val="18"/>
              </w:rPr>
              <w:t>спонгиформни</w:t>
            </w:r>
            <w:proofErr w:type="spellEnd"/>
            <w:r w:rsidRPr="00EF034B">
              <w:rPr>
                <w:rFonts w:ascii="Verdana" w:hAnsi="Verdana"/>
                <w:sz w:val="18"/>
                <w:szCs w:val="18"/>
              </w:rPr>
              <w:t xml:space="preserve"> енцефалопатии (OB L 147, 31.5.2001 г.), който:</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 а) е надписан с буквите "СРМ";</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 б) (изм. – ДВ, бр. 44 от 2016 г.) се използва само за съхранение на специфично рискови материали, отделени при клане на живо</w:t>
            </w:r>
            <w:r w:rsidRPr="00EF034B">
              <w:rPr>
                <w:rFonts w:ascii="Verdana" w:hAnsi="Verdana"/>
                <w:sz w:val="18"/>
                <w:szCs w:val="18"/>
              </w:rPr>
              <w:t>т</w:t>
            </w:r>
            <w:r w:rsidRPr="00EF034B">
              <w:rPr>
                <w:rFonts w:ascii="Verdana" w:hAnsi="Verdana"/>
                <w:sz w:val="18"/>
                <w:szCs w:val="18"/>
              </w:rPr>
              <w:t>ни, предназначени за лични нужди;</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 9. (нова - ДВ, бр. 50 от 2010 г., доп., бр. 69 от 2013 г., в сила от 6.08.2013 г., бр. 44 от 2016 г., изм., бр. 56 от 2017 г., в сила от 11.07.2017 г.) имат обособено място или контейнер за временно съхранение на трупове от умрели животни, а в люпилните и обе</w:t>
            </w:r>
            <w:r w:rsidRPr="00EF034B">
              <w:rPr>
                <w:rFonts w:ascii="Verdana" w:hAnsi="Verdana"/>
                <w:sz w:val="18"/>
                <w:szCs w:val="18"/>
              </w:rPr>
              <w:t>к</w:t>
            </w:r>
            <w:r w:rsidRPr="00EF034B">
              <w:rPr>
                <w:rFonts w:ascii="Verdana" w:hAnsi="Verdana"/>
                <w:sz w:val="18"/>
                <w:szCs w:val="18"/>
              </w:rPr>
              <w:t xml:space="preserve">тите за отглеждане на птици – </w:t>
            </w:r>
            <w:proofErr w:type="spellStart"/>
            <w:r w:rsidRPr="00EF034B">
              <w:rPr>
                <w:rFonts w:ascii="Verdana" w:hAnsi="Verdana"/>
                <w:sz w:val="18"/>
                <w:szCs w:val="18"/>
              </w:rPr>
              <w:t>климатизирано</w:t>
            </w:r>
            <w:proofErr w:type="spellEnd"/>
            <w:r w:rsidRPr="00EF034B">
              <w:rPr>
                <w:rFonts w:ascii="Verdana" w:hAnsi="Verdana"/>
                <w:sz w:val="18"/>
                <w:szCs w:val="18"/>
              </w:rPr>
              <w:t xml:space="preserve"> помещение или съ</w:t>
            </w:r>
            <w:r w:rsidRPr="00EF034B">
              <w:rPr>
                <w:rFonts w:ascii="Verdana" w:hAnsi="Verdana"/>
                <w:sz w:val="18"/>
                <w:szCs w:val="18"/>
              </w:rPr>
              <w:t>о</w:t>
            </w:r>
            <w:r w:rsidRPr="00EF034B">
              <w:rPr>
                <w:rFonts w:ascii="Verdana" w:hAnsi="Verdana"/>
                <w:sz w:val="18"/>
                <w:szCs w:val="18"/>
              </w:rPr>
              <w:t>ръжение с контролирана температура до 4 °С; помещението, ко</w:t>
            </w:r>
            <w:r w:rsidRPr="00EF034B">
              <w:rPr>
                <w:rFonts w:ascii="Verdana" w:hAnsi="Verdana"/>
                <w:sz w:val="18"/>
                <w:szCs w:val="18"/>
              </w:rPr>
              <w:t>н</w:t>
            </w:r>
            <w:r w:rsidRPr="00EF034B">
              <w:rPr>
                <w:rFonts w:ascii="Verdana" w:hAnsi="Verdana"/>
                <w:sz w:val="18"/>
                <w:szCs w:val="18"/>
              </w:rPr>
              <w:t>тейнерът, обособеното място или съоръжението са оградени по начин, непозволяващ достъпа на други животни или хора, не се използват за други цели и редовно се почистват и дезинфекцират.</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 (2) (Нова - ДВ, бр. 90 от 2008 г., в сила от 17.10.2008 г., отм., бр. 69 от 2013 г., в сила от 6.08.2013 г.). </w:t>
            </w:r>
          </w:p>
          <w:p w:rsidR="002B0872" w:rsidRPr="00EF034B" w:rsidRDefault="002B0872" w:rsidP="00BC35D6">
            <w:pPr>
              <w:spacing w:before="40" w:after="20"/>
              <w:jc w:val="both"/>
              <w:rPr>
                <w:rFonts w:ascii="Verdana" w:hAnsi="Verdana"/>
                <w:sz w:val="18"/>
                <w:szCs w:val="18"/>
              </w:rPr>
            </w:pPr>
            <w:r w:rsidRPr="00EF034B">
              <w:rPr>
                <w:rFonts w:ascii="Verdana" w:hAnsi="Verdana"/>
                <w:sz w:val="18"/>
                <w:szCs w:val="18"/>
              </w:rPr>
              <w:t>(3) (Нова - ДВ, бр. 50 от 2010 г., отм., бр. 69 от 2013 г., в сила от 6.08.2013 г.).</w:t>
            </w:r>
          </w:p>
        </w:tc>
        <w:tc>
          <w:tcPr>
            <w:tcW w:w="1676" w:type="dxa"/>
            <w:tcBorders>
              <w:top w:val="single" w:sz="36" w:space="0" w:color="2E74B5"/>
              <w:bottom w:val="nil"/>
            </w:tcBorders>
            <w:shd w:val="clear" w:color="auto" w:fill="auto"/>
          </w:tcPr>
          <w:p w:rsidR="00A76F0D" w:rsidRPr="00EF034B" w:rsidRDefault="00A76F0D" w:rsidP="00BC35D6">
            <w:pPr>
              <w:spacing w:before="40" w:after="20"/>
              <w:rPr>
                <w:rFonts w:ascii="Verdana" w:hAnsi="Verdana"/>
                <w:sz w:val="18"/>
                <w:szCs w:val="18"/>
              </w:rPr>
            </w:pPr>
          </w:p>
        </w:tc>
        <w:tc>
          <w:tcPr>
            <w:tcW w:w="4422" w:type="dxa"/>
            <w:tcBorders>
              <w:top w:val="single" w:sz="36" w:space="0" w:color="2E74B5"/>
              <w:bottom w:val="nil"/>
            </w:tcBorders>
            <w:shd w:val="clear" w:color="auto" w:fill="auto"/>
          </w:tcPr>
          <w:p w:rsidR="00873382" w:rsidRPr="00EF034B" w:rsidRDefault="00873382" w:rsidP="00BC35D6">
            <w:pPr>
              <w:spacing w:before="40" w:after="20"/>
              <w:jc w:val="both"/>
              <w:rPr>
                <w:rFonts w:ascii="Verdana" w:hAnsi="Verdana"/>
                <w:sz w:val="18"/>
                <w:szCs w:val="18"/>
              </w:rPr>
            </w:pPr>
          </w:p>
        </w:tc>
      </w:tr>
      <w:tr w:rsidR="00BC35D6" w:rsidRPr="00EF034B" w:rsidTr="001C16F5">
        <w:trPr>
          <w:jc w:val="center"/>
        </w:trPr>
        <w:tc>
          <w:tcPr>
            <w:tcW w:w="622" w:type="dxa"/>
            <w:tcBorders>
              <w:top w:val="single" w:sz="4" w:space="0" w:color="auto"/>
              <w:bottom w:val="nil"/>
            </w:tcBorders>
            <w:shd w:val="clear" w:color="auto" w:fill="auto"/>
          </w:tcPr>
          <w:p w:rsidR="00BC35D6" w:rsidRPr="00EF034B" w:rsidRDefault="00BC35D6"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BC35D6" w:rsidRPr="00EF034B" w:rsidRDefault="00BC35D6" w:rsidP="00EF034B">
            <w:pPr>
              <w:spacing w:before="40" w:after="20"/>
              <w:rPr>
                <w:rFonts w:ascii="Verdana" w:hAnsi="Verdana"/>
                <w:sz w:val="18"/>
                <w:szCs w:val="18"/>
              </w:rPr>
            </w:pPr>
          </w:p>
        </w:tc>
        <w:tc>
          <w:tcPr>
            <w:tcW w:w="6687" w:type="dxa"/>
            <w:tcBorders>
              <w:top w:val="nil"/>
              <w:bottom w:val="nil"/>
            </w:tcBorders>
            <w:shd w:val="clear" w:color="auto" w:fill="auto"/>
          </w:tcPr>
          <w:p w:rsidR="00BC35D6" w:rsidRPr="00EF034B" w:rsidRDefault="00BC35D6" w:rsidP="00BC35D6">
            <w:pPr>
              <w:spacing w:before="40" w:after="20"/>
              <w:jc w:val="both"/>
              <w:rPr>
                <w:rFonts w:ascii="Verdana" w:hAnsi="Verdana"/>
                <w:b/>
                <w:bCs/>
                <w:sz w:val="18"/>
                <w:szCs w:val="18"/>
              </w:rPr>
            </w:pPr>
            <w:r w:rsidRPr="00EF034B">
              <w:rPr>
                <w:rFonts w:ascii="Verdana" w:hAnsi="Verdana"/>
                <w:b/>
                <w:bCs/>
                <w:sz w:val="18"/>
                <w:szCs w:val="18"/>
              </w:rPr>
              <w:t>Създава се точка 10 :</w:t>
            </w:r>
          </w:p>
          <w:p w:rsidR="00BC35D6" w:rsidRPr="00EF034B" w:rsidRDefault="00BC35D6" w:rsidP="00BC35D6">
            <w:pPr>
              <w:spacing w:before="40" w:after="20"/>
              <w:jc w:val="both"/>
              <w:rPr>
                <w:rFonts w:ascii="Verdana" w:hAnsi="Verdana"/>
                <w:sz w:val="18"/>
                <w:szCs w:val="18"/>
              </w:rPr>
            </w:pPr>
            <w:r w:rsidRPr="00EF034B">
              <w:rPr>
                <w:rFonts w:ascii="Verdana" w:hAnsi="Verdana"/>
                <w:b/>
                <w:bCs/>
                <w:sz w:val="18"/>
                <w:szCs w:val="18"/>
              </w:rPr>
              <w:t>10.</w:t>
            </w:r>
            <w:r w:rsidRPr="00EF034B">
              <w:rPr>
                <w:rFonts w:ascii="Verdana" w:hAnsi="Verdana"/>
                <w:sz w:val="18"/>
                <w:szCs w:val="18"/>
              </w:rPr>
              <w:t xml:space="preserve"> Животновъдните обекти с направление месо за отглеждане на селскостопански животни, в които се отглеждат автохтонни породи и породи направление месо  отпадат следните точки: </w:t>
            </w:r>
          </w:p>
          <w:p w:rsidR="00BC35D6" w:rsidRPr="00EF034B" w:rsidRDefault="00BC35D6" w:rsidP="00BC35D6">
            <w:pPr>
              <w:spacing w:before="40" w:after="20"/>
              <w:jc w:val="both"/>
              <w:rPr>
                <w:rFonts w:ascii="Verdana" w:hAnsi="Verdana"/>
                <w:b/>
                <w:bCs/>
                <w:sz w:val="18"/>
                <w:szCs w:val="18"/>
              </w:rPr>
            </w:pPr>
            <w:r w:rsidRPr="00EF034B">
              <w:rPr>
                <w:rFonts w:ascii="Verdana" w:hAnsi="Verdana"/>
                <w:b/>
                <w:bCs/>
                <w:sz w:val="18"/>
                <w:szCs w:val="18"/>
              </w:rPr>
              <w:t xml:space="preserve"> </w:t>
            </w:r>
            <w:r w:rsidRPr="00EF034B">
              <w:rPr>
                <w:rFonts w:ascii="Verdana" w:hAnsi="Verdana"/>
                <w:sz w:val="18"/>
                <w:szCs w:val="18"/>
              </w:rPr>
              <w:t>В животновъдни обекти в които се отглеждат автохтонни породи ЕПЖ и ДПЖ, както и други такива с направление месо, точки 7, 8 и 9 могат да не се прилагат в случаите, в които в 70 км зона същес</w:t>
            </w:r>
            <w:r w:rsidRPr="00EF034B">
              <w:rPr>
                <w:rFonts w:ascii="Verdana" w:hAnsi="Verdana"/>
                <w:sz w:val="18"/>
                <w:szCs w:val="18"/>
              </w:rPr>
              <w:t>т</w:t>
            </w:r>
            <w:r w:rsidRPr="00EF034B">
              <w:rPr>
                <w:rFonts w:ascii="Verdana" w:hAnsi="Verdana"/>
                <w:sz w:val="18"/>
                <w:szCs w:val="18"/>
              </w:rPr>
              <w:t xml:space="preserve">вуват обособени </w:t>
            </w:r>
            <w:proofErr w:type="spellStart"/>
            <w:r w:rsidRPr="00EF034B">
              <w:rPr>
                <w:rFonts w:ascii="Verdana" w:hAnsi="Verdana"/>
                <w:sz w:val="18"/>
                <w:szCs w:val="18"/>
              </w:rPr>
              <w:t>трупосъбиралелни</w:t>
            </w:r>
            <w:proofErr w:type="spellEnd"/>
            <w:r w:rsidRPr="00EF034B">
              <w:rPr>
                <w:rFonts w:ascii="Verdana" w:hAnsi="Verdana"/>
                <w:sz w:val="18"/>
                <w:szCs w:val="18"/>
              </w:rPr>
              <w:t xml:space="preserve"> площадки като например так</w:t>
            </w:r>
            <w:r w:rsidRPr="00EF034B">
              <w:rPr>
                <w:rFonts w:ascii="Verdana" w:hAnsi="Verdana"/>
                <w:sz w:val="18"/>
                <w:szCs w:val="18"/>
              </w:rPr>
              <w:t>и</w:t>
            </w:r>
            <w:r w:rsidRPr="00EF034B">
              <w:rPr>
                <w:rFonts w:ascii="Verdana" w:hAnsi="Verdana"/>
                <w:sz w:val="18"/>
                <w:szCs w:val="18"/>
              </w:rPr>
              <w:t xml:space="preserve">ва за изхранване на грабливи птици. Собственикът или ползвателя  на обекта трябва да има сключен договор със собственика на </w:t>
            </w:r>
            <w:proofErr w:type="spellStart"/>
            <w:r w:rsidRPr="00EF034B">
              <w:rPr>
                <w:rFonts w:ascii="Verdana" w:hAnsi="Verdana"/>
                <w:sz w:val="18"/>
                <w:szCs w:val="18"/>
              </w:rPr>
              <w:t>тр</w:t>
            </w:r>
            <w:r w:rsidRPr="00EF034B">
              <w:rPr>
                <w:rFonts w:ascii="Verdana" w:hAnsi="Verdana"/>
                <w:sz w:val="18"/>
                <w:szCs w:val="18"/>
              </w:rPr>
              <w:t>у</w:t>
            </w:r>
            <w:r w:rsidRPr="00EF034B">
              <w:rPr>
                <w:rFonts w:ascii="Verdana" w:hAnsi="Verdana"/>
                <w:sz w:val="18"/>
                <w:szCs w:val="18"/>
              </w:rPr>
              <w:t>посъбирателната</w:t>
            </w:r>
            <w:proofErr w:type="spellEnd"/>
            <w:r w:rsidRPr="00EF034B">
              <w:rPr>
                <w:rFonts w:ascii="Verdana" w:hAnsi="Verdana"/>
                <w:sz w:val="18"/>
                <w:szCs w:val="18"/>
              </w:rPr>
              <w:t xml:space="preserve"> площадка.</w:t>
            </w:r>
          </w:p>
        </w:tc>
        <w:tc>
          <w:tcPr>
            <w:tcW w:w="1676" w:type="dxa"/>
            <w:tcBorders>
              <w:top w:val="nil"/>
              <w:bottom w:val="nil"/>
            </w:tcBorders>
            <w:shd w:val="clear" w:color="auto" w:fill="auto"/>
          </w:tcPr>
          <w:p w:rsidR="00BC35D6" w:rsidRPr="00EF034B" w:rsidRDefault="00BC35D6" w:rsidP="00BC35D6">
            <w:pPr>
              <w:spacing w:before="40" w:after="20"/>
              <w:rPr>
                <w:rFonts w:ascii="Verdana" w:hAnsi="Verdana"/>
                <w:color w:val="000000" w:themeColor="text1"/>
                <w:sz w:val="18"/>
                <w:szCs w:val="18"/>
              </w:rPr>
            </w:pPr>
            <w:r w:rsidRPr="00EF034B">
              <w:rPr>
                <w:rFonts w:ascii="Verdana" w:hAnsi="Verdana"/>
                <w:color w:val="000000" w:themeColor="text1"/>
                <w:sz w:val="18"/>
                <w:szCs w:val="18"/>
              </w:rPr>
              <w:t>Приема се ча</w:t>
            </w:r>
            <w:r w:rsidRPr="00EF034B">
              <w:rPr>
                <w:rFonts w:ascii="Verdana" w:hAnsi="Verdana"/>
                <w:color w:val="000000" w:themeColor="text1"/>
                <w:sz w:val="18"/>
                <w:szCs w:val="18"/>
              </w:rPr>
              <w:t>с</w:t>
            </w:r>
            <w:r w:rsidRPr="00EF034B">
              <w:rPr>
                <w:rFonts w:ascii="Verdana" w:hAnsi="Verdana"/>
                <w:color w:val="000000" w:themeColor="text1"/>
                <w:sz w:val="18"/>
                <w:szCs w:val="18"/>
              </w:rPr>
              <w:t xml:space="preserve">тично </w:t>
            </w:r>
          </w:p>
        </w:tc>
        <w:tc>
          <w:tcPr>
            <w:tcW w:w="4422" w:type="dxa"/>
            <w:tcBorders>
              <w:top w:val="nil"/>
              <w:bottom w:val="nil"/>
            </w:tcBorders>
            <w:shd w:val="clear" w:color="auto" w:fill="auto"/>
          </w:tcPr>
          <w:p w:rsidR="00BC35D6" w:rsidRPr="00EF034B" w:rsidRDefault="00BC35D6" w:rsidP="00BC35D6">
            <w:pPr>
              <w:spacing w:before="40" w:after="20"/>
              <w:jc w:val="both"/>
              <w:rPr>
                <w:rFonts w:ascii="Verdana" w:hAnsi="Verdana"/>
                <w:sz w:val="18"/>
                <w:szCs w:val="18"/>
              </w:rPr>
            </w:pPr>
            <w:r w:rsidRPr="00EF034B">
              <w:rPr>
                <w:rFonts w:ascii="Verdana" w:hAnsi="Verdana"/>
                <w:sz w:val="18"/>
                <w:szCs w:val="18"/>
              </w:rPr>
              <w:t>Независимо от породата и предназначени</w:t>
            </w:r>
            <w:r w:rsidRPr="00EF034B">
              <w:rPr>
                <w:rFonts w:ascii="Verdana" w:hAnsi="Verdana"/>
                <w:sz w:val="18"/>
                <w:szCs w:val="18"/>
              </w:rPr>
              <w:t>е</w:t>
            </w:r>
            <w:r w:rsidRPr="00EF034B">
              <w:rPr>
                <w:rFonts w:ascii="Verdana" w:hAnsi="Verdana"/>
                <w:sz w:val="18"/>
                <w:szCs w:val="18"/>
              </w:rPr>
              <w:t>то на животни в животновъдните обекти се спазват изискванията по чл. 4, 9, 10, 18а и 18б.</w:t>
            </w:r>
          </w:p>
          <w:p w:rsidR="00BC35D6" w:rsidRPr="00EF034B" w:rsidRDefault="00BC35D6" w:rsidP="00BC35D6">
            <w:pPr>
              <w:spacing w:before="40" w:after="20"/>
              <w:jc w:val="both"/>
              <w:rPr>
                <w:rFonts w:ascii="Verdana" w:hAnsi="Verdana"/>
                <w:sz w:val="18"/>
                <w:szCs w:val="18"/>
              </w:rPr>
            </w:pPr>
            <w:r w:rsidRPr="00EF034B">
              <w:rPr>
                <w:rFonts w:ascii="Verdana" w:hAnsi="Verdana"/>
                <w:sz w:val="18"/>
                <w:szCs w:val="18"/>
              </w:rPr>
              <w:t>Изискванията на чл. 4, ал. 1, т. 8 са разп</w:t>
            </w:r>
            <w:r w:rsidRPr="00EF034B">
              <w:rPr>
                <w:rFonts w:ascii="Verdana" w:hAnsi="Verdana"/>
                <w:sz w:val="18"/>
                <w:szCs w:val="18"/>
              </w:rPr>
              <w:t>и</w:t>
            </w:r>
            <w:r w:rsidRPr="00EF034B">
              <w:rPr>
                <w:rFonts w:ascii="Verdana" w:hAnsi="Verdana"/>
                <w:sz w:val="18"/>
                <w:szCs w:val="18"/>
              </w:rPr>
              <w:t>сани в Регламент (ЕО) № 999/ 2001 и тря</w:t>
            </w:r>
            <w:r w:rsidRPr="00EF034B">
              <w:rPr>
                <w:rFonts w:ascii="Verdana" w:hAnsi="Verdana"/>
                <w:sz w:val="18"/>
                <w:szCs w:val="18"/>
              </w:rPr>
              <w:t>б</w:t>
            </w:r>
            <w:r w:rsidRPr="00EF034B">
              <w:rPr>
                <w:rFonts w:ascii="Verdana" w:hAnsi="Verdana"/>
                <w:sz w:val="18"/>
                <w:szCs w:val="18"/>
              </w:rPr>
              <w:t>ва да бъдат прилагани. Също така обособ</w:t>
            </w:r>
            <w:r w:rsidRPr="00EF034B">
              <w:rPr>
                <w:rFonts w:ascii="Verdana" w:hAnsi="Verdana"/>
                <w:sz w:val="18"/>
                <w:szCs w:val="18"/>
              </w:rPr>
              <w:t>я</w:t>
            </w:r>
            <w:r w:rsidRPr="00EF034B">
              <w:rPr>
                <w:rFonts w:ascii="Verdana" w:hAnsi="Verdana"/>
                <w:sz w:val="18"/>
                <w:szCs w:val="18"/>
              </w:rPr>
              <w:t>ването на контейнер за съхранение на СРМ за ТСЕ от ЕПЖ и ДПЖ, както и място или контейнер за временно съхранение на тр</w:t>
            </w:r>
            <w:r w:rsidRPr="00EF034B">
              <w:rPr>
                <w:rFonts w:ascii="Verdana" w:hAnsi="Verdana"/>
                <w:sz w:val="18"/>
                <w:szCs w:val="18"/>
              </w:rPr>
              <w:t>у</w:t>
            </w:r>
            <w:r w:rsidRPr="00EF034B">
              <w:rPr>
                <w:rFonts w:ascii="Verdana" w:hAnsi="Verdana"/>
                <w:sz w:val="18"/>
                <w:szCs w:val="18"/>
              </w:rPr>
              <w:t>пове на животни няма да натоварят фина</w:t>
            </w:r>
            <w:r w:rsidRPr="00EF034B">
              <w:rPr>
                <w:rFonts w:ascii="Verdana" w:hAnsi="Verdana"/>
                <w:sz w:val="18"/>
                <w:szCs w:val="18"/>
              </w:rPr>
              <w:t>н</w:t>
            </w:r>
            <w:r w:rsidRPr="00EF034B">
              <w:rPr>
                <w:rFonts w:ascii="Verdana" w:hAnsi="Verdana"/>
                <w:sz w:val="18"/>
                <w:szCs w:val="18"/>
              </w:rPr>
              <w:t>сово фермерите, като в същото време ще отговорят на европейските изисквани.</w:t>
            </w:r>
          </w:p>
          <w:p w:rsidR="00BC35D6" w:rsidRPr="00EF034B" w:rsidRDefault="00BC35D6" w:rsidP="00BC35D6">
            <w:pPr>
              <w:spacing w:before="40" w:after="20"/>
              <w:jc w:val="both"/>
              <w:rPr>
                <w:rFonts w:ascii="Verdana" w:hAnsi="Verdana"/>
                <w:color w:val="000000" w:themeColor="text1"/>
                <w:sz w:val="18"/>
                <w:szCs w:val="18"/>
              </w:rPr>
            </w:pPr>
            <w:r w:rsidRPr="00EF034B">
              <w:rPr>
                <w:rFonts w:ascii="Verdana" w:hAnsi="Verdana"/>
                <w:sz w:val="18"/>
                <w:szCs w:val="18"/>
              </w:rPr>
              <w:t xml:space="preserve">В допълнение ще бъде прецизиран текста на т. 8, </w:t>
            </w:r>
            <w:proofErr w:type="spellStart"/>
            <w:r w:rsidRPr="00EF034B">
              <w:rPr>
                <w:rFonts w:ascii="Verdana" w:hAnsi="Verdana"/>
                <w:sz w:val="18"/>
                <w:szCs w:val="18"/>
              </w:rPr>
              <w:t>касаещ</w:t>
            </w:r>
            <w:proofErr w:type="spellEnd"/>
            <w:r w:rsidRPr="00EF034B">
              <w:rPr>
                <w:rFonts w:ascii="Verdana" w:hAnsi="Verdana"/>
                <w:sz w:val="18"/>
                <w:szCs w:val="18"/>
              </w:rPr>
              <w:t xml:space="preserve"> съхранението на СРМ,  като освен контейнер ще бъде добавен и „съд“.</w:t>
            </w:r>
          </w:p>
        </w:tc>
      </w:tr>
      <w:tr w:rsidR="0066287B" w:rsidRPr="00EF034B" w:rsidTr="001C16F5">
        <w:trPr>
          <w:jc w:val="center"/>
        </w:trPr>
        <w:tc>
          <w:tcPr>
            <w:tcW w:w="622" w:type="dxa"/>
            <w:tcBorders>
              <w:top w:val="single" w:sz="4" w:space="0" w:color="auto"/>
              <w:bottom w:val="nil"/>
            </w:tcBorders>
            <w:shd w:val="clear" w:color="auto" w:fill="auto"/>
          </w:tcPr>
          <w:p w:rsidR="0066287B" w:rsidRPr="00EF034B" w:rsidRDefault="0066287B"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66287B" w:rsidRPr="00EF034B" w:rsidRDefault="0066287B" w:rsidP="00EF034B">
            <w:pPr>
              <w:spacing w:before="40" w:after="20"/>
              <w:rPr>
                <w:rFonts w:ascii="Verdana" w:hAnsi="Verdana"/>
                <w:sz w:val="18"/>
                <w:szCs w:val="18"/>
              </w:rPr>
            </w:pPr>
          </w:p>
        </w:tc>
        <w:tc>
          <w:tcPr>
            <w:tcW w:w="6687" w:type="dxa"/>
            <w:tcBorders>
              <w:top w:val="nil"/>
              <w:bottom w:val="nil"/>
            </w:tcBorders>
            <w:shd w:val="clear" w:color="auto" w:fill="auto"/>
          </w:tcPr>
          <w:p w:rsidR="00D849AB" w:rsidRPr="00EF034B" w:rsidRDefault="00D849AB" w:rsidP="00EF034B">
            <w:pPr>
              <w:spacing w:before="40" w:after="20"/>
              <w:jc w:val="both"/>
              <w:rPr>
                <w:rFonts w:ascii="Verdana" w:hAnsi="Verdana"/>
                <w:b/>
                <w:bCs/>
                <w:sz w:val="18"/>
                <w:szCs w:val="18"/>
              </w:rPr>
            </w:pPr>
            <w:r w:rsidRPr="00EF034B">
              <w:rPr>
                <w:rFonts w:ascii="Verdana" w:hAnsi="Verdana"/>
                <w:b/>
                <w:bCs/>
                <w:sz w:val="18"/>
                <w:szCs w:val="18"/>
              </w:rPr>
              <w:t>Съществуващ:</w:t>
            </w:r>
          </w:p>
          <w:p w:rsidR="00D849AB" w:rsidRPr="00EF034B" w:rsidRDefault="00D849AB" w:rsidP="00EF034B">
            <w:pPr>
              <w:spacing w:before="40" w:after="20"/>
              <w:jc w:val="both"/>
              <w:rPr>
                <w:rFonts w:ascii="Verdana" w:hAnsi="Verdana"/>
                <w:sz w:val="18"/>
                <w:szCs w:val="18"/>
              </w:rPr>
            </w:pPr>
            <w:r w:rsidRPr="00EF034B">
              <w:rPr>
                <w:rFonts w:ascii="Verdana" w:hAnsi="Verdana"/>
                <w:b/>
                <w:bCs/>
                <w:sz w:val="18"/>
                <w:szCs w:val="18"/>
              </w:rPr>
              <w:t xml:space="preserve">   Чл. 9.</w:t>
            </w:r>
            <w:r w:rsidRPr="00EF034B">
              <w:rPr>
                <w:rFonts w:ascii="Verdana" w:hAnsi="Verdana"/>
                <w:sz w:val="18"/>
                <w:szCs w:val="18"/>
              </w:rPr>
              <w:t xml:space="preserve"> (1) (Предишен текст на чл. 9 - ДВ, бр. 90 от 2008 г., в сила от 17.10.2008 г., изм., бр. 69 от 2013 г., в сила от 6.08.2013 </w:t>
            </w:r>
            <w:r w:rsidRPr="00EF034B">
              <w:rPr>
                <w:rFonts w:ascii="Verdana" w:hAnsi="Verdana"/>
                <w:sz w:val="18"/>
                <w:szCs w:val="18"/>
              </w:rPr>
              <w:lastRenderedPageBreak/>
              <w:t>г.) Животновъдните обекти за отглеждане на ЕПЖ отговарят на следните изисквания:</w:t>
            </w:r>
          </w:p>
          <w:p w:rsidR="00D849AB" w:rsidRPr="00EF034B" w:rsidRDefault="00D849AB" w:rsidP="00EF034B">
            <w:pPr>
              <w:spacing w:before="40" w:after="20"/>
              <w:jc w:val="both"/>
              <w:rPr>
                <w:rFonts w:ascii="Verdana" w:hAnsi="Verdana"/>
                <w:sz w:val="18"/>
                <w:szCs w:val="18"/>
              </w:rPr>
            </w:pPr>
            <w:r w:rsidRPr="00EF034B">
              <w:rPr>
                <w:rFonts w:ascii="Verdana" w:hAnsi="Verdana"/>
                <w:sz w:val="18"/>
                <w:szCs w:val="18"/>
              </w:rPr>
              <w:t>1. (отм. – ДВ, бр. 44 от 2016 г.);</w:t>
            </w:r>
          </w:p>
          <w:p w:rsidR="00D849AB" w:rsidRPr="00EF034B" w:rsidRDefault="00D849AB" w:rsidP="00EF034B">
            <w:pPr>
              <w:spacing w:before="40" w:after="20"/>
              <w:jc w:val="both"/>
              <w:rPr>
                <w:rFonts w:ascii="Verdana" w:hAnsi="Verdana"/>
                <w:sz w:val="18"/>
                <w:szCs w:val="18"/>
              </w:rPr>
            </w:pPr>
            <w:r w:rsidRPr="00EF034B">
              <w:rPr>
                <w:rFonts w:ascii="Verdana" w:hAnsi="Verdana"/>
                <w:sz w:val="18"/>
                <w:szCs w:val="18"/>
              </w:rPr>
              <w:t xml:space="preserve"> 2. (доп. - ДВ, бр. 69 от 2013 г., в сила от 6.08.2013 г.) имат отде</w:t>
            </w:r>
            <w:r w:rsidRPr="00EF034B">
              <w:rPr>
                <w:rFonts w:ascii="Verdana" w:hAnsi="Verdana"/>
                <w:sz w:val="18"/>
                <w:szCs w:val="18"/>
              </w:rPr>
              <w:t>л</w:t>
            </w:r>
            <w:r w:rsidRPr="00EF034B">
              <w:rPr>
                <w:rFonts w:ascii="Verdana" w:hAnsi="Verdana"/>
                <w:sz w:val="18"/>
                <w:szCs w:val="18"/>
              </w:rPr>
              <w:t>ни помещения или боксове за животни от различните технологични групи или обособени зони в тях, които отговарят по приложение № 2;</w:t>
            </w:r>
          </w:p>
          <w:p w:rsidR="00D849AB" w:rsidRPr="00EF034B" w:rsidRDefault="00D849AB" w:rsidP="00EF034B">
            <w:pPr>
              <w:spacing w:before="40" w:after="20"/>
              <w:jc w:val="both"/>
              <w:rPr>
                <w:rFonts w:ascii="Verdana" w:hAnsi="Verdana"/>
                <w:sz w:val="18"/>
                <w:szCs w:val="18"/>
              </w:rPr>
            </w:pPr>
            <w:r w:rsidRPr="00EF034B">
              <w:rPr>
                <w:rFonts w:ascii="Verdana" w:hAnsi="Verdana"/>
                <w:sz w:val="18"/>
                <w:szCs w:val="18"/>
              </w:rPr>
              <w:t xml:space="preserve"> 3. (доп. - ДВ, бр. 90 от 2008 г., в сила от 17.10.2008 г., изм., бр. 69 от 2013 г., в сила от 6.08.2013 г.) имат съоръжения за добив и помещения за измиване, дезинфекция, съхранение на инвентара за доене (при случаи, различни от доилна зала и централен </w:t>
            </w:r>
            <w:proofErr w:type="spellStart"/>
            <w:r w:rsidRPr="00EF034B">
              <w:rPr>
                <w:rFonts w:ascii="Verdana" w:hAnsi="Verdana"/>
                <w:sz w:val="18"/>
                <w:szCs w:val="18"/>
              </w:rPr>
              <w:t>мл</w:t>
            </w:r>
            <w:r w:rsidRPr="00EF034B">
              <w:rPr>
                <w:rFonts w:ascii="Verdana" w:hAnsi="Verdana"/>
                <w:sz w:val="18"/>
                <w:szCs w:val="18"/>
              </w:rPr>
              <w:t>е</w:t>
            </w:r>
            <w:r w:rsidRPr="00EF034B">
              <w:rPr>
                <w:rFonts w:ascii="Verdana" w:hAnsi="Verdana"/>
                <w:sz w:val="18"/>
                <w:szCs w:val="18"/>
              </w:rPr>
              <w:t>копровод</w:t>
            </w:r>
            <w:proofErr w:type="spellEnd"/>
            <w:r w:rsidRPr="00EF034B">
              <w:rPr>
                <w:rFonts w:ascii="Verdana" w:hAnsi="Verdana"/>
                <w:sz w:val="18"/>
                <w:szCs w:val="18"/>
              </w:rPr>
              <w:t>) и помещение със съоръжения за съхранение на млякото до предаването му за преработка, които отговарят на ветеринарно-санитарните и хигиенните изисквания при добива на сурово мляко; съгласно приложение ІІІ, раздел ІХ, глава І, точка II от Регламент (ЕО) № 853/2004 на Европейския парламент и на Съвета от 29 април 2004 г. относно определяне на специфични хигиенни прав</w:t>
            </w:r>
            <w:r w:rsidRPr="00EF034B">
              <w:rPr>
                <w:rFonts w:ascii="Verdana" w:hAnsi="Verdana"/>
                <w:sz w:val="18"/>
                <w:szCs w:val="18"/>
              </w:rPr>
              <w:t>и</w:t>
            </w:r>
            <w:r w:rsidRPr="00EF034B">
              <w:rPr>
                <w:rFonts w:ascii="Verdana" w:hAnsi="Verdana"/>
                <w:sz w:val="18"/>
                <w:szCs w:val="18"/>
              </w:rPr>
              <w:t>ла за храните от животински произход (OB, L 139, 30 април 2004 г.).;</w:t>
            </w:r>
          </w:p>
          <w:p w:rsidR="00D849AB" w:rsidRPr="00EF034B" w:rsidRDefault="00D849AB" w:rsidP="00EF034B">
            <w:pPr>
              <w:spacing w:before="40" w:after="20"/>
              <w:jc w:val="both"/>
              <w:rPr>
                <w:rFonts w:ascii="Verdana" w:hAnsi="Verdana"/>
                <w:sz w:val="18"/>
                <w:szCs w:val="18"/>
              </w:rPr>
            </w:pPr>
            <w:r w:rsidRPr="00EF034B">
              <w:rPr>
                <w:rFonts w:ascii="Verdana" w:hAnsi="Verdana"/>
                <w:sz w:val="18"/>
                <w:szCs w:val="18"/>
              </w:rPr>
              <w:t xml:space="preserve"> 4. (изм. – ДВ, бр. 44 от 2016 г.) осигуряват подходящи условия за ветеринарномедицинско обслужване и за стационарно лечение на животни; </w:t>
            </w:r>
          </w:p>
          <w:p w:rsidR="00D849AB" w:rsidRPr="00EF034B" w:rsidRDefault="00D849AB" w:rsidP="00EF034B">
            <w:pPr>
              <w:spacing w:before="40" w:after="20"/>
              <w:jc w:val="both"/>
              <w:rPr>
                <w:rFonts w:ascii="Verdana" w:hAnsi="Verdana"/>
                <w:sz w:val="18"/>
                <w:szCs w:val="18"/>
              </w:rPr>
            </w:pPr>
            <w:r w:rsidRPr="00EF034B">
              <w:rPr>
                <w:rFonts w:ascii="Verdana" w:hAnsi="Verdana"/>
                <w:sz w:val="18"/>
                <w:szCs w:val="18"/>
              </w:rPr>
              <w:t>5. (изм. – ДВ, бр. 44 от 2016 г.) имат обособени родилни боксове, места или помещения;</w:t>
            </w:r>
          </w:p>
          <w:p w:rsidR="00D849AB" w:rsidRPr="00EF034B" w:rsidRDefault="00D849AB" w:rsidP="00EF034B">
            <w:pPr>
              <w:spacing w:before="40" w:after="20"/>
              <w:jc w:val="both"/>
              <w:rPr>
                <w:rFonts w:ascii="Verdana" w:hAnsi="Verdana"/>
                <w:sz w:val="18"/>
                <w:szCs w:val="18"/>
              </w:rPr>
            </w:pPr>
            <w:r w:rsidRPr="00EF034B">
              <w:rPr>
                <w:rFonts w:ascii="Verdana" w:hAnsi="Verdana"/>
                <w:sz w:val="18"/>
                <w:szCs w:val="18"/>
              </w:rPr>
              <w:t xml:space="preserve"> 6. (изм. - ДВ, бр. 48 от 2008 г., отм., бр. 69 от 2013 г., в сила от 6.08.2013 г.); </w:t>
            </w:r>
          </w:p>
          <w:p w:rsidR="00D849AB" w:rsidRPr="00EF034B" w:rsidRDefault="00D849AB" w:rsidP="00EF034B">
            <w:pPr>
              <w:spacing w:before="40" w:after="20"/>
              <w:jc w:val="both"/>
              <w:rPr>
                <w:rFonts w:ascii="Verdana" w:hAnsi="Verdana"/>
                <w:sz w:val="18"/>
                <w:szCs w:val="18"/>
              </w:rPr>
            </w:pPr>
            <w:r w:rsidRPr="00EF034B">
              <w:rPr>
                <w:rFonts w:ascii="Verdana" w:hAnsi="Verdana"/>
                <w:sz w:val="18"/>
                <w:szCs w:val="18"/>
              </w:rPr>
              <w:t>7. (нова - ДВ, бр. 90 от 2008 г., в сила от 17.10.2008 г., изм., бр. 69 от 2013 г., в сила от 6.08.2013 г., бр. 44 от 2016 г.) имат обос</w:t>
            </w:r>
            <w:r w:rsidRPr="00EF034B">
              <w:rPr>
                <w:rFonts w:ascii="Verdana" w:hAnsi="Verdana"/>
                <w:sz w:val="18"/>
                <w:szCs w:val="18"/>
              </w:rPr>
              <w:t>о</w:t>
            </w:r>
            <w:r w:rsidRPr="00EF034B">
              <w:rPr>
                <w:rFonts w:ascii="Verdana" w:hAnsi="Verdana"/>
                <w:sz w:val="18"/>
                <w:szCs w:val="18"/>
              </w:rPr>
              <w:t>бено място в животновъдния обект за временно съхранение на тор и обеззаразяване, съобразено с капацитета и технологията на от</w:t>
            </w:r>
            <w:r w:rsidRPr="00EF034B">
              <w:rPr>
                <w:rFonts w:ascii="Verdana" w:hAnsi="Verdana"/>
                <w:sz w:val="18"/>
                <w:szCs w:val="18"/>
              </w:rPr>
              <w:t>г</w:t>
            </w:r>
            <w:r w:rsidRPr="00EF034B">
              <w:rPr>
                <w:rFonts w:ascii="Verdana" w:hAnsi="Verdana"/>
                <w:sz w:val="18"/>
                <w:szCs w:val="18"/>
              </w:rPr>
              <w:t>леждане, с изключение на случаите при временно съхранение на торови маси върху терен извън регулация на населено място или на място, определено от местната административна власт; живо</w:t>
            </w:r>
            <w:r w:rsidRPr="00EF034B">
              <w:rPr>
                <w:rFonts w:ascii="Verdana" w:hAnsi="Verdana"/>
                <w:sz w:val="18"/>
                <w:szCs w:val="18"/>
              </w:rPr>
              <w:t>т</w:t>
            </w:r>
            <w:r w:rsidRPr="00EF034B">
              <w:rPr>
                <w:rFonts w:ascii="Verdana" w:hAnsi="Verdana"/>
                <w:sz w:val="18"/>
                <w:szCs w:val="18"/>
              </w:rPr>
              <w:t xml:space="preserve">новъдни обекти, разположени в нитратно уязвимите зони, спазват изискванията на Наредба № 2 от 2007 г. за опазване на водите от замърсяване с нитрати от земеделски източници (ДВ, бр. 27 от 2008 г.) и Програмата от мерки за ограничаване и предотвратяване на замърсяването с нитрати от земеделски източници в уязвимите зони освен в случаите при сключен договор с преработвателно </w:t>
            </w:r>
            <w:r w:rsidRPr="00EF034B">
              <w:rPr>
                <w:rFonts w:ascii="Verdana" w:hAnsi="Verdana"/>
                <w:sz w:val="18"/>
                <w:szCs w:val="18"/>
              </w:rPr>
              <w:lastRenderedPageBreak/>
              <w:t>предприятие за ежедневно извозване на торовите маси;</w:t>
            </w:r>
          </w:p>
          <w:p w:rsidR="00D849AB" w:rsidRPr="00EF034B" w:rsidRDefault="00D849AB" w:rsidP="00EF034B">
            <w:pPr>
              <w:spacing w:before="40" w:after="20"/>
              <w:jc w:val="both"/>
              <w:rPr>
                <w:rFonts w:ascii="Verdana" w:hAnsi="Verdana"/>
                <w:sz w:val="18"/>
                <w:szCs w:val="18"/>
              </w:rPr>
            </w:pPr>
            <w:r w:rsidRPr="00EF034B">
              <w:rPr>
                <w:rFonts w:ascii="Verdana" w:hAnsi="Verdana"/>
                <w:sz w:val="18"/>
                <w:szCs w:val="18"/>
              </w:rPr>
              <w:t xml:space="preserve"> 8. (нова - ДВ, бр. 90 от 2008 г., в сила от 17.10.2008 г., бр. 44 от 2016 г.) имат добра естествена вентилация или вентилационна система, осигуряваща подходящ микроклимат.</w:t>
            </w:r>
          </w:p>
          <w:p w:rsidR="0066287B" w:rsidRPr="00EF034B" w:rsidRDefault="00D849AB" w:rsidP="00661252">
            <w:pPr>
              <w:spacing w:before="40" w:after="20"/>
              <w:jc w:val="both"/>
              <w:rPr>
                <w:rFonts w:ascii="Verdana" w:hAnsi="Verdana"/>
                <w:b/>
                <w:sz w:val="18"/>
                <w:szCs w:val="18"/>
                <w:u w:val="single"/>
              </w:rPr>
            </w:pPr>
            <w:r w:rsidRPr="00EF034B">
              <w:rPr>
                <w:rFonts w:ascii="Verdana" w:hAnsi="Verdana"/>
                <w:sz w:val="18"/>
                <w:szCs w:val="18"/>
              </w:rPr>
              <w:t xml:space="preserve"> (2) (Нова - ДВ, бр. 90 от 2008 г., в сила от 17.10.2008 г.) Изискв</w:t>
            </w:r>
            <w:r w:rsidRPr="00EF034B">
              <w:rPr>
                <w:rFonts w:ascii="Verdana" w:hAnsi="Verdana"/>
                <w:sz w:val="18"/>
                <w:szCs w:val="18"/>
              </w:rPr>
              <w:t>а</w:t>
            </w:r>
            <w:r w:rsidRPr="00EF034B">
              <w:rPr>
                <w:rFonts w:ascii="Verdana" w:hAnsi="Verdana"/>
                <w:sz w:val="18"/>
                <w:szCs w:val="18"/>
              </w:rPr>
              <w:t>нията по ал. 1, т. 3 и 5 не се отнасят за животновъдните обекти за угояване на телета.</w:t>
            </w:r>
          </w:p>
        </w:tc>
        <w:tc>
          <w:tcPr>
            <w:tcW w:w="1676" w:type="dxa"/>
            <w:tcBorders>
              <w:top w:val="nil"/>
              <w:bottom w:val="nil"/>
            </w:tcBorders>
            <w:shd w:val="clear" w:color="auto" w:fill="auto"/>
          </w:tcPr>
          <w:p w:rsidR="0066287B" w:rsidRPr="00EF034B" w:rsidRDefault="0066287B" w:rsidP="00661252">
            <w:pPr>
              <w:spacing w:before="40" w:after="20"/>
              <w:rPr>
                <w:rFonts w:ascii="Verdana" w:hAnsi="Verdana"/>
                <w:color w:val="FF0000"/>
                <w:sz w:val="18"/>
                <w:szCs w:val="18"/>
              </w:rPr>
            </w:pPr>
          </w:p>
        </w:tc>
        <w:tc>
          <w:tcPr>
            <w:tcW w:w="4422" w:type="dxa"/>
            <w:tcBorders>
              <w:top w:val="nil"/>
              <w:bottom w:val="nil"/>
            </w:tcBorders>
            <w:shd w:val="clear" w:color="auto" w:fill="auto"/>
          </w:tcPr>
          <w:p w:rsidR="0066287B" w:rsidRPr="00EF034B" w:rsidRDefault="0066287B" w:rsidP="00661252">
            <w:pPr>
              <w:spacing w:before="40" w:after="20"/>
              <w:jc w:val="both"/>
              <w:rPr>
                <w:rFonts w:ascii="Verdana" w:hAnsi="Verdana"/>
                <w:color w:val="FF0000"/>
                <w:sz w:val="18"/>
                <w:szCs w:val="18"/>
              </w:rPr>
            </w:pPr>
          </w:p>
        </w:tc>
      </w:tr>
      <w:tr w:rsidR="00661252" w:rsidRPr="00EF034B" w:rsidTr="00661252">
        <w:trPr>
          <w:jc w:val="center"/>
        </w:trPr>
        <w:tc>
          <w:tcPr>
            <w:tcW w:w="622" w:type="dxa"/>
            <w:tcBorders>
              <w:top w:val="nil"/>
              <w:bottom w:val="nil"/>
            </w:tcBorders>
            <w:shd w:val="clear" w:color="auto" w:fill="auto"/>
          </w:tcPr>
          <w:p w:rsidR="00661252" w:rsidRPr="00EF034B" w:rsidRDefault="00661252"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661252" w:rsidRPr="00EF034B" w:rsidRDefault="00661252" w:rsidP="00EF034B">
            <w:pPr>
              <w:spacing w:before="40" w:after="20"/>
              <w:rPr>
                <w:rFonts w:ascii="Verdana" w:hAnsi="Verdana"/>
                <w:sz w:val="18"/>
                <w:szCs w:val="18"/>
              </w:rPr>
            </w:pPr>
          </w:p>
        </w:tc>
        <w:tc>
          <w:tcPr>
            <w:tcW w:w="6687" w:type="dxa"/>
            <w:tcBorders>
              <w:top w:val="nil"/>
              <w:bottom w:val="nil"/>
            </w:tcBorders>
            <w:shd w:val="clear" w:color="auto" w:fill="auto"/>
          </w:tcPr>
          <w:p w:rsidR="00661252" w:rsidRPr="00EF034B" w:rsidRDefault="00661252" w:rsidP="00661252">
            <w:pPr>
              <w:spacing w:before="40" w:after="20"/>
              <w:jc w:val="both"/>
              <w:rPr>
                <w:rFonts w:ascii="Verdana" w:hAnsi="Verdana"/>
                <w:b/>
                <w:sz w:val="18"/>
                <w:szCs w:val="18"/>
              </w:rPr>
            </w:pPr>
            <w:r w:rsidRPr="00EF034B">
              <w:rPr>
                <w:rFonts w:ascii="Verdana" w:hAnsi="Verdana"/>
                <w:b/>
                <w:sz w:val="18"/>
                <w:szCs w:val="18"/>
              </w:rPr>
              <w:t>Създава се нов член 9а:</w:t>
            </w:r>
          </w:p>
          <w:p w:rsidR="00661252" w:rsidRPr="00EF034B" w:rsidRDefault="00661252" w:rsidP="00661252">
            <w:pPr>
              <w:spacing w:before="40" w:after="20"/>
              <w:jc w:val="both"/>
              <w:rPr>
                <w:rFonts w:ascii="Verdana" w:hAnsi="Verdana"/>
                <w:sz w:val="18"/>
                <w:szCs w:val="18"/>
              </w:rPr>
            </w:pPr>
            <w:r w:rsidRPr="00EF034B">
              <w:rPr>
                <w:rFonts w:ascii="Verdana" w:hAnsi="Verdana"/>
                <w:b/>
                <w:bCs/>
                <w:sz w:val="18"/>
                <w:szCs w:val="18"/>
              </w:rPr>
              <w:t xml:space="preserve">   Чл. 9а.</w:t>
            </w:r>
            <w:r w:rsidRPr="00EF034B">
              <w:rPr>
                <w:rFonts w:ascii="Verdana" w:hAnsi="Verdana"/>
                <w:sz w:val="18"/>
                <w:szCs w:val="18"/>
              </w:rPr>
              <w:t xml:space="preserve"> Животновъдните обекти за отглеждане на ЕПЖ от авто</w:t>
            </w:r>
            <w:r w:rsidRPr="00EF034B">
              <w:rPr>
                <w:rFonts w:ascii="Verdana" w:hAnsi="Verdana"/>
                <w:sz w:val="18"/>
                <w:szCs w:val="18"/>
              </w:rPr>
              <w:t>х</w:t>
            </w:r>
            <w:r w:rsidRPr="00EF034B">
              <w:rPr>
                <w:rFonts w:ascii="Verdana" w:hAnsi="Verdana"/>
                <w:sz w:val="18"/>
                <w:szCs w:val="18"/>
              </w:rPr>
              <w:t>тонни породи и ЕПЖ с направление/предназначение месо , отгле</w:t>
            </w:r>
            <w:r w:rsidRPr="00EF034B">
              <w:rPr>
                <w:rFonts w:ascii="Verdana" w:hAnsi="Verdana"/>
                <w:sz w:val="18"/>
                <w:szCs w:val="18"/>
              </w:rPr>
              <w:t>ж</w:t>
            </w:r>
            <w:r w:rsidRPr="00EF034B">
              <w:rPr>
                <w:rFonts w:ascii="Verdana" w:hAnsi="Verdana"/>
                <w:sz w:val="18"/>
                <w:szCs w:val="18"/>
              </w:rPr>
              <w:t xml:space="preserve">дани оборно-пасищно отговарят на следните изисквания : </w:t>
            </w:r>
          </w:p>
          <w:p w:rsidR="00661252" w:rsidRPr="00EF034B" w:rsidRDefault="00661252" w:rsidP="00661252">
            <w:pPr>
              <w:spacing w:before="40" w:after="20"/>
              <w:jc w:val="both"/>
              <w:rPr>
                <w:rFonts w:ascii="Verdana" w:hAnsi="Verdana"/>
                <w:sz w:val="18"/>
                <w:szCs w:val="18"/>
              </w:rPr>
            </w:pPr>
            <w:r w:rsidRPr="00EF034B">
              <w:rPr>
                <w:rFonts w:ascii="Verdana" w:hAnsi="Verdana"/>
                <w:sz w:val="18"/>
                <w:szCs w:val="18"/>
              </w:rPr>
              <w:t>При приета технология на отглеждане „оборно-пасищно отглежд</w:t>
            </w:r>
            <w:r w:rsidRPr="00EF034B">
              <w:rPr>
                <w:rFonts w:ascii="Verdana" w:hAnsi="Verdana"/>
                <w:sz w:val="18"/>
                <w:szCs w:val="18"/>
              </w:rPr>
              <w:t>а</w:t>
            </w:r>
            <w:r w:rsidRPr="00EF034B">
              <w:rPr>
                <w:rFonts w:ascii="Verdana" w:hAnsi="Verdana"/>
                <w:sz w:val="18"/>
                <w:szCs w:val="18"/>
              </w:rPr>
              <w:t>не” животновъдния обекти за оборната фаза от отглеждането в който се отглеждат автохтонни породи ЕПЖ, както и такива с на</w:t>
            </w:r>
            <w:r w:rsidRPr="00EF034B">
              <w:rPr>
                <w:rFonts w:ascii="Verdana" w:hAnsi="Verdana"/>
                <w:sz w:val="18"/>
                <w:szCs w:val="18"/>
              </w:rPr>
              <w:t>п</w:t>
            </w:r>
            <w:r w:rsidRPr="00EF034B">
              <w:rPr>
                <w:rFonts w:ascii="Verdana" w:hAnsi="Verdana"/>
                <w:sz w:val="18"/>
                <w:szCs w:val="18"/>
              </w:rPr>
              <w:t xml:space="preserve">равление месо не се прилагат условията на чл. 9, т. 2,3 и 5. </w:t>
            </w:r>
          </w:p>
          <w:p w:rsidR="00661252" w:rsidRPr="00EF034B" w:rsidRDefault="00661252" w:rsidP="00661252">
            <w:pPr>
              <w:spacing w:before="40" w:after="20"/>
              <w:jc w:val="both"/>
              <w:rPr>
                <w:rFonts w:ascii="Verdana" w:hAnsi="Verdana"/>
                <w:i/>
                <w:sz w:val="18"/>
                <w:szCs w:val="18"/>
              </w:rPr>
            </w:pPr>
            <w:r w:rsidRPr="00EF034B">
              <w:rPr>
                <w:rFonts w:ascii="Verdana" w:hAnsi="Verdana"/>
                <w:sz w:val="18"/>
                <w:szCs w:val="18"/>
              </w:rPr>
              <w:t xml:space="preserve">1.Разполагат с </w:t>
            </w:r>
            <w:proofErr w:type="spellStart"/>
            <w:r w:rsidRPr="00EF034B">
              <w:rPr>
                <w:rFonts w:ascii="Verdana" w:hAnsi="Verdana"/>
                <w:sz w:val="18"/>
                <w:szCs w:val="18"/>
              </w:rPr>
              <w:t>ограждение</w:t>
            </w:r>
            <w:proofErr w:type="spellEnd"/>
            <w:r w:rsidRPr="00EF034B">
              <w:rPr>
                <w:rFonts w:ascii="Verdana" w:hAnsi="Verdana"/>
                <w:sz w:val="18"/>
                <w:szCs w:val="18"/>
              </w:rPr>
              <w:t>, осигуряващо безопасност на обекта , което не позволява достъп и свободно преминаване на хора и ж</w:t>
            </w:r>
            <w:r w:rsidRPr="00EF034B">
              <w:rPr>
                <w:rFonts w:ascii="Verdana" w:hAnsi="Verdana"/>
                <w:sz w:val="18"/>
                <w:szCs w:val="18"/>
              </w:rPr>
              <w:t>и</w:t>
            </w:r>
            <w:r w:rsidRPr="00EF034B">
              <w:rPr>
                <w:rFonts w:ascii="Verdana" w:hAnsi="Verdana"/>
                <w:sz w:val="18"/>
                <w:szCs w:val="18"/>
              </w:rPr>
              <w:t xml:space="preserve">вотни. </w:t>
            </w:r>
          </w:p>
          <w:p w:rsidR="00661252" w:rsidRPr="00EF034B" w:rsidRDefault="00661252" w:rsidP="00661252">
            <w:pPr>
              <w:spacing w:before="40" w:after="20"/>
              <w:jc w:val="both"/>
              <w:rPr>
                <w:rFonts w:ascii="Verdana" w:hAnsi="Verdana"/>
                <w:sz w:val="18"/>
                <w:szCs w:val="18"/>
              </w:rPr>
            </w:pPr>
            <w:r w:rsidRPr="00EF034B">
              <w:rPr>
                <w:rFonts w:ascii="Verdana" w:hAnsi="Verdana"/>
                <w:sz w:val="18"/>
                <w:szCs w:val="18"/>
              </w:rPr>
              <w:t>2. Имат навес с минимум две съседни стени, който осигурява защ</w:t>
            </w:r>
            <w:r w:rsidRPr="00EF034B">
              <w:rPr>
                <w:rFonts w:ascii="Verdana" w:hAnsi="Verdana"/>
                <w:sz w:val="18"/>
                <w:szCs w:val="18"/>
              </w:rPr>
              <w:t>и</w:t>
            </w:r>
            <w:r w:rsidRPr="00EF034B">
              <w:rPr>
                <w:rFonts w:ascii="Verdana" w:hAnsi="Verdana"/>
                <w:sz w:val="18"/>
                <w:szCs w:val="18"/>
              </w:rPr>
              <w:t>та от неблагоприятни атмосферни влияния и вредни въздействия върху здравословното състояние на всички животни. Технологи</w:t>
            </w:r>
            <w:r w:rsidRPr="00EF034B">
              <w:rPr>
                <w:rFonts w:ascii="Verdana" w:hAnsi="Verdana"/>
                <w:sz w:val="18"/>
                <w:szCs w:val="18"/>
              </w:rPr>
              <w:t>ч</w:t>
            </w:r>
            <w:r w:rsidRPr="00EF034B">
              <w:rPr>
                <w:rFonts w:ascii="Verdana" w:hAnsi="Verdana"/>
                <w:sz w:val="18"/>
                <w:szCs w:val="18"/>
              </w:rPr>
              <w:t xml:space="preserve">ното решение за изграждане на стените трябва да е съобразено със съответните климатични особености на района в който се намира ЖО. </w:t>
            </w:r>
          </w:p>
          <w:p w:rsidR="00661252" w:rsidRPr="00EF034B" w:rsidRDefault="00661252" w:rsidP="00661252">
            <w:pPr>
              <w:spacing w:before="40" w:after="20"/>
              <w:jc w:val="both"/>
              <w:rPr>
                <w:rFonts w:ascii="Verdana" w:hAnsi="Verdana"/>
                <w:sz w:val="18"/>
                <w:szCs w:val="18"/>
              </w:rPr>
            </w:pPr>
            <w:r w:rsidRPr="00EF034B">
              <w:rPr>
                <w:rFonts w:ascii="Verdana" w:hAnsi="Verdana"/>
                <w:sz w:val="18"/>
                <w:szCs w:val="18"/>
              </w:rPr>
              <w:t>3. Имат обособен достъп до вода и храна.</w:t>
            </w:r>
          </w:p>
          <w:p w:rsidR="00661252" w:rsidRPr="00EF034B" w:rsidRDefault="00661252" w:rsidP="00661252">
            <w:pPr>
              <w:spacing w:before="40" w:after="20"/>
              <w:jc w:val="both"/>
              <w:rPr>
                <w:rFonts w:ascii="Verdana" w:hAnsi="Verdana"/>
                <w:sz w:val="18"/>
                <w:szCs w:val="18"/>
              </w:rPr>
            </w:pPr>
            <w:r w:rsidRPr="00EF034B">
              <w:rPr>
                <w:rFonts w:ascii="Verdana" w:hAnsi="Verdana"/>
                <w:sz w:val="18"/>
                <w:szCs w:val="18"/>
              </w:rPr>
              <w:t>4.Разполагат с обособено място или съоръжение, което дава въ</w:t>
            </w:r>
            <w:r w:rsidRPr="00EF034B">
              <w:rPr>
                <w:rFonts w:ascii="Verdana" w:hAnsi="Verdana"/>
                <w:sz w:val="18"/>
                <w:szCs w:val="18"/>
              </w:rPr>
              <w:t>з</w:t>
            </w:r>
            <w:r w:rsidRPr="00EF034B">
              <w:rPr>
                <w:rFonts w:ascii="Verdana" w:hAnsi="Verdana"/>
                <w:sz w:val="18"/>
                <w:szCs w:val="18"/>
              </w:rPr>
              <w:t>можност за бързо залавяне и фиксиране на животните при ветер</w:t>
            </w:r>
            <w:r w:rsidRPr="00EF034B">
              <w:rPr>
                <w:rFonts w:ascii="Verdana" w:hAnsi="Verdana"/>
                <w:sz w:val="18"/>
                <w:szCs w:val="18"/>
              </w:rPr>
              <w:t>и</w:t>
            </w:r>
            <w:r w:rsidRPr="00EF034B">
              <w:rPr>
                <w:rFonts w:ascii="Verdana" w:hAnsi="Verdana"/>
                <w:sz w:val="18"/>
                <w:szCs w:val="18"/>
              </w:rPr>
              <w:t>нарномедицински или зоотехнически манипулации.</w:t>
            </w:r>
          </w:p>
          <w:p w:rsidR="00661252" w:rsidRPr="00EF034B" w:rsidRDefault="00661252" w:rsidP="00661252">
            <w:pPr>
              <w:spacing w:before="40" w:after="20"/>
              <w:jc w:val="both"/>
              <w:rPr>
                <w:rFonts w:ascii="Verdana" w:hAnsi="Verdana"/>
                <w:sz w:val="18"/>
                <w:szCs w:val="18"/>
              </w:rPr>
            </w:pPr>
            <w:r w:rsidRPr="00EF034B">
              <w:rPr>
                <w:rFonts w:ascii="Verdana" w:hAnsi="Verdana"/>
                <w:sz w:val="18"/>
                <w:szCs w:val="18"/>
              </w:rPr>
              <w:t xml:space="preserve"> 5. Животните се отглеждат в навеси върху дълбока торова несм</w:t>
            </w:r>
            <w:r w:rsidRPr="00EF034B">
              <w:rPr>
                <w:rFonts w:ascii="Verdana" w:hAnsi="Verdana"/>
                <w:sz w:val="18"/>
                <w:szCs w:val="18"/>
              </w:rPr>
              <w:t>е</w:t>
            </w:r>
            <w:r w:rsidRPr="00EF034B">
              <w:rPr>
                <w:rFonts w:ascii="Verdana" w:hAnsi="Verdana"/>
                <w:sz w:val="18"/>
                <w:szCs w:val="18"/>
              </w:rPr>
              <w:t>няема постеля , която осигурява суха и топла площ за лежане на животните. Постелята се сменя в зависимост от предприетата те</w:t>
            </w:r>
            <w:r w:rsidRPr="00EF034B">
              <w:rPr>
                <w:rFonts w:ascii="Verdana" w:hAnsi="Verdana"/>
                <w:sz w:val="18"/>
                <w:szCs w:val="18"/>
              </w:rPr>
              <w:t>х</w:t>
            </w:r>
            <w:r w:rsidRPr="00EF034B">
              <w:rPr>
                <w:rFonts w:ascii="Verdana" w:hAnsi="Verdana"/>
                <w:sz w:val="18"/>
                <w:szCs w:val="18"/>
              </w:rPr>
              <w:t>нология в стопанството или в случай на нужда. стопанина почиства периодично в зависимост от натрупаното количество тор.</w:t>
            </w:r>
          </w:p>
          <w:p w:rsidR="00661252" w:rsidRPr="007A6667" w:rsidRDefault="00661252" w:rsidP="00661252">
            <w:pPr>
              <w:spacing w:before="40" w:after="20"/>
              <w:jc w:val="both"/>
              <w:rPr>
                <w:rFonts w:ascii="Verdana" w:hAnsi="Verdana"/>
                <w:sz w:val="18"/>
                <w:szCs w:val="18"/>
                <w:lang w:val="ru-RU"/>
              </w:rPr>
            </w:pPr>
            <w:r w:rsidRPr="00EF034B">
              <w:rPr>
                <w:rFonts w:ascii="Verdana" w:hAnsi="Verdana"/>
                <w:sz w:val="18"/>
                <w:szCs w:val="18"/>
              </w:rPr>
              <w:t>6.Промишлена/ ферма за отглеждане на ЕПЖ  ДПЖ при условията на екстензивно оборно- пасищно отглеждане  също трябва да отг</w:t>
            </w:r>
            <w:r w:rsidRPr="00EF034B">
              <w:rPr>
                <w:rFonts w:ascii="Verdana" w:hAnsi="Verdana"/>
                <w:sz w:val="18"/>
                <w:szCs w:val="18"/>
              </w:rPr>
              <w:t>о</w:t>
            </w:r>
            <w:r w:rsidRPr="00EF034B">
              <w:rPr>
                <w:rFonts w:ascii="Verdana" w:hAnsi="Verdana"/>
                <w:sz w:val="18"/>
                <w:szCs w:val="18"/>
              </w:rPr>
              <w:t>варя на тези изисквания, независимо от капацитета на отглежд</w:t>
            </w:r>
            <w:r w:rsidRPr="00EF034B">
              <w:rPr>
                <w:rFonts w:ascii="Verdana" w:hAnsi="Verdana"/>
                <w:sz w:val="18"/>
                <w:szCs w:val="18"/>
              </w:rPr>
              <w:t>а</w:t>
            </w:r>
            <w:r w:rsidRPr="00EF034B">
              <w:rPr>
                <w:rFonts w:ascii="Verdana" w:hAnsi="Verdana"/>
                <w:sz w:val="18"/>
                <w:szCs w:val="18"/>
              </w:rPr>
              <w:t>ните в нея  животни  и от наетия персонал.</w:t>
            </w:r>
          </w:p>
          <w:p w:rsidR="000F7E56" w:rsidRPr="007A6667" w:rsidRDefault="000F7E56" w:rsidP="00661252">
            <w:pPr>
              <w:spacing w:before="40" w:after="20"/>
              <w:jc w:val="both"/>
              <w:rPr>
                <w:rFonts w:ascii="Verdana" w:hAnsi="Verdana"/>
                <w:b/>
                <w:sz w:val="18"/>
                <w:szCs w:val="18"/>
                <w:u w:val="single"/>
                <w:lang w:val="ru-RU"/>
              </w:rPr>
            </w:pPr>
          </w:p>
        </w:tc>
        <w:tc>
          <w:tcPr>
            <w:tcW w:w="1676" w:type="dxa"/>
            <w:tcBorders>
              <w:top w:val="nil"/>
              <w:bottom w:val="nil"/>
            </w:tcBorders>
            <w:shd w:val="clear" w:color="auto" w:fill="auto"/>
          </w:tcPr>
          <w:p w:rsidR="00661252" w:rsidRPr="00EF034B" w:rsidRDefault="00661252" w:rsidP="00661252">
            <w:pPr>
              <w:spacing w:before="40" w:after="20"/>
              <w:rPr>
                <w:rFonts w:ascii="Verdana" w:hAnsi="Verdana"/>
                <w:color w:val="000000" w:themeColor="text1"/>
                <w:sz w:val="18"/>
                <w:szCs w:val="18"/>
              </w:rPr>
            </w:pPr>
            <w:r w:rsidRPr="00EF034B">
              <w:rPr>
                <w:rFonts w:ascii="Verdana" w:hAnsi="Verdana"/>
                <w:color w:val="000000" w:themeColor="text1"/>
                <w:sz w:val="18"/>
                <w:szCs w:val="18"/>
              </w:rPr>
              <w:t xml:space="preserve">Приема се по принцип </w:t>
            </w:r>
          </w:p>
        </w:tc>
        <w:tc>
          <w:tcPr>
            <w:tcW w:w="4422" w:type="dxa"/>
            <w:tcBorders>
              <w:top w:val="nil"/>
              <w:bottom w:val="nil"/>
            </w:tcBorders>
            <w:shd w:val="clear" w:color="auto" w:fill="auto"/>
          </w:tcPr>
          <w:p w:rsidR="00661252" w:rsidRPr="00EF034B" w:rsidRDefault="00661252" w:rsidP="00EF034B">
            <w:pPr>
              <w:spacing w:before="40" w:after="20"/>
              <w:rPr>
                <w:rFonts w:ascii="Verdana" w:hAnsi="Verdana"/>
                <w:sz w:val="18"/>
                <w:szCs w:val="18"/>
              </w:rPr>
            </w:pPr>
            <w:r w:rsidRPr="00EF034B">
              <w:rPr>
                <w:rFonts w:ascii="Verdana" w:hAnsi="Verdana"/>
                <w:color w:val="000000" w:themeColor="text1"/>
                <w:sz w:val="18"/>
                <w:szCs w:val="18"/>
              </w:rPr>
              <w:t>Нова редакция</w:t>
            </w:r>
          </w:p>
        </w:tc>
      </w:tr>
      <w:tr w:rsidR="0066287B" w:rsidRPr="00EF034B" w:rsidTr="00661252">
        <w:trPr>
          <w:jc w:val="center"/>
        </w:trPr>
        <w:tc>
          <w:tcPr>
            <w:tcW w:w="622" w:type="dxa"/>
            <w:tcBorders>
              <w:top w:val="nil"/>
              <w:bottom w:val="nil"/>
            </w:tcBorders>
            <w:shd w:val="clear" w:color="auto" w:fill="auto"/>
          </w:tcPr>
          <w:p w:rsidR="0066287B" w:rsidRPr="00EF034B" w:rsidRDefault="0066287B"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66287B" w:rsidRPr="00EF034B" w:rsidRDefault="0066287B" w:rsidP="00EF034B">
            <w:pPr>
              <w:spacing w:before="40" w:after="20"/>
              <w:rPr>
                <w:rFonts w:ascii="Verdana" w:hAnsi="Verdana"/>
                <w:sz w:val="18"/>
                <w:szCs w:val="18"/>
              </w:rPr>
            </w:pPr>
          </w:p>
        </w:tc>
        <w:tc>
          <w:tcPr>
            <w:tcW w:w="6687" w:type="dxa"/>
            <w:tcBorders>
              <w:top w:val="nil"/>
              <w:bottom w:val="nil"/>
            </w:tcBorders>
            <w:shd w:val="clear" w:color="auto" w:fill="auto"/>
          </w:tcPr>
          <w:p w:rsidR="0066287B" w:rsidRPr="000F7E56" w:rsidRDefault="0066287B" w:rsidP="00EF034B">
            <w:pPr>
              <w:spacing w:before="40" w:after="20"/>
              <w:jc w:val="both"/>
              <w:rPr>
                <w:rFonts w:ascii="Verdana" w:hAnsi="Verdana"/>
                <w:b/>
                <w:sz w:val="18"/>
                <w:szCs w:val="18"/>
              </w:rPr>
            </w:pPr>
            <w:r w:rsidRPr="00EF034B">
              <w:rPr>
                <w:rFonts w:ascii="Verdana" w:hAnsi="Verdana"/>
                <w:b/>
                <w:sz w:val="18"/>
                <w:szCs w:val="18"/>
                <w:u w:val="single"/>
              </w:rPr>
              <w:t>ПРЕДЛОЖЕНИЕ: ДА СЕ ОПРЕДЕЛЕНИЕ НА ТЕРМИНА / ПР</w:t>
            </w:r>
            <w:r w:rsidRPr="00EF034B">
              <w:rPr>
                <w:rFonts w:ascii="Verdana" w:hAnsi="Verdana"/>
                <w:b/>
                <w:sz w:val="18"/>
                <w:szCs w:val="18"/>
                <w:u w:val="single"/>
              </w:rPr>
              <w:t>О</w:t>
            </w:r>
            <w:r w:rsidRPr="00EF034B">
              <w:rPr>
                <w:rFonts w:ascii="Verdana" w:hAnsi="Verdana"/>
                <w:b/>
                <w:sz w:val="18"/>
                <w:szCs w:val="18"/>
                <w:u w:val="single"/>
              </w:rPr>
              <w:t>МИШЛЕНА ИНДИСТРИАЛНА ФЕРМА ЗА ЕПЖ, ДПЖ И ЕДН</w:t>
            </w:r>
            <w:r w:rsidRPr="00EF034B">
              <w:rPr>
                <w:rFonts w:ascii="Verdana" w:hAnsi="Verdana"/>
                <w:b/>
                <w:sz w:val="18"/>
                <w:szCs w:val="18"/>
                <w:u w:val="single"/>
              </w:rPr>
              <w:t>О</w:t>
            </w:r>
            <w:r w:rsidRPr="00EF034B">
              <w:rPr>
                <w:rFonts w:ascii="Verdana" w:hAnsi="Verdana"/>
                <w:b/>
                <w:sz w:val="18"/>
                <w:szCs w:val="18"/>
                <w:u w:val="single"/>
              </w:rPr>
              <w:t>КОПИТНИ .</w:t>
            </w:r>
          </w:p>
          <w:p w:rsidR="0066287B" w:rsidRPr="00EF034B" w:rsidRDefault="0066287B" w:rsidP="00EF034B">
            <w:pPr>
              <w:spacing w:before="40" w:after="20"/>
              <w:jc w:val="both"/>
              <w:rPr>
                <w:rFonts w:ascii="Verdana" w:hAnsi="Verdana"/>
                <w:b/>
                <w:sz w:val="18"/>
                <w:szCs w:val="18"/>
                <w:u w:val="single"/>
              </w:rPr>
            </w:pPr>
            <w:r w:rsidRPr="00EF034B">
              <w:rPr>
                <w:rFonts w:ascii="Verdana" w:hAnsi="Verdana"/>
                <w:b/>
                <w:sz w:val="18"/>
                <w:szCs w:val="18"/>
                <w:u w:val="single"/>
              </w:rPr>
              <w:t>ОБОСНОВКА:</w:t>
            </w:r>
          </w:p>
          <w:p w:rsidR="0066287B" w:rsidRPr="00EF034B" w:rsidRDefault="0066287B" w:rsidP="00EF034B">
            <w:pPr>
              <w:spacing w:before="40" w:after="20"/>
              <w:jc w:val="both"/>
              <w:rPr>
                <w:rFonts w:ascii="Verdana" w:hAnsi="Verdana"/>
                <w:sz w:val="18"/>
                <w:szCs w:val="18"/>
              </w:rPr>
            </w:pPr>
            <w:r w:rsidRPr="00EF034B">
              <w:rPr>
                <w:rFonts w:ascii="Verdana" w:hAnsi="Verdana"/>
                <w:sz w:val="18"/>
                <w:szCs w:val="18"/>
              </w:rPr>
              <w:t>Структурата и физиката на месодайните животни е много близка до структурата и физиката на  дивите животни, като на бизона и з</w:t>
            </w:r>
            <w:r w:rsidRPr="00EF034B">
              <w:rPr>
                <w:rFonts w:ascii="Verdana" w:hAnsi="Verdana"/>
                <w:sz w:val="18"/>
                <w:szCs w:val="18"/>
              </w:rPr>
              <w:t>у</w:t>
            </w:r>
            <w:r w:rsidRPr="00EF034B">
              <w:rPr>
                <w:rFonts w:ascii="Verdana" w:hAnsi="Verdana"/>
                <w:sz w:val="18"/>
                <w:szCs w:val="18"/>
              </w:rPr>
              <w:t>бъра  и е коренно различна от структурата и физиката на млек</w:t>
            </w:r>
            <w:r w:rsidRPr="00EF034B">
              <w:rPr>
                <w:rFonts w:ascii="Verdana" w:hAnsi="Verdana"/>
                <w:sz w:val="18"/>
                <w:szCs w:val="18"/>
              </w:rPr>
              <w:t>о</w:t>
            </w:r>
            <w:r w:rsidRPr="00EF034B">
              <w:rPr>
                <w:rFonts w:ascii="Verdana" w:hAnsi="Verdana"/>
                <w:sz w:val="18"/>
                <w:szCs w:val="18"/>
              </w:rPr>
              <w:t xml:space="preserve">дайните. Зоната на комфорт на едните и на другите животни  е коренно различна ,едните имат два пъти по-дебела кожа , 5 пъти по-дълга и гъста козина , имат обособен </w:t>
            </w:r>
            <w:proofErr w:type="spellStart"/>
            <w:r w:rsidRPr="00EF034B">
              <w:rPr>
                <w:rFonts w:ascii="Verdana" w:hAnsi="Verdana"/>
                <w:sz w:val="18"/>
                <w:szCs w:val="18"/>
              </w:rPr>
              <w:t>подкосъм</w:t>
            </w:r>
            <w:proofErr w:type="spellEnd"/>
            <w:r w:rsidRPr="00EF034B">
              <w:rPr>
                <w:rFonts w:ascii="Verdana" w:hAnsi="Verdana"/>
                <w:sz w:val="18"/>
                <w:szCs w:val="18"/>
              </w:rPr>
              <w:t>, който запазва топлината на тялото.  Това са едни от най-важните и основи разл</w:t>
            </w:r>
            <w:r w:rsidRPr="00EF034B">
              <w:rPr>
                <w:rFonts w:ascii="Verdana" w:hAnsi="Verdana"/>
                <w:sz w:val="18"/>
                <w:szCs w:val="18"/>
              </w:rPr>
              <w:t>и</w:t>
            </w:r>
            <w:r w:rsidRPr="00EF034B">
              <w:rPr>
                <w:rFonts w:ascii="Verdana" w:hAnsi="Verdana"/>
                <w:sz w:val="18"/>
                <w:szCs w:val="18"/>
              </w:rPr>
              <w:t>ки в структурата на тялото , които довеждат и до разлика в изис</w:t>
            </w:r>
            <w:r w:rsidRPr="00EF034B">
              <w:rPr>
                <w:rFonts w:ascii="Verdana" w:hAnsi="Verdana"/>
                <w:sz w:val="18"/>
                <w:szCs w:val="18"/>
              </w:rPr>
              <w:t>к</w:t>
            </w:r>
            <w:r w:rsidRPr="00EF034B">
              <w:rPr>
                <w:rFonts w:ascii="Verdana" w:hAnsi="Verdana"/>
                <w:sz w:val="18"/>
                <w:szCs w:val="18"/>
              </w:rPr>
              <w:t>ванията на отглеждане . Всичката енергия , която едно млечна крава изразходва , за да произведе това голямо количество мляко , месодайните и примитивни животни използват тази енергия за съхранение на телената маса, за съхранение на телесната темп</w:t>
            </w:r>
            <w:r w:rsidRPr="00EF034B">
              <w:rPr>
                <w:rFonts w:ascii="Verdana" w:hAnsi="Verdana"/>
                <w:sz w:val="18"/>
                <w:szCs w:val="18"/>
              </w:rPr>
              <w:t>е</w:t>
            </w:r>
            <w:r w:rsidRPr="00EF034B">
              <w:rPr>
                <w:rFonts w:ascii="Verdana" w:hAnsi="Verdana"/>
                <w:sz w:val="18"/>
                <w:szCs w:val="18"/>
              </w:rPr>
              <w:t xml:space="preserve">ратура и за усвояването на грубия фураж.  Също така </w:t>
            </w:r>
            <w:r w:rsidRPr="00EF034B">
              <w:rPr>
                <w:rFonts w:ascii="Verdana" w:hAnsi="Verdana"/>
                <w:bCs/>
                <w:sz w:val="18"/>
                <w:szCs w:val="18"/>
              </w:rPr>
              <w:t xml:space="preserve"> физиолог</w:t>
            </w:r>
            <w:r w:rsidRPr="00EF034B">
              <w:rPr>
                <w:rFonts w:ascii="Verdana" w:hAnsi="Verdana"/>
                <w:bCs/>
                <w:sz w:val="18"/>
                <w:szCs w:val="18"/>
              </w:rPr>
              <w:t>и</w:t>
            </w:r>
            <w:r w:rsidRPr="00EF034B">
              <w:rPr>
                <w:rFonts w:ascii="Verdana" w:hAnsi="Verdana"/>
                <w:bCs/>
                <w:sz w:val="18"/>
                <w:szCs w:val="18"/>
              </w:rPr>
              <w:t>ята на автохтонните и специализираните месодайни породи е ус</w:t>
            </w:r>
            <w:r w:rsidRPr="00EF034B">
              <w:rPr>
                <w:rFonts w:ascii="Verdana" w:hAnsi="Verdana"/>
                <w:bCs/>
                <w:sz w:val="18"/>
                <w:szCs w:val="18"/>
              </w:rPr>
              <w:t>т</w:t>
            </w:r>
            <w:r w:rsidRPr="00EF034B">
              <w:rPr>
                <w:rFonts w:ascii="Verdana" w:hAnsi="Verdana"/>
                <w:bCs/>
                <w:sz w:val="18"/>
                <w:szCs w:val="18"/>
              </w:rPr>
              <w:t>роена така, че те не са придирчиви към климатичните условия.</w:t>
            </w:r>
            <w:r w:rsidRPr="00EF034B">
              <w:rPr>
                <w:rFonts w:ascii="Verdana" w:hAnsi="Verdana"/>
                <w:sz w:val="18"/>
                <w:szCs w:val="18"/>
              </w:rPr>
              <w:t xml:space="preserve"> Ето защо тези породи не се нуждаят от свръхмодерни обори за отгле</w:t>
            </w:r>
            <w:r w:rsidRPr="00EF034B">
              <w:rPr>
                <w:rFonts w:ascii="Verdana" w:hAnsi="Verdana"/>
                <w:sz w:val="18"/>
                <w:szCs w:val="18"/>
              </w:rPr>
              <w:t>ж</w:t>
            </w:r>
            <w:r w:rsidRPr="00EF034B">
              <w:rPr>
                <w:rFonts w:ascii="Verdana" w:hAnsi="Verdana"/>
                <w:sz w:val="18"/>
                <w:szCs w:val="18"/>
              </w:rPr>
              <w:t xml:space="preserve">дане, </w:t>
            </w:r>
          </w:p>
          <w:p w:rsidR="0066287B" w:rsidRPr="00EF034B" w:rsidRDefault="0066287B" w:rsidP="00EF034B">
            <w:pPr>
              <w:spacing w:before="40" w:after="20"/>
              <w:jc w:val="both"/>
              <w:rPr>
                <w:rFonts w:ascii="Verdana" w:hAnsi="Verdana"/>
                <w:sz w:val="18"/>
                <w:szCs w:val="18"/>
              </w:rPr>
            </w:pPr>
            <w:r w:rsidRPr="00EF034B">
              <w:rPr>
                <w:rFonts w:ascii="Verdana" w:hAnsi="Verdana"/>
                <w:sz w:val="18"/>
                <w:szCs w:val="18"/>
              </w:rPr>
              <w:t>Относно изисквания за  клетки/боксове , които са предназначени за отглеждане  на малките телета, трябва да отпаднат ,защото това е голям стрес  както за майката, така и за телето.</w:t>
            </w:r>
            <w:r w:rsidRPr="00EF034B">
              <w:rPr>
                <w:rFonts w:ascii="Verdana" w:hAnsi="Verdana"/>
                <w:b/>
                <w:bCs/>
                <w:sz w:val="18"/>
                <w:szCs w:val="18"/>
              </w:rPr>
              <w:t xml:space="preserve"> </w:t>
            </w:r>
            <w:r w:rsidRPr="00EF034B">
              <w:rPr>
                <w:rFonts w:ascii="Verdana" w:hAnsi="Verdana"/>
                <w:bCs/>
                <w:sz w:val="18"/>
                <w:szCs w:val="18"/>
              </w:rPr>
              <w:t>При такава пра</w:t>
            </w:r>
            <w:r w:rsidRPr="00EF034B">
              <w:rPr>
                <w:rFonts w:ascii="Verdana" w:hAnsi="Verdana"/>
                <w:bCs/>
                <w:sz w:val="18"/>
                <w:szCs w:val="18"/>
              </w:rPr>
              <w:t>к</w:t>
            </w:r>
            <w:r w:rsidRPr="00EF034B">
              <w:rPr>
                <w:rFonts w:ascii="Verdana" w:hAnsi="Verdana"/>
                <w:bCs/>
                <w:sz w:val="18"/>
                <w:szCs w:val="18"/>
              </w:rPr>
              <w:t>тика се наблюдава освен неспокойствие при раждането и трудно отелване понякога с фатален край.</w:t>
            </w:r>
            <w:r w:rsidRPr="00EF034B">
              <w:rPr>
                <w:rFonts w:ascii="Verdana" w:hAnsi="Verdana"/>
                <w:b/>
                <w:bCs/>
                <w:sz w:val="18"/>
                <w:szCs w:val="18"/>
              </w:rPr>
              <w:t xml:space="preserve"> </w:t>
            </w:r>
            <w:r w:rsidRPr="00EF034B">
              <w:rPr>
                <w:rFonts w:ascii="Verdana" w:hAnsi="Verdana"/>
                <w:sz w:val="18"/>
                <w:szCs w:val="18"/>
              </w:rPr>
              <w:t>Тези породи имат съхранен  много силен майчин инстинкт, както и инстинкт за самосъхранение, също като на дивите животни .Те могат да наранят, както  стоп</w:t>
            </w:r>
            <w:r w:rsidRPr="00EF034B">
              <w:rPr>
                <w:rFonts w:ascii="Verdana" w:hAnsi="Verdana"/>
                <w:sz w:val="18"/>
                <w:szCs w:val="18"/>
              </w:rPr>
              <w:t>а</w:t>
            </w:r>
            <w:r w:rsidRPr="00EF034B">
              <w:rPr>
                <w:rFonts w:ascii="Verdana" w:hAnsi="Verdana"/>
                <w:sz w:val="18"/>
                <w:szCs w:val="18"/>
              </w:rPr>
              <w:t>нина , който се опитва да раздели телето от майка му,  така и  в момент на паника да стъпчат и наранят новороденото теле , когато някой се опитва да ги раздели.</w:t>
            </w:r>
          </w:p>
          <w:p w:rsidR="0066287B" w:rsidRPr="00EF034B" w:rsidRDefault="0066287B" w:rsidP="00EF034B">
            <w:pPr>
              <w:spacing w:before="40" w:after="20"/>
              <w:jc w:val="both"/>
              <w:rPr>
                <w:rFonts w:ascii="Verdana" w:hAnsi="Verdana"/>
                <w:sz w:val="18"/>
                <w:szCs w:val="18"/>
              </w:rPr>
            </w:pPr>
            <w:r w:rsidRPr="00EF034B">
              <w:rPr>
                <w:rFonts w:ascii="Verdana" w:hAnsi="Verdana"/>
                <w:sz w:val="18"/>
                <w:szCs w:val="18"/>
              </w:rPr>
              <w:t xml:space="preserve"> Родилните боксове също са един голям стрес за майката , авто</w:t>
            </w:r>
            <w:r w:rsidRPr="00EF034B">
              <w:rPr>
                <w:rFonts w:ascii="Verdana" w:hAnsi="Verdana"/>
                <w:sz w:val="18"/>
                <w:szCs w:val="18"/>
              </w:rPr>
              <w:t>х</w:t>
            </w:r>
            <w:r w:rsidRPr="00EF034B">
              <w:rPr>
                <w:rFonts w:ascii="Verdana" w:hAnsi="Verdana"/>
                <w:sz w:val="18"/>
                <w:szCs w:val="18"/>
              </w:rPr>
              <w:t>тонните  и останалите примитивни месодайни породи имат инсти</w:t>
            </w:r>
            <w:r w:rsidRPr="00EF034B">
              <w:rPr>
                <w:rFonts w:ascii="Verdana" w:hAnsi="Verdana"/>
                <w:sz w:val="18"/>
                <w:szCs w:val="18"/>
              </w:rPr>
              <w:t>н</w:t>
            </w:r>
            <w:r w:rsidRPr="00EF034B">
              <w:rPr>
                <w:rFonts w:ascii="Verdana" w:hAnsi="Verdana"/>
                <w:sz w:val="18"/>
                <w:szCs w:val="18"/>
              </w:rPr>
              <w:t xml:space="preserve">кта на сърната , тя се стреми  да се усамоти, далече от стадото и там сама да роди. В много случаи те скриват своите малки през първите 5-6 дни след отелването. </w:t>
            </w:r>
          </w:p>
          <w:p w:rsidR="0066287B" w:rsidRPr="00EF034B" w:rsidRDefault="0066287B" w:rsidP="00EF034B">
            <w:pPr>
              <w:spacing w:before="40" w:after="20"/>
              <w:jc w:val="both"/>
              <w:rPr>
                <w:rFonts w:ascii="Verdana" w:hAnsi="Verdana"/>
                <w:sz w:val="18"/>
                <w:szCs w:val="18"/>
              </w:rPr>
            </w:pPr>
            <w:r w:rsidRPr="00EF034B">
              <w:rPr>
                <w:rFonts w:ascii="Verdana" w:hAnsi="Verdana"/>
                <w:sz w:val="18"/>
                <w:szCs w:val="18"/>
              </w:rPr>
              <w:t>Ето защо не трябва да бъдат унифицирани условията за отглежд</w:t>
            </w:r>
            <w:r w:rsidRPr="00EF034B">
              <w:rPr>
                <w:rFonts w:ascii="Verdana" w:hAnsi="Verdana"/>
                <w:sz w:val="18"/>
                <w:szCs w:val="18"/>
              </w:rPr>
              <w:t>а</w:t>
            </w:r>
            <w:r w:rsidRPr="00EF034B">
              <w:rPr>
                <w:rFonts w:ascii="Verdana" w:hAnsi="Verdana"/>
                <w:sz w:val="18"/>
                <w:szCs w:val="18"/>
              </w:rPr>
              <w:t>не на млечни ЕПЖ и месодайни .</w:t>
            </w:r>
          </w:p>
          <w:p w:rsidR="0066287B" w:rsidRPr="00EF034B" w:rsidRDefault="0066287B" w:rsidP="00EF034B">
            <w:pPr>
              <w:spacing w:before="40" w:after="20"/>
              <w:jc w:val="both"/>
              <w:rPr>
                <w:rFonts w:ascii="Verdana" w:hAnsi="Verdana"/>
                <w:sz w:val="18"/>
                <w:szCs w:val="18"/>
              </w:rPr>
            </w:pPr>
            <w:r w:rsidRPr="00EF034B">
              <w:rPr>
                <w:rFonts w:ascii="Verdana" w:hAnsi="Verdana"/>
                <w:sz w:val="18"/>
                <w:szCs w:val="18"/>
              </w:rPr>
              <w:t xml:space="preserve"> Никъде по света не  се отглеждат по един и съши начин двете </w:t>
            </w:r>
            <w:r w:rsidRPr="00EF034B">
              <w:rPr>
                <w:rFonts w:ascii="Verdana" w:hAnsi="Verdana"/>
                <w:sz w:val="18"/>
                <w:szCs w:val="18"/>
              </w:rPr>
              <w:lastRenderedPageBreak/>
              <w:t>направления ЕПЖ, не би било редно това да се случва точно в Бъ</w:t>
            </w:r>
            <w:r w:rsidRPr="00EF034B">
              <w:rPr>
                <w:rFonts w:ascii="Verdana" w:hAnsi="Verdana"/>
                <w:sz w:val="18"/>
                <w:szCs w:val="18"/>
              </w:rPr>
              <w:t>л</w:t>
            </w:r>
            <w:r w:rsidRPr="00EF034B">
              <w:rPr>
                <w:rFonts w:ascii="Verdana" w:hAnsi="Verdana"/>
                <w:sz w:val="18"/>
                <w:szCs w:val="18"/>
              </w:rPr>
              <w:t>гария и  поради факта ,че  у нас  месодайното животновъдство тепърва  „ПРОХОЖДА“ и  набира скорост и тежките условия , пред които е поставено го слагат в едно неравностойно положение спрямо останалите колеги от цял свят .</w:t>
            </w:r>
          </w:p>
          <w:p w:rsidR="0066287B" w:rsidRPr="00EF034B" w:rsidRDefault="0066287B" w:rsidP="00EF034B">
            <w:pPr>
              <w:spacing w:before="40" w:after="20"/>
              <w:jc w:val="both"/>
              <w:rPr>
                <w:rFonts w:ascii="Verdana" w:hAnsi="Verdana"/>
                <w:sz w:val="18"/>
                <w:szCs w:val="18"/>
              </w:rPr>
            </w:pPr>
            <w:r w:rsidRPr="00EF034B">
              <w:rPr>
                <w:rFonts w:ascii="Verdana" w:hAnsi="Verdana"/>
                <w:sz w:val="18"/>
                <w:szCs w:val="18"/>
              </w:rPr>
              <w:t>Не е редно в САЩ, в щата Монтана кравите да нямат изисквания  дори  за навес ,а само една преградна стена , която да спира мр</w:t>
            </w:r>
            <w:r w:rsidRPr="00EF034B">
              <w:rPr>
                <w:rFonts w:ascii="Verdana" w:hAnsi="Verdana"/>
                <w:sz w:val="18"/>
                <w:szCs w:val="18"/>
              </w:rPr>
              <w:t>а</w:t>
            </w:r>
            <w:r w:rsidRPr="00EF034B">
              <w:rPr>
                <w:rFonts w:ascii="Verdana" w:hAnsi="Verdana"/>
                <w:sz w:val="18"/>
                <w:szCs w:val="18"/>
              </w:rPr>
              <w:t>зовития вятър и да оцеляват при минус 40гр., а в България , къд</w:t>
            </w:r>
            <w:r w:rsidRPr="00EF034B">
              <w:rPr>
                <w:rFonts w:ascii="Verdana" w:hAnsi="Verdana"/>
                <w:sz w:val="18"/>
                <w:szCs w:val="18"/>
              </w:rPr>
              <w:t>е</w:t>
            </w:r>
            <w:r w:rsidRPr="00EF034B">
              <w:rPr>
                <w:rFonts w:ascii="Verdana" w:hAnsi="Verdana"/>
                <w:sz w:val="18"/>
                <w:szCs w:val="18"/>
              </w:rPr>
              <w:t>то температурите рядко падат минус 10-15 гр.  Да са толкова тежки изискванията за отглеждане на ЕПЖ месодайно направление .</w:t>
            </w:r>
          </w:p>
          <w:p w:rsidR="0066287B" w:rsidRPr="00EF034B" w:rsidRDefault="0066287B" w:rsidP="00EF034B">
            <w:pPr>
              <w:spacing w:before="40" w:after="20"/>
              <w:jc w:val="both"/>
              <w:rPr>
                <w:rFonts w:ascii="Verdana" w:hAnsi="Verdana"/>
                <w:b/>
                <w:sz w:val="18"/>
                <w:szCs w:val="18"/>
                <w:u w:val="single"/>
              </w:rPr>
            </w:pPr>
          </w:p>
        </w:tc>
        <w:tc>
          <w:tcPr>
            <w:tcW w:w="1676" w:type="dxa"/>
            <w:tcBorders>
              <w:top w:val="nil"/>
              <w:bottom w:val="nil"/>
            </w:tcBorders>
            <w:shd w:val="clear" w:color="auto" w:fill="auto"/>
          </w:tcPr>
          <w:p w:rsidR="0066287B" w:rsidRPr="00EF034B" w:rsidRDefault="0066287B" w:rsidP="00661252">
            <w:pPr>
              <w:spacing w:before="40" w:after="20"/>
              <w:rPr>
                <w:rFonts w:ascii="Verdana" w:hAnsi="Verdana"/>
                <w:color w:val="FF0000"/>
                <w:sz w:val="18"/>
                <w:szCs w:val="18"/>
              </w:rPr>
            </w:pPr>
            <w:r w:rsidRPr="00EF034B">
              <w:rPr>
                <w:rFonts w:ascii="Verdana" w:hAnsi="Verdana"/>
                <w:color w:val="000000" w:themeColor="text1"/>
                <w:sz w:val="18"/>
                <w:szCs w:val="18"/>
              </w:rPr>
              <w:lastRenderedPageBreak/>
              <w:t>Не се приема</w:t>
            </w:r>
          </w:p>
        </w:tc>
        <w:tc>
          <w:tcPr>
            <w:tcW w:w="4422" w:type="dxa"/>
            <w:tcBorders>
              <w:top w:val="nil"/>
              <w:bottom w:val="nil"/>
            </w:tcBorders>
            <w:shd w:val="clear" w:color="auto" w:fill="auto"/>
          </w:tcPr>
          <w:p w:rsidR="0066287B" w:rsidRPr="00EF034B" w:rsidRDefault="0066287B" w:rsidP="00661252">
            <w:pPr>
              <w:spacing w:before="40" w:after="20"/>
              <w:rPr>
                <w:rFonts w:ascii="Verdana" w:hAnsi="Verdana"/>
                <w:color w:val="FF0000"/>
                <w:sz w:val="18"/>
                <w:szCs w:val="18"/>
              </w:rPr>
            </w:pPr>
            <w:r w:rsidRPr="00EF034B">
              <w:rPr>
                <w:rFonts w:ascii="Verdana" w:hAnsi="Verdana"/>
                <w:sz w:val="18"/>
                <w:szCs w:val="18"/>
              </w:rPr>
              <w:t xml:space="preserve">Технологията на отглеждане на животните не позволяват категоризиране на фермите. </w:t>
            </w:r>
          </w:p>
        </w:tc>
      </w:tr>
      <w:tr w:rsidR="0066287B" w:rsidRPr="00EF034B" w:rsidTr="00661252">
        <w:trPr>
          <w:jc w:val="center"/>
        </w:trPr>
        <w:tc>
          <w:tcPr>
            <w:tcW w:w="622" w:type="dxa"/>
            <w:tcBorders>
              <w:top w:val="nil"/>
              <w:bottom w:val="nil"/>
            </w:tcBorders>
            <w:shd w:val="clear" w:color="auto" w:fill="auto"/>
          </w:tcPr>
          <w:p w:rsidR="0066287B" w:rsidRPr="00EF034B" w:rsidRDefault="0066287B"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66287B" w:rsidRPr="00EF034B" w:rsidRDefault="0066287B" w:rsidP="00EF034B">
            <w:pPr>
              <w:spacing w:before="40" w:after="20"/>
              <w:rPr>
                <w:rFonts w:ascii="Verdana" w:hAnsi="Verdana"/>
                <w:sz w:val="18"/>
                <w:szCs w:val="18"/>
              </w:rPr>
            </w:pPr>
          </w:p>
        </w:tc>
        <w:tc>
          <w:tcPr>
            <w:tcW w:w="6687" w:type="dxa"/>
            <w:tcBorders>
              <w:top w:val="nil"/>
              <w:bottom w:val="nil"/>
            </w:tcBorders>
            <w:shd w:val="clear" w:color="auto" w:fill="auto"/>
          </w:tcPr>
          <w:p w:rsidR="0066287B" w:rsidRPr="002B7EB1" w:rsidRDefault="0066287B" w:rsidP="00EF034B">
            <w:pPr>
              <w:spacing w:before="40" w:after="20"/>
              <w:jc w:val="both"/>
              <w:rPr>
                <w:rFonts w:ascii="Verdana" w:hAnsi="Verdana"/>
                <w:sz w:val="18"/>
                <w:szCs w:val="18"/>
              </w:rPr>
            </w:pPr>
            <w:r w:rsidRPr="002B7EB1">
              <w:rPr>
                <w:rFonts w:ascii="Verdana" w:hAnsi="Verdana"/>
                <w:b/>
                <w:sz w:val="18"/>
                <w:szCs w:val="18"/>
                <w:u w:val="single"/>
              </w:rPr>
              <w:t>ВЪЗРАЖЕНИЕ СРЕЩУ ПРЕДЛАГАНИТЕ  ИЗМЕНЕНИЯ НА Н</w:t>
            </w:r>
            <w:r w:rsidRPr="002B7EB1">
              <w:rPr>
                <w:rFonts w:ascii="Verdana" w:hAnsi="Verdana"/>
                <w:b/>
                <w:sz w:val="18"/>
                <w:szCs w:val="18"/>
                <w:u w:val="single"/>
              </w:rPr>
              <w:t>А</w:t>
            </w:r>
            <w:r w:rsidRPr="002B7EB1">
              <w:rPr>
                <w:rFonts w:ascii="Verdana" w:hAnsi="Verdana"/>
                <w:b/>
                <w:sz w:val="18"/>
                <w:szCs w:val="18"/>
                <w:u w:val="single"/>
              </w:rPr>
              <w:t>РЕДБА 44</w:t>
            </w:r>
            <w:r w:rsidRPr="002B7EB1">
              <w:rPr>
                <w:rFonts w:ascii="Verdana" w:hAnsi="Verdana"/>
                <w:sz w:val="18"/>
                <w:szCs w:val="18"/>
              </w:rPr>
              <w:t>:</w:t>
            </w:r>
          </w:p>
          <w:p w:rsidR="0066287B" w:rsidRPr="002B7EB1" w:rsidRDefault="0066287B" w:rsidP="00EF034B">
            <w:pPr>
              <w:spacing w:before="40" w:after="20"/>
              <w:jc w:val="both"/>
              <w:rPr>
                <w:rFonts w:ascii="Verdana" w:hAnsi="Verdana"/>
                <w:sz w:val="18"/>
                <w:szCs w:val="18"/>
              </w:rPr>
            </w:pPr>
          </w:p>
          <w:p w:rsidR="0066287B" w:rsidRPr="002B7EB1" w:rsidRDefault="0066287B" w:rsidP="00661252">
            <w:pPr>
              <w:spacing w:before="40" w:after="20"/>
              <w:jc w:val="both"/>
              <w:rPr>
                <w:rFonts w:ascii="Verdana" w:hAnsi="Verdana"/>
                <w:b/>
                <w:sz w:val="18"/>
                <w:szCs w:val="18"/>
                <w:u w:val="single"/>
              </w:rPr>
            </w:pPr>
            <w:r w:rsidRPr="002B7EB1">
              <w:rPr>
                <w:rFonts w:ascii="Verdana" w:hAnsi="Verdana"/>
                <w:i/>
                <w:sz w:val="18"/>
                <w:szCs w:val="18"/>
                <w:u w:val="single"/>
              </w:rPr>
              <w:t xml:space="preserve">Възразяваме срещу: </w:t>
            </w:r>
            <w:r w:rsidRPr="002B7EB1">
              <w:rPr>
                <w:rFonts w:ascii="Verdana" w:hAnsi="Verdana"/>
                <w:i/>
                <w:sz w:val="18"/>
                <w:szCs w:val="18"/>
              </w:rPr>
              <w:t>Предложение за изменение на  чл. 4,т. 3,</w:t>
            </w:r>
            <w:r w:rsidRPr="002B7EB1">
              <w:rPr>
                <w:rFonts w:ascii="Verdana" w:hAnsi="Verdana"/>
                <w:sz w:val="18"/>
                <w:szCs w:val="18"/>
              </w:rPr>
              <w:t xml:space="preserve"> а именно думите „достатъчно количества питейна вода за пиене“ с „постоянно с питейна вода“.  Тъй като това не е заложено като изискване   на </w:t>
            </w:r>
            <w:r w:rsidRPr="002B7EB1">
              <w:rPr>
                <w:rFonts w:ascii="Verdana" w:hAnsi="Verdana"/>
                <w:b/>
                <w:sz w:val="18"/>
                <w:szCs w:val="18"/>
                <w:u w:val="single"/>
              </w:rPr>
              <w:t>Директива 98/58/ ЕО на Съвета  от 20.06. 1998 г.,</w:t>
            </w:r>
            <w:r w:rsidRPr="002B7EB1">
              <w:rPr>
                <w:rFonts w:ascii="Verdana" w:hAnsi="Verdana"/>
                <w:b/>
                <w:bCs/>
                <w:sz w:val="18"/>
                <w:szCs w:val="18"/>
              </w:rPr>
              <w:t xml:space="preserve"> </w:t>
            </w:r>
            <w:r w:rsidRPr="002B7EB1">
              <w:rPr>
                <w:rFonts w:ascii="Verdana" w:hAnsi="Verdana"/>
                <w:b/>
                <w:bCs/>
                <w:sz w:val="18"/>
                <w:szCs w:val="18"/>
                <w:u w:val="single"/>
              </w:rPr>
              <w:t>относно защитата на животни, отглеждани за селскост</w:t>
            </w:r>
            <w:r w:rsidRPr="002B7EB1">
              <w:rPr>
                <w:rFonts w:ascii="Verdana" w:hAnsi="Verdana"/>
                <w:b/>
                <w:bCs/>
                <w:sz w:val="18"/>
                <w:szCs w:val="18"/>
                <w:u w:val="single"/>
              </w:rPr>
              <w:t>о</w:t>
            </w:r>
            <w:r w:rsidRPr="002B7EB1">
              <w:rPr>
                <w:rFonts w:ascii="Verdana" w:hAnsi="Verdana"/>
                <w:b/>
                <w:bCs/>
                <w:sz w:val="18"/>
                <w:szCs w:val="18"/>
                <w:u w:val="single"/>
              </w:rPr>
              <w:t>пански цели</w:t>
            </w:r>
            <w:r w:rsidRPr="002B7EB1">
              <w:rPr>
                <w:rFonts w:ascii="Verdana" w:hAnsi="Verdana"/>
                <w:b/>
                <w:sz w:val="18"/>
                <w:szCs w:val="18"/>
                <w:u w:val="single"/>
              </w:rPr>
              <w:t xml:space="preserve"> </w:t>
            </w:r>
            <w:r w:rsidRPr="002B7EB1">
              <w:rPr>
                <w:rFonts w:ascii="Verdana" w:hAnsi="Verdana"/>
                <w:sz w:val="18"/>
                <w:szCs w:val="18"/>
              </w:rPr>
              <w:t>, съгласно  която  в т.16.от ПРИЛОЖЕНИЕТО е зап</w:t>
            </w:r>
            <w:r w:rsidRPr="002B7EB1">
              <w:rPr>
                <w:rFonts w:ascii="Verdana" w:hAnsi="Verdana"/>
                <w:sz w:val="18"/>
                <w:szCs w:val="18"/>
              </w:rPr>
              <w:t>и</w:t>
            </w:r>
            <w:r w:rsidRPr="002B7EB1">
              <w:rPr>
                <w:rFonts w:ascii="Verdana" w:hAnsi="Verdana"/>
                <w:sz w:val="18"/>
                <w:szCs w:val="18"/>
              </w:rPr>
              <w:t>сано: „  </w:t>
            </w:r>
            <w:r w:rsidRPr="002B7EB1">
              <w:rPr>
                <w:rFonts w:ascii="Verdana" w:hAnsi="Verdana"/>
                <w:b/>
                <w:sz w:val="18"/>
                <w:szCs w:val="18"/>
              </w:rPr>
              <w:t>Всички животни трябва да имат достъп до достатъчно количество вода или да са в състояние да задоволят нужд</w:t>
            </w:r>
            <w:r w:rsidRPr="002B7EB1">
              <w:rPr>
                <w:rFonts w:ascii="Verdana" w:hAnsi="Verdana"/>
                <w:b/>
                <w:sz w:val="18"/>
                <w:szCs w:val="18"/>
              </w:rPr>
              <w:t>и</w:t>
            </w:r>
            <w:r w:rsidRPr="002B7EB1">
              <w:rPr>
                <w:rFonts w:ascii="Verdana" w:hAnsi="Verdana"/>
                <w:b/>
                <w:sz w:val="18"/>
                <w:szCs w:val="18"/>
              </w:rPr>
              <w:t>те си от поемане на течности по други начини</w:t>
            </w:r>
            <w:r w:rsidRPr="002B7EB1">
              <w:rPr>
                <w:rFonts w:ascii="Verdana" w:hAnsi="Verdana"/>
                <w:sz w:val="18"/>
                <w:szCs w:val="18"/>
              </w:rPr>
              <w:t>. „   В Директ</w:t>
            </w:r>
            <w:r w:rsidRPr="002B7EB1">
              <w:rPr>
                <w:rFonts w:ascii="Verdana" w:hAnsi="Verdana"/>
                <w:sz w:val="18"/>
                <w:szCs w:val="18"/>
              </w:rPr>
              <w:t>и</w:t>
            </w:r>
            <w:r w:rsidRPr="002B7EB1">
              <w:rPr>
                <w:rFonts w:ascii="Verdana" w:hAnsi="Verdana"/>
                <w:sz w:val="18"/>
                <w:szCs w:val="18"/>
              </w:rPr>
              <w:t>вата никъде не се изисква постоянно, камо ли  тя да е питейна. Това предложение  изключва възможността от каквото и да е а</w:t>
            </w:r>
            <w:r w:rsidRPr="002B7EB1">
              <w:rPr>
                <w:rFonts w:ascii="Verdana" w:hAnsi="Verdana"/>
                <w:sz w:val="18"/>
                <w:szCs w:val="18"/>
              </w:rPr>
              <w:t>л</w:t>
            </w:r>
            <w:r w:rsidRPr="002B7EB1">
              <w:rPr>
                <w:rFonts w:ascii="Verdana" w:hAnsi="Verdana"/>
                <w:sz w:val="18"/>
                <w:szCs w:val="18"/>
              </w:rPr>
              <w:t>тернативно водоснабдяване на обектите. Освен това животните от векове пият вода от езера, реки и други естествени водоизточници, които въпреки, че не са с доказани питейни качества, в повечето случаи са с по- чиста вода. Смятаме, че е време и това да се ре</w:t>
            </w:r>
            <w:r w:rsidRPr="002B7EB1">
              <w:rPr>
                <w:rFonts w:ascii="Verdana" w:hAnsi="Verdana"/>
                <w:sz w:val="18"/>
                <w:szCs w:val="18"/>
              </w:rPr>
              <w:t>г</w:t>
            </w:r>
            <w:r w:rsidRPr="002B7EB1">
              <w:rPr>
                <w:rFonts w:ascii="Verdana" w:hAnsi="Verdana"/>
                <w:sz w:val="18"/>
                <w:szCs w:val="18"/>
              </w:rPr>
              <w:t>ламентира като позволено по някакъв начин. Не е редно да си на брега на планинска река, извън регулация и да трябва да прока</w:t>
            </w:r>
            <w:r w:rsidRPr="002B7EB1">
              <w:rPr>
                <w:rFonts w:ascii="Verdana" w:hAnsi="Verdana"/>
                <w:sz w:val="18"/>
                <w:szCs w:val="18"/>
              </w:rPr>
              <w:t>р</w:t>
            </w:r>
            <w:r w:rsidRPr="002B7EB1">
              <w:rPr>
                <w:rFonts w:ascii="Verdana" w:hAnsi="Verdana"/>
                <w:sz w:val="18"/>
                <w:szCs w:val="18"/>
              </w:rPr>
              <w:t xml:space="preserve">ваш с километри водопровод (практически е невъзможно), чиято вода често е с по-лошо качество от това на реката и дори и да го направиш никога няма да дадеш на животните да пият от него. </w:t>
            </w:r>
          </w:p>
        </w:tc>
        <w:tc>
          <w:tcPr>
            <w:tcW w:w="1676" w:type="dxa"/>
            <w:tcBorders>
              <w:top w:val="nil"/>
              <w:bottom w:val="nil"/>
            </w:tcBorders>
            <w:shd w:val="clear" w:color="auto" w:fill="auto"/>
          </w:tcPr>
          <w:p w:rsidR="0066287B" w:rsidRPr="002B7EB1" w:rsidRDefault="0066287B" w:rsidP="00EF034B">
            <w:pPr>
              <w:spacing w:before="40" w:after="20"/>
              <w:rPr>
                <w:rFonts w:ascii="Verdana" w:hAnsi="Verdana"/>
                <w:color w:val="FF0000"/>
                <w:sz w:val="18"/>
                <w:szCs w:val="18"/>
              </w:rPr>
            </w:pPr>
            <w:r w:rsidRPr="002B7EB1">
              <w:rPr>
                <w:rFonts w:ascii="Verdana" w:hAnsi="Verdana"/>
                <w:color w:val="000000" w:themeColor="text1"/>
                <w:sz w:val="18"/>
                <w:szCs w:val="18"/>
              </w:rPr>
              <w:t>Приема се</w:t>
            </w:r>
            <w:r w:rsidR="00D2403B" w:rsidRPr="002B7EB1">
              <w:rPr>
                <w:rFonts w:ascii="Verdana" w:hAnsi="Verdana"/>
                <w:color w:val="000000" w:themeColor="text1"/>
                <w:sz w:val="18"/>
                <w:szCs w:val="18"/>
              </w:rPr>
              <w:t xml:space="preserve"> по принцип</w:t>
            </w:r>
          </w:p>
        </w:tc>
        <w:tc>
          <w:tcPr>
            <w:tcW w:w="4422" w:type="dxa"/>
            <w:tcBorders>
              <w:top w:val="nil"/>
              <w:bottom w:val="nil"/>
            </w:tcBorders>
            <w:shd w:val="clear" w:color="auto" w:fill="auto"/>
          </w:tcPr>
          <w:p w:rsidR="0066287B" w:rsidRPr="002B7EB1" w:rsidRDefault="00D92250" w:rsidP="00EF034B">
            <w:pPr>
              <w:spacing w:before="40" w:after="20"/>
              <w:rPr>
                <w:rFonts w:ascii="Verdana" w:hAnsi="Verdana"/>
                <w:sz w:val="18"/>
                <w:szCs w:val="18"/>
              </w:rPr>
            </w:pPr>
            <w:r w:rsidRPr="002B7EB1">
              <w:rPr>
                <w:rFonts w:ascii="Verdana" w:hAnsi="Verdana"/>
                <w:sz w:val="18"/>
                <w:szCs w:val="18"/>
              </w:rPr>
              <w:t>Нова редакция.</w:t>
            </w:r>
          </w:p>
          <w:p w:rsidR="0066287B" w:rsidRPr="002B7EB1" w:rsidRDefault="0066287B" w:rsidP="00EF034B">
            <w:pPr>
              <w:spacing w:before="40" w:after="20"/>
              <w:rPr>
                <w:rFonts w:ascii="Verdana" w:hAnsi="Verdana"/>
                <w:color w:val="FF0000"/>
                <w:sz w:val="18"/>
                <w:szCs w:val="18"/>
              </w:rPr>
            </w:pPr>
          </w:p>
        </w:tc>
      </w:tr>
      <w:tr w:rsidR="0066287B" w:rsidRPr="00EF034B" w:rsidTr="001C16F5">
        <w:trPr>
          <w:jc w:val="center"/>
        </w:trPr>
        <w:tc>
          <w:tcPr>
            <w:tcW w:w="622" w:type="dxa"/>
            <w:tcBorders>
              <w:top w:val="nil"/>
              <w:bottom w:val="single" w:sz="36" w:space="0" w:color="2E74B5"/>
            </w:tcBorders>
            <w:shd w:val="clear" w:color="auto" w:fill="auto"/>
          </w:tcPr>
          <w:p w:rsidR="0066287B" w:rsidRPr="00EF034B" w:rsidRDefault="0066287B" w:rsidP="00EF034B">
            <w:pPr>
              <w:tabs>
                <w:tab w:val="left" w:pos="192"/>
              </w:tabs>
              <w:spacing w:before="40" w:after="20"/>
              <w:rPr>
                <w:rFonts w:ascii="Verdana" w:hAnsi="Verdana"/>
                <w:b/>
                <w:sz w:val="18"/>
                <w:szCs w:val="18"/>
              </w:rPr>
            </w:pPr>
          </w:p>
        </w:tc>
        <w:tc>
          <w:tcPr>
            <w:tcW w:w="2243" w:type="dxa"/>
            <w:tcBorders>
              <w:top w:val="nil"/>
              <w:bottom w:val="single" w:sz="36" w:space="0" w:color="2E74B5"/>
            </w:tcBorders>
            <w:shd w:val="clear" w:color="auto" w:fill="auto"/>
          </w:tcPr>
          <w:p w:rsidR="0066287B" w:rsidRPr="00EF034B" w:rsidRDefault="0066287B" w:rsidP="00EF034B">
            <w:pPr>
              <w:spacing w:before="40" w:after="20"/>
              <w:rPr>
                <w:rFonts w:ascii="Verdana" w:hAnsi="Verdana"/>
                <w:sz w:val="18"/>
                <w:szCs w:val="18"/>
              </w:rPr>
            </w:pPr>
          </w:p>
        </w:tc>
        <w:tc>
          <w:tcPr>
            <w:tcW w:w="6687" w:type="dxa"/>
            <w:tcBorders>
              <w:top w:val="nil"/>
              <w:bottom w:val="single" w:sz="36" w:space="0" w:color="2E74B5"/>
            </w:tcBorders>
            <w:shd w:val="clear" w:color="auto" w:fill="auto"/>
          </w:tcPr>
          <w:p w:rsidR="0066287B" w:rsidRPr="002B7EB1" w:rsidRDefault="0066287B" w:rsidP="00EF034B">
            <w:pPr>
              <w:spacing w:before="40" w:after="20"/>
              <w:jc w:val="both"/>
              <w:rPr>
                <w:rFonts w:ascii="Verdana" w:hAnsi="Verdana"/>
                <w:sz w:val="18"/>
                <w:szCs w:val="18"/>
              </w:rPr>
            </w:pPr>
            <w:r w:rsidRPr="002B7EB1">
              <w:rPr>
                <w:rFonts w:ascii="Verdana" w:hAnsi="Verdana"/>
                <w:i/>
                <w:sz w:val="18"/>
                <w:szCs w:val="18"/>
                <w:u w:val="single"/>
              </w:rPr>
              <w:t>Възразяваме срещу</w:t>
            </w:r>
            <w:r w:rsidRPr="002B7EB1">
              <w:rPr>
                <w:rFonts w:ascii="Verdana" w:hAnsi="Verdana"/>
                <w:sz w:val="18"/>
                <w:szCs w:val="18"/>
              </w:rPr>
              <w:t>: Предложение за изменение - § 4. В чл. 3а  се създава ал. 2. В която се забранява отглеждане на свине в обекти по 2, 9, 10, 12 – 14 и чл. 16,  - дребни стопанства, ЖО за ЕПЖ, ДПЖ, еднокопитни и птици.  Това трябва да се изпълнява в ситу</w:t>
            </w:r>
            <w:r w:rsidRPr="002B7EB1">
              <w:rPr>
                <w:rFonts w:ascii="Verdana" w:hAnsi="Verdana"/>
                <w:sz w:val="18"/>
                <w:szCs w:val="18"/>
              </w:rPr>
              <w:t>а</w:t>
            </w:r>
            <w:r w:rsidRPr="002B7EB1">
              <w:rPr>
                <w:rFonts w:ascii="Verdana" w:hAnsi="Verdana"/>
                <w:sz w:val="18"/>
                <w:szCs w:val="18"/>
              </w:rPr>
              <w:t xml:space="preserve">ции на обявени </w:t>
            </w:r>
            <w:proofErr w:type="spellStart"/>
            <w:r w:rsidRPr="002B7EB1">
              <w:rPr>
                <w:rFonts w:ascii="Verdana" w:hAnsi="Verdana"/>
                <w:sz w:val="18"/>
                <w:szCs w:val="18"/>
              </w:rPr>
              <w:t>епизоолотогични</w:t>
            </w:r>
            <w:proofErr w:type="spellEnd"/>
            <w:r w:rsidRPr="002B7EB1">
              <w:rPr>
                <w:rFonts w:ascii="Verdana" w:hAnsi="Verdana"/>
                <w:sz w:val="18"/>
                <w:szCs w:val="18"/>
              </w:rPr>
              <w:t xml:space="preserve"> ситуации, но не и да бъде забр</w:t>
            </w:r>
            <w:r w:rsidRPr="002B7EB1">
              <w:rPr>
                <w:rFonts w:ascii="Verdana" w:hAnsi="Verdana"/>
                <w:sz w:val="18"/>
                <w:szCs w:val="18"/>
              </w:rPr>
              <w:t>а</w:t>
            </w:r>
            <w:r w:rsidRPr="002B7EB1">
              <w:rPr>
                <w:rFonts w:ascii="Verdana" w:hAnsi="Verdana"/>
                <w:sz w:val="18"/>
                <w:szCs w:val="18"/>
              </w:rPr>
              <w:lastRenderedPageBreak/>
              <w:t xml:space="preserve">нено на общо </w:t>
            </w:r>
            <w:proofErr w:type="spellStart"/>
            <w:r w:rsidRPr="002B7EB1">
              <w:rPr>
                <w:rFonts w:ascii="Verdana" w:hAnsi="Verdana"/>
                <w:sz w:val="18"/>
                <w:szCs w:val="18"/>
              </w:rPr>
              <w:t>снование</w:t>
            </w:r>
            <w:proofErr w:type="spellEnd"/>
            <w:r w:rsidRPr="002B7EB1">
              <w:rPr>
                <w:rFonts w:ascii="Verdana" w:hAnsi="Verdana"/>
                <w:sz w:val="18"/>
                <w:szCs w:val="18"/>
              </w:rPr>
              <w:t>. Да се въведе изискване при паралелно отглеждане. Например ясни прегради.</w:t>
            </w:r>
          </w:p>
          <w:p w:rsidR="00D92250" w:rsidRPr="002B7EB1" w:rsidRDefault="00D92250" w:rsidP="00EF034B">
            <w:pPr>
              <w:spacing w:before="40" w:after="20"/>
              <w:jc w:val="both"/>
              <w:rPr>
                <w:rFonts w:ascii="Verdana" w:hAnsi="Verdana"/>
                <w:b/>
                <w:sz w:val="18"/>
                <w:szCs w:val="18"/>
              </w:rPr>
            </w:pPr>
            <w:r w:rsidRPr="002B7EB1">
              <w:rPr>
                <w:rFonts w:ascii="Verdana" w:hAnsi="Verdana"/>
                <w:b/>
                <w:sz w:val="18"/>
                <w:szCs w:val="18"/>
              </w:rPr>
              <w:t>НАСТОЯЩОТО ПИСМО Е ПОДКРЕПЕНО ОЩЕ  ОТ:</w:t>
            </w:r>
          </w:p>
          <w:p w:rsidR="00D92250" w:rsidRPr="002B7EB1" w:rsidRDefault="00D92250" w:rsidP="00EF034B">
            <w:pPr>
              <w:numPr>
                <w:ilvl w:val="0"/>
                <w:numId w:val="10"/>
              </w:numPr>
              <w:spacing w:before="40" w:after="20"/>
              <w:ind w:left="0"/>
              <w:jc w:val="both"/>
              <w:rPr>
                <w:rFonts w:ascii="Verdana" w:hAnsi="Verdana"/>
                <w:sz w:val="18"/>
                <w:szCs w:val="18"/>
              </w:rPr>
            </w:pPr>
            <w:r w:rsidRPr="002B7EB1">
              <w:rPr>
                <w:rFonts w:ascii="Verdana" w:hAnsi="Verdana"/>
                <w:sz w:val="18"/>
                <w:szCs w:val="18"/>
              </w:rPr>
              <w:t>Проф. Васил Николов - Експерт в АРМПГ и р-л катедра "Животн</w:t>
            </w:r>
            <w:r w:rsidRPr="002B7EB1">
              <w:rPr>
                <w:rFonts w:ascii="Verdana" w:hAnsi="Verdana"/>
                <w:sz w:val="18"/>
                <w:szCs w:val="18"/>
              </w:rPr>
              <w:t>о</w:t>
            </w:r>
            <w:r w:rsidRPr="002B7EB1">
              <w:rPr>
                <w:rFonts w:ascii="Verdana" w:hAnsi="Verdana"/>
                <w:sz w:val="18"/>
                <w:szCs w:val="18"/>
              </w:rPr>
              <w:t>въдни науки" АУ Пловдив .</w:t>
            </w:r>
          </w:p>
          <w:p w:rsidR="0066287B" w:rsidRPr="002B7EB1" w:rsidRDefault="00D92250" w:rsidP="00EF034B">
            <w:pPr>
              <w:numPr>
                <w:ilvl w:val="0"/>
                <w:numId w:val="10"/>
              </w:numPr>
              <w:spacing w:before="40" w:after="20"/>
              <w:ind w:left="0"/>
              <w:jc w:val="both"/>
              <w:rPr>
                <w:rFonts w:ascii="Verdana" w:hAnsi="Verdana"/>
                <w:sz w:val="18"/>
                <w:szCs w:val="18"/>
              </w:rPr>
            </w:pPr>
            <w:r w:rsidRPr="002B7EB1">
              <w:rPr>
                <w:rFonts w:ascii="Verdana" w:hAnsi="Verdana"/>
                <w:sz w:val="18"/>
                <w:szCs w:val="18"/>
              </w:rPr>
              <w:t>Консултантската служба на ФБЗ "БИОСЕЛЕНА".</w:t>
            </w:r>
          </w:p>
          <w:p w:rsidR="00891573" w:rsidRPr="002B7EB1" w:rsidRDefault="00891573" w:rsidP="00EF034B">
            <w:pPr>
              <w:numPr>
                <w:ilvl w:val="0"/>
                <w:numId w:val="10"/>
              </w:numPr>
              <w:spacing w:before="40" w:after="20"/>
              <w:ind w:left="0"/>
              <w:jc w:val="both"/>
              <w:rPr>
                <w:rFonts w:ascii="Verdana" w:hAnsi="Verdana"/>
                <w:sz w:val="18"/>
                <w:szCs w:val="18"/>
              </w:rPr>
            </w:pPr>
          </w:p>
        </w:tc>
        <w:tc>
          <w:tcPr>
            <w:tcW w:w="1676" w:type="dxa"/>
            <w:tcBorders>
              <w:top w:val="nil"/>
              <w:bottom w:val="single" w:sz="36" w:space="0" w:color="2E74B5"/>
            </w:tcBorders>
            <w:shd w:val="clear" w:color="auto" w:fill="auto"/>
          </w:tcPr>
          <w:p w:rsidR="0066287B" w:rsidRPr="002B7EB1" w:rsidRDefault="0066287B" w:rsidP="00EF034B">
            <w:pPr>
              <w:spacing w:before="40" w:after="20"/>
              <w:rPr>
                <w:rFonts w:ascii="Verdana" w:hAnsi="Verdana"/>
                <w:color w:val="000000" w:themeColor="text1"/>
                <w:sz w:val="18"/>
                <w:szCs w:val="18"/>
              </w:rPr>
            </w:pPr>
            <w:r w:rsidRPr="002B7EB1">
              <w:rPr>
                <w:rFonts w:ascii="Verdana" w:hAnsi="Verdana"/>
                <w:color w:val="000000" w:themeColor="text1"/>
                <w:sz w:val="18"/>
                <w:szCs w:val="18"/>
              </w:rPr>
              <w:lastRenderedPageBreak/>
              <w:t>Не се приема</w:t>
            </w:r>
          </w:p>
          <w:p w:rsidR="0066287B" w:rsidRPr="002B7EB1" w:rsidRDefault="0066287B" w:rsidP="00EF034B">
            <w:pPr>
              <w:spacing w:before="40" w:after="20"/>
              <w:rPr>
                <w:rFonts w:ascii="Verdana" w:hAnsi="Verdana"/>
                <w:color w:val="FF0000"/>
                <w:sz w:val="18"/>
                <w:szCs w:val="18"/>
              </w:rPr>
            </w:pPr>
          </w:p>
        </w:tc>
        <w:tc>
          <w:tcPr>
            <w:tcW w:w="4422" w:type="dxa"/>
            <w:tcBorders>
              <w:top w:val="nil"/>
              <w:bottom w:val="single" w:sz="36" w:space="0" w:color="2E74B5"/>
            </w:tcBorders>
            <w:shd w:val="clear" w:color="auto" w:fill="auto"/>
          </w:tcPr>
          <w:p w:rsidR="0066287B" w:rsidRPr="002B7EB1" w:rsidRDefault="00D92250" w:rsidP="00EF034B">
            <w:pPr>
              <w:spacing w:before="40" w:after="20"/>
              <w:jc w:val="both"/>
              <w:rPr>
                <w:rFonts w:ascii="Verdana" w:hAnsi="Verdana"/>
                <w:sz w:val="18"/>
                <w:szCs w:val="18"/>
              </w:rPr>
            </w:pPr>
            <w:r w:rsidRPr="002B7EB1">
              <w:rPr>
                <w:rFonts w:ascii="Verdana" w:hAnsi="Verdana"/>
                <w:sz w:val="18"/>
                <w:szCs w:val="18"/>
              </w:rPr>
              <w:t>С оглед на</w:t>
            </w:r>
            <w:r w:rsidR="007D592E" w:rsidRPr="002B7EB1">
              <w:rPr>
                <w:rFonts w:ascii="Verdana" w:hAnsi="Verdana"/>
                <w:sz w:val="18"/>
                <w:szCs w:val="18"/>
              </w:rPr>
              <w:t xml:space="preserve"> констатираните заразни </w:t>
            </w:r>
            <w:r w:rsidR="0066287B" w:rsidRPr="002B7EB1">
              <w:rPr>
                <w:rFonts w:ascii="Verdana" w:hAnsi="Verdana"/>
                <w:sz w:val="18"/>
                <w:szCs w:val="18"/>
              </w:rPr>
              <w:t xml:space="preserve"> боле</w:t>
            </w:r>
            <w:r w:rsidR="0066287B" w:rsidRPr="002B7EB1">
              <w:rPr>
                <w:rFonts w:ascii="Verdana" w:hAnsi="Verdana"/>
                <w:sz w:val="18"/>
                <w:szCs w:val="18"/>
              </w:rPr>
              <w:t>с</w:t>
            </w:r>
            <w:r w:rsidR="0066287B" w:rsidRPr="002B7EB1">
              <w:rPr>
                <w:rFonts w:ascii="Verdana" w:hAnsi="Verdana"/>
                <w:sz w:val="18"/>
                <w:szCs w:val="18"/>
              </w:rPr>
              <w:t>тите</w:t>
            </w:r>
            <w:r w:rsidR="007D592E" w:rsidRPr="002B7EB1">
              <w:rPr>
                <w:rFonts w:ascii="Verdana" w:hAnsi="Verdana"/>
                <w:sz w:val="18"/>
                <w:szCs w:val="18"/>
              </w:rPr>
              <w:t xml:space="preserve"> по животните</w:t>
            </w:r>
            <w:r w:rsidR="00D64850" w:rsidRPr="002B7EB1">
              <w:rPr>
                <w:rFonts w:ascii="Verdana" w:hAnsi="Verdana"/>
                <w:sz w:val="18"/>
                <w:szCs w:val="18"/>
              </w:rPr>
              <w:t>,</w:t>
            </w:r>
            <w:r w:rsidR="007D592E" w:rsidRPr="002B7EB1">
              <w:rPr>
                <w:rFonts w:ascii="Verdana" w:hAnsi="Verdana"/>
                <w:sz w:val="18"/>
                <w:szCs w:val="18"/>
              </w:rPr>
              <w:t xml:space="preserve"> регистрирани на тер</w:t>
            </w:r>
            <w:r w:rsidR="007D592E" w:rsidRPr="002B7EB1">
              <w:rPr>
                <w:rFonts w:ascii="Verdana" w:hAnsi="Verdana"/>
                <w:sz w:val="18"/>
                <w:szCs w:val="18"/>
              </w:rPr>
              <w:t>и</w:t>
            </w:r>
            <w:r w:rsidR="007D592E" w:rsidRPr="002B7EB1">
              <w:rPr>
                <w:rFonts w:ascii="Verdana" w:hAnsi="Verdana"/>
                <w:sz w:val="18"/>
                <w:szCs w:val="18"/>
              </w:rPr>
              <w:t>торията на страната</w:t>
            </w:r>
            <w:r w:rsidR="0066287B" w:rsidRPr="002B7EB1">
              <w:rPr>
                <w:rFonts w:ascii="Verdana" w:hAnsi="Verdana"/>
                <w:sz w:val="18"/>
                <w:szCs w:val="18"/>
              </w:rPr>
              <w:t xml:space="preserve"> е наложително отгле</w:t>
            </w:r>
            <w:r w:rsidR="0066287B" w:rsidRPr="002B7EB1">
              <w:rPr>
                <w:rFonts w:ascii="Verdana" w:hAnsi="Verdana"/>
                <w:sz w:val="18"/>
                <w:szCs w:val="18"/>
              </w:rPr>
              <w:t>ж</w:t>
            </w:r>
            <w:r w:rsidR="0066287B" w:rsidRPr="002B7EB1">
              <w:rPr>
                <w:rFonts w:ascii="Verdana" w:hAnsi="Verdana"/>
                <w:sz w:val="18"/>
                <w:szCs w:val="18"/>
              </w:rPr>
              <w:t>дане на определените видове самостояте</w:t>
            </w:r>
            <w:r w:rsidR="0066287B" w:rsidRPr="002B7EB1">
              <w:rPr>
                <w:rFonts w:ascii="Verdana" w:hAnsi="Verdana"/>
                <w:sz w:val="18"/>
                <w:szCs w:val="18"/>
              </w:rPr>
              <w:t>л</w:t>
            </w:r>
            <w:r w:rsidR="0066287B" w:rsidRPr="002B7EB1">
              <w:rPr>
                <w:rFonts w:ascii="Verdana" w:hAnsi="Verdana"/>
                <w:sz w:val="18"/>
                <w:szCs w:val="18"/>
              </w:rPr>
              <w:t xml:space="preserve">но. </w:t>
            </w:r>
          </w:p>
          <w:p w:rsidR="0066287B" w:rsidRPr="002B7EB1" w:rsidRDefault="0066287B" w:rsidP="00EF034B">
            <w:pPr>
              <w:spacing w:before="40" w:after="20"/>
              <w:jc w:val="both"/>
              <w:rPr>
                <w:rFonts w:ascii="Verdana" w:hAnsi="Verdana"/>
                <w:sz w:val="18"/>
                <w:szCs w:val="18"/>
              </w:rPr>
            </w:pPr>
          </w:p>
          <w:p w:rsidR="0066287B" w:rsidRPr="002B7EB1" w:rsidRDefault="0066287B" w:rsidP="00EF034B">
            <w:pPr>
              <w:spacing w:before="40" w:after="20"/>
              <w:rPr>
                <w:rFonts w:ascii="Verdana" w:hAnsi="Verdana"/>
                <w:color w:val="FF0000"/>
                <w:sz w:val="18"/>
                <w:szCs w:val="18"/>
              </w:rPr>
            </w:pPr>
          </w:p>
        </w:tc>
      </w:tr>
      <w:tr w:rsidR="002B0872" w:rsidRPr="00EF034B" w:rsidTr="00661252">
        <w:trPr>
          <w:jc w:val="center"/>
        </w:trPr>
        <w:tc>
          <w:tcPr>
            <w:tcW w:w="622" w:type="dxa"/>
            <w:tcBorders>
              <w:top w:val="single" w:sz="36" w:space="0" w:color="2E74B5"/>
              <w:bottom w:val="nil"/>
            </w:tcBorders>
            <w:shd w:val="clear" w:color="auto" w:fill="auto"/>
          </w:tcPr>
          <w:p w:rsidR="002B0872" w:rsidRPr="00EF034B"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nil"/>
            </w:tcBorders>
            <w:shd w:val="clear" w:color="auto" w:fill="auto"/>
          </w:tcPr>
          <w:p w:rsidR="002B0872" w:rsidRPr="00EF034B" w:rsidRDefault="002B0872" w:rsidP="00EF034B">
            <w:pPr>
              <w:spacing w:before="40" w:after="20"/>
              <w:rPr>
                <w:rFonts w:ascii="Verdana" w:hAnsi="Verdana"/>
                <w:sz w:val="18"/>
                <w:szCs w:val="18"/>
              </w:rPr>
            </w:pPr>
            <w:proofErr w:type="spellStart"/>
            <w:r w:rsidRPr="00EF034B">
              <w:rPr>
                <w:rFonts w:ascii="Verdana" w:hAnsi="Verdana"/>
                <w:sz w:val="18"/>
                <w:szCs w:val="18"/>
              </w:rPr>
              <w:t>Lyubo</w:t>
            </w:r>
            <w:proofErr w:type="spellEnd"/>
            <w:r w:rsidRPr="00EF034B">
              <w:rPr>
                <w:rFonts w:ascii="Verdana" w:hAnsi="Verdana"/>
                <w:sz w:val="18"/>
                <w:szCs w:val="18"/>
              </w:rPr>
              <w:t xml:space="preserve"> </w:t>
            </w:r>
            <w:proofErr w:type="spellStart"/>
            <w:r w:rsidRPr="00EF034B">
              <w:rPr>
                <w:rFonts w:ascii="Verdana" w:hAnsi="Verdana"/>
                <w:sz w:val="18"/>
                <w:szCs w:val="18"/>
              </w:rPr>
              <w:t>Lozanov</w:t>
            </w:r>
            <w:proofErr w:type="spellEnd"/>
            <w:r w:rsidRPr="00EF034B">
              <w:rPr>
                <w:rFonts w:ascii="Verdana" w:hAnsi="Verdana"/>
                <w:sz w:val="18"/>
                <w:szCs w:val="18"/>
              </w:rPr>
              <w:t xml:space="preserve"> от </w:t>
            </w:r>
            <w:proofErr w:type="spellStart"/>
            <w:r w:rsidRPr="00EF034B">
              <w:rPr>
                <w:rFonts w:ascii="Verdana" w:hAnsi="Verdana"/>
                <w:sz w:val="18"/>
                <w:szCs w:val="18"/>
              </w:rPr>
              <w:t>Амета</w:t>
            </w:r>
            <w:proofErr w:type="spellEnd"/>
            <w:r w:rsidRPr="00EF034B">
              <w:rPr>
                <w:rFonts w:ascii="Verdana" w:hAnsi="Verdana"/>
                <w:sz w:val="18"/>
                <w:szCs w:val="18"/>
              </w:rPr>
              <w:t xml:space="preserve"> Холдинг АД </w:t>
            </w:r>
          </w:p>
          <w:p w:rsidR="002B0872" w:rsidRPr="00EF034B" w:rsidRDefault="002B0872" w:rsidP="00661252">
            <w:pPr>
              <w:spacing w:before="40" w:after="20"/>
              <w:rPr>
                <w:rFonts w:ascii="Verdana" w:hAnsi="Verdana"/>
                <w:sz w:val="18"/>
                <w:szCs w:val="18"/>
              </w:rPr>
            </w:pPr>
            <w:r w:rsidRPr="00EF034B">
              <w:rPr>
                <w:rFonts w:ascii="Verdana" w:hAnsi="Verdana"/>
                <w:sz w:val="18"/>
                <w:szCs w:val="18"/>
              </w:rPr>
              <w:t>(по електронен път)</w:t>
            </w:r>
          </w:p>
        </w:tc>
        <w:tc>
          <w:tcPr>
            <w:tcW w:w="6687" w:type="dxa"/>
            <w:tcBorders>
              <w:top w:val="single" w:sz="36" w:space="0" w:color="2E74B5"/>
              <w:bottom w:val="nil"/>
            </w:tcBorders>
            <w:shd w:val="clear" w:color="auto" w:fill="auto"/>
          </w:tcPr>
          <w:p w:rsidR="002B0872" w:rsidRPr="00EF034B" w:rsidRDefault="002B0872" w:rsidP="00661252">
            <w:pPr>
              <w:spacing w:before="40" w:after="20"/>
              <w:jc w:val="both"/>
              <w:rPr>
                <w:rFonts w:ascii="Verdana" w:hAnsi="Verdana"/>
                <w:i/>
                <w:iCs/>
                <w:sz w:val="18"/>
                <w:szCs w:val="18"/>
              </w:rPr>
            </w:pPr>
            <w:r w:rsidRPr="00EF034B">
              <w:rPr>
                <w:rFonts w:ascii="Verdana" w:hAnsi="Verdana"/>
                <w:sz w:val="18"/>
                <w:szCs w:val="18"/>
              </w:rPr>
              <w:t xml:space="preserve">Във връзка с общественото обсъждане на предложените промени в Наредба 44, бихме искали да направим следните коментари и предложения: </w:t>
            </w:r>
          </w:p>
        </w:tc>
        <w:tc>
          <w:tcPr>
            <w:tcW w:w="1676" w:type="dxa"/>
            <w:tcBorders>
              <w:top w:val="single" w:sz="36" w:space="0" w:color="2E74B5"/>
              <w:bottom w:val="nil"/>
            </w:tcBorders>
            <w:shd w:val="clear" w:color="auto" w:fill="auto"/>
          </w:tcPr>
          <w:p w:rsidR="00E254A6" w:rsidRPr="00EF034B" w:rsidRDefault="00E254A6" w:rsidP="00661252">
            <w:pPr>
              <w:spacing w:before="40" w:after="20"/>
              <w:rPr>
                <w:rFonts w:ascii="Verdana" w:hAnsi="Verdana"/>
                <w:color w:val="FF0000"/>
                <w:sz w:val="18"/>
                <w:szCs w:val="18"/>
              </w:rPr>
            </w:pPr>
          </w:p>
        </w:tc>
        <w:tc>
          <w:tcPr>
            <w:tcW w:w="4422" w:type="dxa"/>
            <w:tcBorders>
              <w:top w:val="single" w:sz="36" w:space="0" w:color="2E74B5"/>
              <w:bottom w:val="nil"/>
            </w:tcBorders>
            <w:shd w:val="clear" w:color="auto" w:fill="auto"/>
          </w:tcPr>
          <w:p w:rsidR="002535E9" w:rsidRPr="00EF034B" w:rsidRDefault="002535E9" w:rsidP="00661252">
            <w:pPr>
              <w:spacing w:before="40" w:after="20"/>
              <w:rPr>
                <w:rFonts w:ascii="Verdana" w:hAnsi="Verdana"/>
                <w:color w:val="FF0000"/>
                <w:sz w:val="18"/>
                <w:szCs w:val="18"/>
              </w:rPr>
            </w:pPr>
          </w:p>
        </w:tc>
      </w:tr>
      <w:tr w:rsidR="00661252" w:rsidRPr="00EF034B" w:rsidTr="00661252">
        <w:trPr>
          <w:jc w:val="center"/>
        </w:trPr>
        <w:tc>
          <w:tcPr>
            <w:tcW w:w="622" w:type="dxa"/>
            <w:tcBorders>
              <w:top w:val="nil"/>
              <w:bottom w:val="nil"/>
            </w:tcBorders>
            <w:shd w:val="clear" w:color="auto" w:fill="auto"/>
          </w:tcPr>
          <w:p w:rsidR="00661252" w:rsidRPr="00EF034B" w:rsidRDefault="00661252"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661252" w:rsidRPr="00EF034B" w:rsidRDefault="00661252" w:rsidP="00EF034B">
            <w:pPr>
              <w:spacing w:before="40" w:after="20"/>
              <w:rPr>
                <w:rFonts w:ascii="Verdana" w:hAnsi="Verdana"/>
                <w:sz w:val="18"/>
                <w:szCs w:val="18"/>
              </w:rPr>
            </w:pPr>
          </w:p>
        </w:tc>
        <w:tc>
          <w:tcPr>
            <w:tcW w:w="6687" w:type="dxa"/>
            <w:tcBorders>
              <w:top w:val="nil"/>
              <w:bottom w:val="nil"/>
            </w:tcBorders>
            <w:shd w:val="clear" w:color="auto" w:fill="auto"/>
          </w:tcPr>
          <w:p w:rsidR="00661252" w:rsidRPr="00F16E57" w:rsidRDefault="00661252" w:rsidP="00661252">
            <w:pPr>
              <w:spacing w:before="40" w:after="20"/>
              <w:jc w:val="both"/>
              <w:rPr>
                <w:rFonts w:ascii="Verdana" w:hAnsi="Verdana"/>
                <w:b/>
                <w:bCs/>
                <w:sz w:val="18"/>
                <w:szCs w:val="18"/>
                <w:u w:val="single"/>
              </w:rPr>
            </w:pPr>
            <w:r w:rsidRPr="00F16E57">
              <w:rPr>
                <w:rFonts w:ascii="Verdana" w:hAnsi="Verdana"/>
                <w:b/>
                <w:bCs/>
                <w:sz w:val="18"/>
                <w:szCs w:val="18"/>
                <w:u w:val="single"/>
              </w:rPr>
              <w:t xml:space="preserve">По отношение на Член 14, ал. 6:  предложение за допълване на проекта за НИД на Наредба 44. </w:t>
            </w:r>
          </w:p>
          <w:p w:rsidR="00661252" w:rsidRPr="00F16E57" w:rsidRDefault="00661252" w:rsidP="00661252">
            <w:pPr>
              <w:spacing w:before="40" w:after="20"/>
              <w:jc w:val="both"/>
              <w:rPr>
                <w:rFonts w:ascii="Verdana" w:hAnsi="Verdana"/>
                <w:sz w:val="18"/>
                <w:szCs w:val="18"/>
                <w:u w:val="single"/>
              </w:rPr>
            </w:pPr>
            <w:r w:rsidRPr="00F16E57">
              <w:rPr>
                <w:rFonts w:ascii="Verdana" w:hAnsi="Verdana"/>
                <w:sz w:val="18"/>
                <w:szCs w:val="18"/>
                <w:u w:val="single"/>
              </w:rPr>
              <w:t xml:space="preserve">Действащ текст: </w:t>
            </w:r>
          </w:p>
          <w:p w:rsidR="00661252" w:rsidRPr="00F16E57" w:rsidRDefault="00661252" w:rsidP="00661252">
            <w:pPr>
              <w:spacing w:before="40" w:after="20"/>
              <w:jc w:val="both"/>
              <w:rPr>
                <w:rFonts w:ascii="Verdana" w:hAnsi="Verdana"/>
                <w:i/>
                <w:iCs/>
                <w:sz w:val="18"/>
                <w:szCs w:val="18"/>
              </w:rPr>
            </w:pPr>
            <w:r w:rsidRPr="00F16E57">
              <w:rPr>
                <w:rFonts w:ascii="Verdana" w:hAnsi="Verdana"/>
                <w:i/>
                <w:iCs/>
                <w:sz w:val="18"/>
                <w:szCs w:val="18"/>
              </w:rPr>
              <w:t>(6) (Нова – ДВ, бр. 42 от 2018 г. , в сила от 22.05.2018 г.) На входа на всяка сграда има филтър за смяна на работното облекло, об</w:t>
            </w:r>
            <w:r w:rsidRPr="00F16E57">
              <w:rPr>
                <w:rFonts w:ascii="Verdana" w:hAnsi="Verdana"/>
                <w:i/>
                <w:iCs/>
                <w:sz w:val="18"/>
                <w:szCs w:val="18"/>
              </w:rPr>
              <w:t>о</w:t>
            </w:r>
            <w:r w:rsidRPr="00F16E57">
              <w:rPr>
                <w:rFonts w:ascii="Verdana" w:hAnsi="Verdana"/>
                <w:i/>
                <w:iCs/>
                <w:sz w:val="18"/>
                <w:szCs w:val="18"/>
              </w:rPr>
              <w:t>рудван с вана за измиване и дезинфекция на обувките и съоръж</w:t>
            </w:r>
            <w:r w:rsidRPr="00F16E57">
              <w:rPr>
                <w:rFonts w:ascii="Verdana" w:hAnsi="Verdana"/>
                <w:i/>
                <w:iCs/>
                <w:sz w:val="18"/>
                <w:szCs w:val="18"/>
              </w:rPr>
              <w:t>е</w:t>
            </w:r>
            <w:r w:rsidRPr="00F16E57">
              <w:rPr>
                <w:rFonts w:ascii="Verdana" w:hAnsi="Verdana"/>
                <w:i/>
                <w:iCs/>
                <w:sz w:val="18"/>
                <w:szCs w:val="18"/>
              </w:rPr>
              <w:t>ние за дезинфекция на ръцете, и се водят ежедневни записи за:</w:t>
            </w:r>
          </w:p>
          <w:p w:rsidR="00661252" w:rsidRPr="00F16E57" w:rsidRDefault="00661252" w:rsidP="00661252">
            <w:pPr>
              <w:spacing w:before="40" w:after="20"/>
              <w:jc w:val="both"/>
              <w:rPr>
                <w:rFonts w:ascii="Verdana" w:hAnsi="Verdana"/>
                <w:i/>
                <w:iCs/>
                <w:sz w:val="18"/>
                <w:szCs w:val="18"/>
              </w:rPr>
            </w:pPr>
            <w:r w:rsidRPr="00F16E57">
              <w:rPr>
                <w:rFonts w:ascii="Verdana" w:hAnsi="Verdana"/>
                <w:i/>
                <w:iCs/>
                <w:sz w:val="18"/>
                <w:szCs w:val="18"/>
              </w:rPr>
              <w:t>1. смъртността и количеството консумиран фураж при патиците и гъските;</w:t>
            </w:r>
          </w:p>
          <w:p w:rsidR="00661252" w:rsidRPr="00F16E57" w:rsidRDefault="00661252" w:rsidP="00661252">
            <w:pPr>
              <w:spacing w:before="40" w:after="20"/>
              <w:jc w:val="both"/>
              <w:rPr>
                <w:rFonts w:ascii="Verdana" w:hAnsi="Verdana"/>
                <w:i/>
                <w:iCs/>
                <w:sz w:val="18"/>
                <w:szCs w:val="18"/>
              </w:rPr>
            </w:pPr>
            <w:r w:rsidRPr="00F16E57">
              <w:rPr>
                <w:rFonts w:ascii="Verdana" w:hAnsi="Verdana"/>
                <w:i/>
                <w:iCs/>
                <w:sz w:val="18"/>
                <w:szCs w:val="18"/>
              </w:rPr>
              <w:t>2. смъртността и количеството консумирани вода и фураж при др</w:t>
            </w:r>
            <w:r w:rsidRPr="00F16E57">
              <w:rPr>
                <w:rFonts w:ascii="Verdana" w:hAnsi="Verdana"/>
                <w:i/>
                <w:iCs/>
                <w:sz w:val="18"/>
                <w:szCs w:val="18"/>
              </w:rPr>
              <w:t>у</w:t>
            </w:r>
            <w:r w:rsidRPr="00F16E57">
              <w:rPr>
                <w:rFonts w:ascii="Verdana" w:hAnsi="Verdana"/>
                <w:i/>
                <w:iCs/>
                <w:sz w:val="18"/>
                <w:szCs w:val="18"/>
              </w:rPr>
              <w:t>гите птици.</w:t>
            </w:r>
          </w:p>
          <w:p w:rsidR="00661252" w:rsidRPr="00F16E57" w:rsidRDefault="00661252" w:rsidP="00661252">
            <w:pPr>
              <w:spacing w:before="40" w:after="20"/>
              <w:jc w:val="both"/>
              <w:rPr>
                <w:rFonts w:ascii="Verdana" w:hAnsi="Verdana"/>
                <w:sz w:val="18"/>
                <w:szCs w:val="18"/>
              </w:rPr>
            </w:pPr>
            <w:r w:rsidRPr="00F16E57">
              <w:rPr>
                <w:rFonts w:ascii="Verdana" w:hAnsi="Verdana"/>
                <w:sz w:val="18"/>
                <w:szCs w:val="18"/>
                <w:u w:val="single"/>
              </w:rPr>
              <w:t>Коментар</w:t>
            </w:r>
            <w:r w:rsidRPr="00F16E57">
              <w:rPr>
                <w:rFonts w:ascii="Verdana" w:hAnsi="Verdana"/>
                <w:sz w:val="18"/>
                <w:szCs w:val="18"/>
              </w:rPr>
              <w:t xml:space="preserve">: </w:t>
            </w:r>
          </w:p>
          <w:p w:rsidR="00661252" w:rsidRPr="00F16E57" w:rsidRDefault="00661252" w:rsidP="00661252">
            <w:pPr>
              <w:spacing w:before="40" w:after="20"/>
              <w:jc w:val="both"/>
              <w:rPr>
                <w:rFonts w:ascii="Verdana" w:hAnsi="Verdana"/>
                <w:sz w:val="18"/>
                <w:szCs w:val="18"/>
              </w:rPr>
            </w:pPr>
            <w:r w:rsidRPr="00F16E57">
              <w:rPr>
                <w:rFonts w:ascii="Verdana" w:hAnsi="Verdana"/>
                <w:sz w:val="18"/>
                <w:szCs w:val="18"/>
              </w:rPr>
              <w:t xml:space="preserve">Смятаме, че основните усилия за </w:t>
            </w:r>
            <w:proofErr w:type="spellStart"/>
            <w:r w:rsidRPr="00F16E57">
              <w:rPr>
                <w:rFonts w:ascii="Verdana" w:hAnsi="Verdana"/>
                <w:sz w:val="18"/>
                <w:szCs w:val="18"/>
              </w:rPr>
              <w:t>биосигурност</w:t>
            </w:r>
            <w:proofErr w:type="spellEnd"/>
            <w:r w:rsidRPr="00F16E57">
              <w:rPr>
                <w:rFonts w:ascii="Verdana" w:hAnsi="Verdana"/>
                <w:sz w:val="18"/>
                <w:szCs w:val="18"/>
              </w:rPr>
              <w:t xml:space="preserve"> следва да се нас</w:t>
            </w:r>
            <w:r w:rsidRPr="00F16E57">
              <w:rPr>
                <w:rFonts w:ascii="Verdana" w:hAnsi="Verdana"/>
                <w:sz w:val="18"/>
                <w:szCs w:val="18"/>
              </w:rPr>
              <w:t>о</w:t>
            </w:r>
            <w:r w:rsidRPr="00F16E57">
              <w:rPr>
                <w:rFonts w:ascii="Verdana" w:hAnsi="Verdana"/>
                <w:sz w:val="18"/>
                <w:szCs w:val="18"/>
              </w:rPr>
              <w:t>чат на входа на фермата, докато наличието на място за смяна на облекло е по-скоро удобство, а не необходимост. Въпреки, че п</w:t>
            </w:r>
            <w:r w:rsidRPr="00F16E57">
              <w:rPr>
                <w:rFonts w:ascii="Verdana" w:hAnsi="Verdana"/>
                <w:sz w:val="18"/>
                <w:szCs w:val="18"/>
              </w:rPr>
              <w:t>о</w:t>
            </w:r>
            <w:r w:rsidRPr="00F16E57">
              <w:rPr>
                <w:rFonts w:ascii="Verdana" w:hAnsi="Verdana"/>
                <w:sz w:val="18"/>
                <w:szCs w:val="18"/>
              </w:rPr>
              <w:t>вечето ферми биха могли да осигурят подобно пространство, см</w:t>
            </w:r>
            <w:r w:rsidRPr="00F16E57">
              <w:rPr>
                <w:rFonts w:ascii="Verdana" w:hAnsi="Verdana"/>
                <w:sz w:val="18"/>
                <w:szCs w:val="18"/>
              </w:rPr>
              <w:t>я</w:t>
            </w:r>
            <w:r w:rsidRPr="00F16E57">
              <w:rPr>
                <w:rFonts w:ascii="Verdana" w:hAnsi="Verdana"/>
                <w:sz w:val="18"/>
                <w:szCs w:val="18"/>
              </w:rPr>
              <w:t>таме, че в случая по-скоро следва да е функционално полезно мя</w:t>
            </w:r>
            <w:r w:rsidRPr="00F16E57">
              <w:rPr>
                <w:rFonts w:ascii="Verdana" w:hAnsi="Verdana"/>
                <w:sz w:val="18"/>
                <w:szCs w:val="18"/>
              </w:rPr>
              <w:t>с</w:t>
            </w:r>
            <w:r w:rsidRPr="00F16E57">
              <w:rPr>
                <w:rFonts w:ascii="Verdana" w:hAnsi="Verdana"/>
                <w:sz w:val="18"/>
                <w:szCs w:val="18"/>
              </w:rPr>
              <w:t xml:space="preserve">то на входа на всяка сграда, но не класически филтър. </w:t>
            </w:r>
          </w:p>
          <w:p w:rsidR="00661252" w:rsidRPr="00F16E57" w:rsidRDefault="00661252" w:rsidP="00661252">
            <w:pPr>
              <w:spacing w:before="40" w:after="20"/>
              <w:jc w:val="both"/>
              <w:rPr>
                <w:rFonts w:ascii="Verdana" w:hAnsi="Verdana"/>
                <w:sz w:val="18"/>
                <w:szCs w:val="18"/>
              </w:rPr>
            </w:pPr>
            <w:r w:rsidRPr="00F16E57">
              <w:rPr>
                <w:rFonts w:ascii="Verdana" w:hAnsi="Verdana"/>
                <w:sz w:val="18"/>
                <w:szCs w:val="18"/>
              </w:rPr>
              <w:t>В тази връзка, предлагаме „филтър“ да се замени с „място“.</w:t>
            </w:r>
          </w:p>
          <w:p w:rsidR="00661252" w:rsidRPr="00F16E57" w:rsidRDefault="00661252" w:rsidP="00661252">
            <w:pPr>
              <w:spacing w:before="40" w:after="20"/>
              <w:jc w:val="both"/>
              <w:rPr>
                <w:rFonts w:ascii="Verdana" w:hAnsi="Verdana"/>
                <w:sz w:val="18"/>
                <w:szCs w:val="18"/>
                <w:u w:val="single"/>
              </w:rPr>
            </w:pPr>
            <w:r w:rsidRPr="00F16E57">
              <w:rPr>
                <w:rFonts w:ascii="Verdana" w:hAnsi="Verdana"/>
                <w:sz w:val="18"/>
                <w:szCs w:val="18"/>
                <w:u w:val="single"/>
              </w:rPr>
              <w:t xml:space="preserve">Предложен текст: </w:t>
            </w:r>
          </w:p>
          <w:p w:rsidR="00661252" w:rsidRPr="00F16E57" w:rsidRDefault="00661252" w:rsidP="00661252">
            <w:pPr>
              <w:spacing w:before="40" w:after="20"/>
              <w:jc w:val="both"/>
              <w:rPr>
                <w:rFonts w:ascii="Verdana" w:hAnsi="Verdana"/>
                <w:i/>
                <w:iCs/>
                <w:sz w:val="18"/>
                <w:szCs w:val="18"/>
              </w:rPr>
            </w:pPr>
            <w:r w:rsidRPr="00F16E57">
              <w:rPr>
                <w:rFonts w:ascii="Verdana" w:hAnsi="Verdana"/>
                <w:i/>
                <w:iCs/>
                <w:sz w:val="18"/>
                <w:szCs w:val="18"/>
              </w:rPr>
              <w:t>(6) (Нова – ДВ, бр. 42 от 2018 г. , в сила от 22.05.2018 г.) На входа на всяка сграда има място за смяна на работното облекло, обору</w:t>
            </w:r>
            <w:r w:rsidRPr="00F16E57">
              <w:rPr>
                <w:rFonts w:ascii="Verdana" w:hAnsi="Verdana"/>
                <w:i/>
                <w:iCs/>
                <w:sz w:val="18"/>
                <w:szCs w:val="18"/>
              </w:rPr>
              <w:t>д</w:t>
            </w:r>
            <w:r w:rsidRPr="00F16E57">
              <w:rPr>
                <w:rFonts w:ascii="Verdana" w:hAnsi="Verdana"/>
                <w:i/>
                <w:iCs/>
                <w:sz w:val="18"/>
                <w:szCs w:val="18"/>
              </w:rPr>
              <w:t>ван с вана за измиване и дезинфекция на обувките и съоръжение за дезинфекция на ръцете, и се водят ежедневни записи за:</w:t>
            </w:r>
          </w:p>
          <w:p w:rsidR="00661252" w:rsidRPr="00F16E57" w:rsidRDefault="00661252" w:rsidP="00661252">
            <w:pPr>
              <w:spacing w:before="40" w:after="20"/>
              <w:jc w:val="both"/>
              <w:rPr>
                <w:rFonts w:ascii="Verdana" w:hAnsi="Verdana"/>
                <w:i/>
                <w:iCs/>
                <w:sz w:val="18"/>
                <w:szCs w:val="18"/>
              </w:rPr>
            </w:pPr>
            <w:r w:rsidRPr="00F16E57">
              <w:rPr>
                <w:rFonts w:ascii="Verdana" w:hAnsi="Verdana"/>
                <w:i/>
                <w:iCs/>
                <w:sz w:val="18"/>
                <w:szCs w:val="18"/>
              </w:rPr>
              <w:t>1. смъртността и количеството консумиран фураж при патиците и гъските;</w:t>
            </w:r>
          </w:p>
          <w:p w:rsidR="00661252" w:rsidRPr="00EF034B" w:rsidRDefault="00661252" w:rsidP="00661252">
            <w:pPr>
              <w:spacing w:before="40" w:after="20"/>
              <w:jc w:val="both"/>
              <w:rPr>
                <w:rFonts w:ascii="Verdana" w:hAnsi="Verdana"/>
                <w:b/>
                <w:bCs/>
                <w:sz w:val="18"/>
                <w:szCs w:val="18"/>
                <w:u w:val="single"/>
              </w:rPr>
            </w:pPr>
            <w:r w:rsidRPr="00F16E57">
              <w:rPr>
                <w:rFonts w:ascii="Verdana" w:hAnsi="Verdana"/>
                <w:i/>
                <w:iCs/>
                <w:sz w:val="18"/>
                <w:szCs w:val="18"/>
              </w:rPr>
              <w:lastRenderedPageBreak/>
              <w:t>2. смъртността и количеството консумирани вода и фураж при др</w:t>
            </w:r>
            <w:r w:rsidRPr="00F16E57">
              <w:rPr>
                <w:rFonts w:ascii="Verdana" w:hAnsi="Verdana"/>
                <w:i/>
                <w:iCs/>
                <w:sz w:val="18"/>
                <w:szCs w:val="18"/>
              </w:rPr>
              <w:t>у</w:t>
            </w:r>
            <w:r w:rsidRPr="00F16E57">
              <w:rPr>
                <w:rFonts w:ascii="Verdana" w:hAnsi="Verdana"/>
                <w:i/>
                <w:iCs/>
                <w:sz w:val="18"/>
                <w:szCs w:val="18"/>
              </w:rPr>
              <w:t>гите птици.</w:t>
            </w:r>
          </w:p>
        </w:tc>
        <w:tc>
          <w:tcPr>
            <w:tcW w:w="1676" w:type="dxa"/>
            <w:tcBorders>
              <w:top w:val="nil"/>
              <w:bottom w:val="nil"/>
            </w:tcBorders>
            <w:shd w:val="clear" w:color="auto" w:fill="auto"/>
          </w:tcPr>
          <w:p w:rsidR="00661252" w:rsidRPr="00EF034B" w:rsidRDefault="00F16E57" w:rsidP="00F16E57">
            <w:pPr>
              <w:spacing w:before="40" w:after="20"/>
              <w:rPr>
                <w:rFonts w:ascii="Verdana" w:hAnsi="Verdana"/>
                <w:color w:val="000000" w:themeColor="text1"/>
                <w:sz w:val="18"/>
                <w:szCs w:val="18"/>
              </w:rPr>
            </w:pPr>
            <w:r>
              <w:rPr>
                <w:rFonts w:ascii="Verdana" w:hAnsi="Verdana"/>
                <w:color w:val="000000" w:themeColor="text1"/>
                <w:sz w:val="18"/>
                <w:szCs w:val="18"/>
              </w:rPr>
              <w:lastRenderedPageBreak/>
              <w:t>Не се п</w:t>
            </w:r>
            <w:r w:rsidR="00661252" w:rsidRPr="00EF034B">
              <w:rPr>
                <w:rFonts w:ascii="Verdana" w:hAnsi="Verdana"/>
                <w:color w:val="000000" w:themeColor="text1"/>
                <w:sz w:val="18"/>
                <w:szCs w:val="18"/>
              </w:rPr>
              <w:t xml:space="preserve">риема </w:t>
            </w:r>
          </w:p>
        </w:tc>
        <w:tc>
          <w:tcPr>
            <w:tcW w:w="4422" w:type="dxa"/>
            <w:tcBorders>
              <w:top w:val="nil"/>
              <w:bottom w:val="nil"/>
            </w:tcBorders>
            <w:shd w:val="clear" w:color="auto" w:fill="auto"/>
          </w:tcPr>
          <w:p w:rsidR="00661252" w:rsidRPr="00EF034B" w:rsidRDefault="00F16E57" w:rsidP="00EF034B">
            <w:pPr>
              <w:spacing w:before="40" w:after="20"/>
              <w:jc w:val="both"/>
              <w:rPr>
                <w:rFonts w:ascii="Verdana" w:hAnsi="Verdana"/>
                <w:color w:val="000000" w:themeColor="text1"/>
                <w:sz w:val="18"/>
                <w:szCs w:val="18"/>
              </w:rPr>
            </w:pPr>
            <w:r w:rsidRPr="00F16E57">
              <w:rPr>
                <w:rFonts w:ascii="Verdana" w:hAnsi="Verdana"/>
                <w:color w:val="000000" w:themeColor="text1"/>
                <w:sz w:val="18"/>
                <w:szCs w:val="18"/>
              </w:rPr>
              <w:t xml:space="preserve">С оглед </w:t>
            </w:r>
            <w:proofErr w:type="spellStart"/>
            <w:r w:rsidRPr="00F16E57">
              <w:rPr>
                <w:rFonts w:ascii="Verdana" w:hAnsi="Verdana"/>
                <w:color w:val="000000" w:themeColor="text1"/>
                <w:sz w:val="18"/>
                <w:szCs w:val="18"/>
              </w:rPr>
              <w:t>епизоотичната</w:t>
            </w:r>
            <w:proofErr w:type="spellEnd"/>
            <w:r w:rsidRPr="00F16E57">
              <w:rPr>
                <w:rFonts w:ascii="Verdana" w:hAnsi="Verdana"/>
                <w:color w:val="000000" w:themeColor="text1"/>
                <w:sz w:val="18"/>
                <w:szCs w:val="18"/>
              </w:rPr>
              <w:t xml:space="preserve"> обстановка следва да се спазват по-високи мерки за </w:t>
            </w:r>
            <w:proofErr w:type="spellStart"/>
            <w:r w:rsidRPr="00F16E57">
              <w:rPr>
                <w:rFonts w:ascii="Verdana" w:hAnsi="Verdana"/>
                <w:color w:val="000000" w:themeColor="text1"/>
                <w:sz w:val="18"/>
                <w:szCs w:val="18"/>
              </w:rPr>
              <w:t>биос</w:t>
            </w:r>
            <w:r w:rsidRPr="00F16E57">
              <w:rPr>
                <w:rFonts w:ascii="Verdana" w:hAnsi="Verdana"/>
                <w:color w:val="000000" w:themeColor="text1"/>
                <w:sz w:val="18"/>
                <w:szCs w:val="18"/>
              </w:rPr>
              <w:t>и</w:t>
            </w:r>
            <w:r w:rsidRPr="00F16E57">
              <w:rPr>
                <w:rFonts w:ascii="Verdana" w:hAnsi="Verdana"/>
                <w:color w:val="000000" w:themeColor="text1"/>
                <w:sz w:val="18"/>
                <w:szCs w:val="18"/>
              </w:rPr>
              <w:t>гурност</w:t>
            </w:r>
            <w:proofErr w:type="spellEnd"/>
            <w:r w:rsidRPr="00F16E57">
              <w:rPr>
                <w:rFonts w:ascii="Verdana" w:hAnsi="Verdana"/>
                <w:color w:val="000000" w:themeColor="text1"/>
                <w:sz w:val="18"/>
                <w:szCs w:val="18"/>
              </w:rPr>
              <w:t xml:space="preserve"> в това число да има филтър (сух или мокър), а не само обособено място.</w:t>
            </w:r>
          </w:p>
        </w:tc>
      </w:tr>
      <w:tr w:rsidR="007031F8" w:rsidRPr="00EF034B" w:rsidTr="00661252">
        <w:trPr>
          <w:jc w:val="center"/>
        </w:trPr>
        <w:tc>
          <w:tcPr>
            <w:tcW w:w="622" w:type="dxa"/>
            <w:tcBorders>
              <w:top w:val="nil"/>
              <w:bottom w:val="single" w:sz="36" w:space="0" w:color="2E74B5"/>
            </w:tcBorders>
            <w:shd w:val="clear" w:color="auto" w:fill="auto"/>
          </w:tcPr>
          <w:p w:rsidR="007031F8" w:rsidRPr="00EF034B" w:rsidRDefault="007031F8" w:rsidP="00EF034B">
            <w:pPr>
              <w:tabs>
                <w:tab w:val="left" w:pos="192"/>
              </w:tabs>
              <w:spacing w:before="40" w:after="20"/>
              <w:rPr>
                <w:rFonts w:ascii="Verdana" w:hAnsi="Verdana"/>
                <w:b/>
                <w:sz w:val="18"/>
                <w:szCs w:val="18"/>
              </w:rPr>
            </w:pPr>
          </w:p>
        </w:tc>
        <w:tc>
          <w:tcPr>
            <w:tcW w:w="2243" w:type="dxa"/>
            <w:tcBorders>
              <w:top w:val="nil"/>
              <w:bottom w:val="single" w:sz="36" w:space="0" w:color="2E74B5"/>
            </w:tcBorders>
            <w:shd w:val="clear" w:color="auto" w:fill="auto"/>
          </w:tcPr>
          <w:p w:rsidR="007031F8" w:rsidRPr="00EF034B" w:rsidRDefault="007031F8" w:rsidP="00EF034B">
            <w:pPr>
              <w:spacing w:before="40" w:after="20"/>
              <w:rPr>
                <w:rFonts w:ascii="Verdana" w:hAnsi="Verdana"/>
                <w:sz w:val="18"/>
                <w:szCs w:val="18"/>
              </w:rPr>
            </w:pPr>
          </w:p>
        </w:tc>
        <w:tc>
          <w:tcPr>
            <w:tcW w:w="6687" w:type="dxa"/>
            <w:tcBorders>
              <w:top w:val="nil"/>
              <w:bottom w:val="single" w:sz="36" w:space="0" w:color="2E74B5"/>
            </w:tcBorders>
            <w:shd w:val="clear" w:color="auto" w:fill="auto"/>
          </w:tcPr>
          <w:p w:rsidR="007031F8" w:rsidRPr="00EF034B" w:rsidRDefault="007031F8" w:rsidP="00EF034B">
            <w:pPr>
              <w:spacing w:before="40" w:after="20"/>
              <w:jc w:val="both"/>
              <w:rPr>
                <w:rFonts w:ascii="Verdana" w:hAnsi="Verdana"/>
                <w:b/>
                <w:bCs/>
                <w:sz w:val="18"/>
                <w:szCs w:val="18"/>
                <w:u w:val="single"/>
              </w:rPr>
            </w:pPr>
            <w:r w:rsidRPr="00EF034B">
              <w:rPr>
                <w:rFonts w:ascii="Verdana" w:hAnsi="Verdana"/>
                <w:b/>
                <w:bCs/>
                <w:sz w:val="18"/>
                <w:szCs w:val="18"/>
                <w:u w:val="single"/>
              </w:rPr>
              <w:t xml:space="preserve">По отношение изменение на Член 7, точка </w:t>
            </w:r>
            <w:proofErr w:type="spellStart"/>
            <w:r w:rsidRPr="00EF034B">
              <w:rPr>
                <w:rFonts w:ascii="Verdana" w:hAnsi="Verdana"/>
                <w:b/>
                <w:bCs/>
                <w:sz w:val="18"/>
                <w:szCs w:val="18"/>
                <w:u w:val="single"/>
              </w:rPr>
              <w:t>точка</w:t>
            </w:r>
            <w:proofErr w:type="spellEnd"/>
            <w:r w:rsidRPr="00EF034B">
              <w:rPr>
                <w:rFonts w:ascii="Verdana" w:hAnsi="Verdana"/>
                <w:b/>
                <w:bCs/>
                <w:sz w:val="18"/>
                <w:szCs w:val="18"/>
                <w:u w:val="single"/>
              </w:rPr>
              <w:t xml:space="preserve"> 6 – пре</w:t>
            </w:r>
            <w:r w:rsidRPr="00EF034B">
              <w:rPr>
                <w:rFonts w:ascii="Verdana" w:hAnsi="Verdana"/>
                <w:b/>
                <w:bCs/>
                <w:sz w:val="18"/>
                <w:szCs w:val="18"/>
                <w:u w:val="single"/>
              </w:rPr>
              <w:t>д</w:t>
            </w:r>
            <w:r w:rsidRPr="00EF034B">
              <w:rPr>
                <w:rFonts w:ascii="Verdana" w:hAnsi="Verdana"/>
                <w:b/>
                <w:bCs/>
                <w:sz w:val="18"/>
                <w:szCs w:val="18"/>
                <w:u w:val="single"/>
              </w:rPr>
              <w:t>ложен за промяна в</w:t>
            </w:r>
            <w:r w:rsidRPr="00EF034B">
              <w:rPr>
                <w:rFonts w:ascii="Verdana" w:hAnsi="Verdana"/>
                <w:sz w:val="18"/>
                <w:szCs w:val="18"/>
              </w:rPr>
              <w:t xml:space="preserve"> </w:t>
            </w:r>
            <w:r w:rsidRPr="00EF034B">
              <w:rPr>
                <w:rFonts w:ascii="Verdana" w:hAnsi="Verdana"/>
                <w:b/>
                <w:bCs/>
                <w:sz w:val="18"/>
                <w:szCs w:val="18"/>
                <w:u w:val="single"/>
              </w:rPr>
              <w:t xml:space="preserve">§ 9.  на проекта за НИД на Наредба 44. </w:t>
            </w:r>
          </w:p>
          <w:p w:rsidR="007031F8" w:rsidRPr="00EF034B" w:rsidRDefault="007031F8" w:rsidP="00EF034B">
            <w:pPr>
              <w:spacing w:before="40" w:after="20"/>
              <w:jc w:val="both"/>
              <w:rPr>
                <w:rFonts w:ascii="Verdana" w:hAnsi="Verdana"/>
                <w:sz w:val="18"/>
                <w:szCs w:val="18"/>
                <w:u w:val="single"/>
              </w:rPr>
            </w:pPr>
            <w:r w:rsidRPr="00EF034B">
              <w:rPr>
                <w:rFonts w:ascii="Verdana" w:hAnsi="Verdana"/>
                <w:sz w:val="18"/>
                <w:szCs w:val="18"/>
                <w:u w:val="single"/>
              </w:rPr>
              <w:t xml:space="preserve">Действащ текст: </w:t>
            </w:r>
          </w:p>
          <w:p w:rsidR="007031F8" w:rsidRPr="00EF034B" w:rsidRDefault="007031F8" w:rsidP="00EF034B">
            <w:pPr>
              <w:spacing w:before="40" w:after="20"/>
              <w:jc w:val="both"/>
              <w:rPr>
                <w:rFonts w:ascii="Verdana" w:hAnsi="Verdana"/>
                <w:i/>
                <w:iCs/>
                <w:sz w:val="18"/>
                <w:szCs w:val="18"/>
              </w:rPr>
            </w:pPr>
            <w:r w:rsidRPr="00EF034B">
              <w:rPr>
                <w:rFonts w:ascii="Verdana" w:hAnsi="Verdana"/>
                <w:i/>
                <w:iCs/>
                <w:sz w:val="18"/>
                <w:szCs w:val="18"/>
              </w:rPr>
              <w:t xml:space="preserve">„6. (изм. – ДВ, бр. 56 от 2017 г., в сила от 11.07.2017 г.) </w:t>
            </w:r>
            <w:proofErr w:type="spellStart"/>
            <w:r w:rsidRPr="00EF034B">
              <w:rPr>
                <w:rFonts w:ascii="Verdana" w:hAnsi="Verdana"/>
                <w:i/>
                <w:iCs/>
                <w:sz w:val="18"/>
                <w:szCs w:val="18"/>
              </w:rPr>
              <w:t>трупос</w:t>
            </w:r>
            <w:r w:rsidRPr="00EF034B">
              <w:rPr>
                <w:rFonts w:ascii="Verdana" w:hAnsi="Verdana"/>
                <w:i/>
                <w:iCs/>
                <w:sz w:val="18"/>
                <w:szCs w:val="18"/>
              </w:rPr>
              <w:t>ъ</w:t>
            </w:r>
            <w:r w:rsidRPr="00EF034B">
              <w:rPr>
                <w:rFonts w:ascii="Verdana" w:hAnsi="Verdana"/>
                <w:i/>
                <w:iCs/>
                <w:sz w:val="18"/>
                <w:szCs w:val="18"/>
              </w:rPr>
              <w:t>бирателен</w:t>
            </w:r>
            <w:proofErr w:type="spellEnd"/>
            <w:r w:rsidRPr="00EF034B">
              <w:rPr>
                <w:rFonts w:ascii="Verdana" w:hAnsi="Verdana"/>
                <w:i/>
                <w:iCs/>
                <w:sz w:val="18"/>
                <w:szCs w:val="18"/>
              </w:rPr>
              <w:t xml:space="preserve"> пункт, който има изградена канализация </w:t>
            </w:r>
            <w:r w:rsidRPr="00EF034B">
              <w:rPr>
                <w:rFonts w:ascii="Verdana" w:hAnsi="Verdana"/>
                <w:b/>
                <w:bCs/>
                <w:i/>
                <w:iCs/>
                <w:sz w:val="18"/>
                <w:szCs w:val="18"/>
                <w:u w:val="single"/>
              </w:rPr>
              <w:t>или</w:t>
            </w:r>
            <w:r w:rsidRPr="00EF034B">
              <w:rPr>
                <w:rFonts w:ascii="Verdana" w:hAnsi="Verdana"/>
                <w:i/>
                <w:iCs/>
                <w:sz w:val="18"/>
                <w:szCs w:val="18"/>
              </w:rPr>
              <w:t xml:space="preserve"> септична яма за отпадните води от измиване и дезинфекция, ограден е по начин, непозволяващ достъп на други животни или хора, и разп</w:t>
            </w:r>
            <w:r w:rsidRPr="00EF034B">
              <w:rPr>
                <w:rFonts w:ascii="Verdana" w:hAnsi="Verdana"/>
                <w:i/>
                <w:iCs/>
                <w:sz w:val="18"/>
                <w:szCs w:val="18"/>
              </w:rPr>
              <w:t>о</w:t>
            </w:r>
            <w:r w:rsidRPr="00EF034B">
              <w:rPr>
                <w:rFonts w:ascii="Verdana" w:hAnsi="Verdana"/>
                <w:i/>
                <w:iCs/>
                <w:sz w:val="18"/>
                <w:szCs w:val="18"/>
              </w:rPr>
              <w:t>лага със:</w:t>
            </w:r>
          </w:p>
          <w:p w:rsidR="007031F8" w:rsidRPr="00EF034B" w:rsidRDefault="007031F8" w:rsidP="00EF034B">
            <w:pPr>
              <w:spacing w:before="40" w:after="20"/>
              <w:jc w:val="both"/>
              <w:rPr>
                <w:rFonts w:ascii="Verdana" w:hAnsi="Verdana"/>
                <w:i/>
                <w:iCs/>
                <w:sz w:val="18"/>
                <w:szCs w:val="18"/>
              </w:rPr>
            </w:pPr>
            <w:r w:rsidRPr="00EF034B">
              <w:rPr>
                <w:rFonts w:ascii="Verdana" w:hAnsi="Verdana"/>
                <w:i/>
                <w:iCs/>
                <w:sz w:val="18"/>
                <w:szCs w:val="18"/>
              </w:rPr>
              <w:t>а) (отм. – ДВ, бр. 44 от 2016 г.);</w:t>
            </w:r>
          </w:p>
          <w:p w:rsidR="007031F8" w:rsidRPr="00EF034B" w:rsidRDefault="007031F8" w:rsidP="00EF034B">
            <w:pPr>
              <w:spacing w:before="40" w:after="20"/>
              <w:jc w:val="both"/>
              <w:rPr>
                <w:rFonts w:ascii="Verdana" w:hAnsi="Verdana"/>
                <w:i/>
                <w:iCs/>
                <w:sz w:val="18"/>
                <w:szCs w:val="18"/>
              </w:rPr>
            </w:pPr>
            <w:r w:rsidRPr="00EF034B">
              <w:rPr>
                <w:rFonts w:ascii="Verdana" w:hAnsi="Verdana"/>
                <w:i/>
                <w:iCs/>
                <w:sz w:val="18"/>
                <w:szCs w:val="18"/>
              </w:rPr>
              <w:t>б) помещение или контейнери за съхранение на трупове при те</w:t>
            </w:r>
            <w:r w:rsidRPr="00EF034B">
              <w:rPr>
                <w:rFonts w:ascii="Verdana" w:hAnsi="Verdana"/>
                <w:i/>
                <w:iCs/>
                <w:sz w:val="18"/>
                <w:szCs w:val="18"/>
              </w:rPr>
              <w:t>м</w:t>
            </w:r>
            <w:r w:rsidRPr="00EF034B">
              <w:rPr>
                <w:rFonts w:ascii="Verdana" w:hAnsi="Verdana"/>
                <w:i/>
                <w:iCs/>
                <w:sz w:val="18"/>
                <w:szCs w:val="18"/>
              </w:rPr>
              <w:t>пература не по-висока от 4 °С;</w:t>
            </w:r>
          </w:p>
          <w:p w:rsidR="007031F8" w:rsidRPr="00EF034B" w:rsidRDefault="007031F8" w:rsidP="00EF034B">
            <w:pPr>
              <w:spacing w:before="40" w:after="20"/>
              <w:jc w:val="both"/>
              <w:rPr>
                <w:rFonts w:ascii="Verdana" w:hAnsi="Verdana"/>
                <w:i/>
                <w:iCs/>
                <w:sz w:val="18"/>
                <w:szCs w:val="18"/>
              </w:rPr>
            </w:pPr>
            <w:r w:rsidRPr="00EF034B">
              <w:rPr>
                <w:rFonts w:ascii="Verdana" w:hAnsi="Verdana"/>
                <w:i/>
                <w:iCs/>
                <w:sz w:val="18"/>
                <w:szCs w:val="18"/>
              </w:rPr>
              <w:t>в) вход откъм "бялата зона";</w:t>
            </w:r>
          </w:p>
          <w:p w:rsidR="007031F8" w:rsidRPr="00EF034B" w:rsidRDefault="007031F8" w:rsidP="00EF034B">
            <w:pPr>
              <w:spacing w:before="40" w:after="20"/>
              <w:jc w:val="both"/>
              <w:rPr>
                <w:rFonts w:ascii="Verdana" w:hAnsi="Verdana"/>
                <w:i/>
                <w:iCs/>
                <w:sz w:val="18"/>
                <w:szCs w:val="18"/>
              </w:rPr>
            </w:pPr>
            <w:r w:rsidRPr="00EF034B">
              <w:rPr>
                <w:rFonts w:ascii="Verdana" w:hAnsi="Verdana"/>
                <w:i/>
                <w:iCs/>
                <w:sz w:val="18"/>
                <w:szCs w:val="18"/>
              </w:rPr>
              <w:t>г) изход за товарене и извозване на отпадъците със специализиран транспорт съгласно нормативните разпоредби за ветеринарно-санитарните изисквания при събирането и обезвреждането на о</w:t>
            </w:r>
            <w:r w:rsidRPr="00EF034B">
              <w:rPr>
                <w:rFonts w:ascii="Verdana" w:hAnsi="Verdana"/>
                <w:i/>
                <w:iCs/>
                <w:sz w:val="18"/>
                <w:szCs w:val="18"/>
              </w:rPr>
              <w:t>т</w:t>
            </w:r>
            <w:r w:rsidRPr="00EF034B">
              <w:rPr>
                <w:rFonts w:ascii="Verdana" w:hAnsi="Verdana"/>
                <w:i/>
                <w:iCs/>
                <w:sz w:val="18"/>
                <w:szCs w:val="18"/>
              </w:rPr>
              <w:t>падъците от животински произход.“</w:t>
            </w:r>
          </w:p>
          <w:p w:rsidR="007031F8" w:rsidRPr="00EF034B" w:rsidRDefault="007031F8" w:rsidP="00EF034B">
            <w:pPr>
              <w:spacing w:before="40" w:after="20"/>
              <w:jc w:val="both"/>
              <w:rPr>
                <w:rFonts w:ascii="Verdana" w:hAnsi="Verdana"/>
                <w:sz w:val="18"/>
                <w:szCs w:val="18"/>
                <w:u w:val="single"/>
              </w:rPr>
            </w:pPr>
            <w:r w:rsidRPr="00EF034B">
              <w:rPr>
                <w:rFonts w:ascii="Verdana" w:hAnsi="Verdana"/>
                <w:sz w:val="18"/>
                <w:szCs w:val="18"/>
                <w:u w:val="single"/>
              </w:rPr>
              <w:t>Предложена е промяна в § 9.  на проекта:</w:t>
            </w:r>
          </w:p>
          <w:p w:rsidR="007031F8" w:rsidRPr="00EF034B" w:rsidRDefault="007031F8" w:rsidP="00EF034B">
            <w:pPr>
              <w:spacing w:before="40" w:after="20"/>
              <w:jc w:val="both"/>
              <w:rPr>
                <w:rFonts w:ascii="Verdana" w:hAnsi="Verdana"/>
                <w:b/>
                <w:bCs/>
                <w:i/>
                <w:iCs/>
                <w:sz w:val="18"/>
                <w:szCs w:val="18"/>
              </w:rPr>
            </w:pPr>
            <w:r w:rsidRPr="00EF034B">
              <w:rPr>
                <w:rFonts w:ascii="Verdana" w:hAnsi="Verdana"/>
                <w:i/>
                <w:iCs/>
                <w:sz w:val="18"/>
                <w:szCs w:val="18"/>
              </w:rPr>
              <w:t>„5. В т. 6 думите „септична яма“ се заменят с „пречиствателно съ</w:t>
            </w:r>
            <w:r w:rsidRPr="00EF034B">
              <w:rPr>
                <w:rFonts w:ascii="Verdana" w:hAnsi="Verdana"/>
                <w:i/>
                <w:iCs/>
                <w:sz w:val="18"/>
                <w:szCs w:val="18"/>
              </w:rPr>
              <w:t>о</w:t>
            </w:r>
            <w:r w:rsidRPr="00EF034B">
              <w:rPr>
                <w:rFonts w:ascii="Verdana" w:hAnsi="Verdana"/>
                <w:i/>
                <w:iCs/>
                <w:sz w:val="18"/>
                <w:szCs w:val="18"/>
              </w:rPr>
              <w:t>ръжение“.“</w:t>
            </w:r>
          </w:p>
          <w:p w:rsidR="007031F8" w:rsidRPr="00EF034B" w:rsidRDefault="007031F8" w:rsidP="00EF034B">
            <w:pPr>
              <w:spacing w:before="40" w:after="20"/>
              <w:jc w:val="both"/>
              <w:rPr>
                <w:rFonts w:ascii="Verdana" w:hAnsi="Verdana"/>
                <w:sz w:val="18"/>
                <w:szCs w:val="18"/>
              </w:rPr>
            </w:pPr>
            <w:r w:rsidRPr="00EF034B">
              <w:rPr>
                <w:rFonts w:ascii="Verdana" w:hAnsi="Verdana"/>
                <w:sz w:val="18"/>
                <w:szCs w:val="18"/>
                <w:u w:val="single"/>
              </w:rPr>
              <w:t>Коментар</w:t>
            </w:r>
            <w:r w:rsidRPr="00EF034B">
              <w:rPr>
                <w:rFonts w:ascii="Verdana" w:hAnsi="Verdana"/>
                <w:sz w:val="18"/>
                <w:szCs w:val="18"/>
              </w:rPr>
              <w:t xml:space="preserve">: </w:t>
            </w:r>
          </w:p>
          <w:p w:rsidR="007031F8" w:rsidRPr="00EF034B" w:rsidRDefault="007031F8" w:rsidP="00EF034B">
            <w:pPr>
              <w:spacing w:before="40" w:after="20"/>
              <w:jc w:val="both"/>
              <w:rPr>
                <w:rFonts w:ascii="Verdana" w:hAnsi="Verdana"/>
                <w:sz w:val="18"/>
                <w:szCs w:val="18"/>
              </w:rPr>
            </w:pPr>
            <w:r w:rsidRPr="00EF034B">
              <w:rPr>
                <w:rFonts w:ascii="Verdana" w:hAnsi="Verdana"/>
                <w:sz w:val="18"/>
                <w:szCs w:val="18"/>
              </w:rPr>
              <w:t xml:space="preserve">Този текст на Наредба 44 по същество дава насока и дефинира как трябва да е организиран </w:t>
            </w:r>
            <w:proofErr w:type="spellStart"/>
            <w:r w:rsidRPr="00EF034B">
              <w:rPr>
                <w:rFonts w:ascii="Verdana" w:hAnsi="Verdana"/>
                <w:sz w:val="18"/>
                <w:szCs w:val="18"/>
              </w:rPr>
              <w:t>трупосъбирателен</w:t>
            </w:r>
            <w:proofErr w:type="spellEnd"/>
            <w:r w:rsidRPr="00EF034B">
              <w:rPr>
                <w:rFonts w:ascii="Verdana" w:hAnsi="Verdana"/>
                <w:sz w:val="18"/>
                <w:szCs w:val="18"/>
              </w:rPr>
              <w:t xml:space="preserve"> пункт, следва да се има в предвид, че това може да са малки помещения, които са отдал</w:t>
            </w:r>
            <w:r w:rsidRPr="00EF034B">
              <w:rPr>
                <w:rFonts w:ascii="Verdana" w:hAnsi="Verdana"/>
                <w:sz w:val="18"/>
                <w:szCs w:val="18"/>
              </w:rPr>
              <w:t>е</w:t>
            </w:r>
            <w:r w:rsidRPr="00EF034B">
              <w:rPr>
                <w:rFonts w:ascii="Verdana" w:hAnsi="Verdana"/>
                <w:sz w:val="18"/>
                <w:szCs w:val="18"/>
              </w:rPr>
              <w:t xml:space="preserve">чени от основните сгради и инфраструктура, поради предвидената им </w:t>
            </w:r>
            <w:proofErr w:type="spellStart"/>
            <w:r w:rsidRPr="00EF034B">
              <w:rPr>
                <w:rFonts w:ascii="Verdana" w:hAnsi="Verdana"/>
                <w:sz w:val="18"/>
                <w:szCs w:val="18"/>
              </w:rPr>
              <w:t>фунционалност</w:t>
            </w:r>
            <w:proofErr w:type="spellEnd"/>
            <w:r w:rsidRPr="00EF034B">
              <w:rPr>
                <w:rFonts w:ascii="Verdana" w:hAnsi="Verdana"/>
                <w:sz w:val="18"/>
                <w:szCs w:val="18"/>
              </w:rPr>
              <w:t>. Тези сгради може да са от по няколко квадра</w:t>
            </w:r>
            <w:r w:rsidRPr="00EF034B">
              <w:rPr>
                <w:rFonts w:ascii="Verdana" w:hAnsi="Verdana"/>
                <w:sz w:val="18"/>
                <w:szCs w:val="18"/>
              </w:rPr>
              <w:t>т</w:t>
            </w:r>
            <w:r w:rsidRPr="00EF034B">
              <w:rPr>
                <w:rFonts w:ascii="Verdana" w:hAnsi="Verdana"/>
                <w:sz w:val="18"/>
                <w:szCs w:val="18"/>
              </w:rPr>
              <w:t xml:space="preserve">ни метра и реално дори да се почистват и дезинфекцират успешно с кофа и четка като малка баня без сифон. </w:t>
            </w:r>
          </w:p>
          <w:p w:rsidR="007031F8" w:rsidRPr="00EF034B" w:rsidRDefault="007031F8" w:rsidP="00EF034B">
            <w:pPr>
              <w:spacing w:before="40" w:after="20"/>
              <w:jc w:val="both"/>
              <w:rPr>
                <w:rFonts w:ascii="Verdana" w:hAnsi="Verdana"/>
                <w:sz w:val="18"/>
                <w:szCs w:val="18"/>
              </w:rPr>
            </w:pPr>
            <w:r w:rsidRPr="00EF034B">
              <w:rPr>
                <w:rFonts w:ascii="Verdana" w:hAnsi="Verdana"/>
                <w:sz w:val="18"/>
                <w:szCs w:val="18"/>
              </w:rPr>
              <w:t>В тази връзка предлагаме да се разширят възможностите по опис</w:t>
            </w:r>
            <w:r w:rsidRPr="00EF034B">
              <w:rPr>
                <w:rFonts w:ascii="Verdana" w:hAnsi="Verdana"/>
                <w:sz w:val="18"/>
                <w:szCs w:val="18"/>
              </w:rPr>
              <w:t>а</w:t>
            </w:r>
            <w:r w:rsidRPr="00EF034B">
              <w:rPr>
                <w:rFonts w:ascii="Verdana" w:hAnsi="Verdana"/>
                <w:sz w:val="18"/>
                <w:szCs w:val="18"/>
              </w:rPr>
              <w:t>ния по-долу начин.</w:t>
            </w:r>
          </w:p>
          <w:p w:rsidR="007031F8" w:rsidRPr="00EF034B" w:rsidRDefault="007031F8" w:rsidP="00EF034B">
            <w:pPr>
              <w:spacing w:before="40" w:after="20"/>
              <w:jc w:val="both"/>
              <w:rPr>
                <w:rFonts w:ascii="Verdana" w:hAnsi="Verdana"/>
                <w:sz w:val="18"/>
                <w:szCs w:val="18"/>
                <w:u w:val="single"/>
              </w:rPr>
            </w:pPr>
            <w:r w:rsidRPr="00EF034B">
              <w:rPr>
                <w:rFonts w:ascii="Verdana" w:hAnsi="Verdana"/>
                <w:sz w:val="18"/>
                <w:szCs w:val="18"/>
                <w:u w:val="single"/>
              </w:rPr>
              <w:t xml:space="preserve">Предложен текст: </w:t>
            </w:r>
          </w:p>
          <w:p w:rsidR="007031F8" w:rsidRPr="00EF034B" w:rsidRDefault="007031F8" w:rsidP="00EF034B">
            <w:pPr>
              <w:spacing w:before="40" w:after="20"/>
              <w:jc w:val="both"/>
              <w:rPr>
                <w:rFonts w:ascii="Verdana" w:hAnsi="Verdana"/>
                <w:i/>
                <w:iCs/>
                <w:sz w:val="18"/>
                <w:szCs w:val="18"/>
              </w:rPr>
            </w:pPr>
            <w:r w:rsidRPr="00EF034B">
              <w:rPr>
                <w:rFonts w:ascii="Verdana" w:hAnsi="Verdana"/>
                <w:i/>
                <w:iCs/>
                <w:sz w:val="18"/>
                <w:szCs w:val="18"/>
              </w:rPr>
              <w:t xml:space="preserve">„6. (изм. – ДВ, бр. 56 от 2017 г., в сила от 11.07.2017 г.) </w:t>
            </w:r>
            <w:proofErr w:type="spellStart"/>
            <w:r w:rsidRPr="00EF034B">
              <w:rPr>
                <w:rFonts w:ascii="Verdana" w:hAnsi="Verdana"/>
                <w:i/>
                <w:iCs/>
                <w:sz w:val="18"/>
                <w:szCs w:val="18"/>
              </w:rPr>
              <w:t>трупос</w:t>
            </w:r>
            <w:r w:rsidRPr="00EF034B">
              <w:rPr>
                <w:rFonts w:ascii="Verdana" w:hAnsi="Verdana"/>
                <w:i/>
                <w:iCs/>
                <w:sz w:val="18"/>
                <w:szCs w:val="18"/>
              </w:rPr>
              <w:t>ъ</w:t>
            </w:r>
            <w:r w:rsidRPr="00EF034B">
              <w:rPr>
                <w:rFonts w:ascii="Verdana" w:hAnsi="Verdana"/>
                <w:i/>
                <w:iCs/>
                <w:sz w:val="18"/>
                <w:szCs w:val="18"/>
              </w:rPr>
              <w:t>бирателен</w:t>
            </w:r>
            <w:proofErr w:type="spellEnd"/>
            <w:r w:rsidRPr="00EF034B">
              <w:rPr>
                <w:rFonts w:ascii="Verdana" w:hAnsi="Verdana"/>
                <w:i/>
                <w:iCs/>
                <w:sz w:val="18"/>
                <w:szCs w:val="18"/>
              </w:rPr>
              <w:t xml:space="preserve"> пункт, който ДА МОЖЕ ДА СЕ ПОЧИСТВА И ДЕЗИНФЕ</w:t>
            </w:r>
            <w:r w:rsidRPr="00EF034B">
              <w:rPr>
                <w:rFonts w:ascii="Verdana" w:hAnsi="Verdana"/>
                <w:i/>
                <w:iCs/>
                <w:sz w:val="18"/>
                <w:szCs w:val="18"/>
              </w:rPr>
              <w:t>К</w:t>
            </w:r>
            <w:r w:rsidRPr="00EF034B">
              <w:rPr>
                <w:rFonts w:ascii="Verdana" w:hAnsi="Verdana"/>
                <w:i/>
                <w:iCs/>
                <w:sz w:val="18"/>
                <w:szCs w:val="18"/>
              </w:rPr>
              <w:t xml:space="preserve">ЦИРА </w:t>
            </w:r>
            <w:r w:rsidRPr="00EF034B">
              <w:rPr>
                <w:rFonts w:ascii="Verdana" w:hAnsi="Verdana"/>
                <w:b/>
                <w:bCs/>
                <w:i/>
                <w:iCs/>
                <w:sz w:val="18"/>
                <w:szCs w:val="18"/>
                <w:u w:val="single"/>
              </w:rPr>
              <w:t>или</w:t>
            </w:r>
            <w:r w:rsidRPr="00EF034B">
              <w:rPr>
                <w:rFonts w:ascii="Verdana" w:hAnsi="Verdana"/>
                <w:i/>
                <w:iCs/>
                <w:sz w:val="18"/>
                <w:szCs w:val="18"/>
              </w:rPr>
              <w:t xml:space="preserve"> има изградена канализация </w:t>
            </w:r>
            <w:r w:rsidRPr="00EF034B">
              <w:rPr>
                <w:rFonts w:ascii="Verdana" w:hAnsi="Verdana"/>
                <w:b/>
                <w:bCs/>
                <w:i/>
                <w:iCs/>
                <w:sz w:val="18"/>
                <w:szCs w:val="18"/>
                <w:u w:val="single"/>
              </w:rPr>
              <w:t>или</w:t>
            </w:r>
            <w:r w:rsidRPr="00EF034B">
              <w:rPr>
                <w:rFonts w:ascii="Verdana" w:hAnsi="Verdana"/>
                <w:i/>
                <w:iCs/>
                <w:sz w:val="18"/>
                <w:szCs w:val="18"/>
              </w:rPr>
              <w:t xml:space="preserve"> пречиствателно съор</w:t>
            </w:r>
            <w:r w:rsidRPr="00EF034B">
              <w:rPr>
                <w:rFonts w:ascii="Verdana" w:hAnsi="Verdana"/>
                <w:i/>
                <w:iCs/>
                <w:sz w:val="18"/>
                <w:szCs w:val="18"/>
              </w:rPr>
              <w:t>ъ</w:t>
            </w:r>
            <w:r w:rsidRPr="00EF034B">
              <w:rPr>
                <w:rFonts w:ascii="Verdana" w:hAnsi="Verdana"/>
                <w:i/>
                <w:iCs/>
                <w:sz w:val="18"/>
                <w:szCs w:val="18"/>
              </w:rPr>
              <w:t>жение за отпадните води от измиване и дезинфекция, ограден е по начин, непозволяващ достъп на други животни или хора, и разп</w:t>
            </w:r>
            <w:r w:rsidRPr="00EF034B">
              <w:rPr>
                <w:rFonts w:ascii="Verdana" w:hAnsi="Verdana"/>
                <w:i/>
                <w:iCs/>
                <w:sz w:val="18"/>
                <w:szCs w:val="18"/>
              </w:rPr>
              <w:t>о</w:t>
            </w:r>
            <w:r w:rsidRPr="00EF034B">
              <w:rPr>
                <w:rFonts w:ascii="Verdana" w:hAnsi="Verdana"/>
                <w:i/>
                <w:iCs/>
                <w:sz w:val="18"/>
                <w:szCs w:val="18"/>
              </w:rPr>
              <w:lastRenderedPageBreak/>
              <w:t>лага със:</w:t>
            </w:r>
          </w:p>
          <w:p w:rsidR="007031F8" w:rsidRPr="00EF034B" w:rsidRDefault="007031F8" w:rsidP="00EF034B">
            <w:pPr>
              <w:spacing w:before="40" w:after="20"/>
              <w:jc w:val="both"/>
              <w:rPr>
                <w:rFonts w:ascii="Verdana" w:hAnsi="Verdana"/>
                <w:i/>
                <w:iCs/>
                <w:sz w:val="18"/>
                <w:szCs w:val="18"/>
              </w:rPr>
            </w:pPr>
            <w:r w:rsidRPr="00EF034B">
              <w:rPr>
                <w:rFonts w:ascii="Verdana" w:hAnsi="Verdana"/>
                <w:i/>
                <w:iCs/>
                <w:sz w:val="18"/>
                <w:szCs w:val="18"/>
              </w:rPr>
              <w:t>а) (отм. – ДВ, бр. 44 от 2016 г.);</w:t>
            </w:r>
          </w:p>
          <w:p w:rsidR="007031F8" w:rsidRPr="00EF034B" w:rsidRDefault="007031F8" w:rsidP="00EF034B">
            <w:pPr>
              <w:spacing w:before="40" w:after="20"/>
              <w:jc w:val="both"/>
              <w:rPr>
                <w:rFonts w:ascii="Verdana" w:hAnsi="Verdana"/>
                <w:i/>
                <w:iCs/>
                <w:sz w:val="18"/>
                <w:szCs w:val="18"/>
              </w:rPr>
            </w:pPr>
            <w:r w:rsidRPr="00EF034B">
              <w:rPr>
                <w:rFonts w:ascii="Verdana" w:hAnsi="Verdana"/>
                <w:i/>
                <w:iCs/>
                <w:sz w:val="18"/>
                <w:szCs w:val="18"/>
              </w:rPr>
              <w:t>б) помещение или контейнери за съхранение на трупове при те</w:t>
            </w:r>
            <w:r w:rsidRPr="00EF034B">
              <w:rPr>
                <w:rFonts w:ascii="Verdana" w:hAnsi="Verdana"/>
                <w:i/>
                <w:iCs/>
                <w:sz w:val="18"/>
                <w:szCs w:val="18"/>
              </w:rPr>
              <w:t>м</w:t>
            </w:r>
            <w:r w:rsidRPr="00EF034B">
              <w:rPr>
                <w:rFonts w:ascii="Verdana" w:hAnsi="Verdana"/>
                <w:i/>
                <w:iCs/>
                <w:sz w:val="18"/>
                <w:szCs w:val="18"/>
              </w:rPr>
              <w:t>пература не по-висока от 4 °С;</w:t>
            </w:r>
          </w:p>
          <w:p w:rsidR="007031F8" w:rsidRPr="00EF034B" w:rsidRDefault="007031F8" w:rsidP="00EF034B">
            <w:pPr>
              <w:spacing w:before="40" w:after="20"/>
              <w:jc w:val="both"/>
              <w:rPr>
                <w:rFonts w:ascii="Verdana" w:hAnsi="Verdana"/>
                <w:i/>
                <w:iCs/>
                <w:sz w:val="18"/>
                <w:szCs w:val="18"/>
              </w:rPr>
            </w:pPr>
            <w:r w:rsidRPr="00EF034B">
              <w:rPr>
                <w:rFonts w:ascii="Verdana" w:hAnsi="Verdana"/>
                <w:i/>
                <w:iCs/>
                <w:sz w:val="18"/>
                <w:szCs w:val="18"/>
              </w:rPr>
              <w:t>в) вход откъм "бялата зона";</w:t>
            </w:r>
          </w:p>
          <w:p w:rsidR="007031F8" w:rsidRDefault="007031F8" w:rsidP="00EF034B">
            <w:pPr>
              <w:spacing w:before="40" w:after="20"/>
              <w:jc w:val="both"/>
              <w:rPr>
                <w:rFonts w:ascii="Verdana" w:hAnsi="Verdana"/>
                <w:i/>
                <w:iCs/>
                <w:sz w:val="18"/>
                <w:szCs w:val="18"/>
              </w:rPr>
            </w:pPr>
            <w:r w:rsidRPr="00EF034B">
              <w:rPr>
                <w:rFonts w:ascii="Verdana" w:hAnsi="Verdana"/>
                <w:i/>
                <w:iCs/>
                <w:sz w:val="18"/>
                <w:szCs w:val="18"/>
              </w:rPr>
              <w:t>г) изход за товарене и извозване на отпадъците със специализиран транспорт съгласно нормативните разпоредби за ветеринарно-санитарните изисквания при събирането и обезвреждането на о</w:t>
            </w:r>
            <w:r w:rsidRPr="00EF034B">
              <w:rPr>
                <w:rFonts w:ascii="Verdana" w:hAnsi="Verdana"/>
                <w:i/>
                <w:iCs/>
                <w:sz w:val="18"/>
                <w:szCs w:val="18"/>
              </w:rPr>
              <w:t>т</w:t>
            </w:r>
            <w:r w:rsidRPr="00EF034B">
              <w:rPr>
                <w:rFonts w:ascii="Verdana" w:hAnsi="Verdana"/>
                <w:i/>
                <w:iCs/>
                <w:sz w:val="18"/>
                <w:szCs w:val="18"/>
              </w:rPr>
              <w:t>падъците от животински произход.“</w:t>
            </w:r>
          </w:p>
          <w:p w:rsidR="00661252" w:rsidRPr="00EF034B" w:rsidRDefault="00661252" w:rsidP="00EF034B">
            <w:pPr>
              <w:spacing w:before="40" w:after="20"/>
              <w:jc w:val="both"/>
              <w:rPr>
                <w:rFonts w:ascii="Verdana" w:hAnsi="Verdana"/>
                <w:sz w:val="18"/>
                <w:szCs w:val="18"/>
              </w:rPr>
            </w:pPr>
          </w:p>
          <w:p w:rsidR="007031F8" w:rsidRDefault="007031F8" w:rsidP="00661252">
            <w:pPr>
              <w:spacing w:before="40" w:after="20"/>
              <w:jc w:val="both"/>
              <w:rPr>
                <w:rFonts w:ascii="Verdana" w:hAnsi="Verdana"/>
                <w:sz w:val="18"/>
                <w:szCs w:val="18"/>
              </w:rPr>
            </w:pPr>
            <w:r w:rsidRPr="00EF034B">
              <w:rPr>
                <w:rFonts w:ascii="Verdana" w:hAnsi="Verdana"/>
                <w:sz w:val="18"/>
                <w:szCs w:val="18"/>
              </w:rPr>
              <w:t>Надяваме се, предложенията ни да бъдат взети в предвид. При необходимост от допълнителен коментар и въпроси, нашият екип е на разположение.</w:t>
            </w:r>
          </w:p>
          <w:p w:rsidR="00891573" w:rsidRPr="00EF034B" w:rsidRDefault="00891573" w:rsidP="00661252">
            <w:pPr>
              <w:spacing w:before="40" w:after="20"/>
              <w:jc w:val="both"/>
              <w:rPr>
                <w:rFonts w:ascii="Verdana" w:hAnsi="Verdana"/>
                <w:sz w:val="18"/>
                <w:szCs w:val="18"/>
              </w:rPr>
            </w:pPr>
          </w:p>
        </w:tc>
        <w:tc>
          <w:tcPr>
            <w:tcW w:w="1676" w:type="dxa"/>
            <w:tcBorders>
              <w:top w:val="nil"/>
              <w:bottom w:val="single" w:sz="36" w:space="0" w:color="2E74B5"/>
            </w:tcBorders>
            <w:shd w:val="clear" w:color="auto" w:fill="auto"/>
          </w:tcPr>
          <w:p w:rsidR="007031F8" w:rsidRPr="00EF034B" w:rsidRDefault="00F43FC6"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lastRenderedPageBreak/>
              <w:t>Не се п</w:t>
            </w:r>
            <w:r w:rsidR="007031F8" w:rsidRPr="00EF034B">
              <w:rPr>
                <w:rFonts w:ascii="Verdana" w:hAnsi="Verdana"/>
                <w:color w:val="000000" w:themeColor="text1"/>
                <w:sz w:val="18"/>
                <w:szCs w:val="18"/>
              </w:rPr>
              <w:t xml:space="preserve">риема </w:t>
            </w:r>
          </w:p>
          <w:p w:rsidR="007031F8" w:rsidRPr="00EF034B" w:rsidRDefault="007031F8" w:rsidP="00EF034B">
            <w:pPr>
              <w:spacing w:before="40" w:after="20"/>
              <w:rPr>
                <w:rFonts w:ascii="Verdana" w:hAnsi="Verdana"/>
                <w:color w:val="FF0000"/>
                <w:sz w:val="18"/>
                <w:szCs w:val="18"/>
              </w:rPr>
            </w:pPr>
          </w:p>
        </w:tc>
        <w:tc>
          <w:tcPr>
            <w:tcW w:w="4422" w:type="dxa"/>
            <w:tcBorders>
              <w:top w:val="nil"/>
              <w:bottom w:val="single" w:sz="36" w:space="0" w:color="2E74B5"/>
            </w:tcBorders>
            <w:shd w:val="clear" w:color="auto" w:fill="auto"/>
          </w:tcPr>
          <w:p w:rsidR="007031F8" w:rsidRPr="00EF034B" w:rsidRDefault="007031F8" w:rsidP="00EF034B">
            <w:pPr>
              <w:spacing w:before="40" w:after="20"/>
              <w:jc w:val="both"/>
              <w:rPr>
                <w:rFonts w:ascii="Verdana" w:hAnsi="Verdana"/>
                <w:color w:val="FF0000"/>
                <w:sz w:val="18"/>
                <w:szCs w:val="18"/>
              </w:rPr>
            </w:pPr>
            <w:r w:rsidRPr="00EF034B">
              <w:rPr>
                <w:rFonts w:ascii="Verdana" w:hAnsi="Verdana"/>
                <w:color w:val="000000" w:themeColor="text1"/>
                <w:sz w:val="18"/>
                <w:szCs w:val="18"/>
              </w:rPr>
              <w:t>Задължително условие е мястото да може да бъде измито и дезинфекцирано</w:t>
            </w:r>
            <w:r w:rsidR="00D64850" w:rsidRPr="00EF034B">
              <w:rPr>
                <w:rFonts w:ascii="Verdana" w:hAnsi="Verdana"/>
                <w:color w:val="000000" w:themeColor="text1"/>
                <w:sz w:val="18"/>
                <w:szCs w:val="18"/>
              </w:rPr>
              <w:t>. Следва да има изградена канализация или пречи</w:t>
            </w:r>
            <w:r w:rsidR="00D64850" w:rsidRPr="00EF034B">
              <w:rPr>
                <w:rFonts w:ascii="Verdana" w:hAnsi="Verdana"/>
                <w:color w:val="000000" w:themeColor="text1"/>
                <w:sz w:val="18"/>
                <w:szCs w:val="18"/>
              </w:rPr>
              <w:t>с</w:t>
            </w:r>
            <w:r w:rsidR="00D64850" w:rsidRPr="00EF034B">
              <w:rPr>
                <w:rFonts w:ascii="Verdana" w:hAnsi="Verdana"/>
                <w:color w:val="000000" w:themeColor="text1"/>
                <w:sz w:val="18"/>
                <w:szCs w:val="18"/>
              </w:rPr>
              <w:t>твателно съоръжение</w:t>
            </w:r>
            <w:r w:rsidR="00B52ECE" w:rsidRPr="00EF034B">
              <w:rPr>
                <w:rFonts w:ascii="Verdana" w:hAnsi="Verdana"/>
                <w:color w:val="000000" w:themeColor="text1"/>
                <w:sz w:val="18"/>
                <w:szCs w:val="18"/>
              </w:rPr>
              <w:t>,</w:t>
            </w:r>
            <w:r w:rsidR="00D64850" w:rsidRPr="00EF034B">
              <w:rPr>
                <w:rFonts w:ascii="Verdana" w:hAnsi="Verdana"/>
                <w:color w:val="000000" w:themeColor="text1"/>
                <w:sz w:val="18"/>
                <w:szCs w:val="18"/>
              </w:rPr>
              <w:t xml:space="preserve"> за да може</w:t>
            </w:r>
            <w:r w:rsidRPr="00EF034B">
              <w:rPr>
                <w:rFonts w:ascii="Verdana" w:hAnsi="Verdana"/>
                <w:color w:val="000000" w:themeColor="text1"/>
                <w:sz w:val="18"/>
                <w:szCs w:val="18"/>
              </w:rPr>
              <w:t xml:space="preserve"> отпадн</w:t>
            </w:r>
            <w:r w:rsidRPr="00EF034B">
              <w:rPr>
                <w:rFonts w:ascii="Verdana" w:hAnsi="Verdana"/>
                <w:color w:val="000000" w:themeColor="text1"/>
                <w:sz w:val="18"/>
                <w:szCs w:val="18"/>
              </w:rPr>
              <w:t>и</w:t>
            </w:r>
            <w:r w:rsidRPr="00EF034B">
              <w:rPr>
                <w:rFonts w:ascii="Verdana" w:hAnsi="Verdana"/>
                <w:color w:val="000000" w:themeColor="text1"/>
                <w:sz w:val="18"/>
                <w:szCs w:val="18"/>
              </w:rPr>
              <w:t xml:space="preserve">те води някъде да се събират/оттичат. </w:t>
            </w:r>
          </w:p>
        </w:tc>
      </w:tr>
      <w:tr w:rsidR="00F327E4" w:rsidRPr="00EF034B" w:rsidTr="001C16F5">
        <w:trPr>
          <w:jc w:val="center"/>
        </w:trPr>
        <w:tc>
          <w:tcPr>
            <w:tcW w:w="622" w:type="dxa"/>
            <w:vMerge w:val="restart"/>
            <w:tcBorders>
              <w:top w:val="single" w:sz="36" w:space="0" w:color="2E74B5"/>
            </w:tcBorders>
            <w:shd w:val="clear" w:color="auto" w:fill="auto"/>
          </w:tcPr>
          <w:p w:rsidR="00F327E4" w:rsidRPr="00EF034B" w:rsidRDefault="00F327E4"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vMerge w:val="restart"/>
            <w:tcBorders>
              <w:top w:val="single" w:sz="36" w:space="0" w:color="2E74B5"/>
            </w:tcBorders>
            <w:shd w:val="clear" w:color="auto" w:fill="auto"/>
          </w:tcPr>
          <w:p w:rsidR="00F327E4" w:rsidRPr="00EF034B" w:rsidRDefault="00F327E4" w:rsidP="00EF034B">
            <w:pPr>
              <w:spacing w:before="40" w:after="20"/>
              <w:jc w:val="both"/>
              <w:rPr>
                <w:rFonts w:ascii="Verdana" w:hAnsi="Verdana"/>
                <w:sz w:val="18"/>
                <w:szCs w:val="18"/>
              </w:rPr>
            </w:pPr>
            <w:r w:rsidRPr="00EF034B">
              <w:rPr>
                <w:rFonts w:ascii="Verdana" w:hAnsi="Verdana"/>
                <w:sz w:val="18"/>
                <w:szCs w:val="18"/>
              </w:rPr>
              <w:t>Сдружение „Асоци</w:t>
            </w:r>
            <w:r w:rsidRPr="00EF034B">
              <w:rPr>
                <w:rFonts w:ascii="Verdana" w:hAnsi="Verdana"/>
                <w:sz w:val="18"/>
                <w:szCs w:val="18"/>
              </w:rPr>
              <w:t>а</w:t>
            </w:r>
            <w:r w:rsidRPr="00EF034B">
              <w:rPr>
                <w:rFonts w:ascii="Verdana" w:hAnsi="Verdana"/>
                <w:sz w:val="18"/>
                <w:szCs w:val="18"/>
              </w:rPr>
              <w:t>ция за развъждане на месодайните п</w:t>
            </w:r>
            <w:r w:rsidRPr="00EF034B">
              <w:rPr>
                <w:rFonts w:ascii="Verdana" w:hAnsi="Verdana"/>
                <w:sz w:val="18"/>
                <w:szCs w:val="18"/>
              </w:rPr>
              <w:t>о</w:t>
            </w:r>
            <w:r w:rsidRPr="00EF034B">
              <w:rPr>
                <w:rFonts w:ascii="Verdana" w:hAnsi="Verdana"/>
                <w:sz w:val="18"/>
                <w:szCs w:val="18"/>
              </w:rPr>
              <w:t>роди говеда в Бъ</w:t>
            </w:r>
            <w:r w:rsidRPr="00EF034B">
              <w:rPr>
                <w:rFonts w:ascii="Verdana" w:hAnsi="Verdana"/>
                <w:sz w:val="18"/>
                <w:szCs w:val="18"/>
              </w:rPr>
              <w:t>л</w:t>
            </w:r>
            <w:r w:rsidRPr="00EF034B">
              <w:rPr>
                <w:rFonts w:ascii="Verdana" w:hAnsi="Verdana"/>
                <w:sz w:val="18"/>
                <w:szCs w:val="18"/>
              </w:rPr>
              <w:t xml:space="preserve">гария“ </w:t>
            </w:r>
          </w:p>
          <w:p w:rsidR="00F327E4" w:rsidRPr="00EF034B" w:rsidRDefault="00B86EE0" w:rsidP="00EF034B">
            <w:pPr>
              <w:spacing w:before="40" w:after="20"/>
              <w:jc w:val="both"/>
              <w:rPr>
                <w:rFonts w:ascii="Verdana" w:hAnsi="Verdana"/>
                <w:sz w:val="18"/>
                <w:szCs w:val="18"/>
              </w:rPr>
            </w:pPr>
            <w:hyperlink r:id="rId9" w:history="1">
              <w:r w:rsidR="00F327E4" w:rsidRPr="00EF034B">
                <w:rPr>
                  <w:rStyle w:val="Hyperlink"/>
                  <w:rFonts w:ascii="Verdana" w:hAnsi="Verdana"/>
                  <w:sz w:val="18"/>
                  <w:szCs w:val="18"/>
                </w:rPr>
                <w:t>office@bbab.bg</w:t>
              </w:r>
            </w:hyperlink>
          </w:p>
          <w:p w:rsidR="00F327E4" w:rsidRPr="00EF034B" w:rsidRDefault="00F327E4" w:rsidP="00EF034B">
            <w:pPr>
              <w:spacing w:before="40" w:after="20"/>
              <w:rPr>
                <w:rFonts w:ascii="Verdana" w:hAnsi="Verdana"/>
                <w:sz w:val="18"/>
                <w:szCs w:val="18"/>
              </w:rPr>
            </w:pPr>
          </w:p>
        </w:tc>
        <w:tc>
          <w:tcPr>
            <w:tcW w:w="6687" w:type="dxa"/>
            <w:tcBorders>
              <w:top w:val="single" w:sz="36" w:space="0" w:color="2E74B5"/>
              <w:bottom w:val="nil"/>
            </w:tcBorders>
            <w:shd w:val="clear" w:color="auto" w:fill="auto"/>
          </w:tcPr>
          <w:p w:rsidR="00F327E4" w:rsidRPr="00EF034B" w:rsidRDefault="00F327E4" w:rsidP="00661252">
            <w:pPr>
              <w:spacing w:before="40" w:after="20"/>
              <w:jc w:val="both"/>
              <w:rPr>
                <w:rFonts w:ascii="Verdana" w:hAnsi="Verdana"/>
                <w:sz w:val="18"/>
                <w:szCs w:val="18"/>
              </w:rPr>
            </w:pPr>
            <w:r w:rsidRPr="00EF034B">
              <w:rPr>
                <w:rFonts w:ascii="Verdana" w:hAnsi="Verdana"/>
                <w:sz w:val="18"/>
                <w:szCs w:val="18"/>
              </w:rPr>
              <w:t xml:space="preserve">Предлагаме следните промени в </w:t>
            </w:r>
            <w:proofErr w:type="spellStart"/>
            <w:r w:rsidRPr="00EF034B">
              <w:rPr>
                <w:rFonts w:ascii="Verdana" w:hAnsi="Verdana"/>
                <w:sz w:val="18"/>
                <w:szCs w:val="18"/>
              </w:rPr>
              <w:t>проекто</w:t>
            </w:r>
            <w:proofErr w:type="spellEnd"/>
            <w:r w:rsidRPr="00EF034B">
              <w:rPr>
                <w:rFonts w:ascii="Verdana" w:hAnsi="Verdana"/>
                <w:sz w:val="18"/>
                <w:szCs w:val="18"/>
              </w:rPr>
              <w:t xml:space="preserve"> - наредбата, предложена за обсъждане: </w:t>
            </w:r>
          </w:p>
        </w:tc>
        <w:tc>
          <w:tcPr>
            <w:tcW w:w="1676" w:type="dxa"/>
            <w:tcBorders>
              <w:top w:val="single" w:sz="36" w:space="0" w:color="2E74B5"/>
              <w:bottom w:val="nil"/>
            </w:tcBorders>
            <w:shd w:val="clear" w:color="auto" w:fill="auto"/>
          </w:tcPr>
          <w:p w:rsidR="00F327E4" w:rsidRPr="00EF034B" w:rsidRDefault="00F327E4" w:rsidP="00661252">
            <w:pPr>
              <w:spacing w:before="40" w:after="20"/>
              <w:rPr>
                <w:rFonts w:ascii="Verdana" w:hAnsi="Verdana"/>
                <w:color w:val="FF0000"/>
                <w:sz w:val="18"/>
                <w:szCs w:val="18"/>
                <w:highlight w:val="yellow"/>
              </w:rPr>
            </w:pPr>
          </w:p>
        </w:tc>
        <w:tc>
          <w:tcPr>
            <w:tcW w:w="4422" w:type="dxa"/>
            <w:tcBorders>
              <w:top w:val="single" w:sz="36" w:space="0" w:color="2E74B5"/>
              <w:bottom w:val="nil"/>
            </w:tcBorders>
            <w:shd w:val="clear" w:color="auto" w:fill="auto"/>
          </w:tcPr>
          <w:p w:rsidR="004838E2" w:rsidRPr="00EF034B" w:rsidRDefault="004838E2" w:rsidP="00661252">
            <w:pPr>
              <w:spacing w:before="40" w:after="20"/>
              <w:jc w:val="both"/>
              <w:rPr>
                <w:rFonts w:ascii="Verdana" w:hAnsi="Verdana"/>
                <w:color w:val="FF0000"/>
                <w:sz w:val="18"/>
                <w:szCs w:val="18"/>
              </w:rPr>
            </w:pPr>
          </w:p>
        </w:tc>
      </w:tr>
      <w:tr w:rsidR="00661252" w:rsidRPr="00EF034B" w:rsidTr="001C16F5">
        <w:trPr>
          <w:jc w:val="center"/>
        </w:trPr>
        <w:tc>
          <w:tcPr>
            <w:tcW w:w="622" w:type="dxa"/>
            <w:vMerge/>
            <w:shd w:val="clear" w:color="auto" w:fill="auto"/>
          </w:tcPr>
          <w:p w:rsidR="00661252" w:rsidRPr="00EF034B" w:rsidRDefault="00661252" w:rsidP="00EF034B">
            <w:pPr>
              <w:tabs>
                <w:tab w:val="left" w:pos="192"/>
              </w:tabs>
              <w:spacing w:before="40" w:after="20"/>
              <w:rPr>
                <w:rFonts w:ascii="Verdana" w:hAnsi="Verdana"/>
                <w:b/>
                <w:sz w:val="18"/>
                <w:szCs w:val="18"/>
              </w:rPr>
            </w:pPr>
          </w:p>
        </w:tc>
        <w:tc>
          <w:tcPr>
            <w:tcW w:w="2243" w:type="dxa"/>
            <w:vMerge/>
            <w:shd w:val="clear" w:color="auto" w:fill="auto"/>
          </w:tcPr>
          <w:p w:rsidR="00661252" w:rsidRPr="00EF034B" w:rsidRDefault="00661252" w:rsidP="00EF034B">
            <w:pPr>
              <w:spacing w:before="40" w:after="20"/>
              <w:jc w:val="both"/>
              <w:rPr>
                <w:rFonts w:ascii="Verdana" w:hAnsi="Verdana"/>
                <w:sz w:val="18"/>
                <w:szCs w:val="18"/>
              </w:rPr>
            </w:pPr>
          </w:p>
        </w:tc>
        <w:tc>
          <w:tcPr>
            <w:tcW w:w="6687" w:type="dxa"/>
            <w:tcBorders>
              <w:top w:val="nil"/>
              <w:bottom w:val="nil"/>
            </w:tcBorders>
            <w:shd w:val="clear" w:color="auto" w:fill="auto"/>
          </w:tcPr>
          <w:p w:rsidR="00661252" w:rsidRPr="00EF034B" w:rsidRDefault="00661252" w:rsidP="00661252">
            <w:pPr>
              <w:spacing w:before="40" w:after="20"/>
              <w:jc w:val="both"/>
              <w:rPr>
                <w:rFonts w:ascii="Verdana" w:hAnsi="Verdana"/>
                <w:sz w:val="18"/>
                <w:szCs w:val="18"/>
              </w:rPr>
            </w:pPr>
            <w:r w:rsidRPr="00EF034B">
              <w:rPr>
                <w:rFonts w:ascii="Verdana" w:hAnsi="Verdana"/>
                <w:sz w:val="18"/>
                <w:szCs w:val="18"/>
              </w:rPr>
              <w:t>1. По § 5. В чл. 4, ал. 1 се правят следните изменения и допълн</w:t>
            </w:r>
            <w:r w:rsidRPr="00EF034B">
              <w:rPr>
                <w:rFonts w:ascii="Verdana" w:hAnsi="Verdana"/>
                <w:sz w:val="18"/>
                <w:szCs w:val="18"/>
              </w:rPr>
              <w:t>е</w:t>
            </w:r>
            <w:r w:rsidRPr="00EF034B">
              <w:rPr>
                <w:rFonts w:ascii="Verdana" w:hAnsi="Verdana"/>
                <w:sz w:val="18"/>
                <w:szCs w:val="18"/>
              </w:rPr>
              <w:t xml:space="preserve">ния: </w:t>
            </w:r>
          </w:p>
          <w:p w:rsidR="00661252" w:rsidRPr="00EF034B" w:rsidRDefault="00661252" w:rsidP="00661252">
            <w:pPr>
              <w:spacing w:before="40" w:after="20"/>
              <w:jc w:val="both"/>
              <w:rPr>
                <w:rFonts w:ascii="Verdana" w:hAnsi="Verdana"/>
                <w:sz w:val="18"/>
                <w:szCs w:val="18"/>
              </w:rPr>
            </w:pPr>
            <w:r w:rsidRPr="00EF034B">
              <w:rPr>
                <w:rFonts w:ascii="Verdana" w:hAnsi="Verdana"/>
                <w:sz w:val="18"/>
                <w:szCs w:val="18"/>
              </w:rPr>
              <w:t>В т. 3 думите „с достатъчно количество вода за пиене“ се заменят с „постоянно с питейна вода“. - да остане непроменена т.3 или дум</w:t>
            </w:r>
            <w:r w:rsidRPr="00EF034B">
              <w:rPr>
                <w:rFonts w:ascii="Verdana" w:hAnsi="Verdana"/>
                <w:sz w:val="18"/>
                <w:szCs w:val="18"/>
              </w:rPr>
              <w:t>а</w:t>
            </w:r>
            <w:r w:rsidRPr="00EF034B">
              <w:rPr>
                <w:rFonts w:ascii="Verdana" w:hAnsi="Verdana"/>
                <w:sz w:val="18"/>
                <w:szCs w:val="18"/>
              </w:rPr>
              <w:t xml:space="preserve">та "питейна" да се замени с "прясна". </w:t>
            </w:r>
          </w:p>
          <w:p w:rsidR="00661252" w:rsidRPr="00EF034B" w:rsidRDefault="00661252" w:rsidP="00EF034B">
            <w:pPr>
              <w:spacing w:before="40" w:after="20"/>
              <w:jc w:val="both"/>
              <w:rPr>
                <w:rFonts w:ascii="Verdana" w:hAnsi="Verdana"/>
                <w:sz w:val="18"/>
                <w:szCs w:val="18"/>
              </w:rPr>
            </w:pPr>
          </w:p>
        </w:tc>
        <w:tc>
          <w:tcPr>
            <w:tcW w:w="1676" w:type="dxa"/>
            <w:tcBorders>
              <w:top w:val="nil"/>
              <w:bottom w:val="nil"/>
            </w:tcBorders>
            <w:shd w:val="clear" w:color="auto" w:fill="auto"/>
          </w:tcPr>
          <w:p w:rsidR="00661252" w:rsidRPr="00EF034B" w:rsidRDefault="00661252"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Приема се по принцип</w:t>
            </w:r>
          </w:p>
        </w:tc>
        <w:tc>
          <w:tcPr>
            <w:tcW w:w="4422" w:type="dxa"/>
            <w:tcBorders>
              <w:top w:val="nil"/>
              <w:bottom w:val="nil"/>
            </w:tcBorders>
            <w:shd w:val="clear" w:color="auto" w:fill="auto"/>
          </w:tcPr>
          <w:p w:rsidR="00661252" w:rsidRPr="00EF034B" w:rsidRDefault="00661252" w:rsidP="00EF034B">
            <w:pPr>
              <w:spacing w:before="40" w:after="20"/>
              <w:jc w:val="both"/>
              <w:rPr>
                <w:rFonts w:ascii="Verdana" w:hAnsi="Verdana"/>
                <w:color w:val="000000" w:themeColor="text1"/>
                <w:sz w:val="18"/>
                <w:szCs w:val="18"/>
              </w:rPr>
            </w:pPr>
            <w:r w:rsidRPr="00EF034B">
              <w:rPr>
                <w:rFonts w:ascii="Verdana" w:hAnsi="Verdana"/>
                <w:sz w:val="18"/>
                <w:szCs w:val="18"/>
              </w:rPr>
              <w:t>Нова редакция.</w:t>
            </w:r>
          </w:p>
        </w:tc>
      </w:tr>
      <w:tr w:rsidR="00F327E4" w:rsidRPr="00EF034B" w:rsidTr="001C16F5">
        <w:trPr>
          <w:jc w:val="center"/>
        </w:trPr>
        <w:tc>
          <w:tcPr>
            <w:tcW w:w="622" w:type="dxa"/>
            <w:vMerge/>
            <w:shd w:val="clear" w:color="auto" w:fill="auto"/>
          </w:tcPr>
          <w:p w:rsidR="00F327E4" w:rsidRPr="00EF034B" w:rsidRDefault="00F327E4" w:rsidP="00EF034B">
            <w:pPr>
              <w:tabs>
                <w:tab w:val="left" w:pos="192"/>
              </w:tabs>
              <w:spacing w:before="40" w:after="20"/>
              <w:rPr>
                <w:rFonts w:ascii="Verdana" w:hAnsi="Verdana"/>
                <w:b/>
                <w:sz w:val="18"/>
                <w:szCs w:val="18"/>
              </w:rPr>
            </w:pPr>
          </w:p>
        </w:tc>
        <w:tc>
          <w:tcPr>
            <w:tcW w:w="2243" w:type="dxa"/>
            <w:vMerge/>
            <w:shd w:val="clear" w:color="auto" w:fill="auto"/>
          </w:tcPr>
          <w:p w:rsidR="00F327E4" w:rsidRPr="00EF034B" w:rsidRDefault="00F327E4" w:rsidP="00EF034B">
            <w:pPr>
              <w:spacing w:before="40" w:after="20"/>
              <w:jc w:val="both"/>
              <w:rPr>
                <w:rFonts w:ascii="Verdana" w:hAnsi="Verdana"/>
                <w:sz w:val="18"/>
                <w:szCs w:val="18"/>
              </w:rPr>
            </w:pPr>
          </w:p>
        </w:tc>
        <w:tc>
          <w:tcPr>
            <w:tcW w:w="6687" w:type="dxa"/>
            <w:tcBorders>
              <w:top w:val="nil"/>
              <w:bottom w:val="nil"/>
            </w:tcBorders>
            <w:shd w:val="clear" w:color="auto" w:fill="auto"/>
          </w:tcPr>
          <w:p w:rsidR="00F327E4" w:rsidRPr="00EF034B" w:rsidRDefault="00F327E4" w:rsidP="00661252">
            <w:pPr>
              <w:spacing w:before="40" w:after="20"/>
              <w:jc w:val="both"/>
              <w:rPr>
                <w:rFonts w:ascii="Verdana" w:hAnsi="Verdana"/>
                <w:sz w:val="18"/>
                <w:szCs w:val="18"/>
              </w:rPr>
            </w:pPr>
            <w:r w:rsidRPr="00EF034B">
              <w:rPr>
                <w:rFonts w:ascii="Verdana" w:hAnsi="Verdana"/>
                <w:sz w:val="18"/>
                <w:szCs w:val="18"/>
              </w:rPr>
              <w:t xml:space="preserve">2. В „Раздел </w:t>
            </w:r>
            <w:proofErr w:type="spellStart"/>
            <w:r w:rsidRPr="00EF034B">
              <w:rPr>
                <w:rFonts w:ascii="Verdana" w:hAnsi="Verdana"/>
                <w:sz w:val="18"/>
                <w:szCs w:val="18"/>
              </w:rPr>
              <w:t>IVа</w:t>
            </w:r>
            <w:proofErr w:type="spellEnd"/>
            <w:r w:rsidRPr="00EF034B">
              <w:rPr>
                <w:rFonts w:ascii="Verdana" w:hAnsi="Verdana"/>
                <w:sz w:val="18"/>
                <w:szCs w:val="18"/>
              </w:rPr>
              <w:t xml:space="preserve"> , Чл. 18а. (2) т.1. разполагат с </w:t>
            </w:r>
            <w:proofErr w:type="spellStart"/>
            <w:r w:rsidRPr="00EF034B">
              <w:rPr>
                <w:rFonts w:ascii="Verdana" w:hAnsi="Verdana"/>
                <w:sz w:val="18"/>
                <w:szCs w:val="18"/>
              </w:rPr>
              <w:t>ограждение</w:t>
            </w:r>
            <w:proofErr w:type="spellEnd"/>
            <w:r w:rsidRPr="00EF034B">
              <w:rPr>
                <w:rFonts w:ascii="Verdana" w:hAnsi="Verdana"/>
                <w:sz w:val="18"/>
                <w:szCs w:val="18"/>
              </w:rPr>
              <w:t>, осиг</w:t>
            </w:r>
            <w:r w:rsidRPr="00EF034B">
              <w:rPr>
                <w:rFonts w:ascii="Verdana" w:hAnsi="Verdana"/>
                <w:sz w:val="18"/>
                <w:szCs w:val="18"/>
              </w:rPr>
              <w:t>у</w:t>
            </w:r>
            <w:r w:rsidRPr="00EF034B">
              <w:rPr>
                <w:rFonts w:ascii="Verdana" w:hAnsi="Verdana"/>
                <w:sz w:val="18"/>
                <w:szCs w:val="18"/>
              </w:rPr>
              <w:t>ряващо безопасност на обекта, което не позволява достъп и св</w:t>
            </w:r>
            <w:r w:rsidRPr="00EF034B">
              <w:rPr>
                <w:rFonts w:ascii="Verdana" w:hAnsi="Verdana"/>
                <w:sz w:val="18"/>
                <w:szCs w:val="18"/>
              </w:rPr>
              <w:t>о</w:t>
            </w:r>
            <w:r w:rsidRPr="00EF034B">
              <w:rPr>
                <w:rFonts w:ascii="Verdana" w:hAnsi="Verdana"/>
                <w:sz w:val="18"/>
                <w:szCs w:val="18"/>
              </w:rPr>
              <w:t>бодно преминаване от хора и животни; - пред думата "</w:t>
            </w:r>
            <w:proofErr w:type="spellStart"/>
            <w:r w:rsidRPr="00EF034B">
              <w:rPr>
                <w:rFonts w:ascii="Verdana" w:hAnsi="Verdana"/>
                <w:sz w:val="18"/>
                <w:szCs w:val="18"/>
              </w:rPr>
              <w:t>ограждение</w:t>
            </w:r>
            <w:proofErr w:type="spellEnd"/>
            <w:r w:rsidRPr="00EF034B">
              <w:rPr>
                <w:rFonts w:ascii="Verdana" w:hAnsi="Verdana"/>
                <w:sz w:val="18"/>
                <w:szCs w:val="18"/>
              </w:rPr>
              <w:t>" да се поставят думите "</w:t>
            </w:r>
            <w:proofErr w:type="spellStart"/>
            <w:r w:rsidRPr="00EF034B">
              <w:rPr>
                <w:rFonts w:ascii="Verdana" w:hAnsi="Verdana"/>
                <w:sz w:val="18"/>
                <w:szCs w:val="18"/>
              </w:rPr>
              <w:t>електропастир</w:t>
            </w:r>
            <w:proofErr w:type="spellEnd"/>
            <w:r w:rsidRPr="00EF034B">
              <w:rPr>
                <w:rFonts w:ascii="Verdana" w:hAnsi="Verdana"/>
                <w:sz w:val="18"/>
                <w:szCs w:val="18"/>
              </w:rPr>
              <w:t xml:space="preserve"> или друго". </w:t>
            </w:r>
          </w:p>
        </w:tc>
        <w:tc>
          <w:tcPr>
            <w:tcW w:w="1676" w:type="dxa"/>
            <w:tcBorders>
              <w:top w:val="nil"/>
              <w:bottom w:val="nil"/>
            </w:tcBorders>
            <w:shd w:val="clear" w:color="auto" w:fill="auto"/>
          </w:tcPr>
          <w:p w:rsidR="00F327E4" w:rsidRPr="00EF034B" w:rsidRDefault="00F327E4"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p w:rsidR="00F327E4" w:rsidRPr="00EF034B" w:rsidRDefault="00F327E4"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F327E4" w:rsidRPr="00EF034B" w:rsidRDefault="00F327E4" w:rsidP="00EF034B">
            <w:pPr>
              <w:spacing w:before="40" w:after="20"/>
              <w:jc w:val="both"/>
              <w:rPr>
                <w:rFonts w:ascii="Verdana" w:hAnsi="Verdana"/>
                <w:sz w:val="18"/>
                <w:szCs w:val="18"/>
              </w:rPr>
            </w:pPr>
            <w:r w:rsidRPr="00EF034B">
              <w:rPr>
                <w:rFonts w:ascii="Verdana" w:hAnsi="Verdana"/>
                <w:color w:val="000000" w:themeColor="text1"/>
                <w:sz w:val="18"/>
                <w:szCs w:val="18"/>
              </w:rPr>
              <w:t>Използва</w:t>
            </w:r>
            <w:r w:rsidR="00F43FC6" w:rsidRPr="00EF034B">
              <w:rPr>
                <w:rFonts w:ascii="Verdana" w:hAnsi="Verdana"/>
                <w:color w:val="000000" w:themeColor="text1"/>
                <w:sz w:val="18"/>
                <w:szCs w:val="18"/>
              </w:rPr>
              <w:t xml:space="preserve">нето на термина </w:t>
            </w:r>
            <w:r w:rsidR="00312B63" w:rsidRPr="00EF034B">
              <w:rPr>
                <w:rFonts w:ascii="Verdana" w:hAnsi="Verdana"/>
                <w:color w:val="000000" w:themeColor="text1"/>
                <w:sz w:val="18"/>
                <w:szCs w:val="18"/>
              </w:rPr>
              <w:t>„</w:t>
            </w:r>
            <w:proofErr w:type="spellStart"/>
            <w:r w:rsidR="00F43FC6" w:rsidRPr="00EF034B">
              <w:rPr>
                <w:rFonts w:ascii="Verdana" w:hAnsi="Verdana"/>
                <w:color w:val="000000" w:themeColor="text1"/>
                <w:sz w:val="18"/>
                <w:szCs w:val="18"/>
              </w:rPr>
              <w:t>ограждение</w:t>
            </w:r>
            <w:proofErr w:type="spellEnd"/>
            <w:r w:rsidR="00312B63" w:rsidRPr="00EF034B">
              <w:rPr>
                <w:rFonts w:ascii="Verdana" w:hAnsi="Verdana"/>
                <w:color w:val="000000" w:themeColor="text1"/>
                <w:sz w:val="18"/>
                <w:szCs w:val="18"/>
              </w:rPr>
              <w:t xml:space="preserve">“ включва и </w:t>
            </w:r>
            <w:proofErr w:type="spellStart"/>
            <w:r w:rsidR="00312B63" w:rsidRPr="00EF034B">
              <w:rPr>
                <w:rFonts w:ascii="Verdana" w:hAnsi="Verdana"/>
                <w:color w:val="000000" w:themeColor="text1"/>
                <w:sz w:val="18"/>
                <w:szCs w:val="18"/>
              </w:rPr>
              <w:t>електропастир</w:t>
            </w:r>
            <w:proofErr w:type="spellEnd"/>
            <w:r w:rsidR="00312B63" w:rsidRPr="00EF034B">
              <w:rPr>
                <w:rFonts w:ascii="Verdana" w:hAnsi="Verdana"/>
                <w:color w:val="000000" w:themeColor="text1"/>
                <w:sz w:val="18"/>
                <w:szCs w:val="18"/>
              </w:rPr>
              <w:t xml:space="preserve">. Понятието </w:t>
            </w:r>
            <w:r w:rsidR="00F43FC6" w:rsidRPr="00EF034B">
              <w:rPr>
                <w:rFonts w:ascii="Verdana" w:hAnsi="Verdana"/>
                <w:color w:val="000000" w:themeColor="text1"/>
                <w:sz w:val="18"/>
                <w:szCs w:val="18"/>
              </w:rPr>
              <w:t>дава</w:t>
            </w:r>
            <w:r w:rsidR="00312B63" w:rsidRPr="00EF034B">
              <w:rPr>
                <w:rFonts w:ascii="Verdana" w:hAnsi="Verdana"/>
                <w:color w:val="000000" w:themeColor="text1"/>
                <w:sz w:val="18"/>
                <w:szCs w:val="18"/>
              </w:rPr>
              <w:t xml:space="preserve"> определена рамка</w:t>
            </w:r>
            <w:r w:rsidRPr="00EF034B">
              <w:rPr>
                <w:rFonts w:ascii="Verdana" w:hAnsi="Verdana"/>
                <w:color w:val="000000" w:themeColor="text1"/>
                <w:sz w:val="18"/>
                <w:szCs w:val="18"/>
              </w:rPr>
              <w:t>, а самото изпълнение от фермера му предоставя свобода за изпол</w:t>
            </w:r>
            <w:r w:rsidRPr="00EF034B">
              <w:rPr>
                <w:rFonts w:ascii="Verdana" w:hAnsi="Verdana"/>
                <w:color w:val="000000" w:themeColor="text1"/>
                <w:sz w:val="18"/>
                <w:szCs w:val="18"/>
              </w:rPr>
              <w:t>з</w:t>
            </w:r>
            <w:r w:rsidRPr="00EF034B">
              <w:rPr>
                <w:rFonts w:ascii="Verdana" w:hAnsi="Verdana"/>
                <w:color w:val="000000" w:themeColor="text1"/>
                <w:sz w:val="18"/>
                <w:szCs w:val="18"/>
              </w:rPr>
              <w:t>ваните материали, средства и др. водещи до ограничаване достъпа до обект</w:t>
            </w:r>
            <w:r w:rsidR="00312B63" w:rsidRPr="00EF034B">
              <w:rPr>
                <w:rFonts w:ascii="Verdana" w:hAnsi="Verdana"/>
                <w:color w:val="000000" w:themeColor="text1"/>
                <w:sz w:val="18"/>
                <w:szCs w:val="18"/>
              </w:rPr>
              <w:t>а</w:t>
            </w:r>
            <w:r w:rsidR="00F43FC6" w:rsidRPr="00EF034B">
              <w:rPr>
                <w:rFonts w:ascii="Verdana" w:hAnsi="Verdana"/>
                <w:color w:val="000000" w:themeColor="text1"/>
                <w:sz w:val="18"/>
                <w:szCs w:val="18"/>
              </w:rPr>
              <w:t>.</w:t>
            </w:r>
          </w:p>
        </w:tc>
      </w:tr>
      <w:tr w:rsidR="00F327E4" w:rsidRPr="00EF034B" w:rsidTr="00661252">
        <w:trPr>
          <w:jc w:val="center"/>
        </w:trPr>
        <w:tc>
          <w:tcPr>
            <w:tcW w:w="622" w:type="dxa"/>
            <w:vMerge/>
            <w:tcBorders>
              <w:bottom w:val="nil"/>
            </w:tcBorders>
            <w:shd w:val="clear" w:color="auto" w:fill="auto"/>
          </w:tcPr>
          <w:p w:rsidR="00F327E4" w:rsidRPr="00EF034B" w:rsidRDefault="00F327E4" w:rsidP="00EF034B">
            <w:pPr>
              <w:tabs>
                <w:tab w:val="left" w:pos="192"/>
              </w:tabs>
              <w:spacing w:before="40" w:after="20"/>
              <w:rPr>
                <w:rFonts w:ascii="Verdana" w:hAnsi="Verdana"/>
                <w:b/>
                <w:sz w:val="18"/>
                <w:szCs w:val="18"/>
              </w:rPr>
            </w:pPr>
          </w:p>
        </w:tc>
        <w:tc>
          <w:tcPr>
            <w:tcW w:w="2243" w:type="dxa"/>
            <w:vMerge/>
            <w:tcBorders>
              <w:bottom w:val="nil"/>
            </w:tcBorders>
            <w:shd w:val="clear" w:color="auto" w:fill="auto"/>
          </w:tcPr>
          <w:p w:rsidR="00F327E4" w:rsidRPr="00EF034B" w:rsidRDefault="00F327E4" w:rsidP="00EF034B">
            <w:pPr>
              <w:spacing w:before="40" w:after="20"/>
              <w:jc w:val="both"/>
              <w:rPr>
                <w:rFonts w:ascii="Verdana" w:hAnsi="Verdana"/>
                <w:sz w:val="18"/>
                <w:szCs w:val="18"/>
              </w:rPr>
            </w:pPr>
          </w:p>
        </w:tc>
        <w:tc>
          <w:tcPr>
            <w:tcW w:w="6687" w:type="dxa"/>
            <w:tcBorders>
              <w:top w:val="nil"/>
              <w:bottom w:val="nil"/>
            </w:tcBorders>
            <w:shd w:val="clear" w:color="auto" w:fill="auto"/>
          </w:tcPr>
          <w:p w:rsidR="00F327E4" w:rsidRPr="00EF034B" w:rsidRDefault="00F327E4" w:rsidP="00EF034B">
            <w:pPr>
              <w:spacing w:before="40" w:after="20"/>
              <w:jc w:val="both"/>
              <w:rPr>
                <w:rFonts w:ascii="Verdana" w:hAnsi="Verdana"/>
                <w:sz w:val="18"/>
                <w:szCs w:val="18"/>
              </w:rPr>
            </w:pPr>
            <w:r w:rsidRPr="00EF034B">
              <w:rPr>
                <w:rFonts w:ascii="Verdana" w:hAnsi="Verdana"/>
                <w:sz w:val="18"/>
                <w:szCs w:val="18"/>
              </w:rPr>
              <w:t xml:space="preserve">3. В „Раздел </w:t>
            </w:r>
            <w:proofErr w:type="spellStart"/>
            <w:r w:rsidRPr="00EF034B">
              <w:rPr>
                <w:rFonts w:ascii="Verdana" w:hAnsi="Verdana"/>
                <w:sz w:val="18"/>
                <w:szCs w:val="18"/>
              </w:rPr>
              <w:t>IVа</w:t>
            </w:r>
            <w:proofErr w:type="spellEnd"/>
            <w:r w:rsidRPr="00EF034B">
              <w:rPr>
                <w:rFonts w:ascii="Verdana" w:hAnsi="Verdana"/>
                <w:sz w:val="18"/>
                <w:szCs w:val="18"/>
              </w:rPr>
              <w:t xml:space="preserve"> , Чл. 18а. (2) т.4 - да отпадне, поради фактът, че подобни навеси за свободно </w:t>
            </w:r>
            <w:proofErr w:type="spellStart"/>
            <w:r w:rsidRPr="00EF034B">
              <w:rPr>
                <w:rFonts w:ascii="Verdana" w:hAnsi="Verdana"/>
                <w:sz w:val="18"/>
                <w:szCs w:val="18"/>
              </w:rPr>
              <w:t>пашуващи</w:t>
            </w:r>
            <w:proofErr w:type="spellEnd"/>
            <w:r w:rsidRPr="00EF034B">
              <w:rPr>
                <w:rFonts w:ascii="Verdana" w:hAnsi="Verdana"/>
                <w:sz w:val="18"/>
                <w:szCs w:val="18"/>
              </w:rPr>
              <w:t xml:space="preserve"> животни се изграждат в голяма част от случаите на удобно и достъпно за фермера място, където остават неизползваеми, а животните стоят по деретата и </w:t>
            </w:r>
            <w:proofErr w:type="spellStart"/>
            <w:r w:rsidRPr="00EF034B">
              <w:rPr>
                <w:rFonts w:ascii="Verdana" w:hAnsi="Verdana"/>
                <w:sz w:val="18"/>
                <w:szCs w:val="18"/>
              </w:rPr>
              <w:t>подветрени</w:t>
            </w:r>
            <w:proofErr w:type="spellEnd"/>
            <w:r w:rsidRPr="00EF034B">
              <w:rPr>
                <w:rFonts w:ascii="Verdana" w:hAnsi="Verdana"/>
                <w:sz w:val="18"/>
                <w:szCs w:val="18"/>
              </w:rPr>
              <w:t xml:space="preserve"> зони, на които не могат да се построят подобни навеси. </w:t>
            </w:r>
          </w:p>
          <w:p w:rsidR="00F327E4" w:rsidRPr="00EF034B" w:rsidRDefault="00F327E4" w:rsidP="00661252">
            <w:pPr>
              <w:spacing w:before="40" w:after="20"/>
              <w:jc w:val="both"/>
              <w:rPr>
                <w:rFonts w:ascii="Verdana" w:hAnsi="Verdana"/>
                <w:sz w:val="18"/>
                <w:szCs w:val="18"/>
              </w:rPr>
            </w:pPr>
            <w:r w:rsidRPr="00EF034B">
              <w:rPr>
                <w:rFonts w:ascii="Verdana" w:hAnsi="Verdana"/>
                <w:sz w:val="18"/>
                <w:szCs w:val="18"/>
              </w:rPr>
              <w:t xml:space="preserve">При обмяната на опит и проведените разговори с чуждестранните животновъди и специалисти </w:t>
            </w:r>
            <w:proofErr w:type="spellStart"/>
            <w:r w:rsidRPr="00EF034B">
              <w:rPr>
                <w:rFonts w:ascii="Verdana" w:hAnsi="Verdana"/>
                <w:sz w:val="18"/>
                <w:szCs w:val="18"/>
              </w:rPr>
              <w:t>Крейг</w:t>
            </w:r>
            <w:proofErr w:type="spellEnd"/>
            <w:r w:rsidRPr="00EF034B">
              <w:rPr>
                <w:rFonts w:ascii="Verdana" w:hAnsi="Verdana"/>
                <w:sz w:val="18"/>
                <w:szCs w:val="18"/>
              </w:rPr>
              <w:t xml:space="preserve"> </w:t>
            </w:r>
            <w:proofErr w:type="spellStart"/>
            <w:r w:rsidRPr="00EF034B">
              <w:rPr>
                <w:rFonts w:ascii="Verdana" w:hAnsi="Verdana"/>
                <w:sz w:val="18"/>
                <w:szCs w:val="18"/>
              </w:rPr>
              <w:t>Гъфи</w:t>
            </w:r>
            <w:proofErr w:type="spellEnd"/>
            <w:r w:rsidRPr="00EF034B">
              <w:rPr>
                <w:rFonts w:ascii="Verdana" w:hAnsi="Verdana"/>
                <w:sz w:val="18"/>
                <w:szCs w:val="18"/>
              </w:rPr>
              <w:t xml:space="preserve"> (Съдружник в CG </w:t>
            </w:r>
            <w:proofErr w:type="spellStart"/>
            <w:r w:rsidRPr="00EF034B">
              <w:rPr>
                <w:rFonts w:ascii="Verdana" w:hAnsi="Verdana"/>
                <w:sz w:val="18"/>
                <w:szCs w:val="18"/>
              </w:rPr>
              <w:t>Cattle</w:t>
            </w:r>
            <w:proofErr w:type="spellEnd"/>
            <w:r w:rsidRPr="00EF034B">
              <w:rPr>
                <w:rFonts w:ascii="Verdana" w:hAnsi="Verdana"/>
                <w:sz w:val="18"/>
                <w:szCs w:val="18"/>
              </w:rPr>
              <w:t xml:space="preserve">/ </w:t>
            </w:r>
            <w:proofErr w:type="spellStart"/>
            <w:r w:rsidRPr="00EF034B">
              <w:rPr>
                <w:rFonts w:ascii="Verdana" w:hAnsi="Verdana"/>
                <w:sz w:val="18"/>
                <w:szCs w:val="18"/>
              </w:rPr>
              <w:t>Swearngin</w:t>
            </w:r>
            <w:proofErr w:type="spellEnd"/>
            <w:r w:rsidRPr="00EF034B">
              <w:rPr>
                <w:rFonts w:ascii="Verdana" w:hAnsi="Verdana"/>
                <w:sz w:val="18"/>
                <w:szCs w:val="18"/>
              </w:rPr>
              <w:t xml:space="preserve"> </w:t>
            </w:r>
            <w:proofErr w:type="spellStart"/>
            <w:r w:rsidRPr="00EF034B">
              <w:rPr>
                <w:rFonts w:ascii="Verdana" w:hAnsi="Verdana"/>
                <w:sz w:val="18"/>
                <w:szCs w:val="18"/>
              </w:rPr>
              <w:t>Angus</w:t>
            </w:r>
            <w:proofErr w:type="spellEnd"/>
            <w:r w:rsidRPr="00EF034B">
              <w:rPr>
                <w:rFonts w:ascii="Verdana" w:hAnsi="Verdana"/>
                <w:sz w:val="18"/>
                <w:szCs w:val="18"/>
              </w:rPr>
              <w:t xml:space="preserve"> – Канзас/САЩ), </w:t>
            </w:r>
            <w:proofErr w:type="spellStart"/>
            <w:r w:rsidRPr="00EF034B">
              <w:rPr>
                <w:rFonts w:ascii="Verdana" w:hAnsi="Verdana"/>
                <w:sz w:val="18"/>
                <w:szCs w:val="18"/>
              </w:rPr>
              <w:t>Шон</w:t>
            </w:r>
            <w:proofErr w:type="spellEnd"/>
            <w:r w:rsidRPr="00EF034B">
              <w:rPr>
                <w:rFonts w:ascii="Verdana" w:hAnsi="Verdana"/>
                <w:sz w:val="18"/>
                <w:szCs w:val="18"/>
              </w:rPr>
              <w:t xml:space="preserve"> </w:t>
            </w:r>
            <w:proofErr w:type="spellStart"/>
            <w:r w:rsidRPr="00EF034B">
              <w:rPr>
                <w:rFonts w:ascii="Verdana" w:hAnsi="Verdana"/>
                <w:sz w:val="18"/>
                <w:szCs w:val="18"/>
              </w:rPr>
              <w:t>Акадири</w:t>
            </w:r>
            <w:proofErr w:type="spellEnd"/>
            <w:r w:rsidRPr="00EF034B">
              <w:rPr>
                <w:rFonts w:ascii="Verdana" w:hAnsi="Verdana"/>
                <w:sz w:val="18"/>
                <w:szCs w:val="18"/>
              </w:rPr>
              <w:t xml:space="preserve"> (Изпълнителен д</w:t>
            </w:r>
            <w:r w:rsidRPr="00EF034B">
              <w:rPr>
                <w:rFonts w:ascii="Verdana" w:hAnsi="Verdana"/>
                <w:sz w:val="18"/>
                <w:szCs w:val="18"/>
              </w:rPr>
              <w:t>и</w:t>
            </w:r>
            <w:r w:rsidRPr="00EF034B">
              <w:rPr>
                <w:rFonts w:ascii="Verdana" w:hAnsi="Verdana"/>
                <w:sz w:val="18"/>
                <w:szCs w:val="18"/>
              </w:rPr>
              <w:lastRenderedPageBreak/>
              <w:t xml:space="preserve">ректор на </w:t>
            </w:r>
            <w:proofErr w:type="spellStart"/>
            <w:r w:rsidRPr="00EF034B">
              <w:rPr>
                <w:rFonts w:ascii="Verdana" w:hAnsi="Verdana"/>
                <w:sz w:val="18"/>
                <w:szCs w:val="18"/>
              </w:rPr>
              <w:t>Agric-Bioformatics</w:t>
            </w:r>
            <w:proofErr w:type="spellEnd"/>
            <w:r w:rsidRPr="00EF034B">
              <w:rPr>
                <w:rFonts w:ascii="Verdana" w:hAnsi="Verdana"/>
                <w:sz w:val="18"/>
                <w:szCs w:val="18"/>
              </w:rPr>
              <w:t xml:space="preserve"> – Оклахома/САЩ), Уилям </w:t>
            </w:r>
            <w:proofErr w:type="spellStart"/>
            <w:r w:rsidRPr="00EF034B">
              <w:rPr>
                <w:rFonts w:ascii="Verdana" w:hAnsi="Verdana"/>
                <w:sz w:val="18"/>
                <w:szCs w:val="18"/>
              </w:rPr>
              <w:t>Макларън</w:t>
            </w:r>
            <w:proofErr w:type="spellEnd"/>
            <w:r w:rsidRPr="00EF034B">
              <w:rPr>
                <w:rFonts w:ascii="Verdana" w:hAnsi="Verdana"/>
                <w:sz w:val="18"/>
                <w:szCs w:val="18"/>
              </w:rPr>
              <w:t xml:space="preserve"> (Съдружник и Изпълнителен директор на HW </w:t>
            </w:r>
            <w:proofErr w:type="spellStart"/>
            <w:r w:rsidRPr="00EF034B">
              <w:rPr>
                <w:rFonts w:ascii="Verdana" w:hAnsi="Verdana"/>
                <w:sz w:val="18"/>
                <w:szCs w:val="18"/>
              </w:rPr>
              <w:t>Angus</w:t>
            </w:r>
            <w:proofErr w:type="spellEnd"/>
            <w:r w:rsidRPr="00EF034B">
              <w:rPr>
                <w:rFonts w:ascii="Verdana" w:hAnsi="Verdana"/>
                <w:sz w:val="18"/>
                <w:szCs w:val="18"/>
              </w:rPr>
              <w:t xml:space="preserve"> / </w:t>
            </w:r>
            <w:proofErr w:type="spellStart"/>
            <w:r w:rsidRPr="00EF034B">
              <w:rPr>
                <w:rFonts w:ascii="Verdana" w:hAnsi="Verdana"/>
                <w:sz w:val="18"/>
                <w:szCs w:val="18"/>
              </w:rPr>
              <w:t>Netherton</w:t>
            </w:r>
            <w:proofErr w:type="spellEnd"/>
            <w:r w:rsidRPr="00EF034B">
              <w:rPr>
                <w:rFonts w:ascii="Verdana" w:hAnsi="Verdana"/>
                <w:sz w:val="18"/>
                <w:szCs w:val="18"/>
              </w:rPr>
              <w:t xml:space="preserve"> – Шотландия) на "СТЕКСПО 2019", стана ясно, че е напълно дост</w:t>
            </w:r>
            <w:r w:rsidRPr="00EF034B">
              <w:rPr>
                <w:rFonts w:ascii="Verdana" w:hAnsi="Verdana"/>
                <w:sz w:val="18"/>
                <w:szCs w:val="18"/>
              </w:rPr>
              <w:t>а</w:t>
            </w:r>
            <w:r w:rsidRPr="00EF034B">
              <w:rPr>
                <w:rFonts w:ascii="Verdana" w:hAnsi="Verdana"/>
                <w:sz w:val="18"/>
                <w:szCs w:val="18"/>
              </w:rPr>
              <w:t>тъчно, за да се считат за коректно изградени и подлежащи на р</w:t>
            </w:r>
            <w:r w:rsidRPr="00EF034B">
              <w:rPr>
                <w:rFonts w:ascii="Verdana" w:hAnsi="Verdana"/>
                <w:sz w:val="18"/>
                <w:szCs w:val="18"/>
              </w:rPr>
              <w:t>е</w:t>
            </w:r>
            <w:r w:rsidRPr="00EF034B">
              <w:rPr>
                <w:rFonts w:ascii="Verdana" w:hAnsi="Verdana"/>
                <w:sz w:val="18"/>
                <w:szCs w:val="18"/>
              </w:rPr>
              <w:t>гистриране обособени животновъдни обекти–пасища за отглеждане на едри преживни животни и/или еднокопитни животни целог</w:t>
            </w:r>
            <w:r w:rsidRPr="00EF034B">
              <w:rPr>
                <w:rFonts w:ascii="Verdana" w:hAnsi="Verdana"/>
                <w:sz w:val="18"/>
                <w:szCs w:val="18"/>
              </w:rPr>
              <w:t>о</w:t>
            </w:r>
            <w:r w:rsidRPr="00EF034B">
              <w:rPr>
                <w:rFonts w:ascii="Verdana" w:hAnsi="Verdana"/>
                <w:sz w:val="18"/>
                <w:szCs w:val="18"/>
              </w:rPr>
              <w:t>дишно пасищно е изпълнението на всички останали точки по Чл. 18а. (2). Прилагаме снимков материал със съдействието на фонд</w:t>
            </w:r>
            <w:r w:rsidRPr="00EF034B">
              <w:rPr>
                <w:rFonts w:ascii="Verdana" w:hAnsi="Verdana"/>
                <w:sz w:val="18"/>
                <w:szCs w:val="18"/>
              </w:rPr>
              <w:t>а</w:t>
            </w:r>
            <w:r w:rsidRPr="00EF034B">
              <w:rPr>
                <w:rFonts w:ascii="Verdana" w:hAnsi="Verdana"/>
                <w:sz w:val="18"/>
                <w:szCs w:val="18"/>
              </w:rPr>
              <w:t xml:space="preserve">ция "Америка за България" на обширни територии в САЩ, където животните са целогодишно свободно </w:t>
            </w:r>
            <w:proofErr w:type="spellStart"/>
            <w:r w:rsidRPr="00EF034B">
              <w:rPr>
                <w:rFonts w:ascii="Verdana" w:hAnsi="Verdana"/>
                <w:sz w:val="18"/>
                <w:szCs w:val="18"/>
              </w:rPr>
              <w:t>пашуващи</w:t>
            </w:r>
            <w:proofErr w:type="spellEnd"/>
            <w:r w:rsidRPr="00EF034B">
              <w:rPr>
                <w:rFonts w:ascii="Verdana" w:hAnsi="Verdana"/>
                <w:sz w:val="18"/>
                <w:szCs w:val="18"/>
              </w:rPr>
              <w:t xml:space="preserve"> без да се налага изграждането на подобни конструкции. </w:t>
            </w:r>
          </w:p>
        </w:tc>
        <w:tc>
          <w:tcPr>
            <w:tcW w:w="1676" w:type="dxa"/>
            <w:tcBorders>
              <w:top w:val="nil"/>
              <w:bottom w:val="nil"/>
            </w:tcBorders>
            <w:shd w:val="clear" w:color="auto" w:fill="auto"/>
          </w:tcPr>
          <w:p w:rsidR="00F327E4" w:rsidRPr="00EF034B" w:rsidRDefault="00F327E4"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lastRenderedPageBreak/>
              <w:t>Не се приема</w:t>
            </w:r>
          </w:p>
          <w:p w:rsidR="00F327E4" w:rsidRPr="00EF034B" w:rsidRDefault="00F327E4" w:rsidP="00EF034B">
            <w:pPr>
              <w:spacing w:before="40" w:after="20"/>
              <w:rPr>
                <w:rFonts w:ascii="Verdana" w:hAnsi="Verdana"/>
                <w:color w:val="000000" w:themeColor="text1"/>
                <w:sz w:val="18"/>
                <w:szCs w:val="18"/>
                <w:highlight w:val="yellow"/>
              </w:rPr>
            </w:pPr>
          </w:p>
        </w:tc>
        <w:tc>
          <w:tcPr>
            <w:tcW w:w="4422" w:type="dxa"/>
            <w:tcBorders>
              <w:top w:val="nil"/>
              <w:bottom w:val="nil"/>
            </w:tcBorders>
            <w:shd w:val="clear" w:color="auto" w:fill="auto"/>
          </w:tcPr>
          <w:p w:rsidR="00F327E4" w:rsidRPr="00EF034B" w:rsidRDefault="00F327E4" w:rsidP="00EF034B">
            <w:pPr>
              <w:spacing w:before="40" w:after="20"/>
              <w:jc w:val="both"/>
              <w:rPr>
                <w:rFonts w:ascii="Verdana" w:hAnsi="Verdana"/>
                <w:sz w:val="18"/>
                <w:szCs w:val="18"/>
              </w:rPr>
            </w:pPr>
            <w:r w:rsidRPr="00EF034B">
              <w:rPr>
                <w:rFonts w:ascii="Verdana" w:hAnsi="Verdana"/>
                <w:sz w:val="18"/>
                <w:szCs w:val="18"/>
              </w:rPr>
              <w:t>Навесът е част от изискванията за хуманно отношение към животните, трябва да има обособено място, с възможност за предпа</w:t>
            </w:r>
            <w:r w:rsidRPr="00EF034B">
              <w:rPr>
                <w:rFonts w:ascii="Verdana" w:hAnsi="Verdana"/>
                <w:sz w:val="18"/>
                <w:szCs w:val="18"/>
              </w:rPr>
              <w:t>з</w:t>
            </w:r>
            <w:r w:rsidRPr="00EF034B">
              <w:rPr>
                <w:rFonts w:ascii="Verdana" w:hAnsi="Verdana"/>
                <w:sz w:val="18"/>
                <w:szCs w:val="18"/>
              </w:rPr>
              <w:t>ване от лоши атмосферни условия.</w:t>
            </w:r>
          </w:p>
          <w:p w:rsidR="00F327E4" w:rsidRPr="00EF034B" w:rsidRDefault="00F327E4" w:rsidP="00EF034B">
            <w:pPr>
              <w:spacing w:before="40" w:after="20"/>
              <w:jc w:val="both"/>
              <w:rPr>
                <w:rFonts w:ascii="Verdana" w:hAnsi="Verdana"/>
                <w:sz w:val="18"/>
                <w:szCs w:val="18"/>
                <w:highlight w:val="yellow"/>
              </w:rPr>
            </w:pPr>
          </w:p>
          <w:p w:rsidR="00F327E4" w:rsidRPr="00EF034B" w:rsidRDefault="00F327E4" w:rsidP="00EF034B">
            <w:pPr>
              <w:spacing w:before="40" w:after="20"/>
              <w:rPr>
                <w:rFonts w:ascii="Verdana" w:hAnsi="Verdana"/>
                <w:sz w:val="18"/>
                <w:szCs w:val="18"/>
                <w:highlight w:val="yellow"/>
              </w:rPr>
            </w:pPr>
          </w:p>
        </w:tc>
      </w:tr>
      <w:tr w:rsidR="00020391" w:rsidRPr="00EF034B" w:rsidTr="00661252">
        <w:trPr>
          <w:jc w:val="center"/>
        </w:trPr>
        <w:tc>
          <w:tcPr>
            <w:tcW w:w="622" w:type="dxa"/>
            <w:tcBorders>
              <w:top w:val="nil"/>
              <w:bottom w:val="single" w:sz="36" w:space="0" w:color="2E74B5"/>
            </w:tcBorders>
            <w:shd w:val="clear" w:color="auto" w:fill="auto"/>
          </w:tcPr>
          <w:p w:rsidR="00020391" w:rsidRPr="00EF034B" w:rsidRDefault="00020391" w:rsidP="00EF034B">
            <w:pPr>
              <w:tabs>
                <w:tab w:val="left" w:pos="192"/>
              </w:tabs>
              <w:spacing w:before="40" w:after="20"/>
              <w:rPr>
                <w:rFonts w:ascii="Verdana" w:hAnsi="Verdana"/>
                <w:b/>
                <w:sz w:val="18"/>
                <w:szCs w:val="18"/>
              </w:rPr>
            </w:pPr>
          </w:p>
        </w:tc>
        <w:tc>
          <w:tcPr>
            <w:tcW w:w="2243" w:type="dxa"/>
            <w:tcBorders>
              <w:top w:val="nil"/>
              <w:bottom w:val="single" w:sz="36" w:space="0" w:color="2E74B5"/>
            </w:tcBorders>
            <w:shd w:val="clear" w:color="auto" w:fill="auto"/>
          </w:tcPr>
          <w:p w:rsidR="00020391" w:rsidRPr="00EF034B" w:rsidRDefault="00020391" w:rsidP="00EF034B">
            <w:pPr>
              <w:spacing w:before="40" w:after="20"/>
              <w:jc w:val="both"/>
              <w:rPr>
                <w:rFonts w:ascii="Verdana" w:hAnsi="Verdana"/>
                <w:sz w:val="18"/>
                <w:szCs w:val="18"/>
              </w:rPr>
            </w:pPr>
          </w:p>
        </w:tc>
        <w:tc>
          <w:tcPr>
            <w:tcW w:w="6687" w:type="dxa"/>
            <w:tcBorders>
              <w:top w:val="nil"/>
              <w:bottom w:val="single" w:sz="36" w:space="0" w:color="2E74B5"/>
            </w:tcBorders>
            <w:shd w:val="clear" w:color="auto" w:fill="auto"/>
          </w:tcPr>
          <w:p w:rsidR="00020391" w:rsidRDefault="00020391" w:rsidP="00EF034B">
            <w:pPr>
              <w:spacing w:before="40" w:after="20"/>
              <w:jc w:val="both"/>
              <w:rPr>
                <w:rFonts w:ascii="Verdana" w:hAnsi="Verdana"/>
                <w:sz w:val="18"/>
                <w:szCs w:val="18"/>
              </w:rPr>
            </w:pPr>
            <w:r w:rsidRPr="00EF034B">
              <w:rPr>
                <w:rFonts w:ascii="Verdana" w:hAnsi="Verdana"/>
                <w:sz w:val="18"/>
                <w:szCs w:val="18"/>
              </w:rPr>
              <w:t>4. В Точка 37 да се премахне текстът ", като добитото от тях мляко се използва за лична консумация" и се изброят отглежданите у нас световно признати месодайни породи така както е в указанията за "</w:t>
            </w:r>
            <w:proofErr w:type="spellStart"/>
            <w:r w:rsidRPr="00EF034B">
              <w:rPr>
                <w:rFonts w:ascii="Verdana" w:hAnsi="Verdana"/>
                <w:sz w:val="18"/>
                <w:szCs w:val="18"/>
              </w:rPr>
              <w:t>de</w:t>
            </w:r>
            <w:proofErr w:type="spellEnd"/>
            <w:r w:rsidRPr="00EF034B">
              <w:rPr>
                <w:rFonts w:ascii="Verdana" w:hAnsi="Verdana"/>
                <w:sz w:val="18"/>
                <w:szCs w:val="18"/>
              </w:rPr>
              <w:t xml:space="preserve"> </w:t>
            </w:r>
            <w:proofErr w:type="spellStart"/>
            <w:r w:rsidRPr="00EF034B">
              <w:rPr>
                <w:rFonts w:ascii="Verdana" w:hAnsi="Verdana"/>
                <w:sz w:val="18"/>
                <w:szCs w:val="18"/>
              </w:rPr>
              <w:t>minimis</w:t>
            </w:r>
            <w:proofErr w:type="spellEnd"/>
            <w:r w:rsidRPr="00EF034B">
              <w:rPr>
                <w:rFonts w:ascii="Verdana" w:hAnsi="Verdana"/>
                <w:sz w:val="18"/>
                <w:szCs w:val="18"/>
              </w:rPr>
              <w:t>".</w:t>
            </w:r>
          </w:p>
          <w:p w:rsidR="00891573" w:rsidRPr="00EF034B" w:rsidRDefault="00891573" w:rsidP="00EF034B">
            <w:pPr>
              <w:spacing w:before="40" w:after="20"/>
              <w:jc w:val="both"/>
              <w:rPr>
                <w:rFonts w:ascii="Verdana" w:hAnsi="Verdana"/>
                <w:sz w:val="18"/>
                <w:szCs w:val="18"/>
              </w:rPr>
            </w:pPr>
          </w:p>
        </w:tc>
        <w:tc>
          <w:tcPr>
            <w:tcW w:w="1676" w:type="dxa"/>
            <w:tcBorders>
              <w:top w:val="nil"/>
              <w:bottom w:val="single" w:sz="36" w:space="0" w:color="2E74B5"/>
            </w:tcBorders>
            <w:shd w:val="clear" w:color="auto" w:fill="auto"/>
          </w:tcPr>
          <w:p w:rsidR="00020391" w:rsidRPr="00EF034B" w:rsidRDefault="00772E4D" w:rsidP="00EF034B">
            <w:pPr>
              <w:spacing w:before="40" w:after="20"/>
              <w:rPr>
                <w:rFonts w:ascii="Verdana" w:hAnsi="Verdana"/>
                <w:color w:val="FF0000"/>
                <w:sz w:val="18"/>
                <w:szCs w:val="18"/>
                <w:highlight w:val="yellow"/>
              </w:rPr>
            </w:pPr>
            <w:r w:rsidRPr="00EF034B">
              <w:rPr>
                <w:rFonts w:ascii="Verdana" w:hAnsi="Verdana"/>
                <w:color w:val="000000" w:themeColor="text1"/>
                <w:sz w:val="18"/>
                <w:szCs w:val="18"/>
              </w:rPr>
              <w:t>П</w:t>
            </w:r>
            <w:r w:rsidR="00020391" w:rsidRPr="00EF034B">
              <w:rPr>
                <w:rFonts w:ascii="Verdana" w:hAnsi="Verdana"/>
                <w:color w:val="000000" w:themeColor="text1"/>
                <w:sz w:val="18"/>
                <w:szCs w:val="18"/>
              </w:rPr>
              <w:t>риема</w:t>
            </w:r>
            <w:r w:rsidR="00401B57" w:rsidRPr="00EF034B">
              <w:rPr>
                <w:rFonts w:ascii="Verdana" w:hAnsi="Verdana"/>
                <w:color w:val="000000" w:themeColor="text1"/>
                <w:sz w:val="18"/>
                <w:szCs w:val="18"/>
              </w:rPr>
              <w:t xml:space="preserve"> се ча</w:t>
            </w:r>
            <w:r w:rsidR="00401B57" w:rsidRPr="00EF034B">
              <w:rPr>
                <w:rFonts w:ascii="Verdana" w:hAnsi="Verdana"/>
                <w:color w:val="000000" w:themeColor="text1"/>
                <w:sz w:val="18"/>
                <w:szCs w:val="18"/>
              </w:rPr>
              <w:t>с</w:t>
            </w:r>
            <w:r w:rsidR="00401B57" w:rsidRPr="00EF034B">
              <w:rPr>
                <w:rFonts w:ascii="Verdana" w:hAnsi="Verdana"/>
                <w:color w:val="000000" w:themeColor="text1"/>
                <w:sz w:val="18"/>
                <w:szCs w:val="18"/>
              </w:rPr>
              <w:t>тично</w:t>
            </w:r>
          </w:p>
        </w:tc>
        <w:tc>
          <w:tcPr>
            <w:tcW w:w="4422" w:type="dxa"/>
            <w:tcBorders>
              <w:top w:val="nil"/>
              <w:bottom w:val="single" w:sz="36" w:space="0" w:color="2E74B5"/>
            </w:tcBorders>
            <w:shd w:val="clear" w:color="auto" w:fill="auto"/>
          </w:tcPr>
          <w:p w:rsidR="00020391" w:rsidRPr="00EF034B" w:rsidRDefault="00772E4D" w:rsidP="00EF034B">
            <w:pPr>
              <w:spacing w:before="40" w:after="20"/>
              <w:rPr>
                <w:rFonts w:ascii="Verdana" w:hAnsi="Verdana"/>
                <w:color w:val="000000" w:themeColor="text1"/>
                <w:sz w:val="18"/>
                <w:szCs w:val="18"/>
                <w:highlight w:val="yellow"/>
              </w:rPr>
            </w:pPr>
            <w:r w:rsidRPr="00EF034B">
              <w:rPr>
                <w:rFonts w:ascii="Verdana" w:hAnsi="Verdana"/>
                <w:color w:val="000000" w:themeColor="text1"/>
                <w:sz w:val="18"/>
                <w:szCs w:val="18"/>
              </w:rPr>
              <w:t xml:space="preserve"> </w:t>
            </w:r>
            <w:r w:rsidR="00707EC3" w:rsidRPr="00EF034B">
              <w:rPr>
                <w:rFonts w:ascii="Verdana" w:hAnsi="Verdana"/>
                <w:color w:val="000000" w:themeColor="text1"/>
                <w:sz w:val="18"/>
                <w:szCs w:val="18"/>
              </w:rPr>
              <w:t>Нова редакция</w:t>
            </w:r>
            <w:r w:rsidR="005467AB" w:rsidRPr="00EF034B">
              <w:rPr>
                <w:rFonts w:ascii="Verdana" w:hAnsi="Verdana"/>
                <w:color w:val="000000" w:themeColor="text1"/>
                <w:sz w:val="18"/>
                <w:szCs w:val="18"/>
              </w:rPr>
              <w:t>.</w:t>
            </w:r>
          </w:p>
          <w:p w:rsidR="006E7141" w:rsidRPr="00EF034B" w:rsidRDefault="006E7141" w:rsidP="00EF034B">
            <w:pPr>
              <w:widowControl w:val="0"/>
              <w:autoSpaceDE w:val="0"/>
              <w:autoSpaceDN w:val="0"/>
              <w:adjustRightInd w:val="0"/>
              <w:spacing w:before="40" w:after="20"/>
              <w:ind w:firstLine="480"/>
              <w:jc w:val="both"/>
              <w:rPr>
                <w:rFonts w:ascii="Verdana" w:hAnsi="Verdana"/>
                <w:color w:val="000000" w:themeColor="text1"/>
                <w:sz w:val="18"/>
                <w:szCs w:val="18"/>
              </w:rPr>
            </w:pPr>
          </w:p>
        </w:tc>
      </w:tr>
      <w:tr w:rsidR="002B0872" w:rsidRPr="00EF034B" w:rsidTr="00661252">
        <w:trPr>
          <w:jc w:val="center"/>
        </w:trPr>
        <w:tc>
          <w:tcPr>
            <w:tcW w:w="622" w:type="dxa"/>
            <w:tcBorders>
              <w:top w:val="single" w:sz="36" w:space="0" w:color="2E74B5"/>
              <w:bottom w:val="nil"/>
            </w:tcBorders>
            <w:shd w:val="clear" w:color="auto" w:fill="auto"/>
          </w:tcPr>
          <w:p w:rsidR="002B0872" w:rsidRPr="00EF034B"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nil"/>
            </w:tcBorders>
            <w:shd w:val="clear" w:color="auto" w:fill="auto"/>
          </w:tcPr>
          <w:p w:rsidR="002B0872" w:rsidRPr="00EF034B" w:rsidRDefault="002B0872" w:rsidP="00EF034B">
            <w:pPr>
              <w:spacing w:before="40" w:after="20"/>
              <w:rPr>
                <w:rFonts w:ascii="Verdana" w:hAnsi="Verdana"/>
                <w:bCs/>
                <w:sz w:val="18"/>
                <w:szCs w:val="18"/>
              </w:rPr>
            </w:pPr>
            <w:r w:rsidRPr="00EF034B">
              <w:rPr>
                <w:rFonts w:ascii="Verdana" w:hAnsi="Verdana"/>
                <w:bCs/>
                <w:sz w:val="18"/>
                <w:szCs w:val="18"/>
              </w:rPr>
              <w:t>Асоциация за ра</w:t>
            </w:r>
            <w:r w:rsidRPr="00EF034B">
              <w:rPr>
                <w:rFonts w:ascii="Verdana" w:hAnsi="Verdana"/>
                <w:bCs/>
                <w:sz w:val="18"/>
                <w:szCs w:val="18"/>
              </w:rPr>
              <w:t>з</w:t>
            </w:r>
            <w:r w:rsidRPr="00EF034B">
              <w:rPr>
                <w:rFonts w:ascii="Verdana" w:hAnsi="Verdana"/>
                <w:bCs/>
                <w:sz w:val="18"/>
                <w:szCs w:val="18"/>
              </w:rPr>
              <w:t>въждане и съхран</w:t>
            </w:r>
            <w:r w:rsidRPr="00EF034B">
              <w:rPr>
                <w:rFonts w:ascii="Verdana" w:hAnsi="Verdana"/>
                <w:bCs/>
                <w:sz w:val="18"/>
                <w:szCs w:val="18"/>
              </w:rPr>
              <w:t>е</w:t>
            </w:r>
            <w:r w:rsidR="00A0359D" w:rsidRPr="00EF034B">
              <w:rPr>
                <w:rFonts w:ascii="Verdana" w:hAnsi="Verdana"/>
                <w:bCs/>
                <w:sz w:val="18"/>
                <w:szCs w:val="18"/>
              </w:rPr>
              <w:t xml:space="preserve">ние на  </w:t>
            </w:r>
            <w:r w:rsidRPr="00EF034B">
              <w:rPr>
                <w:rFonts w:ascii="Verdana" w:hAnsi="Verdana"/>
                <w:bCs/>
                <w:sz w:val="18"/>
                <w:szCs w:val="18"/>
              </w:rPr>
              <w:t>Източноба</w:t>
            </w:r>
            <w:r w:rsidRPr="00EF034B">
              <w:rPr>
                <w:rFonts w:ascii="Verdana" w:hAnsi="Verdana"/>
                <w:bCs/>
                <w:sz w:val="18"/>
                <w:szCs w:val="18"/>
              </w:rPr>
              <w:t>л</w:t>
            </w:r>
            <w:r w:rsidRPr="00EF034B">
              <w:rPr>
                <w:rFonts w:ascii="Verdana" w:hAnsi="Verdana"/>
                <w:bCs/>
                <w:sz w:val="18"/>
                <w:szCs w:val="18"/>
              </w:rPr>
              <w:t>канската свиня (А</w:t>
            </w:r>
            <w:r w:rsidRPr="00EF034B">
              <w:rPr>
                <w:rFonts w:ascii="Verdana" w:hAnsi="Verdana"/>
                <w:bCs/>
                <w:sz w:val="18"/>
                <w:szCs w:val="18"/>
              </w:rPr>
              <w:t>Р</w:t>
            </w:r>
            <w:r w:rsidRPr="00EF034B">
              <w:rPr>
                <w:rFonts w:ascii="Verdana" w:hAnsi="Verdana"/>
                <w:bCs/>
                <w:sz w:val="18"/>
                <w:szCs w:val="18"/>
              </w:rPr>
              <w:t>СИС)</w:t>
            </w:r>
          </w:p>
          <w:p w:rsidR="002B0872" w:rsidRPr="00EF034B" w:rsidRDefault="002B0872" w:rsidP="00EF034B">
            <w:pPr>
              <w:spacing w:before="40" w:after="20"/>
              <w:rPr>
                <w:rFonts w:ascii="Verdana" w:hAnsi="Verdana"/>
                <w:sz w:val="18"/>
                <w:szCs w:val="18"/>
              </w:rPr>
            </w:pPr>
          </w:p>
        </w:tc>
        <w:tc>
          <w:tcPr>
            <w:tcW w:w="6687" w:type="dxa"/>
            <w:tcBorders>
              <w:top w:val="single" w:sz="36" w:space="0" w:color="2E74B5"/>
              <w:bottom w:val="nil"/>
            </w:tcBorders>
            <w:shd w:val="clear" w:color="auto" w:fill="auto"/>
          </w:tcPr>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На 16.10.2019 г. в портала за обществени консултации на Мини</w:t>
            </w:r>
            <w:r w:rsidRPr="00EF034B">
              <w:rPr>
                <w:rFonts w:ascii="Verdana" w:hAnsi="Verdana"/>
                <w:sz w:val="18"/>
                <w:szCs w:val="18"/>
              </w:rPr>
              <w:t>с</w:t>
            </w:r>
            <w:r w:rsidRPr="00EF034B">
              <w:rPr>
                <w:rFonts w:ascii="Verdana" w:hAnsi="Verdana"/>
                <w:sz w:val="18"/>
                <w:szCs w:val="18"/>
              </w:rPr>
              <w:t xml:space="preserve">терски съвет </w:t>
            </w:r>
            <w:hyperlink r:id="rId10" w:history="1">
              <w:r w:rsidRPr="00EF034B">
                <w:rPr>
                  <w:rStyle w:val="Hyperlink"/>
                  <w:rFonts w:ascii="Verdana" w:hAnsi="Verdana"/>
                  <w:sz w:val="18"/>
                  <w:szCs w:val="18"/>
                </w:rPr>
                <w:t>http://www.strategy.bg</w:t>
              </w:r>
            </w:hyperlink>
            <w:r w:rsidRPr="00EF034B">
              <w:rPr>
                <w:rFonts w:ascii="Verdana" w:hAnsi="Verdana"/>
                <w:sz w:val="18"/>
                <w:szCs w:val="18"/>
              </w:rPr>
              <w:t xml:space="preserve"> и на сайта на Министерство на </w:t>
            </w:r>
            <w:proofErr w:type="spellStart"/>
            <w:r w:rsidRPr="00EF034B">
              <w:rPr>
                <w:rFonts w:ascii="Verdana" w:hAnsi="Verdana"/>
                <w:sz w:val="18"/>
                <w:szCs w:val="18"/>
              </w:rPr>
              <w:t>земеделиетo</w:t>
            </w:r>
            <w:proofErr w:type="spellEnd"/>
            <w:r w:rsidRPr="00EF034B">
              <w:rPr>
                <w:rFonts w:ascii="Verdana" w:hAnsi="Verdana"/>
                <w:sz w:val="18"/>
                <w:szCs w:val="18"/>
              </w:rPr>
              <w:t xml:space="preserve">, храните и горите </w:t>
            </w:r>
            <w:hyperlink r:id="rId11" w:history="1">
              <w:r w:rsidRPr="00EF034B">
                <w:rPr>
                  <w:rStyle w:val="Hyperlink"/>
                  <w:rFonts w:ascii="Verdana" w:hAnsi="Verdana"/>
                  <w:sz w:val="18"/>
                  <w:szCs w:val="18"/>
                </w:rPr>
                <w:t>http://www.mzh.government.bg</w:t>
              </w:r>
            </w:hyperlink>
            <w:r w:rsidRPr="00EF034B">
              <w:rPr>
                <w:rFonts w:ascii="Verdana" w:hAnsi="Verdana"/>
                <w:sz w:val="18"/>
                <w:szCs w:val="18"/>
              </w:rPr>
              <w:t xml:space="preserve"> б</w:t>
            </w:r>
            <w:r w:rsidRPr="00EF034B">
              <w:rPr>
                <w:rFonts w:ascii="Verdana" w:hAnsi="Verdana"/>
                <w:sz w:val="18"/>
                <w:szCs w:val="18"/>
              </w:rPr>
              <w:t>е</w:t>
            </w:r>
            <w:r w:rsidRPr="00EF034B">
              <w:rPr>
                <w:rFonts w:ascii="Verdana" w:hAnsi="Verdana"/>
                <w:sz w:val="18"/>
                <w:szCs w:val="18"/>
              </w:rPr>
              <w:t>ше обявен за обществена консултация Проект на Наредба за изм</w:t>
            </w:r>
            <w:r w:rsidRPr="00EF034B">
              <w:rPr>
                <w:rFonts w:ascii="Verdana" w:hAnsi="Verdana"/>
                <w:sz w:val="18"/>
                <w:szCs w:val="18"/>
              </w:rPr>
              <w:t>е</w:t>
            </w:r>
            <w:r w:rsidRPr="00EF034B">
              <w:rPr>
                <w:rFonts w:ascii="Verdana" w:hAnsi="Verdana"/>
                <w:sz w:val="18"/>
                <w:szCs w:val="18"/>
              </w:rPr>
              <w:t>нение и допълнение на Наредба № 44 от 2006 г. за ветеринарн</w:t>
            </w:r>
            <w:r w:rsidRPr="00EF034B">
              <w:rPr>
                <w:rFonts w:ascii="Verdana" w:hAnsi="Verdana"/>
                <w:sz w:val="18"/>
                <w:szCs w:val="18"/>
              </w:rPr>
              <w:t>о</w:t>
            </w:r>
            <w:r w:rsidRPr="00EF034B">
              <w:rPr>
                <w:rFonts w:ascii="Verdana" w:hAnsi="Verdana"/>
                <w:sz w:val="18"/>
                <w:szCs w:val="18"/>
              </w:rPr>
              <w:t>медицинските изисквания към животновъдните обекти („Проекта“).</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На основание чл. 26, ал. 3 от Закона за нормативните актове, в определения срок за обществена консултация – до 15.11.2019 г., АРСИС изразява своето становище по Проекта и в частност по предлаганите разпоредби, касаещи отглеждането на свине от И</w:t>
            </w:r>
            <w:r w:rsidRPr="00EF034B">
              <w:rPr>
                <w:rFonts w:ascii="Verdana" w:hAnsi="Verdana"/>
                <w:sz w:val="18"/>
                <w:szCs w:val="18"/>
              </w:rPr>
              <w:t>з</w:t>
            </w:r>
            <w:r w:rsidRPr="00EF034B">
              <w:rPr>
                <w:rFonts w:ascii="Verdana" w:hAnsi="Verdana"/>
                <w:sz w:val="18"/>
                <w:szCs w:val="18"/>
              </w:rPr>
              <w:t>точнобалканската порода и нейните кръстоски, без да претендира, че изчерпва всички бележки и предложения за необходимите пр</w:t>
            </w:r>
            <w:r w:rsidRPr="00EF034B">
              <w:rPr>
                <w:rFonts w:ascii="Verdana" w:hAnsi="Verdana"/>
                <w:sz w:val="18"/>
                <w:szCs w:val="18"/>
              </w:rPr>
              <w:t>о</w:t>
            </w:r>
            <w:r w:rsidRPr="00EF034B">
              <w:rPr>
                <w:rFonts w:ascii="Verdana" w:hAnsi="Verdana"/>
                <w:sz w:val="18"/>
                <w:szCs w:val="18"/>
              </w:rPr>
              <w:t>мени в Проекта.</w:t>
            </w:r>
          </w:p>
          <w:p w:rsidR="002B0872" w:rsidRPr="00EF034B" w:rsidRDefault="002B0872" w:rsidP="00EF034B">
            <w:pPr>
              <w:spacing w:before="40" w:after="20"/>
              <w:jc w:val="both"/>
              <w:rPr>
                <w:rFonts w:ascii="Verdana" w:hAnsi="Verdana"/>
                <w:b/>
                <w:bCs/>
                <w:sz w:val="18"/>
                <w:szCs w:val="18"/>
              </w:rPr>
            </w:pPr>
            <w:r w:rsidRPr="00EF034B">
              <w:rPr>
                <w:rFonts w:ascii="Verdana" w:hAnsi="Verdana"/>
                <w:b/>
                <w:sz w:val="18"/>
                <w:szCs w:val="18"/>
              </w:rPr>
              <w:t xml:space="preserve">По </w:t>
            </w:r>
            <w:r w:rsidRPr="00EF034B">
              <w:rPr>
                <w:rFonts w:ascii="Verdana" w:hAnsi="Verdana"/>
                <w:b/>
                <w:bCs/>
                <w:sz w:val="18"/>
                <w:szCs w:val="18"/>
              </w:rPr>
              <w:t>§ 1:</w:t>
            </w:r>
          </w:p>
          <w:p w:rsidR="002B0872" w:rsidRPr="00EF034B" w:rsidRDefault="002B0872" w:rsidP="00661252">
            <w:pPr>
              <w:spacing w:before="40" w:after="20"/>
              <w:jc w:val="both"/>
              <w:rPr>
                <w:rFonts w:ascii="Verdana" w:hAnsi="Verdana"/>
                <w:sz w:val="18"/>
                <w:szCs w:val="18"/>
              </w:rPr>
            </w:pPr>
            <w:r w:rsidRPr="00EF034B">
              <w:rPr>
                <w:rFonts w:ascii="Verdana" w:hAnsi="Verdana"/>
                <w:sz w:val="18"/>
                <w:szCs w:val="18"/>
              </w:rPr>
              <w:t>Текстът на ал. 2 да не се отменя, а да се промени както следва:</w:t>
            </w:r>
          </w:p>
        </w:tc>
        <w:tc>
          <w:tcPr>
            <w:tcW w:w="1676" w:type="dxa"/>
            <w:tcBorders>
              <w:top w:val="single" w:sz="36" w:space="0" w:color="2E74B5"/>
              <w:bottom w:val="nil"/>
            </w:tcBorders>
            <w:shd w:val="clear" w:color="auto" w:fill="auto"/>
          </w:tcPr>
          <w:p w:rsidR="0007171B" w:rsidRPr="00EF034B" w:rsidRDefault="0007171B" w:rsidP="00661252">
            <w:pPr>
              <w:spacing w:before="40" w:after="20"/>
              <w:rPr>
                <w:rFonts w:ascii="Verdana" w:hAnsi="Verdana"/>
                <w:color w:val="000000" w:themeColor="text1"/>
                <w:sz w:val="18"/>
                <w:szCs w:val="18"/>
              </w:rPr>
            </w:pPr>
          </w:p>
        </w:tc>
        <w:tc>
          <w:tcPr>
            <w:tcW w:w="4422" w:type="dxa"/>
            <w:tcBorders>
              <w:top w:val="single" w:sz="36" w:space="0" w:color="2E74B5"/>
              <w:bottom w:val="nil"/>
            </w:tcBorders>
            <w:shd w:val="clear" w:color="auto" w:fill="auto"/>
          </w:tcPr>
          <w:p w:rsidR="0007171B" w:rsidRPr="00EF034B" w:rsidRDefault="0007171B" w:rsidP="00661252">
            <w:pPr>
              <w:spacing w:before="40" w:after="20"/>
              <w:rPr>
                <w:rFonts w:ascii="Verdana" w:hAnsi="Verdana"/>
                <w:color w:val="000000" w:themeColor="text1"/>
                <w:sz w:val="18"/>
                <w:szCs w:val="18"/>
              </w:rPr>
            </w:pPr>
          </w:p>
        </w:tc>
      </w:tr>
      <w:tr w:rsidR="00661252" w:rsidRPr="00EF034B" w:rsidTr="00661252">
        <w:trPr>
          <w:jc w:val="center"/>
        </w:trPr>
        <w:tc>
          <w:tcPr>
            <w:tcW w:w="622" w:type="dxa"/>
            <w:tcBorders>
              <w:top w:val="nil"/>
              <w:bottom w:val="nil"/>
            </w:tcBorders>
            <w:shd w:val="clear" w:color="auto" w:fill="auto"/>
          </w:tcPr>
          <w:p w:rsidR="00661252" w:rsidRPr="00EF034B" w:rsidRDefault="00661252"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661252" w:rsidRPr="00EF034B" w:rsidRDefault="00661252" w:rsidP="00EF034B">
            <w:pPr>
              <w:spacing w:before="40" w:after="20"/>
              <w:rPr>
                <w:rFonts w:ascii="Verdana" w:hAnsi="Verdana"/>
                <w:bCs/>
                <w:sz w:val="18"/>
                <w:szCs w:val="18"/>
              </w:rPr>
            </w:pPr>
          </w:p>
        </w:tc>
        <w:tc>
          <w:tcPr>
            <w:tcW w:w="6687" w:type="dxa"/>
            <w:tcBorders>
              <w:top w:val="nil"/>
              <w:bottom w:val="nil"/>
            </w:tcBorders>
            <w:shd w:val="clear" w:color="auto" w:fill="auto"/>
          </w:tcPr>
          <w:p w:rsidR="00661252" w:rsidRPr="00EF034B" w:rsidRDefault="00661252" w:rsidP="00661252">
            <w:pPr>
              <w:spacing w:before="40" w:after="20"/>
              <w:jc w:val="both"/>
              <w:rPr>
                <w:rFonts w:ascii="Verdana" w:hAnsi="Verdana"/>
                <w:sz w:val="18"/>
                <w:szCs w:val="18"/>
              </w:rPr>
            </w:pPr>
            <w:r w:rsidRPr="00EF034B">
              <w:rPr>
                <w:rFonts w:ascii="Verdana" w:hAnsi="Verdana"/>
                <w:sz w:val="18"/>
                <w:szCs w:val="18"/>
              </w:rPr>
              <w:t>„(2) Разпоредбите на наредбата, не се прилагат:</w:t>
            </w:r>
          </w:p>
          <w:p w:rsidR="00661252" w:rsidRPr="00EF034B" w:rsidRDefault="00661252" w:rsidP="00661252">
            <w:pPr>
              <w:spacing w:before="40" w:after="20"/>
              <w:jc w:val="both"/>
              <w:rPr>
                <w:rFonts w:ascii="Verdana" w:hAnsi="Verdana"/>
                <w:sz w:val="18"/>
                <w:szCs w:val="18"/>
              </w:rPr>
            </w:pPr>
            <w:r w:rsidRPr="00EF034B">
              <w:rPr>
                <w:rFonts w:ascii="Verdana" w:hAnsi="Verdana"/>
                <w:sz w:val="18"/>
                <w:szCs w:val="18"/>
              </w:rPr>
              <w:t>За животновъдни обекти за пасищно отглеждане на свине от И</w:t>
            </w:r>
            <w:r w:rsidRPr="00EF034B">
              <w:rPr>
                <w:rFonts w:ascii="Verdana" w:hAnsi="Verdana"/>
                <w:sz w:val="18"/>
                <w:szCs w:val="18"/>
              </w:rPr>
              <w:t>з</w:t>
            </w:r>
            <w:r w:rsidRPr="00EF034B">
              <w:rPr>
                <w:rFonts w:ascii="Verdana" w:hAnsi="Verdana"/>
                <w:sz w:val="18"/>
                <w:szCs w:val="18"/>
              </w:rPr>
              <w:t>точнобалканската порода и нейните кръстоски, регистрирани по реда на Наредба № 6 от 2007 г. за условията и реда за пасищно отглеждане на свине от Източнобалканската порода и нейните кръстоски;</w:t>
            </w:r>
          </w:p>
        </w:tc>
        <w:tc>
          <w:tcPr>
            <w:tcW w:w="1676" w:type="dxa"/>
            <w:tcBorders>
              <w:top w:val="nil"/>
              <w:bottom w:val="nil"/>
            </w:tcBorders>
            <w:shd w:val="clear" w:color="auto" w:fill="auto"/>
          </w:tcPr>
          <w:p w:rsidR="00661252" w:rsidRPr="00EF034B" w:rsidRDefault="00661252" w:rsidP="00661252">
            <w:pPr>
              <w:spacing w:before="40" w:after="20"/>
              <w:rPr>
                <w:rFonts w:ascii="Verdana" w:hAnsi="Verdana"/>
                <w:color w:val="000000" w:themeColor="text1"/>
                <w:sz w:val="18"/>
                <w:szCs w:val="18"/>
              </w:rPr>
            </w:pPr>
            <w:r w:rsidRPr="00EF034B">
              <w:rPr>
                <w:rFonts w:ascii="Verdana" w:hAnsi="Verdana"/>
                <w:color w:val="000000" w:themeColor="text1"/>
                <w:sz w:val="18"/>
                <w:szCs w:val="18"/>
              </w:rPr>
              <w:t xml:space="preserve">Не се приема </w:t>
            </w:r>
          </w:p>
          <w:p w:rsidR="00661252" w:rsidRPr="00EF034B" w:rsidRDefault="00661252"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661252" w:rsidRPr="00EF034B" w:rsidRDefault="00661252"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Предложението е разписано в чл. 11в, ко</w:t>
            </w:r>
            <w:r w:rsidRPr="00EF034B">
              <w:rPr>
                <w:rFonts w:ascii="Verdana" w:hAnsi="Verdana"/>
                <w:color w:val="000000" w:themeColor="text1"/>
                <w:sz w:val="18"/>
                <w:szCs w:val="18"/>
              </w:rPr>
              <w:t>й</w:t>
            </w:r>
            <w:r w:rsidRPr="00EF034B">
              <w:rPr>
                <w:rFonts w:ascii="Verdana" w:hAnsi="Verdana"/>
                <w:color w:val="000000" w:themeColor="text1"/>
                <w:sz w:val="18"/>
                <w:szCs w:val="18"/>
              </w:rPr>
              <w:t xml:space="preserve">то посочва, че  източнобалканската порода свине и нейните кръстоски се отглеждат съгласно изискванията на </w:t>
            </w:r>
            <w:r w:rsidRPr="00EF034B">
              <w:rPr>
                <w:rFonts w:ascii="Verdana" w:hAnsi="Verdana"/>
                <w:sz w:val="18"/>
                <w:szCs w:val="18"/>
              </w:rPr>
              <w:t>Наредба № 6 от 2007 г.</w:t>
            </w:r>
          </w:p>
        </w:tc>
      </w:tr>
      <w:tr w:rsidR="004D280D" w:rsidRPr="00EF034B" w:rsidTr="00661252">
        <w:trPr>
          <w:jc w:val="center"/>
        </w:trPr>
        <w:tc>
          <w:tcPr>
            <w:tcW w:w="622" w:type="dxa"/>
            <w:vMerge w:val="restart"/>
            <w:tcBorders>
              <w:top w:val="nil"/>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val="restart"/>
            <w:tcBorders>
              <w:top w:val="nil"/>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661252">
            <w:pPr>
              <w:spacing w:before="40" w:after="20"/>
              <w:jc w:val="both"/>
              <w:rPr>
                <w:rFonts w:ascii="Verdana" w:hAnsi="Verdana"/>
                <w:b/>
                <w:bCs/>
                <w:sz w:val="18"/>
                <w:szCs w:val="18"/>
              </w:rPr>
            </w:pPr>
            <w:r w:rsidRPr="00EF034B">
              <w:rPr>
                <w:rFonts w:ascii="Verdana" w:hAnsi="Verdana"/>
                <w:sz w:val="18"/>
                <w:szCs w:val="18"/>
              </w:rPr>
              <w:t>2.</w:t>
            </w:r>
            <w:r w:rsidR="00661252">
              <w:rPr>
                <w:rFonts w:ascii="Verdana" w:hAnsi="Verdana"/>
                <w:sz w:val="18"/>
                <w:szCs w:val="18"/>
              </w:rPr>
              <w:t xml:space="preserve"> </w:t>
            </w:r>
            <w:r w:rsidRPr="00EF034B">
              <w:rPr>
                <w:rFonts w:ascii="Verdana" w:hAnsi="Verdana"/>
                <w:sz w:val="18"/>
                <w:szCs w:val="18"/>
              </w:rPr>
              <w:t>За животновъдни обекти за отглеждане на космат и пернат д</w:t>
            </w:r>
            <w:r w:rsidRPr="00EF034B">
              <w:rPr>
                <w:rFonts w:ascii="Verdana" w:hAnsi="Verdana"/>
                <w:sz w:val="18"/>
                <w:szCs w:val="18"/>
              </w:rPr>
              <w:t>и</w:t>
            </w:r>
            <w:r w:rsidRPr="00EF034B">
              <w:rPr>
                <w:rFonts w:ascii="Verdana" w:hAnsi="Verdana"/>
                <w:sz w:val="18"/>
                <w:szCs w:val="18"/>
              </w:rPr>
              <w:t>веч, регистрирани по реда на Наредба № 2 от 11.02.2009 г. за у</w:t>
            </w:r>
            <w:r w:rsidRPr="00EF034B">
              <w:rPr>
                <w:rFonts w:ascii="Verdana" w:hAnsi="Verdana"/>
                <w:sz w:val="18"/>
                <w:szCs w:val="18"/>
              </w:rPr>
              <w:t>с</w:t>
            </w:r>
            <w:r w:rsidRPr="00EF034B">
              <w:rPr>
                <w:rFonts w:ascii="Verdana" w:hAnsi="Verdana"/>
                <w:sz w:val="18"/>
                <w:szCs w:val="18"/>
              </w:rPr>
              <w:t>ловията за отглеждане на космат и пернат дивеч в животновъдни обекти, съобразени с неговите физиологически и поведенчески особености.“</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F25A95" w:rsidP="00661252">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Не е необходимо. </w:t>
            </w:r>
            <w:r w:rsidR="004D280D" w:rsidRPr="00EF034B">
              <w:rPr>
                <w:rFonts w:ascii="Verdana" w:hAnsi="Verdana"/>
                <w:color w:val="000000" w:themeColor="text1"/>
                <w:sz w:val="18"/>
                <w:szCs w:val="18"/>
              </w:rPr>
              <w:t xml:space="preserve">Наредба № 44 от 2006 г. е за ветеринарномедицинските изисквания, включително мерките за </w:t>
            </w:r>
            <w:proofErr w:type="spellStart"/>
            <w:r w:rsidR="004D280D" w:rsidRPr="00EF034B">
              <w:rPr>
                <w:rFonts w:ascii="Verdana" w:hAnsi="Verdana"/>
                <w:color w:val="000000" w:themeColor="text1"/>
                <w:sz w:val="18"/>
                <w:szCs w:val="18"/>
              </w:rPr>
              <w:t>биосигурност</w:t>
            </w:r>
            <w:proofErr w:type="spellEnd"/>
            <w:r w:rsidR="004D280D" w:rsidRPr="00EF034B">
              <w:rPr>
                <w:rFonts w:ascii="Verdana" w:hAnsi="Verdana"/>
                <w:color w:val="000000" w:themeColor="text1"/>
                <w:sz w:val="18"/>
                <w:szCs w:val="18"/>
              </w:rPr>
              <w:t xml:space="preserve"> и </w:t>
            </w:r>
            <w:proofErr w:type="spellStart"/>
            <w:r w:rsidR="004D280D" w:rsidRPr="00EF034B">
              <w:rPr>
                <w:rFonts w:ascii="Verdana" w:hAnsi="Verdana"/>
                <w:color w:val="000000" w:themeColor="text1"/>
                <w:sz w:val="18"/>
                <w:szCs w:val="18"/>
              </w:rPr>
              <w:t>зоохигиенни</w:t>
            </w:r>
            <w:proofErr w:type="spellEnd"/>
            <w:r w:rsidR="004D280D" w:rsidRPr="00EF034B">
              <w:rPr>
                <w:rFonts w:ascii="Verdana" w:hAnsi="Verdana"/>
                <w:color w:val="000000" w:themeColor="text1"/>
                <w:sz w:val="18"/>
                <w:szCs w:val="18"/>
              </w:rPr>
              <w:t xml:space="preserve"> изисквания към животновъ</w:t>
            </w:r>
            <w:r w:rsidR="004D280D" w:rsidRPr="00EF034B">
              <w:rPr>
                <w:rFonts w:ascii="Verdana" w:hAnsi="Verdana"/>
                <w:color w:val="000000" w:themeColor="text1"/>
                <w:sz w:val="18"/>
                <w:szCs w:val="18"/>
              </w:rPr>
              <w:t>д</w:t>
            </w:r>
            <w:r w:rsidR="004D280D" w:rsidRPr="00EF034B">
              <w:rPr>
                <w:rFonts w:ascii="Verdana" w:hAnsi="Verdana"/>
                <w:color w:val="000000" w:themeColor="text1"/>
                <w:sz w:val="18"/>
                <w:szCs w:val="18"/>
              </w:rPr>
              <w:t>ните обекти за отглеждане на селскост</w:t>
            </w:r>
            <w:r w:rsidR="004D280D" w:rsidRPr="00EF034B">
              <w:rPr>
                <w:rFonts w:ascii="Verdana" w:hAnsi="Verdana"/>
                <w:color w:val="000000" w:themeColor="text1"/>
                <w:sz w:val="18"/>
                <w:szCs w:val="18"/>
              </w:rPr>
              <w:t>о</w:t>
            </w:r>
            <w:r w:rsidR="004D280D" w:rsidRPr="00EF034B">
              <w:rPr>
                <w:rFonts w:ascii="Verdana" w:hAnsi="Verdana"/>
                <w:color w:val="000000" w:themeColor="text1"/>
                <w:sz w:val="18"/>
                <w:szCs w:val="18"/>
              </w:rPr>
              <w:t>пански животни.</w:t>
            </w:r>
          </w:p>
        </w:tc>
      </w:tr>
      <w:tr w:rsidR="004D280D" w:rsidRPr="00EF034B" w:rsidTr="00661252">
        <w:trPr>
          <w:jc w:val="center"/>
        </w:trPr>
        <w:tc>
          <w:tcPr>
            <w:tcW w:w="622" w:type="dxa"/>
            <w:vMerge/>
            <w:tcBorders>
              <w:top w:val="single" w:sz="18" w:space="0" w:color="2E74B5"/>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661252">
            <w:pPr>
              <w:spacing w:before="40" w:after="20"/>
              <w:jc w:val="both"/>
              <w:rPr>
                <w:rFonts w:ascii="Verdana" w:hAnsi="Verdana"/>
                <w:b/>
                <w:bCs/>
                <w:sz w:val="18"/>
                <w:szCs w:val="18"/>
              </w:rPr>
            </w:pPr>
            <w:r w:rsidRPr="00EF034B">
              <w:rPr>
                <w:rFonts w:ascii="Verdana" w:hAnsi="Verdana"/>
                <w:b/>
                <w:bCs/>
                <w:sz w:val="18"/>
                <w:szCs w:val="18"/>
              </w:rPr>
              <w:t>По § 2 – нямаме коментари.</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p>
        </w:tc>
      </w:tr>
      <w:tr w:rsidR="004D280D" w:rsidRPr="00EF034B" w:rsidTr="00530C7D">
        <w:trPr>
          <w:jc w:val="center"/>
        </w:trPr>
        <w:tc>
          <w:tcPr>
            <w:tcW w:w="622" w:type="dxa"/>
            <w:vMerge/>
            <w:tcBorders>
              <w:top w:val="single" w:sz="18" w:space="0" w:color="2E74B5"/>
              <w:bottom w:val="nil"/>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nil"/>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r w:rsidRPr="00EF034B">
              <w:rPr>
                <w:rFonts w:ascii="Verdana" w:hAnsi="Verdana"/>
                <w:b/>
                <w:bCs/>
                <w:sz w:val="18"/>
                <w:szCs w:val="18"/>
              </w:rPr>
              <w:t>По § 3:</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Предложеният тест на чл. 3, ал. 1, т. 3 да се прецизира в смисъл, че:</w:t>
            </w:r>
          </w:p>
          <w:p w:rsidR="004D280D" w:rsidRPr="00661252" w:rsidRDefault="004D280D" w:rsidP="00661252">
            <w:pPr>
              <w:pStyle w:val="ListParagraph"/>
              <w:numPr>
                <w:ilvl w:val="0"/>
                <w:numId w:val="22"/>
              </w:numPr>
              <w:spacing w:before="40" w:after="20"/>
              <w:jc w:val="both"/>
              <w:rPr>
                <w:rFonts w:ascii="Verdana" w:hAnsi="Verdana"/>
                <w:sz w:val="18"/>
                <w:szCs w:val="18"/>
              </w:rPr>
            </w:pPr>
            <w:r w:rsidRPr="00661252">
              <w:rPr>
                <w:rFonts w:ascii="Verdana" w:hAnsi="Verdana"/>
                <w:sz w:val="18"/>
                <w:szCs w:val="18"/>
              </w:rPr>
              <w:t xml:space="preserve">в тези заградени територии се отглежда дива свиня, а не общо всякакъв друг космат дивеч; </w:t>
            </w:r>
          </w:p>
          <w:p w:rsidR="004D280D" w:rsidRPr="00530C7D" w:rsidRDefault="004D280D" w:rsidP="00530C7D">
            <w:pPr>
              <w:pStyle w:val="ListParagraph"/>
              <w:numPr>
                <w:ilvl w:val="0"/>
                <w:numId w:val="22"/>
              </w:numPr>
              <w:spacing w:before="40" w:after="20"/>
              <w:jc w:val="both"/>
              <w:rPr>
                <w:rFonts w:ascii="Verdana" w:hAnsi="Verdana"/>
                <w:sz w:val="18"/>
                <w:szCs w:val="18"/>
              </w:rPr>
            </w:pPr>
            <w:r w:rsidRPr="00530C7D">
              <w:rPr>
                <w:rFonts w:ascii="Verdana" w:hAnsi="Verdana"/>
                <w:sz w:val="18"/>
                <w:szCs w:val="18"/>
              </w:rPr>
              <w:t>става дума за легално заградени територии, които са част от животновъдни обекти, регистрирани по реда на чл. 137 ЗВД съ</w:t>
            </w:r>
            <w:r w:rsidRPr="00530C7D">
              <w:rPr>
                <w:rFonts w:ascii="Verdana" w:hAnsi="Verdana"/>
                <w:sz w:val="18"/>
                <w:szCs w:val="18"/>
              </w:rPr>
              <w:t>г</w:t>
            </w:r>
            <w:r w:rsidRPr="00530C7D">
              <w:rPr>
                <w:rFonts w:ascii="Verdana" w:hAnsi="Verdana"/>
                <w:sz w:val="18"/>
                <w:szCs w:val="18"/>
              </w:rPr>
              <w:t>ласно Наредба № 2 от 11.02.2009 г. за условията за отглеждане на космат и пернат дивеч в животновъдни обекти, съобразени с нег</w:t>
            </w:r>
            <w:r w:rsidRPr="00530C7D">
              <w:rPr>
                <w:rFonts w:ascii="Verdana" w:hAnsi="Verdana"/>
                <w:sz w:val="18"/>
                <w:szCs w:val="18"/>
              </w:rPr>
              <w:t>о</w:t>
            </w:r>
            <w:r w:rsidRPr="00530C7D">
              <w:rPr>
                <w:rFonts w:ascii="Verdana" w:hAnsi="Verdana"/>
                <w:sz w:val="18"/>
                <w:szCs w:val="18"/>
              </w:rPr>
              <w:t xml:space="preserve">вите физиологически и поведенчески особености. </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Ако на практика са налице нелегално заградени територии и/или в заградените територии се отглежда друг космат дивеч, но не и дива свиня, наличието на такива заградени територии не би сле</w:t>
            </w:r>
            <w:r w:rsidRPr="00EF034B">
              <w:rPr>
                <w:rFonts w:ascii="Verdana" w:hAnsi="Verdana"/>
                <w:sz w:val="18"/>
                <w:szCs w:val="18"/>
              </w:rPr>
              <w:t>д</w:t>
            </w:r>
            <w:r w:rsidRPr="00EF034B">
              <w:rPr>
                <w:rFonts w:ascii="Verdana" w:hAnsi="Verdana"/>
                <w:sz w:val="18"/>
                <w:szCs w:val="18"/>
              </w:rPr>
              <w:t xml:space="preserve">вало да е пречка или предпоставка за регистрирането на обекти за отглеждане на домашни свине в близост. </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Текстът на чл. 3, ал. 1, т. 3  да стане:</w:t>
            </w:r>
          </w:p>
          <w:p w:rsidR="004D280D" w:rsidRPr="00EF034B" w:rsidRDefault="004D280D" w:rsidP="00530C7D">
            <w:pPr>
              <w:spacing w:before="40" w:after="20"/>
              <w:jc w:val="both"/>
              <w:rPr>
                <w:rFonts w:ascii="Verdana" w:hAnsi="Verdana"/>
                <w:sz w:val="18"/>
                <w:szCs w:val="18"/>
              </w:rPr>
            </w:pPr>
            <w:r w:rsidRPr="00EF034B">
              <w:rPr>
                <w:rFonts w:ascii="Verdana" w:hAnsi="Verdana"/>
                <w:sz w:val="18"/>
                <w:szCs w:val="18"/>
              </w:rPr>
              <w:t>„3. 500 метра от заградена територия, на която се отглежда дива свиня и е част от регистриран животновъден обект съгласно Н</w:t>
            </w:r>
            <w:r w:rsidRPr="00EF034B">
              <w:rPr>
                <w:rFonts w:ascii="Verdana" w:hAnsi="Verdana"/>
                <w:sz w:val="18"/>
                <w:szCs w:val="18"/>
              </w:rPr>
              <w:t>а</w:t>
            </w:r>
            <w:r w:rsidRPr="00EF034B">
              <w:rPr>
                <w:rFonts w:ascii="Verdana" w:hAnsi="Verdana"/>
                <w:sz w:val="18"/>
                <w:szCs w:val="18"/>
              </w:rPr>
              <w:t>редба № 2 от 11.02.2009 г. за условията за отглеждане на космат и пернат дивеч в животновъдни обекти, съобразени с неговите физ</w:t>
            </w:r>
            <w:r w:rsidRPr="00EF034B">
              <w:rPr>
                <w:rFonts w:ascii="Verdana" w:hAnsi="Verdana"/>
                <w:sz w:val="18"/>
                <w:szCs w:val="18"/>
              </w:rPr>
              <w:t>и</w:t>
            </w:r>
            <w:r w:rsidRPr="00EF034B">
              <w:rPr>
                <w:rFonts w:ascii="Verdana" w:hAnsi="Verdana"/>
                <w:sz w:val="18"/>
                <w:szCs w:val="18"/>
              </w:rPr>
              <w:t>ологически и поведенчески.“</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4D280D" w:rsidRPr="00EF034B" w:rsidRDefault="004D280D"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Другият космат дивеч извън дивите свине също е преносител на </w:t>
            </w:r>
            <w:r w:rsidR="0038789C" w:rsidRPr="00EF034B">
              <w:rPr>
                <w:rFonts w:ascii="Verdana" w:hAnsi="Verdana"/>
                <w:color w:val="000000" w:themeColor="text1"/>
                <w:sz w:val="18"/>
                <w:szCs w:val="18"/>
              </w:rPr>
              <w:t xml:space="preserve">заразни </w:t>
            </w:r>
            <w:r w:rsidRPr="00EF034B">
              <w:rPr>
                <w:rFonts w:ascii="Verdana" w:hAnsi="Verdana"/>
                <w:color w:val="000000" w:themeColor="text1"/>
                <w:sz w:val="18"/>
                <w:szCs w:val="18"/>
              </w:rPr>
              <w:t>заболяв</w:t>
            </w:r>
            <w:r w:rsidRPr="00EF034B">
              <w:rPr>
                <w:rFonts w:ascii="Verdana" w:hAnsi="Verdana"/>
                <w:color w:val="000000" w:themeColor="text1"/>
                <w:sz w:val="18"/>
                <w:szCs w:val="18"/>
              </w:rPr>
              <w:t>а</w:t>
            </w:r>
            <w:r w:rsidRPr="00EF034B">
              <w:rPr>
                <w:rFonts w:ascii="Verdana" w:hAnsi="Verdana"/>
                <w:color w:val="000000" w:themeColor="text1"/>
                <w:sz w:val="18"/>
                <w:szCs w:val="18"/>
              </w:rPr>
              <w:t>ния, които не трябва да бъдат подценяв</w:t>
            </w:r>
            <w:r w:rsidRPr="00EF034B">
              <w:rPr>
                <w:rFonts w:ascii="Verdana" w:hAnsi="Verdana"/>
                <w:color w:val="000000" w:themeColor="text1"/>
                <w:sz w:val="18"/>
                <w:szCs w:val="18"/>
              </w:rPr>
              <w:t>а</w:t>
            </w:r>
            <w:r w:rsidRPr="00EF034B">
              <w:rPr>
                <w:rFonts w:ascii="Verdana" w:hAnsi="Verdana"/>
                <w:color w:val="000000" w:themeColor="text1"/>
                <w:sz w:val="18"/>
                <w:szCs w:val="18"/>
              </w:rPr>
              <w:t>ни.</w:t>
            </w:r>
          </w:p>
          <w:p w:rsidR="004D280D" w:rsidRPr="00EF034B" w:rsidRDefault="004D280D" w:rsidP="00EF034B">
            <w:pPr>
              <w:spacing w:before="40" w:after="20"/>
              <w:rPr>
                <w:rFonts w:ascii="Verdana" w:hAnsi="Verdana"/>
                <w:color w:val="000000" w:themeColor="text1"/>
                <w:sz w:val="18"/>
                <w:szCs w:val="18"/>
              </w:rPr>
            </w:pPr>
          </w:p>
        </w:tc>
      </w:tr>
      <w:tr w:rsidR="004D280D" w:rsidRPr="00EF034B" w:rsidTr="00530C7D">
        <w:trPr>
          <w:jc w:val="center"/>
        </w:trPr>
        <w:tc>
          <w:tcPr>
            <w:tcW w:w="622" w:type="dxa"/>
            <w:vMerge w:val="restart"/>
            <w:tcBorders>
              <w:top w:val="nil"/>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val="restart"/>
            <w:tcBorders>
              <w:top w:val="nil"/>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В Проекта да се предвиди и преходно-заключителна разпоредба, уреждаща как следва да се процедира с вече съществуващи обекти за отглеждане на свине, за които няма да бъдат изпълнени изис</w:t>
            </w:r>
            <w:r w:rsidRPr="00EF034B">
              <w:rPr>
                <w:rFonts w:ascii="Verdana" w:hAnsi="Verdana"/>
                <w:sz w:val="18"/>
                <w:szCs w:val="18"/>
              </w:rPr>
              <w:t>к</w:t>
            </w:r>
            <w:r w:rsidRPr="00EF034B">
              <w:rPr>
                <w:rFonts w:ascii="Verdana" w:hAnsi="Verdana"/>
                <w:sz w:val="18"/>
                <w:szCs w:val="18"/>
              </w:rPr>
              <w:t>ванията, на предлагания чл. 3, ал. 1.</w:t>
            </w:r>
          </w:p>
        </w:tc>
        <w:tc>
          <w:tcPr>
            <w:tcW w:w="1676" w:type="dxa"/>
            <w:tcBorders>
              <w:top w:val="nil"/>
              <w:bottom w:val="nil"/>
            </w:tcBorders>
            <w:shd w:val="clear" w:color="auto" w:fill="auto"/>
          </w:tcPr>
          <w:p w:rsidR="004D280D" w:rsidRPr="00EF034B" w:rsidRDefault="006E1475"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w:t>
            </w:r>
            <w:r w:rsidR="004D280D" w:rsidRPr="00EF034B">
              <w:rPr>
                <w:rFonts w:ascii="Verdana" w:hAnsi="Verdana"/>
                <w:color w:val="000000" w:themeColor="text1"/>
                <w:sz w:val="18"/>
                <w:szCs w:val="18"/>
              </w:rPr>
              <w:t>рием</w:t>
            </w:r>
            <w:r w:rsidRPr="00EF034B">
              <w:rPr>
                <w:rFonts w:ascii="Verdana" w:hAnsi="Verdana"/>
                <w:color w:val="000000" w:themeColor="text1"/>
                <w:sz w:val="18"/>
                <w:szCs w:val="18"/>
              </w:rPr>
              <w:t>а</w:t>
            </w:r>
          </w:p>
          <w:p w:rsidR="004D280D" w:rsidRPr="00EF034B" w:rsidRDefault="004D280D" w:rsidP="00EF034B">
            <w:pPr>
              <w:spacing w:before="40" w:after="20"/>
              <w:rPr>
                <w:rFonts w:ascii="Verdana" w:hAnsi="Verdana"/>
                <w:color w:val="000000" w:themeColor="text1"/>
                <w:sz w:val="18"/>
                <w:szCs w:val="18"/>
              </w:rPr>
            </w:pPr>
          </w:p>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D04A1C" w:rsidP="00EF034B">
            <w:pPr>
              <w:spacing w:before="40" w:after="20"/>
              <w:rPr>
                <w:rFonts w:ascii="Verdana" w:hAnsi="Verdana"/>
                <w:i/>
                <w:color w:val="000000" w:themeColor="text1"/>
                <w:sz w:val="18"/>
                <w:szCs w:val="18"/>
                <w:highlight w:val="cyan"/>
              </w:rPr>
            </w:pPr>
            <w:r w:rsidRPr="00EF034B">
              <w:rPr>
                <w:rFonts w:ascii="Verdana" w:hAnsi="Verdana"/>
                <w:color w:val="000000" w:themeColor="text1"/>
                <w:sz w:val="18"/>
                <w:szCs w:val="18"/>
              </w:rPr>
              <w:t>В чл.</w:t>
            </w:r>
            <w:r w:rsidR="00530C7D">
              <w:rPr>
                <w:rFonts w:ascii="Verdana" w:hAnsi="Verdana"/>
                <w:color w:val="000000" w:themeColor="text1"/>
                <w:sz w:val="18"/>
                <w:szCs w:val="18"/>
              </w:rPr>
              <w:t xml:space="preserve"> </w:t>
            </w:r>
            <w:r w:rsidRPr="00EF034B">
              <w:rPr>
                <w:rFonts w:ascii="Verdana" w:hAnsi="Verdana"/>
                <w:color w:val="000000" w:themeColor="text1"/>
                <w:sz w:val="18"/>
                <w:szCs w:val="18"/>
              </w:rPr>
              <w:t>3 се въвеждат изисквания единствено за нови животновъдни обекти. По отнош</w:t>
            </w:r>
            <w:r w:rsidRPr="00EF034B">
              <w:rPr>
                <w:rFonts w:ascii="Verdana" w:hAnsi="Verdana"/>
                <w:color w:val="000000" w:themeColor="text1"/>
                <w:sz w:val="18"/>
                <w:szCs w:val="18"/>
              </w:rPr>
              <w:t>е</w:t>
            </w:r>
            <w:r w:rsidRPr="00EF034B">
              <w:rPr>
                <w:rFonts w:ascii="Verdana" w:hAnsi="Verdana"/>
                <w:color w:val="000000" w:themeColor="text1"/>
                <w:sz w:val="18"/>
                <w:szCs w:val="18"/>
              </w:rPr>
              <w:t>ние на съществуващите такива се прилагат §</w:t>
            </w:r>
            <w:r w:rsidR="00530C7D">
              <w:rPr>
                <w:rFonts w:ascii="Verdana" w:hAnsi="Verdana"/>
                <w:color w:val="000000" w:themeColor="text1"/>
                <w:sz w:val="18"/>
                <w:szCs w:val="18"/>
              </w:rPr>
              <w:t xml:space="preserve"> </w:t>
            </w:r>
            <w:r w:rsidRPr="00EF034B">
              <w:rPr>
                <w:rFonts w:ascii="Verdana" w:hAnsi="Verdana"/>
                <w:color w:val="000000" w:themeColor="text1"/>
                <w:sz w:val="18"/>
                <w:szCs w:val="18"/>
              </w:rPr>
              <w:t>24-26.</w:t>
            </w:r>
          </w:p>
        </w:tc>
      </w:tr>
      <w:tr w:rsidR="004D280D" w:rsidRPr="00EF034B" w:rsidTr="00530C7D">
        <w:trPr>
          <w:jc w:val="center"/>
        </w:trPr>
        <w:tc>
          <w:tcPr>
            <w:tcW w:w="622" w:type="dxa"/>
            <w:vMerge/>
            <w:tcBorders>
              <w:top w:val="single" w:sz="18" w:space="0" w:color="2E74B5"/>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Аналогично да се прецизира предлаганата разпоредба на.</w:t>
            </w:r>
          </w:p>
          <w:p w:rsidR="004D280D" w:rsidRPr="00EF034B" w:rsidRDefault="004D280D" w:rsidP="00EF034B">
            <w:pPr>
              <w:spacing w:before="40" w:after="20"/>
              <w:jc w:val="both"/>
              <w:rPr>
                <w:rFonts w:ascii="Verdana" w:hAnsi="Verdana"/>
                <w:b/>
                <w:bCs/>
                <w:sz w:val="18"/>
                <w:szCs w:val="18"/>
              </w:rPr>
            </w:pPr>
            <w:r w:rsidRPr="00EF034B">
              <w:rPr>
                <w:rFonts w:ascii="Verdana" w:hAnsi="Verdana"/>
                <w:sz w:val="18"/>
                <w:szCs w:val="18"/>
              </w:rPr>
              <w:t>чл. 3, ал. 3 в смисъл, че става дума за легално заградени терит</w:t>
            </w:r>
            <w:r w:rsidRPr="00EF034B">
              <w:rPr>
                <w:rFonts w:ascii="Verdana" w:hAnsi="Verdana"/>
                <w:sz w:val="18"/>
                <w:szCs w:val="18"/>
              </w:rPr>
              <w:t>о</w:t>
            </w:r>
            <w:r w:rsidRPr="00EF034B">
              <w:rPr>
                <w:rFonts w:ascii="Verdana" w:hAnsi="Verdana"/>
                <w:sz w:val="18"/>
                <w:szCs w:val="18"/>
              </w:rPr>
              <w:t>рии, които са част от животновъдни обекти, регистрирани по реда на чл. 137 ЗВД съгласно Наредба № 2 от 11.02.2009 г. за услови</w:t>
            </w:r>
            <w:r w:rsidRPr="00EF034B">
              <w:rPr>
                <w:rFonts w:ascii="Verdana" w:hAnsi="Verdana"/>
                <w:sz w:val="18"/>
                <w:szCs w:val="18"/>
              </w:rPr>
              <w:t>я</w:t>
            </w:r>
            <w:r w:rsidRPr="00EF034B">
              <w:rPr>
                <w:rFonts w:ascii="Verdana" w:hAnsi="Verdana"/>
                <w:sz w:val="18"/>
                <w:szCs w:val="18"/>
              </w:rPr>
              <w:lastRenderedPageBreak/>
              <w:t>та за отглеждане на космат и пернат дивеч в животновъдни обекти, съобразени с неговите физиологически и поведенчески особености</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lastRenderedPageBreak/>
              <w:t xml:space="preserve">Не се приема </w:t>
            </w:r>
          </w:p>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 xml:space="preserve">Пернатия дивеч също е преносител на </w:t>
            </w:r>
            <w:r w:rsidR="006E1475" w:rsidRPr="00EF034B">
              <w:rPr>
                <w:rFonts w:ascii="Verdana" w:hAnsi="Verdana"/>
                <w:color w:val="000000" w:themeColor="text1"/>
                <w:sz w:val="18"/>
                <w:szCs w:val="18"/>
              </w:rPr>
              <w:t>з</w:t>
            </w:r>
            <w:r w:rsidR="006E1475" w:rsidRPr="00EF034B">
              <w:rPr>
                <w:rFonts w:ascii="Verdana" w:hAnsi="Verdana"/>
                <w:color w:val="000000" w:themeColor="text1"/>
                <w:sz w:val="18"/>
                <w:szCs w:val="18"/>
              </w:rPr>
              <w:t>а</w:t>
            </w:r>
            <w:r w:rsidR="006E1475" w:rsidRPr="00EF034B">
              <w:rPr>
                <w:rFonts w:ascii="Verdana" w:hAnsi="Verdana"/>
                <w:color w:val="000000" w:themeColor="text1"/>
                <w:sz w:val="18"/>
                <w:szCs w:val="18"/>
              </w:rPr>
              <w:t xml:space="preserve">разни </w:t>
            </w:r>
            <w:r w:rsidRPr="00EF034B">
              <w:rPr>
                <w:rFonts w:ascii="Verdana" w:hAnsi="Verdana"/>
                <w:color w:val="000000" w:themeColor="text1"/>
                <w:sz w:val="18"/>
                <w:szCs w:val="18"/>
              </w:rPr>
              <w:t>заболявания, които не трябва да бъдат подценявани.</w:t>
            </w:r>
          </w:p>
          <w:p w:rsidR="004D280D" w:rsidRPr="00EF034B" w:rsidRDefault="004D280D" w:rsidP="00EF034B">
            <w:pPr>
              <w:spacing w:before="40" w:after="20"/>
              <w:rPr>
                <w:rFonts w:ascii="Verdana" w:hAnsi="Verdana"/>
                <w:i/>
                <w:color w:val="000000" w:themeColor="text1"/>
                <w:sz w:val="18"/>
                <w:szCs w:val="18"/>
                <w:highlight w:val="cyan"/>
              </w:rPr>
            </w:pPr>
          </w:p>
        </w:tc>
      </w:tr>
      <w:tr w:rsidR="004D280D" w:rsidRPr="00EF034B" w:rsidTr="00530C7D">
        <w:trPr>
          <w:jc w:val="center"/>
        </w:trPr>
        <w:tc>
          <w:tcPr>
            <w:tcW w:w="622" w:type="dxa"/>
            <w:vMerge/>
            <w:tcBorders>
              <w:top w:val="single" w:sz="18" w:space="0" w:color="2E74B5"/>
              <w:bottom w:val="nil"/>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nil"/>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b/>
                <w:bCs/>
                <w:sz w:val="18"/>
                <w:szCs w:val="18"/>
              </w:rPr>
            </w:pPr>
            <w:r w:rsidRPr="00EF034B">
              <w:rPr>
                <w:rFonts w:ascii="Verdana" w:hAnsi="Verdana"/>
                <w:b/>
                <w:bCs/>
                <w:sz w:val="18"/>
                <w:szCs w:val="18"/>
              </w:rPr>
              <w:t>По § 4:</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В предложения текст на чл. 3а, ал. 1, т. 3 е използвано понятието „свободно отглеждане на птици и свине“. И в действащата норм</w:t>
            </w:r>
            <w:r w:rsidRPr="00EF034B">
              <w:rPr>
                <w:rFonts w:ascii="Verdana" w:hAnsi="Verdana"/>
                <w:sz w:val="18"/>
                <w:szCs w:val="18"/>
              </w:rPr>
              <w:t>а</w:t>
            </w:r>
            <w:r w:rsidRPr="00EF034B">
              <w:rPr>
                <w:rFonts w:ascii="Verdana" w:hAnsi="Verdana"/>
                <w:sz w:val="18"/>
                <w:szCs w:val="18"/>
              </w:rPr>
              <w:t xml:space="preserve">тивна уредба и в предложения проект липсва легално дефиниране на понятието „свободно отглеждане на птици и свине“. Съответно не е ясно какво се забранява с разпоредбата на чл. 3а, ал. 1, т. 3  тя се обезсмисля. </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Чрез Проекта в ДР на Наредба 44 да се въведат легални дефин</w:t>
            </w:r>
            <w:r w:rsidRPr="00EF034B">
              <w:rPr>
                <w:rFonts w:ascii="Verdana" w:hAnsi="Verdana"/>
                <w:sz w:val="18"/>
                <w:szCs w:val="18"/>
              </w:rPr>
              <w:t>и</w:t>
            </w:r>
            <w:r w:rsidRPr="00EF034B">
              <w:rPr>
                <w:rFonts w:ascii="Verdana" w:hAnsi="Verdana"/>
                <w:sz w:val="18"/>
                <w:szCs w:val="18"/>
              </w:rPr>
              <w:t>ции на понятията „свободно отглеждане на свине“ и „свободно от</w:t>
            </w:r>
            <w:r w:rsidRPr="00EF034B">
              <w:rPr>
                <w:rFonts w:ascii="Verdana" w:hAnsi="Verdana"/>
                <w:sz w:val="18"/>
                <w:szCs w:val="18"/>
              </w:rPr>
              <w:t>г</w:t>
            </w:r>
            <w:r w:rsidRPr="00EF034B">
              <w:rPr>
                <w:rFonts w:ascii="Verdana" w:hAnsi="Verdana"/>
                <w:sz w:val="18"/>
                <w:szCs w:val="18"/>
              </w:rPr>
              <w:t>леждане на птици“.</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С измененията на чл. 1 – 3а, не става изчерпателно ясно какви са допустимите комбинации измежду останалите видове животни, които могат да се отглеждат в един и същ животновъден обект. Тези неясни текстове ще дават предпоставки за различни тълкув</w:t>
            </w:r>
            <w:r w:rsidRPr="00EF034B">
              <w:rPr>
                <w:rFonts w:ascii="Verdana" w:hAnsi="Verdana"/>
                <w:sz w:val="18"/>
                <w:szCs w:val="18"/>
              </w:rPr>
              <w:t>а</w:t>
            </w:r>
            <w:r w:rsidRPr="00EF034B">
              <w:rPr>
                <w:rFonts w:ascii="Verdana" w:hAnsi="Verdana"/>
                <w:sz w:val="18"/>
                <w:szCs w:val="18"/>
              </w:rPr>
              <w:t xml:space="preserve">ния и казуси. </w:t>
            </w:r>
          </w:p>
          <w:p w:rsidR="004D280D" w:rsidRPr="00EF034B" w:rsidRDefault="004D280D" w:rsidP="00EF034B">
            <w:pPr>
              <w:spacing w:before="40" w:after="20"/>
              <w:jc w:val="both"/>
              <w:rPr>
                <w:rFonts w:ascii="Verdana" w:hAnsi="Verdana"/>
                <w:b/>
                <w:bCs/>
                <w:sz w:val="18"/>
                <w:szCs w:val="18"/>
              </w:rPr>
            </w:pP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736F76" w:rsidP="00530C7D">
            <w:pPr>
              <w:spacing w:before="40" w:after="20"/>
              <w:jc w:val="both"/>
              <w:rPr>
                <w:rFonts w:ascii="Verdana" w:hAnsi="Verdana"/>
                <w:i/>
                <w:color w:val="000000" w:themeColor="text1"/>
                <w:sz w:val="18"/>
                <w:szCs w:val="18"/>
                <w:highlight w:val="cyan"/>
              </w:rPr>
            </w:pPr>
            <w:r w:rsidRPr="00EF034B">
              <w:rPr>
                <w:rFonts w:ascii="Verdana" w:hAnsi="Verdana"/>
                <w:color w:val="000000" w:themeColor="text1"/>
                <w:sz w:val="18"/>
                <w:szCs w:val="18"/>
              </w:rPr>
              <w:t>Направена е нова редакция във връзка с постъпили предложения, въз основа на които понятието „</w:t>
            </w:r>
            <w:r w:rsidRPr="00EF034B">
              <w:rPr>
                <w:rFonts w:ascii="Verdana" w:hAnsi="Verdana"/>
                <w:sz w:val="18"/>
                <w:szCs w:val="18"/>
              </w:rPr>
              <w:t>свободно отглеждане на птици и свине от източнобалканската пор</w:t>
            </w:r>
            <w:r w:rsidRPr="00EF034B">
              <w:rPr>
                <w:rFonts w:ascii="Verdana" w:hAnsi="Verdana"/>
                <w:sz w:val="18"/>
                <w:szCs w:val="18"/>
              </w:rPr>
              <w:t>о</w:t>
            </w:r>
            <w:r w:rsidRPr="00EF034B">
              <w:rPr>
                <w:rFonts w:ascii="Verdana" w:hAnsi="Verdana"/>
                <w:sz w:val="18"/>
                <w:szCs w:val="18"/>
              </w:rPr>
              <w:t>да“ не се съдържа в основния</w:t>
            </w:r>
            <w:r w:rsidR="00FB1B02" w:rsidRPr="00EF034B">
              <w:rPr>
                <w:rFonts w:ascii="Verdana" w:hAnsi="Verdana"/>
                <w:sz w:val="18"/>
                <w:szCs w:val="18"/>
              </w:rPr>
              <w:t xml:space="preserve"> текст на н</w:t>
            </w:r>
            <w:r w:rsidR="00FB1B02" w:rsidRPr="00EF034B">
              <w:rPr>
                <w:rFonts w:ascii="Verdana" w:hAnsi="Verdana"/>
                <w:sz w:val="18"/>
                <w:szCs w:val="18"/>
              </w:rPr>
              <w:t>а</w:t>
            </w:r>
            <w:r w:rsidR="00FB1B02" w:rsidRPr="00EF034B">
              <w:rPr>
                <w:rFonts w:ascii="Verdana" w:hAnsi="Verdana"/>
                <w:sz w:val="18"/>
                <w:szCs w:val="18"/>
              </w:rPr>
              <w:t xml:space="preserve">редбата, поради което не се дава </w:t>
            </w:r>
            <w:r w:rsidR="004D280D" w:rsidRPr="00EF034B">
              <w:rPr>
                <w:rFonts w:ascii="Verdana" w:hAnsi="Verdana"/>
                <w:color w:val="000000" w:themeColor="text1"/>
                <w:sz w:val="18"/>
                <w:szCs w:val="18"/>
              </w:rPr>
              <w:t>легалн</w:t>
            </w:r>
            <w:r w:rsidR="00FB1B02" w:rsidRPr="00EF034B">
              <w:rPr>
                <w:rFonts w:ascii="Verdana" w:hAnsi="Verdana"/>
                <w:color w:val="000000" w:themeColor="text1"/>
                <w:sz w:val="18"/>
                <w:szCs w:val="18"/>
              </w:rPr>
              <w:t xml:space="preserve">а </w:t>
            </w:r>
            <w:r w:rsidR="004D280D" w:rsidRPr="00EF034B">
              <w:rPr>
                <w:rFonts w:ascii="Verdana" w:hAnsi="Verdana"/>
                <w:color w:val="000000" w:themeColor="text1"/>
                <w:sz w:val="18"/>
                <w:szCs w:val="18"/>
              </w:rPr>
              <w:t>дефиници</w:t>
            </w:r>
            <w:r w:rsidR="00FB1B02" w:rsidRPr="00EF034B">
              <w:rPr>
                <w:rFonts w:ascii="Verdana" w:hAnsi="Verdana"/>
                <w:color w:val="000000" w:themeColor="text1"/>
                <w:sz w:val="18"/>
                <w:szCs w:val="18"/>
              </w:rPr>
              <w:t>я.</w:t>
            </w:r>
          </w:p>
        </w:tc>
      </w:tr>
      <w:tr w:rsidR="004D280D" w:rsidRPr="00EF034B" w:rsidTr="00530C7D">
        <w:trPr>
          <w:jc w:val="center"/>
        </w:trPr>
        <w:tc>
          <w:tcPr>
            <w:tcW w:w="622" w:type="dxa"/>
            <w:vMerge w:val="restart"/>
            <w:tcBorders>
              <w:top w:val="nil"/>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val="restart"/>
            <w:tcBorders>
              <w:top w:val="nil"/>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Предложението на АРСИС е изрично да се разпише в различните видове животновъдни обекти (лични стопанства, фамилни ферми и индустриални ферми), какви са допустимите комбинации за от</w:t>
            </w:r>
            <w:r w:rsidRPr="00EF034B">
              <w:rPr>
                <w:rFonts w:ascii="Verdana" w:hAnsi="Verdana"/>
                <w:sz w:val="18"/>
                <w:szCs w:val="18"/>
              </w:rPr>
              <w:t>г</w:t>
            </w:r>
            <w:r w:rsidRPr="00EF034B">
              <w:rPr>
                <w:rFonts w:ascii="Verdana" w:hAnsi="Verdana"/>
                <w:sz w:val="18"/>
                <w:szCs w:val="18"/>
              </w:rPr>
              <w:t xml:space="preserve">леждане на различни видове животни. </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С предложения текст на чл. 3а, ал. 2 се извежда извод, че духът на разпоредбите е  да не могат да се отглеждат свине заедно с ника</w:t>
            </w:r>
            <w:r w:rsidRPr="00EF034B">
              <w:rPr>
                <w:rFonts w:ascii="Verdana" w:hAnsi="Verdana"/>
                <w:sz w:val="18"/>
                <w:szCs w:val="18"/>
              </w:rPr>
              <w:t>к</w:t>
            </w:r>
            <w:r w:rsidRPr="00EF034B">
              <w:rPr>
                <w:rFonts w:ascii="Verdana" w:hAnsi="Verdana"/>
                <w:sz w:val="18"/>
                <w:szCs w:val="18"/>
              </w:rPr>
              <w:t>ви други видове селскостопански животни (с изключение на от</w:t>
            </w:r>
            <w:r w:rsidRPr="00EF034B">
              <w:rPr>
                <w:rFonts w:ascii="Verdana" w:hAnsi="Verdana"/>
                <w:sz w:val="18"/>
                <w:szCs w:val="18"/>
              </w:rPr>
              <w:t>г</w:t>
            </w:r>
            <w:r w:rsidRPr="00EF034B">
              <w:rPr>
                <w:rFonts w:ascii="Verdana" w:hAnsi="Verdana"/>
                <w:sz w:val="18"/>
                <w:szCs w:val="18"/>
              </w:rPr>
              <w:t xml:space="preserve">леждането на различни видове животни, допустимо в стопанствата за лични нужди). </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Приема се</w:t>
            </w:r>
          </w:p>
        </w:tc>
        <w:tc>
          <w:tcPr>
            <w:tcW w:w="4422"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p>
        </w:tc>
      </w:tr>
      <w:tr w:rsidR="004D280D" w:rsidRPr="00EF034B" w:rsidTr="00530C7D">
        <w:trPr>
          <w:jc w:val="center"/>
        </w:trPr>
        <w:tc>
          <w:tcPr>
            <w:tcW w:w="622" w:type="dxa"/>
            <w:vMerge/>
            <w:tcBorders>
              <w:top w:val="single" w:sz="18" w:space="0" w:color="2E74B5"/>
              <w:bottom w:val="nil"/>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nil"/>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Само с предложените текстове ще продължи да е неуредено с</w:t>
            </w:r>
            <w:r w:rsidRPr="00EF034B">
              <w:rPr>
                <w:rFonts w:ascii="Verdana" w:hAnsi="Verdana"/>
                <w:sz w:val="18"/>
                <w:szCs w:val="18"/>
              </w:rPr>
              <w:t>ъ</w:t>
            </w:r>
            <w:r w:rsidRPr="00EF034B">
              <w:rPr>
                <w:rFonts w:ascii="Verdana" w:hAnsi="Verdana"/>
                <w:sz w:val="18"/>
                <w:szCs w:val="18"/>
              </w:rPr>
              <w:t xml:space="preserve">ществуването на многобройните </w:t>
            </w:r>
            <w:proofErr w:type="spellStart"/>
            <w:r w:rsidRPr="00EF034B">
              <w:rPr>
                <w:rFonts w:ascii="Verdana" w:hAnsi="Verdana"/>
                <w:sz w:val="18"/>
                <w:szCs w:val="18"/>
              </w:rPr>
              <w:t>симбиотични</w:t>
            </w:r>
            <w:proofErr w:type="spellEnd"/>
            <w:r w:rsidRPr="00EF034B">
              <w:rPr>
                <w:rFonts w:ascii="Verdana" w:hAnsi="Verdana"/>
                <w:sz w:val="18"/>
                <w:szCs w:val="18"/>
              </w:rPr>
              <w:t xml:space="preserve"> ферми (стопанства) в страната, в които се отглеждат различни видове животни на общи пасища – предимно свине, говеда и птици. В случай, че съществ</w:t>
            </w:r>
            <w:r w:rsidRPr="00EF034B">
              <w:rPr>
                <w:rFonts w:ascii="Verdana" w:hAnsi="Verdana"/>
                <w:sz w:val="18"/>
                <w:szCs w:val="18"/>
              </w:rPr>
              <w:t>у</w:t>
            </w:r>
            <w:r w:rsidRPr="00EF034B">
              <w:rPr>
                <w:rFonts w:ascii="Verdana" w:hAnsi="Verdana"/>
                <w:sz w:val="18"/>
                <w:szCs w:val="18"/>
              </w:rPr>
              <w:t xml:space="preserve">ването на такива </w:t>
            </w:r>
            <w:proofErr w:type="spellStart"/>
            <w:r w:rsidRPr="00EF034B">
              <w:rPr>
                <w:rFonts w:ascii="Verdana" w:hAnsi="Verdana"/>
                <w:sz w:val="18"/>
                <w:szCs w:val="18"/>
              </w:rPr>
              <w:t>симбиотични</w:t>
            </w:r>
            <w:proofErr w:type="spellEnd"/>
            <w:r w:rsidRPr="00EF034B">
              <w:rPr>
                <w:rFonts w:ascii="Verdana" w:hAnsi="Verdana"/>
                <w:sz w:val="18"/>
                <w:szCs w:val="18"/>
              </w:rPr>
              <w:t xml:space="preserve"> стопанства в страната ще се насъ</w:t>
            </w:r>
            <w:r w:rsidRPr="00EF034B">
              <w:rPr>
                <w:rFonts w:ascii="Verdana" w:hAnsi="Verdana"/>
                <w:sz w:val="18"/>
                <w:szCs w:val="18"/>
              </w:rPr>
              <w:t>р</w:t>
            </w:r>
            <w:r w:rsidRPr="00EF034B">
              <w:rPr>
                <w:rFonts w:ascii="Verdana" w:hAnsi="Verdana"/>
                <w:sz w:val="18"/>
                <w:szCs w:val="18"/>
              </w:rPr>
              <w:t>чава, то редно е за тях да се предвидят недискриминационни ра</w:t>
            </w:r>
            <w:r w:rsidRPr="00EF034B">
              <w:rPr>
                <w:rFonts w:ascii="Verdana" w:hAnsi="Verdana"/>
                <w:sz w:val="18"/>
                <w:szCs w:val="18"/>
              </w:rPr>
              <w:t>з</w:t>
            </w:r>
            <w:r w:rsidRPr="00EF034B">
              <w:rPr>
                <w:rFonts w:ascii="Verdana" w:hAnsi="Verdana"/>
                <w:sz w:val="18"/>
                <w:szCs w:val="18"/>
              </w:rPr>
              <w:t>поредби, каквато се явява тази на чл. 3а, ал. 1. Ако напротив, т</w:t>
            </w:r>
            <w:r w:rsidRPr="00EF034B">
              <w:rPr>
                <w:rFonts w:ascii="Verdana" w:hAnsi="Verdana"/>
                <w:sz w:val="18"/>
                <w:szCs w:val="18"/>
              </w:rPr>
              <w:t>а</w:t>
            </w:r>
            <w:r w:rsidRPr="00EF034B">
              <w:rPr>
                <w:rFonts w:ascii="Verdana" w:hAnsi="Verdana"/>
                <w:sz w:val="18"/>
                <w:szCs w:val="18"/>
              </w:rPr>
              <w:t>кива стопанства няма да се насърчават, тогава изменението на чл. 3а, ал. 1 в комбинация с предложения нов текст за чл. 3а, ал. 2 не е достатъчно за ограничаване на тяхната дейност. При така пре</w:t>
            </w:r>
            <w:r w:rsidRPr="00EF034B">
              <w:rPr>
                <w:rFonts w:ascii="Verdana" w:hAnsi="Verdana"/>
                <w:sz w:val="18"/>
                <w:szCs w:val="18"/>
              </w:rPr>
              <w:t>д</w:t>
            </w:r>
            <w:r w:rsidRPr="00EF034B">
              <w:rPr>
                <w:rFonts w:ascii="Verdana" w:hAnsi="Verdana"/>
                <w:sz w:val="18"/>
                <w:szCs w:val="18"/>
              </w:rPr>
              <w:t xml:space="preserve">ложените текстове се създава предпоставка формалното отделяне </w:t>
            </w:r>
            <w:r w:rsidRPr="00EF034B">
              <w:rPr>
                <w:rFonts w:ascii="Verdana" w:hAnsi="Verdana"/>
                <w:sz w:val="18"/>
                <w:szCs w:val="18"/>
              </w:rPr>
              <w:lastRenderedPageBreak/>
              <w:t xml:space="preserve">на различните видове животни в </w:t>
            </w:r>
            <w:proofErr w:type="spellStart"/>
            <w:r w:rsidRPr="00EF034B">
              <w:rPr>
                <w:rFonts w:ascii="Verdana" w:hAnsi="Verdana"/>
                <w:sz w:val="18"/>
                <w:szCs w:val="18"/>
              </w:rPr>
              <w:t>симбиотичните</w:t>
            </w:r>
            <w:proofErr w:type="spellEnd"/>
            <w:r w:rsidRPr="00EF034B">
              <w:rPr>
                <w:rFonts w:ascii="Verdana" w:hAnsi="Verdana"/>
                <w:sz w:val="18"/>
                <w:szCs w:val="18"/>
              </w:rPr>
              <w:t xml:space="preserve"> ферми в отделни животновъдни обекти при ползване де факто на едно и също п</w:t>
            </w:r>
            <w:r w:rsidRPr="00EF034B">
              <w:rPr>
                <w:rFonts w:ascii="Verdana" w:hAnsi="Verdana"/>
                <w:sz w:val="18"/>
                <w:szCs w:val="18"/>
              </w:rPr>
              <w:t>а</w:t>
            </w:r>
            <w:r w:rsidRPr="00EF034B">
              <w:rPr>
                <w:rFonts w:ascii="Verdana" w:hAnsi="Verdana"/>
                <w:sz w:val="18"/>
                <w:szCs w:val="18"/>
              </w:rPr>
              <w:t>сище.</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 xml:space="preserve">Да се прецизират текстовете с оглед насърчаване дейността на </w:t>
            </w:r>
            <w:proofErr w:type="spellStart"/>
            <w:r w:rsidRPr="00EF034B">
              <w:rPr>
                <w:rFonts w:ascii="Verdana" w:hAnsi="Verdana"/>
                <w:sz w:val="18"/>
                <w:szCs w:val="18"/>
              </w:rPr>
              <w:t>симбиотичните</w:t>
            </w:r>
            <w:proofErr w:type="spellEnd"/>
            <w:r w:rsidRPr="00EF034B">
              <w:rPr>
                <w:rFonts w:ascii="Verdana" w:hAnsi="Verdana"/>
                <w:sz w:val="18"/>
                <w:szCs w:val="18"/>
              </w:rPr>
              <w:t xml:space="preserve"> ферми.</w:t>
            </w:r>
          </w:p>
          <w:p w:rsidR="004D280D" w:rsidRPr="00EF034B" w:rsidRDefault="004D280D" w:rsidP="00EF034B">
            <w:pPr>
              <w:spacing w:before="40" w:after="20"/>
              <w:jc w:val="both"/>
              <w:rPr>
                <w:rFonts w:ascii="Verdana" w:hAnsi="Verdana"/>
                <w:b/>
                <w:bCs/>
                <w:sz w:val="18"/>
                <w:szCs w:val="18"/>
              </w:rPr>
            </w:pP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lastRenderedPageBreak/>
              <w:t>Не се приема</w:t>
            </w:r>
          </w:p>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4D280D"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С разпоредбите на чл.</w:t>
            </w:r>
            <w:r w:rsidR="005467AB" w:rsidRPr="00EF034B">
              <w:rPr>
                <w:rFonts w:ascii="Verdana" w:hAnsi="Verdana"/>
                <w:color w:val="000000" w:themeColor="text1"/>
                <w:sz w:val="18"/>
                <w:szCs w:val="18"/>
              </w:rPr>
              <w:t xml:space="preserve"> </w:t>
            </w:r>
            <w:r w:rsidRPr="00EF034B">
              <w:rPr>
                <w:rFonts w:ascii="Verdana" w:hAnsi="Verdana"/>
                <w:color w:val="000000" w:themeColor="text1"/>
                <w:sz w:val="18"/>
                <w:szCs w:val="18"/>
              </w:rPr>
              <w:t>3а са разписани възможните случай за едновременно от</w:t>
            </w:r>
            <w:r w:rsidRPr="00EF034B">
              <w:rPr>
                <w:rFonts w:ascii="Verdana" w:hAnsi="Verdana"/>
                <w:color w:val="000000" w:themeColor="text1"/>
                <w:sz w:val="18"/>
                <w:szCs w:val="18"/>
              </w:rPr>
              <w:t>г</w:t>
            </w:r>
            <w:r w:rsidRPr="00EF034B">
              <w:rPr>
                <w:rFonts w:ascii="Verdana" w:hAnsi="Verdana"/>
                <w:color w:val="000000" w:themeColor="text1"/>
                <w:sz w:val="18"/>
                <w:szCs w:val="18"/>
              </w:rPr>
              <w:t xml:space="preserve">леждане на животните в животновъдните обекти. </w:t>
            </w:r>
          </w:p>
          <w:p w:rsidR="004D280D" w:rsidRPr="00EF034B" w:rsidRDefault="004D280D" w:rsidP="00EF034B">
            <w:pPr>
              <w:spacing w:before="40" w:after="20"/>
              <w:jc w:val="both"/>
              <w:rPr>
                <w:rFonts w:ascii="Verdana" w:hAnsi="Verdana"/>
                <w:color w:val="000000" w:themeColor="text1"/>
                <w:sz w:val="18"/>
                <w:szCs w:val="18"/>
              </w:rPr>
            </w:pPr>
          </w:p>
        </w:tc>
      </w:tr>
      <w:tr w:rsidR="002B19E6" w:rsidRPr="00EF034B" w:rsidTr="00530C7D">
        <w:trPr>
          <w:jc w:val="center"/>
        </w:trPr>
        <w:tc>
          <w:tcPr>
            <w:tcW w:w="622" w:type="dxa"/>
            <w:tcBorders>
              <w:top w:val="nil"/>
              <w:bottom w:val="nil"/>
            </w:tcBorders>
            <w:shd w:val="clear" w:color="auto" w:fill="auto"/>
          </w:tcPr>
          <w:p w:rsidR="002B19E6" w:rsidRPr="00EF034B" w:rsidRDefault="002B19E6"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2B19E6" w:rsidRPr="00EF034B" w:rsidRDefault="002B19E6" w:rsidP="00EF034B">
            <w:pPr>
              <w:spacing w:before="40" w:after="20"/>
              <w:rPr>
                <w:rFonts w:ascii="Verdana" w:hAnsi="Verdana"/>
                <w:bCs/>
                <w:sz w:val="18"/>
                <w:szCs w:val="18"/>
              </w:rPr>
            </w:pPr>
          </w:p>
        </w:tc>
        <w:tc>
          <w:tcPr>
            <w:tcW w:w="6687" w:type="dxa"/>
            <w:tcBorders>
              <w:top w:val="nil"/>
              <w:bottom w:val="nil"/>
            </w:tcBorders>
            <w:shd w:val="clear" w:color="auto" w:fill="auto"/>
          </w:tcPr>
          <w:p w:rsidR="002B19E6" w:rsidRPr="00EF034B" w:rsidRDefault="002B19E6" w:rsidP="00530C7D">
            <w:pPr>
              <w:spacing w:before="40" w:after="20"/>
              <w:jc w:val="both"/>
              <w:rPr>
                <w:rFonts w:ascii="Verdana" w:hAnsi="Verdana"/>
                <w:sz w:val="18"/>
                <w:szCs w:val="18"/>
              </w:rPr>
            </w:pPr>
            <w:r w:rsidRPr="00EF034B">
              <w:rPr>
                <w:rFonts w:ascii="Verdana" w:hAnsi="Verdana"/>
                <w:b/>
                <w:bCs/>
                <w:sz w:val="18"/>
                <w:szCs w:val="18"/>
              </w:rPr>
              <w:t>По</w:t>
            </w:r>
            <w:r w:rsidRPr="00EF034B">
              <w:rPr>
                <w:rFonts w:ascii="Verdana" w:hAnsi="Verdana"/>
                <w:sz w:val="18"/>
                <w:szCs w:val="18"/>
              </w:rPr>
              <w:t xml:space="preserve"> </w:t>
            </w:r>
            <w:r w:rsidRPr="00EF034B">
              <w:rPr>
                <w:rFonts w:ascii="Verdana" w:hAnsi="Verdana"/>
                <w:b/>
                <w:bCs/>
                <w:sz w:val="18"/>
                <w:szCs w:val="18"/>
              </w:rPr>
              <w:t>§ 5 - становище на АРСИС:</w:t>
            </w:r>
          </w:p>
        </w:tc>
        <w:tc>
          <w:tcPr>
            <w:tcW w:w="1676" w:type="dxa"/>
            <w:tcBorders>
              <w:top w:val="nil"/>
              <w:bottom w:val="nil"/>
            </w:tcBorders>
            <w:shd w:val="clear" w:color="auto" w:fill="auto"/>
          </w:tcPr>
          <w:p w:rsidR="002B19E6" w:rsidRPr="00EF034B" w:rsidRDefault="002B19E6" w:rsidP="00530C7D">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2B19E6" w:rsidRPr="00EF034B" w:rsidRDefault="002B19E6" w:rsidP="00EF034B">
            <w:pPr>
              <w:spacing w:before="40" w:after="20"/>
              <w:jc w:val="both"/>
              <w:rPr>
                <w:rFonts w:ascii="Verdana" w:hAnsi="Verdana"/>
                <w:color w:val="000000" w:themeColor="text1"/>
                <w:sz w:val="18"/>
                <w:szCs w:val="18"/>
              </w:rPr>
            </w:pPr>
          </w:p>
        </w:tc>
      </w:tr>
      <w:tr w:rsidR="00530C7D" w:rsidRPr="00EF034B" w:rsidTr="00530C7D">
        <w:trPr>
          <w:jc w:val="center"/>
        </w:trPr>
        <w:tc>
          <w:tcPr>
            <w:tcW w:w="622" w:type="dxa"/>
            <w:tcBorders>
              <w:top w:val="nil"/>
              <w:bottom w:val="nil"/>
            </w:tcBorders>
            <w:shd w:val="clear" w:color="auto" w:fill="auto"/>
          </w:tcPr>
          <w:p w:rsidR="00530C7D" w:rsidRPr="00EF034B" w:rsidRDefault="00530C7D"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530C7D" w:rsidRPr="00EF034B" w:rsidRDefault="00530C7D" w:rsidP="00EF034B">
            <w:pPr>
              <w:spacing w:before="40" w:after="20"/>
              <w:rPr>
                <w:rFonts w:ascii="Verdana" w:hAnsi="Verdana"/>
                <w:bCs/>
                <w:sz w:val="18"/>
                <w:szCs w:val="18"/>
              </w:rPr>
            </w:pPr>
          </w:p>
        </w:tc>
        <w:tc>
          <w:tcPr>
            <w:tcW w:w="6687" w:type="dxa"/>
            <w:tcBorders>
              <w:top w:val="nil"/>
              <w:bottom w:val="nil"/>
            </w:tcBorders>
            <w:shd w:val="clear" w:color="auto" w:fill="auto"/>
          </w:tcPr>
          <w:p w:rsidR="00530C7D" w:rsidRPr="00F16E57" w:rsidRDefault="00530C7D" w:rsidP="00530C7D">
            <w:pPr>
              <w:spacing w:before="40" w:after="20"/>
              <w:jc w:val="both"/>
              <w:rPr>
                <w:rFonts w:ascii="Verdana" w:hAnsi="Verdana"/>
                <w:b/>
                <w:bCs/>
                <w:sz w:val="18"/>
                <w:szCs w:val="18"/>
              </w:rPr>
            </w:pPr>
            <w:r w:rsidRPr="00F16E57">
              <w:rPr>
                <w:rFonts w:ascii="Verdana" w:hAnsi="Verdana"/>
                <w:sz w:val="18"/>
                <w:szCs w:val="18"/>
              </w:rPr>
              <w:t>По § 5, т. 1:</w:t>
            </w:r>
          </w:p>
          <w:p w:rsidR="00530C7D" w:rsidRPr="00F16E57" w:rsidRDefault="00530C7D" w:rsidP="00530C7D">
            <w:pPr>
              <w:spacing w:before="40" w:after="20"/>
              <w:jc w:val="both"/>
              <w:rPr>
                <w:rFonts w:ascii="Verdana" w:hAnsi="Verdana"/>
                <w:sz w:val="18"/>
                <w:szCs w:val="18"/>
              </w:rPr>
            </w:pPr>
            <w:r w:rsidRPr="00F16E57">
              <w:rPr>
                <w:rFonts w:ascii="Verdana" w:hAnsi="Verdana"/>
                <w:sz w:val="18"/>
                <w:szCs w:val="18"/>
              </w:rPr>
              <w:t xml:space="preserve">Да се въведе легална дефиниция на понятието „питейна вода“ за целите на Наредбата.  </w:t>
            </w:r>
          </w:p>
          <w:p w:rsidR="00530C7D" w:rsidRPr="00F16E57" w:rsidRDefault="00530C7D" w:rsidP="00530C7D">
            <w:pPr>
              <w:spacing w:before="40" w:after="20"/>
              <w:jc w:val="both"/>
              <w:rPr>
                <w:rFonts w:ascii="Verdana" w:hAnsi="Verdana"/>
                <w:sz w:val="18"/>
                <w:szCs w:val="18"/>
              </w:rPr>
            </w:pPr>
            <w:r w:rsidRPr="00F16E57">
              <w:rPr>
                <w:rFonts w:ascii="Verdana" w:hAnsi="Verdana"/>
                <w:sz w:val="18"/>
                <w:szCs w:val="18"/>
              </w:rPr>
              <w:t xml:space="preserve">Предложение: </w:t>
            </w:r>
          </w:p>
          <w:p w:rsidR="00530C7D" w:rsidRPr="00F16E57" w:rsidRDefault="00530C7D" w:rsidP="00530C7D">
            <w:pPr>
              <w:numPr>
                <w:ilvl w:val="0"/>
                <w:numId w:val="12"/>
              </w:numPr>
              <w:spacing w:before="40" w:after="20"/>
              <w:ind w:left="0"/>
              <w:jc w:val="both"/>
              <w:rPr>
                <w:rFonts w:ascii="Verdana" w:hAnsi="Verdana"/>
                <w:sz w:val="18"/>
                <w:szCs w:val="18"/>
              </w:rPr>
            </w:pPr>
            <w:r w:rsidRPr="00F16E57">
              <w:rPr>
                <w:rFonts w:ascii="Verdana" w:hAnsi="Verdana"/>
                <w:sz w:val="18"/>
                <w:szCs w:val="18"/>
              </w:rPr>
              <w:t>Ако идеята е била да се реферира към дефиницията, използвана за целите на Наредба № 36 от 23.03.2006 г. за специфичните изисквания при производство, транспортиране и пускане на пазара на суровини и храни от животински произход и Наредба № 9 от 16.03.2001 г. за качеството на водата, предназначена за питейно-битови цели, в ДР да се включи изричен текст:</w:t>
            </w:r>
          </w:p>
          <w:p w:rsidR="00530C7D" w:rsidRPr="00F16E57" w:rsidRDefault="00530C7D" w:rsidP="00530C7D">
            <w:pPr>
              <w:spacing w:before="40" w:after="20"/>
              <w:jc w:val="both"/>
              <w:rPr>
                <w:rFonts w:ascii="Verdana" w:hAnsi="Verdana"/>
                <w:sz w:val="18"/>
                <w:szCs w:val="18"/>
              </w:rPr>
            </w:pPr>
            <w:r w:rsidRPr="00F16E57">
              <w:rPr>
                <w:rFonts w:ascii="Verdana" w:hAnsi="Verdana"/>
                <w:sz w:val="18"/>
                <w:szCs w:val="18"/>
              </w:rPr>
              <w:t>„"Питейна вода" по смисъла на тази Наредба е вода, която отгов</w:t>
            </w:r>
            <w:r w:rsidRPr="00F16E57">
              <w:rPr>
                <w:rFonts w:ascii="Verdana" w:hAnsi="Verdana"/>
                <w:sz w:val="18"/>
                <w:szCs w:val="18"/>
              </w:rPr>
              <w:t>а</w:t>
            </w:r>
            <w:r w:rsidRPr="00F16E57">
              <w:rPr>
                <w:rFonts w:ascii="Verdana" w:hAnsi="Verdana"/>
                <w:sz w:val="18"/>
                <w:szCs w:val="18"/>
              </w:rPr>
              <w:t>ря на изискванията, посочени в </w:t>
            </w:r>
            <w:hyperlink r:id="rId12" w:tgtFrame="_blank" w:history="1">
              <w:r w:rsidRPr="00F16E57">
                <w:rPr>
                  <w:rStyle w:val="Hyperlink"/>
                  <w:rFonts w:ascii="Verdana" w:hAnsi="Verdana"/>
                  <w:sz w:val="18"/>
                  <w:szCs w:val="18"/>
                </w:rPr>
                <w:t>Наредба № 9 от 2001 г</w:t>
              </w:r>
            </w:hyperlink>
            <w:r w:rsidRPr="00F16E57">
              <w:rPr>
                <w:rFonts w:ascii="Verdana" w:hAnsi="Verdana"/>
                <w:sz w:val="18"/>
                <w:szCs w:val="18"/>
              </w:rPr>
              <w:t>. за качес</w:t>
            </w:r>
            <w:r w:rsidRPr="00F16E57">
              <w:rPr>
                <w:rFonts w:ascii="Verdana" w:hAnsi="Verdana"/>
                <w:sz w:val="18"/>
                <w:szCs w:val="18"/>
              </w:rPr>
              <w:t>т</w:t>
            </w:r>
            <w:r w:rsidRPr="00F16E57">
              <w:rPr>
                <w:rFonts w:ascii="Verdana" w:hAnsi="Verdana"/>
                <w:sz w:val="18"/>
                <w:szCs w:val="18"/>
              </w:rPr>
              <w:t xml:space="preserve">вото на водата, предназначена за питейно-битови цели (ДВ, бр. 30 от 2001 г.).“ </w:t>
            </w:r>
          </w:p>
          <w:p w:rsidR="00530C7D" w:rsidRPr="00F16E57" w:rsidRDefault="00530C7D" w:rsidP="00530C7D">
            <w:pPr>
              <w:numPr>
                <w:ilvl w:val="0"/>
                <w:numId w:val="12"/>
              </w:numPr>
              <w:spacing w:before="40" w:after="20"/>
              <w:ind w:left="0"/>
              <w:jc w:val="both"/>
              <w:rPr>
                <w:rFonts w:ascii="Verdana" w:hAnsi="Verdana"/>
                <w:sz w:val="18"/>
                <w:szCs w:val="18"/>
              </w:rPr>
            </w:pPr>
            <w:r w:rsidRPr="00F16E57">
              <w:rPr>
                <w:rFonts w:ascii="Verdana" w:hAnsi="Verdana"/>
                <w:sz w:val="18"/>
                <w:szCs w:val="18"/>
              </w:rPr>
              <w:t>Ако напротив, идеята е използваният термин „питейна вода“ да има специфично значение за целите на Наредба 44, то тогава в Проекта да се добави предложение за съответната релевантна л</w:t>
            </w:r>
            <w:r w:rsidRPr="00F16E57">
              <w:rPr>
                <w:rFonts w:ascii="Verdana" w:hAnsi="Verdana"/>
                <w:sz w:val="18"/>
                <w:szCs w:val="18"/>
              </w:rPr>
              <w:t>е</w:t>
            </w:r>
            <w:r w:rsidRPr="00F16E57">
              <w:rPr>
                <w:rFonts w:ascii="Verdana" w:hAnsi="Verdana"/>
                <w:sz w:val="18"/>
                <w:szCs w:val="18"/>
              </w:rPr>
              <w:t xml:space="preserve">гална дефиниция. </w:t>
            </w:r>
          </w:p>
        </w:tc>
        <w:tc>
          <w:tcPr>
            <w:tcW w:w="1676" w:type="dxa"/>
            <w:tcBorders>
              <w:top w:val="nil"/>
              <w:bottom w:val="nil"/>
            </w:tcBorders>
            <w:shd w:val="clear" w:color="auto" w:fill="auto"/>
          </w:tcPr>
          <w:p w:rsidR="00530C7D" w:rsidRPr="00F16E57" w:rsidRDefault="00530C7D" w:rsidP="00530C7D">
            <w:pPr>
              <w:spacing w:before="40" w:after="20"/>
              <w:rPr>
                <w:rFonts w:ascii="Verdana" w:hAnsi="Verdana"/>
                <w:color w:val="000000" w:themeColor="text1"/>
                <w:sz w:val="18"/>
                <w:szCs w:val="18"/>
              </w:rPr>
            </w:pPr>
            <w:r w:rsidRPr="00F16E57">
              <w:rPr>
                <w:rFonts w:ascii="Verdana" w:hAnsi="Verdana"/>
                <w:color w:val="000000" w:themeColor="text1"/>
                <w:sz w:val="18"/>
                <w:szCs w:val="18"/>
              </w:rPr>
              <w:t xml:space="preserve">Приема се </w:t>
            </w:r>
          </w:p>
          <w:p w:rsidR="00530C7D" w:rsidRPr="00F16E57" w:rsidRDefault="00530C7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530C7D" w:rsidRPr="00F16E57" w:rsidRDefault="00530C7D" w:rsidP="00EF034B">
            <w:pPr>
              <w:spacing w:before="40" w:after="20"/>
              <w:jc w:val="both"/>
              <w:rPr>
                <w:rFonts w:ascii="Verdana" w:hAnsi="Verdana"/>
                <w:color w:val="000000" w:themeColor="text1"/>
                <w:sz w:val="18"/>
                <w:szCs w:val="18"/>
              </w:rPr>
            </w:pPr>
          </w:p>
        </w:tc>
      </w:tr>
      <w:tr w:rsidR="004D280D" w:rsidRPr="00EF034B" w:rsidTr="00530C7D">
        <w:trPr>
          <w:jc w:val="center"/>
        </w:trPr>
        <w:tc>
          <w:tcPr>
            <w:tcW w:w="622" w:type="dxa"/>
            <w:vMerge w:val="restart"/>
            <w:tcBorders>
              <w:top w:val="nil"/>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val="restart"/>
            <w:tcBorders>
              <w:top w:val="nil"/>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По § 5, т. 2:</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Липсва яснота кой, за чия сметка, при какви условия и на базата на какви критерии обособява въпросните буферни зони или из</w:t>
            </w:r>
            <w:r w:rsidRPr="00EF034B">
              <w:rPr>
                <w:rFonts w:ascii="Verdana" w:hAnsi="Verdana"/>
                <w:sz w:val="18"/>
                <w:szCs w:val="18"/>
              </w:rPr>
              <w:t>г</w:t>
            </w:r>
            <w:r w:rsidRPr="00EF034B">
              <w:rPr>
                <w:rFonts w:ascii="Verdana" w:hAnsi="Verdana"/>
                <w:sz w:val="18"/>
                <w:szCs w:val="18"/>
              </w:rPr>
              <w:t>ражда исканата ограда – дали собственика на животновъдния обект за отглеждане на свине или собственика на земята в близост. Да се включат съответните текстове, които внасят яснота.</w:t>
            </w:r>
          </w:p>
          <w:p w:rsidR="004D280D" w:rsidRPr="00EF034B" w:rsidRDefault="004D280D" w:rsidP="00530C7D">
            <w:pPr>
              <w:spacing w:before="40" w:after="20"/>
              <w:jc w:val="both"/>
              <w:rPr>
                <w:rFonts w:ascii="Verdana" w:hAnsi="Verdana"/>
                <w:b/>
                <w:bCs/>
                <w:sz w:val="18"/>
                <w:szCs w:val="18"/>
              </w:rPr>
            </w:pPr>
            <w:r w:rsidRPr="00EF034B">
              <w:rPr>
                <w:rFonts w:ascii="Verdana" w:hAnsi="Verdana"/>
                <w:sz w:val="18"/>
                <w:szCs w:val="18"/>
              </w:rPr>
              <w:t xml:space="preserve">Да се въведе легална дефиниция на понятието „ограда“, съответно „двойна ограда“ за целите на Наредбата. </w:t>
            </w:r>
          </w:p>
        </w:tc>
        <w:tc>
          <w:tcPr>
            <w:tcW w:w="1676" w:type="dxa"/>
            <w:tcBorders>
              <w:top w:val="nil"/>
              <w:bottom w:val="nil"/>
            </w:tcBorders>
            <w:shd w:val="clear" w:color="auto" w:fill="auto"/>
          </w:tcPr>
          <w:p w:rsidR="004D280D" w:rsidRPr="00EF034B" w:rsidRDefault="00840064"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Приема се ча</w:t>
            </w:r>
            <w:r w:rsidRPr="00EF034B">
              <w:rPr>
                <w:rFonts w:ascii="Verdana" w:hAnsi="Verdana"/>
                <w:color w:val="000000" w:themeColor="text1"/>
                <w:sz w:val="18"/>
                <w:szCs w:val="18"/>
              </w:rPr>
              <w:t>с</w:t>
            </w:r>
            <w:r w:rsidRPr="00EF034B">
              <w:rPr>
                <w:rFonts w:ascii="Verdana" w:hAnsi="Verdana"/>
                <w:color w:val="000000" w:themeColor="text1"/>
                <w:sz w:val="18"/>
                <w:szCs w:val="18"/>
              </w:rPr>
              <w:t xml:space="preserve">тично </w:t>
            </w:r>
          </w:p>
        </w:tc>
        <w:tc>
          <w:tcPr>
            <w:tcW w:w="4422" w:type="dxa"/>
            <w:tcBorders>
              <w:top w:val="nil"/>
              <w:bottom w:val="nil"/>
            </w:tcBorders>
            <w:shd w:val="clear" w:color="auto" w:fill="auto"/>
          </w:tcPr>
          <w:p w:rsidR="004D280D" w:rsidRPr="00EF034B" w:rsidRDefault="00840064"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Нова редакция</w:t>
            </w:r>
          </w:p>
        </w:tc>
      </w:tr>
      <w:tr w:rsidR="004D280D" w:rsidRPr="00EF034B" w:rsidTr="00530C7D">
        <w:trPr>
          <w:jc w:val="center"/>
        </w:trPr>
        <w:tc>
          <w:tcPr>
            <w:tcW w:w="622" w:type="dxa"/>
            <w:vMerge/>
            <w:tcBorders>
              <w:top w:val="single" w:sz="18" w:space="0" w:color="2E74B5"/>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F16E57" w:rsidRDefault="004D280D" w:rsidP="00EF034B">
            <w:pPr>
              <w:spacing w:before="40" w:after="20"/>
              <w:jc w:val="both"/>
              <w:rPr>
                <w:rFonts w:ascii="Verdana" w:hAnsi="Verdana"/>
                <w:b/>
                <w:bCs/>
                <w:sz w:val="18"/>
                <w:szCs w:val="18"/>
              </w:rPr>
            </w:pPr>
            <w:r w:rsidRPr="00F16E57">
              <w:rPr>
                <w:rFonts w:ascii="Verdana" w:hAnsi="Verdana"/>
                <w:b/>
                <w:bCs/>
                <w:sz w:val="18"/>
                <w:szCs w:val="18"/>
              </w:rPr>
              <w:t>По</w:t>
            </w:r>
            <w:r w:rsidRPr="00F16E57">
              <w:rPr>
                <w:rFonts w:ascii="Verdana" w:hAnsi="Verdana"/>
                <w:sz w:val="18"/>
                <w:szCs w:val="18"/>
              </w:rPr>
              <w:t xml:space="preserve"> </w:t>
            </w:r>
            <w:r w:rsidRPr="00F16E57">
              <w:rPr>
                <w:rFonts w:ascii="Verdana" w:hAnsi="Verdana"/>
                <w:b/>
                <w:bCs/>
                <w:sz w:val="18"/>
                <w:szCs w:val="18"/>
              </w:rPr>
              <w:t>§ 6 - становище на АРСИС:</w:t>
            </w:r>
          </w:p>
          <w:p w:rsidR="004D280D" w:rsidRPr="00F16E57" w:rsidRDefault="004D280D" w:rsidP="00EF034B">
            <w:pPr>
              <w:spacing w:before="40" w:after="20"/>
              <w:jc w:val="both"/>
              <w:rPr>
                <w:rFonts w:ascii="Verdana" w:hAnsi="Verdana"/>
                <w:sz w:val="18"/>
                <w:szCs w:val="18"/>
              </w:rPr>
            </w:pPr>
            <w:r w:rsidRPr="00F16E57">
              <w:rPr>
                <w:rFonts w:ascii="Verdana" w:hAnsi="Verdana"/>
                <w:sz w:val="18"/>
                <w:szCs w:val="18"/>
              </w:rPr>
              <w:t xml:space="preserve">От формулировката на предложения чл.4а не става ясно дали в личните стопанства на физически лица ще могат да се отглеждат различни видове животни, т.е. комбинация от животните, изброени </w:t>
            </w:r>
            <w:r w:rsidRPr="00F16E57">
              <w:rPr>
                <w:rFonts w:ascii="Verdana" w:hAnsi="Verdana"/>
                <w:sz w:val="18"/>
                <w:szCs w:val="18"/>
              </w:rPr>
              <w:lastRenderedPageBreak/>
              <w:t xml:space="preserve">по видове и брой в точки 1-8, или само животни от един вид (по една от точките 1-8). </w:t>
            </w:r>
          </w:p>
          <w:p w:rsidR="004D280D" w:rsidRPr="00F16E57" w:rsidRDefault="004D280D" w:rsidP="00530C7D">
            <w:pPr>
              <w:spacing w:before="40" w:after="20"/>
              <w:jc w:val="both"/>
              <w:rPr>
                <w:rFonts w:ascii="Verdana" w:hAnsi="Verdana"/>
                <w:b/>
                <w:bCs/>
                <w:sz w:val="18"/>
                <w:szCs w:val="18"/>
              </w:rPr>
            </w:pPr>
            <w:r w:rsidRPr="00F16E57">
              <w:rPr>
                <w:rFonts w:ascii="Verdana" w:hAnsi="Verdana"/>
                <w:sz w:val="18"/>
                <w:szCs w:val="18"/>
              </w:rPr>
              <w:t xml:space="preserve">Да се прецизира текста за по-голяма яснота. </w:t>
            </w:r>
          </w:p>
        </w:tc>
        <w:tc>
          <w:tcPr>
            <w:tcW w:w="1676" w:type="dxa"/>
            <w:tcBorders>
              <w:top w:val="nil"/>
              <w:bottom w:val="nil"/>
            </w:tcBorders>
            <w:shd w:val="clear" w:color="auto" w:fill="auto"/>
          </w:tcPr>
          <w:p w:rsidR="004D280D" w:rsidRPr="00F16E57" w:rsidRDefault="004D280D" w:rsidP="00EF034B">
            <w:pPr>
              <w:spacing w:before="40" w:after="20"/>
              <w:rPr>
                <w:rFonts w:ascii="Verdana" w:hAnsi="Verdana"/>
                <w:color w:val="000000" w:themeColor="text1"/>
                <w:sz w:val="18"/>
                <w:szCs w:val="18"/>
              </w:rPr>
            </w:pPr>
            <w:r w:rsidRPr="00F16E57">
              <w:rPr>
                <w:rFonts w:ascii="Verdana" w:hAnsi="Verdana"/>
                <w:color w:val="000000" w:themeColor="text1"/>
                <w:sz w:val="18"/>
                <w:szCs w:val="18"/>
              </w:rPr>
              <w:lastRenderedPageBreak/>
              <w:t xml:space="preserve">Приема се </w:t>
            </w:r>
          </w:p>
          <w:p w:rsidR="004D280D" w:rsidRPr="00F16E57"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313237" w:rsidRPr="00F16E57" w:rsidRDefault="00313237" w:rsidP="00EF034B">
            <w:pPr>
              <w:spacing w:before="40" w:after="20"/>
              <w:jc w:val="both"/>
              <w:rPr>
                <w:rFonts w:ascii="Verdana" w:hAnsi="Verdana"/>
                <w:color w:val="000000" w:themeColor="text1"/>
                <w:sz w:val="18"/>
                <w:szCs w:val="18"/>
              </w:rPr>
            </w:pPr>
          </w:p>
          <w:p w:rsidR="004D280D" w:rsidRPr="00F16E57" w:rsidRDefault="004D280D" w:rsidP="00EF034B">
            <w:pPr>
              <w:spacing w:before="40" w:after="20"/>
              <w:jc w:val="both"/>
              <w:rPr>
                <w:rFonts w:ascii="Verdana" w:hAnsi="Verdana"/>
                <w:color w:val="000000" w:themeColor="text1"/>
                <w:sz w:val="18"/>
                <w:szCs w:val="18"/>
              </w:rPr>
            </w:pPr>
          </w:p>
        </w:tc>
      </w:tr>
      <w:tr w:rsidR="004D280D" w:rsidRPr="00EF034B" w:rsidTr="00530C7D">
        <w:trPr>
          <w:jc w:val="center"/>
        </w:trPr>
        <w:tc>
          <w:tcPr>
            <w:tcW w:w="622" w:type="dxa"/>
            <w:vMerge/>
            <w:tcBorders>
              <w:top w:val="single" w:sz="18" w:space="0" w:color="2E74B5"/>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530C7D">
            <w:pPr>
              <w:spacing w:before="40" w:after="20"/>
              <w:jc w:val="both"/>
              <w:rPr>
                <w:rFonts w:ascii="Verdana" w:hAnsi="Verdana"/>
                <w:b/>
                <w:bCs/>
                <w:sz w:val="18"/>
                <w:szCs w:val="18"/>
              </w:rPr>
            </w:pPr>
            <w:r w:rsidRPr="00EF034B">
              <w:rPr>
                <w:rFonts w:ascii="Verdana" w:hAnsi="Verdana"/>
                <w:b/>
                <w:bCs/>
                <w:sz w:val="18"/>
                <w:szCs w:val="18"/>
              </w:rPr>
              <w:t>По</w:t>
            </w:r>
            <w:r w:rsidRPr="00EF034B">
              <w:rPr>
                <w:rFonts w:ascii="Verdana" w:hAnsi="Verdana"/>
                <w:sz w:val="18"/>
                <w:szCs w:val="18"/>
              </w:rPr>
              <w:t xml:space="preserve"> </w:t>
            </w:r>
            <w:r w:rsidRPr="00EF034B">
              <w:rPr>
                <w:rFonts w:ascii="Verdana" w:hAnsi="Verdana"/>
                <w:b/>
                <w:bCs/>
                <w:sz w:val="18"/>
                <w:szCs w:val="18"/>
              </w:rPr>
              <w:t>§ 7-11 - нямаме коментари.</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p>
        </w:tc>
      </w:tr>
      <w:tr w:rsidR="004D280D" w:rsidRPr="00EF034B" w:rsidTr="00530C7D">
        <w:trPr>
          <w:jc w:val="center"/>
        </w:trPr>
        <w:tc>
          <w:tcPr>
            <w:tcW w:w="622" w:type="dxa"/>
            <w:vMerge/>
            <w:tcBorders>
              <w:top w:val="single" w:sz="18" w:space="0" w:color="2E74B5"/>
              <w:bottom w:val="nil"/>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nil"/>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b/>
                <w:bCs/>
                <w:sz w:val="18"/>
                <w:szCs w:val="18"/>
              </w:rPr>
            </w:pPr>
            <w:r w:rsidRPr="00EF034B">
              <w:rPr>
                <w:rFonts w:ascii="Verdana" w:hAnsi="Verdana"/>
                <w:b/>
                <w:bCs/>
                <w:sz w:val="18"/>
                <w:szCs w:val="18"/>
              </w:rPr>
              <w:t>По § 12 - становище на АРСИС:</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Предлаганият текст възпроизвежда действащия текст на чл. 11, ал. 6, който не е достатъчно коректен, доколкото:</w:t>
            </w:r>
          </w:p>
          <w:p w:rsidR="004D280D" w:rsidRPr="00530C7D" w:rsidRDefault="004D280D" w:rsidP="00530C7D">
            <w:pPr>
              <w:pStyle w:val="ListParagraph"/>
              <w:numPr>
                <w:ilvl w:val="0"/>
                <w:numId w:val="12"/>
              </w:numPr>
              <w:spacing w:before="40" w:after="20"/>
              <w:jc w:val="both"/>
              <w:rPr>
                <w:rFonts w:ascii="Verdana" w:hAnsi="Verdana"/>
                <w:sz w:val="18"/>
                <w:szCs w:val="18"/>
              </w:rPr>
            </w:pPr>
            <w:r w:rsidRPr="00530C7D">
              <w:rPr>
                <w:rFonts w:ascii="Verdana" w:hAnsi="Verdana"/>
                <w:sz w:val="18"/>
                <w:szCs w:val="18"/>
              </w:rPr>
              <w:t xml:space="preserve">Не става ясно дали следва да се прилага само за </w:t>
            </w:r>
            <w:r w:rsidRPr="00530C7D">
              <w:rPr>
                <w:rFonts w:ascii="Verdana" w:hAnsi="Verdana"/>
                <w:sz w:val="18"/>
                <w:szCs w:val="18"/>
                <w:u w:val="single"/>
              </w:rPr>
              <w:t>пасищно</w:t>
            </w:r>
            <w:r w:rsidRPr="00530C7D">
              <w:rPr>
                <w:rFonts w:ascii="Verdana" w:hAnsi="Verdana"/>
                <w:sz w:val="18"/>
                <w:szCs w:val="18"/>
              </w:rPr>
              <w:t xml:space="preserve"> от</w:t>
            </w:r>
            <w:r w:rsidRPr="00530C7D">
              <w:rPr>
                <w:rFonts w:ascii="Verdana" w:hAnsi="Verdana"/>
                <w:sz w:val="18"/>
                <w:szCs w:val="18"/>
              </w:rPr>
              <w:t>г</w:t>
            </w:r>
            <w:r w:rsidRPr="00530C7D">
              <w:rPr>
                <w:rFonts w:ascii="Verdana" w:hAnsi="Verdana"/>
                <w:sz w:val="18"/>
                <w:szCs w:val="18"/>
              </w:rPr>
              <w:t>леждани свине от Източнобалканската порода, или изобщо за свине от Източнобалканската порода и нейните кръстоски, от</w:t>
            </w:r>
            <w:r w:rsidRPr="00530C7D">
              <w:rPr>
                <w:rFonts w:ascii="Verdana" w:hAnsi="Verdana"/>
                <w:sz w:val="18"/>
                <w:szCs w:val="18"/>
              </w:rPr>
              <w:t>г</w:t>
            </w:r>
            <w:r w:rsidRPr="00530C7D">
              <w:rPr>
                <w:rFonts w:ascii="Verdana" w:hAnsi="Verdana"/>
                <w:sz w:val="18"/>
                <w:szCs w:val="18"/>
              </w:rPr>
              <w:t>леждани и в други типове животновъдни обекти (например и</w:t>
            </w:r>
            <w:r w:rsidRPr="00530C7D">
              <w:rPr>
                <w:rFonts w:ascii="Verdana" w:hAnsi="Verdana"/>
                <w:sz w:val="18"/>
                <w:szCs w:val="18"/>
              </w:rPr>
              <w:t>н</w:t>
            </w:r>
            <w:r w:rsidRPr="00530C7D">
              <w:rPr>
                <w:rFonts w:ascii="Verdana" w:hAnsi="Verdana"/>
                <w:sz w:val="18"/>
                <w:szCs w:val="18"/>
              </w:rPr>
              <w:t>дустриални);</w:t>
            </w:r>
          </w:p>
          <w:p w:rsidR="004D280D" w:rsidRPr="00530C7D" w:rsidRDefault="004D280D" w:rsidP="00530C7D">
            <w:pPr>
              <w:pStyle w:val="ListParagraph"/>
              <w:numPr>
                <w:ilvl w:val="0"/>
                <w:numId w:val="12"/>
              </w:numPr>
              <w:spacing w:before="40" w:after="20"/>
              <w:jc w:val="both"/>
              <w:rPr>
                <w:rFonts w:ascii="Verdana" w:hAnsi="Verdana"/>
                <w:sz w:val="18"/>
                <w:szCs w:val="18"/>
              </w:rPr>
            </w:pPr>
            <w:r w:rsidRPr="00530C7D">
              <w:rPr>
                <w:rFonts w:ascii="Verdana" w:hAnsi="Verdana"/>
                <w:sz w:val="18"/>
                <w:szCs w:val="18"/>
              </w:rPr>
              <w:t xml:space="preserve">от досегашния ред не става ясно как следва да се отглеждат кръстоските на Източнобалканската свиня. </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Текстът на чл. 11в да стане:</w:t>
            </w:r>
          </w:p>
          <w:p w:rsidR="004D280D" w:rsidRPr="00EF034B" w:rsidRDefault="004D280D" w:rsidP="00530C7D">
            <w:pPr>
              <w:spacing w:before="40" w:after="20"/>
              <w:jc w:val="both"/>
              <w:rPr>
                <w:rFonts w:ascii="Verdana" w:hAnsi="Verdana"/>
                <w:b/>
                <w:bCs/>
                <w:sz w:val="18"/>
                <w:szCs w:val="18"/>
              </w:rPr>
            </w:pPr>
            <w:r w:rsidRPr="00EF034B">
              <w:rPr>
                <w:rFonts w:ascii="Verdana" w:hAnsi="Verdana"/>
                <w:sz w:val="18"/>
                <w:szCs w:val="18"/>
              </w:rPr>
              <w:t>Чл. 11в „Животновъдните обекти за пасищно отглеждане на свине отговарят на изискванията на Наредба № 6 от 2007 г. за условията и реда за пасищно отглеждане на свине от Източнобалканската порода и нейните кръстоски (ДВ, бр. 29 от 2007 г.).“</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 xml:space="preserve">Приема се </w:t>
            </w:r>
            <w:r w:rsidR="00B22486" w:rsidRPr="00EF034B">
              <w:rPr>
                <w:rFonts w:ascii="Verdana" w:hAnsi="Verdana"/>
                <w:color w:val="000000" w:themeColor="text1"/>
                <w:sz w:val="18"/>
                <w:szCs w:val="18"/>
              </w:rPr>
              <w:t>ча</w:t>
            </w:r>
            <w:r w:rsidR="00B22486" w:rsidRPr="00EF034B">
              <w:rPr>
                <w:rFonts w:ascii="Verdana" w:hAnsi="Verdana"/>
                <w:color w:val="000000" w:themeColor="text1"/>
                <w:sz w:val="18"/>
                <w:szCs w:val="18"/>
              </w:rPr>
              <w:t>с</w:t>
            </w:r>
            <w:r w:rsidR="00B22486" w:rsidRPr="00EF034B">
              <w:rPr>
                <w:rFonts w:ascii="Verdana" w:hAnsi="Verdana"/>
                <w:color w:val="000000" w:themeColor="text1"/>
                <w:sz w:val="18"/>
                <w:szCs w:val="18"/>
              </w:rPr>
              <w:t>тично</w:t>
            </w:r>
          </w:p>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313237" w:rsidRPr="00EF034B" w:rsidRDefault="00B22486"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Нова редакция </w:t>
            </w:r>
          </w:p>
          <w:p w:rsidR="004D280D" w:rsidRPr="00EF034B" w:rsidRDefault="004D280D" w:rsidP="00EF034B">
            <w:pPr>
              <w:spacing w:before="40" w:after="20"/>
              <w:rPr>
                <w:rFonts w:ascii="Verdana" w:hAnsi="Verdana"/>
                <w:color w:val="000000" w:themeColor="text1"/>
                <w:sz w:val="18"/>
                <w:szCs w:val="18"/>
              </w:rPr>
            </w:pPr>
          </w:p>
          <w:p w:rsidR="004D280D" w:rsidRPr="00EF034B" w:rsidRDefault="004D280D" w:rsidP="00EF034B">
            <w:pPr>
              <w:spacing w:before="40" w:after="20"/>
              <w:jc w:val="both"/>
              <w:rPr>
                <w:rFonts w:ascii="Verdana" w:hAnsi="Verdana"/>
                <w:color w:val="000000" w:themeColor="text1"/>
                <w:sz w:val="18"/>
                <w:szCs w:val="18"/>
              </w:rPr>
            </w:pPr>
          </w:p>
        </w:tc>
      </w:tr>
      <w:tr w:rsidR="004D280D" w:rsidRPr="00EF034B" w:rsidTr="00530C7D">
        <w:trPr>
          <w:jc w:val="center"/>
        </w:trPr>
        <w:tc>
          <w:tcPr>
            <w:tcW w:w="622" w:type="dxa"/>
            <w:vMerge w:val="restart"/>
            <w:tcBorders>
              <w:top w:val="nil"/>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val="restart"/>
            <w:tcBorders>
              <w:top w:val="nil"/>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530C7D">
            <w:pPr>
              <w:spacing w:before="40" w:after="20"/>
              <w:jc w:val="both"/>
              <w:rPr>
                <w:rFonts w:ascii="Verdana" w:hAnsi="Verdana"/>
                <w:b/>
                <w:bCs/>
                <w:sz w:val="18"/>
                <w:szCs w:val="18"/>
              </w:rPr>
            </w:pPr>
            <w:r w:rsidRPr="00EF034B">
              <w:rPr>
                <w:rFonts w:ascii="Verdana" w:hAnsi="Verdana"/>
                <w:b/>
                <w:bCs/>
                <w:sz w:val="18"/>
                <w:szCs w:val="18"/>
              </w:rPr>
              <w:t>По § 13 – нямаме коментари.</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p>
        </w:tc>
      </w:tr>
      <w:tr w:rsidR="004D280D" w:rsidRPr="00EF034B" w:rsidTr="00530C7D">
        <w:trPr>
          <w:jc w:val="center"/>
        </w:trPr>
        <w:tc>
          <w:tcPr>
            <w:tcW w:w="622" w:type="dxa"/>
            <w:vMerge/>
            <w:tcBorders>
              <w:top w:val="single" w:sz="18" w:space="0" w:color="2E74B5"/>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b/>
                <w:bCs/>
                <w:sz w:val="18"/>
                <w:szCs w:val="18"/>
              </w:rPr>
            </w:pPr>
            <w:r w:rsidRPr="00EF034B">
              <w:rPr>
                <w:rFonts w:ascii="Verdana" w:hAnsi="Verdana"/>
                <w:b/>
                <w:bCs/>
                <w:sz w:val="18"/>
                <w:szCs w:val="18"/>
              </w:rPr>
              <w:t>По § 14 - становище на АРСИС:</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В контекста и на становището по § 6 - да се въведе легална деф</w:t>
            </w:r>
            <w:r w:rsidRPr="00EF034B">
              <w:rPr>
                <w:rFonts w:ascii="Verdana" w:hAnsi="Verdana"/>
                <w:sz w:val="18"/>
                <w:szCs w:val="18"/>
              </w:rPr>
              <w:t>и</w:t>
            </w:r>
            <w:r w:rsidRPr="00EF034B">
              <w:rPr>
                <w:rFonts w:ascii="Verdana" w:hAnsi="Verdana"/>
                <w:sz w:val="18"/>
                <w:szCs w:val="18"/>
              </w:rPr>
              <w:t>ниция и на понятието „</w:t>
            </w:r>
            <w:proofErr w:type="spellStart"/>
            <w:r w:rsidRPr="00EF034B">
              <w:rPr>
                <w:rFonts w:ascii="Verdana" w:hAnsi="Verdana"/>
                <w:sz w:val="18"/>
                <w:szCs w:val="18"/>
              </w:rPr>
              <w:t>ограждение</w:t>
            </w:r>
            <w:proofErr w:type="spellEnd"/>
            <w:r w:rsidRPr="00EF034B">
              <w:rPr>
                <w:rFonts w:ascii="Verdana" w:hAnsi="Verdana"/>
                <w:sz w:val="18"/>
                <w:szCs w:val="18"/>
              </w:rPr>
              <w:t xml:space="preserve">“ за целите на Наредбата. </w:t>
            </w:r>
          </w:p>
          <w:p w:rsidR="004D280D" w:rsidRPr="00EF034B" w:rsidRDefault="004D280D" w:rsidP="00EF034B">
            <w:pPr>
              <w:spacing w:before="40" w:after="20"/>
              <w:jc w:val="both"/>
              <w:rPr>
                <w:rFonts w:ascii="Verdana" w:hAnsi="Verdana"/>
                <w:b/>
                <w:bCs/>
                <w:sz w:val="18"/>
                <w:szCs w:val="18"/>
                <w:highlight w:val="cyan"/>
              </w:rPr>
            </w:pP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p w:rsidR="004D280D" w:rsidRPr="00EF034B" w:rsidRDefault="004D280D" w:rsidP="00EF034B">
            <w:pPr>
              <w:spacing w:before="40" w:after="20"/>
              <w:rPr>
                <w:rFonts w:ascii="Verdana" w:hAnsi="Verdana"/>
                <w:color w:val="000000" w:themeColor="text1"/>
                <w:sz w:val="18"/>
                <w:szCs w:val="18"/>
                <w:highlight w:val="cyan"/>
              </w:rPr>
            </w:pPr>
          </w:p>
        </w:tc>
        <w:tc>
          <w:tcPr>
            <w:tcW w:w="4422" w:type="dxa"/>
            <w:tcBorders>
              <w:top w:val="nil"/>
              <w:bottom w:val="nil"/>
            </w:tcBorders>
            <w:shd w:val="clear" w:color="auto" w:fill="auto"/>
          </w:tcPr>
          <w:p w:rsidR="004D280D" w:rsidRPr="00EF034B" w:rsidRDefault="00BA3B56" w:rsidP="00EF034B">
            <w:pPr>
              <w:spacing w:before="40" w:after="20"/>
              <w:jc w:val="both"/>
              <w:rPr>
                <w:rFonts w:ascii="Verdana" w:hAnsi="Verdana"/>
                <w:color w:val="000000" w:themeColor="text1"/>
                <w:sz w:val="18"/>
                <w:szCs w:val="18"/>
                <w:highlight w:val="cyan"/>
              </w:rPr>
            </w:pPr>
            <w:r w:rsidRPr="00EF034B">
              <w:rPr>
                <w:rFonts w:ascii="Verdana" w:hAnsi="Verdana"/>
                <w:color w:val="000000" w:themeColor="text1"/>
                <w:sz w:val="18"/>
                <w:szCs w:val="18"/>
              </w:rPr>
              <w:t>Не е необходимо. Понятието „</w:t>
            </w:r>
            <w:proofErr w:type="spellStart"/>
            <w:r w:rsidRPr="00EF034B">
              <w:rPr>
                <w:rFonts w:ascii="Verdana" w:hAnsi="Verdana"/>
                <w:color w:val="000000" w:themeColor="text1"/>
                <w:sz w:val="18"/>
                <w:szCs w:val="18"/>
              </w:rPr>
              <w:t>ограждение</w:t>
            </w:r>
            <w:proofErr w:type="spellEnd"/>
            <w:r w:rsidRPr="00EF034B">
              <w:rPr>
                <w:rFonts w:ascii="Verdana" w:hAnsi="Verdana"/>
                <w:color w:val="000000" w:themeColor="text1"/>
                <w:sz w:val="18"/>
                <w:szCs w:val="18"/>
              </w:rPr>
              <w:t>“ дава определена рамка, а самото изпълн</w:t>
            </w:r>
            <w:r w:rsidRPr="00EF034B">
              <w:rPr>
                <w:rFonts w:ascii="Verdana" w:hAnsi="Verdana"/>
                <w:color w:val="000000" w:themeColor="text1"/>
                <w:sz w:val="18"/>
                <w:szCs w:val="18"/>
              </w:rPr>
              <w:t>е</w:t>
            </w:r>
            <w:r w:rsidRPr="00EF034B">
              <w:rPr>
                <w:rFonts w:ascii="Verdana" w:hAnsi="Verdana"/>
                <w:color w:val="000000" w:themeColor="text1"/>
                <w:sz w:val="18"/>
                <w:szCs w:val="18"/>
              </w:rPr>
              <w:t>ние от фермера му предоставя свобода за използваните материали, средства и др. водещи до ограничаване достъпа до обе</w:t>
            </w:r>
            <w:r w:rsidRPr="00EF034B">
              <w:rPr>
                <w:rFonts w:ascii="Verdana" w:hAnsi="Verdana"/>
                <w:color w:val="000000" w:themeColor="text1"/>
                <w:sz w:val="18"/>
                <w:szCs w:val="18"/>
              </w:rPr>
              <w:t>к</w:t>
            </w:r>
            <w:r w:rsidRPr="00EF034B">
              <w:rPr>
                <w:rFonts w:ascii="Verdana" w:hAnsi="Verdana"/>
                <w:color w:val="000000" w:themeColor="text1"/>
                <w:sz w:val="18"/>
                <w:szCs w:val="18"/>
              </w:rPr>
              <w:t>та.</w:t>
            </w:r>
            <w:r w:rsidR="004D280D" w:rsidRPr="00EF034B">
              <w:rPr>
                <w:rFonts w:ascii="Verdana" w:hAnsi="Verdana"/>
                <w:color w:val="000000" w:themeColor="text1"/>
                <w:sz w:val="18"/>
                <w:szCs w:val="18"/>
                <w:highlight w:val="cyan"/>
              </w:rPr>
              <w:t xml:space="preserve"> </w:t>
            </w:r>
          </w:p>
        </w:tc>
      </w:tr>
      <w:tr w:rsidR="004D280D" w:rsidRPr="00EF034B" w:rsidTr="00530C7D">
        <w:trPr>
          <w:jc w:val="center"/>
        </w:trPr>
        <w:tc>
          <w:tcPr>
            <w:tcW w:w="622" w:type="dxa"/>
            <w:vMerge/>
            <w:tcBorders>
              <w:top w:val="single" w:sz="18" w:space="0" w:color="2E74B5"/>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r w:rsidRPr="00EF034B">
              <w:rPr>
                <w:rFonts w:ascii="Verdana" w:hAnsi="Verdana"/>
                <w:b/>
                <w:bCs/>
                <w:sz w:val="18"/>
                <w:szCs w:val="18"/>
              </w:rPr>
              <w:t>По § 15 – нямаме коментари</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4D280D" w:rsidP="00EF034B">
            <w:pPr>
              <w:spacing w:before="40" w:after="20"/>
              <w:jc w:val="both"/>
              <w:rPr>
                <w:rFonts w:ascii="Verdana" w:hAnsi="Verdana"/>
                <w:color w:val="000000" w:themeColor="text1"/>
                <w:sz w:val="18"/>
                <w:szCs w:val="18"/>
              </w:rPr>
            </w:pPr>
          </w:p>
        </w:tc>
      </w:tr>
      <w:tr w:rsidR="004D280D" w:rsidRPr="00EF034B" w:rsidTr="00530C7D">
        <w:trPr>
          <w:jc w:val="center"/>
        </w:trPr>
        <w:tc>
          <w:tcPr>
            <w:tcW w:w="622" w:type="dxa"/>
            <w:vMerge/>
            <w:tcBorders>
              <w:top w:val="single" w:sz="18" w:space="0" w:color="2E74B5"/>
              <w:bottom w:val="nil"/>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nil"/>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b/>
                <w:bCs/>
                <w:sz w:val="18"/>
                <w:szCs w:val="18"/>
              </w:rPr>
            </w:pPr>
            <w:r w:rsidRPr="00EF034B">
              <w:rPr>
                <w:rFonts w:ascii="Verdana" w:hAnsi="Verdana"/>
                <w:b/>
                <w:bCs/>
                <w:sz w:val="18"/>
                <w:szCs w:val="18"/>
              </w:rPr>
              <w:t>По § 16 - становище на АРСИС:</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Възниква колизия с пасищното отглеждане на свине. Да се изпол</w:t>
            </w:r>
            <w:r w:rsidRPr="00EF034B">
              <w:rPr>
                <w:rFonts w:ascii="Verdana" w:hAnsi="Verdana"/>
                <w:sz w:val="18"/>
                <w:szCs w:val="18"/>
              </w:rPr>
              <w:t>з</w:t>
            </w:r>
            <w:r w:rsidRPr="00EF034B">
              <w:rPr>
                <w:rFonts w:ascii="Verdana" w:hAnsi="Verdana"/>
                <w:sz w:val="18"/>
                <w:szCs w:val="18"/>
              </w:rPr>
              <w:t>ва ясна терминология за разграничаване на различните видове животновъдни обекти – пасища.</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 xml:space="preserve">Наименованието на Раздел </w:t>
            </w:r>
            <w:proofErr w:type="spellStart"/>
            <w:r w:rsidRPr="00EF034B">
              <w:rPr>
                <w:rFonts w:ascii="Verdana" w:hAnsi="Verdana"/>
                <w:sz w:val="18"/>
                <w:szCs w:val="18"/>
              </w:rPr>
              <w:t>IVа</w:t>
            </w:r>
            <w:proofErr w:type="spellEnd"/>
            <w:r w:rsidRPr="00EF034B">
              <w:rPr>
                <w:rFonts w:ascii="Verdana" w:hAnsi="Verdana"/>
                <w:sz w:val="18"/>
                <w:szCs w:val="18"/>
              </w:rPr>
              <w:t xml:space="preserve"> „Ветеринарномедицински и </w:t>
            </w:r>
            <w:proofErr w:type="spellStart"/>
            <w:r w:rsidRPr="00EF034B">
              <w:rPr>
                <w:rFonts w:ascii="Verdana" w:hAnsi="Verdana"/>
                <w:sz w:val="18"/>
                <w:szCs w:val="18"/>
              </w:rPr>
              <w:t>зоох</w:t>
            </w:r>
            <w:r w:rsidRPr="00EF034B">
              <w:rPr>
                <w:rFonts w:ascii="Verdana" w:hAnsi="Verdana"/>
                <w:sz w:val="18"/>
                <w:szCs w:val="18"/>
              </w:rPr>
              <w:t>и</w:t>
            </w:r>
            <w:r w:rsidRPr="00EF034B">
              <w:rPr>
                <w:rFonts w:ascii="Verdana" w:hAnsi="Verdana"/>
                <w:sz w:val="18"/>
                <w:szCs w:val="18"/>
              </w:rPr>
              <w:t>гиенни</w:t>
            </w:r>
            <w:proofErr w:type="spellEnd"/>
            <w:r w:rsidRPr="00EF034B">
              <w:rPr>
                <w:rFonts w:ascii="Verdana" w:hAnsi="Verdana"/>
                <w:sz w:val="18"/>
                <w:szCs w:val="18"/>
              </w:rPr>
              <w:t xml:space="preserve"> изисквания към животновъдните обекти - пасища“ да стане „Ветеринарномедицински и </w:t>
            </w:r>
            <w:proofErr w:type="spellStart"/>
            <w:r w:rsidRPr="00EF034B">
              <w:rPr>
                <w:rFonts w:ascii="Verdana" w:hAnsi="Verdana"/>
                <w:sz w:val="18"/>
                <w:szCs w:val="18"/>
              </w:rPr>
              <w:t>зоохигиенни</w:t>
            </w:r>
            <w:proofErr w:type="spellEnd"/>
            <w:r w:rsidRPr="00EF034B">
              <w:rPr>
                <w:rFonts w:ascii="Verdana" w:hAnsi="Verdana"/>
                <w:sz w:val="18"/>
                <w:szCs w:val="18"/>
              </w:rPr>
              <w:t xml:space="preserve"> изисквания към животн</w:t>
            </w:r>
            <w:r w:rsidRPr="00EF034B">
              <w:rPr>
                <w:rFonts w:ascii="Verdana" w:hAnsi="Verdana"/>
                <w:sz w:val="18"/>
                <w:szCs w:val="18"/>
              </w:rPr>
              <w:t>о</w:t>
            </w:r>
            <w:r w:rsidRPr="00EF034B">
              <w:rPr>
                <w:rFonts w:ascii="Verdana" w:hAnsi="Verdana"/>
                <w:sz w:val="18"/>
                <w:szCs w:val="18"/>
              </w:rPr>
              <w:t>въдните обекти – пасища за ЕПЖ, ДПЖ и  еднокопитни животни“.</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lastRenderedPageBreak/>
              <w:t>Навсякъде в наредбата изразът „животновъдните обекти–пасища“ да стане „животновъдни обекти – пасища за ЕПЖ, ДПЖ и еднок</w:t>
            </w:r>
            <w:r w:rsidRPr="00EF034B">
              <w:rPr>
                <w:rFonts w:ascii="Verdana" w:hAnsi="Verdana"/>
                <w:sz w:val="18"/>
                <w:szCs w:val="18"/>
              </w:rPr>
              <w:t>о</w:t>
            </w:r>
            <w:r w:rsidRPr="00EF034B">
              <w:rPr>
                <w:rFonts w:ascii="Verdana" w:hAnsi="Verdana"/>
                <w:sz w:val="18"/>
                <w:szCs w:val="18"/>
              </w:rPr>
              <w:t>питни животни“.</w:t>
            </w:r>
          </w:p>
          <w:p w:rsidR="004D280D" w:rsidRPr="00EF034B" w:rsidRDefault="004D280D" w:rsidP="00EF034B">
            <w:pPr>
              <w:spacing w:before="40" w:after="20"/>
              <w:jc w:val="both"/>
              <w:rPr>
                <w:rFonts w:ascii="Verdana" w:hAnsi="Verdana"/>
                <w:sz w:val="18"/>
                <w:szCs w:val="18"/>
              </w:rPr>
            </w:pP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lastRenderedPageBreak/>
              <w:t>Не се приема</w:t>
            </w:r>
          </w:p>
          <w:p w:rsidR="004D280D" w:rsidRPr="00EF034B" w:rsidRDefault="004D280D" w:rsidP="00EF034B">
            <w:pPr>
              <w:spacing w:before="40" w:after="20"/>
              <w:rPr>
                <w:rFonts w:ascii="Verdana" w:hAnsi="Verdana"/>
                <w:color w:val="000000" w:themeColor="text1"/>
                <w:sz w:val="18"/>
                <w:szCs w:val="18"/>
              </w:rPr>
            </w:pPr>
          </w:p>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461BB9"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Не е необходимо. </w:t>
            </w:r>
            <w:r w:rsidR="004D280D" w:rsidRPr="00EF034B">
              <w:rPr>
                <w:rFonts w:ascii="Verdana" w:hAnsi="Verdana"/>
                <w:color w:val="000000" w:themeColor="text1"/>
                <w:sz w:val="18"/>
                <w:szCs w:val="18"/>
              </w:rPr>
              <w:t>В чл. 18а, ал.1 от Наре</w:t>
            </w:r>
            <w:r w:rsidR="004D280D" w:rsidRPr="00EF034B">
              <w:rPr>
                <w:rFonts w:ascii="Verdana" w:hAnsi="Verdana"/>
                <w:color w:val="000000" w:themeColor="text1"/>
                <w:sz w:val="18"/>
                <w:szCs w:val="18"/>
              </w:rPr>
              <w:t>д</w:t>
            </w:r>
            <w:r w:rsidR="004D280D" w:rsidRPr="00EF034B">
              <w:rPr>
                <w:rFonts w:ascii="Verdana" w:hAnsi="Verdana"/>
                <w:color w:val="000000" w:themeColor="text1"/>
                <w:sz w:val="18"/>
                <w:szCs w:val="18"/>
              </w:rPr>
              <w:t xml:space="preserve">ба № 44 от 2006 </w:t>
            </w:r>
            <w:r w:rsidRPr="00EF034B">
              <w:rPr>
                <w:rFonts w:ascii="Verdana" w:hAnsi="Verdana"/>
                <w:color w:val="000000" w:themeColor="text1"/>
                <w:sz w:val="18"/>
                <w:szCs w:val="18"/>
              </w:rPr>
              <w:t xml:space="preserve">са посочени </w:t>
            </w:r>
            <w:r w:rsidR="004D280D" w:rsidRPr="00EF034B">
              <w:rPr>
                <w:rFonts w:ascii="Verdana" w:hAnsi="Verdana"/>
                <w:color w:val="000000" w:themeColor="text1"/>
                <w:sz w:val="18"/>
                <w:szCs w:val="18"/>
              </w:rPr>
              <w:t>видове</w:t>
            </w:r>
            <w:r w:rsidRPr="00EF034B">
              <w:rPr>
                <w:rFonts w:ascii="Verdana" w:hAnsi="Verdana"/>
                <w:color w:val="000000" w:themeColor="text1"/>
                <w:sz w:val="18"/>
                <w:szCs w:val="18"/>
              </w:rPr>
              <w:t>те</w:t>
            </w:r>
            <w:r w:rsidR="00A95CF6" w:rsidRPr="00EF034B">
              <w:rPr>
                <w:rFonts w:ascii="Verdana" w:hAnsi="Verdana"/>
                <w:color w:val="000000" w:themeColor="text1"/>
                <w:sz w:val="18"/>
                <w:szCs w:val="18"/>
              </w:rPr>
              <w:t>,</w:t>
            </w:r>
            <w:r w:rsidRPr="00EF034B">
              <w:rPr>
                <w:rFonts w:ascii="Verdana" w:hAnsi="Verdana"/>
                <w:color w:val="000000" w:themeColor="text1"/>
                <w:sz w:val="18"/>
                <w:szCs w:val="18"/>
              </w:rPr>
              <w:t xml:space="preserve"> за които</w:t>
            </w:r>
            <w:r w:rsidR="004D280D" w:rsidRPr="00EF034B">
              <w:rPr>
                <w:rFonts w:ascii="Verdana" w:hAnsi="Verdana"/>
                <w:color w:val="000000" w:themeColor="text1"/>
                <w:sz w:val="18"/>
                <w:szCs w:val="18"/>
              </w:rPr>
              <w:t xml:space="preserve"> се отнася. </w:t>
            </w:r>
          </w:p>
          <w:p w:rsidR="004D280D" w:rsidRPr="00EF034B" w:rsidRDefault="004D280D" w:rsidP="00EF034B">
            <w:pPr>
              <w:spacing w:before="40" w:after="20"/>
              <w:jc w:val="both"/>
              <w:rPr>
                <w:rFonts w:ascii="Verdana" w:hAnsi="Verdana"/>
                <w:color w:val="000000" w:themeColor="text1"/>
                <w:sz w:val="18"/>
                <w:szCs w:val="18"/>
              </w:rPr>
            </w:pPr>
          </w:p>
          <w:p w:rsidR="004D280D" w:rsidRPr="00EF034B" w:rsidRDefault="004D280D" w:rsidP="00EF034B">
            <w:pPr>
              <w:spacing w:before="40" w:after="20"/>
              <w:jc w:val="both"/>
              <w:rPr>
                <w:rFonts w:ascii="Verdana" w:hAnsi="Verdana"/>
                <w:color w:val="000000" w:themeColor="text1"/>
                <w:sz w:val="18"/>
                <w:szCs w:val="18"/>
              </w:rPr>
            </w:pPr>
          </w:p>
        </w:tc>
      </w:tr>
      <w:tr w:rsidR="004D280D" w:rsidRPr="00EF034B" w:rsidTr="00530C7D">
        <w:trPr>
          <w:jc w:val="center"/>
        </w:trPr>
        <w:tc>
          <w:tcPr>
            <w:tcW w:w="622" w:type="dxa"/>
            <w:vMerge w:val="restart"/>
            <w:tcBorders>
              <w:top w:val="nil"/>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val="restart"/>
            <w:tcBorders>
              <w:top w:val="nil"/>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530C7D">
            <w:pPr>
              <w:spacing w:before="40" w:after="20"/>
              <w:jc w:val="both"/>
              <w:rPr>
                <w:rFonts w:ascii="Verdana" w:hAnsi="Verdana"/>
                <w:b/>
                <w:bCs/>
                <w:sz w:val="18"/>
                <w:szCs w:val="18"/>
              </w:rPr>
            </w:pPr>
            <w:r w:rsidRPr="00EF034B">
              <w:rPr>
                <w:rFonts w:ascii="Verdana" w:hAnsi="Verdana"/>
                <w:b/>
                <w:bCs/>
                <w:sz w:val="18"/>
                <w:szCs w:val="18"/>
              </w:rPr>
              <w:t>По § 17-19 – нямаме коментари.</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p>
        </w:tc>
      </w:tr>
      <w:tr w:rsidR="004D280D" w:rsidRPr="00EF034B" w:rsidTr="00530C7D">
        <w:trPr>
          <w:jc w:val="center"/>
        </w:trPr>
        <w:tc>
          <w:tcPr>
            <w:tcW w:w="622" w:type="dxa"/>
            <w:vMerge/>
            <w:tcBorders>
              <w:top w:val="single" w:sz="18" w:space="0" w:color="2E74B5"/>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single" w:sz="36" w:space="0" w:color="2E74B5"/>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b/>
                <w:bCs/>
                <w:sz w:val="18"/>
                <w:szCs w:val="18"/>
              </w:rPr>
            </w:pPr>
            <w:r w:rsidRPr="00EF034B">
              <w:rPr>
                <w:rFonts w:ascii="Verdana" w:hAnsi="Verdana"/>
                <w:b/>
                <w:bCs/>
                <w:sz w:val="18"/>
                <w:szCs w:val="18"/>
              </w:rPr>
              <w:t>По § 20 - становище на АРСИС:</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Съюзът „и“ в основния текст на чл. 20, ал. 1 предполага едновр</w:t>
            </w:r>
            <w:r w:rsidRPr="00EF034B">
              <w:rPr>
                <w:rFonts w:ascii="Verdana" w:hAnsi="Verdana"/>
                <w:sz w:val="18"/>
                <w:szCs w:val="18"/>
              </w:rPr>
              <w:t>е</w:t>
            </w:r>
            <w:r w:rsidRPr="00EF034B">
              <w:rPr>
                <w:rFonts w:ascii="Verdana" w:hAnsi="Verdana"/>
                <w:sz w:val="18"/>
                <w:szCs w:val="18"/>
              </w:rPr>
              <w:t xml:space="preserve">менност. </w:t>
            </w:r>
          </w:p>
          <w:p w:rsidR="004D280D" w:rsidRPr="00EF034B" w:rsidRDefault="004D280D" w:rsidP="00530C7D">
            <w:pPr>
              <w:spacing w:before="40" w:after="20"/>
              <w:jc w:val="both"/>
              <w:rPr>
                <w:rFonts w:ascii="Verdana" w:hAnsi="Verdana"/>
                <w:b/>
                <w:bCs/>
                <w:sz w:val="18"/>
                <w:szCs w:val="18"/>
              </w:rPr>
            </w:pPr>
            <w:r w:rsidRPr="00EF034B">
              <w:rPr>
                <w:rFonts w:ascii="Verdana" w:hAnsi="Verdana"/>
                <w:sz w:val="18"/>
                <w:szCs w:val="18"/>
              </w:rPr>
              <w:t>Текстът „Собственикът или ползвателят на люпилня и животнов</w:t>
            </w:r>
            <w:r w:rsidRPr="00EF034B">
              <w:rPr>
                <w:rFonts w:ascii="Verdana" w:hAnsi="Verdana"/>
                <w:sz w:val="18"/>
                <w:szCs w:val="18"/>
              </w:rPr>
              <w:t>ъ</w:t>
            </w:r>
            <w:r w:rsidRPr="00EF034B">
              <w:rPr>
                <w:rFonts w:ascii="Verdana" w:hAnsi="Verdana"/>
                <w:sz w:val="18"/>
                <w:szCs w:val="18"/>
              </w:rPr>
              <w:t>ден обект с индустриален характер за отглеждане на птици и св</w:t>
            </w:r>
            <w:r w:rsidRPr="00EF034B">
              <w:rPr>
                <w:rFonts w:ascii="Verdana" w:hAnsi="Verdana"/>
                <w:sz w:val="18"/>
                <w:szCs w:val="18"/>
              </w:rPr>
              <w:t>и</w:t>
            </w:r>
            <w:r w:rsidRPr="00EF034B">
              <w:rPr>
                <w:rFonts w:ascii="Verdana" w:hAnsi="Verdana"/>
                <w:sz w:val="18"/>
                <w:szCs w:val="18"/>
              </w:rPr>
              <w:t>не“ да стане „Собственикът или ползвателят на люпилня или ж</w:t>
            </w:r>
            <w:r w:rsidRPr="00EF034B">
              <w:rPr>
                <w:rFonts w:ascii="Verdana" w:hAnsi="Verdana"/>
                <w:sz w:val="18"/>
                <w:szCs w:val="18"/>
              </w:rPr>
              <w:t>и</w:t>
            </w:r>
            <w:r w:rsidRPr="00EF034B">
              <w:rPr>
                <w:rFonts w:ascii="Verdana" w:hAnsi="Verdana"/>
                <w:sz w:val="18"/>
                <w:szCs w:val="18"/>
              </w:rPr>
              <w:t>вотновъден обект с индустриален характер за отглеждане на птици или свине“.</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Приема се</w:t>
            </w:r>
          </w:p>
        </w:tc>
        <w:tc>
          <w:tcPr>
            <w:tcW w:w="4422" w:type="dxa"/>
            <w:tcBorders>
              <w:top w:val="nil"/>
              <w:bottom w:val="nil"/>
            </w:tcBorders>
            <w:shd w:val="clear" w:color="auto" w:fill="auto"/>
          </w:tcPr>
          <w:p w:rsidR="004D280D" w:rsidRPr="00EF034B" w:rsidRDefault="004D280D" w:rsidP="00EF034B">
            <w:pPr>
              <w:spacing w:before="40" w:after="20"/>
              <w:rPr>
                <w:rFonts w:ascii="Verdana" w:hAnsi="Verdana"/>
                <w:sz w:val="18"/>
                <w:szCs w:val="18"/>
              </w:rPr>
            </w:pPr>
          </w:p>
          <w:p w:rsidR="004D280D" w:rsidRPr="00EF034B" w:rsidRDefault="004D280D" w:rsidP="00EF034B">
            <w:pPr>
              <w:spacing w:before="40" w:after="20"/>
              <w:rPr>
                <w:rFonts w:ascii="Verdana" w:hAnsi="Verdana"/>
                <w:sz w:val="18"/>
                <w:szCs w:val="18"/>
              </w:rPr>
            </w:pPr>
          </w:p>
        </w:tc>
      </w:tr>
      <w:tr w:rsidR="004D280D" w:rsidRPr="00EF034B" w:rsidTr="00530C7D">
        <w:trPr>
          <w:jc w:val="center"/>
        </w:trPr>
        <w:tc>
          <w:tcPr>
            <w:tcW w:w="622" w:type="dxa"/>
            <w:vMerge/>
            <w:tcBorders>
              <w:top w:val="single" w:sz="18" w:space="0" w:color="2E74B5"/>
              <w:bottom w:val="nil"/>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nil"/>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b/>
                <w:bCs/>
                <w:sz w:val="18"/>
                <w:szCs w:val="18"/>
              </w:rPr>
            </w:pPr>
            <w:r w:rsidRPr="00EF034B">
              <w:rPr>
                <w:rFonts w:ascii="Verdana" w:hAnsi="Verdana"/>
                <w:b/>
                <w:bCs/>
                <w:sz w:val="18"/>
                <w:szCs w:val="18"/>
              </w:rPr>
              <w:t>По § 21 - становище на АРСИС:</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В текста на Наредбата са използвани няколко фрази, касаещи и</w:t>
            </w:r>
            <w:r w:rsidRPr="00EF034B">
              <w:rPr>
                <w:rFonts w:ascii="Verdana" w:hAnsi="Verdana"/>
                <w:sz w:val="18"/>
                <w:szCs w:val="18"/>
              </w:rPr>
              <w:t>н</w:t>
            </w:r>
            <w:r w:rsidRPr="00EF034B">
              <w:rPr>
                <w:rFonts w:ascii="Verdana" w:hAnsi="Verdana"/>
                <w:sz w:val="18"/>
                <w:szCs w:val="18"/>
              </w:rPr>
              <w:t>дустриалното отглеждане на свине:</w:t>
            </w:r>
          </w:p>
          <w:p w:rsidR="004D280D" w:rsidRPr="00530C7D" w:rsidRDefault="004D280D" w:rsidP="00530C7D">
            <w:pPr>
              <w:pStyle w:val="ListParagraph"/>
              <w:numPr>
                <w:ilvl w:val="0"/>
                <w:numId w:val="14"/>
              </w:numPr>
              <w:spacing w:before="40" w:after="20"/>
              <w:jc w:val="both"/>
              <w:rPr>
                <w:rFonts w:ascii="Verdana" w:hAnsi="Verdana"/>
                <w:sz w:val="18"/>
                <w:szCs w:val="18"/>
              </w:rPr>
            </w:pPr>
            <w:r w:rsidRPr="00530C7D">
              <w:rPr>
                <w:rFonts w:ascii="Verdana" w:hAnsi="Verdana"/>
                <w:sz w:val="18"/>
                <w:szCs w:val="18"/>
              </w:rPr>
              <w:t>индустриална ферма;</w:t>
            </w:r>
          </w:p>
          <w:p w:rsidR="004D280D" w:rsidRPr="00530C7D" w:rsidRDefault="004D280D" w:rsidP="00530C7D">
            <w:pPr>
              <w:pStyle w:val="ListParagraph"/>
              <w:numPr>
                <w:ilvl w:val="0"/>
                <w:numId w:val="14"/>
              </w:numPr>
              <w:spacing w:before="40" w:after="20"/>
              <w:jc w:val="both"/>
              <w:rPr>
                <w:rFonts w:ascii="Verdana" w:hAnsi="Verdana"/>
                <w:sz w:val="18"/>
                <w:szCs w:val="18"/>
              </w:rPr>
            </w:pPr>
            <w:r w:rsidRPr="00530C7D">
              <w:rPr>
                <w:rFonts w:ascii="Verdana" w:hAnsi="Verdana"/>
                <w:sz w:val="18"/>
                <w:szCs w:val="18"/>
              </w:rPr>
              <w:t xml:space="preserve">индустриален </w:t>
            </w:r>
            <w:proofErr w:type="spellStart"/>
            <w:r w:rsidRPr="00530C7D">
              <w:rPr>
                <w:rFonts w:ascii="Verdana" w:hAnsi="Verdana"/>
                <w:sz w:val="18"/>
                <w:szCs w:val="18"/>
              </w:rPr>
              <w:t>свинекомплекс</w:t>
            </w:r>
            <w:proofErr w:type="spellEnd"/>
            <w:r w:rsidRPr="00530C7D">
              <w:rPr>
                <w:rFonts w:ascii="Verdana" w:hAnsi="Verdana"/>
                <w:sz w:val="18"/>
                <w:szCs w:val="18"/>
              </w:rPr>
              <w:t xml:space="preserve">; </w:t>
            </w:r>
          </w:p>
          <w:p w:rsidR="004D280D" w:rsidRPr="00530C7D" w:rsidRDefault="004D280D" w:rsidP="00530C7D">
            <w:pPr>
              <w:pStyle w:val="ListParagraph"/>
              <w:numPr>
                <w:ilvl w:val="0"/>
                <w:numId w:val="14"/>
              </w:numPr>
              <w:spacing w:before="40" w:after="20"/>
              <w:jc w:val="both"/>
              <w:rPr>
                <w:rFonts w:ascii="Verdana" w:hAnsi="Verdana"/>
                <w:sz w:val="18"/>
                <w:szCs w:val="18"/>
              </w:rPr>
            </w:pPr>
            <w:r w:rsidRPr="00530C7D">
              <w:rPr>
                <w:rFonts w:ascii="Verdana" w:hAnsi="Verdana"/>
                <w:sz w:val="18"/>
                <w:szCs w:val="18"/>
              </w:rPr>
              <w:t xml:space="preserve">индустриалните </w:t>
            </w:r>
            <w:proofErr w:type="spellStart"/>
            <w:r w:rsidRPr="00530C7D">
              <w:rPr>
                <w:rFonts w:ascii="Verdana" w:hAnsi="Verdana"/>
                <w:sz w:val="18"/>
                <w:szCs w:val="18"/>
              </w:rPr>
              <w:t>свинекомплекси</w:t>
            </w:r>
            <w:proofErr w:type="spellEnd"/>
            <w:r w:rsidRPr="00530C7D">
              <w:rPr>
                <w:rFonts w:ascii="Verdana" w:hAnsi="Verdana"/>
                <w:sz w:val="18"/>
                <w:szCs w:val="18"/>
              </w:rPr>
              <w:t>;</w:t>
            </w:r>
          </w:p>
          <w:p w:rsidR="004D280D" w:rsidRPr="00530C7D" w:rsidRDefault="004D280D" w:rsidP="00530C7D">
            <w:pPr>
              <w:pStyle w:val="ListParagraph"/>
              <w:numPr>
                <w:ilvl w:val="0"/>
                <w:numId w:val="14"/>
              </w:numPr>
              <w:spacing w:before="40" w:after="20"/>
              <w:jc w:val="both"/>
              <w:rPr>
                <w:rFonts w:ascii="Verdana" w:hAnsi="Verdana"/>
                <w:sz w:val="18"/>
                <w:szCs w:val="18"/>
              </w:rPr>
            </w:pPr>
            <w:r w:rsidRPr="00530C7D">
              <w:rPr>
                <w:rFonts w:ascii="Verdana" w:hAnsi="Verdana"/>
                <w:sz w:val="18"/>
                <w:szCs w:val="18"/>
              </w:rPr>
              <w:t>животновъден обект за индустриално отглеждане на свине;</w:t>
            </w:r>
          </w:p>
        </w:tc>
        <w:tc>
          <w:tcPr>
            <w:tcW w:w="1676" w:type="dxa"/>
            <w:tcBorders>
              <w:top w:val="nil"/>
              <w:bottom w:val="nil"/>
            </w:tcBorders>
            <w:shd w:val="clear" w:color="auto" w:fill="auto"/>
          </w:tcPr>
          <w:p w:rsidR="004D280D" w:rsidRPr="00EF034B" w:rsidRDefault="004D280D" w:rsidP="00530C7D">
            <w:pPr>
              <w:spacing w:before="40" w:after="20"/>
              <w:rPr>
                <w:rFonts w:ascii="Verdana" w:hAnsi="Verdana"/>
                <w:color w:val="000000" w:themeColor="text1"/>
                <w:sz w:val="18"/>
                <w:szCs w:val="18"/>
              </w:rPr>
            </w:pPr>
            <w:r w:rsidRPr="00EF034B">
              <w:rPr>
                <w:rFonts w:ascii="Verdana" w:hAnsi="Verdana"/>
                <w:color w:val="000000" w:themeColor="text1"/>
                <w:sz w:val="18"/>
                <w:szCs w:val="18"/>
              </w:rPr>
              <w:t>Приема се</w:t>
            </w:r>
          </w:p>
        </w:tc>
        <w:tc>
          <w:tcPr>
            <w:tcW w:w="4422" w:type="dxa"/>
            <w:tcBorders>
              <w:top w:val="nil"/>
              <w:bottom w:val="nil"/>
            </w:tcBorders>
            <w:shd w:val="clear" w:color="auto" w:fill="auto"/>
          </w:tcPr>
          <w:p w:rsidR="004D280D" w:rsidRPr="00EF034B" w:rsidRDefault="004D280D" w:rsidP="00530C7D">
            <w:pPr>
              <w:spacing w:before="40" w:after="20"/>
              <w:rPr>
                <w:rFonts w:ascii="Verdana" w:hAnsi="Verdana"/>
                <w:sz w:val="18"/>
                <w:szCs w:val="18"/>
              </w:rPr>
            </w:pPr>
          </w:p>
        </w:tc>
      </w:tr>
      <w:tr w:rsidR="004D280D" w:rsidRPr="00EF034B" w:rsidTr="00530C7D">
        <w:trPr>
          <w:jc w:val="center"/>
        </w:trPr>
        <w:tc>
          <w:tcPr>
            <w:tcW w:w="622" w:type="dxa"/>
            <w:vMerge w:val="restart"/>
            <w:tcBorders>
              <w:top w:val="nil"/>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 xml:space="preserve">Да се уеднакви и прецизира използваната терминология, в т.ч. да се прецизира и текста на предлаганата т. 30, така че да обхваща всички използвани в текста на наредбата релевантни изрази.  </w:t>
            </w:r>
          </w:p>
          <w:p w:rsidR="004D280D" w:rsidRPr="00EF034B" w:rsidRDefault="004D280D" w:rsidP="00EF034B">
            <w:pPr>
              <w:spacing w:before="40" w:after="20"/>
              <w:jc w:val="both"/>
              <w:rPr>
                <w:rFonts w:ascii="Verdana" w:hAnsi="Verdana"/>
                <w:sz w:val="18"/>
                <w:szCs w:val="18"/>
              </w:rPr>
            </w:pP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 xml:space="preserve">Приема се </w:t>
            </w:r>
          </w:p>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4D280D" w:rsidP="00EF034B">
            <w:pPr>
              <w:spacing w:before="40" w:after="20"/>
              <w:jc w:val="both"/>
              <w:rPr>
                <w:rFonts w:ascii="Verdana" w:hAnsi="Verdana"/>
                <w:color w:val="000000" w:themeColor="text1"/>
                <w:sz w:val="18"/>
                <w:szCs w:val="18"/>
              </w:rPr>
            </w:pPr>
          </w:p>
        </w:tc>
      </w:tr>
      <w:tr w:rsidR="004D280D" w:rsidRPr="00EF034B" w:rsidTr="00530C7D">
        <w:trPr>
          <w:jc w:val="center"/>
        </w:trPr>
        <w:tc>
          <w:tcPr>
            <w:tcW w:w="622" w:type="dxa"/>
            <w:vMerge/>
            <w:tcBorders>
              <w:bottom w:val="nil"/>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val="restart"/>
            <w:tcBorders>
              <w:top w:val="nil"/>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530C7D">
            <w:pPr>
              <w:spacing w:before="40" w:after="20"/>
              <w:jc w:val="both"/>
              <w:rPr>
                <w:rFonts w:ascii="Verdana" w:hAnsi="Verdana"/>
                <w:b/>
                <w:bCs/>
                <w:sz w:val="18"/>
                <w:szCs w:val="18"/>
              </w:rPr>
            </w:pPr>
            <w:r w:rsidRPr="00EF034B">
              <w:rPr>
                <w:rFonts w:ascii="Verdana" w:hAnsi="Verdana"/>
                <w:sz w:val="18"/>
                <w:szCs w:val="18"/>
              </w:rPr>
              <w:t>Предлаганата т. 51 е граматически некоректна. Да стане : „51. „Животинска единица" е животинска единица по смисъла на § 2з от допълнителните разпоредби на Закона за собствеността и ползв</w:t>
            </w:r>
            <w:r w:rsidRPr="00EF034B">
              <w:rPr>
                <w:rFonts w:ascii="Verdana" w:hAnsi="Verdana"/>
                <w:sz w:val="18"/>
                <w:szCs w:val="18"/>
              </w:rPr>
              <w:t>а</w:t>
            </w:r>
            <w:r w:rsidRPr="00EF034B">
              <w:rPr>
                <w:rFonts w:ascii="Verdana" w:hAnsi="Verdana"/>
                <w:sz w:val="18"/>
                <w:szCs w:val="18"/>
              </w:rPr>
              <w:t>нето на земеделски земи.“</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Приема се</w:t>
            </w:r>
            <w:r w:rsidR="00E32760" w:rsidRPr="00EF034B">
              <w:rPr>
                <w:rFonts w:ascii="Verdana" w:hAnsi="Verdana"/>
                <w:color w:val="000000" w:themeColor="text1"/>
                <w:sz w:val="18"/>
                <w:szCs w:val="18"/>
              </w:rPr>
              <w:t xml:space="preserve"> по принцип</w:t>
            </w:r>
          </w:p>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E32760"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Нова редакция</w:t>
            </w:r>
          </w:p>
        </w:tc>
      </w:tr>
      <w:tr w:rsidR="004D280D" w:rsidRPr="00EF034B" w:rsidTr="00530C7D">
        <w:trPr>
          <w:jc w:val="center"/>
        </w:trPr>
        <w:tc>
          <w:tcPr>
            <w:tcW w:w="622" w:type="dxa"/>
            <w:vMerge w:val="restart"/>
            <w:tcBorders>
              <w:top w:val="nil"/>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Да се въведат легални дефиниции за целите на Наредбата на пон</w:t>
            </w:r>
            <w:r w:rsidRPr="00EF034B">
              <w:rPr>
                <w:rFonts w:ascii="Verdana" w:hAnsi="Verdana"/>
                <w:sz w:val="18"/>
                <w:szCs w:val="18"/>
              </w:rPr>
              <w:t>я</w:t>
            </w:r>
            <w:r w:rsidRPr="00EF034B">
              <w:rPr>
                <w:rFonts w:ascii="Verdana" w:hAnsi="Verdana"/>
                <w:sz w:val="18"/>
                <w:szCs w:val="18"/>
              </w:rPr>
              <w:t>тията:</w:t>
            </w:r>
          </w:p>
          <w:p w:rsidR="004D280D" w:rsidRPr="00530C7D" w:rsidRDefault="004D280D" w:rsidP="00530C7D">
            <w:pPr>
              <w:pStyle w:val="ListParagraph"/>
              <w:numPr>
                <w:ilvl w:val="0"/>
                <w:numId w:val="16"/>
              </w:numPr>
              <w:spacing w:before="40" w:after="20"/>
              <w:jc w:val="both"/>
              <w:rPr>
                <w:rFonts w:ascii="Verdana" w:hAnsi="Verdana"/>
                <w:sz w:val="18"/>
                <w:szCs w:val="18"/>
              </w:rPr>
            </w:pPr>
            <w:r w:rsidRPr="00530C7D">
              <w:rPr>
                <w:rFonts w:ascii="Verdana" w:hAnsi="Verdana"/>
                <w:sz w:val="18"/>
                <w:szCs w:val="18"/>
              </w:rPr>
              <w:t>„свободно отглеждане на свине“;</w:t>
            </w:r>
          </w:p>
          <w:p w:rsidR="004D280D" w:rsidRPr="00530C7D" w:rsidRDefault="004D280D" w:rsidP="00530C7D">
            <w:pPr>
              <w:pStyle w:val="ListParagraph"/>
              <w:numPr>
                <w:ilvl w:val="0"/>
                <w:numId w:val="16"/>
              </w:numPr>
              <w:spacing w:before="40" w:after="20"/>
              <w:jc w:val="both"/>
              <w:rPr>
                <w:rFonts w:ascii="Verdana" w:hAnsi="Verdana"/>
                <w:sz w:val="18"/>
                <w:szCs w:val="18"/>
              </w:rPr>
            </w:pPr>
            <w:r w:rsidRPr="00530C7D">
              <w:rPr>
                <w:rFonts w:ascii="Verdana" w:hAnsi="Verdana"/>
                <w:sz w:val="18"/>
                <w:szCs w:val="18"/>
              </w:rPr>
              <w:t>„свободно отглеждане на птици“;</w:t>
            </w:r>
          </w:p>
          <w:p w:rsidR="004D280D" w:rsidRPr="00530C7D" w:rsidRDefault="004D280D" w:rsidP="00530C7D">
            <w:pPr>
              <w:pStyle w:val="ListParagraph"/>
              <w:numPr>
                <w:ilvl w:val="0"/>
                <w:numId w:val="16"/>
              </w:numPr>
              <w:spacing w:before="40" w:after="20"/>
              <w:jc w:val="both"/>
              <w:rPr>
                <w:rFonts w:ascii="Verdana" w:hAnsi="Verdana"/>
                <w:sz w:val="18"/>
                <w:szCs w:val="18"/>
              </w:rPr>
            </w:pPr>
            <w:r w:rsidRPr="00530C7D">
              <w:rPr>
                <w:rFonts w:ascii="Verdana" w:hAnsi="Verdana"/>
                <w:sz w:val="18"/>
                <w:szCs w:val="18"/>
              </w:rPr>
              <w:t>„питейна вода“;</w:t>
            </w:r>
          </w:p>
          <w:p w:rsidR="004D280D" w:rsidRPr="00530C7D" w:rsidRDefault="004D280D" w:rsidP="00530C7D">
            <w:pPr>
              <w:pStyle w:val="ListParagraph"/>
              <w:numPr>
                <w:ilvl w:val="0"/>
                <w:numId w:val="16"/>
              </w:numPr>
              <w:spacing w:before="40" w:after="20"/>
              <w:jc w:val="both"/>
              <w:rPr>
                <w:rFonts w:ascii="Verdana" w:hAnsi="Verdana"/>
                <w:sz w:val="18"/>
                <w:szCs w:val="18"/>
              </w:rPr>
            </w:pPr>
            <w:r w:rsidRPr="00530C7D">
              <w:rPr>
                <w:rFonts w:ascii="Verdana" w:hAnsi="Verdana"/>
                <w:sz w:val="18"/>
                <w:szCs w:val="18"/>
              </w:rPr>
              <w:t>„</w:t>
            </w:r>
            <w:proofErr w:type="spellStart"/>
            <w:r w:rsidRPr="00530C7D">
              <w:rPr>
                <w:rFonts w:ascii="Verdana" w:hAnsi="Verdana"/>
                <w:sz w:val="18"/>
                <w:szCs w:val="18"/>
              </w:rPr>
              <w:t>ограждение</w:t>
            </w:r>
            <w:proofErr w:type="spellEnd"/>
            <w:r w:rsidRPr="00530C7D">
              <w:rPr>
                <w:rFonts w:ascii="Verdana" w:hAnsi="Verdana"/>
                <w:sz w:val="18"/>
                <w:szCs w:val="18"/>
              </w:rPr>
              <w:t>“;</w:t>
            </w:r>
          </w:p>
          <w:p w:rsidR="004D280D" w:rsidRPr="00530C7D" w:rsidRDefault="004D280D" w:rsidP="00530C7D">
            <w:pPr>
              <w:pStyle w:val="ListParagraph"/>
              <w:numPr>
                <w:ilvl w:val="0"/>
                <w:numId w:val="16"/>
              </w:numPr>
              <w:spacing w:before="40" w:after="20"/>
              <w:jc w:val="both"/>
              <w:rPr>
                <w:rFonts w:ascii="Verdana" w:hAnsi="Verdana"/>
                <w:sz w:val="18"/>
                <w:szCs w:val="18"/>
              </w:rPr>
            </w:pPr>
            <w:r w:rsidRPr="00530C7D">
              <w:rPr>
                <w:rFonts w:ascii="Verdana" w:hAnsi="Verdana"/>
                <w:sz w:val="18"/>
                <w:szCs w:val="18"/>
              </w:rPr>
              <w:t>„ограда“, съответно „двойна ограда“.</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 xml:space="preserve">Приема се </w:t>
            </w:r>
            <w:r w:rsidR="000405EC" w:rsidRPr="00EF034B">
              <w:rPr>
                <w:rFonts w:ascii="Verdana" w:hAnsi="Verdana"/>
                <w:color w:val="000000" w:themeColor="text1"/>
                <w:sz w:val="18"/>
                <w:szCs w:val="18"/>
              </w:rPr>
              <w:t>ча</w:t>
            </w:r>
            <w:r w:rsidR="000405EC" w:rsidRPr="00EF034B">
              <w:rPr>
                <w:rFonts w:ascii="Verdana" w:hAnsi="Verdana"/>
                <w:color w:val="000000" w:themeColor="text1"/>
                <w:sz w:val="18"/>
                <w:szCs w:val="18"/>
              </w:rPr>
              <w:t>с</w:t>
            </w:r>
            <w:r w:rsidR="000405EC" w:rsidRPr="00EF034B">
              <w:rPr>
                <w:rFonts w:ascii="Verdana" w:hAnsi="Verdana"/>
                <w:color w:val="000000" w:themeColor="text1"/>
                <w:sz w:val="18"/>
                <w:szCs w:val="18"/>
              </w:rPr>
              <w:t>тично</w:t>
            </w:r>
          </w:p>
        </w:tc>
        <w:tc>
          <w:tcPr>
            <w:tcW w:w="4422" w:type="dxa"/>
            <w:tcBorders>
              <w:top w:val="nil"/>
              <w:bottom w:val="nil"/>
            </w:tcBorders>
            <w:shd w:val="clear" w:color="auto" w:fill="auto"/>
          </w:tcPr>
          <w:p w:rsidR="004D280D" w:rsidRPr="00EF034B" w:rsidRDefault="00E32760"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Създадени нови</w:t>
            </w:r>
            <w:r w:rsidR="000B446E" w:rsidRPr="00EF034B">
              <w:rPr>
                <w:rFonts w:ascii="Verdana" w:hAnsi="Verdana"/>
                <w:color w:val="000000" w:themeColor="text1"/>
                <w:sz w:val="18"/>
                <w:szCs w:val="18"/>
              </w:rPr>
              <w:t xml:space="preserve"> т. 56</w:t>
            </w:r>
            <w:r w:rsidRPr="00EF034B">
              <w:rPr>
                <w:rFonts w:ascii="Verdana" w:hAnsi="Verdana"/>
                <w:color w:val="000000" w:themeColor="text1"/>
                <w:sz w:val="18"/>
                <w:szCs w:val="18"/>
              </w:rPr>
              <w:t>,</w:t>
            </w:r>
            <w:r w:rsidR="00530C7D">
              <w:rPr>
                <w:rFonts w:ascii="Verdana" w:hAnsi="Verdana"/>
                <w:color w:val="000000" w:themeColor="text1"/>
                <w:sz w:val="18"/>
                <w:szCs w:val="18"/>
              </w:rPr>
              <w:t xml:space="preserve"> </w:t>
            </w:r>
            <w:r w:rsidRPr="00EF034B">
              <w:rPr>
                <w:rFonts w:ascii="Verdana" w:hAnsi="Verdana"/>
                <w:color w:val="000000" w:themeColor="text1"/>
                <w:sz w:val="18"/>
                <w:szCs w:val="18"/>
              </w:rPr>
              <w:t>57 и 58</w:t>
            </w:r>
            <w:r w:rsidR="000B446E" w:rsidRPr="00EF034B">
              <w:rPr>
                <w:rFonts w:ascii="Verdana" w:hAnsi="Verdana"/>
                <w:color w:val="000000" w:themeColor="text1"/>
                <w:sz w:val="18"/>
                <w:szCs w:val="18"/>
              </w:rPr>
              <w:t xml:space="preserve">. </w:t>
            </w:r>
          </w:p>
          <w:p w:rsidR="000B446E" w:rsidRPr="00EF034B" w:rsidRDefault="00FC1010"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Поради п</w:t>
            </w:r>
            <w:r w:rsidR="00E32760" w:rsidRPr="00EF034B">
              <w:rPr>
                <w:rFonts w:ascii="Verdana" w:hAnsi="Verdana"/>
                <w:color w:val="000000" w:themeColor="text1"/>
                <w:sz w:val="18"/>
                <w:szCs w:val="18"/>
              </w:rPr>
              <w:t xml:space="preserve">риети бележки по § 6, </w:t>
            </w:r>
            <w:r w:rsidR="000B446E" w:rsidRPr="00EF034B">
              <w:rPr>
                <w:rFonts w:ascii="Verdana" w:hAnsi="Verdana"/>
                <w:color w:val="000000" w:themeColor="text1"/>
                <w:sz w:val="18"/>
                <w:szCs w:val="18"/>
              </w:rPr>
              <w:t>отпада н</w:t>
            </w:r>
            <w:r w:rsidR="000B446E" w:rsidRPr="00EF034B">
              <w:rPr>
                <w:rFonts w:ascii="Verdana" w:hAnsi="Verdana"/>
                <w:color w:val="000000" w:themeColor="text1"/>
                <w:sz w:val="18"/>
                <w:szCs w:val="18"/>
              </w:rPr>
              <w:t>е</w:t>
            </w:r>
            <w:r w:rsidR="000B446E" w:rsidRPr="00EF034B">
              <w:rPr>
                <w:rFonts w:ascii="Verdana" w:hAnsi="Verdana"/>
                <w:color w:val="000000" w:themeColor="text1"/>
                <w:sz w:val="18"/>
                <w:szCs w:val="18"/>
              </w:rPr>
              <w:t>обходимостта от създаване на легална д</w:t>
            </w:r>
            <w:r w:rsidR="000B446E" w:rsidRPr="00EF034B">
              <w:rPr>
                <w:rFonts w:ascii="Verdana" w:hAnsi="Verdana"/>
                <w:color w:val="000000" w:themeColor="text1"/>
                <w:sz w:val="18"/>
                <w:szCs w:val="18"/>
              </w:rPr>
              <w:t>е</w:t>
            </w:r>
            <w:r w:rsidR="000B446E" w:rsidRPr="00EF034B">
              <w:rPr>
                <w:rFonts w:ascii="Verdana" w:hAnsi="Verdana"/>
                <w:color w:val="000000" w:themeColor="text1"/>
                <w:sz w:val="18"/>
                <w:szCs w:val="18"/>
              </w:rPr>
              <w:t xml:space="preserve">финиция на „свободно отглеждане на птици и свине“. В чл. 18а, ал. 2 дава яснота за понятието </w:t>
            </w:r>
            <w:proofErr w:type="spellStart"/>
            <w:r w:rsidR="000B446E" w:rsidRPr="00EF034B">
              <w:rPr>
                <w:rFonts w:ascii="Verdana" w:hAnsi="Verdana"/>
                <w:color w:val="000000" w:themeColor="text1"/>
                <w:sz w:val="18"/>
                <w:szCs w:val="18"/>
              </w:rPr>
              <w:t>ограждение</w:t>
            </w:r>
            <w:proofErr w:type="spellEnd"/>
            <w:r w:rsidR="000B446E" w:rsidRPr="00EF034B">
              <w:rPr>
                <w:rFonts w:ascii="Verdana" w:hAnsi="Verdana"/>
                <w:color w:val="000000" w:themeColor="text1"/>
                <w:sz w:val="18"/>
                <w:szCs w:val="18"/>
              </w:rPr>
              <w:t xml:space="preserve">. </w:t>
            </w:r>
          </w:p>
        </w:tc>
      </w:tr>
      <w:tr w:rsidR="004D280D" w:rsidRPr="00EF034B" w:rsidTr="00530C7D">
        <w:trPr>
          <w:jc w:val="center"/>
        </w:trPr>
        <w:tc>
          <w:tcPr>
            <w:tcW w:w="622" w:type="dxa"/>
            <w:vMerge/>
            <w:tcBorders>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EF034B" w:rsidRDefault="004D280D" w:rsidP="00371FF0">
            <w:pPr>
              <w:spacing w:before="40" w:after="20"/>
              <w:jc w:val="both"/>
              <w:rPr>
                <w:rFonts w:ascii="Verdana" w:hAnsi="Verdana"/>
                <w:sz w:val="18"/>
                <w:szCs w:val="18"/>
              </w:rPr>
            </w:pPr>
            <w:r w:rsidRPr="00EF034B">
              <w:rPr>
                <w:rFonts w:ascii="Verdana" w:hAnsi="Verdana"/>
                <w:b/>
                <w:bCs/>
                <w:sz w:val="18"/>
                <w:szCs w:val="18"/>
              </w:rPr>
              <w:t>По § 22-24 – нямаме коментари.</w:t>
            </w:r>
          </w:p>
        </w:tc>
        <w:tc>
          <w:tcPr>
            <w:tcW w:w="1676" w:type="dxa"/>
            <w:tcBorders>
              <w:top w:val="nil"/>
              <w:bottom w:val="nil"/>
            </w:tcBorders>
            <w:shd w:val="clear" w:color="auto" w:fill="auto"/>
          </w:tcPr>
          <w:p w:rsidR="004D280D" w:rsidRPr="00EF034B" w:rsidRDefault="004D280D"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p>
        </w:tc>
      </w:tr>
      <w:tr w:rsidR="004D280D" w:rsidRPr="00EF034B" w:rsidTr="00371FF0">
        <w:trPr>
          <w:jc w:val="center"/>
        </w:trPr>
        <w:tc>
          <w:tcPr>
            <w:tcW w:w="622" w:type="dxa"/>
            <w:vMerge/>
            <w:tcBorders>
              <w:bottom w:val="nil"/>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bottom w:val="nil"/>
            </w:tcBorders>
            <w:shd w:val="clear" w:color="auto" w:fill="auto"/>
          </w:tcPr>
          <w:p w:rsidR="004D280D" w:rsidRPr="00EF034B" w:rsidRDefault="004D280D" w:rsidP="00EF034B">
            <w:pPr>
              <w:spacing w:before="40" w:after="20"/>
              <w:rPr>
                <w:rFonts w:ascii="Verdana" w:hAnsi="Verdana"/>
                <w:bCs/>
                <w:sz w:val="18"/>
                <w:szCs w:val="18"/>
              </w:rPr>
            </w:pPr>
          </w:p>
        </w:tc>
        <w:tc>
          <w:tcPr>
            <w:tcW w:w="6687" w:type="dxa"/>
            <w:tcBorders>
              <w:top w:val="nil"/>
              <w:bottom w:val="nil"/>
            </w:tcBorders>
            <w:shd w:val="clear" w:color="auto" w:fill="auto"/>
          </w:tcPr>
          <w:p w:rsidR="004D280D" w:rsidRPr="00F16E57" w:rsidRDefault="004D280D" w:rsidP="00EF034B">
            <w:pPr>
              <w:spacing w:before="40" w:after="20"/>
              <w:jc w:val="both"/>
              <w:rPr>
                <w:rFonts w:ascii="Verdana" w:hAnsi="Verdana"/>
                <w:b/>
                <w:sz w:val="18"/>
                <w:szCs w:val="18"/>
              </w:rPr>
            </w:pPr>
            <w:r w:rsidRPr="00F16E57">
              <w:rPr>
                <w:rFonts w:ascii="Verdana" w:hAnsi="Verdana"/>
                <w:b/>
                <w:sz w:val="18"/>
                <w:szCs w:val="18"/>
              </w:rPr>
              <w:t>По § 25 - становище на АРСИС:</w:t>
            </w:r>
          </w:p>
          <w:p w:rsidR="004D280D" w:rsidRPr="00F16E57" w:rsidRDefault="004D280D" w:rsidP="00EF034B">
            <w:pPr>
              <w:spacing w:before="40" w:after="20"/>
              <w:jc w:val="both"/>
              <w:rPr>
                <w:rFonts w:ascii="Verdana" w:hAnsi="Verdana"/>
                <w:sz w:val="18"/>
                <w:szCs w:val="18"/>
              </w:rPr>
            </w:pPr>
            <w:r w:rsidRPr="00F16E57">
              <w:rPr>
                <w:rFonts w:ascii="Verdana" w:hAnsi="Verdana"/>
                <w:sz w:val="18"/>
                <w:szCs w:val="18"/>
              </w:rPr>
              <w:t xml:space="preserve">По § 25, т.1: </w:t>
            </w:r>
          </w:p>
          <w:p w:rsidR="004D280D" w:rsidRPr="00F16E57" w:rsidRDefault="004D280D" w:rsidP="00EF034B">
            <w:pPr>
              <w:spacing w:before="40" w:after="20"/>
              <w:jc w:val="both"/>
              <w:rPr>
                <w:rFonts w:ascii="Verdana" w:hAnsi="Verdana"/>
                <w:sz w:val="18"/>
                <w:szCs w:val="18"/>
              </w:rPr>
            </w:pPr>
            <w:r w:rsidRPr="00F16E57">
              <w:rPr>
                <w:rFonts w:ascii="Verdana" w:hAnsi="Verdana"/>
                <w:sz w:val="18"/>
                <w:szCs w:val="18"/>
              </w:rPr>
              <w:t xml:space="preserve">Така предложената разпоредба допълнително ще ограничи и без това недостатъчните при действащата нормативна уредба терени за пасищно отглеждане свине от Източнобалканската порода и нейните кръстоски. </w:t>
            </w:r>
          </w:p>
          <w:p w:rsidR="004D280D" w:rsidRPr="00F16E57" w:rsidRDefault="004D280D" w:rsidP="00EF034B">
            <w:pPr>
              <w:spacing w:before="40" w:after="20"/>
              <w:jc w:val="both"/>
              <w:rPr>
                <w:rFonts w:ascii="Verdana" w:hAnsi="Verdana"/>
                <w:sz w:val="18"/>
                <w:szCs w:val="18"/>
              </w:rPr>
            </w:pPr>
            <w:r w:rsidRPr="00F16E57">
              <w:rPr>
                <w:rFonts w:ascii="Verdana" w:hAnsi="Verdana"/>
                <w:sz w:val="18"/>
                <w:szCs w:val="18"/>
              </w:rPr>
              <w:t>В предложения текст не е посочено, че заградените територии следва да са част от официално регистрирани животновъдни обе</w:t>
            </w:r>
            <w:r w:rsidRPr="00F16E57">
              <w:rPr>
                <w:rFonts w:ascii="Verdana" w:hAnsi="Verdana"/>
                <w:sz w:val="18"/>
                <w:szCs w:val="18"/>
              </w:rPr>
              <w:t>к</w:t>
            </w:r>
            <w:r w:rsidRPr="00F16E57">
              <w:rPr>
                <w:rFonts w:ascii="Verdana" w:hAnsi="Verdana"/>
                <w:sz w:val="18"/>
                <w:szCs w:val="18"/>
              </w:rPr>
              <w:t>ти по реда на чл. 5 от Наредба № 2 от 11 февруари 2009 г. за у</w:t>
            </w:r>
            <w:r w:rsidRPr="00F16E57">
              <w:rPr>
                <w:rFonts w:ascii="Verdana" w:hAnsi="Verdana"/>
                <w:sz w:val="18"/>
                <w:szCs w:val="18"/>
              </w:rPr>
              <w:t>с</w:t>
            </w:r>
            <w:r w:rsidRPr="00F16E57">
              <w:rPr>
                <w:rFonts w:ascii="Verdana" w:hAnsi="Verdana"/>
                <w:sz w:val="18"/>
                <w:szCs w:val="18"/>
              </w:rPr>
              <w:t>ловията за отглеждане на космат и пернат дивеч в животновъдни обекти, съобразени с неговите физиологически и поведенчески особености.</w:t>
            </w:r>
          </w:p>
          <w:p w:rsidR="004D280D" w:rsidRPr="00F16E57" w:rsidRDefault="004D280D" w:rsidP="00EF034B">
            <w:pPr>
              <w:spacing w:before="40" w:after="20"/>
              <w:jc w:val="both"/>
              <w:rPr>
                <w:rFonts w:ascii="Verdana" w:hAnsi="Verdana"/>
                <w:sz w:val="18"/>
                <w:szCs w:val="18"/>
              </w:rPr>
            </w:pPr>
            <w:r w:rsidRPr="00F16E57">
              <w:rPr>
                <w:rFonts w:ascii="Verdana" w:hAnsi="Verdana"/>
                <w:sz w:val="18"/>
                <w:szCs w:val="18"/>
              </w:rPr>
              <w:t xml:space="preserve">Ако в тези територии се отглежда космат дивеч, различен от дива свиня, АРСИС не намира логика във въвеждането на подобни </w:t>
            </w:r>
            <w:proofErr w:type="spellStart"/>
            <w:r w:rsidRPr="00F16E57">
              <w:rPr>
                <w:rFonts w:ascii="Verdana" w:hAnsi="Verdana"/>
                <w:sz w:val="18"/>
                <w:szCs w:val="18"/>
              </w:rPr>
              <w:t>от</w:t>
            </w:r>
            <w:r w:rsidRPr="00F16E57">
              <w:rPr>
                <w:rFonts w:ascii="Verdana" w:hAnsi="Verdana"/>
                <w:sz w:val="18"/>
                <w:szCs w:val="18"/>
              </w:rPr>
              <w:t>с</w:t>
            </w:r>
            <w:r w:rsidRPr="00F16E57">
              <w:rPr>
                <w:rFonts w:ascii="Verdana" w:hAnsi="Verdana"/>
                <w:sz w:val="18"/>
                <w:szCs w:val="18"/>
              </w:rPr>
              <w:t>тояния</w:t>
            </w:r>
            <w:proofErr w:type="spellEnd"/>
            <w:r w:rsidRPr="00F16E57">
              <w:rPr>
                <w:rFonts w:ascii="Verdana" w:hAnsi="Verdana"/>
                <w:sz w:val="18"/>
                <w:szCs w:val="18"/>
              </w:rPr>
              <w:t>.</w:t>
            </w:r>
          </w:p>
        </w:tc>
        <w:tc>
          <w:tcPr>
            <w:tcW w:w="1676" w:type="dxa"/>
            <w:tcBorders>
              <w:top w:val="nil"/>
              <w:bottom w:val="nil"/>
            </w:tcBorders>
            <w:shd w:val="clear" w:color="auto" w:fill="auto"/>
          </w:tcPr>
          <w:p w:rsidR="004D280D" w:rsidRPr="00F16E57" w:rsidRDefault="005467AB" w:rsidP="00EF034B">
            <w:pPr>
              <w:spacing w:before="40" w:after="20"/>
              <w:rPr>
                <w:rFonts w:ascii="Verdana" w:hAnsi="Verdana"/>
                <w:color w:val="000000" w:themeColor="text1"/>
                <w:sz w:val="18"/>
                <w:szCs w:val="18"/>
              </w:rPr>
            </w:pPr>
            <w:r w:rsidRPr="00F16E57">
              <w:rPr>
                <w:rFonts w:ascii="Verdana" w:hAnsi="Verdana"/>
                <w:color w:val="000000" w:themeColor="text1"/>
                <w:sz w:val="18"/>
                <w:szCs w:val="18"/>
              </w:rPr>
              <w:t>Приема се ча</w:t>
            </w:r>
            <w:r w:rsidRPr="00F16E57">
              <w:rPr>
                <w:rFonts w:ascii="Verdana" w:hAnsi="Verdana"/>
                <w:color w:val="000000" w:themeColor="text1"/>
                <w:sz w:val="18"/>
                <w:szCs w:val="18"/>
              </w:rPr>
              <w:t>с</w:t>
            </w:r>
            <w:r w:rsidRPr="00F16E57">
              <w:rPr>
                <w:rFonts w:ascii="Verdana" w:hAnsi="Verdana"/>
                <w:color w:val="000000" w:themeColor="text1"/>
                <w:sz w:val="18"/>
                <w:szCs w:val="18"/>
              </w:rPr>
              <w:t>тично</w:t>
            </w:r>
          </w:p>
        </w:tc>
        <w:tc>
          <w:tcPr>
            <w:tcW w:w="4422" w:type="dxa"/>
            <w:tcBorders>
              <w:top w:val="nil"/>
              <w:bottom w:val="nil"/>
            </w:tcBorders>
            <w:shd w:val="clear" w:color="auto" w:fill="auto"/>
          </w:tcPr>
          <w:p w:rsidR="004D280D" w:rsidRPr="00F16E57" w:rsidRDefault="005467AB" w:rsidP="00EF034B">
            <w:pPr>
              <w:spacing w:before="40" w:after="20"/>
              <w:rPr>
                <w:rFonts w:ascii="Verdana" w:hAnsi="Verdana"/>
                <w:color w:val="000000" w:themeColor="text1"/>
                <w:sz w:val="18"/>
                <w:szCs w:val="18"/>
              </w:rPr>
            </w:pPr>
            <w:r w:rsidRPr="00F16E57">
              <w:rPr>
                <w:rFonts w:ascii="Verdana" w:hAnsi="Verdana"/>
                <w:color w:val="000000" w:themeColor="text1"/>
                <w:sz w:val="18"/>
                <w:szCs w:val="18"/>
              </w:rPr>
              <w:t>Нова редакция.</w:t>
            </w:r>
          </w:p>
        </w:tc>
      </w:tr>
      <w:tr w:rsidR="003437FA" w:rsidRPr="00EF034B" w:rsidTr="00B952D8">
        <w:trPr>
          <w:jc w:val="center"/>
        </w:trPr>
        <w:tc>
          <w:tcPr>
            <w:tcW w:w="622" w:type="dxa"/>
            <w:tcBorders>
              <w:top w:val="nil"/>
              <w:bottom w:val="nil"/>
            </w:tcBorders>
            <w:shd w:val="clear" w:color="auto" w:fill="auto"/>
          </w:tcPr>
          <w:p w:rsidR="003437FA" w:rsidRPr="00EF034B" w:rsidRDefault="003437FA"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3437FA" w:rsidRPr="00F16E57" w:rsidRDefault="003437FA" w:rsidP="00EF034B">
            <w:pPr>
              <w:spacing w:before="40" w:after="20"/>
              <w:rPr>
                <w:rFonts w:ascii="Verdana" w:hAnsi="Verdana"/>
                <w:bCs/>
                <w:sz w:val="18"/>
                <w:szCs w:val="18"/>
              </w:rPr>
            </w:pPr>
          </w:p>
        </w:tc>
        <w:tc>
          <w:tcPr>
            <w:tcW w:w="6687" w:type="dxa"/>
            <w:tcBorders>
              <w:top w:val="nil"/>
              <w:bottom w:val="nil"/>
            </w:tcBorders>
            <w:shd w:val="clear" w:color="auto" w:fill="auto"/>
          </w:tcPr>
          <w:p w:rsidR="003437FA" w:rsidRPr="00F16E57" w:rsidRDefault="003437FA" w:rsidP="00EF034B">
            <w:pPr>
              <w:spacing w:before="40" w:after="20"/>
              <w:jc w:val="both"/>
              <w:rPr>
                <w:rFonts w:ascii="Verdana" w:hAnsi="Verdana"/>
                <w:sz w:val="18"/>
                <w:szCs w:val="18"/>
              </w:rPr>
            </w:pPr>
            <w:r w:rsidRPr="00F16E57">
              <w:rPr>
                <w:rFonts w:ascii="Verdana" w:hAnsi="Verdana"/>
                <w:sz w:val="18"/>
                <w:szCs w:val="18"/>
              </w:rPr>
              <w:t>По § 25, т.2:</w:t>
            </w:r>
          </w:p>
          <w:p w:rsidR="003437FA" w:rsidRPr="00F16E57" w:rsidRDefault="003437FA" w:rsidP="00EF034B">
            <w:pPr>
              <w:spacing w:before="40" w:after="20"/>
              <w:jc w:val="both"/>
              <w:rPr>
                <w:rFonts w:ascii="Verdana" w:hAnsi="Verdana"/>
                <w:sz w:val="18"/>
                <w:szCs w:val="18"/>
              </w:rPr>
            </w:pPr>
            <w:r w:rsidRPr="00F16E57">
              <w:rPr>
                <w:rFonts w:ascii="Verdana" w:hAnsi="Verdana"/>
                <w:sz w:val="18"/>
                <w:szCs w:val="18"/>
              </w:rPr>
              <w:t>Предложението за „двойни заграждения“ е лишено от логика.</w:t>
            </w:r>
          </w:p>
          <w:p w:rsidR="003437FA" w:rsidRPr="00F16E57" w:rsidRDefault="003437FA" w:rsidP="00EF034B">
            <w:pPr>
              <w:spacing w:before="40" w:after="20"/>
              <w:jc w:val="both"/>
              <w:rPr>
                <w:rFonts w:ascii="Verdana" w:hAnsi="Verdana"/>
                <w:sz w:val="18"/>
                <w:szCs w:val="18"/>
              </w:rPr>
            </w:pPr>
            <w:r w:rsidRPr="00F16E57">
              <w:rPr>
                <w:rFonts w:ascii="Verdana" w:hAnsi="Verdana"/>
                <w:sz w:val="18"/>
                <w:szCs w:val="18"/>
              </w:rPr>
              <w:t>Временните заграждения са самите свинарници (кочини), в някои случаи с боксове, върху пасищния район, в които животните се прибират да нощуват, или при необходимост, се карантинират. Не е ясно какво следва да представляват тези „двойни заграждения“. Идеята на вносителя на Проекта може би е била, че пасищния т</w:t>
            </w:r>
            <w:r w:rsidRPr="00F16E57">
              <w:rPr>
                <w:rFonts w:ascii="Verdana" w:hAnsi="Verdana"/>
                <w:sz w:val="18"/>
                <w:szCs w:val="18"/>
              </w:rPr>
              <w:t>е</w:t>
            </w:r>
            <w:r w:rsidRPr="00F16E57">
              <w:rPr>
                <w:rFonts w:ascii="Verdana" w:hAnsi="Verdana"/>
                <w:sz w:val="18"/>
                <w:szCs w:val="18"/>
              </w:rPr>
              <w:t xml:space="preserve">рен/район следва да е ограден с двойна ограда (мрежа, </w:t>
            </w:r>
            <w:proofErr w:type="spellStart"/>
            <w:r w:rsidRPr="00F16E57">
              <w:rPr>
                <w:rFonts w:ascii="Verdana" w:hAnsi="Verdana"/>
                <w:sz w:val="18"/>
                <w:szCs w:val="18"/>
              </w:rPr>
              <w:t>електр</w:t>
            </w:r>
            <w:r w:rsidRPr="00F16E57">
              <w:rPr>
                <w:rFonts w:ascii="Verdana" w:hAnsi="Verdana"/>
                <w:sz w:val="18"/>
                <w:szCs w:val="18"/>
              </w:rPr>
              <w:t>о</w:t>
            </w:r>
            <w:r w:rsidRPr="00F16E57">
              <w:rPr>
                <w:rFonts w:ascii="Verdana" w:hAnsi="Verdana"/>
                <w:sz w:val="18"/>
                <w:szCs w:val="18"/>
              </w:rPr>
              <w:t>пастир</w:t>
            </w:r>
            <w:proofErr w:type="spellEnd"/>
            <w:r w:rsidRPr="00F16E57">
              <w:rPr>
                <w:rFonts w:ascii="Verdana" w:hAnsi="Verdana"/>
                <w:sz w:val="18"/>
                <w:szCs w:val="18"/>
              </w:rPr>
              <w:t xml:space="preserve"> или ров), с което да се постигне липса на контакт с диви свине. </w:t>
            </w:r>
          </w:p>
          <w:p w:rsidR="003437FA" w:rsidRPr="00F16E57" w:rsidRDefault="003437FA" w:rsidP="00EF034B">
            <w:pPr>
              <w:spacing w:before="40" w:after="20"/>
              <w:jc w:val="both"/>
              <w:rPr>
                <w:rFonts w:ascii="Verdana" w:hAnsi="Verdana"/>
                <w:sz w:val="18"/>
                <w:szCs w:val="18"/>
              </w:rPr>
            </w:pPr>
            <w:r w:rsidRPr="00F16E57">
              <w:rPr>
                <w:rFonts w:ascii="Verdana" w:hAnsi="Verdana"/>
                <w:sz w:val="18"/>
                <w:szCs w:val="18"/>
              </w:rPr>
              <w:t>В този смисъл пасищния район трябва да се разглежда по аналогия на "Заградени територии" за целите на Наредба № 2 от 11.02.2009 г. за условията за отглеждане на космат и пернат дивеч в животн</w:t>
            </w:r>
            <w:r w:rsidRPr="00F16E57">
              <w:rPr>
                <w:rFonts w:ascii="Verdana" w:hAnsi="Verdana"/>
                <w:sz w:val="18"/>
                <w:szCs w:val="18"/>
              </w:rPr>
              <w:t>о</w:t>
            </w:r>
            <w:r w:rsidRPr="00F16E57">
              <w:rPr>
                <w:rFonts w:ascii="Verdana" w:hAnsi="Verdana"/>
                <w:sz w:val="18"/>
                <w:szCs w:val="18"/>
              </w:rPr>
              <w:t>въдни обекти, съобразени с неговите физиологически и поведе</w:t>
            </w:r>
            <w:r w:rsidRPr="00F16E57">
              <w:rPr>
                <w:rFonts w:ascii="Verdana" w:hAnsi="Verdana"/>
                <w:sz w:val="18"/>
                <w:szCs w:val="18"/>
              </w:rPr>
              <w:t>н</w:t>
            </w:r>
            <w:r w:rsidRPr="00F16E57">
              <w:rPr>
                <w:rFonts w:ascii="Verdana" w:hAnsi="Verdana"/>
                <w:sz w:val="18"/>
                <w:szCs w:val="18"/>
              </w:rPr>
              <w:t>чески особености, а именно:</w:t>
            </w:r>
          </w:p>
          <w:p w:rsidR="003437FA" w:rsidRPr="00F16E57" w:rsidRDefault="003437FA" w:rsidP="00EF034B">
            <w:pPr>
              <w:spacing w:before="40" w:after="20"/>
              <w:jc w:val="both"/>
              <w:rPr>
                <w:rFonts w:ascii="Verdana" w:hAnsi="Verdana"/>
                <w:sz w:val="18"/>
                <w:szCs w:val="18"/>
              </w:rPr>
            </w:pPr>
            <w:r w:rsidRPr="00F16E57">
              <w:rPr>
                <w:rFonts w:ascii="Verdana" w:hAnsi="Verdana"/>
                <w:sz w:val="18"/>
                <w:szCs w:val="18"/>
              </w:rPr>
              <w:t>„Заградени територии“ са открити животновъдни обекти, близки до естествената среда на дивеча, където контролирано се отглежда и развъжда космат дивеч.“</w:t>
            </w:r>
          </w:p>
          <w:p w:rsidR="003437FA" w:rsidRPr="00F16E57" w:rsidRDefault="003437FA" w:rsidP="00EF034B">
            <w:pPr>
              <w:spacing w:before="40" w:after="20"/>
              <w:jc w:val="both"/>
              <w:rPr>
                <w:rFonts w:ascii="Verdana" w:hAnsi="Verdana"/>
                <w:sz w:val="18"/>
                <w:szCs w:val="18"/>
              </w:rPr>
            </w:pPr>
            <w:r w:rsidRPr="00F16E57">
              <w:rPr>
                <w:rFonts w:ascii="Verdana" w:hAnsi="Verdana"/>
                <w:sz w:val="18"/>
                <w:szCs w:val="18"/>
              </w:rPr>
              <w:t xml:space="preserve">В Проекта липсва яснота по отношение на заварените положения – дали за вече регистрираните обекти за пасищно отглеждане на свине по реда на Наредба № 6 от 2007 г. следва да се прилагат изискванията за </w:t>
            </w:r>
            <w:proofErr w:type="spellStart"/>
            <w:r w:rsidRPr="00F16E57">
              <w:rPr>
                <w:rFonts w:ascii="Verdana" w:hAnsi="Verdana"/>
                <w:sz w:val="18"/>
                <w:szCs w:val="18"/>
              </w:rPr>
              <w:t>отстояния</w:t>
            </w:r>
            <w:proofErr w:type="spellEnd"/>
            <w:r w:rsidRPr="00F16E57">
              <w:rPr>
                <w:rFonts w:ascii="Verdana" w:hAnsi="Verdana"/>
                <w:sz w:val="18"/>
                <w:szCs w:val="18"/>
              </w:rPr>
              <w:t xml:space="preserve"> от обекти за отглеждане на космат д</w:t>
            </w:r>
            <w:r w:rsidRPr="00F16E57">
              <w:rPr>
                <w:rFonts w:ascii="Verdana" w:hAnsi="Verdana"/>
                <w:sz w:val="18"/>
                <w:szCs w:val="18"/>
              </w:rPr>
              <w:t>и</w:t>
            </w:r>
            <w:r w:rsidRPr="00F16E57">
              <w:rPr>
                <w:rFonts w:ascii="Verdana" w:hAnsi="Verdana"/>
                <w:sz w:val="18"/>
                <w:szCs w:val="18"/>
              </w:rPr>
              <w:lastRenderedPageBreak/>
              <w:t xml:space="preserve">веч и ако да, от кой момент. </w:t>
            </w:r>
          </w:p>
          <w:p w:rsidR="003437FA" w:rsidRPr="00F16E57" w:rsidRDefault="003437FA" w:rsidP="00B952D8">
            <w:pPr>
              <w:spacing w:before="40" w:after="20"/>
              <w:jc w:val="both"/>
              <w:rPr>
                <w:rFonts w:ascii="Verdana" w:hAnsi="Verdana"/>
                <w:sz w:val="18"/>
                <w:szCs w:val="18"/>
              </w:rPr>
            </w:pPr>
            <w:r w:rsidRPr="00F16E57">
              <w:rPr>
                <w:rFonts w:ascii="Verdana" w:hAnsi="Verdana"/>
                <w:sz w:val="18"/>
                <w:szCs w:val="18"/>
              </w:rPr>
              <w:t>И с предлаганите с Проекта изменения, в т.ч. и тези в Наредба № 6 от 2007 г. за условията и реда за пасищно отглеждане на свине от Източнобалканската порода и нейните кръстоски (Наредба № 6 от 2007 г.) не се постига яснота и цялостност по отношение на мерк</w:t>
            </w:r>
            <w:r w:rsidRPr="00F16E57">
              <w:rPr>
                <w:rFonts w:ascii="Verdana" w:hAnsi="Verdana"/>
                <w:sz w:val="18"/>
                <w:szCs w:val="18"/>
              </w:rPr>
              <w:t>и</w:t>
            </w:r>
            <w:r w:rsidRPr="00F16E57">
              <w:rPr>
                <w:rFonts w:ascii="Verdana" w:hAnsi="Verdana"/>
                <w:sz w:val="18"/>
                <w:szCs w:val="18"/>
              </w:rPr>
              <w:t xml:space="preserve">те за </w:t>
            </w:r>
            <w:proofErr w:type="spellStart"/>
            <w:r w:rsidRPr="00F16E57">
              <w:rPr>
                <w:rFonts w:ascii="Verdana" w:hAnsi="Verdana"/>
                <w:sz w:val="18"/>
                <w:szCs w:val="18"/>
              </w:rPr>
              <w:t>биосигурност</w:t>
            </w:r>
            <w:proofErr w:type="spellEnd"/>
            <w:r w:rsidRPr="00F16E57">
              <w:rPr>
                <w:rFonts w:ascii="Verdana" w:hAnsi="Verdana"/>
                <w:sz w:val="18"/>
                <w:szCs w:val="18"/>
              </w:rPr>
              <w:t>, които следва да се прилагат в животновъдните обекти за пасищно отглеждане на свине от Източнобалканската порода и нейните кръстоски.</w:t>
            </w:r>
          </w:p>
        </w:tc>
        <w:tc>
          <w:tcPr>
            <w:tcW w:w="1676" w:type="dxa"/>
            <w:tcBorders>
              <w:top w:val="nil"/>
              <w:bottom w:val="nil"/>
            </w:tcBorders>
            <w:shd w:val="clear" w:color="auto" w:fill="auto"/>
          </w:tcPr>
          <w:p w:rsidR="003437FA" w:rsidRPr="00EF034B" w:rsidRDefault="003437FA" w:rsidP="00EF034B">
            <w:pPr>
              <w:spacing w:before="40" w:after="20"/>
              <w:rPr>
                <w:rFonts w:ascii="Verdana" w:hAnsi="Verdana"/>
                <w:color w:val="000000" w:themeColor="text1"/>
                <w:sz w:val="18"/>
                <w:szCs w:val="18"/>
                <w:highlight w:val="cyan"/>
              </w:rPr>
            </w:pPr>
          </w:p>
        </w:tc>
        <w:tc>
          <w:tcPr>
            <w:tcW w:w="4422" w:type="dxa"/>
            <w:tcBorders>
              <w:top w:val="nil"/>
              <w:bottom w:val="nil"/>
            </w:tcBorders>
            <w:shd w:val="clear" w:color="auto" w:fill="auto"/>
          </w:tcPr>
          <w:p w:rsidR="003437FA" w:rsidRPr="00EF034B" w:rsidRDefault="003437FA" w:rsidP="00EF034B">
            <w:pPr>
              <w:spacing w:before="40" w:after="20"/>
              <w:rPr>
                <w:rFonts w:ascii="Verdana" w:hAnsi="Verdana"/>
                <w:color w:val="000000" w:themeColor="text1"/>
                <w:sz w:val="18"/>
                <w:szCs w:val="18"/>
                <w:highlight w:val="cyan"/>
              </w:rPr>
            </w:pPr>
          </w:p>
        </w:tc>
      </w:tr>
      <w:tr w:rsidR="003437FA" w:rsidRPr="00EF034B" w:rsidTr="00B952D8">
        <w:trPr>
          <w:jc w:val="center"/>
        </w:trPr>
        <w:tc>
          <w:tcPr>
            <w:tcW w:w="622" w:type="dxa"/>
            <w:tcBorders>
              <w:top w:val="nil"/>
              <w:bottom w:val="single" w:sz="36" w:space="0" w:color="2E74B5"/>
            </w:tcBorders>
            <w:shd w:val="clear" w:color="auto" w:fill="auto"/>
          </w:tcPr>
          <w:p w:rsidR="003437FA" w:rsidRPr="00EF034B" w:rsidRDefault="003437FA" w:rsidP="00EF034B">
            <w:pPr>
              <w:tabs>
                <w:tab w:val="left" w:pos="192"/>
              </w:tabs>
              <w:spacing w:before="40" w:after="20"/>
              <w:rPr>
                <w:rFonts w:ascii="Verdana" w:hAnsi="Verdana"/>
                <w:b/>
                <w:sz w:val="18"/>
                <w:szCs w:val="18"/>
              </w:rPr>
            </w:pPr>
          </w:p>
        </w:tc>
        <w:tc>
          <w:tcPr>
            <w:tcW w:w="2243" w:type="dxa"/>
            <w:tcBorders>
              <w:top w:val="nil"/>
              <w:bottom w:val="single" w:sz="36" w:space="0" w:color="2E74B5"/>
            </w:tcBorders>
            <w:shd w:val="clear" w:color="auto" w:fill="auto"/>
          </w:tcPr>
          <w:p w:rsidR="003437FA" w:rsidRPr="00EF034B" w:rsidRDefault="003437FA" w:rsidP="00EF034B">
            <w:pPr>
              <w:spacing w:before="40" w:after="20"/>
              <w:rPr>
                <w:rFonts w:ascii="Verdana" w:hAnsi="Verdana"/>
                <w:bCs/>
                <w:sz w:val="18"/>
                <w:szCs w:val="18"/>
              </w:rPr>
            </w:pPr>
          </w:p>
        </w:tc>
        <w:tc>
          <w:tcPr>
            <w:tcW w:w="6687" w:type="dxa"/>
            <w:tcBorders>
              <w:top w:val="nil"/>
              <w:bottom w:val="single" w:sz="36" w:space="0" w:color="2E74B5"/>
            </w:tcBorders>
            <w:shd w:val="clear" w:color="auto" w:fill="auto"/>
          </w:tcPr>
          <w:p w:rsidR="003437FA" w:rsidRPr="00F16E57" w:rsidRDefault="003437FA" w:rsidP="00EF034B">
            <w:pPr>
              <w:spacing w:before="40" w:after="20"/>
              <w:jc w:val="both"/>
              <w:rPr>
                <w:rFonts w:ascii="Verdana" w:hAnsi="Verdana"/>
                <w:sz w:val="18"/>
                <w:szCs w:val="18"/>
              </w:rPr>
            </w:pPr>
            <w:r w:rsidRPr="00F16E57">
              <w:rPr>
                <w:rFonts w:ascii="Verdana" w:hAnsi="Verdana"/>
                <w:b/>
                <w:bCs/>
                <w:sz w:val="18"/>
                <w:szCs w:val="18"/>
              </w:rPr>
              <w:t>Предвид горното, АРСИС настоява за пълното отпадане на § 25 от Проекта и за цялостно преразглеждане на Наредба № 6 от 2007 г.</w:t>
            </w:r>
            <w:r w:rsidRPr="00F16E57">
              <w:rPr>
                <w:rFonts w:ascii="Verdana" w:hAnsi="Verdana"/>
                <w:sz w:val="18"/>
                <w:szCs w:val="18"/>
              </w:rPr>
              <w:t xml:space="preserve"> и свързаните с нея нормативни актове, с което да се постигне яснота, прецизност и </w:t>
            </w:r>
            <w:proofErr w:type="spellStart"/>
            <w:r w:rsidRPr="00F16E57">
              <w:rPr>
                <w:rFonts w:ascii="Verdana" w:hAnsi="Verdana"/>
                <w:sz w:val="18"/>
                <w:szCs w:val="18"/>
              </w:rPr>
              <w:t>предвидимост</w:t>
            </w:r>
            <w:proofErr w:type="spellEnd"/>
            <w:r w:rsidRPr="00F16E57">
              <w:rPr>
                <w:rFonts w:ascii="Verdana" w:hAnsi="Verdana"/>
                <w:sz w:val="18"/>
                <w:szCs w:val="18"/>
              </w:rPr>
              <w:t xml:space="preserve"> по отношение на:</w:t>
            </w:r>
          </w:p>
          <w:p w:rsidR="003437FA" w:rsidRPr="00F16E57" w:rsidRDefault="003437FA" w:rsidP="00F45B0B">
            <w:pPr>
              <w:pStyle w:val="ListParagraph"/>
              <w:numPr>
                <w:ilvl w:val="0"/>
                <w:numId w:val="15"/>
              </w:numPr>
              <w:spacing w:before="40" w:after="20"/>
              <w:jc w:val="both"/>
              <w:rPr>
                <w:rFonts w:ascii="Verdana" w:hAnsi="Verdana"/>
                <w:sz w:val="18"/>
                <w:szCs w:val="18"/>
              </w:rPr>
            </w:pPr>
            <w:r w:rsidRPr="00F16E57">
              <w:rPr>
                <w:rFonts w:ascii="Verdana" w:hAnsi="Verdana"/>
                <w:sz w:val="18"/>
                <w:szCs w:val="18"/>
              </w:rPr>
              <w:t>реда за регистрация на животновъдни обекти за пасищно от</w:t>
            </w:r>
            <w:r w:rsidRPr="00F16E57">
              <w:rPr>
                <w:rFonts w:ascii="Verdana" w:hAnsi="Verdana"/>
                <w:sz w:val="18"/>
                <w:szCs w:val="18"/>
              </w:rPr>
              <w:t>г</w:t>
            </w:r>
            <w:r w:rsidRPr="00F16E57">
              <w:rPr>
                <w:rFonts w:ascii="Verdana" w:hAnsi="Verdana"/>
                <w:sz w:val="18"/>
                <w:szCs w:val="18"/>
              </w:rPr>
              <w:t>леждане на свине;</w:t>
            </w:r>
          </w:p>
          <w:p w:rsidR="003437FA" w:rsidRPr="00F16E57" w:rsidRDefault="003437FA" w:rsidP="00F45B0B">
            <w:pPr>
              <w:pStyle w:val="ListParagraph"/>
              <w:numPr>
                <w:ilvl w:val="0"/>
                <w:numId w:val="15"/>
              </w:numPr>
              <w:spacing w:before="40" w:after="20"/>
              <w:jc w:val="both"/>
              <w:rPr>
                <w:rFonts w:ascii="Verdana" w:hAnsi="Verdana"/>
                <w:sz w:val="18"/>
                <w:szCs w:val="18"/>
              </w:rPr>
            </w:pPr>
            <w:r w:rsidRPr="00F16E57">
              <w:rPr>
                <w:rFonts w:ascii="Verdana" w:hAnsi="Verdana"/>
                <w:sz w:val="18"/>
                <w:szCs w:val="18"/>
              </w:rPr>
              <w:t xml:space="preserve">нивото и елементите на </w:t>
            </w:r>
            <w:proofErr w:type="spellStart"/>
            <w:r w:rsidRPr="00F16E57">
              <w:rPr>
                <w:rFonts w:ascii="Verdana" w:hAnsi="Verdana"/>
                <w:sz w:val="18"/>
                <w:szCs w:val="18"/>
              </w:rPr>
              <w:t>биосигурност</w:t>
            </w:r>
            <w:proofErr w:type="spellEnd"/>
            <w:r w:rsidRPr="00F16E57">
              <w:rPr>
                <w:rFonts w:ascii="Verdana" w:hAnsi="Verdana"/>
                <w:sz w:val="18"/>
                <w:szCs w:val="18"/>
              </w:rPr>
              <w:t>, приложими за такива обекти;</w:t>
            </w:r>
          </w:p>
          <w:p w:rsidR="003437FA" w:rsidRPr="00F16E57" w:rsidRDefault="003437FA" w:rsidP="00F45B0B">
            <w:pPr>
              <w:pStyle w:val="ListParagraph"/>
              <w:numPr>
                <w:ilvl w:val="0"/>
                <w:numId w:val="15"/>
              </w:numPr>
              <w:spacing w:before="40" w:after="20"/>
              <w:jc w:val="both"/>
              <w:rPr>
                <w:rFonts w:ascii="Verdana" w:hAnsi="Verdana"/>
                <w:sz w:val="18"/>
                <w:szCs w:val="18"/>
              </w:rPr>
            </w:pPr>
            <w:r w:rsidRPr="00F16E57">
              <w:rPr>
                <w:rFonts w:ascii="Verdana" w:hAnsi="Verdana"/>
                <w:sz w:val="18"/>
                <w:szCs w:val="18"/>
              </w:rPr>
              <w:t>други оперативни изисквания, на които следва да отговарят т</w:t>
            </w:r>
            <w:r w:rsidRPr="00F16E57">
              <w:rPr>
                <w:rFonts w:ascii="Verdana" w:hAnsi="Verdana"/>
                <w:sz w:val="18"/>
                <w:szCs w:val="18"/>
              </w:rPr>
              <w:t>е</w:t>
            </w:r>
            <w:r w:rsidRPr="00F16E57">
              <w:rPr>
                <w:rFonts w:ascii="Verdana" w:hAnsi="Verdana"/>
                <w:sz w:val="18"/>
                <w:szCs w:val="18"/>
              </w:rPr>
              <w:t xml:space="preserve">зи обекти, в т.ч. и в условията на усложнена </w:t>
            </w:r>
            <w:proofErr w:type="spellStart"/>
            <w:r w:rsidRPr="00F16E57">
              <w:rPr>
                <w:rFonts w:ascii="Verdana" w:hAnsi="Verdana"/>
                <w:sz w:val="18"/>
                <w:szCs w:val="18"/>
              </w:rPr>
              <w:t>епизоотична</w:t>
            </w:r>
            <w:proofErr w:type="spellEnd"/>
            <w:r w:rsidRPr="00F16E57">
              <w:rPr>
                <w:rFonts w:ascii="Verdana" w:hAnsi="Verdana"/>
                <w:sz w:val="18"/>
                <w:szCs w:val="18"/>
              </w:rPr>
              <w:t xml:space="preserve"> обст</w:t>
            </w:r>
            <w:r w:rsidRPr="00F16E57">
              <w:rPr>
                <w:rFonts w:ascii="Verdana" w:hAnsi="Verdana"/>
                <w:sz w:val="18"/>
                <w:szCs w:val="18"/>
              </w:rPr>
              <w:t>а</w:t>
            </w:r>
            <w:r w:rsidRPr="00F16E57">
              <w:rPr>
                <w:rFonts w:ascii="Verdana" w:hAnsi="Verdana"/>
                <w:sz w:val="18"/>
                <w:szCs w:val="18"/>
              </w:rPr>
              <w:t>новка.</w:t>
            </w:r>
          </w:p>
          <w:p w:rsidR="003437FA" w:rsidRPr="00F16E57" w:rsidRDefault="003437FA" w:rsidP="00EF034B">
            <w:pPr>
              <w:spacing w:before="40" w:after="20"/>
              <w:jc w:val="both"/>
              <w:rPr>
                <w:rFonts w:ascii="Verdana" w:hAnsi="Verdana"/>
                <w:sz w:val="18"/>
                <w:szCs w:val="18"/>
              </w:rPr>
            </w:pPr>
            <w:r w:rsidRPr="00F16E57">
              <w:rPr>
                <w:rFonts w:ascii="Verdana" w:hAnsi="Verdana"/>
                <w:sz w:val="18"/>
                <w:szCs w:val="18"/>
              </w:rPr>
              <w:t xml:space="preserve">Пасищното отглеждане на Източнобалканските свине и кръстоските на Източнобалканската свиня като процес и технология е много по-близо до отглеждането на дивеч, отколкото до отглеждането на домашни свине в лични стопанства, фамилни или индустриални ферми. В тази връзка Наредба № 2 от 11.02.2009 г. за условията за отглеждане на космат и пернат дивеч в животновъдни обекти, съобразени с неговите физиологически и поведенчески особености по много елегантен и ефективен начин обобщава изискванията за отглеждане на дивеч, в т.ч. и на дива свиня. </w:t>
            </w:r>
          </w:p>
          <w:p w:rsidR="003437FA" w:rsidRPr="00F16E57" w:rsidRDefault="003437FA" w:rsidP="00EF034B">
            <w:pPr>
              <w:spacing w:before="40" w:after="20"/>
              <w:jc w:val="both"/>
              <w:rPr>
                <w:rFonts w:ascii="Verdana" w:hAnsi="Verdana"/>
                <w:b/>
                <w:sz w:val="18"/>
                <w:szCs w:val="18"/>
              </w:rPr>
            </w:pPr>
            <w:r w:rsidRPr="00F16E57">
              <w:rPr>
                <w:rFonts w:ascii="Verdana" w:hAnsi="Verdana"/>
                <w:sz w:val="18"/>
                <w:szCs w:val="18"/>
              </w:rPr>
              <w:t>Считаме, че ако в Наредба № 6 от 2007 г. залегнат изисквания аналогични на тези за отглеждането на дива свиня по реда на Н</w:t>
            </w:r>
            <w:r w:rsidRPr="00F16E57">
              <w:rPr>
                <w:rFonts w:ascii="Verdana" w:hAnsi="Verdana"/>
                <w:sz w:val="18"/>
                <w:szCs w:val="18"/>
              </w:rPr>
              <w:t>а</w:t>
            </w:r>
            <w:r w:rsidRPr="00F16E57">
              <w:rPr>
                <w:rFonts w:ascii="Verdana" w:hAnsi="Verdana"/>
                <w:sz w:val="18"/>
                <w:szCs w:val="18"/>
              </w:rPr>
              <w:t>редба № 2 от 2009 г., ще постигне много по-голяма яснота, ефе</w:t>
            </w:r>
            <w:r w:rsidRPr="00F16E57">
              <w:rPr>
                <w:rFonts w:ascii="Verdana" w:hAnsi="Verdana"/>
                <w:sz w:val="18"/>
                <w:szCs w:val="18"/>
              </w:rPr>
              <w:t>к</w:t>
            </w:r>
            <w:r w:rsidRPr="00F16E57">
              <w:rPr>
                <w:rFonts w:ascii="Verdana" w:hAnsi="Verdana"/>
                <w:sz w:val="18"/>
                <w:szCs w:val="18"/>
              </w:rPr>
              <w:t xml:space="preserve">тивност и </w:t>
            </w:r>
            <w:proofErr w:type="spellStart"/>
            <w:r w:rsidRPr="00F16E57">
              <w:rPr>
                <w:rFonts w:ascii="Verdana" w:hAnsi="Verdana"/>
                <w:sz w:val="18"/>
                <w:szCs w:val="18"/>
              </w:rPr>
              <w:t>предвидимост</w:t>
            </w:r>
            <w:proofErr w:type="spellEnd"/>
            <w:r w:rsidRPr="00F16E57">
              <w:rPr>
                <w:rFonts w:ascii="Verdana" w:hAnsi="Verdana"/>
                <w:sz w:val="18"/>
                <w:szCs w:val="18"/>
              </w:rPr>
              <w:t xml:space="preserve"> за Източнобалканската свиня и нейните кръстоски.</w:t>
            </w:r>
          </w:p>
          <w:p w:rsidR="003437FA" w:rsidRPr="00F16E57" w:rsidRDefault="003437FA" w:rsidP="00C21FA8">
            <w:pPr>
              <w:spacing w:before="40" w:after="20"/>
              <w:jc w:val="both"/>
              <w:rPr>
                <w:rFonts w:ascii="Verdana" w:hAnsi="Verdana"/>
                <w:b/>
                <w:bCs/>
                <w:sz w:val="18"/>
                <w:szCs w:val="18"/>
              </w:rPr>
            </w:pPr>
            <w:r w:rsidRPr="00F16E57">
              <w:rPr>
                <w:rFonts w:ascii="Verdana" w:hAnsi="Verdana"/>
                <w:b/>
                <w:bCs/>
                <w:sz w:val="18"/>
                <w:szCs w:val="18"/>
              </w:rPr>
              <w:t xml:space="preserve">АРСИС се надява, че направените в настоящото становище коментари и предложения, ще бъдат полезни и ще бъдат взети предвид при изготвянето на окончателните текстове на Наредба № 44 от 2006 г. за ветеринарномедицинските изисквания към животновъдните обекти и на в Наредба № 6 от 2007 г. за условията и реда за пасищно отглеждане на </w:t>
            </w:r>
            <w:r w:rsidRPr="00F16E57">
              <w:rPr>
                <w:rFonts w:ascii="Verdana" w:hAnsi="Verdana"/>
                <w:b/>
                <w:bCs/>
                <w:sz w:val="18"/>
                <w:szCs w:val="18"/>
              </w:rPr>
              <w:lastRenderedPageBreak/>
              <w:t>свине от Източнобалканската порода и нейните кръстоски.</w:t>
            </w:r>
          </w:p>
          <w:p w:rsidR="00891573" w:rsidRPr="00CA49C0" w:rsidRDefault="00891573" w:rsidP="00C21FA8">
            <w:pPr>
              <w:spacing w:before="40" w:after="20"/>
              <w:jc w:val="both"/>
              <w:rPr>
                <w:rFonts w:ascii="Verdana" w:hAnsi="Verdana"/>
                <w:sz w:val="18"/>
                <w:szCs w:val="18"/>
                <w:highlight w:val="yellow"/>
              </w:rPr>
            </w:pPr>
          </w:p>
        </w:tc>
        <w:tc>
          <w:tcPr>
            <w:tcW w:w="1676" w:type="dxa"/>
            <w:tcBorders>
              <w:top w:val="nil"/>
              <w:bottom w:val="single" w:sz="36" w:space="0" w:color="2E74B5"/>
            </w:tcBorders>
            <w:shd w:val="clear" w:color="auto" w:fill="auto"/>
          </w:tcPr>
          <w:p w:rsidR="003437FA" w:rsidRPr="00EF034B" w:rsidRDefault="003437FA" w:rsidP="00EF034B">
            <w:pPr>
              <w:spacing w:before="40" w:after="20"/>
              <w:rPr>
                <w:rFonts w:ascii="Verdana" w:hAnsi="Verdana"/>
                <w:color w:val="000000" w:themeColor="text1"/>
                <w:sz w:val="18"/>
                <w:szCs w:val="18"/>
              </w:rPr>
            </w:pPr>
          </w:p>
        </w:tc>
        <w:tc>
          <w:tcPr>
            <w:tcW w:w="4422" w:type="dxa"/>
            <w:tcBorders>
              <w:top w:val="nil"/>
              <w:bottom w:val="single" w:sz="36" w:space="0" w:color="2E74B5"/>
            </w:tcBorders>
            <w:shd w:val="clear" w:color="auto" w:fill="auto"/>
          </w:tcPr>
          <w:p w:rsidR="003437FA" w:rsidRPr="00EF034B" w:rsidRDefault="003437FA" w:rsidP="00EF034B">
            <w:pPr>
              <w:spacing w:before="40" w:after="20"/>
              <w:rPr>
                <w:rFonts w:ascii="Verdana" w:hAnsi="Verdana"/>
                <w:color w:val="000000" w:themeColor="text1"/>
                <w:sz w:val="18"/>
                <w:szCs w:val="18"/>
              </w:rPr>
            </w:pPr>
          </w:p>
        </w:tc>
      </w:tr>
      <w:tr w:rsidR="002B0872" w:rsidRPr="00EF034B" w:rsidTr="00E24D87">
        <w:trPr>
          <w:jc w:val="center"/>
        </w:trPr>
        <w:tc>
          <w:tcPr>
            <w:tcW w:w="622" w:type="dxa"/>
            <w:tcBorders>
              <w:top w:val="single" w:sz="36" w:space="0" w:color="2E74B5"/>
              <w:bottom w:val="nil"/>
            </w:tcBorders>
            <w:shd w:val="clear" w:color="auto" w:fill="auto"/>
          </w:tcPr>
          <w:p w:rsidR="002B0872" w:rsidRPr="00EF034B"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nil"/>
            </w:tcBorders>
            <w:shd w:val="clear" w:color="auto" w:fill="auto"/>
          </w:tcPr>
          <w:p w:rsidR="002B0872" w:rsidRPr="00EF034B" w:rsidRDefault="002B0872" w:rsidP="00EF034B">
            <w:pPr>
              <w:spacing w:before="40" w:after="20"/>
              <w:rPr>
                <w:rFonts w:ascii="Verdana" w:hAnsi="Verdana"/>
                <w:sz w:val="18"/>
                <w:szCs w:val="18"/>
              </w:rPr>
            </w:pPr>
            <w:r w:rsidRPr="00EF034B">
              <w:rPr>
                <w:rFonts w:ascii="Verdana" w:hAnsi="Verdana"/>
                <w:sz w:val="18"/>
                <w:szCs w:val="18"/>
              </w:rPr>
              <w:t xml:space="preserve">Национален съюз на </w:t>
            </w:r>
            <w:proofErr w:type="spellStart"/>
            <w:r w:rsidRPr="00EF034B">
              <w:rPr>
                <w:rFonts w:ascii="Verdana" w:hAnsi="Verdana"/>
                <w:sz w:val="18"/>
                <w:szCs w:val="18"/>
              </w:rPr>
              <w:t>зооинженерите</w:t>
            </w:r>
            <w:proofErr w:type="spellEnd"/>
          </w:p>
          <w:p w:rsidR="002B0872" w:rsidRPr="00EF034B" w:rsidRDefault="002B0872" w:rsidP="00EF034B">
            <w:pPr>
              <w:spacing w:before="40" w:after="20"/>
              <w:rPr>
                <w:rFonts w:ascii="Verdana" w:hAnsi="Verdana"/>
                <w:sz w:val="18"/>
                <w:szCs w:val="18"/>
              </w:rPr>
            </w:pPr>
            <w:r w:rsidRPr="00EF034B">
              <w:rPr>
                <w:rFonts w:ascii="Verdana" w:hAnsi="Verdana"/>
                <w:sz w:val="18"/>
                <w:szCs w:val="18"/>
              </w:rPr>
              <w:t>на България" - гр. Стара Загора</w:t>
            </w:r>
          </w:p>
        </w:tc>
        <w:tc>
          <w:tcPr>
            <w:tcW w:w="6687" w:type="dxa"/>
            <w:tcBorders>
              <w:top w:val="single" w:sz="36" w:space="0" w:color="2E74B5"/>
              <w:bottom w:val="nil"/>
            </w:tcBorders>
            <w:shd w:val="clear" w:color="auto" w:fill="auto"/>
          </w:tcPr>
          <w:p w:rsidR="002B0872" w:rsidRPr="00F16E57" w:rsidRDefault="002B0872" w:rsidP="00E24D87">
            <w:pPr>
              <w:spacing w:before="40" w:after="20"/>
              <w:jc w:val="both"/>
              <w:rPr>
                <w:rFonts w:ascii="Verdana" w:hAnsi="Verdana"/>
                <w:sz w:val="18"/>
                <w:szCs w:val="18"/>
              </w:rPr>
            </w:pPr>
            <w:r w:rsidRPr="00F16E57">
              <w:rPr>
                <w:rFonts w:ascii="Verdana" w:hAnsi="Verdana"/>
                <w:sz w:val="18"/>
                <w:szCs w:val="18"/>
              </w:rPr>
              <w:t xml:space="preserve">СНЦ „ Националния съюз на </w:t>
            </w:r>
            <w:proofErr w:type="spellStart"/>
            <w:r w:rsidRPr="00F16E57">
              <w:rPr>
                <w:rFonts w:ascii="Verdana" w:hAnsi="Verdana"/>
                <w:sz w:val="18"/>
                <w:szCs w:val="18"/>
              </w:rPr>
              <w:t>зооинженерите</w:t>
            </w:r>
            <w:proofErr w:type="spellEnd"/>
            <w:r w:rsidRPr="00F16E57">
              <w:rPr>
                <w:rFonts w:ascii="Verdana" w:hAnsi="Verdana"/>
                <w:sz w:val="18"/>
                <w:szCs w:val="18"/>
              </w:rPr>
              <w:t xml:space="preserve"> на България" Предо</w:t>
            </w:r>
            <w:r w:rsidRPr="00F16E57">
              <w:rPr>
                <w:rFonts w:ascii="Verdana" w:hAnsi="Verdana"/>
                <w:sz w:val="18"/>
                <w:szCs w:val="18"/>
              </w:rPr>
              <w:t>с</w:t>
            </w:r>
            <w:r w:rsidRPr="00F16E57">
              <w:rPr>
                <w:rFonts w:ascii="Verdana" w:hAnsi="Verdana"/>
                <w:sz w:val="18"/>
                <w:szCs w:val="18"/>
              </w:rPr>
              <w:t>тавя становище във връзка с проект на Наредба за изменение и допълнение на Наредба 44 от 2006 г. за ветеринарномедицинските изисквания към животновъдните обекти.</w:t>
            </w:r>
          </w:p>
        </w:tc>
        <w:tc>
          <w:tcPr>
            <w:tcW w:w="1676" w:type="dxa"/>
            <w:tcBorders>
              <w:top w:val="single" w:sz="36" w:space="0" w:color="2E74B5"/>
              <w:bottom w:val="nil"/>
            </w:tcBorders>
            <w:shd w:val="clear" w:color="auto" w:fill="auto"/>
          </w:tcPr>
          <w:p w:rsidR="008B44D8" w:rsidRPr="00EF034B" w:rsidRDefault="008B44D8" w:rsidP="00E24D87">
            <w:pPr>
              <w:spacing w:before="40" w:after="20"/>
              <w:rPr>
                <w:rFonts w:ascii="Verdana" w:hAnsi="Verdana"/>
                <w:color w:val="000000" w:themeColor="text1"/>
                <w:sz w:val="18"/>
                <w:szCs w:val="18"/>
              </w:rPr>
            </w:pPr>
          </w:p>
        </w:tc>
        <w:tc>
          <w:tcPr>
            <w:tcW w:w="4422" w:type="dxa"/>
            <w:tcBorders>
              <w:top w:val="single" w:sz="36" w:space="0" w:color="2E74B5"/>
              <w:bottom w:val="nil"/>
            </w:tcBorders>
            <w:shd w:val="clear" w:color="auto" w:fill="auto"/>
          </w:tcPr>
          <w:p w:rsidR="005763AD" w:rsidRPr="00EF034B" w:rsidRDefault="005763AD" w:rsidP="00E24D87">
            <w:pPr>
              <w:spacing w:before="40" w:after="20"/>
              <w:jc w:val="both"/>
              <w:rPr>
                <w:rFonts w:ascii="Verdana" w:hAnsi="Verdana"/>
                <w:color w:val="000000" w:themeColor="text1"/>
                <w:sz w:val="18"/>
                <w:szCs w:val="18"/>
              </w:rPr>
            </w:pPr>
          </w:p>
        </w:tc>
      </w:tr>
      <w:tr w:rsidR="00E24D87" w:rsidRPr="00EF034B" w:rsidTr="00E24D87">
        <w:trPr>
          <w:jc w:val="center"/>
        </w:trPr>
        <w:tc>
          <w:tcPr>
            <w:tcW w:w="622" w:type="dxa"/>
            <w:tcBorders>
              <w:top w:val="nil"/>
              <w:bottom w:val="nil"/>
            </w:tcBorders>
            <w:shd w:val="clear" w:color="auto" w:fill="auto"/>
          </w:tcPr>
          <w:p w:rsidR="00E24D87" w:rsidRPr="00EF034B" w:rsidRDefault="00E24D87"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E24D87" w:rsidRPr="00EF034B" w:rsidRDefault="00E24D87" w:rsidP="00EF034B">
            <w:pPr>
              <w:spacing w:before="40" w:after="20"/>
              <w:rPr>
                <w:rFonts w:ascii="Verdana" w:hAnsi="Verdana"/>
                <w:sz w:val="18"/>
                <w:szCs w:val="18"/>
              </w:rPr>
            </w:pPr>
          </w:p>
        </w:tc>
        <w:tc>
          <w:tcPr>
            <w:tcW w:w="6687" w:type="dxa"/>
            <w:tcBorders>
              <w:top w:val="nil"/>
              <w:bottom w:val="nil"/>
            </w:tcBorders>
            <w:shd w:val="clear" w:color="auto" w:fill="auto"/>
          </w:tcPr>
          <w:p w:rsidR="00E24D87" w:rsidRPr="00F16E57" w:rsidRDefault="00E24D87" w:rsidP="00E24D87">
            <w:pPr>
              <w:spacing w:before="40" w:after="20"/>
              <w:jc w:val="both"/>
              <w:rPr>
                <w:rFonts w:ascii="Verdana" w:hAnsi="Verdana"/>
                <w:sz w:val="18"/>
                <w:szCs w:val="18"/>
              </w:rPr>
            </w:pPr>
            <w:r w:rsidRPr="00F16E57">
              <w:rPr>
                <w:rFonts w:ascii="Verdana" w:hAnsi="Verdana"/>
                <w:sz w:val="18"/>
                <w:szCs w:val="18"/>
              </w:rPr>
              <w:t>1. По член 4а, ал. 2 Обектите по ал. 1, т. 1-7 отговарят на изискв</w:t>
            </w:r>
            <w:r w:rsidRPr="00F16E57">
              <w:rPr>
                <w:rFonts w:ascii="Verdana" w:hAnsi="Verdana"/>
                <w:sz w:val="18"/>
                <w:szCs w:val="18"/>
              </w:rPr>
              <w:t>а</w:t>
            </w:r>
            <w:r w:rsidRPr="00F16E57">
              <w:rPr>
                <w:rFonts w:ascii="Verdana" w:hAnsi="Verdana"/>
                <w:sz w:val="18"/>
                <w:szCs w:val="18"/>
              </w:rPr>
              <w:t>нията по чл. 4. ад. 1, т. 2, 3, 5 и 6 и имат обособено място за съ</w:t>
            </w:r>
            <w:r w:rsidRPr="00F16E57">
              <w:rPr>
                <w:rFonts w:ascii="Verdana" w:hAnsi="Verdana"/>
                <w:sz w:val="18"/>
                <w:szCs w:val="18"/>
              </w:rPr>
              <w:t>х</w:t>
            </w:r>
            <w:r w:rsidRPr="00F16E57">
              <w:rPr>
                <w:rFonts w:ascii="Verdana" w:hAnsi="Verdana"/>
                <w:sz w:val="18"/>
                <w:szCs w:val="18"/>
              </w:rPr>
              <w:t>ранение и обеззаразяване на тор."</w:t>
            </w:r>
          </w:p>
          <w:p w:rsidR="00E24D87" w:rsidRPr="00F16E57" w:rsidRDefault="00E24D87" w:rsidP="00E24D87">
            <w:pPr>
              <w:spacing w:before="40" w:after="20"/>
              <w:jc w:val="both"/>
              <w:rPr>
                <w:rFonts w:ascii="Verdana" w:hAnsi="Verdana"/>
                <w:sz w:val="18"/>
                <w:szCs w:val="18"/>
              </w:rPr>
            </w:pPr>
            <w:r w:rsidRPr="00F16E57">
              <w:rPr>
                <w:rFonts w:ascii="Verdana" w:hAnsi="Verdana"/>
                <w:sz w:val="18"/>
                <w:szCs w:val="18"/>
              </w:rPr>
              <w:t xml:space="preserve">След обстойно разглеждане и обсъждане на чл.4а, </w:t>
            </w:r>
            <w:proofErr w:type="spellStart"/>
            <w:r w:rsidRPr="00F16E57">
              <w:rPr>
                <w:rFonts w:ascii="Verdana" w:hAnsi="Verdana"/>
                <w:sz w:val="18"/>
                <w:szCs w:val="18"/>
              </w:rPr>
              <w:t>ач</w:t>
            </w:r>
            <w:proofErr w:type="spellEnd"/>
            <w:r w:rsidRPr="00F16E57">
              <w:rPr>
                <w:rFonts w:ascii="Verdana" w:hAnsi="Verdana"/>
                <w:sz w:val="18"/>
                <w:szCs w:val="18"/>
              </w:rPr>
              <w:t>. 2. СНЦ „Н</w:t>
            </w:r>
            <w:r w:rsidRPr="00F16E57">
              <w:rPr>
                <w:rFonts w:ascii="Verdana" w:hAnsi="Verdana"/>
                <w:sz w:val="18"/>
                <w:szCs w:val="18"/>
              </w:rPr>
              <w:t>а</w:t>
            </w:r>
            <w:r w:rsidRPr="00F16E57">
              <w:rPr>
                <w:rFonts w:ascii="Verdana" w:hAnsi="Verdana"/>
                <w:sz w:val="18"/>
                <w:szCs w:val="18"/>
              </w:rPr>
              <w:t xml:space="preserve">ционалния съюз на </w:t>
            </w:r>
            <w:proofErr w:type="spellStart"/>
            <w:r w:rsidRPr="00F16E57">
              <w:rPr>
                <w:rFonts w:ascii="Verdana" w:hAnsi="Verdana"/>
                <w:sz w:val="18"/>
                <w:szCs w:val="18"/>
              </w:rPr>
              <w:t>зооинженерите</w:t>
            </w:r>
            <w:proofErr w:type="spellEnd"/>
            <w:r w:rsidRPr="00F16E57">
              <w:rPr>
                <w:rFonts w:ascii="Verdana" w:hAnsi="Verdana"/>
                <w:sz w:val="18"/>
                <w:szCs w:val="18"/>
              </w:rPr>
              <w:t xml:space="preserve"> на България" реши да предложи на Министъра па Земеделието. храните и водите - Десислава Тан</w:t>
            </w:r>
            <w:r w:rsidRPr="00F16E57">
              <w:rPr>
                <w:rFonts w:ascii="Verdana" w:hAnsi="Verdana"/>
                <w:sz w:val="18"/>
                <w:szCs w:val="18"/>
              </w:rPr>
              <w:t>е</w:t>
            </w:r>
            <w:r w:rsidRPr="00F16E57">
              <w:rPr>
                <w:rFonts w:ascii="Verdana" w:hAnsi="Verdana"/>
                <w:sz w:val="18"/>
                <w:szCs w:val="18"/>
              </w:rPr>
              <w:t>ва, в личните стопанства на физически лица отглеждащи животни за лични нужди да изграждат торови площадки или всяка община да изгражда торови площадки. Размерите на торовите площадки да са съобразени с капацитета на отглежданите животни. Отговорност за съхраняването и обеззаразяването на тора да носи кмета на дадените населени места. Да се изготвя дневник за съхранение, обеззаразяване и извозване на тора. При неизпълнение на тези изисквания да се предвиждат санкции.</w:t>
            </w:r>
          </w:p>
        </w:tc>
        <w:tc>
          <w:tcPr>
            <w:tcW w:w="1676" w:type="dxa"/>
            <w:tcBorders>
              <w:top w:val="nil"/>
              <w:bottom w:val="nil"/>
            </w:tcBorders>
            <w:shd w:val="clear" w:color="auto" w:fill="auto"/>
          </w:tcPr>
          <w:p w:rsidR="00E24D87" w:rsidRPr="00EF034B" w:rsidRDefault="00E24D87" w:rsidP="00E24D87">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E24D87" w:rsidRPr="00EF034B" w:rsidRDefault="00E24D87" w:rsidP="00E24D87">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Отговорност за съхранението на тора е на собственика на животните отглеждани в обектите по чл. 4а. Предвид малкия брой на животните в личните стопанства е до</w:t>
            </w:r>
            <w:r w:rsidRPr="00EF034B">
              <w:rPr>
                <w:rFonts w:ascii="Verdana" w:hAnsi="Verdana"/>
                <w:color w:val="000000" w:themeColor="text1"/>
                <w:sz w:val="18"/>
                <w:szCs w:val="18"/>
              </w:rPr>
              <w:t>с</w:t>
            </w:r>
            <w:r w:rsidRPr="00EF034B">
              <w:rPr>
                <w:rFonts w:ascii="Verdana" w:hAnsi="Verdana"/>
                <w:color w:val="000000" w:themeColor="text1"/>
                <w:sz w:val="18"/>
                <w:szCs w:val="18"/>
              </w:rPr>
              <w:t>татъчно да бъдат обособени места за съ</w:t>
            </w:r>
            <w:r w:rsidRPr="00EF034B">
              <w:rPr>
                <w:rFonts w:ascii="Verdana" w:hAnsi="Verdana"/>
                <w:color w:val="000000" w:themeColor="text1"/>
                <w:sz w:val="18"/>
                <w:szCs w:val="18"/>
              </w:rPr>
              <w:t>х</w:t>
            </w:r>
            <w:r w:rsidRPr="00EF034B">
              <w:rPr>
                <w:rFonts w:ascii="Verdana" w:hAnsi="Verdana"/>
                <w:color w:val="000000" w:themeColor="text1"/>
                <w:sz w:val="18"/>
                <w:szCs w:val="18"/>
              </w:rPr>
              <w:t xml:space="preserve">ранение и обеззаразяване на тор. </w:t>
            </w:r>
          </w:p>
        </w:tc>
      </w:tr>
      <w:tr w:rsidR="00DA61A6" w:rsidRPr="00EF034B" w:rsidTr="00E24D87">
        <w:trPr>
          <w:jc w:val="center"/>
        </w:trPr>
        <w:tc>
          <w:tcPr>
            <w:tcW w:w="622" w:type="dxa"/>
            <w:tcBorders>
              <w:top w:val="nil"/>
              <w:bottom w:val="single" w:sz="36" w:space="0" w:color="2E74B5"/>
            </w:tcBorders>
            <w:shd w:val="clear" w:color="auto" w:fill="auto"/>
          </w:tcPr>
          <w:p w:rsidR="00DA61A6" w:rsidRPr="00EF034B" w:rsidRDefault="00DA61A6" w:rsidP="00EF034B">
            <w:pPr>
              <w:tabs>
                <w:tab w:val="left" w:pos="192"/>
              </w:tabs>
              <w:spacing w:before="40" w:after="20"/>
              <w:rPr>
                <w:rFonts w:ascii="Verdana" w:hAnsi="Verdana"/>
                <w:b/>
                <w:sz w:val="18"/>
                <w:szCs w:val="18"/>
              </w:rPr>
            </w:pPr>
          </w:p>
        </w:tc>
        <w:tc>
          <w:tcPr>
            <w:tcW w:w="2243" w:type="dxa"/>
            <w:tcBorders>
              <w:top w:val="nil"/>
              <w:bottom w:val="single" w:sz="36" w:space="0" w:color="2E74B5"/>
            </w:tcBorders>
            <w:shd w:val="clear" w:color="auto" w:fill="auto"/>
          </w:tcPr>
          <w:p w:rsidR="00DA61A6" w:rsidRPr="00EF034B" w:rsidRDefault="00DA61A6" w:rsidP="00EF034B">
            <w:pPr>
              <w:spacing w:before="40" w:after="20"/>
              <w:rPr>
                <w:rFonts w:ascii="Verdana" w:hAnsi="Verdana"/>
                <w:sz w:val="18"/>
                <w:szCs w:val="18"/>
              </w:rPr>
            </w:pPr>
          </w:p>
        </w:tc>
        <w:tc>
          <w:tcPr>
            <w:tcW w:w="6687" w:type="dxa"/>
            <w:tcBorders>
              <w:top w:val="nil"/>
              <w:bottom w:val="single" w:sz="36" w:space="0" w:color="2E74B5"/>
            </w:tcBorders>
            <w:shd w:val="clear" w:color="auto" w:fill="auto"/>
          </w:tcPr>
          <w:p w:rsidR="00DA61A6" w:rsidRPr="00EF034B" w:rsidRDefault="00DA61A6" w:rsidP="00EF034B">
            <w:pPr>
              <w:spacing w:before="40" w:after="20"/>
              <w:jc w:val="both"/>
              <w:rPr>
                <w:rFonts w:ascii="Verdana" w:hAnsi="Verdana"/>
                <w:sz w:val="18"/>
                <w:szCs w:val="18"/>
              </w:rPr>
            </w:pPr>
            <w:r w:rsidRPr="00EF034B">
              <w:rPr>
                <w:rFonts w:ascii="Verdana" w:hAnsi="Verdana"/>
                <w:sz w:val="18"/>
                <w:szCs w:val="18"/>
              </w:rPr>
              <w:t>2.</w:t>
            </w:r>
            <w:r w:rsidR="00E24D87">
              <w:rPr>
                <w:rFonts w:ascii="Verdana" w:hAnsi="Verdana"/>
                <w:sz w:val="18"/>
                <w:szCs w:val="18"/>
              </w:rPr>
              <w:t xml:space="preserve"> </w:t>
            </w:r>
            <w:r w:rsidRPr="00EF034B">
              <w:rPr>
                <w:rFonts w:ascii="Verdana" w:hAnsi="Verdana"/>
                <w:sz w:val="18"/>
                <w:szCs w:val="18"/>
              </w:rPr>
              <w:t>По Раздел 1Уа, чл. 18а, ал. 2, т.4. имат навес с минимум две съседни стени, който осигурява защита от неблагоприятни атмо</w:t>
            </w:r>
            <w:r w:rsidRPr="00EF034B">
              <w:rPr>
                <w:rFonts w:ascii="Verdana" w:hAnsi="Verdana"/>
                <w:sz w:val="18"/>
                <w:szCs w:val="18"/>
              </w:rPr>
              <w:t>с</w:t>
            </w:r>
            <w:r w:rsidRPr="00EF034B">
              <w:rPr>
                <w:rFonts w:ascii="Verdana" w:hAnsi="Verdana"/>
                <w:sz w:val="18"/>
                <w:szCs w:val="18"/>
              </w:rPr>
              <w:t>ферни влияния и други вредни въздействия върху здравословното състояние на всички животни.</w:t>
            </w:r>
          </w:p>
          <w:p w:rsidR="00DA61A6" w:rsidRPr="00EF034B" w:rsidRDefault="00DA61A6" w:rsidP="00EF034B">
            <w:pPr>
              <w:spacing w:before="40" w:after="20"/>
              <w:jc w:val="both"/>
              <w:rPr>
                <w:rFonts w:ascii="Verdana" w:hAnsi="Verdana"/>
                <w:sz w:val="18"/>
                <w:szCs w:val="18"/>
              </w:rPr>
            </w:pPr>
            <w:r w:rsidRPr="00EF034B">
              <w:rPr>
                <w:rFonts w:ascii="Verdana" w:hAnsi="Verdana"/>
                <w:sz w:val="18"/>
                <w:szCs w:val="18"/>
              </w:rPr>
              <w:t>След обстойно разглеждане и обсъждане на чл.4а. ал. 2, СНЦ „Н</w:t>
            </w:r>
            <w:r w:rsidRPr="00EF034B">
              <w:rPr>
                <w:rFonts w:ascii="Verdana" w:hAnsi="Verdana"/>
                <w:sz w:val="18"/>
                <w:szCs w:val="18"/>
              </w:rPr>
              <w:t>а</w:t>
            </w:r>
            <w:r w:rsidRPr="00EF034B">
              <w:rPr>
                <w:rFonts w:ascii="Verdana" w:hAnsi="Verdana"/>
                <w:sz w:val="18"/>
                <w:szCs w:val="18"/>
              </w:rPr>
              <w:t xml:space="preserve">ционалния съюз на </w:t>
            </w:r>
            <w:proofErr w:type="spellStart"/>
            <w:r w:rsidRPr="00EF034B">
              <w:rPr>
                <w:rFonts w:ascii="Verdana" w:hAnsi="Verdana"/>
                <w:sz w:val="18"/>
                <w:szCs w:val="18"/>
              </w:rPr>
              <w:t>зооинженерите</w:t>
            </w:r>
            <w:proofErr w:type="spellEnd"/>
            <w:r w:rsidRPr="00EF034B">
              <w:rPr>
                <w:rFonts w:ascii="Verdana" w:hAnsi="Verdana"/>
                <w:sz w:val="18"/>
                <w:szCs w:val="18"/>
              </w:rPr>
              <w:t xml:space="preserve"> на България" реши да предложи на Министъра на Земеделието, храните и водите - Десислава Тан</w:t>
            </w:r>
            <w:r w:rsidRPr="00EF034B">
              <w:rPr>
                <w:rFonts w:ascii="Verdana" w:hAnsi="Verdana"/>
                <w:sz w:val="18"/>
                <w:szCs w:val="18"/>
              </w:rPr>
              <w:t>е</w:t>
            </w:r>
            <w:r w:rsidRPr="00EF034B">
              <w:rPr>
                <w:rFonts w:ascii="Verdana" w:hAnsi="Verdana"/>
                <w:sz w:val="18"/>
                <w:szCs w:val="18"/>
              </w:rPr>
              <w:t xml:space="preserve">ва, в животновъдните обекти пасища де се изгради временно </w:t>
            </w:r>
            <w:proofErr w:type="spellStart"/>
            <w:r w:rsidRPr="00EF034B">
              <w:rPr>
                <w:rFonts w:ascii="Verdana" w:hAnsi="Verdana"/>
                <w:sz w:val="18"/>
                <w:szCs w:val="18"/>
              </w:rPr>
              <w:t>пр</w:t>
            </w:r>
            <w:r w:rsidRPr="00EF034B">
              <w:rPr>
                <w:rFonts w:ascii="Verdana" w:hAnsi="Verdana"/>
                <w:sz w:val="18"/>
                <w:szCs w:val="18"/>
              </w:rPr>
              <w:t>е</w:t>
            </w:r>
            <w:r w:rsidRPr="00EF034B">
              <w:rPr>
                <w:rFonts w:ascii="Verdana" w:hAnsi="Verdana"/>
                <w:sz w:val="18"/>
                <w:szCs w:val="18"/>
              </w:rPr>
              <w:t>местваем</w:t>
            </w:r>
            <w:proofErr w:type="spellEnd"/>
            <w:r w:rsidRPr="00EF034B">
              <w:rPr>
                <w:rFonts w:ascii="Verdana" w:hAnsi="Verdana"/>
                <w:sz w:val="18"/>
                <w:szCs w:val="18"/>
              </w:rPr>
              <w:t xml:space="preserve"> обект с определена квадратура. Понятието ..навес" да се замени с понятието ..заслон". В т. 4 да се упомене, че навеса освен минимум две съседни стени трябва да има и покрив, който да ос</w:t>
            </w:r>
            <w:r w:rsidRPr="00EF034B">
              <w:rPr>
                <w:rFonts w:ascii="Verdana" w:hAnsi="Verdana"/>
                <w:sz w:val="18"/>
                <w:szCs w:val="18"/>
              </w:rPr>
              <w:t>и</w:t>
            </w:r>
            <w:r w:rsidRPr="00EF034B">
              <w:rPr>
                <w:rFonts w:ascii="Verdana" w:hAnsi="Verdana"/>
                <w:sz w:val="18"/>
                <w:szCs w:val="18"/>
              </w:rPr>
              <w:t>гуряват защита от неблагоприятните атмосферни влияния и други вредни въздействия върху здравословното състояние па всички животни. СЦН „НСЗБ" предлага квадратурата на навеса на живо</w:t>
            </w:r>
            <w:r w:rsidRPr="00EF034B">
              <w:rPr>
                <w:rFonts w:ascii="Verdana" w:hAnsi="Verdana"/>
                <w:sz w:val="18"/>
                <w:szCs w:val="18"/>
              </w:rPr>
              <w:t>т</w:t>
            </w:r>
            <w:r w:rsidRPr="00EF034B">
              <w:rPr>
                <w:rFonts w:ascii="Verdana" w:hAnsi="Verdana"/>
                <w:sz w:val="18"/>
                <w:szCs w:val="18"/>
              </w:rPr>
              <w:t>новъдите обекти пасища, да не е като квадратурата на животн</w:t>
            </w:r>
            <w:r w:rsidRPr="00EF034B">
              <w:rPr>
                <w:rFonts w:ascii="Verdana" w:hAnsi="Verdana"/>
                <w:sz w:val="18"/>
                <w:szCs w:val="18"/>
              </w:rPr>
              <w:t>о</w:t>
            </w:r>
            <w:r w:rsidRPr="00EF034B">
              <w:rPr>
                <w:rFonts w:ascii="Verdana" w:hAnsi="Verdana"/>
                <w:sz w:val="18"/>
                <w:szCs w:val="18"/>
              </w:rPr>
              <w:t>въдните обекти и да са съобразени с капацитета на отглежданите животни.</w:t>
            </w:r>
          </w:p>
          <w:p w:rsidR="00DA61A6" w:rsidRDefault="00DA61A6" w:rsidP="00EF034B">
            <w:pPr>
              <w:spacing w:before="40" w:after="20"/>
              <w:jc w:val="both"/>
              <w:rPr>
                <w:rFonts w:ascii="Verdana" w:hAnsi="Verdana"/>
                <w:sz w:val="18"/>
                <w:szCs w:val="18"/>
              </w:rPr>
            </w:pPr>
            <w:r w:rsidRPr="00EF034B">
              <w:rPr>
                <w:rFonts w:ascii="Verdana" w:hAnsi="Verdana"/>
                <w:sz w:val="18"/>
                <w:szCs w:val="18"/>
              </w:rPr>
              <w:t xml:space="preserve">Таблица 1: Препоръчителни размери на Животновъдните обекти - </w:t>
            </w:r>
            <w:r w:rsidRPr="00EF034B">
              <w:rPr>
                <w:rFonts w:ascii="Verdana" w:hAnsi="Verdana"/>
                <w:sz w:val="18"/>
                <w:szCs w:val="18"/>
              </w:rPr>
              <w:lastRenderedPageBreak/>
              <w:t xml:space="preserve">пасища, </w:t>
            </w:r>
            <w:r w:rsidR="00E24D87">
              <w:rPr>
                <w:rFonts w:ascii="Verdana" w:hAnsi="Verdana"/>
                <w:sz w:val="18"/>
                <w:szCs w:val="18"/>
              </w:rPr>
              <w:t>з</w:t>
            </w:r>
            <w:r w:rsidRPr="00EF034B">
              <w:rPr>
                <w:rFonts w:ascii="Verdana" w:hAnsi="Verdana"/>
                <w:sz w:val="18"/>
                <w:szCs w:val="18"/>
              </w:rPr>
              <w:t>а различни видове животни:</w:t>
            </w:r>
          </w:p>
          <w:p w:rsidR="00E24D87" w:rsidRPr="00EF034B" w:rsidRDefault="00E24D87" w:rsidP="00EF034B">
            <w:pPr>
              <w:spacing w:before="40" w:after="20"/>
              <w:jc w:val="both"/>
              <w:rPr>
                <w:rFonts w:ascii="Verdana" w:hAnsi="Verdana"/>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828"/>
              <w:gridCol w:w="1985"/>
            </w:tblGrid>
            <w:tr w:rsidR="00DA61A6" w:rsidRPr="00EF034B" w:rsidTr="00E24D87">
              <w:trPr>
                <w:trHeight w:hRule="exact" w:val="288"/>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jc w:val="center"/>
                    <w:rPr>
                      <w:rFonts w:ascii="Verdana" w:hAnsi="Verdana"/>
                      <w:sz w:val="18"/>
                      <w:szCs w:val="18"/>
                    </w:rPr>
                  </w:pPr>
                  <w:r w:rsidRPr="00EF034B">
                    <w:rPr>
                      <w:rFonts w:ascii="Verdana" w:hAnsi="Verdana"/>
                      <w:b/>
                      <w:bCs/>
                      <w:color w:val="434343"/>
                      <w:spacing w:val="-5"/>
                      <w:sz w:val="18"/>
                      <w:szCs w:val="18"/>
                    </w:rPr>
                    <w:t>Площ за</w:t>
                  </w:r>
                </w:p>
              </w:tc>
            </w:tr>
            <w:tr w:rsidR="00DA61A6" w:rsidRPr="00EF034B" w:rsidTr="00E24D87">
              <w:trPr>
                <w:trHeight w:hRule="exact" w:val="278"/>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rPr>
                      <w:rFonts w:ascii="Verdana" w:hAnsi="Verdana"/>
                      <w:sz w:val="18"/>
                      <w:szCs w:val="18"/>
                    </w:rPr>
                  </w:pPr>
                  <w:r w:rsidRPr="00EF034B">
                    <w:rPr>
                      <w:rFonts w:ascii="Verdana" w:hAnsi="Verdana"/>
                      <w:b/>
                      <w:bCs/>
                      <w:color w:val="656565"/>
                      <w:spacing w:val="-4"/>
                      <w:sz w:val="18"/>
                      <w:szCs w:val="18"/>
                    </w:rPr>
                    <w:t>Вид животно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jc w:val="center"/>
                    <w:rPr>
                      <w:rFonts w:ascii="Verdana" w:hAnsi="Verdana"/>
                      <w:sz w:val="18"/>
                      <w:szCs w:val="18"/>
                    </w:rPr>
                  </w:pPr>
                  <w:r w:rsidRPr="00EF034B">
                    <w:rPr>
                      <w:rFonts w:ascii="Verdana" w:hAnsi="Verdana"/>
                      <w:b/>
                      <w:bCs/>
                      <w:color w:val="989898"/>
                      <w:spacing w:val="-3"/>
                      <w:sz w:val="18"/>
                      <w:szCs w:val="18"/>
                    </w:rPr>
                    <w:t>животно</w:t>
                  </w:r>
                </w:p>
              </w:tc>
            </w:tr>
            <w:tr w:rsidR="00DA61A6" w:rsidRPr="00EF034B" w:rsidTr="00E24D87">
              <w:trPr>
                <w:trHeight w:hRule="exact" w:val="240"/>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rPr>
                      <w:rFonts w:ascii="Verdana" w:hAnsi="Verdana"/>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jc w:val="center"/>
                    <w:rPr>
                      <w:rFonts w:ascii="Verdana" w:hAnsi="Verdana"/>
                      <w:sz w:val="18"/>
                      <w:szCs w:val="18"/>
                    </w:rPr>
                  </w:pPr>
                  <w:r w:rsidRPr="00EF034B">
                    <w:rPr>
                      <w:rFonts w:ascii="Verdana" w:hAnsi="Verdana"/>
                      <w:b/>
                      <w:bCs/>
                      <w:color w:val="000000"/>
                      <w:spacing w:val="-7"/>
                      <w:sz w:val="18"/>
                      <w:szCs w:val="18"/>
                    </w:rPr>
                    <w:t>кв. м</w:t>
                  </w:r>
                </w:p>
              </w:tc>
            </w:tr>
            <w:tr w:rsidR="00DA61A6" w:rsidRPr="00EF034B" w:rsidTr="00E24D87">
              <w:trPr>
                <w:trHeight w:hRule="exact" w:val="278"/>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rPr>
                      <w:rFonts w:ascii="Verdana" w:hAnsi="Verdana"/>
                      <w:sz w:val="18"/>
                      <w:szCs w:val="18"/>
                    </w:rPr>
                  </w:pPr>
                  <w:r w:rsidRPr="00EF034B">
                    <w:rPr>
                      <w:rFonts w:ascii="Verdana" w:hAnsi="Verdana"/>
                      <w:b/>
                      <w:bCs/>
                      <w:color w:val="000000"/>
                      <w:spacing w:val="-18"/>
                      <w:sz w:val="18"/>
                      <w:szCs w:val="18"/>
                    </w:rPr>
                    <w:t>Крави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jc w:val="center"/>
                    <w:rPr>
                      <w:rFonts w:ascii="Verdana" w:hAnsi="Verdana"/>
                      <w:sz w:val="18"/>
                      <w:szCs w:val="18"/>
                    </w:rPr>
                  </w:pPr>
                  <w:r w:rsidRPr="00EF034B">
                    <w:rPr>
                      <w:rFonts w:ascii="Verdana" w:hAnsi="Verdana"/>
                      <w:b/>
                      <w:bCs/>
                      <w:color w:val="000000"/>
                      <w:sz w:val="18"/>
                      <w:szCs w:val="18"/>
                    </w:rPr>
                    <w:t>3</w:t>
                  </w:r>
                </w:p>
              </w:tc>
            </w:tr>
            <w:tr w:rsidR="00DA61A6" w:rsidRPr="00EF034B" w:rsidTr="00E24D87">
              <w:trPr>
                <w:trHeight w:hRule="exact" w:val="269"/>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rPr>
                      <w:rFonts w:ascii="Verdana" w:hAnsi="Verdana"/>
                      <w:sz w:val="18"/>
                      <w:szCs w:val="18"/>
                    </w:rPr>
                  </w:pPr>
                  <w:r w:rsidRPr="00EF034B">
                    <w:rPr>
                      <w:rFonts w:ascii="Verdana" w:hAnsi="Verdana"/>
                      <w:b/>
                      <w:bCs/>
                      <w:color w:val="000000"/>
                      <w:spacing w:val="-10"/>
                      <w:sz w:val="18"/>
                      <w:szCs w:val="18"/>
                    </w:rPr>
                    <w:t>Овце и Кози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jc w:val="center"/>
                    <w:rPr>
                      <w:rFonts w:ascii="Verdana" w:hAnsi="Verdana"/>
                      <w:sz w:val="18"/>
                      <w:szCs w:val="18"/>
                    </w:rPr>
                  </w:pPr>
                  <w:r w:rsidRPr="00EF034B">
                    <w:rPr>
                      <w:rFonts w:ascii="Verdana" w:hAnsi="Verdana"/>
                      <w:b/>
                      <w:bCs/>
                      <w:color w:val="000000"/>
                      <w:spacing w:val="-9"/>
                      <w:sz w:val="18"/>
                      <w:szCs w:val="18"/>
                    </w:rPr>
                    <w:t>0,8-1</w:t>
                  </w:r>
                </w:p>
              </w:tc>
            </w:tr>
            <w:tr w:rsidR="00DA61A6" w:rsidRPr="00EF034B" w:rsidTr="00E24D87">
              <w:trPr>
                <w:trHeight w:hRule="exact" w:val="288"/>
              </w:trPr>
              <w:tc>
                <w:tcPr>
                  <w:tcW w:w="1828"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rPr>
                      <w:rFonts w:ascii="Verdana" w:hAnsi="Verdana"/>
                      <w:sz w:val="18"/>
                      <w:szCs w:val="18"/>
                    </w:rPr>
                  </w:pPr>
                  <w:r w:rsidRPr="00EF034B">
                    <w:rPr>
                      <w:rFonts w:ascii="Verdana" w:hAnsi="Verdana"/>
                      <w:b/>
                      <w:bCs/>
                      <w:color w:val="000000"/>
                      <w:spacing w:val="-10"/>
                      <w:sz w:val="18"/>
                      <w:szCs w:val="18"/>
                    </w:rPr>
                    <w:t>Коне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61A6" w:rsidRPr="00EF034B" w:rsidRDefault="00DA61A6" w:rsidP="00EF034B">
                  <w:pPr>
                    <w:shd w:val="clear" w:color="auto" w:fill="FFFFFF"/>
                    <w:spacing w:before="40" w:after="20"/>
                    <w:jc w:val="center"/>
                    <w:rPr>
                      <w:rFonts w:ascii="Verdana" w:hAnsi="Verdana"/>
                      <w:sz w:val="18"/>
                      <w:szCs w:val="18"/>
                    </w:rPr>
                  </w:pPr>
                  <w:r w:rsidRPr="00EF034B">
                    <w:rPr>
                      <w:rFonts w:ascii="Verdana" w:hAnsi="Verdana"/>
                      <w:b/>
                      <w:bCs/>
                      <w:color w:val="000000"/>
                      <w:sz w:val="18"/>
                      <w:szCs w:val="18"/>
                    </w:rPr>
                    <w:t>4-5</w:t>
                  </w:r>
                </w:p>
              </w:tc>
            </w:tr>
          </w:tbl>
          <w:p w:rsidR="002E5F10" w:rsidRDefault="002E5F10"/>
          <w:p w:rsidR="00DA61A6" w:rsidRPr="000F7E56" w:rsidRDefault="00DA61A6" w:rsidP="00EF034B">
            <w:pPr>
              <w:spacing w:before="40" w:after="20"/>
              <w:jc w:val="both"/>
              <w:rPr>
                <w:rFonts w:ascii="Verdana" w:hAnsi="Verdana"/>
                <w:sz w:val="18"/>
                <w:szCs w:val="18"/>
                <w:lang w:val="en-US"/>
              </w:rPr>
            </w:pPr>
          </w:p>
        </w:tc>
        <w:tc>
          <w:tcPr>
            <w:tcW w:w="1676" w:type="dxa"/>
            <w:tcBorders>
              <w:top w:val="nil"/>
              <w:bottom w:val="single" w:sz="36" w:space="0" w:color="2E74B5"/>
            </w:tcBorders>
            <w:shd w:val="clear" w:color="auto" w:fill="auto"/>
          </w:tcPr>
          <w:p w:rsidR="00DA61A6" w:rsidRPr="00EF034B" w:rsidRDefault="00992219"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lastRenderedPageBreak/>
              <w:t>Приема се ча</w:t>
            </w:r>
            <w:r w:rsidRPr="00EF034B">
              <w:rPr>
                <w:rFonts w:ascii="Verdana" w:hAnsi="Verdana"/>
                <w:color w:val="000000" w:themeColor="text1"/>
                <w:sz w:val="18"/>
                <w:szCs w:val="18"/>
              </w:rPr>
              <w:t>с</w:t>
            </w:r>
            <w:r w:rsidRPr="00EF034B">
              <w:rPr>
                <w:rFonts w:ascii="Verdana" w:hAnsi="Verdana"/>
                <w:color w:val="000000" w:themeColor="text1"/>
                <w:sz w:val="18"/>
                <w:szCs w:val="18"/>
              </w:rPr>
              <w:t xml:space="preserve">тично </w:t>
            </w:r>
          </w:p>
        </w:tc>
        <w:tc>
          <w:tcPr>
            <w:tcW w:w="4422" w:type="dxa"/>
            <w:tcBorders>
              <w:top w:val="nil"/>
              <w:bottom w:val="single" w:sz="36" w:space="0" w:color="2E74B5"/>
            </w:tcBorders>
            <w:shd w:val="clear" w:color="auto" w:fill="auto"/>
          </w:tcPr>
          <w:p w:rsidR="003A0476" w:rsidRPr="00EF034B" w:rsidRDefault="00DA61A6"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В чл. 18а са предвидени изисквания за целогодишно пасищно отглеждане на ЕПЖ, ДПЖ и ЕК. </w:t>
            </w:r>
          </w:p>
          <w:p w:rsidR="00DA61A6" w:rsidRPr="00EF034B" w:rsidRDefault="0021014E"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По отношение на навеса е </w:t>
            </w:r>
            <w:r w:rsidR="00836E48" w:rsidRPr="00EF034B">
              <w:rPr>
                <w:rFonts w:ascii="Verdana" w:hAnsi="Verdana"/>
                <w:color w:val="000000" w:themeColor="text1"/>
                <w:sz w:val="18"/>
                <w:szCs w:val="18"/>
              </w:rPr>
              <w:t xml:space="preserve">направена нова редакция. </w:t>
            </w:r>
          </w:p>
          <w:p w:rsidR="00DA61A6" w:rsidRPr="00EF034B" w:rsidRDefault="00DA61A6"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Пре</w:t>
            </w:r>
            <w:r w:rsidR="00836E48" w:rsidRPr="00EF034B">
              <w:rPr>
                <w:rFonts w:ascii="Verdana" w:hAnsi="Verdana"/>
                <w:color w:val="000000" w:themeColor="text1"/>
                <w:sz w:val="18"/>
                <w:szCs w:val="18"/>
              </w:rPr>
              <w:t>двид технологията на отглеждане е  относително</w:t>
            </w:r>
            <w:r w:rsidRPr="00EF034B">
              <w:rPr>
                <w:rFonts w:ascii="Verdana" w:hAnsi="Verdana"/>
                <w:color w:val="000000" w:themeColor="text1"/>
                <w:sz w:val="18"/>
                <w:szCs w:val="18"/>
              </w:rPr>
              <w:t xml:space="preserve"> определянето на квадратура на навесите</w:t>
            </w:r>
            <w:r w:rsidR="00836E48" w:rsidRPr="00EF034B">
              <w:rPr>
                <w:rFonts w:ascii="Verdana" w:hAnsi="Verdana"/>
                <w:color w:val="000000" w:themeColor="text1"/>
                <w:sz w:val="18"/>
                <w:szCs w:val="18"/>
              </w:rPr>
              <w:t xml:space="preserve"> и не е подходящо да бъде з</w:t>
            </w:r>
            <w:r w:rsidR="00836E48" w:rsidRPr="00EF034B">
              <w:rPr>
                <w:rFonts w:ascii="Verdana" w:hAnsi="Verdana"/>
                <w:color w:val="000000" w:themeColor="text1"/>
                <w:sz w:val="18"/>
                <w:szCs w:val="18"/>
              </w:rPr>
              <w:t>а</w:t>
            </w:r>
            <w:r w:rsidR="00836E48" w:rsidRPr="00EF034B">
              <w:rPr>
                <w:rFonts w:ascii="Verdana" w:hAnsi="Verdana"/>
                <w:color w:val="000000" w:themeColor="text1"/>
                <w:sz w:val="18"/>
                <w:szCs w:val="18"/>
              </w:rPr>
              <w:t xml:space="preserve">ложена. </w:t>
            </w:r>
          </w:p>
        </w:tc>
      </w:tr>
      <w:tr w:rsidR="002B0872" w:rsidRPr="00EF034B" w:rsidTr="007E2231">
        <w:trPr>
          <w:jc w:val="center"/>
        </w:trPr>
        <w:tc>
          <w:tcPr>
            <w:tcW w:w="622" w:type="dxa"/>
            <w:tcBorders>
              <w:top w:val="single" w:sz="36" w:space="0" w:color="2E74B5"/>
              <w:bottom w:val="nil"/>
            </w:tcBorders>
            <w:shd w:val="clear" w:color="auto" w:fill="auto"/>
          </w:tcPr>
          <w:p w:rsidR="002B0872" w:rsidRPr="00EF034B"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nil"/>
            </w:tcBorders>
            <w:shd w:val="clear" w:color="auto" w:fill="auto"/>
          </w:tcPr>
          <w:p w:rsidR="002B0872" w:rsidRPr="00EF034B" w:rsidRDefault="002B0872" w:rsidP="00EF034B">
            <w:pPr>
              <w:spacing w:before="40" w:after="20"/>
              <w:rPr>
                <w:rFonts w:ascii="Verdana" w:hAnsi="Verdana"/>
                <w:sz w:val="18"/>
                <w:szCs w:val="18"/>
              </w:rPr>
            </w:pPr>
            <w:r w:rsidRPr="00EF034B">
              <w:rPr>
                <w:rFonts w:ascii="Verdana" w:hAnsi="Verdana"/>
                <w:sz w:val="18"/>
                <w:szCs w:val="18"/>
              </w:rPr>
              <w:t>Асоциация на сви-невъдите в България</w:t>
            </w:r>
          </w:p>
          <w:p w:rsidR="002B0872" w:rsidRPr="00EF034B" w:rsidRDefault="002B0872" w:rsidP="00EF034B">
            <w:pPr>
              <w:spacing w:before="40" w:after="20"/>
              <w:rPr>
                <w:rFonts w:ascii="Verdana" w:hAnsi="Verdana"/>
                <w:sz w:val="18"/>
                <w:szCs w:val="18"/>
              </w:rPr>
            </w:pPr>
            <w:r w:rsidRPr="00EF034B">
              <w:rPr>
                <w:rFonts w:ascii="Verdana" w:hAnsi="Verdana"/>
                <w:sz w:val="18"/>
                <w:szCs w:val="18"/>
              </w:rPr>
              <w:t>(№15-332</w:t>
            </w:r>
            <w:r w:rsidR="007E2231">
              <w:rPr>
                <w:rFonts w:ascii="Verdana" w:hAnsi="Verdana"/>
                <w:sz w:val="18"/>
                <w:szCs w:val="18"/>
              </w:rPr>
              <w:t xml:space="preserve"> от</w:t>
            </w:r>
          </w:p>
          <w:p w:rsidR="002B0872" w:rsidRPr="00EF034B" w:rsidRDefault="002B0872" w:rsidP="00EF034B">
            <w:pPr>
              <w:spacing w:before="40" w:after="20"/>
              <w:rPr>
                <w:rFonts w:ascii="Verdana" w:hAnsi="Verdana"/>
                <w:sz w:val="18"/>
                <w:szCs w:val="18"/>
              </w:rPr>
            </w:pPr>
            <w:r w:rsidRPr="00EF034B">
              <w:rPr>
                <w:rFonts w:ascii="Verdana" w:hAnsi="Verdana"/>
                <w:sz w:val="18"/>
                <w:szCs w:val="18"/>
              </w:rPr>
              <w:t>15.11.2019 г. във връзка с писмо № 15-322 на МЗХГ от 05.11.2019 г.)</w:t>
            </w:r>
          </w:p>
        </w:tc>
        <w:tc>
          <w:tcPr>
            <w:tcW w:w="6687" w:type="dxa"/>
            <w:tcBorders>
              <w:top w:val="single" w:sz="36" w:space="0" w:color="2E74B5"/>
              <w:bottom w:val="nil"/>
            </w:tcBorders>
            <w:shd w:val="clear" w:color="auto" w:fill="auto"/>
          </w:tcPr>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Във връзка с Проекта за изменение и допълнение та </w:t>
            </w:r>
            <w:proofErr w:type="spellStart"/>
            <w:r w:rsidRPr="00EF034B">
              <w:rPr>
                <w:rFonts w:ascii="Verdana" w:hAnsi="Verdana"/>
                <w:sz w:val="18"/>
                <w:szCs w:val="18"/>
              </w:rPr>
              <w:t>Надерба</w:t>
            </w:r>
            <w:proofErr w:type="spellEnd"/>
            <w:r w:rsidRPr="00EF034B">
              <w:rPr>
                <w:rFonts w:ascii="Verdana" w:hAnsi="Verdana"/>
                <w:sz w:val="18"/>
                <w:szCs w:val="18"/>
              </w:rPr>
              <w:t xml:space="preserve"> № 44 от 2006г. за ветеринарномедицинските изисквания към животн</w:t>
            </w:r>
            <w:r w:rsidRPr="00EF034B">
              <w:rPr>
                <w:rFonts w:ascii="Verdana" w:hAnsi="Verdana"/>
                <w:sz w:val="18"/>
                <w:szCs w:val="18"/>
              </w:rPr>
              <w:t>о</w:t>
            </w:r>
            <w:r w:rsidRPr="00EF034B">
              <w:rPr>
                <w:rFonts w:ascii="Verdana" w:hAnsi="Verdana"/>
                <w:sz w:val="18"/>
                <w:szCs w:val="18"/>
              </w:rPr>
              <w:t xml:space="preserve">въдните обекти, Асоциацията на свиневъдите в България представя следните допълнителни становища и искания: </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А. С проекта по § 3. в чл. З, алинея 1 се предвиждат следните и</w:t>
            </w:r>
            <w:r w:rsidRPr="00EF034B">
              <w:rPr>
                <w:rFonts w:ascii="Verdana" w:hAnsi="Verdana"/>
                <w:sz w:val="18"/>
                <w:szCs w:val="18"/>
              </w:rPr>
              <w:t>з</w:t>
            </w:r>
            <w:r w:rsidRPr="00EF034B">
              <w:rPr>
                <w:rFonts w:ascii="Verdana" w:hAnsi="Verdana"/>
                <w:sz w:val="18"/>
                <w:szCs w:val="18"/>
              </w:rPr>
              <w:t xml:space="preserve">менения: „(1) Нови животновъдни обекти за отглеждане на свине, според типа на обекта се изграждат при спазване на мерките за </w:t>
            </w:r>
            <w:proofErr w:type="spellStart"/>
            <w:r w:rsidRPr="00EF034B">
              <w:rPr>
                <w:rFonts w:ascii="Verdana" w:hAnsi="Verdana"/>
                <w:sz w:val="18"/>
                <w:szCs w:val="18"/>
              </w:rPr>
              <w:t>биосигурност</w:t>
            </w:r>
            <w:proofErr w:type="spellEnd"/>
            <w:r w:rsidRPr="00EF034B">
              <w:rPr>
                <w:rFonts w:ascii="Verdana" w:hAnsi="Verdana"/>
                <w:sz w:val="18"/>
                <w:szCs w:val="18"/>
              </w:rPr>
              <w:t xml:space="preserve"> на разстояние не по-малко от:</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1.</w:t>
            </w:r>
            <w:r w:rsidR="007E2231">
              <w:rPr>
                <w:rFonts w:ascii="Verdana" w:hAnsi="Verdana"/>
                <w:sz w:val="18"/>
                <w:szCs w:val="18"/>
              </w:rPr>
              <w:t xml:space="preserve"> </w:t>
            </w:r>
            <w:r w:rsidRPr="00EF034B">
              <w:rPr>
                <w:rFonts w:ascii="Verdana" w:hAnsi="Verdana"/>
                <w:sz w:val="18"/>
                <w:szCs w:val="18"/>
              </w:rPr>
              <w:t>10 км за индустриална ферма от друг животновъден обект за индустриално</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отглеждане на свине;</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2.</w:t>
            </w:r>
            <w:r w:rsidR="007E2231">
              <w:rPr>
                <w:rFonts w:ascii="Verdana" w:hAnsi="Verdana"/>
                <w:sz w:val="18"/>
                <w:szCs w:val="18"/>
              </w:rPr>
              <w:t xml:space="preserve"> </w:t>
            </w:r>
            <w:r w:rsidRPr="00EF034B">
              <w:rPr>
                <w:rFonts w:ascii="Verdana" w:hAnsi="Verdana"/>
                <w:sz w:val="18"/>
                <w:szCs w:val="18"/>
              </w:rPr>
              <w:t>З км за фамилна ферма от друг животновъден обект за индус</w:t>
            </w:r>
            <w:r w:rsidRPr="00EF034B">
              <w:rPr>
                <w:rFonts w:ascii="Verdana" w:hAnsi="Verdana"/>
                <w:sz w:val="18"/>
                <w:szCs w:val="18"/>
              </w:rPr>
              <w:t>т</w:t>
            </w:r>
            <w:r w:rsidRPr="00EF034B">
              <w:rPr>
                <w:rFonts w:ascii="Verdana" w:hAnsi="Verdana"/>
                <w:sz w:val="18"/>
                <w:szCs w:val="18"/>
              </w:rPr>
              <w:t>риално</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отглеждане на свине;</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3.</w:t>
            </w:r>
            <w:r w:rsidR="007E2231">
              <w:rPr>
                <w:rFonts w:ascii="Verdana" w:hAnsi="Verdana"/>
                <w:sz w:val="18"/>
                <w:szCs w:val="18"/>
              </w:rPr>
              <w:t xml:space="preserve"> </w:t>
            </w:r>
            <w:r w:rsidRPr="00EF034B">
              <w:rPr>
                <w:rFonts w:ascii="Verdana" w:hAnsi="Verdana"/>
                <w:sz w:val="18"/>
                <w:szCs w:val="18"/>
              </w:rPr>
              <w:t>500 метра от заградена територия за отглеждане на космат д</w:t>
            </w:r>
            <w:r w:rsidRPr="00EF034B">
              <w:rPr>
                <w:rFonts w:ascii="Verdana" w:hAnsi="Verdana"/>
                <w:sz w:val="18"/>
                <w:szCs w:val="18"/>
              </w:rPr>
              <w:t>и</w:t>
            </w:r>
            <w:r w:rsidRPr="00EF034B">
              <w:rPr>
                <w:rFonts w:ascii="Verdana" w:hAnsi="Verdana"/>
                <w:sz w:val="18"/>
                <w:szCs w:val="18"/>
              </w:rPr>
              <w:t>веч."</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С то</w:t>
            </w:r>
            <w:r w:rsidR="007E2231">
              <w:rPr>
                <w:rFonts w:ascii="Verdana" w:hAnsi="Verdana"/>
                <w:sz w:val="18"/>
                <w:szCs w:val="18"/>
              </w:rPr>
              <w:t>в</w:t>
            </w:r>
            <w:r w:rsidRPr="00EF034B">
              <w:rPr>
                <w:rFonts w:ascii="Verdana" w:hAnsi="Verdana"/>
                <w:sz w:val="18"/>
                <w:szCs w:val="18"/>
              </w:rPr>
              <w:t>а съществено се променят изискванията по сега действащата норма на чл.З, алинея 1, според която „Нови животновъдни обекти за отглеждане на свине в индустриална ферма, във фамилна фе</w:t>
            </w:r>
            <w:r w:rsidRPr="00EF034B">
              <w:rPr>
                <w:rFonts w:ascii="Verdana" w:hAnsi="Verdana"/>
                <w:sz w:val="18"/>
                <w:szCs w:val="18"/>
              </w:rPr>
              <w:t>р</w:t>
            </w:r>
            <w:r w:rsidRPr="00EF034B">
              <w:rPr>
                <w:rFonts w:ascii="Verdana" w:hAnsi="Verdana"/>
                <w:sz w:val="18"/>
                <w:szCs w:val="18"/>
              </w:rPr>
              <w:t>ма тип А или тип Б се изграждат на разстояние не по-малко от 500 м от друг животновъден обект за отглеждане на свине".</w:t>
            </w:r>
          </w:p>
          <w:p w:rsidR="002B0872" w:rsidRPr="00EF034B" w:rsidRDefault="002B0872" w:rsidP="007E2231">
            <w:pPr>
              <w:spacing w:before="40" w:after="20"/>
              <w:jc w:val="both"/>
              <w:rPr>
                <w:rFonts w:ascii="Verdana" w:hAnsi="Verdana"/>
                <w:sz w:val="18"/>
                <w:szCs w:val="18"/>
              </w:rPr>
            </w:pPr>
            <w:r w:rsidRPr="00EF034B">
              <w:rPr>
                <w:rFonts w:ascii="Verdana" w:hAnsi="Verdana"/>
                <w:sz w:val="18"/>
                <w:szCs w:val="18"/>
              </w:rPr>
              <w:t>Подкрепяме това изменение, но считаме, че това следва да важи ЕДИНСТВЕНО И САМО за нови обекти, които тепърва ще се изгра</w:t>
            </w:r>
            <w:r w:rsidRPr="00EF034B">
              <w:rPr>
                <w:rFonts w:ascii="Verdana" w:hAnsi="Verdana"/>
                <w:sz w:val="18"/>
                <w:szCs w:val="18"/>
              </w:rPr>
              <w:t>ж</w:t>
            </w:r>
            <w:r w:rsidRPr="00EF034B">
              <w:rPr>
                <w:rFonts w:ascii="Verdana" w:hAnsi="Verdana"/>
                <w:sz w:val="18"/>
                <w:szCs w:val="18"/>
              </w:rPr>
              <w:t>дат. Така както е посочена нормата, има риск от двояко тълкуване за съществуващите вече животновъдни обекти, особено при пр</w:t>
            </w:r>
            <w:r w:rsidRPr="00EF034B">
              <w:rPr>
                <w:rFonts w:ascii="Verdana" w:hAnsi="Verdana"/>
                <w:sz w:val="18"/>
                <w:szCs w:val="18"/>
              </w:rPr>
              <w:t>о</w:t>
            </w:r>
            <w:r w:rsidRPr="00EF034B">
              <w:rPr>
                <w:rFonts w:ascii="Verdana" w:hAnsi="Verdana"/>
                <w:sz w:val="18"/>
                <w:szCs w:val="18"/>
              </w:rPr>
              <w:t xml:space="preserve">мени в техния тип. При негова промяна по същество имаме нов </w:t>
            </w:r>
            <w:r w:rsidRPr="00EF034B">
              <w:rPr>
                <w:rFonts w:ascii="Verdana" w:hAnsi="Verdana"/>
                <w:sz w:val="18"/>
                <w:szCs w:val="18"/>
              </w:rPr>
              <w:lastRenderedPageBreak/>
              <w:t>обект.</w:t>
            </w:r>
          </w:p>
        </w:tc>
        <w:tc>
          <w:tcPr>
            <w:tcW w:w="1676" w:type="dxa"/>
            <w:tcBorders>
              <w:top w:val="single" w:sz="36" w:space="0" w:color="2E74B5"/>
              <w:bottom w:val="nil"/>
            </w:tcBorders>
            <w:shd w:val="clear" w:color="auto" w:fill="auto"/>
          </w:tcPr>
          <w:p w:rsidR="002B0872" w:rsidRPr="00EF034B" w:rsidRDefault="002B0872" w:rsidP="007E2231">
            <w:pPr>
              <w:spacing w:before="40" w:after="20"/>
              <w:rPr>
                <w:rFonts w:ascii="Verdana" w:hAnsi="Verdana"/>
                <w:color w:val="000000" w:themeColor="text1"/>
                <w:sz w:val="18"/>
                <w:szCs w:val="18"/>
              </w:rPr>
            </w:pPr>
          </w:p>
        </w:tc>
        <w:tc>
          <w:tcPr>
            <w:tcW w:w="4422" w:type="dxa"/>
            <w:tcBorders>
              <w:top w:val="single" w:sz="36" w:space="0" w:color="2E74B5"/>
              <w:bottom w:val="nil"/>
            </w:tcBorders>
            <w:shd w:val="clear" w:color="auto" w:fill="auto"/>
          </w:tcPr>
          <w:p w:rsidR="002B0872" w:rsidRPr="00EF034B" w:rsidRDefault="002B0872" w:rsidP="007E2231">
            <w:pPr>
              <w:spacing w:before="40" w:after="20"/>
              <w:rPr>
                <w:rFonts w:ascii="Verdana" w:hAnsi="Verdana"/>
                <w:sz w:val="18"/>
                <w:szCs w:val="18"/>
              </w:rPr>
            </w:pPr>
          </w:p>
        </w:tc>
      </w:tr>
      <w:tr w:rsidR="007E2231" w:rsidRPr="00EF034B" w:rsidTr="007E2231">
        <w:trPr>
          <w:jc w:val="center"/>
        </w:trPr>
        <w:tc>
          <w:tcPr>
            <w:tcW w:w="622" w:type="dxa"/>
            <w:tcBorders>
              <w:top w:val="nil"/>
              <w:bottom w:val="nil"/>
            </w:tcBorders>
            <w:shd w:val="clear" w:color="auto" w:fill="auto"/>
          </w:tcPr>
          <w:p w:rsidR="007E2231" w:rsidRPr="00EF034B" w:rsidRDefault="007E2231"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7E2231" w:rsidRPr="00EF034B" w:rsidRDefault="007E2231" w:rsidP="00EF034B">
            <w:pPr>
              <w:spacing w:before="40" w:after="20"/>
              <w:rPr>
                <w:rFonts w:ascii="Verdana" w:hAnsi="Verdana"/>
                <w:sz w:val="18"/>
                <w:szCs w:val="18"/>
              </w:rPr>
            </w:pPr>
          </w:p>
        </w:tc>
        <w:tc>
          <w:tcPr>
            <w:tcW w:w="6687" w:type="dxa"/>
            <w:tcBorders>
              <w:top w:val="nil"/>
              <w:bottom w:val="nil"/>
            </w:tcBorders>
            <w:shd w:val="clear" w:color="auto" w:fill="auto"/>
          </w:tcPr>
          <w:p w:rsidR="007E2231" w:rsidRPr="00F16E57" w:rsidRDefault="007E2231" w:rsidP="007E2231">
            <w:pPr>
              <w:spacing w:before="40" w:after="20"/>
              <w:jc w:val="both"/>
              <w:rPr>
                <w:rFonts w:ascii="Verdana" w:hAnsi="Verdana"/>
                <w:sz w:val="18"/>
                <w:szCs w:val="18"/>
              </w:rPr>
            </w:pPr>
            <w:r w:rsidRPr="00F16E57">
              <w:rPr>
                <w:rFonts w:ascii="Verdana" w:hAnsi="Verdana"/>
                <w:sz w:val="18"/>
                <w:szCs w:val="18"/>
              </w:rPr>
              <w:t>Поради тази причина считаме, че следва да има преходна разп</w:t>
            </w:r>
            <w:r w:rsidRPr="00F16E57">
              <w:rPr>
                <w:rFonts w:ascii="Verdana" w:hAnsi="Verdana"/>
                <w:sz w:val="18"/>
                <w:szCs w:val="18"/>
              </w:rPr>
              <w:t>о</w:t>
            </w:r>
            <w:r w:rsidRPr="00F16E57">
              <w:rPr>
                <w:rFonts w:ascii="Verdana" w:hAnsi="Verdana"/>
                <w:sz w:val="18"/>
                <w:szCs w:val="18"/>
              </w:rPr>
              <w:t>редба на Наредбата, където да е изрично указано, че тези изис</w:t>
            </w:r>
            <w:r w:rsidRPr="00F16E57">
              <w:rPr>
                <w:rFonts w:ascii="Verdana" w:hAnsi="Verdana"/>
                <w:sz w:val="18"/>
                <w:szCs w:val="18"/>
              </w:rPr>
              <w:t>к</w:t>
            </w:r>
            <w:r w:rsidRPr="00F16E57">
              <w:rPr>
                <w:rFonts w:ascii="Verdana" w:hAnsi="Verdana"/>
                <w:sz w:val="18"/>
                <w:szCs w:val="18"/>
              </w:rPr>
              <w:t>вания не важат за заварени животновъдни обекти, независимо от промяната на типа на обекта.</w:t>
            </w:r>
          </w:p>
          <w:p w:rsidR="007E2231" w:rsidRPr="00F16E57" w:rsidRDefault="007E2231" w:rsidP="007E2231">
            <w:pPr>
              <w:spacing w:before="40" w:after="20"/>
              <w:jc w:val="both"/>
              <w:rPr>
                <w:rFonts w:ascii="Verdana" w:hAnsi="Verdana"/>
                <w:sz w:val="18"/>
                <w:szCs w:val="18"/>
              </w:rPr>
            </w:pPr>
            <w:r w:rsidRPr="00F16E57">
              <w:rPr>
                <w:rFonts w:ascii="Verdana" w:hAnsi="Verdana"/>
                <w:sz w:val="18"/>
                <w:szCs w:val="18"/>
              </w:rPr>
              <w:t>Предложението ни е тази преходна разпоредба да бъде със сле</w:t>
            </w:r>
            <w:r w:rsidRPr="00F16E57">
              <w:rPr>
                <w:rFonts w:ascii="Verdana" w:hAnsi="Verdana"/>
                <w:sz w:val="18"/>
                <w:szCs w:val="18"/>
              </w:rPr>
              <w:t>д</w:t>
            </w:r>
            <w:r w:rsidRPr="00F16E57">
              <w:rPr>
                <w:rFonts w:ascii="Verdana" w:hAnsi="Verdana"/>
                <w:sz w:val="18"/>
                <w:szCs w:val="18"/>
              </w:rPr>
              <w:t>ния текст: „Изискванията на чл.З. ал.1 не се прилагат за съществ</w:t>
            </w:r>
            <w:r w:rsidRPr="00F16E57">
              <w:rPr>
                <w:rFonts w:ascii="Verdana" w:hAnsi="Verdana"/>
                <w:sz w:val="18"/>
                <w:szCs w:val="18"/>
              </w:rPr>
              <w:t>у</w:t>
            </w:r>
            <w:r w:rsidRPr="00F16E57">
              <w:rPr>
                <w:rFonts w:ascii="Verdana" w:hAnsi="Verdana"/>
                <w:sz w:val="18"/>
                <w:szCs w:val="18"/>
              </w:rPr>
              <w:t>ващи животновъдни обекти, включително и в случаите на промяна на типа на обекта".</w:t>
            </w:r>
          </w:p>
        </w:tc>
        <w:tc>
          <w:tcPr>
            <w:tcW w:w="1676" w:type="dxa"/>
            <w:tcBorders>
              <w:top w:val="nil"/>
              <w:bottom w:val="nil"/>
            </w:tcBorders>
            <w:shd w:val="clear" w:color="auto" w:fill="auto"/>
          </w:tcPr>
          <w:p w:rsidR="007E2231" w:rsidRPr="00F16E57" w:rsidRDefault="007E2231" w:rsidP="007E2231">
            <w:pPr>
              <w:spacing w:before="40" w:after="20"/>
              <w:rPr>
                <w:rFonts w:ascii="Verdana" w:hAnsi="Verdana"/>
                <w:color w:val="000000" w:themeColor="text1"/>
                <w:sz w:val="18"/>
                <w:szCs w:val="18"/>
              </w:rPr>
            </w:pPr>
            <w:r w:rsidRPr="00F16E57">
              <w:rPr>
                <w:rFonts w:ascii="Verdana" w:hAnsi="Verdana"/>
                <w:color w:val="000000" w:themeColor="text1"/>
                <w:sz w:val="18"/>
                <w:szCs w:val="18"/>
              </w:rPr>
              <w:t xml:space="preserve">Не се приема </w:t>
            </w:r>
          </w:p>
          <w:p w:rsidR="007E2231" w:rsidRPr="00F16E57" w:rsidRDefault="007E2231" w:rsidP="00EF034B">
            <w:pPr>
              <w:spacing w:before="40" w:after="20"/>
              <w:rPr>
                <w:rFonts w:ascii="Verdana" w:hAnsi="Verdana"/>
                <w:color w:val="000000" w:themeColor="text1"/>
                <w:sz w:val="18"/>
                <w:szCs w:val="18"/>
              </w:rPr>
            </w:pPr>
          </w:p>
        </w:tc>
        <w:tc>
          <w:tcPr>
            <w:tcW w:w="4422" w:type="dxa"/>
            <w:tcBorders>
              <w:top w:val="nil"/>
              <w:bottom w:val="nil"/>
            </w:tcBorders>
            <w:shd w:val="clear" w:color="auto" w:fill="auto"/>
          </w:tcPr>
          <w:p w:rsidR="007E2231" w:rsidRPr="00F16E57" w:rsidRDefault="007E2231" w:rsidP="007E2231">
            <w:pPr>
              <w:spacing w:before="40" w:after="20"/>
              <w:jc w:val="both"/>
              <w:rPr>
                <w:rFonts w:ascii="Verdana" w:hAnsi="Verdana"/>
                <w:color w:val="000000" w:themeColor="text1"/>
                <w:sz w:val="18"/>
                <w:szCs w:val="18"/>
              </w:rPr>
            </w:pPr>
            <w:r w:rsidRPr="00F16E57">
              <w:rPr>
                <w:rFonts w:ascii="Verdana" w:hAnsi="Verdana"/>
                <w:color w:val="000000" w:themeColor="text1"/>
                <w:sz w:val="18"/>
                <w:szCs w:val="18"/>
              </w:rPr>
              <w:t>Член 3, изрично се отнася до „нови живо</w:t>
            </w:r>
            <w:r w:rsidRPr="00F16E57">
              <w:rPr>
                <w:rFonts w:ascii="Verdana" w:hAnsi="Verdana"/>
                <w:color w:val="000000" w:themeColor="text1"/>
                <w:sz w:val="18"/>
                <w:szCs w:val="18"/>
              </w:rPr>
              <w:t>т</w:t>
            </w:r>
            <w:r w:rsidRPr="00F16E57">
              <w:rPr>
                <w:rFonts w:ascii="Verdana" w:hAnsi="Verdana"/>
                <w:color w:val="000000" w:themeColor="text1"/>
                <w:sz w:val="18"/>
                <w:szCs w:val="18"/>
              </w:rPr>
              <w:t>новъдни обекти“.  По отношение на съще</w:t>
            </w:r>
            <w:r w:rsidRPr="00F16E57">
              <w:rPr>
                <w:rFonts w:ascii="Verdana" w:hAnsi="Verdana"/>
                <w:color w:val="000000" w:themeColor="text1"/>
                <w:sz w:val="18"/>
                <w:szCs w:val="18"/>
              </w:rPr>
              <w:t>с</w:t>
            </w:r>
            <w:r w:rsidRPr="00F16E57">
              <w:rPr>
                <w:rFonts w:ascii="Verdana" w:hAnsi="Verdana"/>
                <w:color w:val="000000" w:themeColor="text1"/>
                <w:sz w:val="18"/>
                <w:szCs w:val="18"/>
              </w:rPr>
              <w:t>твуващите такива изискванията по чл. 3, ал. 1 не се прилагат, което също е упом</w:t>
            </w:r>
            <w:r w:rsidRPr="00F16E57">
              <w:rPr>
                <w:rFonts w:ascii="Verdana" w:hAnsi="Verdana"/>
                <w:color w:val="000000" w:themeColor="text1"/>
                <w:sz w:val="18"/>
                <w:szCs w:val="18"/>
              </w:rPr>
              <w:t>е</w:t>
            </w:r>
            <w:r w:rsidRPr="00F16E57">
              <w:rPr>
                <w:rFonts w:ascii="Verdana" w:hAnsi="Verdana"/>
                <w:color w:val="000000" w:themeColor="text1"/>
                <w:sz w:val="18"/>
                <w:szCs w:val="18"/>
              </w:rPr>
              <w:t xml:space="preserve">нато в §26 от проекта НИД на Наредба № 44 от 2006 г. </w:t>
            </w:r>
          </w:p>
        </w:tc>
      </w:tr>
      <w:tr w:rsidR="00CD2E50" w:rsidRPr="00EF034B" w:rsidTr="007E2231">
        <w:trPr>
          <w:jc w:val="center"/>
        </w:trPr>
        <w:tc>
          <w:tcPr>
            <w:tcW w:w="622" w:type="dxa"/>
            <w:tcBorders>
              <w:top w:val="nil"/>
              <w:bottom w:val="single" w:sz="36" w:space="0" w:color="2E74B5"/>
            </w:tcBorders>
            <w:shd w:val="clear" w:color="auto" w:fill="auto"/>
          </w:tcPr>
          <w:p w:rsidR="00CD2E50" w:rsidRPr="00EF034B" w:rsidRDefault="00CD2E50" w:rsidP="00EF034B">
            <w:pPr>
              <w:tabs>
                <w:tab w:val="left" w:pos="192"/>
              </w:tabs>
              <w:spacing w:before="40" w:after="20"/>
              <w:rPr>
                <w:rFonts w:ascii="Verdana" w:hAnsi="Verdana"/>
                <w:b/>
                <w:sz w:val="18"/>
                <w:szCs w:val="18"/>
              </w:rPr>
            </w:pPr>
          </w:p>
        </w:tc>
        <w:tc>
          <w:tcPr>
            <w:tcW w:w="2243" w:type="dxa"/>
            <w:tcBorders>
              <w:top w:val="nil"/>
              <w:bottom w:val="single" w:sz="36" w:space="0" w:color="2E74B5"/>
            </w:tcBorders>
            <w:shd w:val="clear" w:color="auto" w:fill="auto"/>
          </w:tcPr>
          <w:p w:rsidR="00CD2E50" w:rsidRPr="00EF034B" w:rsidRDefault="00CD2E50" w:rsidP="00EF034B">
            <w:pPr>
              <w:spacing w:before="40" w:after="20"/>
              <w:rPr>
                <w:rFonts w:ascii="Verdana" w:hAnsi="Verdana"/>
                <w:sz w:val="18"/>
                <w:szCs w:val="18"/>
              </w:rPr>
            </w:pPr>
          </w:p>
        </w:tc>
        <w:tc>
          <w:tcPr>
            <w:tcW w:w="6687" w:type="dxa"/>
            <w:tcBorders>
              <w:top w:val="nil"/>
              <w:bottom w:val="single" w:sz="36" w:space="0" w:color="2E74B5"/>
            </w:tcBorders>
            <w:shd w:val="clear" w:color="auto" w:fill="auto"/>
          </w:tcPr>
          <w:p w:rsidR="00CD2E50" w:rsidRPr="00F16E57" w:rsidRDefault="00CD2E50" w:rsidP="00EF034B">
            <w:pPr>
              <w:spacing w:before="40" w:after="20"/>
              <w:jc w:val="both"/>
              <w:rPr>
                <w:rFonts w:ascii="Verdana" w:hAnsi="Verdana"/>
                <w:sz w:val="18"/>
                <w:szCs w:val="18"/>
              </w:rPr>
            </w:pPr>
            <w:r w:rsidRPr="00F16E57">
              <w:rPr>
                <w:rFonts w:ascii="Verdana" w:hAnsi="Verdana"/>
                <w:sz w:val="18"/>
                <w:szCs w:val="18"/>
              </w:rPr>
              <w:t>Б. С проекта за изменение и допълнение се създава нов член 116. Според алинея 1, точка 2 от него животновъдните обекти тип и</w:t>
            </w:r>
            <w:r w:rsidRPr="00F16E57">
              <w:rPr>
                <w:rFonts w:ascii="Verdana" w:hAnsi="Verdana"/>
                <w:sz w:val="18"/>
                <w:szCs w:val="18"/>
              </w:rPr>
              <w:t>н</w:t>
            </w:r>
            <w:r w:rsidRPr="00F16E57">
              <w:rPr>
                <w:rFonts w:ascii="Verdana" w:hAnsi="Verdana"/>
                <w:sz w:val="18"/>
                <w:szCs w:val="18"/>
              </w:rPr>
              <w:t>дустриални ферми за отглеждане на свине трябва отговарят на следните изисквания: „обектите за угояване с повече от 700 места и развъдните стопанства с над 100 места организират дейността си при спазване на принципа за профилактика "всичко пълно - всичко празно" при отглеждане на подрастващи прасета и свине за уго</w:t>
            </w:r>
            <w:r w:rsidRPr="00F16E57">
              <w:rPr>
                <w:rFonts w:ascii="Verdana" w:hAnsi="Verdana"/>
                <w:sz w:val="18"/>
                <w:szCs w:val="18"/>
              </w:rPr>
              <w:t>я</w:t>
            </w:r>
            <w:r w:rsidRPr="00F16E57">
              <w:rPr>
                <w:rFonts w:ascii="Verdana" w:hAnsi="Verdana"/>
                <w:sz w:val="18"/>
                <w:szCs w:val="18"/>
              </w:rPr>
              <w:t>ване".</w:t>
            </w:r>
          </w:p>
          <w:p w:rsidR="00CD2E50" w:rsidRPr="00F16E57" w:rsidRDefault="00CD2E50" w:rsidP="007E2231">
            <w:pPr>
              <w:spacing w:before="40" w:after="20"/>
              <w:jc w:val="both"/>
              <w:rPr>
                <w:rFonts w:ascii="Verdana" w:hAnsi="Verdana"/>
                <w:sz w:val="18"/>
                <w:szCs w:val="18"/>
              </w:rPr>
            </w:pPr>
            <w:r w:rsidRPr="00F16E57">
              <w:rPr>
                <w:rFonts w:ascii="Verdana" w:hAnsi="Verdana"/>
                <w:sz w:val="18"/>
                <w:szCs w:val="18"/>
              </w:rPr>
              <w:t>Считаме, че тази точка 2 следва да отпадне. Действащите в Бълг</w:t>
            </w:r>
            <w:r w:rsidRPr="00F16E57">
              <w:rPr>
                <w:rFonts w:ascii="Verdana" w:hAnsi="Verdana"/>
                <w:sz w:val="18"/>
                <w:szCs w:val="18"/>
              </w:rPr>
              <w:t>а</w:t>
            </w:r>
            <w:r w:rsidRPr="00F16E57">
              <w:rPr>
                <w:rFonts w:ascii="Verdana" w:hAnsi="Verdana"/>
                <w:sz w:val="18"/>
                <w:szCs w:val="18"/>
              </w:rPr>
              <w:t>рия фамилни ферми, понастоящем са 160 броя. Във всяка една от тях са заети средно от 2 до 5 човека. Те имат до 300 свине - майки. Предвижда се за всички фамилни ферми, които имат над 10 свине - майки, да бъде променен техния тип в индустриални такива по смисъла на Наредбата. Това касае много голяма част от тях. При тези фамилни ферми, вече индустриални такива, е невъзможно спазването на принципа за профилактика "всичко пълно - всичко празно" при отглеждане на подрастващи прасета и свине за уго</w:t>
            </w:r>
            <w:r w:rsidRPr="00F16E57">
              <w:rPr>
                <w:rFonts w:ascii="Verdana" w:hAnsi="Verdana"/>
                <w:sz w:val="18"/>
                <w:szCs w:val="18"/>
              </w:rPr>
              <w:t>я</w:t>
            </w:r>
            <w:r w:rsidRPr="00F16E57">
              <w:rPr>
                <w:rFonts w:ascii="Verdana" w:hAnsi="Verdana"/>
                <w:sz w:val="18"/>
                <w:szCs w:val="18"/>
              </w:rPr>
              <w:t>ване. Тези фамилни ферми нямат такава възможност, поради ли</w:t>
            </w:r>
            <w:r w:rsidRPr="00F16E57">
              <w:rPr>
                <w:rFonts w:ascii="Verdana" w:hAnsi="Verdana"/>
                <w:sz w:val="18"/>
                <w:szCs w:val="18"/>
              </w:rPr>
              <w:t>п</w:t>
            </w:r>
            <w:r w:rsidRPr="00F16E57">
              <w:rPr>
                <w:rFonts w:ascii="Verdana" w:hAnsi="Verdana"/>
                <w:sz w:val="18"/>
                <w:szCs w:val="18"/>
              </w:rPr>
              <w:t>сата на множество помещения. Обикновено те имат по едно такова съответно за подрастващи прасета и за угояване. Няма възможност за профилактиката, при която помещението да се освобождава изцяло от животните, да се извършва механично почистване и д</w:t>
            </w:r>
            <w:r w:rsidRPr="00F16E57">
              <w:rPr>
                <w:rFonts w:ascii="Verdana" w:hAnsi="Verdana"/>
                <w:sz w:val="18"/>
                <w:szCs w:val="18"/>
              </w:rPr>
              <w:t>е</w:t>
            </w:r>
            <w:r w:rsidRPr="00F16E57">
              <w:rPr>
                <w:rFonts w:ascii="Verdana" w:hAnsi="Verdana"/>
                <w:sz w:val="18"/>
                <w:szCs w:val="18"/>
              </w:rPr>
              <w:t>зинфекция, след което отново да се зарежда с животни. Това може да става при тях единствено и само за боксовете, където се от</w:t>
            </w:r>
            <w:r w:rsidRPr="00F16E57">
              <w:rPr>
                <w:rFonts w:ascii="Verdana" w:hAnsi="Verdana"/>
                <w:sz w:val="18"/>
                <w:szCs w:val="18"/>
              </w:rPr>
              <w:t>г</w:t>
            </w:r>
            <w:r w:rsidRPr="00F16E57">
              <w:rPr>
                <w:rFonts w:ascii="Verdana" w:hAnsi="Verdana"/>
                <w:sz w:val="18"/>
                <w:szCs w:val="18"/>
              </w:rPr>
              <w:t>леждат животните. Ако т.2 остане в същата редакция, то би довело до затваряне на тези 160 фамилни ферми и оставане на работещ</w:t>
            </w:r>
            <w:r w:rsidRPr="00F16E57">
              <w:rPr>
                <w:rFonts w:ascii="Verdana" w:hAnsi="Verdana"/>
                <w:sz w:val="18"/>
                <w:szCs w:val="18"/>
              </w:rPr>
              <w:t>и</w:t>
            </w:r>
            <w:r w:rsidRPr="00F16E57">
              <w:rPr>
                <w:rFonts w:ascii="Verdana" w:hAnsi="Verdana"/>
                <w:sz w:val="18"/>
                <w:szCs w:val="18"/>
              </w:rPr>
              <w:t>те в тях без препитание. Това не следва да бъде допускано. Още повече, че преценката за начина на профилактика е избор на с</w:t>
            </w:r>
            <w:r w:rsidRPr="00F16E57">
              <w:rPr>
                <w:rFonts w:ascii="Verdana" w:hAnsi="Verdana"/>
                <w:sz w:val="18"/>
                <w:szCs w:val="18"/>
              </w:rPr>
              <w:t>а</w:t>
            </w:r>
            <w:r w:rsidRPr="00F16E57">
              <w:rPr>
                <w:rFonts w:ascii="Verdana" w:hAnsi="Verdana"/>
                <w:sz w:val="18"/>
                <w:szCs w:val="18"/>
              </w:rPr>
              <w:t>мия собственик и нарушаването й води до вреди единствено на самия него.</w:t>
            </w:r>
          </w:p>
          <w:p w:rsidR="00891573" w:rsidRPr="00F16E57" w:rsidRDefault="00891573" w:rsidP="007E2231">
            <w:pPr>
              <w:spacing w:before="40" w:after="20"/>
              <w:jc w:val="both"/>
              <w:rPr>
                <w:rFonts w:ascii="Verdana" w:hAnsi="Verdana"/>
                <w:sz w:val="18"/>
                <w:szCs w:val="18"/>
              </w:rPr>
            </w:pPr>
          </w:p>
        </w:tc>
        <w:tc>
          <w:tcPr>
            <w:tcW w:w="1676" w:type="dxa"/>
            <w:tcBorders>
              <w:top w:val="nil"/>
              <w:bottom w:val="single" w:sz="36" w:space="0" w:color="2E74B5"/>
            </w:tcBorders>
            <w:shd w:val="clear" w:color="auto" w:fill="auto"/>
          </w:tcPr>
          <w:p w:rsidR="00CD2E50" w:rsidRPr="00F16E57" w:rsidRDefault="00CD2E50" w:rsidP="00EF034B">
            <w:pPr>
              <w:spacing w:before="40" w:after="20"/>
              <w:rPr>
                <w:rFonts w:ascii="Verdana" w:hAnsi="Verdana"/>
                <w:color w:val="000000" w:themeColor="text1"/>
                <w:sz w:val="18"/>
                <w:szCs w:val="18"/>
              </w:rPr>
            </w:pPr>
            <w:r w:rsidRPr="00F16E57">
              <w:rPr>
                <w:rFonts w:ascii="Verdana" w:hAnsi="Verdana"/>
                <w:color w:val="000000" w:themeColor="text1"/>
                <w:sz w:val="18"/>
                <w:szCs w:val="18"/>
              </w:rPr>
              <w:lastRenderedPageBreak/>
              <w:t xml:space="preserve">Приема се </w:t>
            </w:r>
          </w:p>
          <w:p w:rsidR="00CD2E50" w:rsidRPr="00F16E57" w:rsidRDefault="00CD2E50" w:rsidP="00EF034B">
            <w:pPr>
              <w:spacing w:before="40" w:after="20"/>
              <w:rPr>
                <w:rFonts w:ascii="Verdana" w:hAnsi="Verdana"/>
                <w:color w:val="000000" w:themeColor="text1"/>
                <w:sz w:val="18"/>
                <w:szCs w:val="18"/>
              </w:rPr>
            </w:pPr>
          </w:p>
        </w:tc>
        <w:tc>
          <w:tcPr>
            <w:tcW w:w="4422" w:type="dxa"/>
            <w:tcBorders>
              <w:top w:val="nil"/>
              <w:bottom w:val="single" w:sz="36" w:space="0" w:color="2E74B5"/>
            </w:tcBorders>
            <w:shd w:val="clear" w:color="auto" w:fill="auto"/>
          </w:tcPr>
          <w:p w:rsidR="00CD2E50" w:rsidRPr="00EF034B" w:rsidRDefault="00CD2E50" w:rsidP="00EF034B">
            <w:pPr>
              <w:spacing w:before="40" w:after="20"/>
              <w:rPr>
                <w:rFonts w:ascii="Verdana" w:hAnsi="Verdana"/>
                <w:color w:val="000000" w:themeColor="text1"/>
                <w:sz w:val="18"/>
                <w:szCs w:val="18"/>
              </w:rPr>
            </w:pPr>
          </w:p>
        </w:tc>
      </w:tr>
      <w:tr w:rsidR="002B0872" w:rsidRPr="00EF034B" w:rsidTr="001C16F5">
        <w:trPr>
          <w:jc w:val="center"/>
        </w:trPr>
        <w:tc>
          <w:tcPr>
            <w:tcW w:w="622" w:type="dxa"/>
            <w:tcBorders>
              <w:top w:val="single" w:sz="36" w:space="0" w:color="2E74B5"/>
              <w:bottom w:val="nil"/>
            </w:tcBorders>
            <w:shd w:val="clear" w:color="auto" w:fill="auto"/>
          </w:tcPr>
          <w:p w:rsidR="002B0872" w:rsidRPr="00EF034B" w:rsidRDefault="002B0872"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tcBorders>
              <w:top w:val="single" w:sz="36" w:space="0" w:color="2E74B5"/>
              <w:bottom w:val="nil"/>
            </w:tcBorders>
            <w:shd w:val="clear" w:color="auto" w:fill="auto"/>
          </w:tcPr>
          <w:p w:rsidR="002B0872" w:rsidRPr="00EF034B" w:rsidRDefault="002B0872" w:rsidP="00EF034B">
            <w:pPr>
              <w:spacing w:before="40" w:after="20"/>
              <w:rPr>
                <w:rFonts w:ascii="Verdana" w:hAnsi="Verdana"/>
                <w:sz w:val="18"/>
                <w:szCs w:val="18"/>
              </w:rPr>
            </w:pPr>
            <w:r w:rsidRPr="00EF034B">
              <w:rPr>
                <w:rFonts w:ascii="Verdana" w:hAnsi="Verdana"/>
                <w:sz w:val="18"/>
                <w:szCs w:val="18"/>
              </w:rPr>
              <w:t>Сдружение за изсл</w:t>
            </w:r>
            <w:r w:rsidRPr="00EF034B">
              <w:rPr>
                <w:rFonts w:ascii="Verdana" w:hAnsi="Verdana"/>
                <w:sz w:val="18"/>
                <w:szCs w:val="18"/>
              </w:rPr>
              <w:t>е</w:t>
            </w:r>
            <w:r w:rsidRPr="00EF034B">
              <w:rPr>
                <w:rFonts w:ascii="Verdana" w:hAnsi="Verdana"/>
                <w:sz w:val="18"/>
                <w:szCs w:val="18"/>
              </w:rPr>
              <w:t>дователски практ</w:t>
            </w:r>
            <w:r w:rsidRPr="00EF034B">
              <w:rPr>
                <w:rFonts w:ascii="Verdana" w:hAnsi="Verdana"/>
                <w:sz w:val="18"/>
                <w:szCs w:val="18"/>
              </w:rPr>
              <w:t>и</w:t>
            </w:r>
            <w:r w:rsidRPr="00EF034B">
              <w:rPr>
                <w:rFonts w:ascii="Verdana" w:hAnsi="Verdana"/>
                <w:sz w:val="18"/>
                <w:szCs w:val="18"/>
              </w:rPr>
              <w:t>ки, Инициатива „З</w:t>
            </w:r>
            <w:r w:rsidRPr="00EF034B">
              <w:rPr>
                <w:rFonts w:ascii="Verdana" w:hAnsi="Verdana"/>
                <w:sz w:val="18"/>
                <w:szCs w:val="18"/>
              </w:rPr>
              <w:t>е</w:t>
            </w:r>
            <w:r w:rsidRPr="00EF034B">
              <w:rPr>
                <w:rFonts w:ascii="Verdana" w:hAnsi="Verdana"/>
                <w:sz w:val="18"/>
                <w:szCs w:val="18"/>
              </w:rPr>
              <w:t>лени закони" Под</w:t>
            </w:r>
            <w:r w:rsidRPr="00EF034B">
              <w:rPr>
                <w:rFonts w:ascii="Verdana" w:hAnsi="Verdana"/>
                <w:sz w:val="18"/>
                <w:szCs w:val="18"/>
              </w:rPr>
              <w:t>к</w:t>
            </w:r>
            <w:r w:rsidRPr="00EF034B">
              <w:rPr>
                <w:rFonts w:ascii="Verdana" w:hAnsi="Verdana"/>
                <w:sz w:val="18"/>
                <w:szCs w:val="18"/>
              </w:rPr>
              <w:t>репено от: Наци</w:t>
            </w:r>
            <w:r w:rsidRPr="00EF034B">
              <w:rPr>
                <w:rFonts w:ascii="Verdana" w:hAnsi="Verdana"/>
                <w:sz w:val="18"/>
                <w:szCs w:val="18"/>
              </w:rPr>
              <w:t>о</w:t>
            </w:r>
            <w:r w:rsidRPr="00EF034B">
              <w:rPr>
                <w:rFonts w:ascii="Verdana" w:hAnsi="Verdana"/>
                <w:sz w:val="18"/>
                <w:szCs w:val="18"/>
              </w:rPr>
              <w:t xml:space="preserve">нално сдружение на малките семейни ферми и </w:t>
            </w:r>
            <w:proofErr w:type="spellStart"/>
            <w:r w:rsidRPr="00EF034B">
              <w:rPr>
                <w:rFonts w:ascii="Verdana" w:hAnsi="Verdana"/>
                <w:sz w:val="18"/>
                <w:szCs w:val="18"/>
              </w:rPr>
              <w:t>преработв</w:t>
            </w:r>
            <w:r w:rsidRPr="00EF034B">
              <w:rPr>
                <w:rFonts w:ascii="Verdana" w:hAnsi="Verdana"/>
                <w:sz w:val="18"/>
                <w:szCs w:val="18"/>
              </w:rPr>
              <w:t>а</w:t>
            </w:r>
            <w:r w:rsidRPr="00EF034B">
              <w:rPr>
                <w:rFonts w:ascii="Verdana" w:hAnsi="Verdana"/>
                <w:sz w:val="18"/>
                <w:szCs w:val="18"/>
              </w:rPr>
              <w:t>тели</w:t>
            </w:r>
            <w:proofErr w:type="spellEnd"/>
          </w:p>
          <w:p w:rsidR="002B0872" w:rsidRPr="00EF034B" w:rsidRDefault="002B0872" w:rsidP="00EF034B">
            <w:pPr>
              <w:spacing w:before="40" w:after="20"/>
              <w:rPr>
                <w:rFonts w:ascii="Verdana" w:hAnsi="Verdana"/>
                <w:sz w:val="18"/>
                <w:szCs w:val="18"/>
              </w:rPr>
            </w:pPr>
            <w:r w:rsidRPr="00EF034B">
              <w:rPr>
                <w:rFonts w:ascii="Verdana" w:hAnsi="Verdana"/>
                <w:sz w:val="18"/>
                <w:szCs w:val="18"/>
              </w:rPr>
              <w:t>(№62-348 на МЗХГ от 15.11.2019г.)</w:t>
            </w:r>
          </w:p>
          <w:p w:rsidR="002B0872" w:rsidRPr="00EF034B" w:rsidRDefault="002B0872" w:rsidP="00EF034B">
            <w:pPr>
              <w:spacing w:before="40" w:after="20"/>
              <w:rPr>
                <w:rFonts w:ascii="Verdana" w:hAnsi="Verdana"/>
                <w:sz w:val="18"/>
                <w:szCs w:val="18"/>
              </w:rPr>
            </w:pPr>
          </w:p>
        </w:tc>
        <w:tc>
          <w:tcPr>
            <w:tcW w:w="6687" w:type="dxa"/>
            <w:tcBorders>
              <w:top w:val="single" w:sz="36" w:space="0" w:color="2E74B5"/>
              <w:bottom w:val="nil"/>
            </w:tcBorders>
            <w:shd w:val="clear" w:color="auto" w:fill="auto"/>
          </w:tcPr>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Наредба № 44 от 2006 г. за ветеринарномедицинските изисквания към животновъдните обекти отново се оказа във фокуса на влас</w:t>
            </w:r>
            <w:r w:rsidRPr="00EF034B">
              <w:rPr>
                <w:rFonts w:ascii="Verdana" w:hAnsi="Verdana"/>
                <w:sz w:val="18"/>
                <w:szCs w:val="18"/>
              </w:rPr>
              <w:t>т</w:t>
            </w:r>
            <w:r w:rsidRPr="00EF034B">
              <w:rPr>
                <w:rFonts w:ascii="Verdana" w:hAnsi="Verdana"/>
                <w:sz w:val="18"/>
                <w:szCs w:val="18"/>
              </w:rPr>
              <w:t>та. От приемането й през месец април 2006 година до настоящия момент Наредбата е претърпяла 13 поправки (осреднено поне ве</w:t>
            </w:r>
            <w:r w:rsidRPr="00EF034B">
              <w:rPr>
                <w:rFonts w:ascii="Verdana" w:hAnsi="Verdana"/>
                <w:sz w:val="18"/>
                <w:szCs w:val="18"/>
              </w:rPr>
              <w:t>д</w:t>
            </w:r>
            <w:r w:rsidRPr="00EF034B">
              <w:rPr>
                <w:rFonts w:ascii="Verdana" w:hAnsi="Verdana"/>
                <w:sz w:val="18"/>
                <w:szCs w:val="18"/>
              </w:rPr>
              <w:t>нъж на година), всяка от които насочена към подобряване на у</w:t>
            </w:r>
            <w:r w:rsidRPr="00EF034B">
              <w:rPr>
                <w:rFonts w:ascii="Verdana" w:hAnsi="Verdana"/>
                <w:sz w:val="18"/>
                <w:szCs w:val="18"/>
              </w:rPr>
              <w:t>п</w:t>
            </w:r>
            <w:r w:rsidRPr="00EF034B">
              <w:rPr>
                <w:rFonts w:ascii="Verdana" w:hAnsi="Verdana"/>
                <w:sz w:val="18"/>
                <w:szCs w:val="18"/>
              </w:rPr>
              <w:t>равлението на животновъдните обекти.</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Настоящите, тринадесет поредни подобрения, се налагат във връ</w:t>
            </w:r>
            <w:r w:rsidRPr="00EF034B">
              <w:rPr>
                <w:rFonts w:ascii="Verdana" w:hAnsi="Verdana"/>
                <w:sz w:val="18"/>
                <w:szCs w:val="18"/>
              </w:rPr>
              <w:t>з</w:t>
            </w:r>
            <w:r w:rsidRPr="00EF034B">
              <w:rPr>
                <w:rFonts w:ascii="Verdana" w:hAnsi="Verdana"/>
                <w:sz w:val="18"/>
                <w:szCs w:val="18"/>
              </w:rPr>
              <w:t xml:space="preserve">ка с „усложнената </w:t>
            </w:r>
            <w:proofErr w:type="spellStart"/>
            <w:r w:rsidRPr="00EF034B">
              <w:rPr>
                <w:rFonts w:ascii="Verdana" w:hAnsi="Verdana"/>
                <w:sz w:val="18"/>
                <w:szCs w:val="18"/>
              </w:rPr>
              <w:t>епизоотична</w:t>
            </w:r>
            <w:proofErr w:type="spellEnd"/>
            <w:r w:rsidRPr="00EF034B">
              <w:rPr>
                <w:rFonts w:ascii="Verdana" w:hAnsi="Verdana"/>
                <w:sz w:val="18"/>
                <w:szCs w:val="18"/>
              </w:rPr>
              <w:t xml:space="preserve"> обстановка в страната от заболяв</w:t>
            </w:r>
            <w:r w:rsidRPr="00EF034B">
              <w:rPr>
                <w:rFonts w:ascii="Verdana" w:hAnsi="Verdana"/>
                <w:sz w:val="18"/>
                <w:szCs w:val="18"/>
              </w:rPr>
              <w:t>а</w:t>
            </w:r>
            <w:r w:rsidRPr="00EF034B">
              <w:rPr>
                <w:rFonts w:ascii="Verdana" w:hAnsi="Verdana"/>
                <w:sz w:val="18"/>
                <w:szCs w:val="18"/>
              </w:rPr>
              <w:t>нето „Африканска чума по свинете" (АЧС) и бързо нарастващия брой огнища при домашните свине и установени случаи при дивите свине". Това научаваме от доклада, приложен към проекта за ИД. Инициативата за измененията е на МЗХГ, които считат, че „е нал</w:t>
            </w:r>
            <w:r w:rsidRPr="00EF034B">
              <w:rPr>
                <w:rFonts w:ascii="Verdana" w:hAnsi="Verdana"/>
                <w:sz w:val="18"/>
                <w:szCs w:val="18"/>
              </w:rPr>
              <w:t>о</w:t>
            </w:r>
            <w:r w:rsidRPr="00EF034B">
              <w:rPr>
                <w:rFonts w:ascii="Verdana" w:hAnsi="Verdana"/>
                <w:sz w:val="18"/>
                <w:szCs w:val="18"/>
              </w:rPr>
              <w:t>жително да бъдат разработени допълнителни изисквания при от</w:t>
            </w:r>
            <w:r w:rsidRPr="00EF034B">
              <w:rPr>
                <w:rFonts w:ascii="Verdana" w:hAnsi="Verdana"/>
                <w:sz w:val="18"/>
                <w:szCs w:val="18"/>
              </w:rPr>
              <w:t>г</w:t>
            </w:r>
            <w:r w:rsidRPr="00EF034B">
              <w:rPr>
                <w:rFonts w:ascii="Verdana" w:hAnsi="Verdana"/>
                <w:sz w:val="18"/>
                <w:szCs w:val="18"/>
              </w:rPr>
              <w:t>леждане на свинете в личните стопанства, фамилните и индустр</w:t>
            </w:r>
            <w:r w:rsidRPr="00EF034B">
              <w:rPr>
                <w:rFonts w:ascii="Verdana" w:hAnsi="Verdana"/>
                <w:sz w:val="18"/>
                <w:szCs w:val="18"/>
              </w:rPr>
              <w:t>и</w:t>
            </w:r>
            <w:r w:rsidRPr="00EF034B">
              <w:rPr>
                <w:rFonts w:ascii="Verdana" w:hAnsi="Verdana"/>
                <w:sz w:val="18"/>
                <w:szCs w:val="18"/>
              </w:rPr>
              <w:t>алните ферми, с които да се минимизират рисковете от проникване и разпространение на заразни заболявания".</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Намеренията изглеждат оправдани, целта целесъобразна. От „З</w:t>
            </w:r>
            <w:r w:rsidRPr="00EF034B">
              <w:rPr>
                <w:rFonts w:ascii="Verdana" w:hAnsi="Verdana"/>
                <w:sz w:val="18"/>
                <w:szCs w:val="18"/>
              </w:rPr>
              <w:t>е</w:t>
            </w:r>
            <w:r w:rsidRPr="00EF034B">
              <w:rPr>
                <w:rFonts w:ascii="Verdana" w:hAnsi="Verdana"/>
                <w:sz w:val="18"/>
                <w:szCs w:val="18"/>
              </w:rPr>
              <w:t>лени закони" изразяваме следните възражения към предлагания проект:</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Правило при планиране на промени в нормативната база и/или създаване на нова регулация е въвежданите мерки да бъдат с</w:t>
            </w:r>
            <w:r w:rsidRPr="00EF034B">
              <w:rPr>
                <w:rFonts w:ascii="Verdana" w:hAnsi="Verdana"/>
                <w:sz w:val="18"/>
                <w:szCs w:val="18"/>
              </w:rPr>
              <w:t>ъ</w:t>
            </w:r>
            <w:r w:rsidRPr="00EF034B">
              <w:rPr>
                <w:rFonts w:ascii="Verdana" w:hAnsi="Verdana"/>
                <w:sz w:val="18"/>
                <w:szCs w:val="18"/>
              </w:rPr>
              <w:t>размерни на поставената цел. Да не са прекалени или с недост</w:t>
            </w:r>
            <w:r w:rsidRPr="00EF034B">
              <w:rPr>
                <w:rFonts w:ascii="Verdana" w:hAnsi="Verdana"/>
                <w:sz w:val="18"/>
                <w:szCs w:val="18"/>
              </w:rPr>
              <w:t>а</w:t>
            </w:r>
            <w:r w:rsidRPr="00EF034B">
              <w:rPr>
                <w:rFonts w:ascii="Verdana" w:hAnsi="Verdana"/>
                <w:sz w:val="18"/>
                <w:szCs w:val="18"/>
              </w:rPr>
              <w:t>тъчно въздействие така, че да компрометират волята на управл</w:t>
            </w:r>
            <w:r w:rsidRPr="00EF034B">
              <w:rPr>
                <w:rFonts w:ascii="Verdana" w:hAnsi="Verdana"/>
                <w:sz w:val="18"/>
                <w:szCs w:val="18"/>
              </w:rPr>
              <w:t>я</w:t>
            </w:r>
            <w:r w:rsidRPr="00EF034B">
              <w:rPr>
                <w:rFonts w:ascii="Verdana" w:hAnsi="Verdana"/>
                <w:sz w:val="18"/>
                <w:szCs w:val="18"/>
              </w:rPr>
              <w:t>ващия орган. В настоящия случай изглежда, че МЗХГ ще постигне именно последното.</w:t>
            </w:r>
          </w:p>
          <w:p w:rsidR="002B0872" w:rsidRPr="00EF034B" w:rsidRDefault="002B0872" w:rsidP="00EF034B">
            <w:pPr>
              <w:spacing w:before="40" w:after="20"/>
              <w:jc w:val="both"/>
              <w:rPr>
                <w:rFonts w:ascii="Verdana" w:hAnsi="Verdana"/>
                <w:sz w:val="18"/>
                <w:szCs w:val="18"/>
              </w:rPr>
            </w:pPr>
            <w:r w:rsidRPr="00EF034B">
              <w:rPr>
                <w:rFonts w:ascii="Verdana" w:hAnsi="Verdana"/>
                <w:sz w:val="18"/>
                <w:szCs w:val="18"/>
              </w:rPr>
              <w:t xml:space="preserve">Предлаганите мерки са несъразмерни на поставената цел и при интегриран прочит на наредбата впечатлението е, че състоянието на карантина след усложнената </w:t>
            </w:r>
            <w:proofErr w:type="spellStart"/>
            <w:r w:rsidRPr="00EF034B">
              <w:rPr>
                <w:rFonts w:ascii="Verdana" w:hAnsi="Verdana"/>
                <w:sz w:val="18"/>
                <w:szCs w:val="18"/>
              </w:rPr>
              <w:t>епизоотична</w:t>
            </w:r>
            <w:proofErr w:type="spellEnd"/>
            <w:r w:rsidRPr="00EF034B">
              <w:rPr>
                <w:rFonts w:ascii="Verdana" w:hAnsi="Verdana"/>
                <w:sz w:val="18"/>
                <w:szCs w:val="18"/>
              </w:rPr>
              <w:t xml:space="preserve"> обстановка в страната от заболяването „Африканска чума по свинете" (АЧС) ще продължи неограничено време, да не кажем от сега и завинаги. Не става видно предлаганите мерки да са насочени за преодоляване на н</w:t>
            </w:r>
            <w:r w:rsidRPr="00EF034B">
              <w:rPr>
                <w:rFonts w:ascii="Verdana" w:hAnsi="Verdana"/>
                <w:sz w:val="18"/>
                <w:szCs w:val="18"/>
              </w:rPr>
              <w:t>е</w:t>
            </w:r>
            <w:r w:rsidRPr="00EF034B">
              <w:rPr>
                <w:rFonts w:ascii="Verdana" w:hAnsi="Verdana"/>
                <w:sz w:val="18"/>
                <w:szCs w:val="18"/>
              </w:rPr>
              <w:t>гативните икономически последици и създаване на условия за въ</w:t>
            </w:r>
            <w:r w:rsidRPr="00EF034B">
              <w:rPr>
                <w:rFonts w:ascii="Verdana" w:hAnsi="Verdana"/>
                <w:sz w:val="18"/>
                <w:szCs w:val="18"/>
              </w:rPr>
              <w:t>з</w:t>
            </w:r>
            <w:r w:rsidRPr="00EF034B">
              <w:rPr>
                <w:rFonts w:ascii="Verdana" w:hAnsi="Verdana"/>
                <w:sz w:val="18"/>
                <w:szCs w:val="18"/>
              </w:rPr>
              <w:t>становяване на сектора след преживяната криза. Напротив, новите изисквания към животновъдните обекти ще създават ново икон</w:t>
            </w:r>
            <w:r w:rsidRPr="00EF034B">
              <w:rPr>
                <w:rFonts w:ascii="Verdana" w:hAnsi="Verdana"/>
                <w:sz w:val="18"/>
                <w:szCs w:val="18"/>
              </w:rPr>
              <w:t>о</w:t>
            </w:r>
            <w:r w:rsidRPr="00EF034B">
              <w:rPr>
                <w:rFonts w:ascii="Verdana" w:hAnsi="Verdana"/>
                <w:sz w:val="18"/>
                <w:szCs w:val="18"/>
              </w:rPr>
              <w:t>мическо натоварване за собствениците и като че ли няма да п</w:t>
            </w:r>
            <w:r w:rsidRPr="00EF034B">
              <w:rPr>
                <w:rFonts w:ascii="Verdana" w:hAnsi="Verdana"/>
                <w:sz w:val="18"/>
                <w:szCs w:val="18"/>
              </w:rPr>
              <w:t>о</w:t>
            </w:r>
            <w:r w:rsidRPr="00EF034B">
              <w:rPr>
                <w:rFonts w:ascii="Verdana" w:hAnsi="Verdana"/>
                <w:sz w:val="18"/>
                <w:szCs w:val="18"/>
              </w:rPr>
              <w:t>добрят икономическото им благосъстояние.</w:t>
            </w:r>
          </w:p>
          <w:p w:rsidR="002B0872" w:rsidRPr="00EF034B" w:rsidRDefault="006F0EE0" w:rsidP="00EF034B">
            <w:pPr>
              <w:spacing w:before="40" w:after="20"/>
              <w:jc w:val="both"/>
              <w:rPr>
                <w:rFonts w:ascii="Verdana" w:hAnsi="Verdana"/>
                <w:sz w:val="18"/>
                <w:szCs w:val="18"/>
              </w:rPr>
            </w:pPr>
            <w:r w:rsidRPr="00EF034B">
              <w:rPr>
                <w:rFonts w:ascii="Verdana" w:hAnsi="Verdana"/>
                <w:sz w:val="18"/>
                <w:szCs w:val="18"/>
              </w:rPr>
              <w:t>Същото</w:t>
            </w:r>
            <w:r w:rsidR="002B0872" w:rsidRPr="00EF034B">
              <w:rPr>
                <w:rFonts w:ascii="Verdana" w:hAnsi="Verdana"/>
                <w:sz w:val="18"/>
                <w:szCs w:val="18"/>
              </w:rPr>
              <w:t xml:space="preserve">, се отнася и за стопаните, отглеждащи домашни свине за лично ползване. Те едва ли ще имат възможност да възстановят </w:t>
            </w:r>
            <w:r w:rsidR="002B0872" w:rsidRPr="00EF034B">
              <w:rPr>
                <w:rFonts w:ascii="Verdana" w:hAnsi="Verdana"/>
                <w:sz w:val="18"/>
                <w:szCs w:val="18"/>
              </w:rPr>
              <w:lastRenderedPageBreak/>
              <w:t>традиционния си поминък, изграждайки по-добре своите лични стопанства, ако трябва да изпълнят в срок от 4 месеца новите изискванията в Наредбата.</w:t>
            </w:r>
          </w:p>
          <w:p w:rsidR="002B0872" w:rsidRPr="00EF034B" w:rsidRDefault="002B0872" w:rsidP="004A1896">
            <w:pPr>
              <w:spacing w:before="40" w:after="20"/>
              <w:jc w:val="both"/>
              <w:rPr>
                <w:rFonts w:ascii="Verdana" w:hAnsi="Verdana"/>
                <w:sz w:val="18"/>
                <w:szCs w:val="18"/>
              </w:rPr>
            </w:pPr>
            <w:r w:rsidRPr="00EF034B">
              <w:rPr>
                <w:rFonts w:ascii="Verdana" w:hAnsi="Verdana"/>
                <w:sz w:val="18"/>
                <w:szCs w:val="18"/>
              </w:rPr>
              <w:t>Например, по отношение на личните стопанства се въвеждат сле</w:t>
            </w:r>
            <w:r w:rsidRPr="00EF034B">
              <w:rPr>
                <w:rFonts w:ascii="Verdana" w:hAnsi="Verdana"/>
                <w:sz w:val="18"/>
                <w:szCs w:val="18"/>
              </w:rPr>
              <w:t>д</w:t>
            </w:r>
            <w:r w:rsidRPr="00EF034B">
              <w:rPr>
                <w:rFonts w:ascii="Verdana" w:hAnsi="Verdana"/>
                <w:sz w:val="18"/>
                <w:szCs w:val="18"/>
              </w:rPr>
              <w:t>ните изисквания:</w:t>
            </w:r>
          </w:p>
        </w:tc>
        <w:tc>
          <w:tcPr>
            <w:tcW w:w="1676" w:type="dxa"/>
            <w:tcBorders>
              <w:top w:val="single" w:sz="36" w:space="0" w:color="2E74B5"/>
              <w:bottom w:val="nil"/>
            </w:tcBorders>
            <w:shd w:val="clear" w:color="auto" w:fill="auto"/>
          </w:tcPr>
          <w:p w:rsidR="002B0872" w:rsidRPr="00EF034B" w:rsidRDefault="002B0872" w:rsidP="004A1896">
            <w:pPr>
              <w:spacing w:before="40" w:after="20"/>
              <w:jc w:val="both"/>
              <w:rPr>
                <w:rFonts w:ascii="Verdana" w:hAnsi="Verdana"/>
                <w:color w:val="000000" w:themeColor="text1"/>
                <w:sz w:val="18"/>
                <w:szCs w:val="18"/>
              </w:rPr>
            </w:pPr>
          </w:p>
        </w:tc>
        <w:tc>
          <w:tcPr>
            <w:tcW w:w="4422" w:type="dxa"/>
            <w:tcBorders>
              <w:top w:val="single" w:sz="36" w:space="0" w:color="2E74B5"/>
              <w:bottom w:val="nil"/>
            </w:tcBorders>
            <w:shd w:val="clear" w:color="auto" w:fill="auto"/>
          </w:tcPr>
          <w:p w:rsidR="000950B1" w:rsidRPr="00EF034B" w:rsidRDefault="000950B1" w:rsidP="004A1896">
            <w:pPr>
              <w:spacing w:before="40" w:after="20"/>
              <w:jc w:val="both"/>
              <w:rPr>
                <w:rFonts w:ascii="Verdana" w:hAnsi="Verdana"/>
                <w:color w:val="000000" w:themeColor="text1"/>
                <w:sz w:val="18"/>
                <w:szCs w:val="18"/>
              </w:rPr>
            </w:pPr>
          </w:p>
        </w:tc>
      </w:tr>
      <w:tr w:rsidR="004A1896" w:rsidRPr="00EF034B" w:rsidTr="007E2231">
        <w:trPr>
          <w:jc w:val="center"/>
        </w:trPr>
        <w:tc>
          <w:tcPr>
            <w:tcW w:w="622" w:type="dxa"/>
            <w:tcBorders>
              <w:top w:val="nil"/>
              <w:bottom w:val="nil"/>
            </w:tcBorders>
            <w:shd w:val="clear" w:color="auto" w:fill="auto"/>
          </w:tcPr>
          <w:p w:rsidR="004A1896" w:rsidRPr="00EF034B" w:rsidRDefault="004A1896"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4A1896" w:rsidRPr="00EF034B" w:rsidRDefault="004A1896" w:rsidP="00EF034B">
            <w:pPr>
              <w:spacing w:before="40" w:after="20"/>
              <w:rPr>
                <w:rFonts w:ascii="Verdana" w:hAnsi="Verdana"/>
                <w:sz w:val="18"/>
                <w:szCs w:val="18"/>
              </w:rPr>
            </w:pPr>
          </w:p>
        </w:tc>
        <w:tc>
          <w:tcPr>
            <w:tcW w:w="6687" w:type="dxa"/>
            <w:tcBorders>
              <w:top w:val="nil"/>
              <w:bottom w:val="nil"/>
            </w:tcBorders>
            <w:shd w:val="clear" w:color="auto" w:fill="auto"/>
          </w:tcPr>
          <w:p w:rsidR="004A1896" w:rsidRPr="00EF034B" w:rsidRDefault="004A1896" w:rsidP="004A1896">
            <w:pPr>
              <w:spacing w:before="40" w:after="20"/>
              <w:jc w:val="both"/>
              <w:rPr>
                <w:rFonts w:ascii="Verdana" w:hAnsi="Verdana"/>
                <w:sz w:val="18"/>
                <w:szCs w:val="18"/>
              </w:rPr>
            </w:pPr>
            <w:r w:rsidRPr="00EF034B">
              <w:rPr>
                <w:rFonts w:ascii="Verdana" w:hAnsi="Verdana"/>
                <w:sz w:val="18"/>
                <w:szCs w:val="18"/>
              </w:rPr>
              <w:t>1. Намалява се броят на отглежданите животни, като:</w:t>
            </w:r>
          </w:p>
        </w:tc>
        <w:tc>
          <w:tcPr>
            <w:tcW w:w="1676" w:type="dxa"/>
            <w:tcBorders>
              <w:top w:val="nil"/>
              <w:bottom w:val="nil"/>
            </w:tcBorders>
            <w:shd w:val="clear" w:color="auto" w:fill="auto"/>
          </w:tcPr>
          <w:p w:rsidR="004A1896" w:rsidRPr="00EF034B" w:rsidRDefault="004A1896" w:rsidP="00EF034B">
            <w:pPr>
              <w:spacing w:before="40" w:after="20"/>
              <w:jc w:val="both"/>
              <w:rPr>
                <w:rFonts w:ascii="Verdana" w:hAnsi="Verdana"/>
                <w:color w:val="000000" w:themeColor="text1"/>
                <w:sz w:val="18"/>
                <w:szCs w:val="18"/>
              </w:rPr>
            </w:pPr>
          </w:p>
        </w:tc>
        <w:tc>
          <w:tcPr>
            <w:tcW w:w="4422" w:type="dxa"/>
            <w:tcBorders>
              <w:top w:val="nil"/>
              <w:bottom w:val="nil"/>
            </w:tcBorders>
            <w:shd w:val="clear" w:color="auto" w:fill="auto"/>
          </w:tcPr>
          <w:p w:rsidR="004A1896" w:rsidRPr="00EF034B" w:rsidRDefault="004A1896" w:rsidP="00EF034B">
            <w:pPr>
              <w:spacing w:before="40" w:after="20"/>
              <w:jc w:val="both"/>
              <w:rPr>
                <w:rFonts w:ascii="Verdana" w:hAnsi="Verdana"/>
                <w:color w:val="000000" w:themeColor="text1"/>
                <w:sz w:val="18"/>
                <w:szCs w:val="18"/>
              </w:rPr>
            </w:pPr>
          </w:p>
        </w:tc>
      </w:tr>
      <w:tr w:rsidR="007E2231" w:rsidRPr="00EF034B" w:rsidTr="007E2231">
        <w:trPr>
          <w:jc w:val="center"/>
        </w:trPr>
        <w:tc>
          <w:tcPr>
            <w:tcW w:w="622" w:type="dxa"/>
            <w:tcBorders>
              <w:top w:val="nil"/>
              <w:bottom w:val="nil"/>
            </w:tcBorders>
            <w:shd w:val="clear" w:color="auto" w:fill="auto"/>
          </w:tcPr>
          <w:p w:rsidR="007E2231" w:rsidRPr="00EF034B" w:rsidRDefault="007E2231"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7E2231" w:rsidRPr="00EF034B" w:rsidRDefault="007E2231" w:rsidP="00EF034B">
            <w:pPr>
              <w:spacing w:before="40" w:after="20"/>
              <w:rPr>
                <w:rFonts w:ascii="Verdana" w:hAnsi="Verdana"/>
                <w:sz w:val="18"/>
                <w:szCs w:val="18"/>
              </w:rPr>
            </w:pPr>
          </w:p>
        </w:tc>
        <w:tc>
          <w:tcPr>
            <w:tcW w:w="6687" w:type="dxa"/>
            <w:tcBorders>
              <w:top w:val="nil"/>
              <w:bottom w:val="nil"/>
            </w:tcBorders>
            <w:shd w:val="clear" w:color="auto" w:fill="auto"/>
          </w:tcPr>
          <w:p w:rsidR="004A1896" w:rsidRPr="00EF034B" w:rsidRDefault="004A1896" w:rsidP="004A1896">
            <w:pPr>
              <w:spacing w:before="40" w:after="20"/>
              <w:jc w:val="both"/>
              <w:rPr>
                <w:rFonts w:ascii="Verdana" w:hAnsi="Verdana"/>
                <w:sz w:val="18"/>
                <w:szCs w:val="18"/>
              </w:rPr>
            </w:pPr>
            <w:r w:rsidRPr="00EF034B">
              <w:rPr>
                <w:rFonts w:ascii="Verdana" w:hAnsi="Verdana"/>
                <w:sz w:val="18"/>
                <w:szCs w:val="18"/>
              </w:rPr>
              <w:t>•</w:t>
            </w:r>
            <w:r>
              <w:rPr>
                <w:rFonts w:ascii="Verdana" w:hAnsi="Verdana"/>
                <w:sz w:val="18"/>
                <w:szCs w:val="18"/>
              </w:rPr>
              <w:t xml:space="preserve"> </w:t>
            </w:r>
            <w:r w:rsidRPr="00EF034B">
              <w:rPr>
                <w:rFonts w:ascii="Verdana" w:hAnsi="Verdana"/>
                <w:sz w:val="18"/>
                <w:szCs w:val="18"/>
              </w:rPr>
              <w:t>за едри преживни животни (ЕПЖ) бройката е 2 с приплодите им до 12 месечна възраст, но какво правим, ако искаме да отгледаме тези два приплода за угояване до 18 месечна възраст, и означава ли това, че се лишават стопаните от възможността да отглеждат животни за угояване?</w:t>
            </w:r>
          </w:p>
          <w:p w:rsidR="007E2231" w:rsidRPr="00EF034B" w:rsidRDefault="004A1896" w:rsidP="004A1896">
            <w:pPr>
              <w:spacing w:before="40" w:after="20"/>
              <w:jc w:val="both"/>
              <w:rPr>
                <w:rFonts w:ascii="Verdana" w:hAnsi="Verdana"/>
                <w:sz w:val="18"/>
                <w:szCs w:val="18"/>
              </w:rPr>
            </w:pPr>
            <w:r w:rsidRPr="00EF034B">
              <w:rPr>
                <w:rFonts w:ascii="Verdana" w:hAnsi="Verdana"/>
                <w:sz w:val="18"/>
                <w:szCs w:val="18"/>
              </w:rPr>
              <w:t>Отговор може би ще получим от Министерството;</w:t>
            </w:r>
          </w:p>
        </w:tc>
        <w:tc>
          <w:tcPr>
            <w:tcW w:w="1676" w:type="dxa"/>
            <w:tcBorders>
              <w:top w:val="nil"/>
              <w:bottom w:val="nil"/>
            </w:tcBorders>
            <w:shd w:val="clear" w:color="auto" w:fill="auto"/>
          </w:tcPr>
          <w:p w:rsidR="007E2231" w:rsidRPr="00EF034B" w:rsidRDefault="004A1896"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7E2231" w:rsidRPr="00EF034B" w:rsidRDefault="004A1896"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Посоченият брой на отглежданите животни е съгласуван с бранша. Наредбата не за</w:t>
            </w:r>
            <w:r w:rsidRPr="00EF034B">
              <w:rPr>
                <w:rFonts w:ascii="Verdana" w:hAnsi="Verdana"/>
                <w:color w:val="000000" w:themeColor="text1"/>
                <w:sz w:val="18"/>
                <w:szCs w:val="18"/>
              </w:rPr>
              <w:t>б</w:t>
            </w:r>
            <w:r w:rsidRPr="00EF034B">
              <w:rPr>
                <w:rFonts w:ascii="Verdana" w:hAnsi="Verdana"/>
                <w:color w:val="000000" w:themeColor="text1"/>
                <w:sz w:val="18"/>
                <w:szCs w:val="18"/>
              </w:rPr>
              <w:t>ранява отглеждането на животни, незав</w:t>
            </w:r>
            <w:r w:rsidRPr="00EF034B">
              <w:rPr>
                <w:rFonts w:ascii="Verdana" w:hAnsi="Verdana"/>
                <w:color w:val="000000" w:themeColor="text1"/>
                <w:sz w:val="18"/>
                <w:szCs w:val="18"/>
              </w:rPr>
              <w:t>и</w:t>
            </w:r>
            <w:r w:rsidRPr="00EF034B">
              <w:rPr>
                <w:rFonts w:ascii="Verdana" w:hAnsi="Verdana"/>
                <w:color w:val="000000" w:themeColor="text1"/>
                <w:sz w:val="18"/>
                <w:szCs w:val="18"/>
              </w:rPr>
              <w:t>симо от броя и възрастта, но при спазване на по-високи ветеринарномедицински изисквания.</w:t>
            </w:r>
          </w:p>
        </w:tc>
      </w:tr>
      <w:tr w:rsidR="007E2231" w:rsidRPr="00EF034B" w:rsidTr="007E2231">
        <w:trPr>
          <w:jc w:val="center"/>
        </w:trPr>
        <w:tc>
          <w:tcPr>
            <w:tcW w:w="622" w:type="dxa"/>
            <w:tcBorders>
              <w:top w:val="nil"/>
              <w:bottom w:val="nil"/>
            </w:tcBorders>
            <w:shd w:val="clear" w:color="auto" w:fill="auto"/>
          </w:tcPr>
          <w:p w:rsidR="007E2231" w:rsidRPr="00EF034B" w:rsidRDefault="007E2231"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7E2231" w:rsidRPr="00EF034B" w:rsidRDefault="007E2231" w:rsidP="00EF034B">
            <w:pPr>
              <w:spacing w:before="40" w:after="20"/>
              <w:rPr>
                <w:rFonts w:ascii="Verdana" w:hAnsi="Verdana"/>
                <w:sz w:val="18"/>
                <w:szCs w:val="18"/>
              </w:rPr>
            </w:pPr>
          </w:p>
        </w:tc>
        <w:tc>
          <w:tcPr>
            <w:tcW w:w="6687" w:type="dxa"/>
            <w:tcBorders>
              <w:top w:val="nil"/>
              <w:bottom w:val="nil"/>
            </w:tcBorders>
            <w:shd w:val="clear" w:color="auto" w:fill="auto"/>
          </w:tcPr>
          <w:p w:rsidR="007E2231" w:rsidRPr="00EF034B" w:rsidRDefault="007E2231" w:rsidP="007E2231">
            <w:pPr>
              <w:spacing w:before="40" w:after="20"/>
              <w:jc w:val="both"/>
              <w:rPr>
                <w:rFonts w:ascii="Verdana" w:hAnsi="Verdana"/>
                <w:sz w:val="18"/>
                <w:szCs w:val="18"/>
              </w:rPr>
            </w:pPr>
            <w:r>
              <w:rPr>
                <w:rFonts w:ascii="Verdana" w:hAnsi="Verdana"/>
                <w:sz w:val="18"/>
                <w:szCs w:val="18"/>
              </w:rPr>
              <w:t xml:space="preserve">• свине </w:t>
            </w:r>
            <w:r w:rsidRPr="00EF034B">
              <w:rPr>
                <w:rFonts w:ascii="Verdana" w:hAnsi="Verdana"/>
                <w:sz w:val="18"/>
                <w:szCs w:val="18"/>
              </w:rPr>
              <w:t>от 5 на три, като изрично е упоменато, че животните тря</w:t>
            </w:r>
            <w:r w:rsidRPr="00EF034B">
              <w:rPr>
                <w:rFonts w:ascii="Verdana" w:hAnsi="Verdana"/>
                <w:sz w:val="18"/>
                <w:szCs w:val="18"/>
              </w:rPr>
              <w:t>б</w:t>
            </w:r>
            <w:r w:rsidRPr="00EF034B">
              <w:rPr>
                <w:rFonts w:ascii="Verdana" w:hAnsi="Verdana"/>
                <w:sz w:val="18"/>
                <w:szCs w:val="18"/>
              </w:rPr>
              <w:t>ва да  бъдат предназначени само за угояване. Това означава, че в личните стопанства няма да бъде допустимо отглеждането на свине майки за разплод и стопаните ще трябва да се снабдяват ежегодно с животни от фамилни или индустриални ферми. На пръв прочит това не прави впечатление като драстично ограничение, но .... Всеизвестно е, предпочитаните породи в индустриалните ферми са различни от тези, предпочитани от личните стопанства, по ред оправдани (може би) икономически показатели. Освен това, в ли</w:t>
            </w:r>
            <w:r w:rsidRPr="00EF034B">
              <w:rPr>
                <w:rFonts w:ascii="Verdana" w:hAnsi="Verdana"/>
                <w:sz w:val="18"/>
                <w:szCs w:val="18"/>
              </w:rPr>
              <w:t>ч</w:t>
            </w:r>
            <w:r w:rsidRPr="00EF034B">
              <w:rPr>
                <w:rFonts w:ascii="Verdana" w:hAnsi="Verdana"/>
                <w:sz w:val="18"/>
                <w:szCs w:val="18"/>
              </w:rPr>
              <w:t>ните стопанства нерядко се пазят по-стари породи с по-ниска ик</w:t>
            </w:r>
            <w:r w:rsidRPr="00EF034B">
              <w:rPr>
                <w:rFonts w:ascii="Verdana" w:hAnsi="Verdana"/>
                <w:sz w:val="18"/>
                <w:szCs w:val="18"/>
              </w:rPr>
              <w:t>о</w:t>
            </w:r>
            <w:r w:rsidRPr="00EF034B">
              <w:rPr>
                <w:rFonts w:ascii="Verdana" w:hAnsi="Verdana"/>
                <w:sz w:val="18"/>
                <w:szCs w:val="18"/>
              </w:rPr>
              <w:t>номическа ефективност. Ограничаването на отглеждането на св</w:t>
            </w:r>
            <w:r w:rsidRPr="00EF034B">
              <w:rPr>
                <w:rFonts w:ascii="Verdana" w:hAnsi="Verdana"/>
                <w:sz w:val="18"/>
                <w:szCs w:val="18"/>
              </w:rPr>
              <w:t>и</w:t>
            </w:r>
            <w:r w:rsidRPr="00EF034B">
              <w:rPr>
                <w:rFonts w:ascii="Verdana" w:hAnsi="Verdana"/>
                <w:sz w:val="18"/>
                <w:szCs w:val="18"/>
              </w:rPr>
              <w:t xml:space="preserve">не-майки за разплод на практика може да доведе до намаляване на специфичния </w:t>
            </w:r>
            <w:proofErr w:type="spellStart"/>
            <w:r w:rsidRPr="00EF034B">
              <w:rPr>
                <w:rFonts w:ascii="Verdana" w:hAnsi="Verdana"/>
                <w:sz w:val="18"/>
                <w:szCs w:val="18"/>
              </w:rPr>
              <w:t>генофонд</w:t>
            </w:r>
            <w:proofErr w:type="spellEnd"/>
            <w:r w:rsidRPr="00EF034B">
              <w:rPr>
                <w:rFonts w:ascii="Verdana" w:hAnsi="Verdana"/>
                <w:sz w:val="18"/>
                <w:szCs w:val="18"/>
              </w:rPr>
              <w:t xml:space="preserve"> и загуба на икономически по-неизгодните породи. Не е взето под внимание, че традиционният поминък  в  личните  стопанства  предполага  отглеждане  на  ж</w:t>
            </w:r>
            <w:r w:rsidRPr="00EF034B">
              <w:rPr>
                <w:rFonts w:ascii="Verdana" w:hAnsi="Verdana"/>
                <w:sz w:val="18"/>
                <w:szCs w:val="18"/>
              </w:rPr>
              <w:t>и</w:t>
            </w:r>
            <w:r w:rsidRPr="00EF034B">
              <w:rPr>
                <w:rFonts w:ascii="Verdana" w:hAnsi="Verdana"/>
                <w:sz w:val="18"/>
                <w:szCs w:val="18"/>
              </w:rPr>
              <w:t>вотни  и  за следващия годишен период. Инициаторът на промен</w:t>
            </w:r>
            <w:r w:rsidRPr="00EF034B">
              <w:rPr>
                <w:rFonts w:ascii="Verdana" w:hAnsi="Verdana"/>
                <w:sz w:val="18"/>
                <w:szCs w:val="18"/>
              </w:rPr>
              <w:t>и</w:t>
            </w:r>
            <w:r w:rsidRPr="00EF034B">
              <w:rPr>
                <w:rFonts w:ascii="Verdana" w:hAnsi="Verdana"/>
                <w:sz w:val="18"/>
                <w:szCs w:val="18"/>
              </w:rPr>
              <w:t>те като че ли е възприел административно по-лесен подход, за сметка на собствениците на лични стопанства.</w:t>
            </w:r>
          </w:p>
          <w:p w:rsidR="007E2231" w:rsidRPr="00EF034B" w:rsidRDefault="007E2231" w:rsidP="007E2231">
            <w:pPr>
              <w:spacing w:before="40" w:after="20"/>
              <w:jc w:val="both"/>
              <w:rPr>
                <w:rFonts w:ascii="Verdana" w:hAnsi="Verdana"/>
                <w:sz w:val="18"/>
                <w:szCs w:val="18"/>
              </w:rPr>
            </w:pPr>
            <w:r w:rsidRPr="00EF034B">
              <w:rPr>
                <w:rFonts w:ascii="Verdana" w:hAnsi="Verdana"/>
                <w:sz w:val="18"/>
                <w:szCs w:val="18"/>
              </w:rPr>
              <w:t>десет броя дребни преживни животни (ДПЖ) с приплодите им до 9-месечна възраст</w:t>
            </w:r>
          </w:p>
        </w:tc>
        <w:tc>
          <w:tcPr>
            <w:tcW w:w="1676" w:type="dxa"/>
            <w:tcBorders>
              <w:top w:val="nil"/>
              <w:bottom w:val="nil"/>
            </w:tcBorders>
            <w:shd w:val="clear" w:color="auto" w:fill="auto"/>
          </w:tcPr>
          <w:p w:rsidR="007E2231" w:rsidRPr="00EF034B" w:rsidRDefault="007E2231"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7E2231" w:rsidRPr="00EF034B" w:rsidRDefault="007E2231"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Намаляването на броя има за цел огран</w:t>
            </w:r>
            <w:r w:rsidRPr="00EF034B">
              <w:rPr>
                <w:rFonts w:ascii="Verdana" w:hAnsi="Verdana"/>
                <w:color w:val="000000" w:themeColor="text1"/>
                <w:sz w:val="18"/>
                <w:szCs w:val="18"/>
              </w:rPr>
              <w:t>и</w:t>
            </w:r>
            <w:r w:rsidRPr="00EF034B">
              <w:rPr>
                <w:rFonts w:ascii="Verdana" w:hAnsi="Verdana"/>
                <w:color w:val="000000" w:themeColor="text1"/>
                <w:sz w:val="18"/>
                <w:szCs w:val="18"/>
              </w:rPr>
              <w:t>чаване на риска от разпространение на АЧС на територията на страната.  Стопанс</w:t>
            </w:r>
            <w:r w:rsidRPr="00EF034B">
              <w:rPr>
                <w:rFonts w:ascii="Verdana" w:hAnsi="Verdana"/>
                <w:color w:val="000000" w:themeColor="text1"/>
                <w:sz w:val="18"/>
                <w:szCs w:val="18"/>
              </w:rPr>
              <w:t>т</w:t>
            </w:r>
            <w:r w:rsidRPr="00EF034B">
              <w:rPr>
                <w:rFonts w:ascii="Verdana" w:hAnsi="Verdana"/>
                <w:color w:val="000000" w:themeColor="text1"/>
                <w:sz w:val="18"/>
                <w:szCs w:val="18"/>
              </w:rPr>
              <w:t>вата за лични нужди са категория обекти, които са най рискови за разпространението на заразни заболявания.</w:t>
            </w:r>
          </w:p>
        </w:tc>
      </w:tr>
      <w:tr w:rsidR="004D280D" w:rsidRPr="00EF034B" w:rsidTr="007E2231">
        <w:trPr>
          <w:jc w:val="center"/>
        </w:trPr>
        <w:tc>
          <w:tcPr>
            <w:tcW w:w="622" w:type="dxa"/>
            <w:tcBorders>
              <w:top w:val="nil"/>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tcBorders>
              <w:top w:val="nil"/>
              <w:bottom w:val="nil"/>
            </w:tcBorders>
            <w:shd w:val="clear" w:color="auto" w:fill="auto"/>
          </w:tcPr>
          <w:p w:rsidR="004D280D" w:rsidRPr="00EF034B" w:rsidRDefault="004D280D" w:rsidP="00EF034B">
            <w:pPr>
              <w:spacing w:before="40" w:after="20"/>
              <w:rPr>
                <w:rFonts w:ascii="Verdana" w:hAnsi="Verdana"/>
                <w:sz w:val="18"/>
                <w:szCs w:val="18"/>
              </w:rPr>
            </w:pPr>
          </w:p>
        </w:tc>
        <w:tc>
          <w:tcPr>
            <w:tcW w:w="6687" w:type="dxa"/>
            <w:tcBorders>
              <w:top w:val="nil"/>
              <w:bottom w:val="nil"/>
            </w:tcBorders>
            <w:shd w:val="clear" w:color="auto" w:fill="auto"/>
          </w:tcPr>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2.</w:t>
            </w:r>
            <w:r w:rsidR="004A1896">
              <w:rPr>
                <w:rFonts w:ascii="Verdana" w:hAnsi="Verdana"/>
                <w:sz w:val="18"/>
                <w:szCs w:val="18"/>
              </w:rPr>
              <w:t xml:space="preserve"> </w:t>
            </w:r>
            <w:r w:rsidRPr="00EF034B">
              <w:rPr>
                <w:rFonts w:ascii="Verdana" w:hAnsi="Verdana"/>
                <w:sz w:val="18"/>
                <w:szCs w:val="18"/>
              </w:rPr>
              <w:t>Личните стопанства трябва да отговарят на следните условия:</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„нов Чл. 11. Животновъдните обекти за отглеждане на свине за лични нужди отговарят на следните изисквания:</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1.</w:t>
            </w:r>
            <w:r w:rsidR="004A1896">
              <w:rPr>
                <w:rFonts w:ascii="Verdana" w:hAnsi="Verdana"/>
                <w:sz w:val="18"/>
                <w:szCs w:val="18"/>
              </w:rPr>
              <w:t xml:space="preserve"> </w:t>
            </w:r>
            <w:r w:rsidRPr="00EF034B">
              <w:rPr>
                <w:rFonts w:ascii="Verdana" w:hAnsi="Verdana"/>
                <w:sz w:val="18"/>
                <w:szCs w:val="18"/>
              </w:rPr>
              <w:t>имат обособено място за отглеждане на животните, което е о</w:t>
            </w:r>
            <w:r w:rsidRPr="00EF034B">
              <w:rPr>
                <w:rFonts w:ascii="Verdana" w:hAnsi="Verdana"/>
                <w:sz w:val="18"/>
                <w:szCs w:val="18"/>
              </w:rPr>
              <w:t>г</w:t>
            </w:r>
            <w:r w:rsidRPr="00EF034B">
              <w:rPr>
                <w:rFonts w:ascii="Verdana" w:hAnsi="Verdana"/>
                <w:sz w:val="18"/>
                <w:szCs w:val="18"/>
              </w:rPr>
              <w:t>радено по начин, непозволяващ, достъпа на други животни и е предпазено от достъп на гризачи;</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lastRenderedPageBreak/>
              <w:t>2.</w:t>
            </w:r>
            <w:r w:rsidR="004A1896">
              <w:rPr>
                <w:rFonts w:ascii="Verdana" w:hAnsi="Verdana"/>
                <w:sz w:val="18"/>
                <w:szCs w:val="18"/>
              </w:rPr>
              <w:t xml:space="preserve"> </w:t>
            </w:r>
            <w:r w:rsidRPr="00EF034B">
              <w:rPr>
                <w:rFonts w:ascii="Verdana" w:hAnsi="Verdana"/>
                <w:sz w:val="18"/>
                <w:szCs w:val="18"/>
              </w:rPr>
              <w:t>площта за отглеждане на едно животно е не по-малко от 1 кв.м.;</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3.</w:t>
            </w:r>
            <w:r w:rsidR="004A1896">
              <w:rPr>
                <w:rFonts w:ascii="Verdana" w:hAnsi="Verdana"/>
                <w:sz w:val="18"/>
                <w:szCs w:val="18"/>
              </w:rPr>
              <w:t xml:space="preserve"> </w:t>
            </w:r>
            <w:r w:rsidRPr="00EF034B">
              <w:rPr>
                <w:rFonts w:ascii="Verdana" w:hAnsi="Verdana"/>
                <w:sz w:val="18"/>
                <w:szCs w:val="18"/>
              </w:rPr>
              <w:t xml:space="preserve">обособеното място за отглеждане, използваните съоръжения и инвентар са изградени от материали   и   по   начин   позволяващи   цялостно   и   ефективно   почистване,  дезинфекция, дезинсекция и </w:t>
            </w:r>
            <w:proofErr w:type="spellStart"/>
            <w:r w:rsidRPr="00EF034B">
              <w:rPr>
                <w:rFonts w:ascii="Verdana" w:hAnsi="Verdana"/>
                <w:sz w:val="18"/>
                <w:szCs w:val="18"/>
              </w:rPr>
              <w:t>дератизация</w:t>
            </w:r>
            <w:proofErr w:type="spellEnd"/>
            <w:r w:rsidRPr="00EF034B">
              <w:rPr>
                <w:rFonts w:ascii="Verdana" w:hAnsi="Verdana"/>
                <w:sz w:val="18"/>
                <w:szCs w:val="18"/>
              </w:rPr>
              <w:t>;</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4.</w:t>
            </w:r>
            <w:r w:rsidR="004A1896">
              <w:rPr>
                <w:rFonts w:ascii="Verdana" w:hAnsi="Verdana"/>
                <w:sz w:val="18"/>
                <w:szCs w:val="18"/>
              </w:rPr>
              <w:t xml:space="preserve"> </w:t>
            </w:r>
            <w:r w:rsidRPr="00EF034B">
              <w:rPr>
                <w:rFonts w:ascii="Verdana" w:hAnsi="Verdana"/>
                <w:sz w:val="18"/>
                <w:szCs w:val="18"/>
              </w:rPr>
              <w:t>разполагат с хранителни корита с размери от 30 см до 35 см дължина, от 30 см до 35 см широчина и с височина на предния ръб 20 см и поилки;</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5.</w:t>
            </w:r>
            <w:r w:rsidR="004A1896">
              <w:rPr>
                <w:rFonts w:ascii="Verdana" w:hAnsi="Verdana"/>
                <w:sz w:val="18"/>
                <w:szCs w:val="18"/>
              </w:rPr>
              <w:t xml:space="preserve"> </w:t>
            </w:r>
            <w:r w:rsidRPr="00EF034B">
              <w:rPr>
                <w:rFonts w:ascii="Verdana" w:hAnsi="Verdana"/>
                <w:sz w:val="18"/>
                <w:szCs w:val="18"/>
              </w:rPr>
              <w:t>влизането на лицата до мястото за отглеждане на прасета за угояване и излизането се осъществява с работно облекло и обувки, след преминаване през място за дезинфекция;</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6.</w:t>
            </w:r>
            <w:r w:rsidR="004A1896">
              <w:rPr>
                <w:rFonts w:ascii="Verdana" w:hAnsi="Verdana"/>
                <w:sz w:val="18"/>
                <w:szCs w:val="18"/>
              </w:rPr>
              <w:t xml:space="preserve"> </w:t>
            </w:r>
            <w:r w:rsidRPr="00EF034B">
              <w:rPr>
                <w:rFonts w:ascii="Verdana" w:hAnsi="Verdana"/>
                <w:sz w:val="18"/>
                <w:szCs w:val="18"/>
              </w:rPr>
              <w:t>имат обособено място за предварително съхранение и обеззар</w:t>
            </w:r>
            <w:r w:rsidRPr="00EF034B">
              <w:rPr>
                <w:rFonts w:ascii="Verdana" w:hAnsi="Verdana"/>
                <w:sz w:val="18"/>
                <w:szCs w:val="18"/>
              </w:rPr>
              <w:t>а</w:t>
            </w:r>
            <w:r w:rsidRPr="00EF034B">
              <w:rPr>
                <w:rFonts w:ascii="Verdana" w:hAnsi="Verdana"/>
                <w:sz w:val="18"/>
                <w:szCs w:val="18"/>
              </w:rPr>
              <w:t>зяване на тор, съобразено с броя на отглежданите животни, за не по-малко от 40 дни, а в нитратно уязвимите зони за не по-малко от 6 месеца."</w:t>
            </w:r>
          </w:p>
          <w:p w:rsidR="004D280D" w:rsidRPr="00EF034B" w:rsidRDefault="004D280D" w:rsidP="00EF034B">
            <w:pPr>
              <w:spacing w:before="40" w:after="20"/>
              <w:jc w:val="both"/>
              <w:rPr>
                <w:rFonts w:ascii="Verdana" w:hAnsi="Verdana"/>
                <w:sz w:val="18"/>
                <w:szCs w:val="18"/>
              </w:rPr>
            </w:pP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Въведени са поне 4 нови изисквания към стопаните: осигуряване на определена площ, използване на определени съоръжения, и</w:t>
            </w:r>
            <w:r w:rsidRPr="00EF034B">
              <w:rPr>
                <w:rFonts w:ascii="Verdana" w:hAnsi="Verdana"/>
                <w:sz w:val="18"/>
                <w:szCs w:val="18"/>
              </w:rPr>
              <w:t>н</w:t>
            </w:r>
            <w:r w:rsidRPr="00EF034B">
              <w:rPr>
                <w:rFonts w:ascii="Verdana" w:hAnsi="Verdana"/>
                <w:sz w:val="18"/>
                <w:szCs w:val="18"/>
              </w:rPr>
              <w:t>тернат и материали, позволяващи почистване и дезинфекция, р</w:t>
            </w:r>
            <w:r w:rsidRPr="00EF034B">
              <w:rPr>
                <w:rFonts w:ascii="Verdana" w:hAnsi="Verdana"/>
                <w:sz w:val="18"/>
                <w:szCs w:val="18"/>
              </w:rPr>
              <w:t>е</w:t>
            </w:r>
            <w:r w:rsidRPr="00EF034B">
              <w:rPr>
                <w:rFonts w:ascii="Verdana" w:hAnsi="Verdana"/>
                <w:sz w:val="18"/>
                <w:szCs w:val="18"/>
              </w:rPr>
              <w:t>жим на влизане на лица с дезинфекция, обеззаразяване на тор. Всичко те са адресирани към личните стопанства.</w:t>
            </w:r>
          </w:p>
          <w:p w:rsidR="004D280D" w:rsidRPr="00EF034B" w:rsidRDefault="004D280D" w:rsidP="00EF034B">
            <w:pPr>
              <w:spacing w:before="40" w:after="20"/>
              <w:jc w:val="both"/>
              <w:rPr>
                <w:rFonts w:ascii="Verdana" w:hAnsi="Verdana"/>
                <w:sz w:val="18"/>
                <w:szCs w:val="18"/>
              </w:rPr>
            </w:pP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Ставаме свидетели на пореден акт, за който не е извършено пре</w:t>
            </w:r>
            <w:r w:rsidRPr="00EF034B">
              <w:rPr>
                <w:rFonts w:ascii="Verdana" w:hAnsi="Verdana"/>
                <w:sz w:val="18"/>
                <w:szCs w:val="18"/>
              </w:rPr>
              <w:t>д</w:t>
            </w:r>
            <w:r w:rsidRPr="00EF034B">
              <w:rPr>
                <w:rFonts w:ascii="Verdana" w:hAnsi="Verdana"/>
                <w:sz w:val="18"/>
                <w:szCs w:val="18"/>
              </w:rPr>
              <w:t>варително проучване изпълними и доколко изпълними са предл</w:t>
            </w:r>
            <w:r w:rsidRPr="00EF034B">
              <w:rPr>
                <w:rFonts w:ascii="Verdana" w:hAnsi="Verdana"/>
                <w:sz w:val="18"/>
                <w:szCs w:val="18"/>
              </w:rPr>
              <w:t>а</w:t>
            </w:r>
            <w:r w:rsidRPr="00EF034B">
              <w:rPr>
                <w:rFonts w:ascii="Verdana" w:hAnsi="Verdana"/>
                <w:sz w:val="18"/>
                <w:szCs w:val="18"/>
              </w:rPr>
              <w:t xml:space="preserve">ганите мерки. Стопанствата трябва да се приведат в </w:t>
            </w:r>
            <w:proofErr w:type="spellStart"/>
            <w:r w:rsidRPr="00EF034B">
              <w:rPr>
                <w:rFonts w:ascii="Verdana" w:hAnsi="Verdana"/>
                <w:sz w:val="18"/>
                <w:szCs w:val="18"/>
              </w:rPr>
              <w:t>изрядност</w:t>
            </w:r>
            <w:proofErr w:type="spellEnd"/>
            <w:r w:rsidRPr="00EF034B">
              <w:rPr>
                <w:rFonts w:ascii="Verdana" w:hAnsi="Verdana"/>
                <w:sz w:val="18"/>
                <w:szCs w:val="18"/>
              </w:rPr>
              <w:t xml:space="preserve"> по новите правила в 4-месечен срок от влизане в сила на Наредбата. Веднага можем да предположим какъв ще е резултатът от това разпореждане в личните стопанства: или няма да има такива, или дейността им ще се развива постарому с използване на малки к</w:t>
            </w:r>
            <w:r w:rsidRPr="00EF034B">
              <w:rPr>
                <w:rFonts w:ascii="Verdana" w:hAnsi="Verdana"/>
                <w:sz w:val="18"/>
                <w:szCs w:val="18"/>
              </w:rPr>
              <w:t>о</w:t>
            </w:r>
            <w:r w:rsidRPr="00EF034B">
              <w:rPr>
                <w:rFonts w:ascii="Verdana" w:hAnsi="Verdana"/>
                <w:sz w:val="18"/>
                <w:szCs w:val="18"/>
              </w:rPr>
              <w:t>рупционни практики по места. В резултат нито Наредбата ще по</w:t>
            </w:r>
            <w:r w:rsidRPr="00EF034B">
              <w:rPr>
                <w:rFonts w:ascii="Verdana" w:hAnsi="Verdana"/>
                <w:sz w:val="18"/>
                <w:szCs w:val="18"/>
              </w:rPr>
              <w:t>с</w:t>
            </w:r>
            <w:r w:rsidRPr="00EF034B">
              <w:rPr>
                <w:rFonts w:ascii="Verdana" w:hAnsi="Verdana"/>
                <w:sz w:val="18"/>
                <w:szCs w:val="18"/>
              </w:rPr>
              <w:t>тигне своите цели, нито ще бъде подобрено благосъстоянието на личните стопанства.</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 xml:space="preserve">Подобно грубо ограничаване на конституционното право на личен избор напомня на </w:t>
            </w:r>
            <w:proofErr w:type="spellStart"/>
            <w:r w:rsidRPr="00EF034B">
              <w:rPr>
                <w:rFonts w:ascii="Verdana" w:hAnsi="Verdana"/>
                <w:sz w:val="18"/>
                <w:szCs w:val="18"/>
              </w:rPr>
              <w:t>най-мракобесните</w:t>
            </w:r>
            <w:proofErr w:type="spellEnd"/>
            <w:r w:rsidRPr="00EF034B">
              <w:rPr>
                <w:rFonts w:ascii="Verdana" w:hAnsi="Verdana"/>
                <w:sz w:val="18"/>
                <w:szCs w:val="18"/>
              </w:rPr>
              <w:t xml:space="preserve"> години в българската история. Ако за свинете имаме ясно изразена </w:t>
            </w:r>
            <w:proofErr w:type="spellStart"/>
            <w:r w:rsidRPr="00EF034B">
              <w:rPr>
                <w:rFonts w:ascii="Verdana" w:hAnsi="Verdana"/>
                <w:sz w:val="18"/>
                <w:szCs w:val="18"/>
              </w:rPr>
              <w:t>епизоотична</w:t>
            </w:r>
            <w:proofErr w:type="spellEnd"/>
            <w:r w:rsidRPr="00EF034B">
              <w:rPr>
                <w:rFonts w:ascii="Verdana" w:hAnsi="Verdana"/>
                <w:sz w:val="18"/>
                <w:szCs w:val="18"/>
              </w:rPr>
              <w:t xml:space="preserve"> обстановка, то при останалите видове животни няма такава. Не става ясно и как с намаляването на бройките или въвеждането на непостижими ста</w:t>
            </w:r>
            <w:r w:rsidRPr="00EF034B">
              <w:rPr>
                <w:rFonts w:ascii="Verdana" w:hAnsi="Verdana"/>
                <w:sz w:val="18"/>
                <w:szCs w:val="18"/>
              </w:rPr>
              <w:t>н</w:t>
            </w:r>
            <w:r w:rsidRPr="00EF034B">
              <w:rPr>
                <w:rFonts w:ascii="Verdana" w:hAnsi="Verdana"/>
                <w:sz w:val="18"/>
                <w:szCs w:val="18"/>
              </w:rPr>
              <w:t xml:space="preserve">дарти, гарантиращи </w:t>
            </w:r>
            <w:proofErr w:type="spellStart"/>
            <w:r w:rsidRPr="00EF034B">
              <w:rPr>
                <w:rFonts w:ascii="Verdana" w:hAnsi="Verdana"/>
                <w:sz w:val="18"/>
                <w:szCs w:val="18"/>
              </w:rPr>
              <w:t>биосигурността</w:t>
            </w:r>
            <w:proofErr w:type="spellEnd"/>
            <w:r w:rsidRPr="00EF034B">
              <w:rPr>
                <w:rFonts w:ascii="Verdana" w:hAnsi="Verdana"/>
                <w:sz w:val="18"/>
                <w:szCs w:val="18"/>
              </w:rPr>
              <w:t xml:space="preserve">, ще намалим опасността от </w:t>
            </w:r>
            <w:r w:rsidRPr="00EF034B">
              <w:rPr>
                <w:rFonts w:ascii="Verdana" w:hAnsi="Verdana"/>
                <w:sz w:val="18"/>
                <w:szCs w:val="18"/>
              </w:rPr>
              <w:lastRenderedPageBreak/>
              <w:t xml:space="preserve">зараза. Предлага се прилагане на </w:t>
            </w:r>
            <w:proofErr w:type="spellStart"/>
            <w:r w:rsidRPr="00EF034B">
              <w:rPr>
                <w:rFonts w:ascii="Verdana" w:hAnsi="Verdana"/>
                <w:sz w:val="18"/>
                <w:szCs w:val="18"/>
              </w:rPr>
              <w:t>сталинския</w:t>
            </w:r>
            <w:proofErr w:type="spellEnd"/>
            <w:r w:rsidRPr="00EF034B">
              <w:rPr>
                <w:rFonts w:ascii="Verdana" w:hAnsi="Verdana"/>
                <w:sz w:val="18"/>
                <w:szCs w:val="18"/>
              </w:rPr>
              <w:t xml:space="preserve"> подход „Има човек — има проблем, няма човек — няма проблем". За пореден път бълга</w:t>
            </w:r>
            <w:r w:rsidRPr="00EF034B">
              <w:rPr>
                <w:rFonts w:ascii="Verdana" w:hAnsi="Verdana"/>
                <w:sz w:val="18"/>
                <w:szCs w:val="18"/>
              </w:rPr>
              <w:t>р</w:t>
            </w:r>
            <w:r w:rsidRPr="00EF034B">
              <w:rPr>
                <w:rFonts w:ascii="Verdana" w:hAnsi="Verdana"/>
                <w:sz w:val="18"/>
                <w:szCs w:val="18"/>
              </w:rPr>
              <w:t>ското село и живеещите в него ще страдат заради ниския капац</w:t>
            </w:r>
            <w:r w:rsidRPr="00EF034B">
              <w:rPr>
                <w:rFonts w:ascii="Verdana" w:hAnsi="Verdana"/>
                <w:sz w:val="18"/>
                <w:szCs w:val="18"/>
              </w:rPr>
              <w:t>и</w:t>
            </w:r>
            <w:r w:rsidRPr="00EF034B">
              <w:rPr>
                <w:rFonts w:ascii="Verdana" w:hAnsi="Verdana"/>
                <w:sz w:val="18"/>
                <w:szCs w:val="18"/>
              </w:rPr>
              <w:t>тет на администрацията, която заради неспособността да използва инструментариума си прехвърля на тях цялата тежест.</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По отношение на фамилните ферми</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Предвидено е определение, според което "Фамилна ферма за св</w:t>
            </w:r>
            <w:r w:rsidRPr="00EF034B">
              <w:rPr>
                <w:rFonts w:ascii="Verdana" w:hAnsi="Verdana"/>
                <w:sz w:val="18"/>
                <w:szCs w:val="18"/>
              </w:rPr>
              <w:t>и</w:t>
            </w:r>
            <w:r w:rsidRPr="00EF034B">
              <w:rPr>
                <w:rFonts w:ascii="Verdana" w:hAnsi="Verdana"/>
                <w:sz w:val="18"/>
                <w:szCs w:val="18"/>
              </w:rPr>
              <w:t xml:space="preserve">не" е животновъден обект с въведени мерки за </w:t>
            </w:r>
            <w:proofErr w:type="spellStart"/>
            <w:r w:rsidRPr="00EF034B">
              <w:rPr>
                <w:rFonts w:ascii="Verdana" w:hAnsi="Verdana"/>
                <w:sz w:val="18"/>
                <w:szCs w:val="18"/>
              </w:rPr>
              <w:t>биосигурност</w:t>
            </w:r>
            <w:proofErr w:type="spellEnd"/>
            <w:r w:rsidRPr="00EF034B">
              <w:rPr>
                <w:rFonts w:ascii="Verdana" w:hAnsi="Verdana"/>
                <w:sz w:val="18"/>
                <w:szCs w:val="18"/>
              </w:rPr>
              <w:t xml:space="preserve"> за отглеждане до 10 броя свине майки и приплодите им, но не повече от 200 броя свине общо.</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Фамилните ферми трябва да отговарят на следните изисквания:</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„нов Чл. На. Животновъдните обекти за отглеждане на свине тип фамилни ферми отговарят на следните изисквания:</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1.</w:t>
            </w:r>
            <w:r w:rsidR="004A1896">
              <w:rPr>
                <w:rFonts w:ascii="Verdana" w:hAnsi="Verdana"/>
                <w:sz w:val="18"/>
                <w:szCs w:val="18"/>
              </w:rPr>
              <w:t xml:space="preserve"> </w:t>
            </w:r>
            <w:r w:rsidRPr="00EF034B">
              <w:rPr>
                <w:rFonts w:ascii="Verdana" w:hAnsi="Verdana"/>
                <w:sz w:val="18"/>
                <w:szCs w:val="18"/>
              </w:rPr>
              <w:t>сграбите и помещенията за отглеждане на животните са изгр</w:t>
            </w:r>
            <w:r w:rsidRPr="00EF034B">
              <w:rPr>
                <w:rFonts w:ascii="Verdana" w:hAnsi="Verdana"/>
                <w:sz w:val="18"/>
                <w:szCs w:val="18"/>
              </w:rPr>
              <w:t>а</w:t>
            </w:r>
            <w:r w:rsidRPr="00EF034B">
              <w:rPr>
                <w:rFonts w:ascii="Verdana" w:hAnsi="Verdana"/>
                <w:sz w:val="18"/>
                <w:szCs w:val="18"/>
              </w:rPr>
              <w:t>дени съгласно приложение № 4;</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2.</w:t>
            </w:r>
            <w:r w:rsidR="004A1896">
              <w:rPr>
                <w:rFonts w:ascii="Verdana" w:hAnsi="Verdana"/>
                <w:sz w:val="18"/>
                <w:szCs w:val="18"/>
              </w:rPr>
              <w:t xml:space="preserve"> </w:t>
            </w:r>
            <w:r w:rsidRPr="00EF034B">
              <w:rPr>
                <w:rFonts w:ascii="Verdana" w:hAnsi="Verdana"/>
                <w:sz w:val="18"/>
                <w:szCs w:val="18"/>
              </w:rPr>
              <w:t>сградите, помещенията, съоръженията и инвентара са изградени от материали, устойчиви на тежестта и движението на животните, и с повърхности, подходящи за почистване, измиване, дезинфе</w:t>
            </w:r>
            <w:r w:rsidRPr="00EF034B">
              <w:rPr>
                <w:rFonts w:ascii="Verdana" w:hAnsi="Verdana"/>
                <w:sz w:val="18"/>
                <w:szCs w:val="18"/>
              </w:rPr>
              <w:t>к</w:t>
            </w:r>
            <w:r w:rsidRPr="00EF034B">
              <w:rPr>
                <w:rFonts w:ascii="Verdana" w:hAnsi="Verdana"/>
                <w:sz w:val="18"/>
                <w:szCs w:val="18"/>
              </w:rPr>
              <w:t xml:space="preserve">ция, дезинсекция и </w:t>
            </w:r>
            <w:proofErr w:type="spellStart"/>
            <w:r w:rsidRPr="00EF034B">
              <w:rPr>
                <w:rFonts w:ascii="Verdana" w:hAnsi="Verdana"/>
                <w:sz w:val="18"/>
                <w:szCs w:val="18"/>
              </w:rPr>
              <w:t>дератизация</w:t>
            </w:r>
            <w:proofErr w:type="spellEnd"/>
            <w:r w:rsidRPr="00EF034B">
              <w:rPr>
                <w:rFonts w:ascii="Verdana" w:hAnsi="Verdana"/>
                <w:sz w:val="18"/>
                <w:szCs w:val="18"/>
              </w:rPr>
              <w:t xml:space="preserve"> и са с обезопасени отвори, гара</w:t>
            </w:r>
            <w:r w:rsidRPr="00EF034B">
              <w:rPr>
                <w:rFonts w:ascii="Verdana" w:hAnsi="Verdana"/>
                <w:sz w:val="18"/>
                <w:szCs w:val="18"/>
              </w:rPr>
              <w:t>н</w:t>
            </w:r>
            <w:r w:rsidRPr="00EF034B">
              <w:rPr>
                <w:rFonts w:ascii="Verdana" w:hAnsi="Verdana"/>
                <w:sz w:val="18"/>
                <w:szCs w:val="18"/>
              </w:rPr>
              <w:t>тиращи защита от птици, гризачи и насекоми;</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3.</w:t>
            </w:r>
            <w:r w:rsidR="004A1896">
              <w:rPr>
                <w:rFonts w:ascii="Verdana" w:hAnsi="Verdana"/>
                <w:sz w:val="18"/>
                <w:szCs w:val="18"/>
              </w:rPr>
              <w:t xml:space="preserve"> </w:t>
            </w:r>
            <w:r w:rsidRPr="00EF034B">
              <w:rPr>
                <w:rFonts w:ascii="Verdana" w:hAnsi="Verdana"/>
                <w:sz w:val="18"/>
                <w:szCs w:val="18"/>
              </w:rPr>
              <w:t>на входа/изхода на всяка сграда за отглеждане на животните има филтър за смяна на работното облекло, оборудван с вана за измиване и дезинфекция на обувките и съоръжение за дезинфе</w:t>
            </w:r>
            <w:r w:rsidRPr="00EF034B">
              <w:rPr>
                <w:rFonts w:ascii="Verdana" w:hAnsi="Verdana"/>
                <w:sz w:val="18"/>
                <w:szCs w:val="18"/>
              </w:rPr>
              <w:t>к</w:t>
            </w:r>
            <w:r w:rsidRPr="00EF034B">
              <w:rPr>
                <w:rFonts w:ascii="Verdana" w:hAnsi="Verdana"/>
                <w:sz w:val="18"/>
                <w:szCs w:val="18"/>
              </w:rPr>
              <w:t>ция на ръцете;</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4.</w:t>
            </w:r>
            <w:r w:rsidR="004A1896">
              <w:rPr>
                <w:rFonts w:ascii="Verdana" w:hAnsi="Verdana"/>
                <w:sz w:val="18"/>
                <w:szCs w:val="18"/>
              </w:rPr>
              <w:t xml:space="preserve"> </w:t>
            </w:r>
            <w:r w:rsidRPr="00EF034B">
              <w:rPr>
                <w:rFonts w:ascii="Verdana" w:hAnsi="Verdana"/>
                <w:sz w:val="18"/>
                <w:szCs w:val="18"/>
              </w:rPr>
              <w:t>имат помещение или място на изхода, различно от чл. 4, ал. 1, т. 4, за почистване, измиване и дезинфекция на транспортни средс</w:t>
            </w:r>
            <w:r w:rsidRPr="00EF034B">
              <w:rPr>
                <w:rFonts w:ascii="Verdana" w:hAnsi="Verdana"/>
                <w:sz w:val="18"/>
                <w:szCs w:val="18"/>
              </w:rPr>
              <w:t>т</w:t>
            </w:r>
            <w:r w:rsidRPr="00EF034B">
              <w:rPr>
                <w:rFonts w:ascii="Verdana" w:hAnsi="Verdana"/>
                <w:sz w:val="18"/>
                <w:szCs w:val="18"/>
              </w:rPr>
              <w:t>ва, с необходимото оборудване.</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5. имат място/съоръжения за предварително съхранение и обезз</w:t>
            </w:r>
            <w:r w:rsidRPr="00EF034B">
              <w:rPr>
                <w:rFonts w:ascii="Verdana" w:hAnsi="Verdana"/>
                <w:sz w:val="18"/>
                <w:szCs w:val="18"/>
              </w:rPr>
              <w:t>а</w:t>
            </w:r>
            <w:r w:rsidRPr="00EF034B">
              <w:rPr>
                <w:rFonts w:ascii="Verdana" w:hAnsi="Verdana"/>
                <w:sz w:val="18"/>
                <w:szCs w:val="18"/>
              </w:rPr>
              <w:t>разяване на тор, торови течности и технологични води, за не по-малко от 40 дни; животновъдни обекти, разположени в нитратно уязвимите зони, спазват изискванията на Наредба № 2 от 2007 г. за опазване на водите от замърсяване с нитрати от земеделски източници.</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За сравнение веднага поставяме изискванията за индустриалните ферми:</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Чл. 116. (1) Животновъдните обекти тип индустриални ферми за отглеждане на свине отговарят на следните изисквания:</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1.</w:t>
            </w:r>
            <w:r w:rsidR="004A1896">
              <w:rPr>
                <w:rFonts w:ascii="Verdana" w:hAnsi="Verdana"/>
                <w:sz w:val="18"/>
                <w:szCs w:val="18"/>
              </w:rPr>
              <w:t xml:space="preserve"> </w:t>
            </w:r>
            <w:r w:rsidRPr="00EF034B">
              <w:rPr>
                <w:rFonts w:ascii="Verdana" w:hAnsi="Verdana"/>
                <w:sz w:val="18"/>
                <w:szCs w:val="18"/>
              </w:rPr>
              <w:t>сградите и помещенията за отглеждане на животните са изгр</w:t>
            </w:r>
            <w:r w:rsidRPr="00EF034B">
              <w:rPr>
                <w:rFonts w:ascii="Verdana" w:hAnsi="Verdana"/>
                <w:sz w:val="18"/>
                <w:szCs w:val="18"/>
              </w:rPr>
              <w:t>а</w:t>
            </w:r>
            <w:r w:rsidRPr="00EF034B">
              <w:rPr>
                <w:rFonts w:ascii="Verdana" w:hAnsi="Verdana"/>
                <w:sz w:val="18"/>
                <w:szCs w:val="18"/>
              </w:rPr>
              <w:lastRenderedPageBreak/>
              <w:t>дени съгласно приложение № 4;</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2.</w:t>
            </w:r>
            <w:r w:rsidR="004A1896">
              <w:rPr>
                <w:rFonts w:ascii="Verdana" w:hAnsi="Verdana"/>
                <w:sz w:val="18"/>
                <w:szCs w:val="18"/>
              </w:rPr>
              <w:t xml:space="preserve"> </w:t>
            </w:r>
            <w:r w:rsidRPr="00EF034B">
              <w:rPr>
                <w:rFonts w:ascii="Verdana" w:hAnsi="Verdana"/>
                <w:sz w:val="18"/>
                <w:szCs w:val="18"/>
              </w:rPr>
              <w:t>обектите за угояване с повече от 700 места и развъдните ст</w:t>
            </w:r>
            <w:r w:rsidRPr="00EF034B">
              <w:rPr>
                <w:rFonts w:ascii="Verdana" w:hAnsi="Verdana"/>
                <w:sz w:val="18"/>
                <w:szCs w:val="18"/>
              </w:rPr>
              <w:t>о</w:t>
            </w:r>
            <w:r w:rsidRPr="00EF034B">
              <w:rPr>
                <w:rFonts w:ascii="Verdana" w:hAnsi="Verdana"/>
                <w:sz w:val="18"/>
                <w:szCs w:val="18"/>
              </w:rPr>
              <w:t>панства с над 100 места организират</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 xml:space="preserve">дейността си при спазване на принципа за профилактика "всичко пълно - всичко </w:t>
            </w:r>
            <w:proofErr w:type="spellStart"/>
            <w:r w:rsidRPr="00EF034B">
              <w:rPr>
                <w:rFonts w:ascii="Verdana" w:hAnsi="Verdana"/>
                <w:sz w:val="18"/>
                <w:szCs w:val="18"/>
              </w:rPr>
              <w:t>праьно</w:t>
            </w:r>
            <w:proofErr w:type="spellEnd"/>
            <w:r w:rsidRPr="00EF034B">
              <w:rPr>
                <w:rFonts w:ascii="Verdana" w:hAnsi="Verdana"/>
                <w:sz w:val="18"/>
                <w:szCs w:val="18"/>
              </w:rPr>
              <w:t>" при отглеждане на подрастващи прасета и свине за угояване;</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3.</w:t>
            </w:r>
            <w:r w:rsidR="004A1896">
              <w:rPr>
                <w:rFonts w:ascii="Verdana" w:hAnsi="Verdana"/>
                <w:sz w:val="18"/>
                <w:szCs w:val="18"/>
              </w:rPr>
              <w:t xml:space="preserve"> </w:t>
            </w:r>
            <w:r w:rsidRPr="00EF034B">
              <w:rPr>
                <w:rFonts w:ascii="Verdana" w:hAnsi="Verdana"/>
                <w:sz w:val="18"/>
                <w:szCs w:val="18"/>
              </w:rPr>
              <w:t>имат съоръжения за съхранение на тор и обеззаразяване, съо</w:t>
            </w:r>
            <w:r w:rsidRPr="00EF034B">
              <w:rPr>
                <w:rFonts w:ascii="Verdana" w:hAnsi="Verdana"/>
                <w:sz w:val="18"/>
                <w:szCs w:val="18"/>
              </w:rPr>
              <w:t>б</w:t>
            </w:r>
            <w:r w:rsidRPr="00EF034B">
              <w:rPr>
                <w:rFonts w:ascii="Verdana" w:hAnsi="Verdana"/>
                <w:sz w:val="18"/>
                <w:szCs w:val="18"/>
              </w:rPr>
              <w:t>разено с капацитета и технологията на отглеждане, с изключение на случаите при сключен договор за ежедневно/директно извозв</w:t>
            </w:r>
            <w:r w:rsidRPr="00EF034B">
              <w:rPr>
                <w:rFonts w:ascii="Verdana" w:hAnsi="Verdana"/>
                <w:sz w:val="18"/>
                <w:szCs w:val="18"/>
              </w:rPr>
              <w:t>а</w:t>
            </w:r>
            <w:r w:rsidRPr="00EF034B">
              <w:rPr>
                <w:rFonts w:ascii="Verdana" w:hAnsi="Verdana"/>
                <w:sz w:val="18"/>
                <w:szCs w:val="18"/>
              </w:rPr>
              <w:t xml:space="preserve">не за преработка </w:t>
            </w:r>
            <w:proofErr w:type="spellStart"/>
            <w:r w:rsidRPr="00EF034B">
              <w:rPr>
                <w:rFonts w:ascii="Verdana" w:hAnsi="Verdana"/>
                <w:sz w:val="18"/>
                <w:szCs w:val="18"/>
              </w:rPr>
              <w:t>или'оползотворяване</w:t>
            </w:r>
            <w:proofErr w:type="spellEnd"/>
            <w:r w:rsidRPr="00EF034B">
              <w:rPr>
                <w:rFonts w:ascii="Verdana" w:hAnsi="Verdana"/>
                <w:sz w:val="18"/>
                <w:szCs w:val="18"/>
              </w:rPr>
              <w:t>; животновъдните обекти, разположени в нитратно уязвимите зони, следва да отговарят на изискванията на Наредба № 2 от 2007 г. за опазване на водите от замърсяване с нитрати от земеделски източници.</w:t>
            </w:r>
          </w:p>
          <w:p w:rsidR="004D280D" w:rsidRPr="00EF034B" w:rsidRDefault="004D280D" w:rsidP="00EF034B">
            <w:pPr>
              <w:spacing w:before="40" w:after="20"/>
              <w:jc w:val="both"/>
              <w:rPr>
                <w:rFonts w:ascii="Verdana" w:hAnsi="Verdana"/>
                <w:sz w:val="18"/>
                <w:szCs w:val="18"/>
              </w:rPr>
            </w:pPr>
            <w:r w:rsidRPr="00EF034B">
              <w:rPr>
                <w:rFonts w:ascii="Verdana" w:hAnsi="Verdana"/>
                <w:sz w:val="18"/>
                <w:szCs w:val="18"/>
              </w:rPr>
              <w:t>При фамилни и индустриални ферми за свине се въвеждат на об</w:t>
            </w:r>
            <w:r w:rsidRPr="00EF034B">
              <w:rPr>
                <w:rFonts w:ascii="Verdana" w:hAnsi="Verdana"/>
                <w:sz w:val="18"/>
                <w:szCs w:val="18"/>
              </w:rPr>
              <w:t>о</w:t>
            </w:r>
            <w:r w:rsidRPr="00EF034B">
              <w:rPr>
                <w:rFonts w:ascii="Verdana" w:hAnsi="Verdana"/>
                <w:sz w:val="18"/>
                <w:szCs w:val="18"/>
              </w:rPr>
              <w:t>собени места и/или съоръжения за съхранение на фуража, които трябва да са покрити и заградени, изграждане на филтър на всяка сграда за отглеждане на животните, изграждане на помещение или място на изхода, за почистване, измиване и дезинфекция на тра</w:t>
            </w:r>
            <w:r w:rsidRPr="00EF034B">
              <w:rPr>
                <w:rFonts w:ascii="Verdana" w:hAnsi="Verdana"/>
                <w:sz w:val="18"/>
                <w:szCs w:val="18"/>
              </w:rPr>
              <w:t>н</w:t>
            </w:r>
            <w:r w:rsidRPr="00EF034B">
              <w:rPr>
                <w:rFonts w:ascii="Verdana" w:hAnsi="Verdana"/>
                <w:sz w:val="18"/>
                <w:szCs w:val="18"/>
              </w:rPr>
              <w:t xml:space="preserve">спортни средства, с необходимото оборудване. Въвеждат се </w:t>
            </w:r>
            <w:proofErr w:type="spellStart"/>
            <w:r w:rsidRPr="00EF034B">
              <w:rPr>
                <w:rFonts w:ascii="Verdana" w:hAnsi="Verdana"/>
                <w:sz w:val="18"/>
                <w:szCs w:val="18"/>
              </w:rPr>
              <w:t>отст</w:t>
            </w:r>
            <w:r w:rsidRPr="00EF034B">
              <w:rPr>
                <w:rFonts w:ascii="Verdana" w:hAnsi="Verdana"/>
                <w:sz w:val="18"/>
                <w:szCs w:val="18"/>
              </w:rPr>
              <w:t>о</w:t>
            </w:r>
            <w:r w:rsidRPr="00EF034B">
              <w:rPr>
                <w:rFonts w:ascii="Verdana" w:hAnsi="Verdana"/>
                <w:sz w:val="18"/>
                <w:szCs w:val="18"/>
              </w:rPr>
              <w:t>яния</w:t>
            </w:r>
            <w:proofErr w:type="spellEnd"/>
            <w:r w:rsidRPr="00EF034B">
              <w:rPr>
                <w:rFonts w:ascii="Verdana" w:hAnsi="Verdana"/>
                <w:sz w:val="18"/>
                <w:szCs w:val="18"/>
              </w:rPr>
              <w:t xml:space="preserve"> за новоизграждащите се обекти, филтри на входа на всяка сграда за смяна на работно облекло, вани за измиване и дези</w:t>
            </w:r>
            <w:r w:rsidRPr="00EF034B">
              <w:rPr>
                <w:rFonts w:ascii="Verdana" w:hAnsi="Verdana"/>
                <w:sz w:val="18"/>
                <w:szCs w:val="18"/>
              </w:rPr>
              <w:t>н</w:t>
            </w:r>
            <w:r w:rsidRPr="00EF034B">
              <w:rPr>
                <w:rFonts w:ascii="Verdana" w:hAnsi="Verdana"/>
                <w:sz w:val="18"/>
                <w:szCs w:val="18"/>
              </w:rPr>
              <w:t>фекция, както и помещение или място на изхода, за почистване, измиване и дезинфекция на транспортни средства, начините за съхранение на фуража и др. Въвежда се поставянето на мрежа за обезопасяване на всички отвори (прозорци, клапи и др.), гарант</w:t>
            </w:r>
            <w:r w:rsidRPr="00EF034B">
              <w:rPr>
                <w:rFonts w:ascii="Verdana" w:hAnsi="Verdana"/>
                <w:sz w:val="18"/>
                <w:szCs w:val="18"/>
              </w:rPr>
              <w:t>и</w:t>
            </w:r>
            <w:r w:rsidRPr="00EF034B">
              <w:rPr>
                <w:rFonts w:ascii="Verdana" w:hAnsi="Verdana"/>
                <w:sz w:val="18"/>
                <w:szCs w:val="18"/>
              </w:rPr>
              <w:t>раща защита от птици, гризачи и насекоми.</w:t>
            </w:r>
          </w:p>
          <w:p w:rsidR="009E5BFA" w:rsidRPr="00EF034B" w:rsidRDefault="009E5BFA" w:rsidP="00EF034B">
            <w:pPr>
              <w:spacing w:before="40" w:after="20"/>
              <w:jc w:val="both"/>
              <w:rPr>
                <w:rFonts w:ascii="Verdana" w:hAnsi="Verdana"/>
                <w:sz w:val="18"/>
                <w:szCs w:val="18"/>
              </w:rPr>
            </w:pPr>
            <w:r w:rsidRPr="00EF034B">
              <w:rPr>
                <w:rFonts w:ascii="Verdana" w:hAnsi="Verdana"/>
                <w:sz w:val="18"/>
                <w:szCs w:val="18"/>
              </w:rPr>
              <w:t xml:space="preserve">Бихме казали, че изискванията за фамилни и индустриални ферми застрашително се доближават, неясно и неаргументирано защо. Допускаме, че практиката напълно ще заличи тези разлики, като остави различията да се определят само от обема продукция и броя животни. Поставяме въпроса дали това е целесъобразно ли е това. Според нас не е допустимо диференциацията на пазара да бъде заличена заради теоретично постигане на максимална </w:t>
            </w:r>
            <w:proofErr w:type="spellStart"/>
            <w:r w:rsidRPr="00EF034B">
              <w:rPr>
                <w:rFonts w:ascii="Verdana" w:hAnsi="Verdana"/>
                <w:sz w:val="18"/>
                <w:szCs w:val="18"/>
              </w:rPr>
              <w:t>биос</w:t>
            </w:r>
            <w:r w:rsidRPr="00EF034B">
              <w:rPr>
                <w:rFonts w:ascii="Verdana" w:hAnsi="Verdana"/>
                <w:sz w:val="18"/>
                <w:szCs w:val="18"/>
              </w:rPr>
              <w:t>и</w:t>
            </w:r>
            <w:r w:rsidRPr="00EF034B">
              <w:rPr>
                <w:rFonts w:ascii="Verdana" w:hAnsi="Verdana"/>
                <w:sz w:val="18"/>
                <w:szCs w:val="18"/>
              </w:rPr>
              <w:t>гурност</w:t>
            </w:r>
            <w:proofErr w:type="spellEnd"/>
            <w:r w:rsidRPr="00EF034B">
              <w:rPr>
                <w:rFonts w:ascii="Verdana" w:hAnsi="Verdana"/>
                <w:sz w:val="18"/>
                <w:szCs w:val="18"/>
              </w:rPr>
              <w:t>.</w:t>
            </w:r>
          </w:p>
          <w:p w:rsidR="009E5BFA" w:rsidRPr="00EF034B" w:rsidRDefault="009E5BFA" w:rsidP="00EF034B">
            <w:pPr>
              <w:spacing w:before="40" w:after="20"/>
              <w:jc w:val="both"/>
              <w:rPr>
                <w:rFonts w:ascii="Verdana" w:hAnsi="Verdana"/>
                <w:sz w:val="18"/>
                <w:szCs w:val="18"/>
              </w:rPr>
            </w:pPr>
            <w:r w:rsidRPr="00EF034B">
              <w:rPr>
                <w:rFonts w:ascii="Verdana" w:hAnsi="Verdana"/>
                <w:sz w:val="18"/>
                <w:szCs w:val="18"/>
              </w:rPr>
              <w:t>В заключение, изводът от анализа на предлаганите мерки и пром</w:t>
            </w:r>
            <w:r w:rsidRPr="00EF034B">
              <w:rPr>
                <w:rFonts w:ascii="Verdana" w:hAnsi="Verdana"/>
                <w:sz w:val="18"/>
                <w:szCs w:val="18"/>
              </w:rPr>
              <w:t>е</w:t>
            </w:r>
            <w:r w:rsidRPr="00EF034B">
              <w:rPr>
                <w:rFonts w:ascii="Verdana" w:hAnsi="Verdana"/>
                <w:sz w:val="18"/>
                <w:szCs w:val="18"/>
              </w:rPr>
              <w:t>ни в Наредба 44 е, че:</w:t>
            </w:r>
          </w:p>
          <w:p w:rsidR="009E5BFA" w:rsidRPr="00EF034B" w:rsidRDefault="009E5BFA" w:rsidP="00EF034B">
            <w:pPr>
              <w:spacing w:before="40" w:after="20"/>
              <w:jc w:val="both"/>
              <w:rPr>
                <w:rFonts w:ascii="Verdana" w:hAnsi="Verdana"/>
                <w:sz w:val="18"/>
                <w:szCs w:val="18"/>
              </w:rPr>
            </w:pPr>
            <w:r w:rsidRPr="00EF034B">
              <w:rPr>
                <w:rFonts w:ascii="Verdana" w:hAnsi="Verdana"/>
                <w:sz w:val="18"/>
                <w:szCs w:val="18"/>
              </w:rPr>
              <w:t>1.</w:t>
            </w:r>
            <w:r w:rsidR="004A1896">
              <w:rPr>
                <w:rFonts w:ascii="Verdana" w:hAnsi="Verdana"/>
                <w:sz w:val="18"/>
                <w:szCs w:val="18"/>
              </w:rPr>
              <w:t xml:space="preserve"> </w:t>
            </w:r>
            <w:r w:rsidRPr="00EF034B">
              <w:rPr>
                <w:rFonts w:ascii="Verdana" w:hAnsi="Verdana"/>
                <w:sz w:val="18"/>
                <w:szCs w:val="18"/>
              </w:rPr>
              <w:t>Мерките не съответстват на целта.</w:t>
            </w:r>
          </w:p>
          <w:p w:rsidR="009E5BFA" w:rsidRPr="00EF034B" w:rsidRDefault="009E5BFA" w:rsidP="00EF034B">
            <w:pPr>
              <w:spacing w:before="40" w:after="20"/>
              <w:jc w:val="both"/>
              <w:rPr>
                <w:rFonts w:ascii="Verdana" w:hAnsi="Verdana"/>
                <w:sz w:val="18"/>
                <w:szCs w:val="18"/>
              </w:rPr>
            </w:pPr>
            <w:r w:rsidRPr="00EF034B">
              <w:rPr>
                <w:rFonts w:ascii="Verdana" w:hAnsi="Verdana"/>
                <w:sz w:val="18"/>
                <w:szCs w:val="18"/>
              </w:rPr>
              <w:t>2.</w:t>
            </w:r>
            <w:r w:rsidR="004A1896">
              <w:rPr>
                <w:rFonts w:ascii="Verdana" w:hAnsi="Verdana"/>
                <w:sz w:val="18"/>
                <w:szCs w:val="18"/>
              </w:rPr>
              <w:t xml:space="preserve"> </w:t>
            </w:r>
            <w:r w:rsidRPr="00EF034B">
              <w:rPr>
                <w:rFonts w:ascii="Verdana" w:hAnsi="Verdana"/>
                <w:sz w:val="18"/>
                <w:szCs w:val="18"/>
              </w:rPr>
              <w:t>Мерките могат да се окажат неприложими.</w:t>
            </w:r>
          </w:p>
          <w:p w:rsidR="009E5BFA" w:rsidRPr="00EF034B" w:rsidRDefault="009E5BFA" w:rsidP="00EF034B">
            <w:pPr>
              <w:spacing w:before="40" w:after="20"/>
              <w:jc w:val="both"/>
              <w:rPr>
                <w:rFonts w:ascii="Verdana" w:hAnsi="Verdana"/>
                <w:sz w:val="18"/>
                <w:szCs w:val="18"/>
              </w:rPr>
            </w:pPr>
            <w:r w:rsidRPr="00EF034B">
              <w:rPr>
                <w:rFonts w:ascii="Verdana" w:hAnsi="Verdana"/>
                <w:sz w:val="18"/>
                <w:szCs w:val="18"/>
              </w:rPr>
              <w:lastRenderedPageBreak/>
              <w:t>3.</w:t>
            </w:r>
            <w:r w:rsidR="004A1896">
              <w:rPr>
                <w:rFonts w:ascii="Verdana" w:hAnsi="Verdana"/>
                <w:sz w:val="18"/>
                <w:szCs w:val="18"/>
              </w:rPr>
              <w:t xml:space="preserve"> </w:t>
            </w:r>
            <w:r w:rsidRPr="00EF034B">
              <w:rPr>
                <w:rFonts w:ascii="Verdana" w:hAnsi="Verdana"/>
                <w:sz w:val="18"/>
                <w:szCs w:val="18"/>
              </w:rPr>
              <w:t>Мерките могат да заличат личните стопанства.</w:t>
            </w:r>
          </w:p>
          <w:p w:rsidR="009E5BFA" w:rsidRPr="00EF034B" w:rsidRDefault="009E5BFA" w:rsidP="00EF034B">
            <w:pPr>
              <w:spacing w:before="40" w:after="20"/>
              <w:jc w:val="both"/>
              <w:rPr>
                <w:rFonts w:ascii="Verdana" w:hAnsi="Verdana"/>
                <w:sz w:val="18"/>
                <w:szCs w:val="18"/>
              </w:rPr>
            </w:pPr>
            <w:r w:rsidRPr="00EF034B">
              <w:rPr>
                <w:rFonts w:ascii="Verdana" w:hAnsi="Verdana"/>
                <w:sz w:val="18"/>
                <w:szCs w:val="18"/>
              </w:rPr>
              <w:t>4.</w:t>
            </w:r>
            <w:r w:rsidR="004A1896">
              <w:rPr>
                <w:rFonts w:ascii="Verdana" w:hAnsi="Verdana"/>
                <w:sz w:val="18"/>
                <w:szCs w:val="18"/>
              </w:rPr>
              <w:t xml:space="preserve"> </w:t>
            </w:r>
            <w:r w:rsidRPr="00EF034B">
              <w:rPr>
                <w:rFonts w:ascii="Verdana" w:hAnsi="Verdana"/>
                <w:sz w:val="18"/>
                <w:szCs w:val="18"/>
              </w:rPr>
              <w:t>Мерките могат да заличат разликите между фамилните и индус</w:t>
            </w:r>
            <w:r w:rsidRPr="00EF034B">
              <w:rPr>
                <w:rFonts w:ascii="Verdana" w:hAnsi="Verdana"/>
                <w:sz w:val="18"/>
                <w:szCs w:val="18"/>
              </w:rPr>
              <w:t>т</w:t>
            </w:r>
            <w:r w:rsidRPr="00EF034B">
              <w:rPr>
                <w:rFonts w:ascii="Verdana" w:hAnsi="Verdana"/>
                <w:sz w:val="18"/>
                <w:szCs w:val="18"/>
              </w:rPr>
              <w:t>риалните ферми.</w:t>
            </w:r>
          </w:p>
          <w:p w:rsidR="00891573" w:rsidRPr="00C06376" w:rsidRDefault="009E5BFA" w:rsidP="004A1896">
            <w:pPr>
              <w:spacing w:before="40" w:after="20"/>
              <w:jc w:val="both"/>
              <w:rPr>
                <w:rFonts w:ascii="Verdana" w:hAnsi="Verdana"/>
                <w:sz w:val="18"/>
                <w:szCs w:val="18"/>
              </w:rPr>
            </w:pPr>
            <w:r w:rsidRPr="00EF034B">
              <w:rPr>
                <w:rFonts w:ascii="Verdana" w:hAnsi="Verdana"/>
                <w:sz w:val="18"/>
                <w:szCs w:val="18"/>
              </w:rPr>
              <w:t>5.</w:t>
            </w:r>
            <w:r w:rsidR="004A1896">
              <w:rPr>
                <w:rFonts w:ascii="Verdana" w:hAnsi="Verdana"/>
                <w:sz w:val="18"/>
                <w:szCs w:val="18"/>
              </w:rPr>
              <w:t xml:space="preserve"> </w:t>
            </w:r>
            <w:r w:rsidRPr="00EF034B">
              <w:rPr>
                <w:rFonts w:ascii="Verdana" w:hAnsi="Verdana"/>
                <w:sz w:val="18"/>
                <w:szCs w:val="18"/>
              </w:rPr>
              <w:t>Мерките са административно удобни и лесни за проследяване, но не са ефективни по отношение на стопаните и производителите.</w:t>
            </w:r>
          </w:p>
        </w:tc>
        <w:tc>
          <w:tcPr>
            <w:tcW w:w="1676" w:type="dxa"/>
            <w:tcBorders>
              <w:top w:val="nil"/>
              <w:bottom w:val="nil"/>
            </w:tcBorders>
            <w:shd w:val="clear" w:color="auto" w:fill="auto"/>
          </w:tcPr>
          <w:p w:rsidR="004D280D" w:rsidRPr="00EF034B" w:rsidRDefault="004D280D"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lastRenderedPageBreak/>
              <w:t>Не се приема</w:t>
            </w:r>
          </w:p>
        </w:tc>
        <w:tc>
          <w:tcPr>
            <w:tcW w:w="4422" w:type="dxa"/>
            <w:tcBorders>
              <w:top w:val="nil"/>
              <w:bottom w:val="nil"/>
            </w:tcBorders>
            <w:shd w:val="clear" w:color="auto" w:fill="auto"/>
          </w:tcPr>
          <w:p w:rsidR="00DD6C48" w:rsidRPr="00EF034B" w:rsidRDefault="00DD6C48"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 xml:space="preserve">Предвид усложнената </w:t>
            </w:r>
            <w:proofErr w:type="spellStart"/>
            <w:r w:rsidRPr="00EF034B">
              <w:rPr>
                <w:rFonts w:ascii="Verdana" w:hAnsi="Verdana"/>
                <w:color w:val="000000" w:themeColor="text1"/>
                <w:sz w:val="18"/>
                <w:szCs w:val="18"/>
              </w:rPr>
              <w:t>епизоотична</w:t>
            </w:r>
            <w:proofErr w:type="spellEnd"/>
            <w:r w:rsidRPr="00EF034B">
              <w:rPr>
                <w:rFonts w:ascii="Verdana" w:hAnsi="Verdana"/>
                <w:color w:val="000000" w:themeColor="text1"/>
                <w:sz w:val="18"/>
                <w:szCs w:val="18"/>
              </w:rPr>
              <w:t xml:space="preserve"> обст</w:t>
            </w:r>
            <w:r w:rsidRPr="00EF034B">
              <w:rPr>
                <w:rFonts w:ascii="Verdana" w:hAnsi="Verdana"/>
                <w:color w:val="000000" w:themeColor="text1"/>
                <w:sz w:val="18"/>
                <w:szCs w:val="18"/>
              </w:rPr>
              <w:t>а</w:t>
            </w:r>
            <w:r w:rsidRPr="00EF034B">
              <w:rPr>
                <w:rFonts w:ascii="Verdana" w:hAnsi="Verdana"/>
                <w:color w:val="000000" w:themeColor="text1"/>
                <w:sz w:val="18"/>
                <w:szCs w:val="18"/>
              </w:rPr>
              <w:t>новка в страната от заболяването Африка</w:t>
            </w:r>
            <w:r w:rsidRPr="00EF034B">
              <w:rPr>
                <w:rFonts w:ascii="Verdana" w:hAnsi="Verdana"/>
                <w:color w:val="000000" w:themeColor="text1"/>
                <w:sz w:val="18"/>
                <w:szCs w:val="18"/>
              </w:rPr>
              <w:t>н</w:t>
            </w:r>
            <w:r w:rsidRPr="00EF034B">
              <w:rPr>
                <w:rFonts w:ascii="Verdana" w:hAnsi="Verdana"/>
                <w:color w:val="000000" w:themeColor="text1"/>
                <w:sz w:val="18"/>
                <w:szCs w:val="18"/>
              </w:rPr>
              <w:t xml:space="preserve">ска чума по свинете (АЧС), растящият брой огнища при домашните свине и установени случаи при дивите свине, икономическите загуби от </w:t>
            </w:r>
            <w:proofErr w:type="spellStart"/>
            <w:r w:rsidRPr="00EF034B">
              <w:rPr>
                <w:rFonts w:ascii="Verdana" w:hAnsi="Verdana"/>
                <w:color w:val="000000" w:themeColor="text1"/>
                <w:sz w:val="18"/>
                <w:szCs w:val="18"/>
              </w:rPr>
              <w:t>забо-ляването</w:t>
            </w:r>
            <w:proofErr w:type="spellEnd"/>
            <w:r w:rsidRPr="00EF034B">
              <w:rPr>
                <w:rFonts w:ascii="Verdana" w:hAnsi="Verdana"/>
                <w:color w:val="000000" w:themeColor="text1"/>
                <w:sz w:val="18"/>
                <w:szCs w:val="18"/>
              </w:rPr>
              <w:t xml:space="preserve"> в сектора, са пр</w:t>
            </w:r>
            <w:r w:rsidRPr="00EF034B">
              <w:rPr>
                <w:rFonts w:ascii="Verdana" w:hAnsi="Verdana"/>
                <w:color w:val="000000" w:themeColor="text1"/>
                <w:sz w:val="18"/>
                <w:szCs w:val="18"/>
              </w:rPr>
              <w:t>е</w:t>
            </w:r>
            <w:r w:rsidRPr="00EF034B">
              <w:rPr>
                <w:rFonts w:ascii="Verdana" w:hAnsi="Verdana"/>
                <w:color w:val="000000" w:themeColor="text1"/>
                <w:sz w:val="18"/>
                <w:szCs w:val="18"/>
              </w:rPr>
              <w:lastRenderedPageBreak/>
              <w:t>разгледани и оценени действащите към момента изисквания за биологична сигу</w:t>
            </w:r>
            <w:r w:rsidRPr="00EF034B">
              <w:rPr>
                <w:rFonts w:ascii="Verdana" w:hAnsi="Verdana"/>
                <w:color w:val="000000" w:themeColor="text1"/>
                <w:sz w:val="18"/>
                <w:szCs w:val="18"/>
              </w:rPr>
              <w:t>р</w:t>
            </w:r>
            <w:r w:rsidRPr="00EF034B">
              <w:rPr>
                <w:rFonts w:ascii="Verdana" w:hAnsi="Verdana"/>
                <w:color w:val="000000" w:themeColor="text1"/>
                <w:sz w:val="18"/>
                <w:szCs w:val="18"/>
              </w:rPr>
              <w:t xml:space="preserve">ност в животновъдните обекти със свине. Цели се </w:t>
            </w:r>
            <w:proofErr w:type="spellStart"/>
            <w:r w:rsidRPr="00EF034B">
              <w:rPr>
                <w:rFonts w:ascii="Verdana" w:hAnsi="Verdana"/>
                <w:color w:val="000000" w:themeColor="text1"/>
                <w:sz w:val="18"/>
                <w:szCs w:val="18"/>
              </w:rPr>
              <w:t>миниминизиране</w:t>
            </w:r>
            <w:proofErr w:type="spellEnd"/>
            <w:r w:rsidRPr="00EF034B">
              <w:rPr>
                <w:rFonts w:ascii="Verdana" w:hAnsi="Verdana"/>
                <w:color w:val="000000" w:themeColor="text1"/>
                <w:sz w:val="18"/>
                <w:szCs w:val="18"/>
              </w:rPr>
              <w:t xml:space="preserve"> на рисковете от проникване и разпространение на по-соченото, а и на други заразни заболяв</w:t>
            </w:r>
            <w:r w:rsidRPr="00EF034B">
              <w:rPr>
                <w:rFonts w:ascii="Verdana" w:hAnsi="Verdana"/>
                <w:color w:val="000000" w:themeColor="text1"/>
                <w:sz w:val="18"/>
                <w:szCs w:val="18"/>
              </w:rPr>
              <w:t>а</w:t>
            </w:r>
            <w:r w:rsidRPr="00EF034B">
              <w:rPr>
                <w:rFonts w:ascii="Verdana" w:hAnsi="Verdana"/>
                <w:color w:val="000000" w:themeColor="text1"/>
                <w:sz w:val="18"/>
                <w:szCs w:val="18"/>
              </w:rPr>
              <w:t>ния в страната при тези животни.</w:t>
            </w:r>
          </w:p>
          <w:p w:rsidR="009E5BFA" w:rsidRPr="00EF034B" w:rsidRDefault="004D280D"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Компетент</w:t>
            </w:r>
            <w:r w:rsidR="009E5BFA" w:rsidRPr="00EF034B">
              <w:rPr>
                <w:rFonts w:ascii="Verdana" w:hAnsi="Verdana"/>
                <w:color w:val="000000" w:themeColor="text1"/>
                <w:sz w:val="18"/>
                <w:szCs w:val="18"/>
              </w:rPr>
              <w:t>н</w:t>
            </w:r>
            <w:r w:rsidR="00845C7D" w:rsidRPr="00EF034B">
              <w:rPr>
                <w:rFonts w:ascii="Verdana" w:hAnsi="Verdana"/>
                <w:color w:val="000000" w:themeColor="text1"/>
                <w:sz w:val="18"/>
                <w:szCs w:val="18"/>
              </w:rPr>
              <w:t>ия орган - Българската агенция по безопасност на храните</w:t>
            </w:r>
            <w:r w:rsidRPr="00EF034B">
              <w:rPr>
                <w:rFonts w:ascii="Verdana" w:hAnsi="Verdana"/>
                <w:color w:val="000000" w:themeColor="text1"/>
                <w:sz w:val="18"/>
                <w:szCs w:val="18"/>
              </w:rPr>
              <w:t xml:space="preserve">, </w:t>
            </w:r>
            <w:r w:rsidR="009E5BFA" w:rsidRPr="00EF034B">
              <w:rPr>
                <w:rFonts w:ascii="Verdana" w:hAnsi="Verdana"/>
                <w:color w:val="000000" w:themeColor="text1"/>
                <w:sz w:val="18"/>
                <w:szCs w:val="18"/>
              </w:rPr>
              <w:t xml:space="preserve">който </w:t>
            </w:r>
            <w:r w:rsidRPr="00EF034B">
              <w:rPr>
                <w:rFonts w:ascii="Verdana" w:hAnsi="Verdana"/>
                <w:color w:val="000000" w:themeColor="text1"/>
                <w:sz w:val="18"/>
                <w:szCs w:val="18"/>
              </w:rPr>
              <w:t>регистр</w:t>
            </w:r>
            <w:r w:rsidRPr="00EF034B">
              <w:rPr>
                <w:rFonts w:ascii="Verdana" w:hAnsi="Verdana"/>
                <w:color w:val="000000" w:themeColor="text1"/>
                <w:sz w:val="18"/>
                <w:szCs w:val="18"/>
              </w:rPr>
              <w:t>и</w:t>
            </w:r>
            <w:r w:rsidR="009E5BFA" w:rsidRPr="00EF034B">
              <w:rPr>
                <w:rFonts w:ascii="Verdana" w:hAnsi="Verdana"/>
                <w:color w:val="000000" w:themeColor="text1"/>
                <w:sz w:val="18"/>
                <w:szCs w:val="18"/>
              </w:rPr>
              <w:t xml:space="preserve">ра обектите на терен е </w:t>
            </w:r>
            <w:r w:rsidRPr="00EF034B">
              <w:rPr>
                <w:rFonts w:ascii="Verdana" w:hAnsi="Verdana"/>
                <w:color w:val="000000" w:themeColor="text1"/>
                <w:sz w:val="18"/>
                <w:szCs w:val="18"/>
              </w:rPr>
              <w:t>анализи</w:t>
            </w:r>
            <w:r w:rsidR="009E5BFA" w:rsidRPr="00EF034B">
              <w:rPr>
                <w:rFonts w:ascii="Verdana" w:hAnsi="Verdana"/>
                <w:color w:val="000000" w:themeColor="text1"/>
                <w:sz w:val="18"/>
                <w:szCs w:val="18"/>
              </w:rPr>
              <w:t>рал</w:t>
            </w:r>
            <w:r w:rsidRPr="00EF034B">
              <w:rPr>
                <w:rFonts w:ascii="Verdana" w:hAnsi="Verdana"/>
                <w:color w:val="000000" w:themeColor="text1"/>
                <w:sz w:val="18"/>
                <w:szCs w:val="18"/>
              </w:rPr>
              <w:t xml:space="preserve"> ситу</w:t>
            </w:r>
            <w:r w:rsidRPr="00EF034B">
              <w:rPr>
                <w:rFonts w:ascii="Verdana" w:hAnsi="Verdana"/>
                <w:color w:val="000000" w:themeColor="text1"/>
                <w:sz w:val="18"/>
                <w:szCs w:val="18"/>
              </w:rPr>
              <w:t>а</w:t>
            </w:r>
            <w:r w:rsidRPr="00EF034B">
              <w:rPr>
                <w:rFonts w:ascii="Verdana" w:hAnsi="Verdana"/>
                <w:color w:val="000000" w:themeColor="text1"/>
                <w:sz w:val="18"/>
                <w:szCs w:val="18"/>
              </w:rPr>
              <w:t>цията</w:t>
            </w:r>
            <w:r w:rsidR="009E5BFA" w:rsidRPr="00EF034B">
              <w:rPr>
                <w:rFonts w:ascii="Verdana" w:hAnsi="Verdana"/>
                <w:color w:val="000000" w:themeColor="text1"/>
                <w:sz w:val="18"/>
                <w:szCs w:val="18"/>
              </w:rPr>
              <w:t xml:space="preserve"> в страната по отношение на АЧС</w:t>
            </w:r>
            <w:r w:rsidRPr="00EF034B">
              <w:rPr>
                <w:rFonts w:ascii="Verdana" w:hAnsi="Verdana"/>
                <w:color w:val="000000" w:themeColor="text1"/>
                <w:sz w:val="18"/>
                <w:szCs w:val="18"/>
              </w:rPr>
              <w:t xml:space="preserve"> и</w:t>
            </w:r>
            <w:r w:rsidR="009E5BFA" w:rsidRPr="00EF034B">
              <w:rPr>
                <w:rFonts w:ascii="Verdana" w:hAnsi="Verdana"/>
                <w:color w:val="000000" w:themeColor="text1"/>
                <w:sz w:val="18"/>
                <w:szCs w:val="18"/>
              </w:rPr>
              <w:t xml:space="preserve"> във връзка с </w:t>
            </w:r>
            <w:r w:rsidRPr="00EF034B">
              <w:rPr>
                <w:rFonts w:ascii="Verdana" w:hAnsi="Verdana"/>
                <w:color w:val="000000" w:themeColor="text1"/>
                <w:sz w:val="18"/>
                <w:szCs w:val="18"/>
              </w:rPr>
              <w:t xml:space="preserve">това са въведени </w:t>
            </w:r>
            <w:r w:rsidR="009E5BFA" w:rsidRPr="00EF034B">
              <w:rPr>
                <w:rFonts w:ascii="Verdana" w:hAnsi="Verdana"/>
                <w:color w:val="000000" w:themeColor="text1"/>
                <w:sz w:val="18"/>
                <w:szCs w:val="18"/>
              </w:rPr>
              <w:t xml:space="preserve">нови по-високи </w:t>
            </w:r>
            <w:r w:rsidRPr="00EF034B">
              <w:rPr>
                <w:rFonts w:ascii="Verdana" w:hAnsi="Verdana"/>
                <w:color w:val="000000" w:themeColor="text1"/>
                <w:sz w:val="18"/>
                <w:szCs w:val="18"/>
              </w:rPr>
              <w:t>мерки</w:t>
            </w:r>
            <w:r w:rsidR="00A54C64" w:rsidRPr="00EF034B">
              <w:rPr>
                <w:rFonts w:ascii="Verdana" w:hAnsi="Verdana"/>
                <w:color w:val="000000" w:themeColor="text1"/>
                <w:sz w:val="18"/>
                <w:szCs w:val="18"/>
              </w:rPr>
              <w:t>,</w:t>
            </w:r>
            <w:r w:rsidR="009E5BFA" w:rsidRPr="00EF034B">
              <w:rPr>
                <w:rFonts w:ascii="Verdana" w:hAnsi="Verdana"/>
                <w:color w:val="000000" w:themeColor="text1"/>
                <w:sz w:val="18"/>
                <w:szCs w:val="18"/>
              </w:rPr>
              <w:t xml:space="preserve"> свързани с </w:t>
            </w:r>
            <w:proofErr w:type="spellStart"/>
            <w:r w:rsidR="009E5BFA" w:rsidRPr="00EF034B">
              <w:rPr>
                <w:rFonts w:ascii="Verdana" w:hAnsi="Verdana"/>
                <w:color w:val="000000" w:themeColor="text1"/>
                <w:sz w:val="18"/>
                <w:szCs w:val="18"/>
              </w:rPr>
              <w:t>биосигурността</w:t>
            </w:r>
            <w:proofErr w:type="spellEnd"/>
            <w:r w:rsidRPr="00EF034B">
              <w:rPr>
                <w:rFonts w:ascii="Verdana" w:hAnsi="Verdana"/>
                <w:color w:val="000000" w:themeColor="text1"/>
                <w:sz w:val="18"/>
                <w:szCs w:val="18"/>
              </w:rPr>
              <w:t>.  За борбата със заразните заболявания р</w:t>
            </w:r>
            <w:r w:rsidRPr="00EF034B">
              <w:rPr>
                <w:rFonts w:ascii="Verdana" w:hAnsi="Verdana"/>
                <w:color w:val="000000" w:themeColor="text1"/>
                <w:sz w:val="18"/>
                <w:szCs w:val="18"/>
              </w:rPr>
              <w:t>е</w:t>
            </w:r>
            <w:r w:rsidRPr="00EF034B">
              <w:rPr>
                <w:rFonts w:ascii="Verdana" w:hAnsi="Verdana"/>
                <w:color w:val="000000" w:themeColor="text1"/>
                <w:sz w:val="18"/>
                <w:szCs w:val="18"/>
              </w:rPr>
              <w:t>гистрацията на обектите и идентификаци</w:t>
            </w:r>
            <w:r w:rsidRPr="00EF034B">
              <w:rPr>
                <w:rFonts w:ascii="Verdana" w:hAnsi="Verdana"/>
                <w:color w:val="000000" w:themeColor="text1"/>
                <w:sz w:val="18"/>
                <w:szCs w:val="18"/>
              </w:rPr>
              <w:t>я</w:t>
            </w:r>
            <w:r w:rsidRPr="00EF034B">
              <w:rPr>
                <w:rFonts w:ascii="Verdana" w:hAnsi="Verdana"/>
                <w:color w:val="000000" w:themeColor="text1"/>
                <w:sz w:val="18"/>
                <w:szCs w:val="18"/>
              </w:rPr>
              <w:t>та на животните са основни</w:t>
            </w:r>
            <w:r w:rsidR="009E5BFA" w:rsidRPr="00EF034B">
              <w:rPr>
                <w:rFonts w:ascii="Verdana" w:hAnsi="Verdana"/>
                <w:color w:val="000000" w:themeColor="text1"/>
                <w:sz w:val="18"/>
                <w:szCs w:val="18"/>
              </w:rPr>
              <w:t xml:space="preserve"> фактори</w:t>
            </w:r>
            <w:r w:rsidR="00637CE4" w:rsidRPr="00EF034B">
              <w:rPr>
                <w:rFonts w:ascii="Verdana" w:hAnsi="Verdana"/>
                <w:color w:val="000000" w:themeColor="text1"/>
                <w:sz w:val="18"/>
                <w:szCs w:val="18"/>
              </w:rPr>
              <w:t xml:space="preserve">. </w:t>
            </w:r>
          </w:p>
        </w:tc>
      </w:tr>
      <w:tr w:rsidR="00EF034B" w:rsidRPr="00EF034B" w:rsidTr="007E2231">
        <w:trPr>
          <w:jc w:val="center"/>
        </w:trPr>
        <w:tc>
          <w:tcPr>
            <w:tcW w:w="622" w:type="dxa"/>
            <w:tcBorders>
              <w:top w:val="single" w:sz="36" w:space="0" w:color="2E74B5"/>
              <w:bottom w:val="nil"/>
            </w:tcBorders>
            <w:shd w:val="clear" w:color="auto" w:fill="auto"/>
          </w:tcPr>
          <w:p w:rsidR="00EF034B" w:rsidRPr="00EF034B" w:rsidRDefault="00EF034B" w:rsidP="001C16F5">
            <w:pPr>
              <w:pStyle w:val="ListParagraph"/>
              <w:numPr>
                <w:ilvl w:val="0"/>
                <w:numId w:val="6"/>
              </w:numPr>
              <w:tabs>
                <w:tab w:val="left" w:pos="192"/>
              </w:tabs>
              <w:spacing w:before="40" w:after="20"/>
              <w:jc w:val="center"/>
              <w:rPr>
                <w:rFonts w:ascii="Verdana" w:hAnsi="Verdana"/>
                <w:b/>
                <w:sz w:val="18"/>
                <w:szCs w:val="18"/>
              </w:rPr>
            </w:pPr>
          </w:p>
        </w:tc>
        <w:tc>
          <w:tcPr>
            <w:tcW w:w="2243" w:type="dxa"/>
            <w:vMerge w:val="restart"/>
            <w:tcBorders>
              <w:top w:val="single" w:sz="36" w:space="0" w:color="2E74B5"/>
            </w:tcBorders>
            <w:shd w:val="clear" w:color="auto" w:fill="auto"/>
          </w:tcPr>
          <w:p w:rsidR="00C06376" w:rsidRDefault="00EF034B" w:rsidP="00EF034B">
            <w:pPr>
              <w:spacing w:before="40" w:after="20"/>
              <w:rPr>
                <w:rFonts w:ascii="Verdana" w:hAnsi="Verdana"/>
                <w:sz w:val="18"/>
                <w:szCs w:val="18"/>
                <w:lang w:val="en-US"/>
              </w:rPr>
            </w:pPr>
            <w:r w:rsidRPr="00EF034B">
              <w:rPr>
                <w:rFonts w:ascii="Verdana" w:hAnsi="Verdana"/>
                <w:sz w:val="18"/>
                <w:szCs w:val="18"/>
              </w:rPr>
              <w:t>Областен консулт</w:t>
            </w:r>
            <w:r w:rsidRPr="00EF034B">
              <w:rPr>
                <w:rFonts w:ascii="Verdana" w:hAnsi="Verdana"/>
                <w:sz w:val="18"/>
                <w:szCs w:val="18"/>
              </w:rPr>
              <w:t>а</w:t>
            </w:r>
            <w:r w:rsidRPr="00EF034B">
              <w:rPr>
                <w:rFonts w:ascii="Verdana" w:hAnsi="Verdana"/>
                <w:sz w:val="18"/>
                <w:szCs w:val="18"/>
              </w:rPr>
              <w:t>тивен съвет по ж</w:t>
            </w:r>
            <w:r w:rsidRPr="00EF034B">
              <w:rPr>
                <w:rFonts w:ascii="Verdana" w:hAnsi="Verdana"/>
                <w:sz w:val="18"/>
                <w:szCs w:val="18"/>
              </w:rPr>
              <w:t>и</w:t>
            </w:r>
            <w:r w:rsidRPr="00EF034B">
              <w:rPr>
                <w:rFonts w:ascii="Verdana" w:hAnsi="Verdana"/>
                <w:sz w:val="18"/>
                <w:szCs w:val="18"/>
              </w:rPr>
              <w:t xml:space="preserve">вотновъдство </w:t>
            </w:r>
            <w:proofErr w:type="spellStart"/>
            <w:r w:rsidRPr="00EF034B">
              <w:rPr>
                <w:rFonts w:ascii="Verdana" w:hAnsi="Verdana"/>
                <w:sz w:val="18"/>
                <w:szCs w:val="18"/>
              </w:rPr>
              <w:t>обл</w:t>
            </w:r>
            <w:proofErr w:type="spellEnd"/>
            <w:r w:rsidRPr="00EF034B">
              <w:rPr>
                <w:rFonts w:ascii="Verdana" w:hAnsi="Verdana"/>
                <w:sz w:val="18"/>
                <w:szCs w:val="18"/>
              </w:rPr>
              <w:t xml:space="preserve">. Плевен </w:t>
            </w:r>
          </w:p>
          <w:p w:rsidR="00EF034B" w:rsidRPr="00EF034B" w:rsidRDefault="00EF034B" w:rsidP="00EF034B">
            <w:pPr>
              <w:spacing w:before="40" w:after="20"/>
              <w:rPr>
                <w:rFonts w:ascii="Verdana" w:hAnsi="Verdana"/>
                <w:sz w:val="18"/>
                <w:szCs w:val="18"/>
              </w:rPr>
            </w:pPr>
            <w:r w:rsidRPr="00EF034B">
              <w:rPr>
                <w:rFonts w:ascii="Verdana" w:hAnsi="Verdana"/>
                <w:sz w:val="18"/>
                <w:szCs w:val="18"/>
              </w:rPr>
              <w:t>(по електронен път)</w:t>
            </w:r>
          </w:p>
        </w:tc>
        <w:tc>
          <w:tcPr>
            <w:tcW w:w="6687" w:type="dxa"/>
            <w:tcBorders>
              <w:top w:val="single" w:sz="36" w:space="0" w:color="2E74B5"/>
              <w:bottom w:val="nil"/>
            </w:tcBorders>
            <w:shd w:val="clear" w:color="auto" w:fill="auto"/>
          </w:tcPr>
          <w:p w:rsidR="00EF034B" w:rsidRPr="00EF034B" w:rsidRDefault="00EF034B" w:rsidP="00EF034B">
            <w:pPr>
              <w:spacing w:before="40" w:after="20"/>
              <w:jc w:val="both"/>
              <w:rPr>
                <w:rFonts w:ascii="Verdana" w:hAnsi="Verdana"/>
                <w:sz w:val="18"/>
                <w:szCs w:val="18"/>
              </w:rPr>
            </w:pPr>
            <w:r w:rsidRPr="00EF034B">
              <w:rPr>
                <w:rFonts w:ascii="Verdana" w:hAnsi="Verdana"/>
                <w:sz w:val="18"/>
                <w:szCs w:val="18"/>
              </w:rPr>
              <w:t xml:space="preserve">Протокол от проведено заседание на 14.11.2019 г. </w:t>
            </w:r>
          </w:p>
          <w:p w:rsidR="00EF034B" w:rsidRPr="00EF034B" w:rsidRDefault="00EF034B" w:rsidP="00EF034B">
            <w:pPr>
              <w:spacing w:before="40" w:after="20"/>
              <w:jc w:val="both"/>
              <w:rPr>
                <w:rFonts w:ascii="Verdana" w:hAnsi="Verdana"/>
                <w:sz w:val="18"/>
                <w:szCs w:val="18"/>
              </w:rPr>
            </w:pPr>
            <w:r w:rsidRPr="00EF034B">
              <w:rPr>
                <w:rFonts w:ascii="Verdana" w:hAnsi="Verdana"/>
                <w:b/>
                <w:sz w:val="18"/>
                <w:szCs w:val="18"/>
              </w:rPr>
              <w:t>Земеделски стопани</w:t>
            </w:r>
            <w:r w:rsidRPr="00EF034B">
              <w:rPr>
                <w:rFonts w:ascii="Verdana" w:hAnsi="Verdana"/>
                <w:sz w:val="18"/>
                <w:szCs w:val="18"/>
              </w:rPr>
              <w:t xml:space="preserve"> – на мнение сме, че заразата е дошла от кланиците и не са причина домашните животни в дворовете. </w:t>
            </w:r>
          </w:p>
        </w:tc>
        <w:tc>
          <w:tcPr>
            <w:tcW w:w="1676" w:type="dxa"/>
            <w:tcBorders>
              <w:top w:val="single" w:sz="36" w:space="0" w:color="2E74B5"/>
              <w:bottom w:val="nil"/>
            </w:tcBorders>
            <w:shd w:val="clear" w:color="auto" w:fill="auto"/>
          </w:tcPr>
          <w:p w:rsidR="00EF034B" w:rsidRPr="00EF034B" w:rsidRDefault="00EF034B" w:rsidP="001D5A7D">
            <w:pPr>
              <w:spacing w:before="40" w:after="20"/>
              <w:rPr>
                <w:rFonts w:ascii="Verdana" w:hAnsi="Verdana"/>
                <w:color w:val="000000" w:themeColor="text1"/>
                <w:sz w:val="18"/>
                <w:szCs w:val="18"/>
              </w:rPr>
            </w:pPr>
          </w:p>
        </w:tc>
        <w:tc>
          <w:tcPr>
            <w:tcW w:w="4422" w:type="dxa"/>
            <w:tcBorders>
              <w:top w:val="single" w:sz="36" w:space="0" w:color="2E74B5"/>
              <w:bottom w:val="nil"/>
            </w:tcBorders>
            <w:shd w:val="clear" w:color="auto" w:fill="auto"/>
          </w:tcPr>
          <w:p w:rsidR="00EF034B" w:rsidRPr="00EF034B" w:rsidRDefault="00EF034B" w:rsidP="001D5A7D">
            <w:pPr>
              <w:spacing w:before="40" w:after="20"/>
              <w:rPr>
                <w:rFonts w:ascii="Verdana" w:hAnsi="Verdana"/>
                <w:color w:val="000000" w:themeColor="text1"/>
                <w:sz w:val="18"/>
                <w:szCs w:val="18"/>
              </w:rPr>
            </w:pPr>
          </w:p>
        </w:tc>
      </w:tr>
      <w:tr w:rsidR="00EF034B" w:rsidRPr="00EF034B" w:rsidTr="001C16F5">
        <w:trPr>
          <w:jc w:val="center"/>
        </w:trPr>
        <w:tc>
          <w:tcPr>
            <w:tcW w:w="622" w:type="dxa"/>
            <w:tcBorders>
              <w:top w:val="nil"/>
              <w:bottom w:val="nil"/>
            </w:tcBorders>
            <w:shd w:val="clear" w:color="auto" w:fill="auto"/>
          </w:tcPr>
          <w:p w:rsidR="00EF034B" w:rsidRPr="00EF034B" w:rsidRDefault="00EF034B" w:rsidP="00EF034B">
            <w:pPr>
              <w:tabs>
                <w:tab w:val="left" w:pos="192"/>
              </w:tabs>
              <w:spacing w:before="40" w:after="20"/>
              <w:rPr>
                <w:rFonts w:ascii="Verdana" w:hAnsi="Verdana"/>
                <w:b/>
                <w:sz w:val="18"/>
                <w:szCs w:val="18"/>
              </w:rPr>
            </w:pPr>
          </w:p>
        </w:tc>
        <w:tc>
          <w:tcPr>
            <w:tcW w:w="2243" w:type="dxa"/>
            <w:vMerge/>
            <w:tcBorders>
              <w:bottom w:val="nil"/>
            </w:tcBorders>
            <w:shd w:val="clear" w:color="auto" w:fill="auto"/>
          </w:tcPr>
          <w:p w:rsidR="00EF034B" w:rsidRPr="00EF034B" w:rsidRDefault="00EF034B" w:rsidP="00EF034B">
            <w:pPr>
              <w:spacing w:before="40" w:after="20"/>
              <w:rPr>
                <w:rFonts w:ascii="Verdana" w:hAnsi="Verdana"/>
                <w:sz w:val="18"/>
                <w:szCs w:val="18"/>
              </w:rPr>
            </w:pPr>
          </w:p>
        </w:tc>
        <w:tc>
          <w:tcPr>
            <w:tcW w:w="6687" w:type="dxa"/>
            <w:tcBorders>
              <w:top w:val="nil"/>
              <w:bottom w:val="nil"/>
            </w:tcBorders>
            <w:shd w:val="clear" w:color="auto" w:fill="auto"/>
          </w:tcPr>
          <w:p w:rsidR="00EF034B" w:rsidRPr="001D5A7D" w:rsidRDefault="00EF034B" w:rsidP="001D5A7D">
            <w:pPr>
              <w:pStyle w:val="ListParagraph"/>
              <w:numPr>
                <w:ilvl w:val="0"/>
                <w:numId w:val="23"/>
              </w:numPr>
              <w:spacing w:before="40" w:after="20"/>
              <w:jc w:val="both"/>
              <w:rPr>
                <w:rFonts w:ascii="Verdana" w:hAnsi="Verdana"/>
                <w:sz w:val="18"/>
                <w:szCs w:val="18"/>
              </w:rPr>
            </w:pPr>
            <w:r w:rsidRPr="001D5A7D">
              <w:rPr>
                <w:rFonts w:ascii="Verdana" w:hAnsi="Verdana"/>
                <w:sz w:val="18"/>
                <w:szCs w:val="18"/>
              </w:rPr>
              <w:t>Предлагаме да бъде облекчен реда за закупуване на малки пр</w:t>
            </w:r>
            <w:r w:rsidRPr="001D5A7D">
              <w:rPr>
                <w:rFonts w:ascii="Verdana" w:hAnsi="Verdana"/>
                <w:sz w:val="18"/>
                <w:szCs w:val="18"/>
              </w:rPr>
              <w:t>а</w:t>
            </w:r>
            <w:r w:rsidRPr="001D5A7D">
              <w:rPr>
                <w:rFonts w:ascii="Verdana" w:hAnsi="Verdana"/>
                <w:sz w:val="18"/>
                <w:szCs w:val="18"/>
              </w:rPr>
              <w:t xml:space="preserve">сенца за </w:t>
            </w:r>
            <w:proofErr w:type="spellStart"/>
            <w:r w:rsidRPr="001D5A7D">
              <w:rPr>
                <w:rFonts w:ascii="Verdana" w:hAnsi="Verdana"/>
                <w:sz w:val="18"/>
                <w:szCs w:val="18"/>
              </w:rPr>
              <w:t>доотглеждане</w:t>
            </w:r>
            <w:proofErr w:type="spellEnd"/>
            <w:r w:rsidRPr="001D5A7D">
              <w:rPr>
                <w:rFonts w:ascii="Verdana" w:hAnsi="Verdana"/>
                <w:sz w:val="18"/>
                <w:szCs w:val="18"/>
              </w:rPr>
              <w:t xml:space="preserve">. </w:t>
            </w:r>
          </w:p>
        </w:tc>
        <w:tc>
          <w:tcPr>
            <w:tcW w:w="1676" w:type="dxa"/>
            <w:tcBorders>
              <w:top w:val="nil"/>
              <w:bottom w:val="nil"/>
            </w:tcBorders>
            <w:shd w:val="clear" w:color="auto" w:fill="auto"/>
          </w:tcPr>
          <w:p w:rsidR="00EF034B" w:rsidRPr="00C06376" w:rsidRDefault="00EF034B" w:rsidP="00EF034B">
            <w:pPr>
              <w:spacing w:before="40" w:after="20"/>
              <w:rPr>
                <w:rFonts w:ascii="Verdana" w:hAnsi="Verdana"/>
                <w:color w:val="000000" w:themeColor="text1"/>
                <w:sz w:val="18"/>
                <w:szCs w:val="18"/>
                <w:lang w:val="en-US"/>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EF034B" w:rsidRPr="00EF034B" w:rsidRDefault="00EF034B"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Предложението е извън обхвата на Наредба № 44 от 2006 г.</w:t>
            </w:r>
          </w:p>
        </w:tc>
      </w:tr>
      <w:tr w:rsidR="004D280D" w:rsidRPr="00EF034B" w:rsidTr="001C16F5">
        <w:trPr>
          <w:jc w:val="center"/>
        </w:trPr>
        <w:tc>
          <w:tcPr>
            <w:tcW w:w="622" w:type="dxa"/>
            <w:vMerge w:val="restart"/>
            <w:tcBorders>
              <w:top w:val="nil"/>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val="restart"/>
            <w:tcBorders>
              <w:top w:val="nil"/>
              <w:bottom w:val="single" w:sz="36" w:space="0" w:color="2E74B5"/>
            </w:tcBorders>
            <w:shd w:val="clear" w:color="auto" w:fill="auto"/>
          </w:tcPr>
          <w:p w:rsidR="004D280D" w:rsidRPr="00EF034B" w:rsidRDefault="004D280D" w:rsidP="00EF034B">
            <w:pPr>
              <w:spacing w:before="40" w:after="20"/>
              <w:rPr>
                <w:rFonts w:ascii="Verdana" w:hAnsi="Verdana"/>
                <w:sz w:val="18"/>
                <w:szCs w:val="18"/>
              </w:rPr>
            </w:pPr>
          </w:p>
        </w:tc>
        <w:tc>
          <w:tcPr>
            <w:tcW w:w="6687" w:type="dxa"/>
            <w:tcBorders>
              <w:top w:val="nil"/>
              <w:bottom w:val="nil"/>
            </w:tcBorders>
            <w:shd w:val="clear" w:color="auto" w:fill="auto"/>
          </w:tcPr>
          <w:p w:rsidR="004D280D" w:rsidRPr="00EF034B" w:rsidRDefault="004D280D" w:rsidP="001D5A7D">
            <w:pPr>
              <w:pStyle w:val="ListParagraph"/>
              <w:numPr>
                <w:ilvl w:val="0"/>
                <w:numId w:val="23"/>
              </w:numPr>
              <w:spacing w:before="40" w:after="20"/>
              <w:jc w:val="both"/>
              <w:rPr>
                <w:rFonts w:ascii="Verdana" w:hAnsi="Verdana"/>
                <w:sz w:val="18"/>
                <w:szCs w:val="18"/>
              </w:rPr>
            </w:pPr>
            <w:r w:rsidRPr="00EF034B">
              <w:rPr>
                <w:rFonts w:ascii="Verdana" w:hAnsi="Verdana"/>
                <w:sz w:val="18"/>
                <w:szCs w:val="18"/>
              </w:rPr>
              <w:t>Единодушно е мнението ни към по-висшите институции да се о</w:t>
            </w:r>
            <w:r w:rsidRPr="00EF034B">
              <w:rPr>
                <w:rFonts w:ascii="Verdana" w:hAnsi="Verdana"/>
                <w:sz w:val="18"/>
                <w:szCs w:val="18"/>
              </w:rPr>
              <w:t>т</w:t>
            </w:r>
            <w:r w:rsidRPr="00EF034B">
              <w:rPr>
                <w:rFonts w:ascii="Verdana" w:hAnsi="Verdana"/>
                <w:sz w:val="18"/>
                <w:szCs w:val="18"/>
              </w:rPr>
              <w:t xml:space="preserve">глеждат до 5 прасета в стопанство тип „заден двор“, като сме съгласни да спазваме условията за регистрация на животните и спазване на необходимата </w:t>
            </w:r>
            <w:proofErr w:type="spellStart"/>
            <w:r w:rsidRPr="00EF034B">
              <w:rPr>
                <w:rFonts w:ascii="Verdana" w:hAnsi="Verdana"/>
                <w:sz w:val="18"/>
                <w:szCs w:val="18"/>
              </w:rPr>
              <w:t>биосигурност</w:t>
            </w:r>
            <w:proofErr w:type="spellEnd"/>
            <w:r w:rsidRPr="00EF034B">
              <w:rPr>
                <w:rFonts w:ascii="Verdana" w:hAnsi="Verdana"/>
                <w:sz w:val="18"/>
                <w:szCs w:val="18"/>
              </w:rPr>
              <w:t xml:space="preserve">. </w:t>
            </w:r>
          </w:p>
        </w:tc>
        <w:tc>
          <w:tcPr>
            <w:tcW w:w="1676" w:type="dxa"/>
            <w:tcBorders>
              <w:top w:val="nil"/>
              <w:bottom w:val="nil"/>
            </w:tcBorders>
            <w:shd w:val="clear" w:color="auto" w:fill="auto"/>
          </w:tcPr>
          <w:p w:rsidR="004D280D" w:rsidRPr="00C06376" w:rsidRDefault="004D280D" w:rsidP="00EF034B">
            <w:pPr>
              <w:spacing w:before="40" w:after="20"/>
              <w:rPr>
                <w:rFonts w:ascii="Verdana" w:hAnsi="Verdana"/>
                <w:color w:val="000000" w:themeColor="text1"/>
                <w:sz w:val="18"/>
                <w:szCs w:val="18"/>
                <w:lang w:val="en-US"/>
              </w:rPr>
            </w:pPr>
            <w:r w:rsidRPr="00EF034B">
              <w:rPr>
                <w:rFonts w:ascii="Verdana" w:hAnsi="Verdana"/>
                <w:color w:val="000000" w:themeColor="text1"/>
                <w:sz w:val="18"/>
                <w:szCs w:val="18"/>
              </w:rPr>
              <w:t>Не се приема</w:t>
            </w:r>
          </w:p>
        </w:tc>
        <w:tc>
          <w:tcPr>
            <w:tcW w:w="4422" w:type="dxa"/>
            <w:tcBorders>
              <w:top w:val="nil"/>
              <w:bottom w:val="nil"/>
            </w:tcBorders>
            <w:shd w:val="clear" w:color="auto" w:fill="auto"/>
          </w:tcPr>
          <w:p w:rsidR="004D280D" w:rsidRPr="00EF034B" w:rsidRDefault="004D280D" w:rsidP="00EF034B">
            <w:pPr>
              <w:spacing w:before="40" w:after="20"/>
              <w:jc w:val="both"/>
              <w:rPr>
                <w:rFonts w:ascii="Verdana" w:hAnsi="Verdana"/>
                <w:color w:val="000000" w:themeColor="text1"/>
                <w:sz w:val="18"/>
                <w:szCs w:val="18"/>
              </w:rPr>
            </w:pPr>
            <w:r w:rsidRPr="00EF034B">
              <w:rPr>
                <w:rFonts w:ascii="Verdana" w:hAnsi="Verdana"/>
                <w:color w:val="000000" w:themeColor="text1"/>
                <w:sz w:val="18"/>
                <w:szCs w:val="18"/>
              </w:rPr>
              <w:t>Намаляването на броя на о</w:t>
            </w:r>
            <w:r w:rsidR="001D2ED4" w:rsidRPr="00EF034B">
              <w:rPr>
                <w:rFonts w:ascii="Verdana" w:hAnsi="Verdana"/>
                <w:color w:val="000000" w:themeColor="text1"/>
                <w:sz w:val="18"/>
                <w:szCs w:val="18"/>
              </w:rPr>
              <w:t>тглежданите прасета за лични нужди</w:t>
            </w:r>
            <w:r w:rsidRPr="00EF034B">
              <w:rPr>
                <w:rFonts w:ascii="Verdana" w:hAnsi="Verdana"/>
                <w:color w:val="000000" w:themeColor="text1"/>
                <w:sz w:val="18"/>
                <w:szCs w:val="18"/>
              </w:rPr>
              <w:t xml:space="preserve"> е във връзка с у</w:t>
            </w:r>
            <w:r w:rsidRPr="00EF034B">
              <w:rPr>
                <w:rFonts w:ascii="Verdana" w:hAnsi="Verdana"/>
                <w:color w:val="000000" w:themeColor="text1"/>
                <w:sz w:val="18"/>
                <w:szCs w:val="18"/>
              </w:rPr>
              <w:t>с</w:t>
            </w:r>
            <w:r w:rsidRPr="00EF034B">
              <w:rPr>
                <w:rFonts w:ascii="Verdana" w:hAnsi="Verdana"/>
                <w:color w:val="000000" w:themeColor="text1"/>
                <w:sz w:val="18"/>
                <w:szCs w:val="18"/>
              </w:rPr>
              <w:t xml:space="preserve">ложнената </w:t>
            </w:r>
            <w:proofErr w:type="spellStart"/>
            <w:r w:rsidRPr="00EF034B">
              <w:rPr>
                <w:rFonts w:ascii="Verdana" w:hAnsi="Verdana"/>
                <w:color w:val="000000" w:themeColor="text1"/>
                <w:sz w:val="18"/>
                <w:szCs w:val="18"/>
              </w:rPr>
              <w:t>епизоотична</w:t>
            </w:r>
            <w:proofErr w:type="spellEnd"/>
            <w:r w:rsidRPr="00EF034B">
              <w:rPr>
                <w:rFonts w:ascii="Verdana" w:hAnsi="Verdana"/>
                <w:color w:val="000000" w:themeColor="text1"/>
                <w:sz w:val="18"/>
                <w:szCs w:val="18"/>
              </w:rPr>
              <w:t xml:space="preserve"> </w:t>
            </w:r>
            <w:r w:rsidR="001D2ED4" w:rsidRPr="00EF034B">
              <w:rPr>
                <w:rFonts w:ascii="Verdana" w:hAnsi="Verdana"/>
                <w:color w:val="000000" w:themeColor="text1"/>
                <w:sz w:val="18"/>
                <w:szCs w:val="18"/>
              </w:rPr>
              <w:t>обстановка, както и поради</w:t>
            </w:r>
            <w:r w:rsidRPr="00EF034B">
              <w:rPr>
                <w:rFonts w:ascii="Verdana" w:hAnsi="Verdana"/>
                <w:color w:val="000000" w:themeColor="text1"/>
                <w:sz w:val="18"/>
                <w:szCs w:val="18"/>
              </w:rPr>
              <w:t xml:space="preserve"> това</w:t>
            </w:r>
            <w:r w:rsidR="001D2ED4" w:rsidRPr="00EF034B">
              <w:rPr>
                <w:rFonts w:ascii="Verdana" w:hAnsi="Verdana"/>
                <w:color w:val="000000" w:themeColor="text1"/>
                <w:sz w:val="18"/>
                <w:szCs w:val="18"/>
              </w:rPr>
              <w:t>, че е категория</w:t>
            </w:r>
            <w:r w:rsidRPr="00EF034B">
              <w:rPr>
                <w:rFonts w:ascii="Verdana" w:hAnsi="Verdana"/>
                <w:color w:val="000000" w:themeColor="text1"/>
                <w:sz w:val="18"/>
                <w:szCs w:val="18"/>
              </w:rPr>
              <w:t xml:space="preserve"> обекти които са най рискови за разпространението на заразни заболявания. </w:t>
            </w:r>
          </w:p>
        </w:tc>
      </w:tr>
      <w:tr w:rsidR="004D280D" w:rsidRPr="00EF034B" w:rsidTr="001C16F5">
        <w:trPr>
          <w:jc w:val="center"/>
        </w:trPr>
        <w:tc>
          <w:tcPr>
            <w:tcW w:w="622" w:type="dxa"/>
            <w:vMerge/>
            <w:tcBorders>
              <w:top w:val="single" w:sz="18" w:space="0" w:color="2E74B5"/>
              <w:bottom w:val="single" w:sz="36" w:space="0" w:color="2E74B5"/>
            </w:tcBorders>
            <w:shd w:val="clear" w:color="auto" w:fill="auto"/>
          </w:tcPr>
          <w:p w:rsidR="004D280D" w:rsidRPr="00EF034B" w:rsidRDefault="004D280D" w:rsidP="00EF034B">
            <w:pPr>
              <w:tabs>
                <w:tab w:val="left" w:pos="192"/>
              </w:tabs>
              <w:spacing w:before="40" w:after="20"/>
              <w:rPr>
                <w:rFonts w:ascii="Verdana" w:hAnsi="Verdana"/>
                <w:b/>
                <w:sz w:val="18"/>
                <w:szCs w:val="18"/>
              </w:rPr>
            </w:pPr>
          </w:p>
        </w:tc>
        <w:tc>
          <w:tcPr>
            <w:tcW w:w="2243" w:type="dxa"/>
            <w:vMerge/>
            <w:tcBorders>
              <w:top w:val="single" w:sz="18" w:space="0" w:color="2E74B5"/>
              <w:bottom w:val="single" w:sz="36" w:space="0" w:color="2E74B5"/>
            </w:tcBorders>
            <w:shd w:val="clear" w:color="auto" w:fill="auto"/>
          </w:tcPr>
          <w:p w:rsidR="004D280D" w:rsidRPr="00EF034B" w:rsidRDefault="004D280D" w:rsidP="00EF034B">
            <w:pPr>
              <w:spacing w:before="40" w:after="20"/>
              <w:rPr>
                <w:rFonts w:ascii="Verdana" w:hAnsi="Verdana"/>
                <w:sz w:val="18"/>
                <w:szCs w:val="18"/>
              </w:rPr>
            </w:pPr>
          </w:p>
        </w:tc>
        <w:tc>
          <w:tcPr>
            <w:tcW w:w="6687" w:type="dxa"/>
            <w:tcBorders>
              <w:top w:val="nil"/>
              <w:bottom w:val="single" w:sz="36" w:space="0" w:color="2E74B5"/>
            </w:tcBorders>
            <w:shd w:val="clear" w:color="auto" w:fill="auto"/>
          </w:tcPr>
          <w:p w:rsidR="004D280D" w:rsidRPr="001D5A7D" w:rsidRDefault="004D280D" w:rsidP="001D5A7D">
            <w:pPr>
              <w:pStyle w:val="ListParagraph"/>
              <w:numPr>
                <w:ilvl w:val="0"/>
                <w:numId w:val="23"/>
              </w:numPr>
              <w:spacing w:before="40" w:after="20"/>
              <w:jc w:val="both"/>
              <w:rPr>
                <w:rFonts w:ascii="Verdana" w:hAnsi="Verdana"/>
                <w:sz w:val="18"/>
                <w:szCs w:val="18"/>
              </w:rPr>
            </w:pPr>
            <w:r w:rsidRPr="001D5A7D">
              <w:rPr>
                <w:rFonts w:ascii="Verdana" w:hAnsi="Verdana"/>
                <w:sz w:val="18"/>
                <w:szCs w:val="18"/>
              </w:rPr>
              <w:t xml:space="preserve">Също така смятаме, че е необходимо стопанство тип „заден двор“ трябва да бъдат под постоянен ветеринарен контрол, за да се избегнат евентуални </w:t>
            </w:r>
            <w:proofErr w:type="spellStart"/>
            <w:r w:rsidRPr="001D5A7D">
              <w:rPr>
                <w:rFonts w:ascii="Verdana" w:hAnsi="Verdana"/>
                <w:sz w:val="18"/>
                <w:szCs w:val="18"/>
              </w:rPr>
              <w:t>епизоотични</w:t>
            </w:r>
            <w:proofErr w:type="spellEnd"/>
            <w:r w:rsidRPr="001D5A7D">
              <w:rPr>
                <w:rFonts w:ascii="Verdana" w:hAnsi="Verdana"/>
                <w:sz w:val="18"/>
                <w:szCs w:val="18"/>
              </w:rPr>
              <w:t xml:space="preserve"> ситуации.</w:t>
            </w:r>
          </w:p>
        </w:tc>
        <w:tc>
          <w:tcPr>
            <w:tcW w:w="1676" w:type="dxa"/>
            <w:tcBorders>
              <w:top w:val="nil"/>
              <w:bottom w:val="single" w:sz="36" w:space="0" w:color="2E74B5"/>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се приема</w:t>
            </w:r>
          </w:p>
        </w:tc>
        <w:tc>
          <w:tcPr>
            <w:tcW w:w="4422" w:type="dxa"/>
            <w:tcBorders>
              <w:top w:val="nil"/>
              <w:bottom w:val="single" w:sz="36" w:space="0" w:color="2E74B5"/>
            </w:tcBorders>
            <w:shd w:val="clear" w:color="auto" w:fill="auto"/>
          </w:tcPr>
          <w:p w:rsidR="004D280D" w:rsidRPr="00EF034B" w:rsidRDefault="004D280D" w:rsidP="00EF034B">
            <w:pPr>
              <w:spacing w:before="40" w:after="20"/>
              <w:rPr>
                <w:rFonts w:ascii="Verdana" w:hAnsi="Verdana"/>
                <w:color w:val="000000" w:themeColor="text1"/>
                <w:sz w:val="18"/>
                <w:szCs w:val="18"/>
              </w:rPr>
            </w:pPr>
            <w:r w:rsidRPr="00EF034B">
              <w:rPr>
                <w:rFonts w:ascii="Verdana" w:hAnsi="Verdana"/>
                <w:color w:val="000000" w:themeColor="text1"/>
                <w:sz w:val="18"/>
                <w:szCs w:val="18"/>
              </w:rPr>
              <w:t>Не е в обхвата на Наредба № 44 от 2006, но е предвидено в ЗИД на ЗВД.</w:t>
            </w:r>
          </w:p>
        </w:tc>
      </w:tr>
    </w:tbl>
    <w:p w:rsidR="002F6D66" w:rsidRPr="00BD267A" w:rsidRDefault="002F6D66" w:rsidP="00EF034B">
      <w:pPr>
        <w:spacing w:before="40" w:after="20"/>
        <w:rPr>
          <w:rFonts w:ascii="Verdana" w:hAnsi="Verdana"/>
          <w:smallCaps/>
          <w:sz w:val="20"/>
          <w:szCs w:val="20"/>
          <w:lang w:eastAsia="en-US"/>
        </w:rPr>
      </w:pPr>
    </w:p>
    <w:p w:rsidR="00660521" w:rsidRPr="00BD267A" w:rsidRDefault="00660521" w:rsidP="00FD6F7C">
      <w:pPr>
        <w:rPr>
          <w:rFonts w:ascii="Verdana" w:hAnsi="Verdana"/>
          <w:smallCaps/>
          <w:sz w:val="20"/>
          <w:szCs w:val="20"/>
          <w:lang w:eastAsia="en-US"/>
        </w:rPr>
      </w:pPr>
    </w:p>
    <w:p w:rsidR="00660521" w:rsidRPr="007A6667" w:rsidRDefault="00660521" w:rsidP="00FD6F7C">
      <w:pPr>
        <w:rPr>
          <w:rFonts w:ascii="Verdana" w:hAnsi="Verdana"/>
          <w:smallCaps/>
          <w:sz w:val="20"/>
          <w:szCs w:val="20"/>
          <w:lang w:val="ru-RU" w:eastAsia="en-US"/>
        </w:rPr>
      </w:pPr>
    </w:p>
    <w:p w:rsidR="000F7E56" w:rsidRPr="007A6667" w:rsidRDefault="000F7E56" w:rsidP="00FD6F7C">
      <w:pPr>
        <w:rPr>
          <w:rFonts w:ascii="Verdana" w:hAnsi="Verdana"/>
          <w:smallCaps/>
          <w:sz w:val="20"/>
          <w:szCs w:val="20"/>
          <w:lang w:val="ru-RU" w:eastAsia="en-US"/>
        </w:rPr>
      </w:pPr>
    </w:p>
    <w:p w:rsidR="00660521" w:rsidRPr="00BD267A" w:rsidRDefault="00660521" w:rsidP="00FD6F7C">
      <w:pPr>
        <w:rPr>
          <w:rFonts w:ascii="Verdana" w:hAnsi="Verdana"/>
          <w:smallCaps/>
          <w:sz w:val="20"/>
          <w:szCs w:val="20"/>
          <w:lang w:eastAsia="en-US"/>
        </w:rPr>
      </w:pPr>
    </w:p>
    <w:p w:rsidR="00E5708A" w:rsidRPr="00EF034B" w:rsidRDefault="00E5708A" w:rsidP="00E5708A">
      <w:pPr>
        <w:tabs>
          <w:tab w:val="left" w:pos="0"/>
          <w:tab w:val="left" w:pos="142"/>
          <w:tab w:val="left" w:pos="284"/>
          <w:tab w:val="left" w:pos="1109"/>
        </w:tabs>
        <w:autoSpaceDE w:val="0"/>
        <w:autoSpaceDN w:val="0"/>
        <w:adjustRightInd w:val="0"/>
        <w:rPr>
          <w:rFonts w:ascii="Verdana" w:hAnsi="Verdana" w:cs="Verdana"/>
          <w:smallCaps/>
          <w:sz w:val="18"/>
          <w:szCs w:val="18"/>
        </w:rPr>
      </w:pPr>
    </w:p>
    <w:p w:rsidR="00E5708A" w:rsidRPr="00EF034B" w:rsidRDefault="00E5708A" w:rsidP="008E14A9">
      <w:pPr>
        <w:autoSpaceDE w:val="0"/>
        <w:autoSpaceDN w:val="0"/>
        <w:adjustRightInd w:val="0"/>
        <w:rPr>
          <w:rFonts w:ascii="Verdana" w:hAnsi="Verdana" w:cs="Verdana"/>
          <w:bCs/>
          <w:smallCaps/>
          <w:sz w:val="18"/>
          <w:szCs w:val="18"/>
        </w:rPr>
      </w:pPr>
      <w:r w:rsidRPr="00EF034B">
        <w:rPr>
          <w:rFonts w:ascii="Verdana" w:hAnsi="Verdana" w:cs="Verdana"/>
          <w:bCs/>
          <w:smallCaps/>
          <w:sz w:val="18"/>
          <w:szCs w:val="18"/>
        </w:rPr>
        <w:t xml:space="preserve">          </w:t>
      </w:r>
    </w:p>
    <w:sectPr w:rsidR="00E5708A" w:rsidRPr="00EF034B" w:rsidSect="000F7E56">
      <w:footerReference w:type="even" r:id="rId13"/>
      <w:footerReference w:type="default" r:id="rId14"/>
      <w:pgSz w:w="16838" w:h="11906" w:orient="landscape" w:code="9"/>
      <w:pgMar w:top="993"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E0" w:rsidRDefault="00B86EE0">
      <w:r>
        <w:separator/>
      </w:r>
    </w:p>
  </w:endnote>
  <w:endnote w:type="continuationSeparator" w:id="0">
    <w:p w:rsidR="00B86EE0" w:rsidRDefault="00B8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B1" w:rsidRDefault="002B7EB1"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EB1" w:rsidRDefault="002B7EB1"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8486"/>
      <w:docPartObj>
        <w:docPartGallery w:val="Page Numbers (Bottom of Page)"/>
        <w:docPartUnique/>
      </w:docPartObj>
    </w:sdtPr>
    <w:sdtEndPr>
      <w:rPr>
        <w:rFonts w:ascii="Verdana" w:hAnsi="Verdana"/>
        <w:noProof/>
        <w:sz w:val="16"/>
        <w:szCs w:val="16"/>
      </w:rPr>
    </w:sdtEndPr>
    <w:sdtContent>
      <w:p w:rsidR="002B7EB1" w:rsidRPr="007613B0" w:rsidRDefault="002B7EB1" w:rsidP="007613B0">
        <w:pPr>
          <w:pStyle w:val="Footer"/>
          <w:jc w:val="right"/>
          <w:rPr>
            <w:rFonts w:ascii="Verdana" w:hAnsi="Verdana"/>
            <w:sz w:val="16"/>
            <w:szCs w:val="16"/>
          </w:rPr>
        </w:pPr>
        <w:r w:rsidRPr="007613B0">
          <w:rPr>
            <w:rFonts w:ascii="Verdana" w:hAnsi="Verdana"/>
            <w:sz w:val="16"/>
            <w:szCs w:val="16"/>
          </w:rPr>
          <w:fldChar w:fldCharType="begin"/>
        </w:r>
        <w:r w:rsidRPr="007613B0">
          <w:rPr>
            <w:rFonts w:ascii="Verdana" w:hAnsi="Verdana"/>
            <w:sz w:val="16"/>
            <w:szCs w:val="16"/>
          </w:rPr>
          <w:instrText xml:space="preserve"> PAGE   \* MERGEFORMAT </w:instrText>
        </w:r>
        <w:r w:rsidRPr="007613B0">
          <w:rPr>
            <w:rFonts w:ascii="Verdana" w:hAnsi="Verdana"/>
            <w:sz w:val="16"/>
            <w:szCs w:val="16"/>
          </w:rPr>
          <w:fldChar w:fldCharType="separate"/>
        </w:r>
        <w:r w:rsidR="007A6667">
          <w:rPr>
            <w:rFonts w:ascii="Verdana" w:hAnsi="Verdana"/>
            <w:noProof/>
            <w:sz w:val="16"/>
            <w:szCs w:val="16"/>
          </w:rPr>
          <w:t>5</w:t>
        </w:r>
        <w:r w:rsidRPr="007613B0">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E0" w:rsidRDefault="00B86EE0">
      <w:r>
        <w:separator/>
      </w:r>
    </w:p>
  </w:footnote>
  <w:footnote w:type="continuationSeparator" w:id="0">
    <w:p w:rsidR="00B86EE0" w:rsidRDefault="00B86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79FE996C"/>
    <w:lvl w:ilvl="0">
      <w:start w:val="1"/>
      <w:numFmt w:val="decimal"/>
      <w:suff w:val="space"/>
      <w:lvlText w:val="%1."/>
      <w:lvlJc w:val="right"/>
      <w:pPr>
        <w:ind w:left="454" w:hanging="11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830E36"/>
    <w:multiLevelType w:val="hybridMultilevel"/>
    <w:tmpl w:val="2278D0E4"/>
    <w:lvl w:ilvl="0" w:tplc="C3923E7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B44F1A"/>
    <w:multiLevelType w:val="hybridMultilevel"/>
    <w:tmpl w:val="7D268FBA"/>
    <w:lvl w:ilvl="0" w:tplc="988CB16E">
      <w:numFmt w:val="bullet"/>
      <w:lvlText w:val="-"/>
      <w:lvlJc w:val="left"/>
      <w:pPr>
        <w:ind w:left="855" w:hanging="360"/>
      </w:pPr>
      <w:rPr>
        <w:rFonts w:ascii="Verdana" w:eastAsia="Times New Roman" w:hAnsi="Verdana"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1E002839"/>
    <w:multiLevelType w:val="multilevel"/>
    <w:tmpl w:val="CDBC1C9E"/>
    <w:lvl w:ilvl="0">
      <w:start w:val="1"/>
      <w:numFmt w:val="bullet"/>
      <w:suff w:val="space"/>
      <w:lvlText w:val=""/>
      <w:lvlJc w:val="left"/>
      <w:pPr>
        <w:ind w:left="17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4A3825"/>
    <w:multiLevelType w:val="hybridMultilevel"/>
    <w:tmpl w:val="234C72BC"/>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6">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5D720F"/>
    <w:multiLevelType w:val="multilevel"/>
    <w:tmpl w:val="07D2697E"/>
    <w:lvl w:ilvl="0">
      <w:start w:val="1"/>
      <w:numFmt w:val="bullet"/>
      <w:suff w:val="space"/>
      <w:lvlText w:val=""/>
      <w:lvlJc w:val="left"/>
      <w:pPr>
        <w:ind w:left="17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40E1CF9"/>
    <w:multiLevelType w:val="hybridMultilevel"/>
    <w:tmpl w:val="75FEEFFA"/>
    <w:lvl w:ilvl="0" w:tplc="86D4F79A">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0">
    <w:nsid w:val="4B5F3A17"/>
    <w:multiLevelType w:val="multilevel"/>
    <w:tmpl w:val="57524E96"/>
    <w:lvl w:ilvl="0">
      <w:start w:val="1"/>
      <w:numFmt w:val="bullet"/>
      <w:suff w:val="space"/>
      <w:lvlText w:val="−"/>
      <w:lvlJc w:val="left"/>
      <w:pPr>
        <w:ind w:left="227" w:hanging="17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1573A8E"/>
    <w:multiLevelType w:val="hybridMultilevel"/>
    <w:tmpl w:val="D7961D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2A726C6"/>
    <w:multiLevelType w:val="hybridMultilevel"/>
    <w:tmpl w:val="D8FCB7A8"/>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674578C"/>
    <w:multiLevelType w:val="multilevel"/>
    <w:tmpl w:val="AC80271E"/>
    <w:lvl w:ilvl="0">
      <w:start w:val="4"/>
      <w:numFmt w:val="bullet"/>
      <w:suff w:val="space"/>
      <w:lvlText w:val=""/>
      <w:lvlJc w:val="left"/>
      <w:pPr>
        <w:ind w:left="0" w:firstLine="17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3C00FC0"/>
    <w:multiLevelType w:val="hybridMultilevel"/>
    <w:tmpl w:val="D7961D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9CB3679"/>
    <w:multiLevelType w:val="multilevel"/>
    <w:tmpl w:val="12128532"/>
    <w:lvl w:ilvl="0">
      <w:start w:val="1"/>
      <w:numFmt w:val="bullet"/>
      <w:suff w:val="space"/>
      <w:lvlText w:val=""/>
      <w:lvlJc w:val="left"/>
      <w:pPr>
        <w:ind w:left="17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F3E32EB"/>
    <w:multiLevelType w:val="hybridMultilevel"/>
    <w:tmpl w:val="D8FCB7A8"/>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F28BE"/>
    <w:multiLevelType w:val="multilevel"/>
    <w:tmpl w:val="D97859EE"/>
    <w:lvl w:ilvl="0">
      <w:start w:val="1"/>
      <w:numFmt w:val="bullet"/>
      <w:suff w:val="space"/>
      <w:lvlText w:val=""/>
      <w:lvlJc w:val="left"/>
      <w:pPr>
        <w:ind w:left="17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FE672D5"/>
    <w:multiLevelType w:val="multilevel"/>
    <w:tmpl w:val="3E1885E8"/>
    <w:lvl w:ilvl="0">
      <w:start w:val="4"/>
      <w:numFmt w:val="bullet"/>
      <w:suff w:val="space"/>
      <w:lvlText w:val=""/>
      <w:lvlJc w:val="left"/>
      <w:pPr>
        <w:ind w:left="0" w:firstLine="34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19"/>
  </w:num>
  <w:num w:numId="5">
    <w:abstractNumId w:val="1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9"/>
  </w:num>
  <w:num w:numId="11">
    <w:abstractNumId w:val="5"/>
  </w:num>
  <w:num w:numId="12">
    <w:abstractNumId w:val="4"/>
  </w:num>
  <w:num w:numId="13">
    <w:abstractNumId w:val="16"/>
  </w:num>
  <w:num w:numId="14">
    <w:abstractNumId w:val="21"/>
  </w:num>
  <w:num w:numId="15">
    <w:abstractNumId w:val="18"/>
  </w:num>
  <w:num w:numId="16">
    <w:abstractNumId w:val="8"/>
  </w:num>
  <w:num w:numId="17">
    <w:abstractNumId w:val="1"/>
  </w:num>
  <w:num w:numId="18">
    <w:abstractNumId w:val="3"/>
  </w:num>
  <w:num w:numId="19">
    <w:abstractNumId w:val="20"/>
  </w:num>
  <w:num w:numId="20">
    <w:abstractNumId w:val="12"/>
  </w:num>
  <w:num w:numId="21">
    <w:abstractNumId w:val="11"/>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4B2"/>
    <w:rsid w:val="000042F6"/>
    <w:rsid w:val="0000470F"/>
    <w:rsid w:val="00004862"/>
    <w:rsid w:val="00005688"/>
    <w:rsid w:val="000101A6"/>
    <w:rsid w:val="000115D5"/>
    <w:rsid w:val="0001577E"/>
    <w:rsid w:val="00016086"/>
    <w:rsid w:val="000173BC"/>
    <w:rsid w:val="00017BE4"/>
    <w:rsid w:val="00020062"/>
    <w:rsid w:val="000200AF"/>
    <w:rsid w:val="00020391"/>
    <w:rsid w:val="0002348E"/>
    <w:rsid w:val="00023C36"/>
    <w:rsid w:val="00023EC9"/>
    <w:rsid w:val="00024421"/>
    <w:rsid w:val="0002544E"/>
    <w:rsid w:val="000257AA"/>
    <w:rsid w:val="00025DD3"/>
    <w:rsid w:val="000279C9"/>
    <w:rsid w:val="00033183"/>
    <w:rsid w:val="00033713"/>
    <w:rsid w:val="000357B4"/>
    <w:rsid w:val="00036ACE"/>
    <w:rsid w:val="000405EC"/>
    <w:rsid w:val="00041DF3"/>
    <w:rsid w:val="00042605"/>
    <w:rsid w:val="00044E65"/>
    <w:rsid w:val="0004610E"/>
    <w:rsid w:val="00046AB8"/>
    <w:rsid w:val="00046C3E"/>
    <w:rsid w:val="00051A50"/>
    <w:rsid w:val="00051CC2"/>
    <w:rsid w:val="0005435E"/>
    <w:rsid w:val="0005470C"/>
    <w:rsid w:val="000572CA"/>
    <w:rsid w:val="0006091E"/>
    <w:rsid w:val="00062907"/>
    <w:rsid w:val="00062ADE"/>
    <w:rsid w:val="00062F02"/>
    <w:rsid w:val="000632EC"/>
    <w:rsid w:val="00063E4B"/>
    <w:rsid w:val="000673CE"/>
    <w:rsid w:val="0007171B"/>
    <w:rsid w:val="000718C7"/>
    <w:rsid w:val="00072B92"/>
    <w:rsid w:val="00072C56"/>
    <w:rsid w:val="00075594"/>
    <w:rsid w:val="0008079F"/>
    <w:rsid w:val="00081C9A"/>
    <w:rsid w:val="00082171"/>
    <w:rsid w:val="00084700"/>
    <w:rsid w:val="000902D1"/>
    <w:rsid w:val="00090401"/>
    <w:rsid w:val="00091AAA"/>
    <w:rsid w:val="00091E5A"/>
    <w:rsid w:val="000937D4"/>
    <w:rsid w:val="000950B1"/>
    <w:rsid w:val="000953A8"/>
    <w:rsid w:val="00095DD3"/>
    <w:rsid w:val="00097783"/>
    <w:rsid w:val="000A003D"/>
    <w:rsid w:val="000A05D4"/>
    <w:rsid w:val="000A1017"/>
    <w:rsid w:val="000A228F"/>
    <w:rsid w:val="000A3E16"/>
    <w:rsid w:val="000A7973"/>
    <w:rsid w:val="000B298E"/>
    <w:rsid w:val="000B2EB1"/>
    <w:rsid w:val="000B3D5F"/>
    <w:rsid w:val="000B446E"/>
    <w:rsid w:val="000B4539"/>
    <w:rsid w:val="000B6D57"/>
    <w:rsid w:val="000B7C73"/>
    <w:rsid w:val="000C0295"/>
    <w:rsid w:val="000C036A"/>
    <w:rsid w:val="000C12D7"/>
    <w:rsid w:val="000C46A7"/>
    <w:rsid w:val="000C5E61"/>
    <w:rsid w:val="000C796D"/>
    <w:rsid w:val="000C7CB3"/>
    <w:rsid w:val="000D1626"/>
    <w:rsid w:val="000D3F6C"/>
    <w:rsid w:val="000D4198"/>
    <w:rsid w:val="000D54C8"/>
    <w:rsid w:val="000D7417"/>
    <w:rsid w:val="000E3570"/>
    <w:rsid w:val="000E38E0"/>
    <w:rsid w:val="000E3A7D"/>
    <w:rsid w:val="000E489D"/>
    <w:rsid w:val="000E51BC"/>
    <w:rsid w:val="000E6249"/>
    <w:rsid w:val="000F0059"/>
    <w:rsid w:val="000F02C5"/>
    <w:rsid w:val="000F1281"/>
    <w:rsid w:val="000F2C2C"/>
    <w:rsid w:val="000F31C8"/>
    <w:rsid w:val="000F3490"/>
    <w:rsid w:val="000F6874"/>
    <w:rsid w:val="000F6A52"/>
    <w:rsid w:val="000F73D3"/>
    <w:rsid w:val="000F7E56"/>
    <w:rsid w:val="001004A3"/>
    <w:rsid w:val="001016B2"/>
    <w:rsid w:val="0010687D"/>
    <w:rsid w:val="001127DB"/>
    <w:rsid w:val="001143E4"/>
    <w:rsid w:val="0011484F"/>
    <w:rsid w:val="00115EDD"/>
    <w:rsid w:val="00120ABA"/>
    <w:rsid w:val="001268EF"/>
    <w:rsid w:val="0013242C"/>
    <w:rsid w:val="00132E3D"/>
    <w:rsid w:val="00133358"/>
    <w:rsid w:val="00133A14"/>
    <w:rsid w:val="00134E1D"/>
    <w:rsid w:val="00135AE2"/>
    <w:rsid w:val="0013629D"/>
    <w:rsid w:val="00141BFB"/>
    <w:rsid w:val="00142FD5"/>
    <w:rsid w:val="00144034"/>
    <w:rsid w:val="001440FE"/>
    <w:rsid w:val="0014437A"/>
    <w:rsid w:val="00152AD1"/>
    <w:rsid w:val="0015476E"/>
    <w:rsid w:val="00155CAF"/>
    <w:rsid w:val="00163AE2"/>
    <w:rsid w:val="0016599E"/>
    <w:rsid w:val="00165DAB"/>
    <w:rsid w:val="001668E1"/>
    <w:rsid w:val="00167658"/>
    <w:rsid w:val="00172ED2"/>
    <w:rsid w:val="00173158"/>
    <w:rsid w:val="00175004"/>
    <w:rsid w:val="001756AD"/>
    <w:rsid w:val="001769A0"/>
    <w:rsid w:val="00176D23"/>
    <w:rsid w:val="00177AA6"/>
    <w:rsid w:val="001808B4"/>
    <w:rsid w:val="0018509E"/>
    <w:rsid w:val="0018565F"/>
    <w:rsid w:val="0019252F"/>
    <w:rsid w:val="00192548"/>
    <w:rsid w:val="001948B0"/>
    <w:rsid w:val="00196F55"/>
    <w:rsid w:val="001A0680"/>
    <w:rsid w:val="001A1BB9"/>
    <w:rsid w:val="001A57F5"/>
    <w:rsid w:val="001A6CA1"/>
    <w:rsid w:val="001B1205"/>
    <w:rsid w:val="001B3380"/>
    <w:rsid w:val="001B43AC"/>
    <w:rsid w:val="001B4CD8"/>
    <w:rsid w:val="001C16F5"/>
    <w:rsid w:val="001C1F01"/>
    <w:rsid w:val="001D2ED4"/>
    <w:rsid w:val="001D362A"/>
    <w:rsid w:val="001D3DE1"/>
    <w:rsid w:val="001D513F"/>
    <w:rsid w:val="001D5A7D"/>
    <w:rsid w:val="001D776C"/>
    <w:rsid w:val="001E0315"/>
    <w:rsid w:val="001E105D"/>
    <w:rsid w:val="001E398B"/>
    <w:rsid w:val="001E4FE9"/>
    <w:rsid w:val="001E64F2"/>
    <w:rsid w:val="001F03F0"/>
    <w:rsid w:val="001F0567"/>
    <w:rsid w:val="001F1F60"/>
    <w:rsid w:val="001F314D"/>
    <w:rsid w:val="001F35ED"/>
    <w:rsid w:val="0020103A"/>
    <w:rsid w:val="00201455"/>
    <w:rsid w:val="0020330D"/>
    <w:rsid w:val="002042C3"/>
    <w:rsid w:val="00206678"/>
    <w:rsid w:val="0021014E"/>
    <w:rsid w:val="0021035B"/>
    <w:rsid w:val="00210B21"/>
    <w:rsid w:val="00212D43"/>
    <w:rsid w:val="00213781"/>
    <w:rsid w:val="00214B75"/>
    <w:rsid w:val="00215178"/>
    <w:rsid w:val="00216D09"/>
    <w:rsid w:val="00221143"/>
    <w:rsid w:val="002217C0"/>
    <w:rsid w:val="00221B68"/>
    <w:rsid w:val="00222A84"/>
    <w:rsid w:val="002241EA"/>
    <w:rsid w:val="00225100"/>
    <w:rsid w:val="00230E0E"/>
    <w:rsid w:val="002312A3"/>
    <w:rsid w:val="002314AA"/>
    <w:rsid w:val="00233C04"/>
    <w:rsid w:val="00234429"/>
    <w:rsid w:val="002348DC"/>
    <w:rsid w:val="002369C8"/>
    <w:rsid w:val="002375B3"/>
    <w:rsid w:val="00237A17"/>
    <w:rsid w:val="00241F4C"/>
    <w:rsid w:val="00243442"/>
    <w:rsid w:val="0024444A"/>
    <w:rsid w:val="0024500A"/>
    <w:rsid w:val="00245270"/>
    <w:rsid w:val="00247622"/>
    <w:rsid w:val="002535E9"/>
    <w:rsid w:val="002536A8"/>
    <w:rsid w:val="00257983"/>
    <w:rsid w:val="00257C40"/>
    <w:rsid w:val="00260F55"/>
    <w:rsid w:val="00261D00"/>
    <w:rsid w:val="002632C1"/>
    <w:rsid w:val="00263490"/>
    <w:rsid w:val="00263E76"/>
    <w:rsid w:val="002640E1"/>
    <w:rsid w:val="00264924"/>
    <w:rsid w:val="002670AA"/>
    <w:rsid w:val="0027210E"/>
    <w:rsid w:val="00272EE3"/>
    <w:rsid w:val="00273219"/>
    <w:rsid w:val="00275375"/>
    <w:rsid w:val="002769FB"/>
    <w:rsid w:val="00276AE9"/>
    <w:rsid w:val="002804CF"/>
    <w:rsid w:val="00282A08"/>
    <w:rsid w:val="00285069"/>
    <w:rsid w:val="002900C5"/>
    <w:rsid w:val="00293CA6"/>
    <w:rsid w:val="0029482B"/>
    <w:rsid w:val="00295B2B"/>
    <w:rsid w:val="002964C1"/>
    <w:rsid w:val="00296E4F"/>
    <w:rsid w:val="002A051B"/>
    <w:rsid w:val="002A05D9"/>
    <w:rsid w:val="002A0706"/>
    <w:rsid w:val="002A0C33"/>
    <w:rsid w:val="002A0C56"/>
    <w:rsid w:val="002A0C5D"/>
    <w:rsid w:val="002A3B76"/>
    <w:rsid w:val="002A5448"/>
    <w:rsid w:val="002A59D9"/>
    <w:rsid w:val="002A5A11"/>
    <w:rsid w:val="002A67D5"/>
    <w:rsid w:val="002A751C"/>
    <w:rsid w:val="002A761B"/>
    <w:rsid w:val="002B03BE"/>
    <w:rsid w:val="002B0872"/>
    <w:rsid w:val="002B19E6"/>
    <w:rsid w:val="002B2610"/>
    <w:rsid w:val="002B587D"/>
    <w:rsid w:val="002B7EB1"/>
    <w:rsid w:val="002C03AF"/>
    <w:rsid w:val="002C0D22"/>
    <w:rsid w:val="002C1619"/>
    <w:rsid w:val="002C1C94"/>
    <w:rsid w:val="002C2CD6"/>
    <w:rsid w:val="002C5505"/>
    <w:rsid w:val="002C5843"/>
    <w:rsid w:val="002C5E6A"/>
    <w:rsid w:val="002C7F10"/>
    <w:rsid w:val="002D083C"/>
    <w:rsid w:val="002D1923"/>
    <w:rsid w:val="002D2176"/>
    <w:rsid w:val="002E027B"/>
    <w:rsid w:val="002E537C"/>
    <w:rsid w:val="002E57D4"/>
    <w:rsid w:val="002E5E3F"/>
    <w:rsid w:val="002E5F10"/>
    <w:rsid w:val="002E6ADF"/>
    <w:rsid w:val="002F0752"/>
    <w:rsid w:val="002F3E2C"/>
    <w:rsid w:val="002F6D66"/>
    <w:rsid w:val="002F7B2A"/>
    <w:rsid w:val="00300B99"/>
    <w:rsid w:val="00300D63"/>
    <w:rsid w:val="00301895"/>
    <w:rsid w:val="00302B9D"/>
    <w:rsid w:val="003039A5"/>
    <w:rsid w:val="00306298"/>
    <w:rsid w:val="003065E8"/>
    <w:rsid w:val="003071F2"/>
    <w:rsid w:val="003102DA"/>
    <w:rsid w:val="00312B63"/>
    <w:rsid w:val="00312FB3"/>
    <w:rsid w:val="00313237"/>
    <w:rsid w:val="0031428B"/>
    <w:rsid w:val="00314D31"/>
    <w:rsid w:val="00314F63"/>
    <w:rsid w:val="003154C2"/>
    <w:rsid w:val="00316618"/>
    <w:rsid w:val="00321BD0"/>
    <w:rsid w:val="00326B58"/>
    <w:rsid w:val="00331F88"/>
    <w:rsid w:val="003336CE"/>
    <w:rsid w:val="00333BD7"/>
    <w:rsid w:val="00334D22"/>
    <w:rsid w:val="0034054E"/>
    <w:rsid w:val="003412C2"/>
    <w:rsid w:val="0034202C"/>
    <w:rsid w:val="00343553"/>
    <w:rsid w:val="003437FA"/>
    <w:rsid w:val="00345113"/>
    <w:rsid w:val="00346856"/>
    <w:rsid w:val="00347C7A"/>
    <w:rsid w:val="00351063"/>
    <w:rsid w:val="00351A21"/>
    <w:rsid w:val="00355806"/>
    <w:rsid w:val="00356DFD"/>
    <w:rsid w:val="00357BF9"/>
    <w:rsid w:val="003640F0"/>
    <w:rsid w:val="0037191E"/>
    <w:rsid w:val="00371FF0"/>
    <w:rsid w:val="00377093"/>
    <w:rsid w:val="00377A96"/>
    <w:rsid w:val="00377FE2"/>
    <w:rsid w:val="003804D7"/>
    <w:rsid w:val="00382116"/>
    <w:rsid w:val="003830A2"/>
    <w:rsid w:val="00384558"/>
    <w:rsid w:val="00384B8B"/>
    <w:rsid w:val="00387130"/>
    <w:rsid w:val="00387162"/>
    <w:rsid w:val="0038789C"/>
    <w:rsid w:val="0039410E"/>
    <w:rsid w:val="00395655"/>
    <w:rsid w:val="003A0476"/>
    <w:rsid w:val="003A060F"/>
    <w:rsid w:val="003A2148"/>
    <w:rsid w:val="003A5009"/>
    <w:rsid w:val="003B0380"/>
    <w:rsid w:val="003B2590"/>
    <w:rsid w:val="003B5D6B"/>
    <w:rsid w:val="003C1F1E"/>
    <w:rsid w:val="003C563D"/>
    <w:rsid w:val="003C5C7B"/>
    <w:rsid w:val="003C69F9"/>
    <w:rsid w:val="003D3A30"/>
    <w:rsid w:val="003D54A6"/>
    <w:rsid w:val="003D60B6"/>
    <w:rsid w:val="003D6231"/>
    <w:rsid w:val="003D71A3"/>
    <w:rsid w:val="003E16BA"/>
    <w:rsid w:val="003E2FA7"/>
    <w:rsid w:val="003E361D"/>
    <w:rsid w:val="003F2026"/>
    <w:rsid w:val="003F3728"/>
    <w:rsid w:val="003F54F3"/>
    <w:rsid w:val="003F59F4"/>
    <w:rsid w:val="003F61CE"/>
    <w:rsid w:val="003F75A1"/>
    <w:rsid w:val="003F7612"/>
    <w:rsid w:val="003F7CD4"/>
    <w:rsid w:val="004008D0"/>
    <w:rsid w:val="00401B57"/>
    <w:rsid w:val="0040291B"/>
    <w:rsid w:val="00406DF4"/>
    <w:rsid w:val="00407815"/>
    <w:rsid w:val="004109EF"/>
    <w:rsid w:val="00414F26"/>
    <w:rsid w:val="00415D7B"/>
    <w:rsid w:val="00416664"/>
    <w:rsid w:val="00417315"/>
    <w:rsid w:val="00420A7D"/>
    <w:rsid w:val="00420F8B"/>
    <w:rsid w:val="00421C12"/>
    <w:rsid w:val="004224CD"/>
    <w:rsid w:val="0042418B"/>
    <w:rsid w:val="0042440B"/>
    <w:rsid w:val="00430245"/>
    <w:rsid w:val="00430323"/>
    <w:rsid w:val="00432A0C"/>
    <w:rsid w:val="00432D0F"/>
    <w:rsid w:val="00435878"/>
    <w:rsid w:val="004361F2"/>
    <w:rsid w:val="004367B5"/>
    <w:rsid w:val="004376C2"/>
    <w:rsid w:val="004427B2"/>
    <w:rsid w:val="00442824"/>
    <w:rsid w:val="004444E8"/>
    <w:rsid w:val="00444FB0"/>
    <w:rsid w:val="00446EC1"/>
    <w:rsid w:val="00450BCC"/>
    <w:rsid w:val="00451362"/>
    <w:rsid w:val="0045180F"/>
    <w:rsid w:val="00452217"/>
    <w:rsid w:val="00453C28"/>
    <w:rsid w:val="00453E85"/>
    <w:rsid w:val="00454B85"/>
    <w:rsid w:val="00455D0B"/>
    <w:rsid w:val="004568F8"/>
    <w:rsid w:val="00461BB9"/>
    <w:rsid w:val="0046759A"/>
    <w:rsid w:val="00467C52"/>
    <w:rsid w:val="00472262"/>
    <w:rsid w:val="0047261C"/>
    <w:rsid w:val="004738F9"/>
    <w:rsid w:val="0047484F"/>
    <w:rsid w:val="004806C2"/>
    <w:rsid w:val="004838E2"/>
    <w:rsid w:val="00487562"/>
    <w:rsid w:val="00487E51"/>
    <w:rsid w:val="00491B5B"/>
    <w:rsid w:val="00496618"/>
    <w:rsid w:val="00497730"/>
    <w:rsid w:val="004A0A82"/>
    <w:rsid w:val="004A1896"/>
    <w:rsid w:val="004A207E"/>
    <w:rsid w:val="004A27CC"/>
    <w:rsid w:val="004A285F"/>
    <w:rsid w:val="004A4A09"/>
    <w:rsid w:val="004A55AC"/>
    <w:rsid w:val="004A5E2A"/>
    <w:rsid w:val="004A6AE4"/>
    <w:rsid w:val="004A6B9C"/>
    <w:rsid w:val="004A70C4"/>
    <w:rsid w:val="004B1406"/>
    <w:rsid w:val="004B290C"/>
    <w:rsid w:val="004B2E13"/>
    <w:rsid w:val="004B4FC8"/>
    <w:rsid w:val="004B5B51"/>
    <w:rsid w:val="004B735F"/>
    <w:rsid w:val="004C01A8"/>
    <w:rsid w:val="004C1080"/>
    <w:rsid w:val="004C420B"/>
    <w:rsid w:val="004C6E23"/>
    <w:rsid w:val="004C73C5"/>
    <w:rsid w:val="004D118B"/>
    <w:rsid w:val="004D24E9"/>
    <w:rsid w:val="004D280D"/>
    <w:rsid w:val="004D3191"/>
    <w:rsid w:val="004D3792"/>
    <w:rsid w:val="004D5469"/>
    <w:rsid w:val="004D5E3A"/>
    <w:rsid w:val="004E0260"/>
    <w:rsid w:val="004E0628"/>
    <w:rsid w:val="004E3C7B"/>
    <w:rsid w:val="004E4897"/>
    <w:rsid w:val="004E6D10"/>
    <w:rsid w:val="004F1096"/>
    <w:rsid w:val="004F17EA"/>
    <w:rsid w:val="004F2349"/>
    <w:rsid w:val="004F2B1B"/>
    <w:rsid w:val="004F4B94"/>
    <w:rsid w:val="004F70FF"/>
    <w:rsid w:val="004F7953"/>
    <w:rsid w:val="0050084D"/>
    <w:rsid w:val="00501E0F"/>
    <w:rsid w:val="00501E65"/>
    <w:rsid w:val="00505C7D"/>
    <w:rsid w:val="0050754B"/>
    <w:rsid w:val="00507B53"/>
    <w:rsid w:val="00511AA7"/>
    <w:rsid w:val="005121ED"/>
    <w:rsid w:val="005130D6"/>
    <w:rsid w:val="00514AC6"/>
    <w:rsid w:val="00517A62"/>
    <w:rsid w:val="00520109"/>
    <w:rsid w:val="00520903"/>
    <w:rsid w:val="00522F73"/>
    <w:rsid w:val="0052467D"/>
    <w:rsid w:val="00524AA8"/>
    <w:rsid w:val="005259A9"/>
    <w:rsid w:val="005260B9"/>
    <w:rsid w:val="00530C7D"/>
    <w:rsid w:val="0053103C"/>
    <w:rsid w:val="00532E4B"/>
    <w:rsid w:val="00534E66"/>
    <w:rsid w:val="0053524A"/>
    <w:rsid w:val="005362BA"/>
    <w:rsid w:val="00540C53"/>
    <w:rsid w:val="0054157F"/>
    <w:rsid w:val="00541C72"/>
    <w:rsid w:val="005424B9"/>
    <w:rsid w:val="00543E05"/>
    <w:rsid w:val="005462B1"/>
    <w:rsid w:val="005467AB"/>
    <w:rsid w:val="005531AA"/>
    <w:rsid w:val="00554B28"/>
    <w:rsid w:val="00554CC1"/>
    <w:rsid w:val="00563FA3"/>
    <w:rsid w:val="005644C8"/>
    <w:rsid w:val="00564E98"/>
    <w:rsid w:val="00574D7A"/>
    <w:rsid w:val="005763AD"/>
    <w:rsid w:val="005808D9"/>
    <w:rsid w:val="00583A7E"/>
    <w:rsid w:val="0058527B"/>
    <w:rsid w:val="005871C7"/>
    <w:rsid w:val="005913D0"/>
    <w:rsid w:val="00592638"/>
    <w:rsid w:val="005962FE"/>
    <w:rsid w:val="00596873"/>
    <w:rsid w:val="00597D5D"/>
    <w:rsid w:val="005A015A"/>
    <w:rsid w:val="005A0A82"/>
    <w:rsid w:val="005A338B"/>
    <w:rsid w:val="005A5DAE"/>
    <w:rsid w:val="005A6261"/>
    <w:rsid w:val="005A6C42"/>
    <w:rsid w:val="005A7705"/>
    <w:rsid w:val="005B1EB7"/>
    <w:rsid w:val="005B3146"/>
    <w:rsid w:val="005C280B"/>
    <w:rsid w:val="005C2DFD"/>
    <w:rsid w:val="005C43C6"/>
    <w:rsid w:val="005C6D44"/>
    <w:rsid w:val="005C7C08"/>
    <w:rsid w:val="005C7D4E"/>
    <w:rsid w:val="005D06F0"/>
    <w:rsid w:val="005D094A"/>
    <w:rsid w:val="005D276C"/>
    <w:rsid w:val="005D3B47"/>
    <w:rsid w:val="005D412D"/>
    <w:rsid w:val="005D4E6F"/>
    <w:rsid w:val="005D5B4B"/>
    <w:rsid w:val="005D67C4"/>
    <w:rsid w:val="005D72C5"/>
    <w:rsid w:val="005D733F"/>
    <w:rsid w:val="005E08BD"/>
    <w:rsid w:val="005E0F94"/>
    <w:rsid w:val="005E3300"/>
    <w:rsid w:val="005E36D5"/>
    <w:rsid w:val="005E44FA"/>
    <w:rsid w:val="005E4874"/>
    <w:rsid w:val="005E4CF0"/>
    <w:rsid w:val="005E5E65"/>
    <w:rsid w:val="005E6205"/>
    <w:rsid w:val="005E64A5"/>
    <w:rsid w:val="005F0C39"/>
    <w:rsid w:val="005F32ED"/>
    <w:rsid w:val="005F421E"/>
    <w:rsid w:val="005F7E12"/>
    <w:rsid w:val="0060094C"/>
    <w:rsid w:val="00600B63"/>
    <w:rsid w:val="006040E1"/>
    <w:rsid w:val="006043AC"/>
    <w:rsid w:val="00604A61"/>
    <w:rsid w:val="00606B94"/>
    <w:rsid w:val="00607440"/>
    <w:rsid w:val="00607FA1"/>
    <w:rsid w:val="00610231"/>
    <w:rsid w:val="00617D55"/>
    <w:rsid w:val="006214E4"/>
    <w:rsid w:val="006240D8"/>
    <w:rsid w:val="00626132"/>
    <w:rsid w:val="00627E71"/>
    <w:rsid w:val="00634DDD"/>
    <w:rsid w:val="006361E3"/>
    <w:rsid w:val="006366FB"/>
    <w:rsid w:val="006369A7"/>
    <w:rsid w:val="0063730A"/>
    <w:rsid w:val="00637CE4"/>
    <w:rsid w:val="00642470"/>
    <w:rsid w:val="00642D90"/>
    <w:rsid w:val="0064337E"/>
    <w:rsid w:val="00644C7A"/>
    <w:rsid w:val="00645DFC"/>
    <w:rsid w:val="0065495D"/>
    <w:rsid w:val="00655DE8"/>
    <w:rsid w:val="00656642"/>
    <w:rsid w:val="00660521"/>
    <w:rsid w:val="00661252"/>
    <w:rsid w:val="0066287B"/>
    <w:rsid w:val="00667997"/>
    <w:rsid w:val="006712A6"/>
    <w:rsid w:val="00671E4E"/>
    <w:rsid w:val="00672E11"/>
    <w:rsid w:val="0067456E"/>
    <w:rsid w:val="00675133"/>
    <w:rsid w:val="006802C1"/>
    <w:rsid w:val="00682FF4"/>
    <w:rsid w:val="006838DC"/>
    <w:rsid w:val="00685979"/>
    <w:rsid w:val="00685AC7"/>
    <w:rsid w:val="006869B3"/>
    <w:rsid w:val="00690FE6"/>
    <w:rsid w:val="00691BD4"/>
    <w:rsid w:val="00691F8C"/>
    <w:rsid w:val="00694141"/>
    <w:rsid w:val="0069425D"/>
    <w:rsid w:val="00697863"/>
    <w:rsid w:val="006A100D"/>
    <w:rsid w:val="006A512F"/>
    <w:rsid w:val="006B3BD8"/>
    <w:rsid w:val="006B3D2E"/>
    <w:rsid w:val="006B4070"/>
    <w:rsid w:val="006B55EA"/>
    <w:rsid w:val="006C32EA"/>
    <w:rsid w:val="006D1F20"/>
    <w:rsid w:val="006D4254"/>
    <w:rsid w:val="006D4D83"/>
    <w:rsid w:val="006D5AB5"/>
    <w:rsid w:val="006D5F6F"/>
    <w:rsid w:val="006D6C3E"/>
    <w:rsid w:val="006D7881"/>
    <w:rsid w:val="006D7E56"/>
    <w:rsid w:val="006E02DD"/>
    <w:rsid w:val="006E1475"/>
    <w:rsid w:val="006E23DE"/>
    <w:rsid w:val="006E32E7"/>
    <w:rsid w:val="006E33B9"/>
    <w:rsid w:val="006E3D3C"/>
    <w:rsid w:val="006E46A3"/>
    <w:rsid w:val="006E4AFC"/>
    <w:rsid w:val="006E58C1"/>
    <w:rsid w:val="006E5D94"/>
    <w:rsid w:val="006E7141"/>
    <w:rsid w:val="006E7B3B"/>
    <w:rsid w:val="006F0EE0"/>
    <w:rsid w:val="006F0FB8"/>
    <w:rsid w:val="006F1668"/>
    <w:rsid w:val="006F23FD"/>
    <w:rsid w:val="006F282A"/>
    <w:rsid w:val="006F2A1E"/>
    <w:rsid w:val="006F2F57"/>
    <w:rsid w:val="006F33DD"/>
    <w:rsid w:val="006F35F8"/>
    <w:rsid w:val="006F3B76"/>
    <w:rsid w:val="006F5D6F"/>
    <w:rsid w:val="006F6420"/>
    <w:rsid w:val="006F6A99"/>
    <w:rsid w:val="006F70E6"/>
    <w:rsid w:val="006F78A3"/>
    <w:rsid w:val="007031F8"/>
    <w:rsid w:val="007045C7"/>
    <w:rsid w:val="0070473A"/>
    <w:rsid w:val="00704823"/>
    <w:rsid w:val="007054D8"/>
    <w:rsid w:val="00707A8E"/>
    <w:rsid w:val="00707EC3"/>
    <w:rsid w:val="00710725"/>
    <w:rsid w:val="00711429"/>
    <w:rsid w:val="00713276"/>
    <w:rsid w:val="0071354E"/>
    <w:rsid w:val="007160B3"/>
    <w:rsid w:val="00716B72"/>
    <w:rsid w:val="00717DB9"/>
    <w:rsid w:val="00720625"/>
    <w:rsid w:val="0072098B"/>
    <w:rsid w:val="00723D89"/>
    <w:rsid w:val="00731B88"/>
    <w:rsid w:val="00732DEB"/>
    <w:rsid w:val="007362EB"/>
    <w:rsid w:val="00736654"/>
    <w:rsid w:val="00736C03"/>
    <w:rsid w:val="00736F76"/>
    <w:rsid w:val="00737BC4"/>
    <w:rsid w:val="00737D3E"/>
    <w:rsid w:val="007400BF"/>
    <w:rsid w:val="0074216E"/>
    <w:rsid w:val="00742259"/>
    <w:rsid w:val="007423F8"/>
    <w:rsid w:val="007431DE"/>
    <w:rsid w:val="00745349"/>
    <w:rsid w:val="00745BC7"/>
    <w:rsid w:val="007516D1"/>
    <w:rsid w:val="0075213E"/>
    <w:rsid w:val="007522AE"/>
    <w:rsid w:val="00753C52"/>
    <w:rsid w:val="00756290"/>
    <w:rsid w:val="00756A19"/>
    <w:rsid w:val="0076108C"/>
    <w:rsid w:val="007613B0"/>
    <w:rsid w:val="00761B5E"/>
    <w:rsid w:val="00762464"/>
    <w:rsid w:val="0076390A"/>
    <w:rsid w:val="0076408A"/>
    <w:rsid w:val="00772E4D"/>
    <w:rsid w:val="00773607"/>
    <w:rsid w:val="00774205"/>
    <w:rsid w:val="00774BE7"/>
    <w:rsid w:val="00777754"/>
    <w:rsid w:val="00781306"/>
    <w:rsid w:val="007836C8"/>
    <w:rsid w:val="00791703"/>
    <w:rsid w:val="00792182"/>
    <w:rsid w:val="007934F1"/>
    <w:rsid w:val="00794229"/>
    <w:rsid w:val="007966CE"/>
    <w:rsid w:val="007A1B6F"/>
    <w:rsid w:val="007A4B95"/>
    <w:rsid w:val="007A6667"/>
    <w:rsid w:val="007A70FB"/>
    <w:rsid w:val="007B1141"/>
    <w:rsid w:val="007B24F7"/>
    <w:rsid w:val="007B381E"/>
    <w:rsid w:val="007B3D33"/>
    <w:rsid w:val="007B408E"/>
    <w:rsid w:val="007C1998"/>
    <w:rsid w:val="007C460A"/>
    <w:rsid w:val="007C6C8E"/>
    <w:rsid w:val="007D3694"/>
    <w:rsid w:val="007D4D9D"/>
    <w:rsid w:val="007D592E"/>
    <w:rsid w:val="007D5C9F"/>
    <w:rsid w:val="007D6B06"/>
    <w:rsid w:val="007E2231"/>
    <w:rsid w:val="007E249E"/>
    <w:rsid w:val="007E26D3"/>
    <w:rsid w:val="007E2CB3"/>
    <w:rsid w:val="007E30E7"/>
    <w:rsid w:val="007E633B"/>
    <w:rsid w:val="007E6AD6"/>
    <w:rsid w:val="007F062C"/>
    <w:rsid w:val="007F11FA"/>
    <w:rsid w:val="007F135A"/>
    <w:rsid w:val="007F3A54"/>
    <w:rsid w:val="007F7B60"/>
    <w:rsid w:val="00800766"/>
    <w:rsid w:val="0080104A"/>
    <w:rsid w:val="008018EC"/>
    <w:rsid w:val="00801C67"/>
    <w:rsid w:val="0080232E"/>
    <w:rsid w:val="008038AF"/>
    <w:rsid w:val="00805DCA"/>
    <w:rsid w:val="008111F9"/>
    <w:rsid w:val="00812789"/>
    <w:rsid w:val="0081449D"/>
    <w:rsid w:val="008175CD"/>
    <w:rsid w:val="00826F86"/>
    <w:rsid w:val="00831124"/>
    <w:rsid w:val="00831D3C"/>
    <w:rsid w:val="00831E9A"/>
    <w:rsid w:val="00833124"/>
    <w:rsid w:val="0083450C"/>
    <w:rsid w:val="00836E48"/>
    <w:rsid w:val="0083710C"/>
    <w:rsid w:val="00840064"/>
    <w:rsid w:val="00842C8D"/>
    <w:rsid w:val="00843237"/>
    <w:rsid w:val="00844CC3"/>
    <w:rsid w:val="00845A31"/>
    <w:rsid w:val="00845BC3"/>
    <w:rsid w:val="00845C7D"/>
    <w:rsid w:val="008476BF"/>
    <w:rsid w:val="00847CFC"/>
    <w:rsid w:val="0085017D"/>
    <w:rsid w:val="008508D5"/>
    <w:rsid w:val="00851F26"/>
    <w:rsid w:val="0085319B"/>
    <w:rsid w:val="008543B8"/>
    <w:rsid w:val="00854E7C"/>
    <w:rsid w:val="00855317"/>
    <w:rsid w:val="00855962"/>
    <w:rsid w:val="00857187"/>
    <w:rsid w:val="00860FE7"/>
    <w:rsid w:val="0086131E"/>
    <w:rsid w:val="00861CE5"/>
    <w:rsid w:val="0086226E"/>
    <w:rsid w:val="008622E5"/>
    <w:rsid w:val="00864193"/>
    <w:rsid w:val="0086505F"/>
    <w:rsid w:val="00865EE3"/>
    <w:rsid w:val="0086600C"/>
    <w:rsid w:val="00866A8A"/>
    <w:rsid w:val="0086769D"/>
    <w:rsid w:val="00872A86"/>
    <w:rsid w:val="00873382"/>
    <w:rsid w:val="00874481"/>
    <w:rsid w:val="0087479D"/>
    <w:rsid w:val="00875D88"/>
    <w:rsid w:val="00875F35"/>
    <w:rsid w:val="00881967"/>
    <w:rsid w:val="008829FD"/>
    <w:rsid w:val="0089123B"/>
    <w:rsid w:val="00891573"/>
    <w:rsid w:val="00891BE7"/>
    <w:rsid w:val="00891D68"/>
    <w:rsid w:val="00894946"/>
    <w:rsid w:val="008A00BC"/>
    <w:rsid w:val="008A0BCD"/>
    <w:rsid w:val="008A1687"/>
    <w:rsid w:val="008A2DF5"/>
    <w:rsid w:val="008A52D8"/>
    <w:rsid w:val="008A5E27"/>
    <w:rsid w:val="008A65C7"/>
    <w:rsid w:val="008A721D"/>
    <w:rsid w:val="008A741D"/>
    <w:rsid w:val="008B0414"/>
    <w:rsid w:val="008B44D8"/>
    <w:rsid w:val="008B616E"/>
    <w:rsid w:val="008C0503"/>
    <w:rsid w:val="008C1966"/>
    <w:rsid w:val="008C4A55"/>
    <w:rsid w:val="008C5E5E"/>
    <w:rsid w:val="008C7AEF"/>
    <w:rsid w:val="008D06FA"/>
    <w:rsid w:val="008D08F5"/>
    <w:rsid w:val="008D2350"/>
    <w:rsid w:val="008D56D6"/>
    <w:rsid w:val="008D579B"/>
    <w:rsid w:val="008D583E"/>
    <w:rsid w:val="008D64AA"/>
    <w:rsid w:val="008D6CE1"/>
    <w:rsid w:val="008D6D9F"/>
    <w:rsid w:val="008D7657"/>
    <w:rsid w:val="008E0AD0"/>
    <w:rsid w:val="008E14A9"/>
    <w:rsid w:val="008E1CC8"/>
    <w:rsid w:val="008E24D8"/>
    <w:rsid w:val="008E3AC0"/>
    <w:rsid w:val="008E46AA"/>
    <w:rsid w:val="008E61EC"/>
    <w:rsid w:val="008E6946"/>
    <w:rsid w:val="008E7705"/>
    <w:rsid w:val="008E77F4"/>
    <w:rsid w:val="008E7AF3"/>
    <w:rsid w:val="008E7E4D"/>
    <w:rsid w:val="008F35DB"/>
    <w:rsid w:val="008F3764"/>
    <w:rsid w:val="008F4969"/>
    <w:rsid w:val="008F6393"/>
    <w:rsid w:val="00901D53"/>
    <w:rsid w:val="009029E1"/>
    <w:rsid w:val="0090393F"/>
    <w:rsid w:val="00905CDA"/>
    <w:rsid w:val="00905EB8"/>
    <w:rsid w:val="00905F3A"/>
    <w:rsid w:val="00907736"/>
    <w:rsid w:val="0090782D"/>
    <w:rsid w:val="009100BA"/>
    <w:rsid w:val="009141DB"/>
    <w:rsid w:val="00914B3D"/>
    <w:rsid w:val="0091523F"/>
    <w:rsid w:val="0091558A"/>
    <w:rsid w:val="00917058"/>
    <w:rsid w:val="0092302E"/>
    <w:rsid w:val="00924F7D"/>
    <w:rsid w:val="0092581F"/>
    <w:rsid w:val="009312BE"/>
    <w:rsid w:val="00931E06"/>
    <w:rsid w:val="009365CF"/>
    <w:rsid w:val="00943021"/>
    <w:rsid w:val="0094334A"/>
    <w:rsid w:val="00943E2F"/>
    <w:rsid w:val="00950A5C"/>
    <w:rsid w:val="00952D0A"/>
    <w:rsid w:val="0095371E"/>
    <w:rsid w:val="00953FD7"/>
    <w:rsid w:val="00954732"/>
    <w:rsid w:val="009551F9"/>
    <w:rsid w:val="00955ED0"/>
    <w:rsid w:val="009566E0"/>
    <w:rsid w:val="00963AE2"/>
    <w:rsid w:val="009725DD"/>
    <w:rsid w:val="00972F4C"/>
    <w:rsid w:val="00973D0B"/>
    <w:rsid w:val="00975F5E"/>
    <w:rsid w:val="00977612"/>
    <w:rsid w:val="00980386"/>
    <w:rsid w:val="009827FE"/>
    <w:rsid w:val="00983B09"/>
    <w:rsid w:val="00987806"/>
    <w:rsid w:val="00990860"/>
    <w:rsid w:val="00990FC4"/>
    <w:rsid w:val="00992219"/>
    <w:rsid w:val="00992F12"/>
    <w:rsid w:val="0099513B"/>
    <w:rsid w:val="00996B48"/>
    <w:rsid w:val="009A19C4"/>
    <w:rsid w:val="009A40EE"/>
    <w:rsid w:val="009B07AB"/>
    <w:rsid w:val="009B0DCB"/>
    <w:rsid w:val="009B1744"/>
    <w:rsid w:val="009B1EE9"/>
    <w:rsid w:val="009B3DAC"/>
    <w:rsid w:val="009B41BD"/>
    <w:rsid w:val="009B55D4"/>
    <w:rsid w:val="009B568A"/>
    <w:rsid w:val="009C031E"/>
    <w:rsid w:val="009C7382"/>
    <w:rsid w:val="009D0944"/>
    <w:rsid w:val="009D120C"/>
    <w:rsid w:val="009D2220"/>
    <w:rsid w:val="009D6D2E"/>
    <w:rsid w:val="009D753B"/>
    <w:rsid w:val="009E0CEB"/>
    <w:rsid w:val="009E3D01"/>
    <w:rsid w:val="009E484B"/>
    <w:rsid w:val="009E5BFA"/>
    <w:rsid w:val="009E6C5E"/>
    <w:rsid w:val="009E7717"/>
    <w:rsid w:val="009E7960"/>
    <w:rsid w:val="009E7FF1"/>
    <w:rsid w:val="009F07B9"/>
    <w:rsid w:val="009F1B8D"/>
    <w:rsid w:val="009F697B"/>
    <w:rsid w:val="00A02072"/>
    <w:rsid w:val="00A0359D"/>
    <w:rsid w:val="00A10596"/>
    <w:rsid w:val="00A11D46"/>
    <w:rsid w:val="00A1396D"/>
    <w:rsid w:val="00A163D9"/>
    <w:rsid w:val="00A213C0"/>
    <w:rsid w:val="00A23452"/>
    <w:rsid w:val="00A26499"/>
    <w:rsid w:val="00A27F81"/>
    <w:rsid w:val="00A304F7"/>
    <w:rsid w:val="00A30636"/>
    <w:rsid w:val="00A31338"/>
    <w:rsid w:val="00A32258"/>
    <w:rsid w:val="00A3356F"/>
    <w:rsid w:val="00A3568B"/>
    <w:rsid w:val="00A377AE"/>
    <w:rsid w:val="00A42438"/>
    <w:rsid w:val="00A4509D"/>
    <w:rsid w:val="00A46257"/>
    <w:rsid w:val="00A4741C"/>
    <w:rsid w:val="00A474BC"/>
    <w:rsid w:val="00A50CD4"/>
    <w:rsid w:val="00A53401"/>
    <w:rsid w:val="00A53909"/>
    <w:rsid w:val="00A543C8"/>
    <w:rsid w:val="00A54433"/>
    <w:rsid w:val="00A54BE3"/>
    <w:rsid w:val="00A54C64"/>
    <w:rsid w:val="00A55318"/>
    <w:rsid w:val="00A57A10"/>
    <w:rsid w:val="00A57F06"/>
    <w:rsid w:val="00A600FC"/>
    <w:rsid w:val="00A606F7"/>
    <w:rsid w:val="00A60884"/>
    <w:rsid w:val="00A610CB"/>
    <w:rsid w:val="00A613A9"/>
    <w:rsid w:val="00A640A5"/>
    <w:rsid w:val="00A643D6"/>
    <w:rsid w:val="00A64DC1"/>
    <w:rsid w:val="00A6623B"/>
    <w:rsid w:val="00A67F99"/>
    <w:rsid w:val="00A7058C"/>
    <w:rsid w:val="00A70B39"/>
    <w:rsid w:val="00A70F4B"/>
    <w:rsid w:val="00A748F2"/>
    <w:rsid w:val="00A754E7"/>
    <w:rsid w:val="00A76F0D"/>
    <w:rsid w:val="00A82833"/>
    <w:rsid w:val="00A85598"/>
    <w:rsid w:val="00A856B0"/>
    <w:rsid w:val="00A8607A"/>
    <w:rsid w:val="00A90530"/>
    <w:rsid w:val="00A909EF"/>
    <w:rsid w:val="00A917A9"/>
    <w:rsid w:val="00A919EA"/>
    <w:rsid w:val="00A91DFD"/>
    <w:rsid w:val="00A93F7F"/>
    <w:rsid w:val="00A94B87"/>
    <w:rsid w:val="00A95CF6"/>
    <w:rsid w:val="00A9750F"/>
    <w:rsid w:val="00A97603"/>
    <w:rsid w:val="00A97FF2"/>
    <w:rsid w:val="00AA1F62"/>
    <w:rsid w:val="00AA599A"/>
    <w:rsid w:val="00AA68E4"/>
    <w:rsid w:val="00AB4273"/>
    <w:rsid w:val="00AB5812"/>
    <w:rsid w:val="00AB7845"/>
    <w:rsid w:val="00AC135D"/>
    <w:rsid w:val="00AC2072"/>
    <w:rsid w:val="00AC7A6E"/>
    <w:rsid w:val="00AD265E"/>
    <w:rsid w:val="00AD26E0"/>
    <w:rsid w:val="00AD3F9D"/>
    <w:rsid w:val="00AD4746"/>
    <w:rsid w:val="00AD5010"/>
    <w:rsid w:val="00AD5BA2"/>
    <w:rsid w:val="00AE20C4"/>
    <w:rsid w:val="00AE2731"/>
    <w:rsid w:val="00AE4AA8"/>
    <w:rsid w:val="00AE4C05"/>
    <w:rsid w:val="00AE6BE8"/>
    <w:rsid w:val="00AE6FA9"/>
    <w:rsid w:val="00AF06D4"/>
    <w:rsid w:val="00AF1704"/>
    <w:rsid w:val="00AF2498"/>
    <w:rsid w:val="00AF2585"/>
    <w:rsid w:val="00AF6A93"/>
    <w:rsid w:val="00B0609F"/>
    <w:rsid w:val="00B0691A"/>
    <w:rsid w:val="00B1358E"/>
    <w:rsid w:val="00B14EE6"/>
    <w:rsid w:val="00B17613"/>
    <w:rsid w:val="00B17C41"/>
    <w:rsid w:val="00B17FDB"/>
    <w:rsid w:val="00B22486"/>
    <w:rsid w:val="00B23406"/>
    <w:rsid w:val="00B236D8"/>
    <w:rsid w:val="00B24B51"/>
    <w:rsid w:val="00B25D16"/>
    <w:rsid w:val="00B31B92"/>
    <w:rsid w:val="00B320D9"/>
    <w:rsid w:val="00B321D4"/>
    <w:rsid w:val="00B330B9"/>
    <w:rsid w:val="00B3495F"/>
    <w:rsid w:val="00B34AF6"/>
    <w:rsid w:val="00B34CBF"/>
    <w:rsid w:val="00B40DAD"/>
    <w:rsid w:val="00B40FC3"/>
    <w:rsid w:val="00B42361"/>
    <w:rsid w:val="00B429D4"/>
    <w:rsid w:val="00B4322C"/>
    <w:rsid w:val="00B43E00"/>
    <w:rsid w:val="00B458D2"/>
    <w:rsid w:val="00B45F8B"/>
    <w:rsid w:val="00B46974"/>
    <w:rsid w:val="00B5191C"/>
    <w:rsid w:val="00B52A0F"/>
    <w:rsid w:val="00B52ECE"/>
    <w:rsid w:val="00B541F1"/>
    <w:rsid w:val="00B5751A"/>
    <w:rsid w:val="00B5758A"/>
    <w:rsid w:val="00B6355E"/>
    <w:rsid w:val="00B65B84"/>
    <w:rsid w:val="00B66B2D"/>
    <w:rsid w:val="00B72126"/>
    <w:rsid w:val="00B7272A"/>
    <w:rsid w:val="00B73133"/>
    <w:rsid w:val="00B74629"/>
    <w:rsid w:val="00B75F90"/>
    <w:rsid w:val="00B8036D"/>
    <w:rsid w:val="00B8095C"/>
    <w:rsid w:val="00B819C4"/>
    <w:rsid w:val="00B84A5C"/>
    <w:rsid w:val="00B84EAE"/>
    <w:rsid w:val="00B8586A"/>
    <w:rsid w:val="00B86EE0"/>
    <w:rsid w:val="00B87124"/>
    <w:rsid w:val="00B9408F"/>
    <w:rsid w:val="00B948D2"/>
    <w:rsid w:val="00B952D8"/>
    <w:rsid w:val="00BA28FA"/>
    <w:rsid w:val="00BA323D"/>
    <w:rsid w:val="00BA37C5"/>
    <w:rsid w:val="00BA3B56"/>
    <w:rsid w:val="00BA478A"/>
    <w:rsid w:val="00BA4A93"/>
    <w:rsid w:val="00BA5259"/>
    <w:rsid w:val="00BA66F5"/>
    <w:rsid w:val="00BA726F"/>
    <w:rsid w:val="00BA7F53"/>
    <w:rsid w:val="00BB09D1"/>
    <w:rsid w:val="00BB0E13"/>
    <w:rsid w:val="00BB2B41"/>
    <w:rsid w:val="00BB4D67"/>
    <w:rsid w:val="00BC2DA0"/>
    <w:rsid w:val="00BC35D6"/>
    <w:rsid w:val="00BC443C"/>
    <w:rsid w:val="00BC7F04"/>
    <w:rsid w:val="00BD0FA0"/>
    <w:rsid w:val="00BD267A"/>
    <w:rsid w:val="00BD2B98"/>
    <w:rsid w:val="00BD5862"/>
    <w:rsid w:val="00BD63BB"/>
    <w:rsid w:val="00BD7BD3"/>
    <w:rsid w:val="00BE0D0E"/>
    <w:rsid w:val="00BE30E1"/>
    <w:rsid w:val="00BE395D"/>
    <w:rsid w:val="00BE482D"/>
    <w:rsid w:val="00BE6BFB"/>
    <w:rsid w:val="00BF0159"/>
    <w:rsid w:val="00BF1699"/>
    <w:rsid w:val="00BF27F7"/>
    <w:rsid w:val="00BF5884"/>
    <w:rsid w:val="00C03495"/>
    <w:rsid w:val="00C060FB"/>
    <w:rsid w:val="00C06376"/>
    <w:rsid w:val="00C11A76"/>
    <w:rsid w:val="00C12F19"/>
    <w:rsid w:val="00C1385A"/>
    <w:rsid w:val="00C2017F"/>
    <w:rsid w:val="00C20CDA"/>
    <w:rsid w:val="00C21772"/>
    <w:rsid w:val="00C21FA8"/>
    <w:rsid w:val="00C2421A"/>
    <w:rsid w:val="00C27D33"/>
    <w:rsid w:val="00C30AF6"/>
    <w:rsid w:val="00C31286"/>
    <w:rsid w:val="00C31A5B"/>
    <w:rsid w:val="00C342A6"/>
    <w:rsid w:val="00C34978"/>
    <w:rsid w:val="00C34C0E"/>
    <w:rsid w:val="00C353A7"/>
    <w:rsid w:val="00C35EF2"/>
    <w:rsid w:val="00C366A9"/>
    <w:rsid w:val="00C36F30"/>
    <w:rsid w:val="00C37767"/>
    <w:rsid w:val="00C403B4"/>
    <w:rsid w:val="00C4043B"/>
    <w:rsid w:val="00C40575"/>
    <w:rsid w:val="00C406DE"/>
    <w:rsid w:val="00C41B61"/>
    <w:rsid w:val="00C4319F"/>
    <w:rsid w:val="00C4559D"/>
    <w:rsid w:val="00C45CCE"/>
    <w:rsid w:val="00C46170"/>
    <w:rsid w:val="00C467CA"/>
    <w:rsid w:val="00C467D4"/>
    <w:rsid w:val="00C468AE"/>
    <w:rsid w:val="00C47381"/>
    <w:rsid w:val="00C5278E"/>
    <w:rsid w:val="00C538D8"/>
    <w:rsid w:val="00C53AF8"/>
    <w:rsid w:val="00C550EA"/>
    <w:rsid w:val="00C63AA7"/>
    <w:rsid w:val="00C64180"/>
    <w:rsid w:val="00C67924"/>
    <w:rsid w:val="00C713B5"/>
    <w:rsid w:val="00C718DA"/>
    <w:rsid w:val="00C73873"/>
    <w:rsid w:val="00C75FCC"/>
    <w:rsid w:val="00C843A4"/>
    <w:rsid w:val="00C8578C"/>
    <w:rsid w:val="00C86431"/>
    <w:rsid w:val="00C86C9A"/>
    <w:rsid w:val="00C9253C"/>
    <w:rsid w:val="00C9316D"/>
    <w:rsid w:val="00C9514E"/>
    <w:rsid w:val="00C96CFC"/>
    <w:rsid w:val="00C975B4"/>
    <w:rsid w:val="00C97D7F"/>
    <w:rsid w:val="00C97FB9"/>
    <w:rsid w:val="00CA155E"/>
    <w:rsid w:val="00CA2E10"/>
    <w:rsid w:val="00CA2F60"/>
    <w:rsid w:val="00CA49C0"/>
    <w:rsid w:val="00CA639A"/>
    <w:rsid w:val="00CA6A17"/>
    <w:rsid w:val="00CA7999"/>
    <w:rsid w:val="00CB4E0C"/>
    <w:rsid w:val="00CB53FA"/>
    <w:rsid w:val="00CB6814"/>
    <w:rsid w:val="00CC2ACD"/>
    <w:rsid w:val="00CC4DEF"/>
    <w:rsid w:val="00CD056E"/>
    <w:rsid w:val="00CD0F5D"/>
    <w:rsid w:val="00CD1405"/>
    <w:rsid w:val="00CD2E50"/>
    <w:rsid w:val="00CD40B2"/>
    <w:rsid w:val="00CD410F"/>
    <w:rsid w:val="00CD765D"/>
    <w:rsid w:val="00CE13D4"/>
    <w:rsid w:val="00CE2A7F"/>
    <w:rsid w:val="00CE3610"/>
    <w:rsid w:val="00CE426D"/>
    <w:rsid w:val="00CE6181"/>
    <w:rsid w:val="00CF24CD"/>
    <w:rsid w:val="00CF3509"/>
    <w:rsid w:val="00CF5221"/>
    <w:rsid w:val="00CF5822"/>
    <w:rsid w:val="00CF5A9B"/>
    <w:rsid w:val="00CF61A2"/>
    <w:rsid w:val="00CF6672"/>
    <w:rsid w:val="00D03A5F"/>
    <w:rsid w:val="00D04A1C"/>
    <w:rsid w:val="00D05E4D"/>
    <w:rsid w:val="00D11E74"/>
    <w:rsid w:val="00D11FEB"/>
    <w:rsid w:val="00D133D1"/>
    <w:rsid w:val="00D144A4"/>
    <w:rsid w:val="00D22435"/>
    <w:rsid w:val="00D22E63"/>
    <w:rsid w:val="00D23711"/>
    <w:rsid w:val="00D2403B"/>
    <w:rsid w:val="00D25823"/>
    <w:rsid w:val="00D2649F"/>
    <w:rsid w:val="00D2742F"/>
    <w:rsid w:val="00D31FA3"/>
    <w:rsid w:val="00D36CA4"/>
    <w:rsid w:val="00D37896"/>
    <w:rsid w:val="00D40D89"/>
    <w:rsid w:val="00D41A30"/>
    <w:rsid w:val="00D41DA1"/>
    <w:rsid w:val="00D4517D"/>
    <w:rsid w:val="00D469E3"/>
    <w:rsid w:val="00D519E8"/>
    <w:rsid w:val="00D51F30"/>
    <w:rsid w:val="00D532DC"/>
    <w:rsid w:val="00D54DF7"/>
    <w:rsid w:val="00D55085"/>
    <w:rsid w:val="00D61FE7"/>
    <w:rsid w:val="00D62680"/>
    <w:rsid w:val="00D63557"/>
    <w:rsid w:val="00D64850"/>
    <w:rsid w:val="00D653AF"/>
    <w:rsid w:val="00D66EAF"/>
    <w:rsid w:val="00D71C75"/>
    <w:rsid w:val="00D74BD7"/>
    <w:rsid w:val="00D76AAD"/>
    <w:rsid w:val="00D76DCC"/>
    <w:rsid w:val="00D805DE"/>
    <w:rsid w:val="00D80BF5"/>
    <w:rsid w:val="00D80F2E"/>
    <w:rsid w:val="00D825E8"/>
    <w:rsid w:val="00D82A70"/>
    <w:rsid w:val="00D83702"/>
    <w:rsid w:val="00D838C4"/>
    <w:rsid w:val="00D849AB"/>
    <w:rsid w:val="00D92250"/>
    <w:rsid w:val="00D92719"/>
    <w:rsid w:val="00D96DF5"/>
    <w:rsid w:val="00DA0F8B"/>
    <w:rsid w:val="00DA3A4F"/>
    <w:rsid w:val="00DA4C8E"/>
    <w:rsid w:val="00DA61A6"/>
    <w:rsid w:val="00DB5EFB"/>
    <w:rsid w:val="00DB65F0"/>
    <w:rsid w:val="00DB7377"/>
    <w:rsid w:val="00DB75E1"/>
    <w:rsid w:val="00DC21E3"/>
    <w:rsid w:val="00DC4EB4"/>
    <w:rsid w:val="00DC60E2"/>
    <w:rsid w:val="00DD03C6"/>
    <w:rsid w:val="00DD0465"/>
    <w:rsid w:val="00DD139E"/>
    <w:rsid w:val="00DD4908"/>
    <w:rsid w:val="00DD4DA6"/>
    <w:rsid w:val="00DD6C48"/>
    <w:rsid w:val="00DD7AA4"/>
    <w:rsid w:val="00DE15F8"/>
    <w:rsid w:val="00DE1C7B"/>
    <w:rsid w:val="00DE2DAE"/>
    <w:rsid w:val="00DE370C"/>
    <w:rsid w:val="00DE48BE"/>
    <w:rsid w:val="00DE5489"/>
    <w:rsid w:val="00DF0601"/>
    <w:rsid w:val="00DF4AC7"/>
    <w:rsid w:val="00DF568A"/>
    <w:rsid w:val="00DF5EF4"/>
    <w:rsid w:val="00DF6DA7"/>
    <w:rsid w:val="00E00230"/>
    <w:rsid w:val="00E00380"/>
    <w:rsid w:val="00E00442"/>
    <w:rsid w:val="00E009B2"/>
    <w:rsid w:val="00E015B8"/>
    <w:rsid w:val="00E01D0E"/>
    <w:rsid w:val="00E02445"/>
    <w:rsid w:val="00E02721"/>
    <w:rsid w:val="00E047E9"/>
    <w:rsid w:val="00E0521D"/>
    <w:rsid w:val="00E074E3"/>
    <w:rsid w:val="00E13B7B"/>
    <w:rsid w:val="00E158DF"/>
    <w:rsid w:val="00E17DDA"/>
    <w:rsid w:val="00E20A9C"/>
    <w:rsid w:val="00E2203D"/>
    <w:rsid w:val="00E220AD"/>
    <w:rsid w:val="00E222BB"/>
    <w:rsid w:val="00E24D87"/>
    <w:rsid w:val="00E2541E"/>
    <w:rsid w:val="00E254A6"/>
    <w:rsid w:val="00E26258"/>
    <w:rsid w:val="00E2769A"/>
    <w:rsid w:val="00E27FFC"/>
    <w:rsid w:val="00E32760"/>
    <w:rsid w:val="00E3305D"/>
    <w:rsid w:val="00E350BF"/>
    <w:rsid w:val="00E352D8"/>
    <w:rsid w:val="00E36D45"/>
    <w:rsid w:val="00E36D56"/>
    <w:rsid w:val="00E377AA"/>
    <w:rsid w:val="00E4133C"/>
    <w:rsid w:val="00E41613"/>
    <w:rsid w:val="00E41BB3"/>
    <w:rsid w:val="00E52B88"/>
    <w:rsid w:val="00E53B43"/>
    <w:rsid w:val="00E54558"/>
    <w:rsid w:val="00E55296"/>
    <w:rsid w:val="00E5592D"/>
    <w:rsid w:val="00E5683D"/>
    <w:rsid w:val="00E5708A"/>
    <w:rsid w:val="00E61E3D"/>
    <w:rsid w:val="00E61F16"/>
    <w:rsid w:val="00E67755"/>
    <w:rsid w:val="00E67BE8"/>
    <w:rsid w:val="00E71ECD"/>
    <w:rsid w:val="00E72CDA"/>
    <w:rsid w:val="00E73446"/>
    <w:rsid w:val="00E73E97"/>
    <w:rsid w:val="00E76BD1"/>
    <w:rsid w:val="00E77299"/>
    <w:rsid w:val="00E7793E"/>
    <w:rsid w:val="00E7794B"/>
    <w:rsid w:val="00E804F0"/>
    <w:rsid w:val="00E82A78"/>
    <w:rsid w:val="00E841F5"/>
    <w:rsid w:val="00E8474D"/>
    <w:rsid w:val="00E87046"/>
    <w:rsid w:val="00E93328"/>
    <w:rsid w:val="00E93369"/>
    <w:rsid w:val="00E95144"/>
    <w:rsid w:val="00E9569E"/>
    <w:rsid w:val="00E959BD"/>
    <w:rsid w:val="00E96851"/>
    <w:rsid w:val="00EA151B"/>
    <w:rsid w:val="00EA28DD"/>
    <w:rsid w:val="00EA3534"/>
    <w:rsid w:val="00EA3777"/>
    <w:rsid w:val="00EA39BD"/>
    <w:rsid w:val="00EA759A"/>
    <w:rsid w:val="00EA7FE4"/>
    <w:rsid w:val="00EB06DD"/>
    <w:rsid w:val="00EB11E2"/>
    <w:rsid w:val="00EB2A8E"/>
    <w:rsid w:val="00EB648A"/>
    <w:rsid w:val="00EB6C95"/>
    <w:rsid w:val="00EB6E90"/>
    <w:rsid w:val="00EB71B3"/>
    <w:rsid w:val="00EB7754"/>
    <w:rsid w:val="00EC103F"/>
    <w:rsid w:val="00EC2608"/>
    <w:rsid w:val="00EC2DD4"/>
    <w:rsid w:val="00EC5DBC"/>
    <w:rsid w:val="00ED16AC"/>
    <w:rsid w:val="00ED364A"/>
    <w:rsid w:val="00ED4B20"/>
    <w:rsid w:val="00ED7690"/>
    <w:rsid w:val="00EE137A"/>
    <w:rsid w:val="00EE22E1"/>
    <w:rsid w:val="00EE45AA"/>
    <w:rsid w:val="00EF034B"/>
    <w:rsid w:val="00EF21BC"/>
    <w:rsid w:val="00EF3B04"/>
    <w:rsid w:val="00EF4920"/>
    <w:rsid w:val="00EF72B0"/>
    <w:rsid w:val="00F0092E"/>
    <w:rsid w:val="00F00C40"/>
    <w:rsid w:val="00F00CD5"/>
    <w:rsid w:val="00F03EE5"/>
    <w:rsid w:val="00F04A79"/>
    <w:rsid w:val="00F06310"/>
    <w:rsid w:val="00F074F5"/>
    <w:rsid w:val="00F10F85"/>
    <w:rsid w:val="00F12F9E"/>
    <w:rsid w:val="00F14607"/>
    <w:rsid w:val="00F15297"/>
    <w:rsid w:val="00F16E57"/>
    <w:rsid w:val="00F17322"/>
    <w:rsid w:val="00F206CE"/>
    <w:rsid w:val="00F22DEC"/>
    <w:rsid w:val="00F23427"/>
    <w:rsid w:val="00F25A95"/>
    <w:rsid w:val="00F2644F"/>
    <w:rsid w:val="00F32718"/>
    <w:rsid w:val="00F327E4"/>
    <w:rsid w:val="00F34578"/>
    <w:rsid w:val="00F34959"/>
    <w:rsid w:val="00F35020"/>
    <w:rsid w:val="00F37E2C"/>
    <w:rsid w:val="00F40495"/>
    <w:rsid w:val="00F40C78"/>
    <w:rsid w:val="00F43176"/>
    <w:rsid w:val="00F4341A"/>
    <w:rsid w:val="00F43FC6"/>
    <w:rsid w:val="00F44CFD"/>
    <w:rsid w:val="00F456C2"/>
    <w:rsid w:val="00F45B0B"/>
    <w:rsid w:val="00F46E17"/>
    <w:rsid w:val="00F47010"/>
    <w:rsid w:val="00F514CB"/>
    <w:rsid w:val="00F51B36"/>
    <w:rsid w:val="00F521F4"/>
    <w:rsid w:val="00F53513"/>
    <w:rsid w:val="00F54AC6"/>
    <w:rsid w:val="00F55E6D"/>
    <w:rsid w:val="00F61E91"/>
    <w:rsid w:val="00F7694A"/>
    <w:rsid w:val="00F80CD3"/>
    <w:rsid w:val="00F80FDF"/>
    <w:rsid w:val="00F81292"/>
    <w:rsid w:val="00F84100"/>
    <w:rsid w:val="00F86DF1"/>
    <w:rsid w:val="00F8787B"/>
    <w:rsid w:val="00F87E94"/>
    <w:rsid w:val="00F90331"/>
    <w:rsid w:val="00F92145"/>
    <w:rsid w:val="00F93CB3"/>
    <w:rsid w:val="00F94C2A"/>
    <w:rsid w:val="00F95FB8"/>
    <w:rsid w:val="00F96E87"/>
    <w:rsid w:val="00F97925"/>
    <w:rsid w:val="00F97DD0"/>
    <w:rsid w:val="00FA1AA0"/>
    <w:rsid w:val="00FA1ED4"/>
    <w:rsid w:val="00FA26A0"/>
    <w:rsid w:val="00FA2D8D"/>
    <w:rsid w:val="00FA3B4C"/>
    <w:rsid w:val="00FA6A9E"/>
    <w:rsid w:val="00FA7A95"/>
    <w:rsid w:val="00FB0D80"/>
    <w:rsid w:val="00FB13E1"/>
    <w:rsid w:val="00FB1992"/>
    <w:rsid w:val="00FB1B02"/>
    <w:rsid w:val="00FB2D84"/>
    <w:rsid w:val="00FB3C2D"/>
    <w:rsid w:val="00FB4BB4"/>
    <w:rsid w:val="00FB55BD"/>
    <w:rsid w:val="00FC1010"/>
    <w:rsid w:val="00FC14FC"/>
    <w:rsid w:val="00FC3975"/>
    <w:rsid w:val="00FC4CA7"/>
    <w:rsid w:val="00FD0C75"/>
    <w:rsid w:val="00FD2E83"/>
    <w:rsid w:val="00FD6185"/>
    <w:rsid w:val="00FD6A47"/>
    <w:rsid w:val="00FD6F7C"/>
    <w:rsid w:val="00FE05A8"/>
    <w:rsid w:val="00FE3005"/>
    <w:rsid w:val="00FE49AA"/>
    <w:rsid w:val="00FE6EF7"/>
    <w:rsid w:val="00FE7E08"/>
    <w:rsid w:val="00FF0187"/>
    <w:rsid w:val="00FF2D34"/>
    <w:rsid w:val="00FF32AE"/>
    <w:rsid w:val="00FF4113"/>
    <w:rsid w:val="00FF6EB2"/>
    <w:rsid w:val="00FF71CD"/>
    <w:rsid w:val="00FF7482"/>
    <w:rsid w:val="00FF74E3"/>
    <w:rsid w:val="00FF7D70"/>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B85"/>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7613B0"/>
    <w:rPr>
      <w:sz w:val="24"/>
      <w:szCs w:val="24"/>
    </w:rPr>
  </w:style>
  <w:style w:type="paragraph" w:styleId="ListParagraph">
    <w:name w:val="List Paragraph"/>
    <w:basedOn w:val="Normal"/>
    <w:uiPriority w:val="34"/>
    <w:qFormat/>
    <w:rsid w:val="00C86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B85"/>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7613B0"/>
    <w:rPr>
      <w:sz w:val="24"/>
      <w:szCs w:val="24"/>
    </w:rPr>
  </w:style>
  <w:style w:type="paragraph" w:styleId="ListParagraph">
    <w:name w:val="List Paragraph"/>
    <w:basedOn w:val="Normal"/>
    <w:uiPriority w:val="34"/>
    <w:qFormat/>
    <w:rsid w:val="00C8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60629667">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858783785">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7113816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apis.bg/p.php?i=224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rategy.bg" TargetMode="External"/><Relationship Id="rId4" Type="http://schemas.microsoft.com/office/2007/relationships/stylesWithEffects" Target="stylesWithEffects.xml"/><Relationship Id="rId9" Type="http://schemas.openxmlformats.org/officeDocument/2006/relationships/hyperlink" Target="mailto:office@bbab.b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4C5B-E4FE-4565-83D0-2D7896A9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13882</Words>
  <Characters>79131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92828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2019-12-02T14:21:00Z</dcterms:created>
  <dcterms:modified xsi:type="dcterms:W3CDTF">2020-01-08T13:00:00Z</dcterms:modified>
</cp:coreProperties>
</file>