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961" w:rsidRPr="00F43CB1" w:rsidRDefault="00723961" w:rsidP="00723961">
      <w:pPr>
        <w:pStyle w:val="Heading1"/>
        <w:spacing w:line="360" w:lineRule="auto"/>
        <w:jc w:val="both"/>
        <w:rPr>
          <w:rFonts w:ascii="Verdana" w:hAnsi="Verdana"/>
          <w:sz w:val="32"/>
          <w:szCs w:val="32"/>
          <w:lang w:val="en-US"/>
        </w:rPr>
      </w:pPr>
      <w:r w:rsidRPr="00C80F87">
        <w:rPr>
          <w:rFonts w:ascii="Verdana" w:hAnsi="Verdana"/>
          <w:sz w:val="20"/>
          <w:szCs w:val="20"/>
        </w:rPr>
        <w:t xml:space="preserve">Уведомление за </w:t>
      </w:r>
      <w:r>
        <w:rPr>
          <w:rFonts w:ascii="Verdana" w:hAnsi="Verdana"/>
          <w:sz w:val="20"/>
          <w:szCs w:val="20"/>
        </w:rPr>
        <w:t>стартиране</w:t>
      </w:r>
      <w:r w:rsidRPr="00C80F87">
        <w:rPr>
          <w:rFonts w:ascii="Verdana" w:hAnsi="Verdana"/>
          <w:sz w:val="20"/>
          <w:szCs w:val="20"/>
        </w:rPr>
        <w:t xml:space="preserve"> на производство по издаване на общ административен акт </w:t>
      </w:r>
      <w:r w:rsidR="00F375FB">
        <w:rPr>
          <w:rFonts w:ascii="Verdana" w:hAnsi="Verdana"/>
          <w:sz w:val="20"/>
          <w:szCs w:val="20"/>
        </w:rPr>
        <w:t xml:space="preserve">заповед </w:t>
      </w:r>
      <w:r w:rsidRPr="00C80F87">
        <w:rPr>
          <w:rFonts w:ascii="Verdana" w:hAnsi="Verdana"/>
          <w:sz w:val="20"/>
          <w:szCs w:val="20"/>
        </w:rPr>
        <w:t>на министъра на земеделието</w:t>
      </w:r>
      <w:r>
        <w:rPr>
          <w:rFonts w:ascii="Verdana" w:hAnsi="Verdana"/>
          <w:sz w:val="20"/>
          <w:szCs w:val="20"/>
        </w:rPr>
        <w:t>,</w:t>
      </w:r>
      <w:r w:rsidRPr="00C80F87">
        <w:rPr>
          <w:rFonts w:ascii="Verdana" w:hAnsi="Verdana"/>
          <w:sz w:val="20"/>
          <w:szCs w:val="20"/>
        </w:rPr>
        <w:t xml:space="preserve"> храните</w:t>
      </w:r>
      <w:r>
        <w:rPr>
          <w:rFonts w:ascii="Verdana" w:hAnsi="Verdana"/>
          <w:sz w:val="20"/>
          <w:szCs w:val="20"/>
        </w:rPr>
        <w:t xml:space="preserve"> и горите за </w:t>
      </w:r>
      <w:r w:rsidR="00F375FB">
        <w:rPr>
          <w:rFonts w:ascii="Verdana" w:hAnsi="Verdana"/>
          <w:sz w:val="20"/>
          <w:szCs w:val="20"/>
        </w:rPr>
        <w:t>изменение и допълнение на Заповед № РД09-69/01.02.2019 г. на министъра на земеделието, храните и горите</w:t>
      </w:r>
    </w:p>
    <w:p w:rsidR="00723961" w:rsidRDefault="00723961" w:rsidP="00723961">
      <w:pPr>
        <w:spacing w:line="360" w:lineRule="auto"/>
        <w:ind w:firstLine="720"/>
        <w:jc w:val="both"/>
        <w:rPr>
          <w:rFonts w:ascii="Verdana" w:eastAsia="Calibri" w:hAnsi="Verdana" w:cs="Arial"/>
          <w:sz w:val="20"/>
          <w:szCs w:val="20"/>
        </w:rPr>
      </w:pPr>
    </w:p>
    <w:p w:rsidR="00723961" w:rsidRPr="00840966" w:rsidRDefault="00E97234" w:rsidP="00723961">
      <w:pPr>
        <w:spacing w:line="360" w:lineRule="auto"/>
        <w:ind w:firstLine="720"/>
        <w:jc w:val="both"/>
        <w:rPr>
          <w:rFonts w:ascii="Verdana" w:hAnsi="Verdana"/>
          <w:sz w:val="20"/>
          <w:szCs w:val="20"/>
          <w:lang w:val="bg-BG"/>
        </w:rPr>
      </w:pPr>
      <w:r w:rsidRPr="00840966">
        <w:rPr>
          <w:rFonts w:ascii="Verdana" w:eastAsia="Calibri" w:hAnsi="Verdana" w:cs="Arial"/>
          <w:sz w:val="20"/>
          <w:szCs w:val="20"/>
          <w:lang w:val="bg-BG"/>
        </w:rPr>
        <w:t xml:space="preserve">На основание чл. 66 и следващите от Административнопроцесуалния кодекс Ви уведомявам </w:t>
      </w:r>
      <w:r w:rsidR="00723961" w:rsidRPr="00840966">
        <w:rPr>
          <w:rFonts w:ascii="Verdana" w:eastAsia="Calibri" w:hAnsi="Verdana" w:cs="Arial"/>
          <w:sz w:val="20"/>
          <w:szCs w:val="20"/>
          <w:lang w:val="bg-BG"/>
        </w:rPr>
        <w:t xml:space="preserve">за стартирането на производство по издаване на общ административен акт </w:t>
      </w:r>
      <w:r w:rsidRPr="00840966">
        <w:rPr>
          <w:rFonts w:ascii="Verdana" w:eastAsia="Calibri" w:hAnsi="Verdana" w:cs="Arial"/>
          <w:sz w:val="20"/>
          <w:szCs w:val="20"/>
          <w:lang w:val="bg-BG"/>
        </w:rPr>
        <w:t xml:space="preserve">(заповед) </w:t>
      </w:r>
      <w:r w:rsidR="00723961" w:rsidRPr="00840966">
        <w:rPr>
          <w:rFonts w:ascii="Verdana" w:hAnsi="Verdana"/>
          <w:sz w:val="20"/>
          <w:szCs w:val="20"/>
          <w:lang w:val="bg-BG"/>
        </w:rPr>
        <w:t xml:space="preserve">на министъра на земеделието, храните </w:t>
      </w:r>
      <w:r w:rsidR="00B22705" w:rsidRPr="00840966">
        <w:rPr>
          <w:rFonts w:ascii="Verdana" w:hAnsi="Verdana"/>
          <w:sz w:val="20"/>
          <w:szCs w:val="20"/>
          <w:lang w:val="bg-BG"/>
        </w:rPr>
        <w:t xml:space="preserve">и горите </w:t>
      </w:r>
      <w:r w:rsidR="00723961" w:rsidRPr="00840966">
        <w:rPr>
          <w:rFonts w:ascii="Verdana" w:hAnsi="Verdana"/>
          <w:sz w:val="20"/>
          <w:szCs w:val="20"/>
          <w:lang w:val="bg-BG"/>
        </w:rPr>
        <w:t xml:space="preserve">за </w:t>
      </w:r>
      <w:r w:rsidR="00F375FB" w:rsidRPr="00840966">
        <w:rPr>
          <w:rFonts w:ascii="Verdana" w:hAnsi="Verdana"/>
          <w:sz w:val="20"/>
          <w:szCs w:val="20"/>
          <w:lang w:val="bg-BG"/>
        </w:rPr>
        <w:t>изменение и допълнение на Заповед № РД09-69/01.02.2019 г. на министъра на земеделието, храните и горите за въвеждане на забрана за извършване на риболов в определени водни обекти през 2019, 2020 и 2021 г. на основание чл. 30, ал. 3, т. 1 от Закона за рибарс</w:t>
      </w:r>
      <w:r w:rsidR="00D3337A">
        <w:rPr>
          <w:rFonts w:ascii="Verdana" w:hAnsi="Verdana"/>
          <w:sz w:val="20"/>
          <w:szCs w:val="20"/>
          <w:lang w:val="bg-BG"/>
        </w:rPr>
        <w:t>т</w:t>
      </w:r>
      <w:r w:rsidR="00F375FB" w:rsidRPr="00840966">
        <w:rPr>
          <w:rFonts w:ascii="Verdana" w:hAnsi="Verdana"/>
          <w:sz w:val="20"/>
          <w:szCs w:val="20"/>
          <w:lang w:val="bg-BG"/>
        </w:rPr>
        <w:t>вото и аквакултурите.</w:t>
      </w:r>
    </w:p>
    <w:p w:rsidR="003F704E" w:rsidRDefault="00723961" w:rsidP="00723961">
      <w:pPr>
        <w:spacing w:line="360" w:lineRule="auto"/>
        <w:ind w:firstLine="720"/>
        <w:jc w:val="both"/>
        <w:rPr>
          <w:rFonts w:ascii="Verdana" w:eastAsia="Calibri" w:hAnsi="Verdana" w:cs="Arial"/>
          <w:sz w:val="20"/>
          <w:szCs w:val="20"/>
        </w:rPr>
      </w:pPr>
      <w:r w:rsidRPr="00EC0A3E">
        <w:rPr>
          <w:rFonts w:ascii="Verdana" w:hAnsi="Verdana"/>
          <w:sz w:val="20"/>
          <w:szCs w:val="20"/>
          <w:lang w:val="bg-BG"/>
        </w:rPr>
        <w:t>Уведомявам Ви, че може да участвате в производството като</w:t>
      </w:r>
      <w:r w:rsidRPr="00747892">
        <w:rPr>
          <w:rFonts w:ascii="Verdana" w:eastAsia="Calibri" w:hAnsi="Verdana" w:cs="Arial"/>
          <w:sz w:val="20"/>
          <w:szCs w:val="20"/>
          <w:lang w:val="bg-BG"/>
        </w:rPr>
        <w:t xml:space="preserve"> всички писмени предложения и възражения по проекта на административен акт следва да бъдат изпращани </w:t>
      </w:r>
      <w:r w:rsidR="000529FB">
        <w:rPr>
          <w:rFonts w:ascii="Verdana" w:eastAsia="Calibri" w:hAnsi="Verdana" w:cs="Arial"/>
          <w:sz w:val="20"/>
          <w:szCs w:val="20"/>
          <w:lang w:val="bg-BG"/>
        </w:rPr>
        <w:t xml:space="preserve">в </w:t>
      </w:r>
      <w:r w:rsidRPr="00E97234">
        <w:rPr>
          <w:rFonts w:ascii="Verdana" w:eastAsia="Calibri" w:hAnsi="Verdana" w:cs="Arial"/>
          <w:sz w:val="20"/>
          <w:szCs w:val="20"/>
          <w:lang w:val="bg-BG"/>
        </w:rPr>
        <w:t>едномесечен срок</w:t>
      </w:r>
      <w:r w:rsidRPr="00747892">
        <w:rPr>
          <w:rFonts w:ascii="Verdana" w:eastAsia="Calibri" w:hAnsi="Verdana" w:cs="Arial"/>
          <w:sz w:val="20"/>
          <w:szCs w:val="20"/>
          <w:lang w:val="bg-BG"/>
        </w:rPr>
        <w:t xml:space="preserve"> от датата на публикуване</w:t>
      </w:r>
      <w:r>
        <w:rPr>
          <w:rFonts w:ascii="Verdana" w:eastAsia="Calibri" w:hAnsi="Verdana" w:cs="Arial"/>
          <w:sz w:val="20"/>
          <w:szCs w:val="20"/>
          <w:lang w:val="bg-BG"/>
        </w:rPr>
        <w:t xml:space="preserve"> </w:t>
      </w:r>
      <w:r w:rsidRPr="00747892">
        <w:rPr>
          <w:rFonts w:ascii="Verdana" w:eastAsia="Calibri" w:hAnsi="Verdana" w:cs="Arial"/>
          <w:sz w:val="20"/>
          <w:szCs w:val="20"/>
          <w:lang w:val="bg-BG"/>
        </w:rPr>
        <w:t xml:space="preserve">до </w:t>
      </w:r>
      <w:r w:rsidR="00B22705">
        <w:rPr>
          <w:rFonts w:ascii="Verdana" w:eastAsia="Calibri" w:hAnsi="Verdana" w:cs="Arial"/>
          <w:sz w:val="20"/>
          <w:szCs w:val="20"/>
          <w:lang w:val="bg-BG"/>
        </w:rPr>
        <w:t>Изпълнителна агенция по рибарство и аквакултури</w:t>
      </w:r>
      <w:r w:rsidRPr="00747892">
        <w:rPr>
          <w:rFonts w:ascii="Verdana" w:eastAsia="Calibri" w:hAnsi="Verdana" w:cs="Arial"/>
          <w:sz w:val="20"/>
          <w:szCs w:val="20"/>
          <w:lang w:val="bg-BG"/>
        </w:rPr>
        <w:t>,</w:t>
      </w:r>
      <w:r>
        <w:rPr>
          <w:rFonts w:ascii="Verdana" w:eastAsia="Calibri" w:hAnsi="Verdana" w:cs="Arial"/>
          <w:sz w:val="20"/>
          <w:szCs w:val="20"/>
          <w:lang w:val="bg-BG"/>
        </w:rPr>
        <w:t xml:space="preserve"> </w:t>
      </w:r>
      <w:r w:rsidRPr="00747892">
        <w:rPr>
          <w:rFonts w:ascii="Verdana" w:eastAsia="Calibri" w:hAnsi="Verdana" w:cs="Arial"/>
          <w:sz w:val="20"/>
          <w:szCs w:val="20"/>
          <w:lang w:val="bg-BG"/>
        </w:rPr>
        <w:t xml:space="preserve">на адрес: гр. </w:t>
      </w:r>
      <w:r>
        <w:rPr>
          <w:rFonts w:ascii="Verdana" w:eastAsia="Calibri" w:hAnsi="Verdana" w:cs="Arial"/>
          <w:sz w:val="20"/>
          <w:szCs w:val="20"/>
          <w:lang w:val="bg-BG"/>
        </w:rPr>
        <w:t>Бургас</w:t>
      </w:r>
      <w:r w:rsidRPr="00747892">
        <w:rPr>
          <w:rFonts w:ascii="Verdana" w:eastAsia="Calibri" w:hAnsi="Verdana" w:cs="Arial"/>
          <w:sz w:val="20"/>
          <w:szCs w:val="20"/>
          <w:lang w:val="bg-BG"/>
        </w:rPr>
        <w:t xml:space="preserve"> </w:t>
      </w:r>
      <w:r>
        <w:rPr>
          <w:rFonts w:ascii="Verdana" w:eastAsia="Calibri" w:hAnsi="Verdana" w:cs="Arial"/>
          <w:sz w:val="20"/>
          <w:szCs w:val="20"/>
          <w:lang w:val="bg-BG"/>
        </w:rPr>
        <w:t>8000</w:t>
      </w:r>
      <w:r w:rsidRPr="00747892">
        <w:rPr>
          <w:rFonts w:ascii="Verdana" w:eastAsia="Calibri" w:hAnsi="Verdana" w:cs="Arial"/>
          <w:sz w:val="20"/>
          <w:szCs w:val="20"/>
          <w:lang w:val="bg-BG"/>
        </w:rPr>
        <w:t xml:space="preserve">, </w:t>
      </w:r>
      <w:r>
        <w:rPr>
          <w:rFonts w:ascii="Verdana" w:eastAsia="Calibri" w:hAnsi="Verdana" w:cs="Arial"/>
          <w:sz w:val="20"/>
          <w:szCs w:val="20"/>
          <w:lang w:val="bg-BG"/>
        </w:rPr>
        <w:t>ул</w:t>
      </w:r>
      <w:r w:rsidRPr="000A0B0C">
        <w:rPr>
          <w:rFonts w:ascii="Verdana" w:eastAsia="Calibri" w:hAnsi="Verdana" w:cs="Arial"/>
          <w:sz w:val="20"/>
          <w:szCs w:val="20"/>
          <w:lang w:val="bg-BG"/>
        </w:rPr>
        <w:t>. „</w:t>
      </w:r>
      <w:r>
        <w:rPr>
          <w:rFonts w:ascii="Verdana" w:eastAsia="Calibri" w:hAnsi="Verdana" w:cs="Arial"/>
          <w:sz w:val="20"/>
          <w:szCs w:val="20"/>
          <w:lang w:val="bg-BG"/>
        </w:rPr>
        <w:t>Княз</w:t>
      </w:r>
      <w:r w:rsidRPr="000A0B0C">
        <w:rPr>
          <w:rFonts w:ascii="Verdana" w:eastAsia="Calibri" w:hAnsi="Verdana" w:cs="Arial"/>
          <w:sz w:val="20"/>
          <w:szCs w:val="20"/>
          <w:lang w:val="bg-BG"/>
        </w:rPr>
        <w:t xml:space="preserve"> </w:t>
      </w:r>
      <w:r>
        <w:rPr>
          <w:rFonts w:ascii="Verdana" w:eastAsia="Calibri" w:hAnsi="Verdana" w:cs="Arial"/>
          <w:sz w:val="20"/>
          <w:szCs w:val="20"/>
          <w:lang w:val="bg-BG"/>
        </w:rPr>
        <w:t>А</w:t>
      </w:r>
      <w:r w:rsidRPr="000A0B0C">
        <w:rPr>
          <w:rFonts w:ascii="Verdana" w:eastAsia="Calibri" w:hAnsi="Verdana" w:cs="Arial"/>
          <w:sz w:val="20"/>
          <w:szCs w:val="20"/>
          <w:lang w:val="bg-BG"/>
        </w:rPr>
        <w:t xml:space="preserve">лександър </w:t>
      </w:r>
      <w:r>
        <w:rPr>
          <w:rFonts w:ascii="Verdana" w:eastAsia="Calibri" w:hAnsi="Verdana" w:cs="Arial"/>
          <w:sz w:val="20"/>
          <w:szCs w:val="20"/>
          <w:lang w:val="bg-BG"/>
        </w:rPr>
        <w:t>Б</w:t>
      </w:r>
      <w:r w:rsidRPr="000A0B0C">
        <w:rPr>
          <w:rFonts w:ascii="Verdana" w:eastAsia="Calibri" w:hAnsi="Verdana" w:cs="Arial"/>
          <w:sz w:val="20"/>
          <w:szCs w:val="20"/>
          <w:lang w:val="bg-BG"/>
        </w:rPr>
        <w:t>атенберг” №</w:t>
      </w:r>
      <w:r>
        <w:rPr>
          <w:rFonts w:ascii="Verdana" w:eastAsia="Calibri" w:hAnsi="Verdana" w:cs="Arial"/>
          <w:sz w:val="20"/>
          <w:szCs w:val="20"/>
          <w:lang w:val="bg-BG"/>
        </w:rPr>
        <w:t xml:space="preserve"> </w:t>
      </w:r>
      <w:r w:rsidRPr="000A0B0C">
        <w:rPr>
          <w:rFonts w:ascii="Verdana" w:eastAsia="Calibri" w:hAnsi="Verdana" w:cs="Arial"/>
          <w:sz w:val="20"/>
          <w:szCs w:val="20"/>
          <w:lang w:val="bg-BG"/>
        </w:rPr>
        <w:t>1</w:t>
      </w:r>
      <w:r>
        <w:rPr>
          <w:rFonts w:ascii="Verdana" w:eastAsia="Calibri" w:hAnsi="Verdana" w:cs="Arial"/>
          <w:sz w:val="20"/>
          <w:szCs w:val="20"/>
          <w:lang w:val="bg-BG"/>
        </w:rPr>
        <w:t xml:space="preserve"> </w:t>
      </w:r>
      <w:r w:rsidRPr="00747892">
        <w:rPr>
          <w:rFonts w:ascii="Verdana" w:eastAsia="Calibri" w:hAnsi="Verdana" w:cs="Arial"/>
          <w:sz w:val="20"/>
          <w:szCs w:val="20"/>
          <w:lang w:val="bg-BG"/>
        </w:rPr>
        <w:t>и на следни</w:t>
      </w:r>
      <w:r w:rsidR="00F375FB">
        <w:rPr>
          <w:rFonts w:ascii="Verdana" w:eastAsia="Calibri" w:hAnsi="Verdana" w:cs="Arial"/>
          <w:sz w:val="20"/>
          <w:szCs w:val="20"/>
          <w:lang w:val="bg-BG"/>
        </w:rPr>
        <w:t>я</w:t>
      </w:r>
      <w:r w:rsidRPr="00747892">
        <w:rPr>
          <w:rFonts w:ascii="Verdana" w:eastAsia="Calibri" w:hAnsi="Verdana" w:cs="Arial"/>
          <w:sz w:val="20"/>
          <w:szCs w:val="20"/>
          <w:lang w:val="bg-BG"/>
        </w:rPr>
        <w:t xml:space="preserve"> електрон</w:t>
      </w:r>
      <w:r w:rsidR="00F375FB">
        <w:rPr>
          <w:rFonts w:ascii="Verdana" w:eastAsia="Calibri" w:hAnsi="Verdana" w:cs="Arial"/>
          <w:sz w:val="20"/>
          <w:szCs w:val="20"/>
          <w:lang w:val="bg-BG"/>
        </w:rPr>
        <w:t>е</w:t>
      </w:r>
      <w:r w:rsidRPr="00747892">
        <w:rPr>
          <w:rFonts w:ascii="Verdana" w:eastAsia="Calibri" w:hAnsi="Verdana" w:cs="Arial"/>
          <w:sz w:val="20"/>
          <w:szCs w:val="20"/>
          <w:lang w:val="bg-BG"/>
        </w:rPr>
        <w:t>н адрес:</w:t>
      </w:r>
      <w:r>
        <w:rPr>
          <w:rFonts w:ascii="Verdana" w:eastAsia="Calibri" w:hAnsi="Verdana" w:cs="Arial"/>
          <w:sz w:val="20"/>
          <w:szCs w:val="20"/>
          <w:lang w:val="bg-BG"/>
        </w:rPr>
        <w:t xml:space="preserve"> </w:t>
      </w:r>
      <w:hyperlink r:id="rId6" w:history="1">
        <w:r w:rsidRPr="000A0B0C">
          <w:rPr>
            <w:rFonts w:ascii="Verdana" w:eastAsia="Calibri" w:hAnsi="Verdana" w:cs="Arial"/>
            <w:color w:val="0000FF"/>
            <w:sz w:val="20"/>
            <w:szCs w:val="20"/>
            <w:u w:val="single"/>
          </w:rPr>
          <w:t>office</w:t>
        </w:r>
        <w:r w:rsidRPr="00723961">
          <w:rPr>
            <w:rFonts w:ascii="Verdana" w:eastAsia="Calibri" w:hAnsi="Verdana" w:cs="Arial"/>
            <w:color w:val="0000FF"/>
            <w:sz w:val="20"/>
            <w:szCs w:val="20"/>
            <w:u w:val="single"/>
            <w:lang w:val="bg-BG"/>
          </w:rPr>
          <w:t>@</w:t>
        </w:r>
        <w:proofErr w:type="spellStart"/>
        <w:r w:rsidRPr="000A0B0C">
          <w:rPr>
            <w:rFonts w:ascii="Verdana" w:eastAsia="Calibri" w:hAnsi="Verdana" w:cs="Arial"/>
            <w:color w:val="0000FF"/>
            <w:sz w:val="20"/>
            <w:szCs w:val="20"/>
            <w:u w:val="single"/>
          </w:rPr>
          <w:t>iara</w:t>
        </w:r>
        <w:proofErr w:type="spellEnd"/>
        <w:r w:rsidRPr="00723961">
          <w:rPr>
            <w:rFonts w:ascii="Verdana" w:eastAsia="Calibri" w:hAnsi="Verdana" w:cs="Arial"/>
            <w:color w:val="0000FF"/>
            <w:sz w:val="20"/>
            <w:szCs w:val="20"/>
            <w:u w:val="single"/>
            <w:lang w:val="bg-BG"/>
          </w:rPr>
          <w:t>.</w:t>
        </w:r>
        <w:r w:rsidRPr="000A0B0C">
          <w:rPr>
            <w:rFonts w:ascii="Verdana" w:eastAsia="Calibri" w:hAnsi="Verdana" w:cs="Arial"/>
            <w:color w:val="0000FF"/>
            <w:sz w:val="20"/>
            <w:szCs w:val="20"/>
            <w:u w:val="single"/>
          </w:rPr>
          <w:t>government</w:t>
        </w:r>
        <w:r w:rsidRPr="00723961">
          <w:rPr>
            <w:rFonts w:ascii="Verdana" w:eastAsia="Calibri" w:hAnsi="Verdana" w:cs="Arial"/>
            <w:color w:val="0000FF"/>
            <w:sz w:val="20"/>
            <w:szCs w:val="20"/>
            <w:u w:val="single"/>
            <w:lang w:val="bg-BG"/>
          </w:rPr>
          <w:t>.</w:t>
        </w:r>
        <w:proofErr w:type="spellStart"/>
        <w:r w:rsidRPr="000A0B0C">
          <w:rPr>
            <w:rFonts w:ascii="Verdana" w:eastAsia="Calibri" w:hAnsi="Verdana" w:cs="Arial"/>
            <w:color w:val="0000FF"/>
            <w:sz w:val="20"/>
            <w:szCs w:val="20"/>
            <w:u w:val="single"/>
          </w:rPr>
          <w:t>bg</w:t>
        </w:r>
        <w:proofErr w:type="spellEnd"/>
      </w:hyperlink>
      <w:r w:rsidR="00F375FB">
        <w:rPr>
          <w:rFonts w:ascii="Verdana" w:eastAsia="Calibri" w:hAnsi="Verdana" w:cs="Arial"/>
          <w:sz w:val="20"/>
          <w:szCs w:val="20"/>
          <w:lang w:val="bg-BG"/>
        </w:rPr>
        <w:t>.</w:t>
      </w:r>
    </w:p>
    <w:p w:rsidR="00840966" w:rsidRDefault="00840966">
      <w:pPr>
        <w:spacing w:after="200" w:line="276" w:lineRule="auto"/>
        <w:rPr>
          <w:rFonts w:ascii="Verdana" w:eastAsia="Calibri" w:hAnsi="Verdana" w:cs="Arial"/>
          <w:sz w:val="20"/>
          <w:szCs w:val="20"/>
        </w:rPr>
      </w:pPr>
      <w:r>
        <w:rPr>
          <w:rFonts w:ascii="Verdana" w:eastAsia="Calibri" w:hAnsi="Verdana" w:cs="Arial"/>
          <w:sz w:val="20"/>
          <w:szCs w:val="20"/>
        </w:rPr>
        <w:br w:type="page"/>
      </w:r>
    </w:p>
    <w:p w:rsidR="00840966" w:rsidRPr="00840966" w:rsidRDefault="00840966" w:rsidP="00840966">
      <w:pPr>
        <w:tabs>
          <w:tab w:val="left" w:pos="0"/>
          <w:tab w:val="left" w:pos="945"/>
        </w:tabs>
        <w:ind w:left="-3150" w:hanging="1170"/>
        <w:rPr>
          <w:lang w:eastAsia="bg-BG"/>
        </w:rPr>
      </w:pPr>
      <w:r>
        <w:rPr>
          <w:noProof/>
        </w:rPr>
        <w:lastRenderedPageBreak/>
        <w:drawing>
          <wp:anchor distT="0" distB="0" distL="114300" distR="114300" simplePos="0" relativeHeight="251659264" behindDoc="0" locked="0" layoutInCell="1" allowOverlap="1">
            <wp:simplePos x="0" y="0"/>
            <wp:positionH relativeFrom="margin">
              <wp:posOffset>-57150</wp:posOffset>
            </wp:positionH>
            <wp:positionV relativeFrom="paragraph">
              <wp:posOffset>59690</wp:posOffset>
            </wp:positionV>
            <wp:extent cx="600710" cy="832485"/>
            <wp:effectExtent l="0" t="0" r="8890" b="5715"/>
            <wp:wrapSquare wrapText="bothSides"/>
            <wp:docPr id="3" name="Picture 3"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v4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0966" w:rsidRPr="00840966" w:rsidRDefault="00840966" w:rsidP="00840966">
      <w:pPr>
        <w:tabs>
          <w:tab w:val="left" w:pos="945"/>
        </w:tabs>
        <w:rPr>
          <w:b/>
          <w:spacing w:val="40"/>
        </w:rPr>
      </w:pPr>
      <w:r>
        <w:rPr>
          <w:noProof/>
        </w:rPr>
        <mc:AlternateContent>
          <mc:Choice Requires="wps">
            <w:drawing>
              <wp:anchor distT="0" distB="0" distL="114299" distR="114299" simplePos="0" relativeHeight="251660288" behindDoc="0" locked="0" layoutInCell="1" allowOverlap="1">
                <wp:simplePos x="0" y="0"/>
                <wp:positionH relativeFrom="column">
                  <wp:posOffset>-24766</wp:posOffset>
                </wp:positionH>
                <wp:positionV relativeFrom="paragraph">
                  <wp:posOffset>12065</wp:posOffset>
                </wp:positionV>
                <wp:extent cx="0" cy="68580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95pt;margin-top:.95pt;width:0;height:54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"/>
            </w:pict>
          </mc:Fallback>
        </mc:AlternateContent>
      </w:r>
      <w:r>
        <w:rPr>
          <w:noProof/>
        </w:rPr>
        <w:drawing>
          <wp:anchor distT="0" distB="0" distL="114300" distR="114300" simplePos="0" relativeHeight="251661312" behindDoc="0" locked="0" layoutInCell="1" allowOverlap="1">
            <wp:simplePos x="0" y="0"/>
            <wp:positionH relativeFrom="character">
              <wp:posOffset>4742180</wp:posOffset>
            </wp:positionH>
            <wp:positionV relativeFrom="paragraph">
              <wp:posOffset>10160</wp:posOffset>
            </wp:positionV>
            <wp:extent cx="723900" cy="714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0966">
        <w:rPr>
          <w:b/>
          <w:spacing w:val="40"/>
          <w:lang w:val="bg-BG"/>
        </w:rPr>
        <w:t xml:space="preserve"> РЕПУБЛИКА БЪЛГАРИЯ</w:t>
      </w:r>
    </w:p>
    <w:p w:rsidR="00840966" w:rsidRPr="00840966" w:rsidRDefault="00840966" w:rsidP="00840966">
      <w:pPr>
        <w:keepNext/>
        <w:autoSpaceDE w:val="0"/>
        <w:autoSpaceDN w:val="0"/>
        <w:adjustRightInd w:val="0"/>
        <w:outlineLvl w:val="0"/>
        <w:rPr>
          <w:lang w:val="bg-BG"/>
        </w:rPr>
      </w:pPr>
      <w:r w:rsidRPr="00840966">
        <w:rPr>
          <w:b/>
          <w:lang w:val="bg-BG"/>
        </w:rPr>
        <w:t xml:space="preserve">  </w:t>
      </w:r>
      <w:r w:rsidRPr="00840966">
        <w:rPr>
          <w:lang w:val="bg-BG"/>
        </w:rPr>
        <w:t>МИНИСТЕРСТВО НА ЗЕМЕДЕЛИЕТО, ХРАНИТЕ И ГОРИТЕ</w:t>
      </w:r>
    </w:p>
    <w:p w:rsidR="00840966" w:rsidRPr="00840966" w:rsidRDefault="00840966" w:rsidP="00840966">
      <w:pPr>
        <w:keepNext/>
        <w:tabs>
          <w:tab w:val="left" w:pos="1560"/>
        </w:tabs>
        <w:overflowPunct w:val="0"/>
        <w:autoSpaceDE w:val="0"/>
        <w:autoSpaceDN w:val="0"/>
        <w:adjustRightInd w:val="0"/>
        <w:textAlignment w:val="baseline"/>
        <w:outlineLvl w:val="0"/>
        <w:rPr>
          <w:spacing w:val="40"/>
          <w:lang w:val="bg-BG"/>
        </w:rPr>
      </w:pPr>
      <w:r w:rsidRPr="00840966">
        <w:rPr>
          <w:spacing w:val="40"/>
          <w:lang w:val="ru-RU"/>
        </w:rPr>
        <w:t xml:space="preserve"> </w:t>
      </w:r>
      <w:r w:rsidRPr="00840966">
        <w:rPr>
          <w:spacing w:val="40"/>
          <w:lang w:val="bg-BG"/>
        </w:rPr>
        <w:t>Изпълнителна агенция по рибарство и аквакултури</w:t>
      </w:r>
    </w:p>
    <w:p w:rsidR="00840966" w:rsidRPr="00840966" w:rsidRDefault="00840966" w:rsidP="00840966">
      <w:pPr>
        <w:keepNext/>
        <w:tabs>
          <w:tab w:val="left" w:pos="1560"/>
        </w:tabs>
        <w:overflowPunct w:val="0"/>
        <w:autoSpaceDE w:val="0"/>
        <w:autoSpaceDN w:val="0"/>
        <w:adjustRightInd w:val="0"/>
        <w:textAlignment w:val="baseline"/>
        <w:outlineLvl w:val="0"/>
        <w:rPr>
          <w:b/>
          <w:spacing w:val="40"/>
          <w:lang w:val="bg-BG"/>
        </w:rPr>
      </w:pPr>
      <w:r w:rsidRPr="00840966">
        <w:rPr>
          <w:b/>
          <w:spacing w:val="40"/>
          <w:lang w:val="bg-BG"/>
        </w:rPr>
        <w:t xml:space="preserve">    </w:t>
      </w:r>
    </w:p>
    <w:p w:rsidR="00840966" w:rsidRPr="00840966" w:rsidRDefault="00840966" w:rsidP="00840966">
      <w:pPr>
        <w:rPr>
          <w:b/>
          <w:lang w:val="bg-BG" w:eastAsia="bg-BG"/>
        </w:rPr>
      </w:pPr>
    </w:p>
    <w:p w:rsidR="00840966" w:rsidRPr="00840966" w:rsidRDefault="00840966" w:rsidP="00840966">
      <w:pPr>
        <w:spacing w:line="360" w:lineRule="auto"/>
        <w:ind w:left="4536"/>
        <w:rPr>
          <w:rFonts w:ascii="Verdana" w:hAnsi="Verdana"/>
          <w:b/>
          <w:sz w:val="20"/>
          <w:szCs w:val="20"/>
          <w:lang w:val="bg-BG" w:eastAsia="bg-BG"/>
        </w:rPr>
      </w:pPr>
    </w:p>
    <w:p w:rsidR="00840966" w:rsidRPr="00840966" w:rsidRDefault="00840966" w:rsidP="00840966">
      <w:pPr>
        <w:spacing w:line="360" w:lineRule="auto"/>
        <w:ind w:left="4536"/>
        <w:rPr>
          <w:rFonts w:ascii="Verdana" w:hAnsi="Verdana"/>
          <w:b/>
          <w:sz w:val="20"/>
          <w:szCs w:val="20"/>
          <w:lang w:val="bg-BG" w:eastAsia="bg-BG"/>
        </w:rPr>
      </w:pPr>
      <w:r w:rsidRPr="00840966">
        <w:rPr>
          <w:rFonts w:ascii="Verdana" w:hAnsi="Verdana"/>
          <w:b/>
          <w:sz w:val="20"/>
          <w:szCs w:val="20"/>
          <w:lang w:val="bg-BG" w:eastAsia="bg-BG"/>
        </w:rPr>
        <w:t>ОДОБРЯВАМ:</w:t>
      </w:r>
    </w:p>
    <w:p w:rsidR="00840966" w:rsidRPr="00840966" w:rsidRDefault="00840966" w:rsidP="00840966">
      <w:pPr>
        <w:spacing w:line="360" w:lineRule="auto"/>
        <w:ind w:left="4536"/>
        <w:rPr>
          <w:rFonts w:ascii="Verdana" w:hAnsi="Verdana"/>
          <w:b/>
          <w:sz w:val="20"/>
          <w:szCs w:val="20"/>
          <w:lang w:val="bg-BG" w:eastAsia="bg-BG"/>
        </w:rPr>
      </w:pPr>
      <w:r w:rsidRPr="00840966">
        <w:rPr>
          <w:rFonts w:ascii="Verdana" w:hAnsi="Verdana"/>
          <w:b/>
          <w:sz w:val="20"/>
          <w:szCs w:val="20"/>
          <w:lang w:val="bg-BG" w:eastAsia="bg-BG"/>
        </w:rPr>
        <w:t>ДЕСИСЛАВА ТАНЕВА</w:t>
      </w:r>
    </w:p>
    <w:p w:rsidR="00840966" w:rsidRPr="00840966" w:rsidRDefault="00840966" w:rsidP="00840966">
      <w:pPr>
        <w:spacing w:line="360" w:lineRule="auto"/>
        <w:ind w:left="4536"/>
        <w:rPr>
          <w:rFonts w:ascii="Verdana" w:hAnsi="Verdana"/>
          <w:b/>
          <w:sz w:val="20"/>
          <w:szCs w:val="20"/>
          <w:lang w:val="bg-BG" w:eastAsia="bg-BG"/>
        </w:rPr>
      </w:pPr>
      <w:r w:rsidRPr="00840966">
        <w:rPr>
          <w:rFonts w:ascii="Verdana" w:hAnsi="Verdana"/>
          <w:b/>
          <w:sz w:val="20"/>
          <w:szCs w:val="20"/>
          <w:lang w:val="bg-BG" w:eastAsia="bg-BG"/>
        </w:rPr>
        <w:t>МИНИСТЪР</w:t>
      </w:r>
    </w:p>
    <w:p w:rsidR="00840966" w:rsidRPr="00840966" w:rsidRDefault="00840966" w:rsidP="00840966">
      <w:pPr>
        <w:spacing w:line="360" w:lineRule="auto"/>
        <w:rPr>
          <w:rFonts w:ascii="Verdana" w:hAnsi="Verdana"/>
          <w:b/>
          <w:sz w:val="20"/>
          <w:szCs w:val="20"/>
          <w:lang w:val="bg-BG" w:eastAsia="bg-BG"/>
        </w:rPr>
      </w:pPr>
      <w:r w:rsidRPr="00840966">
        <w:rPr>
          <w:rFonts w:ascii="Verdana" w:hAnsi="Verdana"/>
          <w:b/>
          <w:sz w:val="20"/>
          <w:szCs w:val="20"/>
          <w:lang w:val="bg-BG" w:eastAsia="bg-BG"/>
        </w:rPr>
        <w:t>ДО</w:t>
      </w:r>
    </w:p>
    <w:p w:rsidR="00840966" w:rsidRPr="00840966" w:rsidRDefault="00840966" w:rsidP="00840966">
      <w:pPr>
        <w:spacing w:line="360" w:lineRule="auto"/>
        <w:rPr>
          <w:rFonts w:ascii="Verdana" w:hAnsi="Verdana"/>
          <w:b/>
          <w:sz w:val="20"/>
          <w:szCs w:val="20"/>
          <w:lang w:val="bg-BG" w:eastAsia="bg-BG"/>
        </w:rPr>
      </w:pPr>
      <w:r w:rsidRPr="00840966">
        <w:rPr>
          <w:rFonts w:ascii="Verdana" w:hAnsi="Verdana"/>
          <w:b/>
          <w:sz w:val="20"/>
          <w:szCs w:val="20"/>
          <w:lang w:val="bg-BG" w:eastAsia="bg-BG"/>
        </w:rPr>
        <w:t>Г-ЖА ДЕСИСЛАВА ТАНЕВА</w:t>
      </w:r>
    </w:p>
    <w:p w:rsidR="00840966" w:rsidRPr="00840966" w:rsidRDefault="00840966" w:rsidP="00840966">
      <w:pPr>
        <w:spacing w:line="360" w:lineRule="auto"/>
        <w:rPr>
          <w:rFonts w:ascii="Verdana" w:hAnsi="Verdana"/>
          <w:b/>
          <w:sz w:val="20"/>
          <w:szCs w:val="20"/>
          <w:lang w:val="bg-BG" w:eastAsia="bg-BG"/>
        </w:rPr>
      </w:pPr>
      <w:r w:rsidRPr="00840966">
        <w:rPr>
          <w:rFonts w:ascii="Verdana" w:hAnsi="Verdana"/>
          <w:b/>
          <w:sz w:val="20"/>
          <w:szCs w:val="20"/>
          <w:lang w:val="bg-BG" w:eastAsia="bg-BG"/>
        </w:rPr>
        <w:t>МИНИСТЪР</w:t>
      </w:r>
      <w:r w:rsidRPr="00840966">
        <w:rPr>
          <w:rFonts w:ascii="Verdana" w:eastAsia="All Times New Roman" w:hAnsi="Verdana"/>
          <w:b/>
          <w:sz w:val="20"/>
          <w:szCs w:val="20"/>
          <w:lang w:val="bg-BG" w:eastAsia="bg-BG"/>
        </w:rPr>
        <w:t xml:space="preserve"> </w:t>
      </w:r>
      <w:r w:rsidRPr="00840966">
        <w:rPr>
          <w:rFonts w:ascii="Verdana" w:hAnsi="Verdana"/>
          <w:b/>
          <w:sz w:val="20"/>
          <w:szCs w:val="20"/>
          <w:lang w:val="bg-BG" w:eastAsia="bg-BG"/>
        </w:rPr>
        <w:t>НА</w:t>
      </w:r>
      <w:r w:rsidRPr="00840966">
        <w:rPr>
          <w:rFonts w:ascii="Verdana" w:eastAsia="All Times New Roman" w:hAnsi="Verdana"/>
          <w:b/>
          <w:sz w:val="20"/>
          <w:szCs w:val="20"/>
          <w:lang w:val="bg-BG" w:eastAsia="bg-BG"/>
        </w:rPr>
        <w:t xml:space="preserve"> </w:t>
      </w:r>
      <w:r w:rsidRPr="00840966">
        <w:rPr>
          <w:rFonts w:ascii="Verdana" w:hAnsi="Verdana"/>
          <w:b/>
          <w:sz w:val="20"/>
          <w:szCs w:val="20"/>
          <w:lang w:val="bg-BG" w:eastAsia="bg-BG"/>
        </w:rPr>
        <w:t>ЗЕМЕДЕЛИЕТО</w:t>
      </w:r>
      <w:r w:rsidRPr="00840966">
        <w:rPr>
          <w:rFonts w:ascii="Verdana" w:eastAsia="All Times New Roman" w:hAnsi="Verdana"/>
          <w:b/>
          <w:sz w:val="20"/>
          <w:szCs w:val="20"/>
          <w:lang w:val="bg-BG" w:eastAsia="bg-BG"/>
        </w:rPr>
        <w:t>,</w:t>
      </w:r>
      <w:r w:rsidRPr="00840966">
        <w:rPr>
          <w:rFonts w:ascii="Verdana" w:hAnsi="Verdana"/>
          <w:b/>
          <w:sz w:val="20"/>
          <w:szCs w:val="20"/>
          <w:lang w:val="bg-BG" w:eastAsia="bg-BG"/>
        </w:rPr>
        <w:t xml:space="preserve"> ХРАНИТЕ И ГОРИТЕ </w:t>
      </w:r>
    </w:p>
    <w:p w:rsidR="00840966" w:rsidRPr="00840966" w:rsidRDefault="00840966" w:rsidP="00840966">
      <w:pPr>
        <w:spacing w:line="360" w:lineRule="auto"/>
        <w:rPr>
          <w:rFonts w:ascii="Verdana" w:hAnsi="Verdana"/>
          <w:b/>
          <w:sz w:val="20"/>
          <w:szCs w:val="20"/>
          <w:lang w:val="bg-BG" w:eastAsia="bg-BG"/>
        </w:rPr>
      </w:pPr>
    </w:p>
    <w:p w:rsidR="00840966" w:rsidRPr="00840966" w:rsidRDefault="00840966" w:rsidP="00840966">
      <w:pPr>
        <w:spacing w:line="360" w:lineRule="auto"/>
        <w:jc w:val="both"/>
        <w:rPr>
          <w:rFonts w:ascii="Verdana" w:hAnsi="Verdana"/>
          <w:b/>
          <w:bCs/>
          <w:sz w:val="20"/>
          <w:szCs w:val="20"/>
          <w:lang w:val="bg-BG" w:eastAsia="bg-BG"/>
        </w:rPr>
      </w:pPr>
      <w:r w:rsidRPr="00840966">
        <w:rPr>
          <w:rFonts w:ascii="Verdana" w:hAnsi="Verdana"/>
          <w:b/>
          <w:bCs/>
          <w:sz w:val="20"/>
          <w:szCs w:val="20"/>
          <w:lang w:val="bg-BG" w:eastAsia="bg-BG"/>
        </w:rPr>
        <w:t>ЧРЕЗ:</w:t>
      </w:r>
    </w:p>
    <w:p w:rsidR="00840966" w:rsidRPr="00840966" w:rsidRDefault="00840966" w:rsidP="00840966">
      <w:pPr>
        <w:spacing w:line="360" w:lineRule="auto"/>
        <w:jc w:val="both"/>
        <w:rPr>
          <w:rFonts w:ascii="Verdana" w:hAnsi="Verdana"/>
          <w:b/>
          <w:bCs/>
          <w:sz w:val="20"/>
          <w:szCs w:val="20"/>
          <w:lang w:val="bg-BG" w:eastAsia="bg-BG"/>
        </w:rPr>
      </w:pPr>
      <w:r w:rsidRPr="00840966">
        <w:rPr>
          <w:rFonts w:ascii="Verdana" w:hAnsi="Verdana"/>
          <w:b/>
          <w:bCs/>
          <w:sz w:val="20"/>
          <w:szCs w:val="20"/>
          <w:lang w:val="bg-BG" w:eastAsia="bg-BG"/>
        </w:rPr>
        <w:t>Д-Р ЛОЗАНА ВАСИЛЕВА</w:t>
      </w:r>
    </w:p>
    <w:p w:rsidR="00840966" w:rsidRPr="00840966" w:rsidRDefault="00840966" w:rsidP="00840966">
      <w:pPr>
        <w:spacing w:line="360" w:lineRule="auto"/>
        <w:jc w:val="both"/>
        <w:rPr>
          <w:rFonts w:ascii="Verdana" w:hAnsi="Verdana"/>
          <w:b/>
          <w:bCs/>
          <w:sz w:val="20"/>
          <w:szCs w:val="20"/>
          <w:lang w:val="bg-BG" w:eastAsia="bg-BG"/>
        </w:rPr>
      </w:pPr>
      <w:r w:rsidRPr="00840966">
        <w:rPr>
          <w:rFonts w:ascii="Verdana" w:hAnsi="Verdana"/>
          <w:b/>
          <w:bCs/>
          <w:sz w:val="20"/>
          <w:szCs w:val="20"/>
          <w:lang w:val="bg-BG" w:eastAsia="bg-BG"/>
        </w:rPr>
        <w:t>ЗАМЕСТНИК-МИНИСТЪР НА ЗЕМЕДЕЛИЕТО, ХРАНИТЕ И ГОРИТЕ</w:t>
      </w:r>
    </w:p>
    <w:p w:rsidR="00840966" w:rsidRPr="00840966" w:rsidRDefault="00840966" w:rsidP="00840966">
      <w:pPr>
        <w:spacing w:line="360" w:lineRule="auto"/>
        <w:rPr>
          <w:rFonts w:ascii="Verdana" w:hAnsi="Verdana"/>
          <w:bCs/>
          <w:sz w:val="20"/>
          <w:szCs w:val="20"/>
          <w:lang w:val="bg-BG" w:eastAsia="bg-BG"/>
        </w:rPr>
      </w:pPr>
    </w:p>
    <w:p w:rsidR="00840966" w:rsidRPr="00840966" w:rsidRDefault="00840966" w:rsidP="00840966">
      <w:pPr>
        <w:keepNext/>
        <w:spacing w:line="360" w:lineRule="auto"/>
        <w:jc w:val="center"/>
        <w:outlineLvl w:val="0"/>
        <w:rPr>
          <w:rFonts w:ascii="Verdana" w:hAnsi="Verdana"/>
          <w:b/>
          <w:spacing w:val="80"/>
          <w:sz w:val="20"/>
          <w:szCs w:val="20"/>
          <w:lang w:eastAsia="bg-BG"/>
        </w:rPr>
      </w:pPr>
    </w:p>
    <w:p w:rsidR="00840966" w:rsidRPr="00840966" w:rsidRDefault="00840966" w:rsidP="00840966">
      <w:pPr>
        <w:keepNext/>
        <w:spacing w:line="360" w:lineRule="auto"/>
        <w:jc w:val="center"/>
        <w:outlineLvl w:val="0"/>
        <w:rPr>
          <w:rFonts w:ascii="Verdana" w:hAnsi="Verdana"/>
          <w:b/>
          <w:spacing w:val="80"/>
          <w:sz w:val="20"/>
          <w:szCs w:val="20"/>
          <w:lang w:val="bg-BG" w:eastAsia="bg-BG"/>
        </w:rPr>
      </w:pPr>
      <w:r w:rsidRPr="00840966">
        <w:rPr>
          <w:rFonts w:ascii="Verdana" w:hAnsi="Verdana"/>
          <w:b/>
          <w:spacing w:val="80"/>
          <w:sz w:val="20"/>
          <w:szCs w:val="20"/>
          <w:lang w:val="bg-BG" w:eastAsia="bg-BG"/>
        </w:rPr>
        <w:t>ДОКЛАД</w:t>
      </w:r>
    </w:p>
    <w:p w:rsidR="00840966" w:rsidRPr="00840966" w:rsidRDefault="00840966" w:rsidP="00840966">
      <w:pPr>
        <w:keepNext/>
        <w:spacing w:line="360" w:lineRule="auto"/>
        <w:jc w:val="center"/>
        <w:outlineLvl w:val="0"/>
        <w:rPr>
          <w:rFonts w:ascii="Verdana" w:hAnsi="Verdana"/>
          <w:spacing w:val="80"/>
          <w:sz w:val="20"/>
          <w:szCs w:val="20"/>
          <w:lang w:val="bg-BG" w:eastAsia="bg-BG"/>
        </w:rPr>
      </w:pPr>
      <w:proofErr w:type="spellStart"/>
      <w:r w:rsidRPr="00840966">
        <w:rPr>
          <w:rFonts w:ascii="Verdana" w:hAnsi="Verdana"/>
          <w:sz w:val="20"/>
          <w:szCs w:val="20"/>
          <w:lang w:val="bg-BG" w:eastAsia="bg-BG"/>
        </w:rPr>
        <w:t>oт</w:t>
      </w:r>
      <w:proofErr w:type="spellEnd"/>
    </w:p>
    <w:p w:rsidR="00840966" w:rsidRPr="00840966" w:rsidRDefault="00840966" w:rsidP="00840966">
      <w:pPr>
        <w:spacing w:line="360" w:lineRule="auto"/>
        <w:ind w:firstLine="708"/>
        <w:jc w:val="center"/>
        <w:rPr>
          <w:rFonts w:ascii="Verdana" w:hAnsi="Verdana"/>
          <w:bCs/>
          <w:sz w:val="20"/>
          <w:szCs w:val="20"/>
          <w:lang w:val="bg-BG" w:eastAsia="bg-BG"/>
        </w:rPr>
      </w:pPr>
      <w:r w:rsidRPr="00840966">
        <w:rPr>
          <w:rFonts w:ascii="Verdana" w:hAnsi="Verdana"/>
          <w:bCs/>
          <w:sz w:val="20"/>
          <w:szCs w:val="20"/>
          <w:lang w:val="bg-BG" w:eastAsia="bg-BG"/>
        </w:rPr>
        <w:t>доц. д-р Галин Николов – изпълнителен директор на Изпълнителна агенция по рибарство и аквакултури (ИАРА)</w:t>
      </w:r>
    </w:p>
    <w:p w:rsidR="00840966" w:rsidRPr="00840966" w:rsidRDefault="00840966" w:rsidP="00840966">
      <w:pPr>
        <w:spacing w:line="360" w:lineRule="auto"/>
        <w:ind w:firstLine="708"/>
        <w:jc w:val="center"/>
        <w:rPr>
          <w:rFonts w:ascii="Verdana" w:hAnsi="Verdana"/>
          <w:b/>
          <w:bCs/>
          <w:sz w:val="20"/>
          <w:szCs w:val="20"/>
          <w:lang w:val="bg-BG" w:eastAsia="bg-BG"/>
        </w:rPr>
      </w:pPr>
    </w:p>
    <w:p w:rsidR="00840966" w:rsidRPr="00840966" w:rsidRDefault="00840966" w:rsidP="00840966">
      <w:pPr>
        <w:spacing w:before="200" w:after="60" w:line="360" w:lineRule="auto"/>
        <w:ind w:right="-1"/>
        <w:jc w:val="both"/>
        <w:rPr>
          <w:rFonts w:ascii="Verdana" w:hAnsi="Verdana"/>
          <w:bCs/>
          <w:sz w:val="20"/>
          <w:szCs w:val="20"/>
          <w:lang w:val="bg-BG"/>
        </w:rPr>
      </w:pPr>
      <w:r w:rsidRPr="00840966">
        <w:rPr>
          <w:rFonts w:ascii="Verdana" w:hAnsi="Verdana"/>
          <w:b/>
          <w:bCs/>
          <w:sz w:val="20"/>
          <w:szCs w:val="20"/>
          <w:u w:val="single"/>
          <w:lang w:val="bg-BG" w:eastAsia="bg-BG"/>
        </w:rPr>
        <w:t>Относно</w:t>
      </w:r>
      <w:r w:rsidRPr="00840966">
        <w:rPr>
          <w:rFonts w:ascii="Verdana" w:hAnsi="Verdana"/>
          <w:bCs/>
          <w:sz w:val="20"/>
          <w:szCs w:val="20"/>
          <w:u w:val="single"/>
          <w:lang w:val="bg-BG" w:eastAsia="bg-BG"/>
        </w:rPr>
        <w:t>:</w:t>
      </w:r>
      <w:r w:rsidRPr="00840966">
        <w:rPr>
          <w:rFonts w:ascii="Verdana" w:hAnsi="Verdana"/>
          <w:bCs/>
          <w:sz w:val="20"/>
          <w:szCs w:val="20"/>
          <w:lang w:val="bg-BG" w:eastAsia="bg-BG"/>
        </w:rPr>
        <w:t xml:space="preserve"> И</w:t>
      </w:r>
      <w:r w:rsidRPr="00840966">
        <w:rPr>
          <w:rFonts w:ascii="Verdana" w:hAnsi="Verdana"/>
          <w:sz w:val="20"/>
          <w:szCs w:val="20"/>
          <w:lang w:val="bg-BG"/>
        </w:rPr>
        <w:t>зменение и допълнение на Заповед № РД 09-69/01.02.2019 г. на министъра на земеделието, храните и горите за в</w:t>
      </w:r>
      <w:r w:rsidRPr="00840966">
        <w:rPr>
          <w:rFonts w:ascii="Verdana" w:hAnsi="Verdana"/>
          <w:bCs/>
          <w:sz w:val="20"/>
          <w:szCs w:val="20"/>
          <w:lang w:val="bg-BG" w:eastAsia="bg-BG"/>
        </w:rPr>
        <w:t>ъвеждане на забрана за извършване на риболов в рибностопански обекти по чл. 3, ал. 1, т. 1 и 2 от Закона за рибарството и аквакултурите (ЗРА) или в зони от тях, през периода 2019-2021 г.</w:t>
      </w:r>
    </w:p>
    <w:p w:rsidR="00840966" w:rsidRPr="00840966" w:rsidRDefault="00840966" w:rsidP="00840966">
      <w:pPr>
        <w:spacing w:line="360" w:lineRule="auto"/>
        <w:jc w:val="both"/>
        <w:rPr>
          <w:rFonts w:ascii="Verdana" w:hAnsi="Verdana"/>
          <w:b/>
          <w:bCs/>
          <w:sz w:val="20"/>
          <w:szCs w:val="20"/>
          <w:lang w:val="bg-BG" w:eastAsia="bg-BG"/>
        </w:rPr>
      </w:pPr>
    </w:p>
    <w:p w:rsidR="00840966" w:rsidRPr="00840966" w:rsidRDefault="00840966" w:rsidP="00840966">
      <w:pPr>
        <w:spacing w:line="360" w:lineRule="auto"/>
        <w:jc w:val="both"/>
        <w:rPr>
          <w:rFonts w:ascii="Verdana" w:hAnsi="Verdana"/>
          <w:b/>
          <w:bCs/>
          <w:sz w:val="20"/>
          <w:szCs w:val="20"/>
          <w:lang w:val="bg-BG" w:eastAsia="bg-BG"/>
        </w:rPr>
      </w:pPr>
    </w:p>
    <w:p w:rsidR="00840966" w:rsidRPr="00840966" w:rsidRDefault="00840966" w:rsidP="00840966">
      <w:pPr>
        <w:spacing w:line="360" w:lineRule="auto"/>
        <w:ind w:firstLine="708"/>
        <w:jc w:val="both"/>
        <w:rPr>
          <w:rFonts w:ascii="Verdana" w:hAnsi="Verdana"/>
          <w:b/>
          <w:bCs/>
          <w:sz w:val="20"/>
          <w:szCs w:val="20"/>
          <w:lang w:val="bg-BG" w:eastAsia="bg-BG"/>
        </w:rPr>
      </w:pPr>
      <w:r w:rsidRPr="00840966">
        <w:rPr>
          <w:rFonts w:ascii="Verdana" w:hAnsi="Verdana"/>
          <w:b/>
          <w:bCs/>
          <w:sz w:val="20"/>
          <w:szCs w:val="20"/>
          <w:lang w:val="bg-BG" w:eastAsia="bg-BG"/>
        </w:rPr>
        <w:t>УВАЖАЕМ</w:t>
      </w:r>
      <w:r w:rsidRPr="00840966">
        <w:rPr>
          <w:rFonts w:ascii="Verdana" w:hAnsi="Verdana"/>
          <w:b/>
          <w:bCs/>
          <w:sz w:val="20"/>
          <w:szCs w:val="20"/>
          <w:lang w:eastAsia="bg-BG"/>
        </w:rPr>
        <w:t>A</w:t>
      </w:r>
      <w:r w:rsidRPr="00840966">
        <w:rPr>
          <w:rFonts w:ascii="Verdana" w:hAnsi="Verdana"/>
          <w:b/>
          <w:bCs/>
          <w:sz w:val="20"/>
          <w:szCs w:val="20"/>
          <w:lang w:val="bg-BG" w:eastAsia="bg-BG"/>
        </w:rPr>
        <w:t xml:space="preserve"> ГОСПОЖО МИНИСТЪР,</w:t>
      </w:r>
    </w:p>
    <w:p w:rsidR="00840966" w:rsidRPr="00840966" w:rsidRDefault="00840966" w:rsidP="00840966">
      <w:pPr>
        <w:spacing w:before="200" w:line="360" w:lineRule="auto"/>
        <w:ind w:firstLine="709"/>
        <w:jc w:val="both"/>
        <w:rPr>
          <w:rFonts w:ascii="Verdana" w:hAnsi="Verdana"/>
          <w:sz w:val="20"/>
          <w:szCs w:val="20"/>
          <w:lang w:val="bg-BG" w:eastAsia="bg-BG"/>
        </w:rPr>
      </w:pPr>
      <w:r w:rsidRPr="00840966">
        <w:rPr>
          <w:rFonts w:ascii="Verdana" w:hAnsi="Verdana"/>
          <w:bCs/>
          <w:sz w:val="20"/>
          <w:szCs w:val="20"/>
          <w:lang w:val="bg-BG" w:eastAsia="bg-BG"/>
        </w:rPr>
        <w:t xml:space="preserve">Съгласно чл. 30, ал. 3, т. 1 от ЗРА министърът на земеделието, храните и горите, съгласувано с министъра на околната среда и водите определя временни забрани за стопански и любителски риболов във водни обекти по чл. 3, ал. 1, т. 1 и 2 от ЗРА или отделни зони от тях за опазване популациите от риба и други водни организми. В тази връзка през 2019 г. е издадена Заповед № РД 09-69/01.02.2019 г. на министъра на </w:t>
      </w:r>
      <w:r w:rsidRPr="00840966">
        <w:rPr>
          <w:rFonts w:ascii="Verdana" w:hAnsi="Verdana"/>
          <w:bCs/>
          <w:sz w:val="20"/>
          <w:szCs w:val="20"/>
          <w:lang w:val="bg-BG" w:eastAsia="bg-BG"/>
        </w:rPr>
        <w:lastRenderedPageBreak/>
        <w:t>земеделието, храните и горите</w:t>
      </w:r>
      <w:r w:rsidRPr="00840966">
        <w:rPr>
          <w:rFonts w:ascii="Verdana" w:hAnsi="Verdana"/>
          <w:sz w:val="20"/>
          <w:szCs w:val="20"/>
          <w:lang w:val="bg-BG" w:eastAsia="bg-BG"/>
        </w:rPr>
        <w:t>, с която бе въведена забрана за извършването на риболов през 2019, 2020 и 2021 г. в рибностопански обекти по чл. 3, ал. 1, т. 1 и 2 от ЗРА (Заповедта).</w:t>
      </w:r>
    </w:p>
    <w:p w:rsidR="00840966" w:rsidRPr="00840966" w:rsidRDefault="00840966" w:rsidP="00840966">
      <w:pPr>
        <w:spacing w:before="200" w:line="360" w:lineRule="auto"/>
        <w:ind w:firstLine="709"/>
        <w:jc w:val="both"/>
        <w:rPr>
          <w:rFonts w:ascii="Verdana" w:hAnsi="Verdana"/>
          <w:sz w:val="20"/>
          <w:szCs w:val="20"/>
          <w:lang w:val="bg-BG"/>
        </w:rPr>
      </w:pPr>
      <w:r w:rsidRPr="00840966">
        <w:rPr>
          <w:rFonts w:ascii="Verdana" w:hAnsi="Verdana"/>
          <w:sz w:val="20"/>
          <w:szCs w:val="20"/>
          <w:lang w:val="bg-BG"/>
        </w:rPr>
        <w:t>През настоящата 2019 г. в ИАРА постъпиха редица предложения за допълнения и изменения на Заповедта.</w:t>
      </w:r>
    </w:p>
    <w:p w:rsidR="00840966" w:rsidRPr="00840966" w:rsidRDefault="00840966" w:rsidP="00840966">
      <w:pPr>
        <w:spacing w:before="200" w:line="360" w:lineRule="auto"/>
        <w:ind w:firstLine="709"/>
        <w:jc w:val="both"/>
        <w:rPr>
          <w:rFonts w:ascii="Verdana" w:hAnsi="Verdana"/>
          <w:color w:val="222222"/>
          <w:sz w:val="20"/>
          <w:szCs w:val="20"/>
          <w:shd w:val="clear" w:color="auto" w:fill="FFFFFF"/>
          <w:lang w:val="bg-BG" w:eastAsia="bg-BG"/>
        </w:rPr>
      </w:pPr>
      <w:r w:rsidRPr="00840966">
        <w:rPr>
          <w:rFonts w:ascii="Verdana" w:hAnsi="Verdana"/>
          <w:sz w:val="20"/>
          <w:szCs w:val="20"/>
          <w:lang w:val="bg-BG" w:eastAsia="bg-BG"/>
        </w:rPr>
        <w:t>О</w:t>
      </w:r>
      <w:r w:rsidRPr="00840966">
        <w:rPr>
          <w:rFonts w:ascii="Verdana" w:hAnsi="Verdana"/>
          <w:sz w:val="20"/>
          <w:szCs w:val="20"/>
          <w:lang w:val="bg-BG"/>
        </w:rPr>
        <w:t>т Сдружение Ловно-рибарско дружество „Годеч“</w:t>
      </w:r>
      <w:r w:rsidRPr="00840966">
        <w:rPr>
          <w:rFonts w:ascii="Verdana" w:hAnsi="Verdana"/>
          <w:bCs/>
          <w:sz w:val="20"/>
          <w:szCs w:val="20"/>
          <w:lang w:val="bg-BG"/>
        </w:rPr>
        <w:t xml:space="preserve"> (СЛРД - Годеч) </w:t>
      </w:r>
      <w:r w:rsidRPr="00840966">
        <w:rPr>
          <w:rFonts w:ascii="Verdana" w:hAnsi="Verdana"/>
          <w:sz w:val="20"/>
          <w:szCs w:val="20"/>
          <w:lang w:val="bg-BG" w:eastAsia="bg-BG"/>
        </w:rPr>
        <w:t xml:space="preserve">постъпи предложение (вх. № 6300-4543/25.02.19 г. по описа на ИАРА) </w:t>
      </w:r>
      <w:r w:rsidRPr="00840966">
        <w:rPr>
          <w:rFonts w:ascii="Verdana" w:hAnsi="Verdana"/>
          <w:bCs/>
          <w:sz w:val="20"/>
          <w:szCs w:val="20"/>
          <w:lang w:val="bg-BG"/>
        </w:rPr>
        <w:t xml:space="preserve">за </w:t>
      </w:r>
      <w:r w:rsidRPr="00840966">
        <w:rPr>
          <w:rFonts w:ascii="Verdana" w:hAnsi="Verdana"/>
          <w:sz w:val="20"/>
          <w:szCs w:val="20"/>
          <w:lang w:val="bg-BG" w:eastAsia="bg-BG"/>
        </w:rPr>
        <w:t>включване на „</w:t>
      </w:r>
      <w:r w:rsidRPr="00840966">
        <w:rPr>
          <w:rFonts w:ascii="Verdana" w:hAnsi="Verdana"/>
          <w:i/>
          <w:sz w:val="20"/>
          <w:szCs w:val="20"/>
          <w:lang w:val="bg-BG" w:eastAsia="bg-BG"/>
        </w:rPr>
        <w:t>р. Нишава в центъра на гр. Годеч – участъка на трите градски</w:t>
      </w:r>
      <w:r w:rsidRPr="00840966">
        <w:rPr>
          <w:rFonts w:ascii="Verdana" w:hAnsi="Verdana"/>
          <w:sz w:val="20"/>
          <w:szCs w:val="20"/>
          <w:lang w:val="bg-BG" w:eastAsia="bg-BG"/>
        </w:rPr>
        <w:t xml:space="preserve"> </w:t>
      </w:r>
      <w:r w:rsidRPr="00840966">
        <w:rPr>
          <w:rFonts w:ascii="Verdana" w:hAnsi="Verdana"/>
          <w:i/>
          <w:sz w:val="20"/>
          <w:szCs w:val="20"/>
          <w:lang w:val="bg-BG" w:eastAsia="bg-BG"/>
        </w:rPr>
        <w:t>моста“</w:t>
      </w:r>
      <w:r w:rsidRPr="00840966">
        <w:rPr>
          <w:rFonts w:ascii="Verdana" w:hAnsi="Verdana"/>
          <w:sz w:val="20"/>
          <w:szCs w:val="20"/>
          <w:lang w:val="bg-BG" w:eastAsia="bg-BG"/>
        </w:rPr>
        <w:t xml:space="preserve"> в забрана за риболов. Основният мотив на </w:t>
      </w:r>
      <w:r w:rsidRPr="00840966">
        <w:rPr>
          <w:rFonts w:ascii="Verdana" w:hAnsi="Verdana"/>
          <w:bCs/>
          <w:sz w:val="20"/>
          <w:szCs w:val="20"/>
          <w:lang w:val="bg-BG"/>
        </w:rPr>
        <w:t>СЛРД – Годеч е необходимостта от възстановяване и опазване на популацията на черна мряна</w:t>
      </w:r>
      <w:r w:rsidRPr="00840966">
        <w:rPr>
          <w:rFonts w:ascii="Verdana" w:hAnsi="Verdana" w:cs="Arial"/>
          <w:color w:val="222222"/>
          <w:sz w:val="20"/>
          <w:szCs w:val="20"/>
          <w:shd w:val="clear" w:color="auto" w:fill="FFFFFF"/>
          <w:lang w:val="bg-BG" w:eastAsia="bg-BG"/>
        </w:rPr>
        <w:t xml:space="preserve"> </w:t>
      </w:r>
      <w:r w:rsidRPr="00840966">
        <w:rPr>
          <w:rFonts w:ascii="Verdana" w:hAnsi="Verdana"/>
          <w:i/>
          <w:color w:val="222222"/>
          <w:sz w:val="20"/>
          <w:szCs w:val="20"/>
          <w:shd w:val="clear" w:color="auto" w:fill="FFFFFF"/>
          <w:lang w:val="bg-BG" w:eastAsia="bg-BG"/>
        </w:rPr>
        <w:t>(</w:t>
      </w:r>
      <w:proofErr w:type="spellStart"/>
      <w:r w:rsidRPr="00840966">
        <w:rPr>
          <w:rFonts w:ascii="Verdana" w:hAnsi="Verdana"/>
          <w:i/>
          <w:iCs/>
          <w:color w:val="222222"/>
          <w:sz w:val="20"/>
          <w:szCs w:val="20"/>
          <w:shd w:val="clear" w:color="auto" w:fill="FFFFFF"/>
          <w:lang w:val="bg-BG" w:eastAsia="bg-BG"/>
        </w:rPr>
        <w:t>Barbus</w:t>
      </w:r>
      <w:proofErr w:type="spellEnd"/>
      <w:r w:rsidRPr="00840966">
        <w:rPr>
          <w:rFonts w:ascii="Verdana" w:hAnsi="Verdana"/>
          <w:i/>
          <w:iCs/>
          <w:color w:val="222222"/>
          <w:sz w:val="20"/>
          <w:szCs w:val="20"/>
          <w:shd w:val="clear" w:color="auto" w:fill="FFFFFF"/>
          <w:lang w:val="bg-BG" w:eastAsia="bg-BG"/>
        </w:rPr>
        <w:t xml:space="preserve"> </w:t>
      </w:r>
      <w:proofErr w:type="spellStart"/>
      <w:r w:rsidRPr="00840966">
        <w:rPr>
          <w:rFonts w:ascii="Verdana" w:hAnsi="Verdana"/>
          <w:i/>
          <w:iCs/>
          <w:color w:val="222222"/>
          <w:sz w:val="20"/>
          <w:szCs w:val="20"/>
          <w:shd w:val="clear" w:color="auto" w:fill="FFFFFF"/>
          <w:lang w:val="bg-BG" w:eastAsia="bg-BG"/>
        </w:rPr>
        <w:t>petenyi</w:t>
      </w:r>
      <w:proofErr w:type="spellEnd"/>
      <w:r w:rsidRPr="00840966">
        <w:rPr>
          <w:rFonts w:ascii="Verdana" w:hAnsi="Verdana"/>
          <w:i/>
          <w:color w:val="222222"/>
          <w:sz w:val="20"/>
          <w:szCs w:val="20"/>
          <w:shd w:val="clear" w:color="auto" w:fill="FFFFFF"/>
          <w:lang w:val="bg-BG" w:eastAsia="bg-BG"/>
        </w:rPr>
        <w:t xml:space="preserve">). </w:t>
      </w:r>
      <w:r w:rsidRPr="00840966">
        <w:rPr>
          <w:rFonts w:ascii="Verdana" w:hAnsi="Verdana"/>
          <w:color w:val="222222"/>
          <w:sz w:val="20"/>
          <w:szCs w:val="20"/>
          <w:shd w:val="clear" w:color="auto" w:fill="FFFFFF"/>
          <w:lang w:val="bg-BG" w:eastAsia="bg-BG"/>
        </w:rPr>
        <w:t>Като причина</w:t>
      </w:r>
      <w:r w:rsidRPr="00840966">
        <w:rPr>
          <w:rFonts w:ascii="Verdana" w:hAnsi="Verdana"/>
          <w:i/>
          <w:color w:val="222222"/>
          <w:sz w:val="20"/>
          <w:szCs w:val="20"/>
          <w:shd w:val="clear" w:color="auto" w:fill="FFFFFF"/>
          <w:lang w:val="bg-BG" w:eastAsia="bg-BG"/>
        </w:rPr>
        <w:t xml:space="preserve"> </w:t>
      </w:r>
      <w:r w:rsidRPr="00840966">
        <w:rPr>
          <w:rFonts w:ascii="Verdana" w:hAnsi="Verdana"/>
          <w:color w:val="222222"/>
          <w:sz w:val="20"/>
          <w:szCs w:val="20"/>
          <w:shd w:val="clear" w:color="auto" w:fill="FFFFFF"/>
          <w:lang w:val="bg-BG" w:eastAsia="bg-BG"/>
        </w:rPr>
        <w:t>за</w:t>
      </w:r>
      <w:r w:rsidRPr="00840966">
        <w:rPr>
          <w:rFonts w:ascii="Verdana" w:hAnsi="Verdana"/>
          <w:i/>
          <w:color w:val="222222"/>
          <w:sz w:val="20"/>
          <w:szCs w:val="20"/>
          <w:shd w:val="clear" w:color="auto" w:fill="FFFFFF"/>
          <w:lang w:val="bg-BG" w:eastAsia="bg-BG"/>
        </w:rPr>
        <w:t xml:space="preserve"> </w:t>
      </w:r>
      <w:r w:rsidRPr="00840966">
        <w:rPr>
          <w:rFonts w:ascii="Verdana" w:hAnsi="Verdana"/>
          <w:color w:val="222222"/>
          <w:sz w:val="20"/>
          <w:szCs w:val="20"/>
          <w:shd w:val="clear" w:color="auto" w:fill="FFFFFF"/>
          <w:lang w:val="bg-BG" w:eastAsia="bg-BG"/>
        </w:rPr>
        <w:t>пагубното намаляване на популацията на черна мряна, е посочено целогодишното маловодие в реката. Маловодието в реката е обусловено и от факта, че през 2013 г. изворите на р. Нишава са обхванати за битови нужди и тогава е било извършено почистване на коритото на реката със строителна техника, което е довело до промяна в местообитанията на черната мряна.</w:t>
      </w:r>
    </w:p>
    <w:p w:rsidR="00840966" w:rsidRPr="00840966" w:rsidRDefault="00840966" w:rsidP="00840966">
      <w:pPr>
        <w:tabs>
          <w:tab w:val="left" w:pos="0"/>
        </w:tabs>
        <w:spacing w:line="360" w:lineRule="auto"/>
        <w:ind w:right="-96"/>
        <w:jc w:val="both"/>
        <w:rPr>
          <w:rFonts w:ascii="Verdana" w:eastAsia="PMingLiU" w:hAnsi="Verdana"/>
          <w:bCs/>
          <w:sz w:val="20"/>
          <w:szCs w:val="20"/>
          <w:lang w:val="bg-BG" w:eastAsia="x-none"/>
        </w:rPr>
      </w:pPr>
      <w:r w:rsidRPr="00840966">
        <w:rPr>
          <w:rFonts w:ascii="Verdana" w:eastAsia="PMingLiU" w:hAnsi="Verdana"/>
          <w:bCs/>
          <w:sz w:val="20"/>
          <w:szCs w:val="20"/>
          <w:lang w:val="bg-BG" w:eastAsia="x-none"/>
        </w:rPr>
        <w:tab/>
        <w:t xml:space="preserve">С писмо изпратено от Централна рибно-опазваща организация – ЦРО, клон Перник </w:t>
      </w:r>
      <w:r w:rsidRPr="00840966">
        <w:rPr>
          <w:rFonts w:ascii="Verdana" w:eastAsia="PMingLiU" w:hAnsi="Verdana"/>
          <w:bCs/>
          <w:sz w:val="20"/>
          <w:szCs w:val="20"/>
          <w:lang w:val="en-GB" w:eastAsia="x-none"/>
        </w:rPr>
        <w:t>(</w:t>
      </w:r>
      <w:r w:rsidRPr="00840966">
        <w:rPr>
          <w:rFonts w:ascii="Verdana" w:eastAsia="PMingLiU" w:hAnsi="Verdana"/>
          <w:bCs/>
          <w:sz w:val="20"/>
          <w:szCs w:val="20"/>
          <w:lang w:val="bg-BG" w:eastAsia="x-none"/>
        </w:rPr>
        <w:t>вх. №48-00-5337/27.11.19 г.</w:t>
      </w:r>
      <w:r w:rsidRPr="00840966">
        <w:rPr>
          <w:rFonts w:ascii="Verdana" w:eastAsia="PMingLiU" w:hAnsi="Verdana"/>
          <w:bCs/>
          <w:sz w:val="20"/>
          <w:szCs w:val="20"/>
          <w:lang w:val="en-GB" w:eastAsia="x-none"/>
        </w:rPr>
        <w:t>)</w:t>
      </w:r>
      <w:r w:rsidRPr="00840966">
        <w:rPr>
          <w:rFonts w:ascii="Verdana" w:eastAsia="PMingLiU" w:hAnsi="Verdana"/>
          <w:bCs/>
          <w:sz w:val="20"/>
          <w:szCs w:val="20"/>
          <w:lang w:val="bg-BG" w:eastAsia="x-none"/>
        </w:rPr>
        <w:t xml:space="preserve"> е предложено включване </w:t>
      </w:r>
      <w:r w:rsidRPr="00840966">
        <w:rPr>
          <w:rFonts w:ascii="Verdana" w:eastAsia="PMingLiU" w:hAnsi="Verdana"/>
          <w:bCs/>
          <w:i/>
          <w:sz w:val="20"/>
          <w:szCs w:val="20"/>
          <w:lang w:val="bg-BG" w:eastAsia="x-none"/>
        </w:rPr>
        <w:t xml:space="preserve">на </w:t>
      </w:r>
      <w:proofErr w:type="spellStart"/>
      <w:r w:rsidRPr="00840966">
        <w:rPr>
          <w:rFonts w:ascii="Verdana" w:eastAsia="PMingLiU" w:hAnsi="Verdana"/>
          <w:bCs/>
          <w:i/>
          <w:sz w:val="20"/>
          <w:szCs w:val="20"/>
          <w:lang w:val="bg-BG" w:eastAsia="x-none"/>
        </w:rPr>
        <w:t>приустието</w:t>
      </w:r>
      <w:proofErr w:type="spellEnd"/>
      <w:r w:rsidRPr="00840966">
        <w:rPr>
          <w:rFonts w:ascii="Verdana" w:eastAsia="PMingLiU" w:hAnsi="Verdana"/>
          <w:bCs/>
          <w:i/>
          <w:sz w:val="20"/>
          <w:szCs w:val="20"/>
          <w:lang w:val="bg-BG" w:eastAsia="x-none"/>
        </w:rPr>
        <w:t xml:space="preserve"> на яз. Пчелина</w:t>
      </w:r>
      <w:r w:rsidRPr="00840966">
        <w:rPr>
          <w:rFonts w:ascii="Verdana" w:eastAsia="PMingLiU" w:hAnsi="Verdana"/>
          <w:bCs/>
          <w:sz w:val="20"/>
          <w:szCs w:val="20"/>
          <w:lang w:val="bg-BG" w:eastAsia="x-none"/>
        </w:rPr>
        <w:t xml:space="preserve"> в т. 4.1. от Заповедта за забрана за риболов. Язовир Пчелина през последната година беше подложен на силно антропогенно въздействие от </w:t>
      </w:r>
      <w:proofErr w:type="spellStart"/>
      <w:r w:rsidRPr="00840966">
        <w:rPr>
          <w:rFonts w:ascii="Verdana" w:eastAsia="PMingLiU" w:hAnsi="Verdana"/>
          <w:bCs/>
          <w:sz w:val="20"/>
          <w:szCs w:val="20"/>
          <w:lang w:val="bg-BG" w:eastAsia="x-none"/>
        </w:rPr>
        <w:t>заустване</w:t>
      </w:r>
      <w:proofErr w:type="spellEnd"/>
      <w:r w:rsidRPr="00840966">
        <w:rPr>
          <w:rFonts w:ascii="Verdana" w:eastAsia="PMingLiU" w:hAnsi="Verdana"/>
          <w:bCs/>
          <w:sz w:val="20"/>
          <w:szCs w:val="20"/>
          <w:lang w:val="bg-BG" w:eastAsia="x-none"/>
        </w:rPr>
        <w:t xml:space="preserve"> на промишлени води, което доведе до влошаване на неговите показатели и съответно до умирането на значителна част от рибните популации. Включването</w:t>
      </w:r>
      <w:r w:rsidR="00B6041E">
        <w:rPr>
          <w:rFonts w:ascii="Verdana" w:eastAsia="PMingLiU" w:hAnsi="Verdana"/>
          <w:bCs/>
          <w:sz w:val="20"/>
          <w:szCs w:val="20"/>
          <w:lang w:eastAsia="x-none"/>
        </w:rPr>
        <w:t xml:space="preserve"> </w:t>
      </w:r>
      <w:r w:rsidR="00B6041E">
        <w:rPr>
          <w:rFonts w:ascii="Verdana" w:eastAsia="PMingLiU" w:hAnsi="Verdana"/>
          <w:bCs/>
          <w:sz w:val="20"/>
          <w:szCs w:val="20"/>
          <w:lang w:val="bg-BG" w:eastAsia="x-none"/>
        </w:rPr>
        <w:t>на</w:t>
      </w:r>
      <w:r w:rsidRPr="00840966">
        <w:rPr>
          <w:rFonts w:ascii="Verdana" w:eastAsia="PMingLiU" w:hAnsi="Verdana"/>
          <w:bCs/>
          <w:sz w:val="20"/>
          <w:szCs w:val="20"/>
          <w:lang w:val="bg-BG" w:eastAsia="x-none"/>
        </w:rPr>
        <w:t xml:space="preserve"> тази част от язовира в забраната ще спомогне за възстановяване на </w:t>
      </w:r>
      <w:r w:rsidR="00B6041E">
        <w:rPr>
          <w:rFonts w:ascii="Verdana" w:eastAsia="PMingLiU" w:hAnsi="Verdana"/>
          <w:bCs/>
          <w:sz w:val="20"/>
          <w:szCs w:val="20"/>
          <w:lang w:val="bg-BG" w:eastAsia="x-none"/>
        </w:rPr>
        <w:t>рибната</w:t>
      </w:r>
      <w:r w:rsidRPr="00840966">
        <w:rPr>
          <w:rFonts w:ascii="Verdana" w:eastAsia="PMingLiU" w:hAnsi="Verdana"/>
          <w:bCs/>
          <w:sz w:val="20"/>
          <w:szCs w:val="20"/>
          <w:lang w:val="bg-BG" w:eastAsia="x-none"/>
        </w:rPr>
        <w:t xml:space="preserve"> фауна в язовира.</w:t>
      </w:r>
    </w:p>
    <w:p w:rsidR="00840966" w:rsidRPr="00840966" w:rsidRDefault="00840966" w:rsidP="00840966">
      <w:pPr>
        <w:spacing w:before="200" w:line="360" w:lineRule="auto"/>
        <w:ind w:firstLine="709"/>
        <w:jc w:val="both"/>
        <w:rPr>
          <w:rFonts w:ascii="Verdana" w:hAnsi="Verdana"/>
          <w:sz w:val="20"/>
          <w:szCs w:val="20"/>
          <w:lang w:val="bg-BG" w:eastAsia="bg-BG"/>
        </w:rPr>
      </w:pPr>
      <w:r w:rsidRPr="00840966">
        <w:rPr>
          <w:rFonts w:ascii="Verdana" w:hAnsi="Verdana"/>
          <w:color w:val="222222"/>
          <w:sz w:val="20"/>
          <w:szCs w:val="20"/>
          <w:shd w:val="clear" w:color="auto" w:fill="FFFFFF"/>
          <w:lang w:val="bg-BG" w:eastAsia="bg-BG"/>
        </w:rPr>
        <w:t>Постъпили са и две писма от сдружение „</w:t>
      </w:r>
      <w:proofErr w:type="spellStart"/>
      <w:r w:rsidRPr="00840966">
        <w:rPr>
          <w:rFonts w:ascii="Verdana" w:hAnsi="Verdana"/>
          <w:color w:val="222222"/>
          <w:sz w:val="20"/>
          <w:szCs w:val="20"/>
          <w:shd w:val="clear" w:color="auto" w:fill="FFFFFF"/>
          <w:lang w:val="bg-BG" w:eastAsia="bg-BG"/>
        </w:rPr>
        <w:t>Балканка’’</w:t>
      </w:r>
      <w:proofErr w:type="spellEnd"/>
      <w:r w:rsidRPr="00840966">
        <w:rPr>
          <w:rFonts w:ascii="Verdana" w:hAnsi="Verdana"/>
          <w:color w:val="222222"/>
          <w:sz w:val="20"/>
          <w:szCs w:val="20"/>
          <w:shd w:val="clear" w:color="auto" w:fill="FFFFFF"/>
          <w:lang w:val="bg-BG" w:eastAsia="bg-BG"/>
        </w:rPr>
        <w:t xml:space="preserve"> – гр. София с предложения за допълване и изменение на Заповедта. В писмо </w:t>
      </w:r>
      <w:r w:rsidRPr="00840966">
        <w:rPr>
          <w:rFonts w:ascii="Verdana" w:hAnsi="Verdana"/>
          <w:sz w:val="20"/>
          <w:szCs w:val="20"/>
          <w:lang w:val="bg-BG" w:eastAsia="bg-BG"/>
        </w:rPr>
        <w:t xml:space="preserve">с вх. № 6300-3307/05.02.19 г. от сдружението </w:t>
      </w:r>
      <w:r w:rsidRPr="00840966">
        <w:rPr>
          <w:rFonts w:ascii="Verdana" w:hAnsi="Verdana"/>
          <w:sz w:val="20"/>
          <w:szCs w:val="20"/>
          <w:lang w:val="bg-BG"/>
        </w:rPr>
        <w:t>посочват, че „</w:t>
      </w:r>
      <w:r w:rsidRPr="00840966">
        <w:rPr>
          <w:rFonts w:ascii="Verdana" w:hAnsi="Verdana"/>
          <w:i/>
          <w:sz w:val="20"/>
          <w:szCs w:val="20"/>
          <w:lang w:val="bg-BG"/>
        </w:rPr>
        <w:t>река Луда Камчия между селата Ичера и Раково е останала забранена целогодишно, съгласно т.4.1, а този участък е включен сам по себе си в участъка по т.4.2, тъй като с. Ичера е разположено между селата Раково и Градец</w:t>
      </w:r>
      <w:r w:rsidRPr="00840966">
        <w:rPr>
          <w:rFonts w:ascii="Verdana" w:hAnsi="Verdana"/>
          <w:sz w:val="20"/>
          <w:szCs w:val="20"/>
          <w:lang w:val="bg-BG"/>
        </w:rPr>
        <w:t>”. Един и същи участък от реката попада в обхвата на двете точки от заповедта – т. 4.1 и т. 4.2.</w:t>
      </w:r>
      <w:r w:rsidRPr="00840966">
        <w:rPr>
          <w:rFonts w:ascii="Verdana" w:hAnsi="Verdana"/>
          <w:i/>
          <w:sz w:val="20"/>
          <w:szCs w:val="20"/>
          <w:lang w:val="bg-BG"/>
        </w:rPr>
        <w:t xml:space="preserve"> </w:t>
      </w:r>
      <w:r w:rsidRPr="00840966">
        <w:rPr>
          <w:rFonts w:ascii="Verdana" w:hAnsi="Verdana"/>
          <w:sz w:val="20"/>
          <w:szCs w:val="20"/>
          <w:lang w:val="bg-BG"/>
        </w:rPr>
        <w:t>При наличие на така създалата се правна и фактическа обстановка, следва да се тълкува, че независимо от обстоят</w:t>
      </w:r>
      <w:r w:rsidR="00B6041E">
        <w:rPr>
          <w:rFonts w:ascii="Verdana" w:hAnsi="Verdana"/>
          <w:sz w:val="20"/>
          <w:szCs w:val="20"/>
          <w:lang w:val="bg-BG"/>
        </w:rPr>
        <w:t>елството, че съгласно т. 4.2. в</w:t>
      </w:r>
      <w:r w:rsidRPr="00840966">
        <w:rPr>
          <w:rFonts w:ascii="Verdana" w:hAnsi="Verdana"/>
          <w:sz w:val="20"/>
          <w:szCs w:val="20"/>
          <w:lang w:val="bg-BG"/>
        </w:rPr>
        <w:t xml:space="preserve"> „</w:t>
      </w:r>
      <w:r w:rsidRPr="00840966">
        <w:rPr>
          <w:rFonts w:ascii="Verdana" w:hAnsi="Verdana"/>
          <w:i/>
          <w:sz w:val="20"/>
          <w:szCs w:val="20"/>
          <w:lang w:val="bg-BG"/>
        </w:rPr>
        <w:t>р. Луда Камчия в участъка между с. Градец и с. Раково</w:t>
      </w:r>
      <w:r w:rsidRPr="00840966">
        <w:rPr>
          <w:rFonts w:ascii="Verdana" w:hAnsi="Verdana"/>
          <w:sz w:val="20"/>
          <w:szCs w:val="20"/>
          <w:lang w:val="bg-BG"/>
        </w:rPr>
        <w:t>” е забранено при извършването на любителски риболов задържането на вида речна (балканска) пъстърва, а останалите видове са разрешени, предвид хипотезата, че част от същия участък е част от „</w:t>
      </w:r>
      <w:r w:rsidRPr="00840966">
        <w:rPr>
          <w:rFonts w:ascii="Verdana" w:hAnsi="Verdana"/>
          <w:i/>
          <w:sz w:val="20"/>
          <w:szCs w:val="20"/>
          <w:lang w:val="bg-BG"/>
        </w:rPr>
        <w:t xml:space="preserve">р. Луда Камчия и нейните притоци от изворите до с. Ичера” </w:t>
      </w:r>
      <w:r w:rsidRPr="00840966">
        <w:rPr>
          <w:rFonts w:ascii="Verdana" w:hAnsi="Verdana"/>
          <w:sz w:val="20"/>
          <w:szCs w:val="20"/>
          <w:lang w:val="bg-BG"/>
        </w:rPr>
        <w:t>следва да се има предвид, че всъщност</w:t>
      </w:r>
      <w:r w:rsidRPr="00840966">
        <w:rPr>
          <w:rFonts w:ascii="Verdana" w:eastAsia="MS Mincho" w:hAnsi="Verdana"/>
          <w:sz w:val="20"/>
          <w:szCs w:val="20"/>
          <w:lang w:val="bg-BG"/>
        </w:rPr>
        <w:t xml:space="preserve"> „</w:t>
      </w:r>
      <w:r w:rsidRPr="00840966">
        <w:rPr>
          <w:rFonts w:ascii="Verdana" w:hAnsi="Verdana"/>
          <w:i/>
          <w:sz w:val="20"/>
          <w:szCs w:val="20"/>
          <w:lang w:val="bg-BG"/>
        </w:rPr>
        <w:t>р. Луда Камчия и нейните притоци от изворите до с. Ичера</w:t>
      </w:r>
      <w:r w:rsidRPr="00840966">
        <w:rPr>
          <w:rFonts w:ascii="Verdana" w:hAnsi="Verdana"/>
          <w:sz w:val="20"/>
          <w:szCs w:val="20"/>
          <w:lang w:val="bg-BG"/>
        </w:rPr>
        <w:t xml:space="preserve">” е забранен за всякакъв </w:t>
      </w:r>
      <w:r w:rsidRPr="00840966">
        <w:rPr>
          <w:rFonts w:ascii="Verdana" w:hAnsi="Verdana"/>
          <w:sz w:val="20"/>
          <w:szCs w:val="20"/>
          <w:lang w:val="bg-BG"/>
        </w:rPr>
        <w:lastRenderedPageBreak/>
        <w:t xml:space="preserve">риболов съгласно т. 4.1. </w:t>
      </w:r>
      <w:r w:rsidRPr="00840966">
        <w:rPr>
          <w:rFonts w:ascii="Verdana" w:hAnsi="Verdana"/>
          <w:sz w:val="20"/>
          <w:szCs w:val="20"/>
          <w:lang w:val="bg-BG" w:eastAsia="bg-BG"/>
        </w:rPr>
        <w:t>Това само по себе си не представлява правна пречка за прилагането на Заповедта, тъй като забраната за риболов по т. 4.1. включва забраната за задържане по т. 4.2. Независимо от това считам, че за внасяне на по-голяма яснота и предвид предложението на сдружение „Балканка” е целесъобразно заповедта да бъде прецизирана, като бъде изменена с цел да бъд</w:t>
      </w:r>
      <w:r w:rsidR="00B6041E">
        <w:rPr>
          <w:rFonts w:ascii="Verdana" w:hAnsi="Verdana"/>
          <w:sz w:val="20"/>
          <w:szCs w:val="20"/>
          <w:lang w:val="bg-BG" w:eastAsia="bg-BG"/>
        </w:rPr>
        <w:t xml:space="preserve">е избегнато </w:t>
      </w:r>
      <w:r w:rsidRPr="00840966">
        <w:rPr>
          <w:rFonts w:ascii="Verdana" w:hAnsi="Verdana"/>
          <w:sz w:val="20"/>
          <w:szCs w:val="20"/>
          <w:lang w:val="bg-BG" w:eastAsia="bg-BG"/>
        </w:rPr>
        <w:t>двусмислие и неправилно тълкуване.</w:t>
      </w:r>
    </w:p>
    <w:p w:rsidR="00840966" w:rsidRPr="00840966" w:rsidRDefault="00840966" w:rsidP="00840966">
      <w:pPr>
        <w:spacing w:before="200" w:line="360" w:lineRule="auto"/>
        <w:ind w:firstLine="709"/>
        <w:jc w:val="both"/>
        <w:rPr>
          <w:rFonts w:ascii="Verdana" w:hAnsi="Verdana"/>
          <w:sz w:val="20"/>
          <w:szCs w:val="20"/>
          <w:lang w:val="bg-BG" w:eastAsia="bg-BG"/>
        </w:rPr>
      </w:pPr>
      <w:r w:rsidRPr="00840966">
        <w:rPr>
          <w:rFonts w:ascii="Verdana" w:hAnsi="Verdana"/>
          <w:sz w:val="20"/>
          <w:szCs w:val="20"/>
          <w:lang w:val="bg-BG" w:eastAsia="bg-BG"/>
        </w:rPr>
        <w:t>Във второ</w:t>
      </w:r>
      <w:r w:rsidR="00B6041E">
        <w:rPr>
          <w:rFonts w:ascii="Verdana" w:hAnsi="Verdana"/>
          <w:sz w:val="20"/>
          <w:szCs w:val="20"/>
          <w:lang w:val="bg-BG" w:eastAsia="bg-BG"/>
        </w:rPr>
        <w:t>то писмо на сдружение „Балканка</w:t>
      </w:r>
      <w:r w:rsidR="00B6041E">
        <w:rPr>
          <w:rFonts w:ascii="Verdana" w:hAnsi="Verdana"/>
          <w:sz w:val="20"/>
          <w:szCs w:val="20"/>
          <w:lang w:eastAsia="bg-BG"/>
        </w:rPr>
        <w:t>”</w:t>
      </w:r>
      <w:r w:rsidRPr="00840966">
        <w:rPr>
          <w:rFonts w:ascii="Verdana" w:hAnsi="Verdana"/>
          <w:sz w:val="20"/>
          <w:szCs w:val="20"/>
          <w:lang w:val="bg-BG" w:eastAsia="bg-BG"/>
        </w:rPr>
        <w:t xml:space="preserve"> с вх. № 63-00-6245/11.10.19 г., подкрепено от сдружение „Спининг клуб Стари Видри</w:t>
      </w:r>
      <w:r w:rsidR="00B6041E">
        <w:rPr>
          <w:rFonts w:ascii="Verdana" w:hAnsi="Verdana"/>
          <w:sz w:val="20"/>
          <w:szCs w:val="20"/>
          <w:lang w:eastAsia="bg-BG"/>
        </w:rPr>
        <w:t>”</w:t>
      </w:r>
      <w:r w:rsidRPr="00840966">
        <w:rPr>
          <w:rFonts w:ascii="Verdana" w:hAnsi="Verdana"/>
          <w:sz w:val="20"/>
          <w:szCs w:val="20"/>
          <w:lang w:val="bg-BG" w:eastAsia="bg-BG"/>
        </w:rPr>
        <w:t xml:space="preserve"> и Федерация на </w:t>
      </w:r>
      <w:proofErr w:type="spellStart"/>
      <w:r w:rsidRPr="00840966">
        <w:rPr>
          <w:rFonts w:ascii="Verdana" w:hAnsi="Verdana"/>
          <w:sz w:val="20"/>
          <w:szCs w:val="20"/>
          <w:lang w:val="bg-BG" w:eastAsia="bg-BG"/>
        </w:rPr>
        <w:t>мухарите</w:t>
      </w:r>
      <w:proofErr w:type="spellEnd"/>
      <w:r w:rsidRPr="00840966">
        <w:rPr>
          <w:rFonts w:ascii="Verdana" w:hAnsi="Verdana"/>
          <w:sz w:val="20"/>
          <w:szCs w:val="20"/>
          <w:lang w:val="bg-BG" w:eastAsia="bg-BG"/>
        </w:rPr>
        <w:t xml:space="preserve"> в България, както и изпратени подкрепителни писма от сдружение</w:t>
      </w:r>
      <w:r w:rsidR="00B6041E">
        <w:rPr>
          <w:rFonts w:ascii="Verdana" w:hAnsi="Verdana"/>
          <w:sz w:val="20"/>
          <w:szCs w:val="20"/>
          <w:lang w:val="bg-BG" w:eastAsia="bg-BG"/>
        </w:rPr>
        <w:t xml:space="preserve"> „Риболовен клуб Чисти брегове</w:t>
      </w:r>
      <w:r w:rsidR="00B6041E">
        <w:rPr>
          <w:rFonts w:ascii="Verdana" w:hAnsi="Verdana"/>
          <w:sz w:val="20"/>
          <w:szCs w:val="20"/>
          <w:lang w:eastAsia="bg-BG"/>
        </w:rPr>
        <w:t>”</w:t>
      </w:r>
      <w:r w:rsidRPr="00840966">
        <w:rPr>
          <w:rFonts w:ascii="Verdana" w:hAnsi="Verdana"/>
          <w:sz w:val="20"/>
          <w:szCs w:val="20"/>
          <w:lang w:val="bg-BG" w:eastAsia="bg-BG"/>
        </w:rPr>
        <w:t xml:space="preserve"> и от Национален природонаучен музей към Българска академия на науките (вх. № № 63-00-6245-1/14.10.19 г., 63-00-6245-2/19.11.2019 г.) се правят следните предложения за промяна в Заповедта:</w:t>
      </w:r>
    </w:p>
    <w:p w:rsidR="00840966" w:rsidRPr="00840966" w:rsidRDefault="00840966" w:rsidP="00840966">
      <w:pPr>
        <w:spacing w:before="200" w:line="360" w:lineRule="auto"/>
        <w:ind w:firstLine="709"/>
        <w:jc w:val="both"/>
        <w:rPr>
          <w:rFonts w:ascii="Verdana" w:hAnsi="Verdana"/>
          <w:sz w:val="20"/>
          <w:szCs w:val="20"/>
          <w:lang w:val="bg-BG" w:eastAsia="bg-BG"/>
        </w:rPr>
      </w:pPr>
      <w:r w:rsidRPr="00840966">
        <w:rPr>
          <w:rFonts w:ascii="Verdana" w:hAnsi="Verdana"/>
          <w:sz w:val="20"/>
          <w:szCs w:val="20"/>
          <w:lang w:val="bg-BG" w:eastAsia="bg-BG"/>
        </w:rPr>
        <w:t>Включване на „</w:t>
      </w:r>
      <w:r w:rsidRPr="00840966">
        <w:rPr>
          <w:rFonts w:ascii="Verdana" w:hAnsi="Verdana"/>
          <w:i/>
          <w:sz w:val="20"/>
          <w:szCs w:val="20"/>
          <w:lang w:val="bg-BG" w:eastAsia="bg-BG"/>
        </w:rPr>
        <w:t>р. Манастирска - от изворите до водопада на местността Крушов чатал</w:t>
      </w:r>
      <w:r w:rsidRPr="00840966">
        <w:rPr>
          <w:rFonts w:ascii="Verdana" w:hAnsi="Verdana"/>
          <w:sz w:val="20"/>
          <w:szCs w:val="20"/>
          <w:lang w:val="bg-BG" w:eastAsia="bg-BG"/>
        </w:rPr>
        <w:t>” в т. 4.1. от Заповедта. Основният мотив за въвеждането на подобен тип ограничение е, че при актуализацията на плановете за управление на речните басейни този участък от реката е включен в Зона за защита на стопански ценни видове в Плана за управление на речните басейни на Басейнова дирекция „Източнобеломорски район”.</w:t>
      </w:r>
    </w:p>
    <w:p w:rsidR="00840966" w:rsidRPr="00840966" w:rsidRDefault="00840966" w:rsidP="00840966">
      <w:pPr>
        <w:spacing w:before="200" w:line="360" w:lineRule="auto"/>
        <w:ind w:firstLine="709"/>
        <w:jc w:val="both"/>
        <w:rPr>
          <w:rFonts w:ascii="Verdana" w:hAnsi="Verdana"/>
          <w:sz w:val="20"/>
          <w:szCs w:val="20"/>
          <w:lang w:val="bg-BG" w:eastAsia="bg-BG"/>
        </w:rPr>
      </w:pPr>
      <w:r w:rsidRPr="00840966">
        <w:rPr>
          <w:rFonts w:ascii="Verdana" w:hAnsi="Verdana"/>
          <w:sz w:val="20"/>
          <w:szCs w:val="20"/>
          <w:lang w:val="bg-BG" w:eastAsia="bg-BG"/>
        </w:rPr>
        <w:t>Другото предложение е за въвеждане на забрана за задържане на улова от речна (балканска) пъстърва пр</w:t>
      </w:r>
      <w:r w:rsidRPr="00840966">
        <w:rPr>
          <w:rFonts w:ascii="Verdana" w:hAnsi="Verdana"/>
          <w:sz w:val="20"/>
          <w:szCs w:val="20"/>
          <w:lang w:val="bg-BG"/>
        </w:rPr>
        <w:t>и любителски риболов (т.4.2.) в следните участъци на реките:</w:t>
      </w:r>
    </w:p>
    <w:p w:rsidR="00840966" w:rsidRPr="00840966" w:rsidRDefault="00840966" w:rsidP="00840966">
      <w:pPr>
        <w:spacing w:line="360" w:lineRule="auto"/>
        <w:ind w:firstLine="720"/>
        <w:jc w:val="both"/>
        <w:rPr>
          <w:rFonts w:ascii="Verdana" w:hAnsi="Verdana"/>
          <w:i/>
          <w:sz w:val="20"/>
          <w:szCs w:val="20"/>
          <w:lang w:val="bg-BG" w:eastAsia="bg-BG"/>
        </w:rPr>
      </w:pPr>
      <w:r w:rsidRPr="00840966">
        <w:rPr>
          <w:rFonts w:ascii="Verdana" w:hAnsi="Verdana"/>
          <w:i/>
          <w:sz w:val="20"/>
          <w:szCs w:val="20"/>
          <w:lang w:val="bg-BG" w:eastAsia="bg-BG"/>
        </w:rPr>
        <w:t>- река Струма – от преливника на яз. Пчелина до моста на с. Шишковци, област Кюстендил;</w:t>
      </w:r>
    </w:p>
    <w:p w:rsidR="00840966" w:rsidRPr="00840966" w:rsidRDefault="00840966" w:rsidP="00840966">
      <w:pPr>
        <w:spacing w:line="360" w:lineRule="auto"/>
        <w:ind w:firstLine="720"/>
        <w:jc w:val="both"/>
        <w:rPr>
          <w:rFonts w:ascii="Verdana" w:hAnsi="Verdana"/>
          <w:i/>
          <w:sz w:val="20"/>
          <w:szCs w:val="20"/>
          <w:lang w:val="bg-BG" w:eastAsia="bg-BG"/>
        </w:rPr>
      </w:pPr>
      <w:r w:rsidRPr="00840966">
        <w:rPr>
          <w:rFonts w:ascii="Verdana" w:hAnsi="Verdana"/>
          <w:i/>
          <w:sz w:val="20"/>
          <w:szCs w:val="20"/>
          <w:lang w:val="bg-BG" w:eastAsia="bg-BG"/>
        </w:rPr>
        <w:t>- р. Искър – от сливането на Бели и Черни Искър до вливането в яз. Искър.</w:t>
      </w:r>
    </w:p>
    <w:p w:rsidR="00840966" w:rsidRPr="00840966" w:rsidRDefault="00840966" w:rsidP="00840966">
      <w:pPr>
        <w:spacing w:line="360" w:lineRule="auto"/>
        <w:ind w:firstLine="720"/>
        <w:jc w:val="both"/>
        <w:rPr>
          <w:rFonts w:ascii="Verdana" w:hAnsi="Verdana"/>
          <w:sz w:val="20"/>
          <w:szCs w:val="20"/>
          <w:lang w:val="bg-BG"/>
        </w:rPr>
      </w:pPr>
      <w:r w:rsidRPr="00840966">
        <w:rPr>
          <w:rFonts w:ascii="Verdana" w:hAnsi="Verdana"/>
          <w:sz w:val="20"/>
          <w:szCs w:val="20"/>
          <w:lang w:val="bg-BG"/>
        </w:rPr>
        <w:t>Мотивите за въвеждане на забрана за извършване на риболов в горепосочените участъци са следните:</w:t>
      </w:r>
    </w:p>
    <w:p w:rsidR="00840966" w:rsidRPr="00840966" w:rsidRDefault="00840966" w:rsidP="00840966">
      <w:pPr>
        <w:spacing w:line="360" w:lineRule="auto"/>
        <w:ind w:firstLine="720"/>
        <w:jc w:val="both"/>
        <w:rPr>
          <w:rFonts w:ascii="Verdana" w:hAnsi="Verdana"/>
          <w:sz w:val="20"/>
          <w:szCs w:val="20"/>
          <w:lang w:val="bg-BG"/>
        </w:rPr>
      </w:pPr>
      <w:r w:rsidRPr="00840966">
        <w:rPr>
          <w:rFonts w:ascii="Verdana" w:hAnsi="Verdana"/>
          <w:sz w:val="20"/>
          <w:szCs w:val="20"/>
          <w:lang w:val="bg-BG"/>
        </w:rPr>
        <w:t xml:space="preserve">Река Искър е една от най-големите наши реки и е силно повлияна в </w:t>
      </w:r>
      <w:proofErr w:type="spellStart"/>
      <w:r w:rsidRPr="00840966">
        <w:rPr>
          <w:rFonts w:ascii="Verdana" w:hAnsi="Verdana"/>
          <w:sz w:val="20"/>
          <w:szCs w:val="20"/>
          <w:lang w:val="bg-BG"/>
        </w:rPr>
        <w:t>хидроморфологично</w:t>
      </w:r>
      <w:proofErr w:type="spellEnd"/>
      <w:r w:rsidRPr="00840966">
        <w:rPr>
          <w:rFonts w:ascii="Verdana" w:hAnsi="Verdana"/>
          <w:sz w:val="20"/>
          <w:szCs w:val="20"/>
          <w:lang w:val="bg-BG"/>
        </w:rPr>
        <w:t xml:space="preserve"> отношение. Голяма част от водите на реката се отнемат от множество деривации в Рила, служещи за водоснабдяване на населените места. В допълнение през последните години има построени и няколко малки водноелектрически централи, които също оказват влияние върху водния режим, който е от съществено значение за размножаването и развитието на рибните популации. Това от своя страна води до възпрепятстване на рибите да достигнат до естествените места за размножаване, вследствие на което популацията от балканска пъстърва на места е изключително фрагментирана. Чрез въвежд</w:t>
      </w:r>
      <w:r w:rsidR="00B6041E">
        <w:rPr>
          <w:rFonts w:ascii="Verdana" w:hAnsi="Verdana"/>
          <w:sz w:val="20"/>
          <w:szCs w:val="20"/>
          <w:lang w:val="bg-BG"/>
        </w:rPr>
        <w:t>ане на практиката ”хвани-пусни</w:t>
      </w:r>
      <w:r w:rsidR="00B6041E">
        <w:rPr>
          <w:rFonts w:ascii="Verdana" w:hAnsi="Verdana"/>
          <w:sz w:val="20"/>
          <w:szCs w:val="20"/>
        </w:rPr>
        <w:t>”</w:t>
      </w:r>
      <w:r w:rsidRPr="00840966">
        <w:rPr>
          <w:rFonts w:ascii="Verdana" w:hAnsi="Verdana"/>
          <w:sz w:val="20"/>
          <w:szCs w:val="20"/>
          <w:lang w:val="bg-BG"/>
        </w:rPr>
        <w:t xml:space="preserve"> любителите риболовци започват да гледат на риболова като хоби и начин на общуване </w:t>
      </w:r>
      <w:r w:rsidRPr="00840966">
        <w:rPr>
          <w:rFonts w:ascii="Verdana" w:hAnsi="Verdana"/>
          <w:sz w:val="20"/>
          <w:szCs w:val="20"/>
          <w:lang w:val="bg-BG"/>
        </w:rPr>
        <w:lastRenderedPageBreak/>
        <w:t>с природата, а не начин за прехрана, което променя съзнанието на хората и допринася за намаля</w:t>
      </w:r>
      <w:r w:rsidR="00CD4763">
        <w:rPr>
          <w:rFonts w:ascii="Verdana" w:hAnsi="Verdana"/>
          <w:sz w:val="20"/>
          <w:szCs w:val="20"/>
          <w:lang w:val="bg-BG"/>
        </w:rPr>
        <w:t>ва</w:t>
      </w:r>
      <w:r w:rsidRPr="00840966">
        <w:rPr>
          <w:rFonts w:ascii="Verdana" w:hAnsi="Verdana"/>
          <w:sz w:val="20"/>
          <w:szCs w:val="20"/>
          <w:lang w:val="bg-BG"/>
        </w:rPr>
        <w:t>не на бракониерството.</w:t>
      </w:r>
    </w:p>
    <w:p w:rsidR="00840966" w:rsidRPr="00840966" w:rsidRDefault="00840966" w:rsidP="00840966">
      <w:pPr>
        <w:spacing w:line="360" w:lineRule="auto"/>
        <w:ind w:firstLine="720"/>
        <w:jc w:val="both"/>
        <w:rPr>
          <w:rFonts w:ascii="Verdana" w:hAnsi="Verdana"/>
          <w:sz w:val="20"/>
          <w:szCs w:val="20"/>
          <w:lang w:val="bg-BG" w:eastAsia="bg-BG"/>
        </w:rPr>
      </w:pPr>
      <w:r w:rsidRPr="00840966">
        <w:rPr>
          <w:rFonts w:ascii="Verdana" w:hAnsi="Verdana"/>
          <w:sz w:val="20"/>
          <w:szCs w:val="20"/>
          <w:lang w:val="bg-BG"/>
        </w:rPr>
        <w:t xml:space="preserve">В становището на сдружение „Балканка” има и направено предложение за изменение на текста в т.4.2. като бъде добавено и задържане на улов от македонска пъстърва </w:t>
      </w:r>
      <w:r w:rsidRPr="00840966">
        <w:rPr>
          <w:rFonts w:ascii="Verdana" w:hAnsi="Verdana"/>
          <w:sz w:val="20"/>
          <w:szCs w:val="20"/>
          <w:lang w:val="bg-BG" w:eastAsia="bg-BG"/>
        </w:rPr>
        <w:t>(</w:t>
      </w:r>
      <w:r w:rsidRPr="00840966">
        <w:rPr>
          <w:rFonts w:ascii="Verdana" w:hAnsi="Verdana"/>
          <w:i/>
          <w:sz w:val="20"/>
          <w:szCs w:val="20"/>
          <w:lang w:val="en-GB" w:eastAsia="bg-BG"/>
        </w:rPr>
        <w:t>Salmo</w:t>
      </w:r>
      <w:r w:rsidRPr="00840966">
        <w:rPr>
          <w:rFonts w:ascii="Verdana" w:hAnsi="Verdana"/>
          <w:i/>
          <w:sz w:val="20"/>
          <w:szCs w:val="20"/>
          <w:lang w:val="bg-BG" w:eastAsia="bg-BG"/>
        </w:rPr>
        <w:t xml:space="preserve"> </w:t>
      </w:r>
      <w:proofErr w:type="spellStart"/>
      <w:r w:rsidRPr="00840966">
        <w:rPr>
          <w:rFonts w:ascii="Verdana" w:hAnsi="Verdana"/>
          <w:i/>
          <w:sz w:val="20"/>
          <w:szCs w:val="20"/>
          <w:lang w:val="en-GB" w:eastAsia="bg-BG"/>
        </w:rPr>
        <w:t>macedonicus</w:t>
      </w:r>
      <w:proofErr w:type="spellEnd"/>
      <w:r w:rsidRPr="00840966">
        <w:rPr>
          <w:rFonts w:ascii="Verdana" w:hAnsi="Verdana"/>
          <w:sz w:val="20"/>
          <w:szCs w:val="20"/>
          <w:lang w:val="bg-BG" w:eastAsia="bg-BG"/>
        </w:rPr>
        <w:t xml:space="preserve">). Същото становище </w:t>
      </w:r>
      <w:r w:rsidR="00B6041E">
        <w:rPr>
          <w:rFonts w:ascii="Verdana" w:hAnsi="Verdana"/>
          <w:sz w:val="20"/>
          <w:szCs w:val="20"/>
          <w:lang w:val="bg-BG" w:eastAsia="bg-BG"/>
        </w:rPr>
        <w:t>изказват и от Института по биор</w:t>
      </w:r>
      <w:r w:rsidR="00B6041E">
        <w:rPr>
          <w:rFonts w:ascii="Verdana" w:hAnsi="Verdana"/>
          <w:sz w:val="20"/>
          <w:szCs w:val="20"/>
          <w:lang w:eastAsia="bg-BG"/>
        </w:rPr>
        <w:t>a</w:t>
      </w:r>
      <w:r w:rsidRPr="00840966">
        <w:rPr>
          <w:rFonts w:ascii="Verdana" w:hAnsi="Verdana"/>
          <w:sz w:val="20"/>
          <w:szCs w:val="20"/>
          <w:lang w:val="bg-BG" w:eastAsia="bg-BG"/>
        </w:rPr>
        <w:t xml:space="preserve">знообразие и екосистемни изследвания към Българска академия на науките (вх. №33-00-5259). Предполага се че, видът се среща в някои десни притоци на р. Струма (реките Треклянска, Драговищица, Елешница, </w:t>
      </w:r>
      <w:proofErr w:type="spellStart"/>
      <w:r w:rsidRPr="00840966">
        <w:rPr>
          <w:rFonts w:ascii="Verdana" w:hAnsi="Verdana"/>
          <w:sz w:val="20"/>
          <w:szCs w:val="20"/>
          <w:lang w:val="bg-BG" w:eastAsia="bg-BG"/>
        </w:rPr>
        <w:t>Соволянска</w:t>
      </w:r>
      <w:proofErr w:type="spellEnd"/>
      <w:r w:rsidRPr="00840966">
        <w:rPr>
          <w:rFonts w:ascii="Verdana" w:hAnsi="Verdana"/>
          <w:sz w:val="20"/>
          <w:szCs w:val="20"/>
          <w:lang w:val="bg-BG" w:eastAsia="bg-BG"/>
        </w:rPr>
        <w:t xml:space="preserve"> Бистрица). Картата на разпространението на вида публикувана от </w:t>
      </w:r>
      <w:proofErr w:type="spellStart"/>
      <w:r w:rsidRPr="00840966">
        <w:rPr>
          <w:rFonts w:ascii="Verdana" w:hAnsi="Verdana"/>
          <w:sz w:val="20"/>
          <w:szCs w:val="20"/>
          <w:lang w:val="en-GB" w:eastAsia="bg-BG"/>
        </w:rPr>
        <w:t>Kottelat</w:t>
      </w:r>
      <w:proofErr w:type="spellEnd"/>
      <w:r w:rsidRPr="00840966">
        <w:rPr>
          <w:rFonts w:ascii="Verdana" w:hAnsi="Verdana"/>
          <w:sz w:val="20"/>
          <w:szCs w:val="20"/>
          <w:lang w:val="bg-BG" w:eastAsia="bg-BG"/>
        </w:rPr>
        <w:t>&amp;</w:t>
      </w:r>
      <w:proofErr w:type="spellStart"/>
      <w:r w:rsidRPr="00840966">
        <w:rPr>
          <w:rFonts w:ascii="Verdana" w:hAnsi="Verdana"/>
          <w:sz w:val="20"/>
          <w:szCs w:val="20"/>
          <w:lang w:val="en-GB" w:eastAsia="bg-BG"/>
        </w:rPr>
        <w:t>Freyhof</w:t>
      </w:r>
      <w:proofErr w:type="spellEnd"/>
      <w:r w:rsidRPr="00840966">
        <w:rPr>
          <w:rFonts w:ascii="Verdana" w:hAnsi="Verdana"/>
          <w:sz w:val="20"/>
          <w:szCs w:val="20"/>
          <w:lang w:val="bg-BG" w:eastAsia="bg-BG"/>
        </w:rPr>
        <w:t xml:space="preserve"> (</w:t>
      </w:r>
      <w:r w:rsidRPr="00840966">
        <w:rPr>
          <w:rFonts w:ascii="Verdana" w:hAnsi="Verdana"/>
          <w:sz w:val="20"/>
          <w:szCs w:val="20"/>
          <w:lang w:eastAsia="bg-BG"/>
        </w:rPr>
        <w:t>Handbook</w:t>
      </w:r>
      <w:r w:rsidRPr="00840966">
        <w:rPr>
          <w:rFonts w:ascii="Verdana" w:hAnsi="Verdana"/>
          <w:sz w:val="20"/>
          <w:szCs w:val="20"/>
          <w:lang w:val="bg-BG" w:eastAsia="bg-BG"/>
        </w:rPr>
        <w:t xml:space="preserve"> </w:t>
      </w:r>
      <w:r w:rsidRPr="00840966">
        <w:rPr>
          <w:rFonts w:ascii="Verdana" w:hAnsi="Verdana"/>
          <w:sz w:val="20"/>
          <w:szCs w:val="20"/>
          <w:lang w:eastAsia="bg-BG"/>
        </w:rPr>
        <w:t>of</w:t>
      </w:r>
      <w:r w:rsidRPr="00840966">
        <w:rPr>
          <w:rFonts w:ascii="Verdana" w:hAnsi="Verdana"/>
          <w:sz w:val="20"/>
          <w:szCs w:val="20"/>
          <w:lang w:val="bg-BG" w:eastAsia="bg-BG"/>
        </w:rPr>
        <w:t xml:space="preserve"> </w:t>
      </w:r>
      <w:r w:rsidRPr="00840966">
        <w:rPr>
          <w:rFonts w:ascii="Verdana" w:hAnsi="Verdana"/>
          <w:sz w:val="20"/>
          <w:szCs w:val="20"/>
          <w:lang w:eastAsia="bg-BG"/>
        </w:rPr>
        <w:t>European</w:t>
      </w:r>
      <w:r w:rsidRPr="00840966">
        <w:rPr>
          <w:rFonts w:ascii="Verdana" w:hAnsi="Verdana"/>
          <w:sz w:val="20"/>
          <w:szCs w:val="20"/>
          <w:lang w:val="bg-BG" w:eastAsia="bg-BG"/>
        </w:rPr>
        <w:t xml:space="preserve"> </w:t>
      </w:r>
      <w:r w:rsidRPr="00840966">
        <w:rPr>
          <w:rFonts w:ascii="Verdana" w:hAnsi="Verdana"/>
          <w:sz w:val="20"/>
          <w:szCs w:val="20"/>
          <w:lang w:eastAsia="bg-BG"/>
        </w:rPr>
        <w:t>freshwater</w:t>
      </w:r>
      <w:r w:rsidRPr="00840966">
        <w:rPr>
          <w:rFonts w:ascii="Verdana" w:hAnsi="Verdana"/>
          <w:sz w:val="20"/>
          <w:szCs w:val="20"/>
          <w:lang w:val="bg-BG" w:eastAsia="bg-BG"/>
        </w:rPr>
        <w:t xml:space="preserve"> </w:t>
      </w:r>
      <w:r w:rsidRPr="00840966">
        <w:rPr>
          <w:rFonts w:ascii="Verdana" w:hAnsi="Verdana"/>
          <w:sz w:val="20"/>
          <w:szCs w:val="20"/>
          <w:lang w:eastAsia="bg-BG"/>
        </w:rPr>
        <w:t>fishes</w:t>
      </w:r>
      <w:r w:rsidRPr="00840966">
        <w:rPr>
          <w:rFonts w:ascii="Verdana" w:hAnsi="Verdana"/>
          <w:sz w:val="20"/>
          <w:szCs w:val="20"/>
          <w:lang w:val="bg-BG" w:eastAsia="bg-BG"/>
        </w:rPr>
        <w:t xml:space="preserve">, 2007) също дава основание за подобно предположение. Има вероятност този вид да се среща и в българския участък на река Нишава. Засега обаче, не са провеждани специализирани изследвания и няма публикувани научни данни за присъствието и разпространението на македонската пъстърва в български води. Поради липсата на достатъчно данни все още природозащитния статус на вида не е изяснен, но предвид ограниченото му разпространение и ключовата роля във водните екосистеми, които обитава, се очаква да има висок природозащитен статус. Поради тази причина с оглед „принципа на предпазливостта“, имайки предвид вероятността за неговото присъствие в някои български </w:t>
      </w:r>
      <w:proofErr w:type="spellStart"/>
      <w:r w:rsidRPr="00840966">
        <w:rPr>
          <w:rFonts w:ascii="Verdana" w:hAnsi="Verdana"/>
          <w:sz w:val="20"/>
          <w:szCs w:val="20"/>
          <w:lang w:val="bg-BG" w:eastAsia="bg-BG"/>
        </w:rPr>
        <w:t>пъстървови</w:t>
      </w:r>
      <w:proofErr w:type="spellEnd"/>
      <w:r w:rsidRPr="00840966">
        <w:rPr>
          <w:rFonts w:ascii="Verdana" w:hAnsi="Verdana"/>
          <w:sz w:val="20"/>
          <w:szCs w:val="20"/>
          <w:lang w:val="bg-BG" w:eastAsia="bg-BG"/>
        </w:rPr>
        <w:t xml:space="preserve"> реки считам, че е целесъобразно включването му в Заповедта.</w:t>
      </w:r>
    </w:p>
    <w:p w:rsidR="00840966" w:rsidRPr="00840966" w:rsidRDefault="00840966" w:rsidP="00840966">
      <w:pPr>
        <w:spacing w:line="360" w:lineRule="auto"/>
        <w:ind w:firstLine="720"/>
        <w:jc w:val="both"/>
        <w:rPr>
          <w:rFonts w:ascii="Verdana" w:hAnsi="Verdana"/>
          <w:sz w:val="20"/>
          <w:szCs w:val="20"/>
          <w:lang w:val="bg-BG" w:eastAsia="bg-BG"/>
        </w:rPr>
      </w:pPr>
      <w:r w:rsidRPr="00840966">
        <w:rPr>
          <w:rFonts w:ascii="Verdana" w:hAnsi="Verdana"/>
          <w:sz w:val="20"/>
          <w:szCs w:val="20"/>
          <w:lang w:val="bg-BG" w:eastAsia="bg-BG"/>
        </w:rPr>
        <w:t>В ИАРА постъпи и становище от доц. д-р Елиза Узунова, Биологичен факултет на СУ „Св. Климент Охридски” (вх. № 21-00-10/17.10.19 г.),</w:t>
      </w:r>
      <w:r w:rsidRPr="00840966">
        <w:rPr>
          <w:lang w:val="bg-BG"/>
        </w:rPr>
        <w:t xml:space="preserve"> </w:t>
      </w:r>
      <w:r w:rsidRPr="00840966">
        <w:rPr>
          <w:rFonts w:ascii="Verdana" w:hAnsi="Verdana"/>
          <w:sz w:val="20"/>
          <w:szCs w:val="20"/>
          <w:lang w:val="bg-BG" w:eastAsia="bg-BG"/>
        </w:rPr>
        <w:t xml:space="preserve">относно риболовния режим в р. </w:t>
      </w:r>
      <w:proofErr w:type="spellStart"/>
      <w:r w:rsidRPr="00840966">
        <w:rPr>
          <w:rFonts w:ascii="Verdana" w:hAnsi="Verdana"/>
          <w:sz w:val="20"/>
          <w:szCs w:val="20"/>
          <w:lang w:val="bg-BG" w:eastAsia="bg-BG"/>
        </w:rPr>
        <w:t>Костина</w:t>
      </w:r>
      <w:proofErr w:type="spellEnd"/>
      <w:r w:rsidRPr="00840966">
        <w:rPr>
          <w:rFonts w:ascii="Verdana" w:hAnsi="Verdana"/>
          <w:sz w:val="20"/>
          <w:szCs w:val="20"/>
          <w:lang w:val="bg-BG" w:eastAsia="bg-BG"/>
        </w:rPr>
        <w:t xml:space="preserve">. Предложено е въвеждане на забрана за риболов, включително и на принципа „хвани–пусни” за </w:t>
      </w:r>
      <w:r w:rsidRPr="00840966">
        <w:rPr>
          <w:rFonts w:ascii="Verdana" w:hAnsi="Verdana"/>
          <w:i/>
          <w:sz w:val="20"/>
          <w:szCs w:val="20"/>
          <w:lang w:val="bg-BG" w:eastAsia="bg-BG"/>
        </w:rPr>
        <w:t xml:space="preserve">участъка на р. </w:t>
      </w:r>
      <w:proofErr w:type="spellStart"/>
      <w:r w:rsidRPr="00840966">
        <w:rPr>
          <w:rFonts w:ascii="Verdana" w:hAnsi="Verdana"/>
          <w:i/>
          <w:sz w:val="20"/>
          <w:szCs w:val="20"/>
          <w:lang w:val="bg-BG" w:eastAsia="bg-BG"/>
        </w:rPr>
        <w:t>Костина</w:t>
      </w:r>
      <w:proofErr w:type="spellEnd"/>
      <w:r w:rsidRPr="00840966">
        <w:rPr>
          <w:rFonts w:ascii="Verdana" w:hAnsi="Verdana"/>
          <w:i/>
          <w:sz w:val="20"/>
          <w:szCs w:val="20"/>
          <w:lang w:val="bg-BG" w:eastAsia="bg-BG"/>
        </w:rPr>
        <w:t xml:space="preserve"> от местността „</w:t>
      </w:r>
      <w:proofErr w:type="spellStart"/>
      <w:r w:rsidRPr="00840966">
        <w:rPr>
          <w:rFonts w:ascii="Verdana" w:hAnsi="Verdana"/>
          <w:i/>
          <w:sz w:val="20"/>
          <w:szCs w:val="20"/>
          <w:lang w:val="bg-BG" w:eastAsia="bg-BG"/>
        </w:rPr>
        <w:t>Костина</w:t>
      </w:r>
      <w:proofErr w:type="spellEnd"/>
      <w:r w:rsidRPr="00840966">
        <w:rPr>
          <w:rFonts w:ascii="Verdana" w:hAnsi="Verdana"/>
          <w:i/>
          <w:sz w:val="20"/>
          <w:szCs w:val="20"/>
          <w:lang w:val="bg-BG" w:eastAsia="bg-BG"/>
        </w:rPr>
        <w:t>” (паметника на Бенковски) до вливането ѝ в река Бели Вит</w:t>
      </w:r>
      <w:r w:rsidRPr="00840966">
        <w:rPr>
          <w:rFonts w:ascii="Verdana" w:hAnsi="Verdana"/>
          <w:sz w:val="20"/>
          <w:szCs w:val="20"/>
          <w:lang w:val="bg-BG" w:eastAsia="bg-BG"/>
        </w:rPr>
        <w:t xml:space="preserve">. Основният мотив за това предложение </w:t>
      </w:r>
      <w:r w:rsidRPr="00840966">
        <w:rPr>
          <w:rFonts w:ascii="Verdana" w:hAnsi="Verdana"/>
          <w:sz w:val="20"/>
          <w:szCs w:val="20"/>
          <w:lang w:val="en-GB" w:eastAsia="bg-BG"/>
        </w:rPr>
        <w:t>e</w:t>
      </w:r>
      <w:r w:rsidRPr="00840966">
        <w:rPr>
          <w:rFonts w:ascii="Verdana" w:hAnsi="Verdana"/>
          <w:sz w:val="20"/>
          <w:szCs w:val="20"/>
          <w:lang w:val="bg-BG" w:eastAsia="bg-BG"/>
        </w:rPr>
        <w:t xml:space="preserve"> опазване на популацията на вида </w:t>
      </w:r>
      <w:proofErr w:type="spellStart"/>
      <w:r w:rsidRPr="00840966">
        <w:rPr>
          <w:rFonts w:ascii="Verdana" w:hAnsi="Verdana"/>
          <w:sz w:val="20"/>
          <w:szCs w:val="20"/>
          <w:lang w:val="bg-BG" w:eastAsia="bg-BG"/>
        </w:rPr>
        <w:t>главоч</w:t>
      </w:r>
      <w:proofErr w:type="spellEnd"/>
      <w:r w:rsidRPr="00840966">
        <w:rPr>
          <w:rFonts w:ascii="Verdana" w:hAnsi="Verdana"/>
          <w:sz w:val="20"/>
          <w:szCs w:val="20"/>
          <w:lang w:val="bg-BG" w:eastAsia="bg-BG"/>
        </w:rPr>
        <w:t xml:space="preserve"> (</w:t>
      </w:r>
      <w:proofErr w:type="spellStart"/>
      <w:r w:rsidRPr="00840966">
        <w:rPr>
          <w:rFonts w:ascii="Verdana" w:hAnsi="Verdana"/>
          <w:i/>
          <w:sz w:val="20"/>
          <w:szCs w:val="20"/>
          <w:lang w:val="en-GB" w:eastAsia="bg-BG"/>
        </w:rPr>
        <w:t>Cottus</w:t>
      </w:r>
      <w:proofErr w:type="spellEnd"/>
      <w:r w:rsidRPr="00840966">
        <w:rPr>
          <w:rFonts w:ascii="Verdana" w:hAnsi="Verdana"/>
          <w:i/>
          <w:sz w:val="20"/>
          <w:szCs w:val="20"/>
          <w:lang w:val="bg-BG" w:eastAsia="bg-BG"/>
        </w:rPr>
        <w:t xml:space="preserve"> </w:t>
      </w:r>
      <w:proofErr w:type="spellStart"/>
      <w:r w:rsidRPr="00840966">
        <w:rPr>
          <w:rFonts w:ascii="Verdana" w:hAnsi="Verdana"/>
          <w:i/>
          <w:sz w:val="20"/>
          <w:szCs w:val="20"/>
          <w:lang w:val="en-GB" w:eastAsia="bg-BG"/>
        </w:rPr>
        <w:t>gobio</w:t>
      </w:r>
      <w:proofErr w:type="spellEnd"/>
      <w:r w:rsidRPr="00840966">
        <w:rPr>
          <w:rFonts w:ascii="Verdana" w:hAnsi="Verdana"/>
          <w:sz w:val="20"/>
          <w:szCs w:val="20"/>
          <w:lang w:val="bg-BG" w:eastAsia="bg-BG"/>
        </w:rPr>
        <w:t xml:space="preserve">). </w:t>
      </w:r>
      <w:proofErr w:type="spellStart"/>
      <w:r w:rsidRPr="00840966">
        <w:rPr>
          <w:rFonts w:ascii="Verdana" w:hAnsi="Verdana"/>
          <w:sz w:val="20"/>
          <w:szCs w:val="20"/>
          <w:lang w:val="bg-BG" w:eastAsia="bg-BG"/>
        </w:rPr>
        <w:t>Главочът</w:t>
      </w:r>
      <w:proofErr w:type="spellEnd"/>
      <w:r w:rsidRPr="00840966">
        <w:rPr>
          <w:rFonts w:ascii="Verdana" w:hAnsi="Verdana"/>
          <w:sz w:val="20"/>
          <w:szCs w:val="20"/>
          <w:lang w:val="bg-BG" w:eastAsia="bg-BG"/>
        </w:rPr>
        <w:t xml:space="preserve"> е дънна риба и отлага хайвера си под камъните, а личинките, малките и възрастните риби търсят убежище също под камъните. Газенето в реката и извършването на риболов могат да имат неблагоприятен ефект върху вероятно последната популация на този вид в басейна на река Вит. </w:t>
      </w:r>
      <w:proofErr w:type="spellStart"/>
      <w:r w:rsidRPr="00840966">
        <w:rPr>
          <w:rFonts w:ascii="Verdana" w:hAnsi="Verdana"/>
          <w:sz w:val="20"/>
          <w:szCs w:val="20"/>
          <w:lang w:val="bg-BG" w:eastAsia="bg-BG"/>
        </w:rPr>
        <w:t>Главочът</w:t>
      </w:r>
      <w:proofErr w:type="spellEnd"/>
      <w:r w:rsidRPr="00840966">
        <w:rPr>
          <w:rFonts w:ascii="Verdana" w:hAnsi="Verdana"/>
          <w:sz w:val="20"/>
          <w:szCs w:val="20"/>
          <w:lang w:val="bg-BG" w:eastAsia="bg-BG"/>
        </w:rPr>
        <w:t xml:space="preserve"> е включен и в Приложение № 2 на Директива 92/43/ЕИО на Съвета за опазване на естествените местообитания и на дивата флора и фауна. За популацията в река </w:t>
      </w:r>
      <w:proofErr w:type="spellStart"/>
      <w:r w:rsidRPr="00840966">
        <w:rPr>
          <w:rFonts w:ascii="Verdana" w:hAnsi="Verdana"/>
          <w:sz w:val="20"/>
          <w:szCs w:val="20"/>
          <w:lang w:val="bg-BG" w:eastAsia="bg-BG"/>
        </w:rPr>
        <w:t>Костина</w:t>
      </w:r>
      <w:proofErr w:type="spellEnd"/>
      <w:r w:rsidRPr="00840966">
        <w:rPr>
          <w:rFonts w:ascii="Verdana" w:hAnsi="Verdana"/>
          <w:sz w:val="20"/>
          <w:szCs w:val="20"/>
          <w:lang w:val="bg-BG" w:eastAsia="bg-BG"/>
        </w:rPr>
        <w:t xml:space="preserve"> се счита, че принадлежи към </w:t>
      </w:r>
      <w:proofErr w:type="spellStart"/>
      <w:r w:rsidRPr="00840966">
        <w:rPr>
          <w:rFonts w:ascii="Verdana" w:hAnsi="Verdana"/>
          <w:sz w:val="20"/>
          <w:szCs w:val="20"/>
          <w:lang w:val="bg-BG" w:eastAsia="bg-BG"/>
        </w:rPr>
        <w:t>ендемитен</w:t>
      </w:r>
      <w:proofErr w:type="spellEnd"/>
      <w:r w:rsidRPr="00840966">
        <w:rPr>
          <w:rFonts w:ascii="Verdana" w:hAnsi="Verdana"/>
          <w:sz w:val="20"/>
          <w:szCs w:val="20"/>
          <w:lang w:val="bg-BG" w:eastAsia="bg-BG"/>
        </w:rPr>
        <w:t xml:space="preserve"> вид наречен </w:t>
      </w:r>
      <w:proofErr w:type="spellStart"/>
      <w:r w:rsidRPr="00840966">
        <w:rPr>
          <w:rFonts w:ascii="Verdana" w:hAnsi="Verdana"/>
          <w:sz w:val="20"/>
          <w:szCs w:val="20"/>
          <w:lang w:val="bg-BG" w:eastAsia="bg-BG"/>
        </w:rPr>
        <w:t>витски</w:t>
      </w:r>
      <w:proofErr w:type="spellEnd"/>
      <w:r w:rsidRPr="00840966">
        <w:rPr>
          <w:rFonts w:ascii="Verdana" w:hAnsi="Verdana"/>
          <w:sz w:val="20"/>
          <w:szCs w:val="20"/>
          <w:lang w:val="bg-BG" w:eastAsia="bg-BG"/>
        </w:rPr>
        <w:t xml:space="preserve"> </w:t>
      </w:r>
      <w:proofErr w:type="spellStart"/>
      <w:r w:rsidRPr="00840966">
        <w:rPr>
          <w:rFonts w:ascii="Verdana" w:hAnsi="Verdana"/>
          <w:sz w:val="20"/>
          <w:szCs w:val="20"/>
          <w:lang w:val="bg-BG" w:eastAsia="bg-BG"/>
        </w:rPr>
        <w:t>главоч</w:t>
      </w:r>
      <w:proofErr w:type="spellEnd"/>
      <w:r w:rsidRPr="00840966">
        <w:rPr>
          <w:rFonts w:ascii="Verdana" w:hAnsi="Verdana"/>
          <w:sz w:val="20"/>
          <w:szCs w:val="20"/>
          <w:lang w:val="bg-BG" w:eastAsia="bg-BG"/>
        </w:rPr>
        <w:t xml:space="preserve"> (</w:t>
      </w:r>
      <w:proofErr w:type="spellStart"/>
      <w:r w:rsidRPr="00840966">
        <w:rPr>
          <w:rFonts w:ascii="Verdana" w:hAnsi="Verdana"/>
          <w:i/>
          <w:sz w:val="20"/>
          <w:szCs w:val="20"/>
          <w:lang w:val="en-GB" w:eastAsia="bg-BG"/>
        </w:rPr>
        <w:t>Cottus</w:t>
      </w:r>
      <w:proofErr w:type="spellEnd"/>
      <w:r w:rsidRPr="00840966">
        <w:rPr>
          <w:rFonts w:ascii="Verdana" w:hAnsi="Verdana"/>
          <w:i/>
          <w:sz w:val="20"/>
          <w:szCs w:val="20"/>
          <w:lang w:val="bg-BG" w:eastAsia="bg-BG"/>
        </w:rPr>
        <w:t xml:space="preserve"> </w:t>
      </w:r>
      <w:proofErr w:type="spellStart"/>
      <w:r w:rsidRPr="00840966">
        <w:rPr>
          <w:rFonts w:ascii="Verdana" w:hAnsi="Verdana"/>
          <w:i/>
          <w:sz w:val="20"/>
          <w:szCs w:val="20"/>
          <w:lang w:val="en-GB" w:eastAsia="bg-BG"/>
        </w:rPr>
        <w:t>haemusi</w:t>
      </w:r>
      <w:proofErr w:type="spellEnd"/>
      <w:r w:rsidRPr="00840966">
        <w:rPr>
          <w:rFonts w:ascii="Verdana" w:hAnsi="Verdana"/>
          <w:sz w:val="20"/>
          <w:szCs w:val="20"/>
          <w:lang w:val="bg-BG" w:eastAsia="bg-BG"/>
        </w:rPr>
        <w:t xml:space="preserve">). Така прилагайки </w:t>
      </w:r>
      <w:proofErr w:type="spellStart"/>
      <w:r w:rsidRPr="00840966">
        <w:rPr>
          <w:rFonts w:ascii="Verdana" w:hAnsi="Verdana"/>
          <w:sz w:val="20"/>
          <w:szCs w:val="20"/>
          <w:lang w:val="bg-BG" w:eastAsia="bg-BG"/>
        </w:rPr>
        <w:t>рестриктивен</w:t>
      </w:r>
      <w:proofErr w:type="spellEnd"/>
      <w:r w:rsidRPr="00840966">
        <w:rPr>
          <w:rFonts w:ascii="Verdana" w:hAnsi="Verdana"/>
          <w:sz w:val="20"/>
          <w:szCs w:val="20"/>
          <w:lang w:val="bg-BG" w:eastAsia="bg-BG"/>
        </w:rPr>
        <w:t xml:space="preserve"> режим по отношение на риболова ще спомогнем за опазването и стабилизирането на вида в естествената му среда.</w:t>
      </w:r>
    </w:p>
    <w:p w:rsidR="00840966" w:rsidRPr="00840966" w:rsidRDefault="00840966" w:rsidP="00840966">
      <w:pPr>
        <w:overflowPunct w:val="0"/>
        <w:autoSpaceDE w:val="0"/>
        <w:autoSpaceDN w:val="0"/>
        <w:adjustRightInd w:val="0"/>
        <w:spacing w:line="360" w:lineRule="auto"/>
        <w:ind w:firstLine="709"/>
        <w:jc w:val="both"/>
        <w:textAlignment w:val="baseline"/>
        <w:rPr>
          <w:rFonts w:ascii="Verdana" w:hAnsi="Verdana"/>
          <w:sz w:val="20"/>
          <w:szCs w:val="20"/>
          <w:lang w:val="bg-BG"/>
        </w:rPr>
      </w:pPr>
      <w:r w:rsidRPr="00840966">
        <w:rPr>
          <w:rFonts w:ascii="Verdana" w:hAnsi="Verdana"/>
          <w:sz w:val="20"/>
          <w:szCs w:val="20"/>
          <w:lang w:val="bg-BG"/>
        </w:rPr>
        <w:t xml:space="preserve">В допълнение е необходимо язовир Ясна поляна да бъде изваден от Заповедта поради предвидена промяна на неговата категоризация в рибностопанско отношение от язовир с основно предназначение за питейно-битово водоснабдяване, където </w:t>
      </w:r>
      <w:r w:rsidRPr="00840966">
        <w:rPr>
          <w:rFonts w:ascii="Verdana" w:hAnsi="Verdana"/>
          <w:sz w:val="20"/>
          <w:szCs w:val="20"/>
          <w:lang w:val="bg-BG"/>
        </w:rPr>
        <w:lastRenderedPageBreak/>
        <w:t xml:space="preserve">любителския риболов е „забранен“, на язовир с основно предназначение за питейно-битово водоснабдяване, където любителския риболов е разрешен извън санитарно-охранителната зона. </w:t>
      </w:r>
    </w:p>
    <w:p w:rsidR="00840966" w:rsidRPr="00840966" w:rsidRDefault="00840966" w:rsidP="00840966">
      <w:pPr>
        <w:spacing w:line="360" w:lineRule="auto"/>
        <w:ind w:firstLine="720"/>
        <w:jc w:val="both"/>
        <w:rPr>
          <w:rFonts w:ascii="Verdana" w:hAnsi="Verdana"/>
          <w:sz w:val="20"/>
          <w:szCs w:val="20"/>
          <w:lang w:val="bg-BG" w:eastAsia="bg-BG"/>
        </w:rPr>
      </w:pPr>
      <w:r w:rsidRPr="00840966">
        <w:rPr>
          <w:rFonts w:ascii="Verdana" w:hAnsi="Verdana"/>
          <w:sz w:val="20"/>
          <w:szCs w:val="20"/>
          <w:lang w:val="bg-BG" w:eastAsia="bg-BG"/>
        </w:rPr>
        <w:t xml:space="preserve">Останалата част от промените в заповедта са във връзка с необходимостта от техническо прецизиране на текста. </w:t>
      </w:r>
    </w:p>
    <w:p w:rsidR="00840966" w:rsidRPr="00840966" w:rsidRDefault="00840966" w:rsidP="00840966">
      <w:pPr>
        <w:shd w:val="clear" w:color="auto" w:fill="FFFFFF"/>
        <w:overflowPunct w:val="0"/>
        <w:autoSpaceDE w:val="0"/>
        <w:adjustRightInd w:val="0"/>
        <w:spacing w:line="360" w:lineRule="auto"/>
        <w:ind w:right="-143" w:firstLine="709"/>
        <w:jc w:val="both"/>
        <w:rPr>
          <w:rFonts w:ascii="Verdana" w:hAnsi="Verdana"/>
          <w:sz w:val="20"/>
          <w:szCs w:val="20"/>
          <w:lang w:val="bg-BG"/>
        </w:rPr>
      </w:pPr>
      <w:r w:rsidRPr="00840966">
        <w:rPr>
          <w:rFonts w:ascii="Verdana" w:hAnsi="Verdana"/>
          <w:sz w:val="20"/>
          <w:szCs w:val="20"/>
          <w:lang w:val="bg-BG"/>
        </w:rPr>
        <w:t xml:space="preserve">С цел опазване на популациите от риба и други водни организми, предлагам въвеждане на забрана за риболов в гореспоменатите участъци на реките, както и изменение на текстове в т.4.1. и т.4.2. с цел прецизиране и внасяне на яснота. </w:t>
      </w:r>
    </w:p>
    <w:p w:rsidR="00840966" w:rsidRPr="00840966" w:rsidRDefault="00840966" w:rsidP="00840966">
      <w:pPr>
        <w:shd w:val="clear" w:color="auto" w:fill="FFFFFF"/>
        <w:overflowPunct w:val="0"/>
        <w:autoSpaceDE w:val="0"/>
        <w:adjustRightInd w:val="0"/>
        <w:spacing w:line="360" w:lineRule="auto"/>
        <w:ind w:right="-143" w:firstLine="709"/>
        <w:jc w:val="both"/>
        <w:rPr>
          <w:rFonts w:ascii="Verdana" w:hAnsi="Verdana"/>
          <w:sz w:val="20"/>
          <w:szCs w:val="20"/>
          <w:lang w:val="bg-BG"/>
        </w:rPr>
      </w:pPr>
    </w:p>
    <w:p w:rsidR="00840966" w:rsidRPr="00840966" w:rsidRDefault="00840966" w:rsidP="00840966">
      <w:pPr>
        <w:tabs>
          <w:tab w:val="left" w:pos="851"/>
        </w:tabs>
        <w:spacing w:after="200" w:line="360" w:lineRule="auto"/>
        <w:ind w:firstLine="709"/>
        <w:jc w:val="both"/>
        <w:rPr>
          <w:rFonts w:ascii="Verdana" w:hAnsi="Verdana"/>
          <w:b/>
          <w:sz w:val="20"/>
          <w:szCs w:val="20"/>
          <w:lang w:val="bg-BG" w:eastAsia="bg-BG"/>
        </w:rPr>
      </w:pPr>
      <w:r w:rsidRPr="00840966">
        <w:rPr>
          <w:rFonts w:ascii="Verdana" w:hAnsi="Verdana"/>
          <w:b/>
          <w:sz w:val="20"/>
          <w:szCs w:val="20"/>
          <w:lang w:val="bg-BG" w:eastAsia="bg-BG"/>
        </w:rPr>
        <w:t>УВАЖАЕМА ГОСПОЖО МИНИСТЪР,</w:t>
      </w:r>
    </w:p>
    <w:p w:rsidR="00840966" w:rsidRPr="00840966" w:rsidRDefault="00840966" w:rsidP="00840966">
      <w:pPr>
        <w:tabs>
          <w:tab w:val="left" w:pos="851"/>
        </w:tabs>
        <w:spacing w:after="200" w:line="360" w:lineRule="auto"/>
        <w:ind w:firstLine="709"/>
        <w:jc w:val="both"/>
        <w:rPr>
          <w:rFonts w:ascii="Verdana" w:hAnsi="Verdana"/>
          <w:sz w:val="20"/>
          <w:szCs w:val="20"/>
          <w:lang w:val="bg-BG" w:eastAsia="bg-BG"/>
        </w:rPr>
      </w:pPr>
      <w:r w:rsidRPr="00840966">
        <w:rPr>
          <w:rFonts w:ascii="Verdana" w:hAnsi="Verdana"/>
          <w:sz w:val="20"/>
          <w:szCs w:val="20"/>
          <w:lang w:val="bg-BG" w:eastAsia="bg-BG"/>
        </w:rPr>
        <w:t xml:space="preserve">С оглед на гореизложеното, моля за Вашето разпореждане да бъде стартирана процедура по чл. 66 и следващите от Административнопроцесуалния кодекс за издаване на общ административен акт - заповед за изменение и </w:t>
      </w:r>
      <w:r w:rsidRPr="00840966">
        <w:rPr>
          <w:rFonts w:ascii="Verdana" w:hAnsi="Verdana"/>
          <w:sz w:val="20"/>
          <w:szCs w:val="20"/>
          <w:lang w:val="bg-BG"/>
        </w:rPr>
        <w:t>допълнение на Заповед № РД 09-69/01.02.2019 г. на министъра на земеделието, храните и горите за въвеждане на забрана за извършване на риболов в рибностопански обекти по чл. 3, ал. 1, т. 1 и т. 2 от ЗРА или в зони от тях,</w:t>
      </w:r>
      <w:r w:rsidRPr="00840966">
        <w:rPr>
          <w:rFonts w:ascii="Verdana" w:hAnsi="Verdana"/>
          <w:sz w:val="20"/>
          <w:szCs w:val="20"/>
          <w:lang w:val="bg-BG" w:eastAsia="bg-BG"/>
        </w:rPr>
        <w:t xml:space="preserve"> за периода 2019-2021 г. </w:t>
      </w:r>
      <w:r w:rsidRPr="00840966">
        <w:rPr>
          <w:rFonts w:ascii="Verdana" w:hAnsi="Verdana"/>
          <w:bCs/>
          <w:sz w:val="20"/>
          <w:szCs w:val="20"/>
          <w:lang w:val="bg-BG" w:eastAsia="bg-BG"/>
        </w:rPr>
        <w:t xml:space="preserve">Проектът на заповед следва да бъде съгласуван с министъра на околната среда и водите и публикуван на електронните страници на Министерство на земеделието, храните и горите и ИАРА за осигуряване на възможност на заинтересованите страни да се запознаят с проекта и да участват в административното производство по издаването му. </w:t>
      </w:r>
    </w:p>
    <w:p w:rsidR="00840966" w:rsidRPr="00840966" w:rsidRDefault="00840966" w:rsidP="00840966">
      <w:pPr>
        <w:tabs>
          <w:tab w:val="left" w:pos="851"/>
        </w:tabs>
        <w:spacing w:after="200" w:line="360" w:lineRule="auto"/>
        <w:ind w:firstLine="709"/>
        <w:jc w:val="both"/>
        <w:rPr>
          <w:rFonts w:ascii="Verdana" w:hAnsi="Verdana"/>
          <w:sz w:val="20"/>
          <w:szCs w:val="20"/>
          <w:lang w:val="bg-BG" w:eastAsia="bg-BG"/>
        </w:rPr>
      </w:pPr>
    </w:p>
    <w:p w:rsidR="00840966" w:rsidRPr="00840966" w:rsidRDefault="00840966" w:rsidP="00840966">
      <w:pPr>
        <w:widowControl w:val="0"/>
        <w:autoSpaceDE w:val="0"/>
        <w:autoSpaceDN w:val="0"/>
        <w:adjustRightInd w:val="0"/>
        <w:spacing w:after="200" w:line="360" w:lineRule="auto"/>
        <w:jc w:val="both"/>
        <w:rPr>
          <w:rFonts w:ascii="Verdana" w:hAnsi="Verdana"/>
          <w:bCs/>
          <w:sz w:val="20"/>
          <w:szCs w:val="20"/>
          <w:lang w:val="bg-BG" w:eastAsia="bg-BG"/>
        </w:rPr>
      </w:pPr>
      <w:r w:rsidRPr="00840966">
        <w:rPr>
          <w:rFonts w:ascii="Verdana" w:hAnsi="Verdana"/>
          <w:b/>
          <w:bCs/>
          <w:sz w:val="20"/>
          <w:szCs w:val="20"/>
          <w:u w:val="single"/>
          <w:lang w:val="bg-BG" w:eastAsia="bg-BG"/>
        </w:rPr>
        <w:t>Приложение</w:t>
      </w:r>
      <w:r w:rsidRPr="00840966">
        <w:rPr>
          <w:rFonts w:ascii="Verdana" w:hAnsi="Verdana"/>
          <w:b/>
          <w:bCs/>
          <w:sz w:val="20"/>
          <w:szCs w:val="20"/>
          <w:lang w:val="bg-BG" w:eastAsia="bg-BG"/>
        </w:rPr>
        <w:t xml:space="preserve">: </w:t>
      </w:r>
      <w:r w:rsidRPr="00840966">
        <w:rPr>
          <w:rFonts w:ascii="Verdana" w:hAnsi="Verdana"/>
          <w:bCs/>
          <w:sz w:val="20"/>
          <w:szCs w:val="20"/>
          <w:lang w:val="bg-BG" w:eastAsia="bg-BG"/>
        </w:rPr>
        <w:t>Проект на заповед</w:t>
      </w:r>
    </w:p>
    <w:p w:rsidR="00840966" w:rsidRPr="00840966" w:rsidRDefault="00840966" w:rsidP="00840966">
      <w:pPr>
        <w:tabs>
          <w:tab w:val="left" w:pos="851"/>
        </w:tabs>
        <w:spacing w:after="200" w:line="360" w:lineRule="auto"/>
        <w:ind w:firstLine="709"/>
        <w:jc w:val="both"/>
        <w:rPr>
          <w:rFonts w:ascii="Verdana" w:hAnsi="Verdana"/>
          <w:sz w:val="20"/>
          <w:szCs w:val="20"/>
          <w:lang w:val="bg-BG" w:eastAsia="bg-BG"/>
        </w:rPr>
      </w:pPr>
    </w:p>
    <w:p w:rsidR="00840966" w:rsidRPr="00840966" w:rsidRDefault="00840966" w:rsidP="00840966">
      <w:pPr>
        <w:spacing w:before="200"/>
        <w:jc w:val="both"/>
        <w:rPr>
          <w:rFonts w:ascii="Verdana" w:hAnsi="Verdana"/>
          <w:sz w:val="20"/>
          <w:szCs w:val="20"/>
          <w:lang w:val="bg-BG" w:eastAsia="bg-BG"/>
        </w:rPr>
      </w:pPr>
    </w:p>
    <w:p w:rsidR="00840966" w:rsidRPr="00840966" w:rsidRDefault="00840966" w:rsidP="00840966">
      <w:pPr>
        <w:spacing w:line="360" w:lineRule="auto"/>
        <w:jc w:val="both"/>
        <w:rPr>
          <w:rFonts w:ascii="Verdana" w:hAnsi="Verdana"/>
          <w:b/>
          <w:sz w:val="20"/>
          <w:szCs w:val="20"/>
          <w:lang w:val="bg-BG" w:eastAsia="bg-BG"/>
        </w:rPr>
      </w:pPr>
      <w:r w:rsidRPr="00840966">
        <w:rPr>
          <w:rFonts w:ascii="Verdana" w:hAnsi="Verdana"/>
          <w:b/>
          <w:sz w:val="20"/>
          <w:szCs w:val="20"/>
          <w:lang w:val="bg-BG" w:eastAsia="bg-BG"/>
        </w:rPr>
        <w:t>С УВАЖЕНИЕ,</w:t>
      </w:r>
    </w:p>
    <w:p w:rsidR="00840966" w:rsidRPr="00840966" w:rsidRDefault="00840966" w:rsidP="00840966">
      <w:pPr>
        <w:shd w:val="clear" w:color="auto" w:fill="FFFFFF"/>
        <w:spacing w:line="360" w:lineRule="auto"/>
        <w:jc w:val="both"/>
        <w:rPr>
          <w:rFonts w:ascii="Verdana" w:hAnsi="Verdana"/>
          <w:b/>
          <w:color w:val="000000"/>
          <w:sz w:val="20"/>
          <w:szCs w:val="20"/>
          <w:lang w:val="bg-BG" w:eastAsia="bg-BG"/>
        </w:rPr>
      </w:pPr>
      <w:r w:rsidRPr="00840966">
        <w:rPr>
          <w:rFonts w:ascii="Verdana" w:hAnsi="Verdana"/>
          <w:b/>
          <w:bCs/>
          <w:color w:val="000000"/>
          <w:sz w:val="20"/>
          <w:szCs w:val="20"/>
          <w:lang w:val="bg-BG" w:eastAsia="bg-BG"/>
        </w:rPr>
        <w:t>ДОЦ. Д-Р ГАЛИН НИКОЛОВ</w:t>
      </w:r>
    </w:p>
    <w:p w:rsidR="00840966" w:rsidRPr="00840966" w:rsidRDefault="00840966" w:rsidP="00840966">
      <w:pPr>
        <w:shd w:val="clear" w:color="auto" w:fill="FFFFFF"/>
        <w:spacing w:line="360" w:lineRule="auto"/>
        <w:jc w:val="both"/>
        <w:rPr>
          <w:rFonts w:ascii="Verdana" w:hAnsi="Verdana"/>
          <w:b/>
          <w:color w:val="000000"/>
          <w:sz w:val="20"/>
          <w:szCs w:val="20"/>
          <w:lang w:val="bg-BG" w:eastAsia="bg-BG"/>
        </w:rPr>
      </w:pPr>
      <w:r w:rsidRPr="00840966">
        <w:rPr>
          <w:rFonts w:ascii="Verdana" w:hAnsi="Verdana"/>
          <w:b/>
          <w:iCs/>
          <w:color w:val="000000"/>
          <w:sz w:val="20"/>
          <w:szCs w:val="20"/>
          <w:lang w:val="bg-BG" w:eastAsia="bg-BG"/>
        </w:rPr>
        <w:t>ИЗПЪЛНИТЕЛЕН ДИРЕКТОР</w:t>
      </w:r>
    </w:p>
    <w:p w:rsidR="00840966" w:rsidRPr="00840966" w:rsidRDefault="00840966" w:rsidP="00840966">
      <w:pPr>
        <w:spacing w:line="360" w:lineRule="auto"/>
        <w:rPr>
          <w:rFonts w:ascii="Verdana" w:hAnsi="Verdana"/>
          <w:b/>
          <w:smallCaps/>
          <w:sz w:val="20"/>
          <w:szCs w:val="20"/>
          <w:lang w:val="x-none" w:eastAsia="bg-BG"/>
        </w:rPr>
      </w:pPr>
    </w:p>
    <w:p w:rsidR="00840966" w:rsidRPr="00840966" w:rsidRDefault="00840966" w:rsidP="00840966">
      <w:pPr>
        <w:spacing w:line="360" w:lineRule="auto"/>
        <w:rPr>
          <w:rFonts w:ascii="Verdana" w:hAnsi="Verdana"/>
          <w:b/>
          <w:bCs/>
          <w:sz w:val="20"/>
          <w:szCs w:val="20"/>
          <w:lang w:val="bg-BG" w:eastAsia="bg-BG"/>
        </w:rPr>
      </w:pPr>
    </w:p>
    <w:p w:rsidR="00840966" w:rsidRPr="00840966" w:rsidRDefault="00840966" w:rsidP="00840966">
      <w:pPr>
        <w:spacing w:line="360" w:lineRule="auto"/>
        <w:jc w:val="both"/>
        <w:rPr>
          <w:rFonts w:ascii="Verdana" w:hAnsi="Verdana"/>
          <w:b/>
          <w:caps/>
          <w:sz w:val="20"/>
          <w:szCs w:val="20"/>
          <w:lang w:val="bg-BG" w:eastAsia="bg-BG"/>
        </w:rPr>
      </w:pPr>
      <w:r w:rsidRPr="00840966">
        <w:rPr>
          <w:rFonts w:ascii="Verdana" w:hAnsi="Verdana"/>
          <w:b/>
          <w:caps/>
          <w:sz w:val="20"/>
          <w:szCs w:val="20"/>
          <w:lang w:val="bg-BG" w:eastAsia="bg-BG"/>
        </w:rPr>
        <w:t>СЪГЛАСУВАЛ:</w:t>
      </w:r>
    </w:p>
    <w:p w:rsidR="00840966" w:rsidRPr="00840966" w:rsidRDefault="00840966" w:rsidP="00840966">
      <w:pPr>
        <w:spacing w:line="360" w:lineRule="auto"/>
        <w:jc w:val="both"/>
        <w:rPr>
          <w:rFonts w:ascii="Verdana" w:hAnsi="Verdana"/>
          <w:b/>
          <w:caps/>
          <w:sz w:val="20"/>
          <w:szCs w:val="20"/>
          <w:lang w:val="bg-BG" w:eastAsia="bg-BG"/>
        </w:rPr>
      </w:pPr>
      <w:r w:rsidRPr="00840966">
        <w:rPr>
          <w:rFonts w:ascii="Verdana" w:hAnsi="Verdana"/>
          <w:b/>
          <w:caps/>
          <w:sz w:val="20"/>
          <w:szCs w:val="20"/>
          <w:lang w:val="bg-BG" w:eastAsia="bg-BG"/>
        </w:rPr>
        <w:t>д-р лозана василева</w:t>
      </w:r>
    </w:p>
    <w:p w:rsidR="00840966" w:rsidRPr="00840966" w:rsidRDefault="00840966" w:rsidP="00840966">
      <w:pPr>
        <w:spacing w:line="360" w:lineRule="auto"/>
        <w:jc w:val="both"/>
        <w:rPr>
          <w:rFonts w:ascii="Verdana" w:hAnsi="Verdana"/>
          <w:b/>
          <w:caps/>
          <w:sz w:val="20"/>
          <w:szCs w:val="20"/>
          <w:lang w:val="bg-BG" w:eastAsia="bg-BG"/>
        </w:rPr>
      </w:pPr>
      <w:r w:rsidRPr="00840966">
        <w:rPr>
          <w:rFonts w:ascii="Verdana" w:hAnsi="Verdana"/>
          <w:b/>
          <w:caps/>
          <w:sz w:val="20"/>
          <w:szCs w:val="20"/>
          <w:lang w:val="bg-BG" w:eastAsia="bg-BG"/>
        </w:rPr>
        <w:t>ЗАМЕСТНИК - МИНИСТЪР</w:t>
      </w:r>
    </w:p>
    <w:p w:rsidR="00840966" w:rsidRDefault="00840966">
      <w:pPr>
        <w:spacing w:after="200" w:line="276" w:lineRule="auto"/>
        <w:rPr>
          <w:rFonts w:ascii="Verdana" w:eastAsia="Calibri" w:hAnsi="Verdana" w:cs="Arial"/>
          <w:sz w:val="20"/>
          <w:szCs w:val="20"/>
        </w:rPr>
      </w:pPr>
      <w:r>
        <w:rPr>
          <w:rFonts w:ascii="Verdana" w:eastAsia="Calibri" w:hAnsi="Verdana" w:cs="Arial"/>
          <w:sz w:val="20"/>
          <w:szCs w:val="20"/>
        </w:rPr>
        <w:br w:type="page"/>
      </w:r>
    </w:p>
    <w:p w:rsidR="00840966" w:rsidRPr="00840966" w:rsidRDefault="00840966" w:rsidP="00840966">
      <w:pPr>
        <w:keepNext/>
        <w:jc w:val="center"/>
        <w:outlineLvl w:val="0"/>
        <w:rPr>
          <w:rFonts w:ascii="Verdana" w:eastAsia="PMingLiU" w:hAnsi="Verdana"/>
          <w:b/>
          <w:bCs/>
          <w:spacing w:val="40"/>
          <w:lang w:val="bg-BG"/>
        </w:rPr>
      </w:pPr>
      <w:r>
        <w:rPr>
          <w:rFonts w:eastAsia="PMingLiU"/>
          <w:b/>
          <w:bCs/>
          <w:noProof/>
          <w:sz w:val="28"/>
        </w:rPr>
        <w:lastRenderedPageBreak/>
        <w:drawing>
          <wp:anchor distT="0" distB="0" distL="114300" distR="114300" simplePos="0" relativeHeight="251664384" behindDoc="1" locked="0" layoutInCell="1" allowOverlap="1">
            <wp:simplePos x="0" y="0"/>
            <wp:positionH relativeFrom="column">
              <wp:posOffset>1952625</wp:posOffset>
            </wp:positionH>
            <wp:positionV relativeFrom="paragraph">
              <wp:posOffset>-504825</wp:posOffset>
            </wp:positionV>
            <wp:extent cx="1343025" cy="1333500"/>
            <wp:effectExtent l="0" t="0" r="9525" b="0"/>
            <wp:wrapNone/>
            <wp:docPr id="6" name="Picture 6"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37m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302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0966">
        <w:rPr>
          <w:rFonts w:ascii="Platinum Bg" w:eastAsia="PMingLiU" w:hAnsi="Platinum Bg"/>
          <w:b/>
          <w:bCs/>
          <w:spacing w:val="40"/>
          <w:sz w:val="40"/>
          <w:szCs w:val="40"/>
        </w:rPr>
        <w:t xml:space="preserve">   </w:t>
      </w:r>
      <w:r w:rsidRPr="00840966">
        <w:rPr>
          <w:rFonts w:ascii="Platinum Bg" w:eastAsia="PMingLiU" w:hAnsi="Platinum Bg"/>
          <w:b/>
          <w:bCs/>
          <w:spacing w:val="40"/>
          <w:sz w:val="40"/>
          <w:szCs w:val="40"/>
        </w:rPr>
        <w:tab/>
      </w:r>
      <w:r w:rsidRPr="00840966">
        <w:rPr>
          <w:rFonts w:ascii="Platinum Bg" w:eastAsia="PMingLiU" w:hAnsi="Platinum Bg"/>
          <w:b/>
          <w:bCs/>
          <w:spacing w:val="40"/>
          <w:sz w:val="40"/>
          <w:szCs w:val="40"/>
        </w:rPr>
        <w:tab/>
      </w:r>
      <w:r w:rsidRPr="00840966">
        <w:rPr>
          <w:rFonts w:ascii="Platinum Bg" w:eastAsia="PMingLiU" w:hAnsi="Platinum Bg"/>
          <w:b/>
          <w:bCs/>
          <w:spacing w:val="40"/>
          <w:sz w:val="40"/>
          <w:szCs w:val="40"/>
        </w:rPr>
        <w:tab/>
      </w:r>
      <w:r w:rsidRPr="00840966">
        <w:rPr>
          <w:rFonts w:ascii="Platinum Bg" w:eastAsia="PMingLiU" w:hAnsi="Platinum Bg"/>
          <w:b/>
          <w:bCs/>
          <w:spacing w:val="40"/>
          <w:sz w:val="40"/>
          <w:szCs w:val="40"/>
        </w:rPr>
        <w:tab/>
      </w:r>
      <w:r w:rsidRPr="00840966">
        <w:rPr>
          <w:rFonts w:ascii="Platinum Bg" w:eastAsia="PMingLiU" w:hAnsi="Platinum Bg"/>
          <w:b/>
          <w:bCs/>
          <w:spacing w:val="40"/>
          <w:sz w:val="40"/>
          <w:szCs w:val="40"/>
        </w:rPr>
        <w:tab/>
      </w:r>
      <w:r w:rsidRPr="00840966">
        <w:rPr>
          <w:rFonts w:ascii="Platinum Bg" w:eastAsia="PMingLiU" w:hAnsi="Platinum Bg"/>
          <w:b/>
          <w:bCs/>
          <w:spacing w:val="40"/>
          <w:sz w:val="40"/>
          <w:szCs w:val="40"/>
        </w:rPr>
        <w:tab/>
      </w:r>
      <w:r w:rsidRPr="00840966">
        <w:rPr>
          <w:rFonts w:ascii="Platinum Bg" w:eastAsia="PMingLiU" w:hAnsi="Platinum Bg"/>
          <w:b/>
          <w:bCs/>
          <w:spacing w:val="40"/>
          <w:sz w:val="40"/>
          <w:szCs w:val="40"/>
        </w:rPr>
        <w:tab/>
      </w:r>
      <w:r w:rsidRPr="00840966">
        <w:rPr>
          <w:rFonts w:ascii="Platinum Bg" w:eastAsia="PMingLiU" w:hAnsi="Platinum Bg"/>
          <w:b/>
          <w:bCs/>
          <w:spacing w:val="40"/>
          <w:sz w:val="40"/>
          <w:szCs w:val="40"/>
        </w:rPr>
        <w:tab/>
      </w:r>
      <w:r w:rsidRPr="00840966">
        <w:rPr>
          <w:rFonts w:ascii="Platinum Bg" w:eastAsia="PMingLiU" w:hAnsi="Platinum Bg"/>
          <w:b/>
          <w:bCs/>
          <w:spacing w:val="40"/>
          <w:sz w:val="40"/>
          <w:szCs w:val="40"/>
        </w:rPr>
        <w:tab/>
      </w:r>
      <w:r w:rsidRPr="00840966">
        <w:rPr>
          <w:rFonts w:ascii="Verdana" w:eastAsia="PMingLiU" w:hAnsi="Verdana"/>
          <w:b/>
          <w:bCs/>
          <w:spacing w:val="40"/>
          <w:sz w:val="28"/>
          <w:lang w:val="bg-BG"/>
        </w:rPr>
        <w:t>ПРОЕКТ</w:t>
      </w:r>
    </w:p>
    <w:p w:rsidR="00840966" w:rsidRPr="00840966" w:rsidRDefault="00840966" w:rsidP="00840966">
      <w:pPr>
        <w:keepNext/>
        <w:jc w:val="center"/>
        <w:outlineLvl w:val="0"/>
        <w:rPr>
          <w:rFonts w:ascii="Platinum Bg" w:eastAsia="PMingLiU" w:hAnsi="Platinum Bg"/>
          <w:b/>
          <w:bCs/>
          <w:spacing w:val="40"/>
          <w:sz w:val="40"/>
          <w:szCs w:val="40"/>
          <w:lang w:val="bg-BG"/>
        </w:rPr>
      </w:pPr>
    </w:p>
    <w:p w:rsidR="00840966" w:rsidRPr="00840966" w:rsidRDefault="00840966" w:rsidP="00840966">
      <w:pPr>
        <w:keepNext/>
        <w:jc w:val="center"/>
        <w:outlineLvl w:val="0"/>
        <w:rPr>
          <w:rFonts w:ascii="Platinum Bg" w:eastAsia="PMingLiU" w:hAnsi="Platinum Bg"/>
          <w:b/>
          <w:bCs/>
          <w:spacing w:val="40"/>
          <w:sz w:val="40"/>
          <w:szCs w:val="40"/>
          <w:lang w:val="bg-BG"/>
        </w:rPr>
      </w:pPr>
    </w:p>
    <w:p w:rsidR="00840966" w:rsidRPr="00840966" w:rsidRDefault="00840966" w:rsidP="00840966">
      <w:pPr>
        <w:keepNext/>
        <w:jc w:val="center"/>
        <w:outlineLvl w:val="0"/>
        <w:rPr>
          <w:rFonts w:ascii="Platinum Bg" w:eastAsia="PMingLiU" w:hAnsi="Platinum Bg"/>
          <w:b/>
          <w:bCs/>
          <w:spacing w:val="40"/>
          <w:sz w:val="16"/>
          <w:szCs w:val="16"/>
          <w:lang w:val="bg-BG"/>
        </w:rPr>
      </w:pPr>
    </w:p>
    <w:p w:rsidR="00840966" w:rsidRPr="00840966" w:rsidRDefault="00840966" w:rsidP="00840966">
      <w:pPr>
        <w:keepNext/>
        <w:jc w:val="center"/>
        <w:outlineLvl w:val="0"/>
        <w:rPr>
          <w:rFonts w:ascii="Platinum Bg" w:eastAsia="PMingLiU" w:hAnsi="Platinum Bg"/>
          <w:bCs/>
          <w:spacing w:val="40"/>
          <w:sz w:val="36"/>
          <w:szCs w:val="36"/>
          <w:lang w:val="bg-BG"/>
        </w:rPr>
      </w:pPr>
      <w:r w:rsidRPr="00840966">
        <w:rPr>
          <w:rFonts w:ascii="Platinum Bg" w:eastAsia="PMingLiU" w:hAnsi="Platinum Bg"/>
          <w:bCs/>
          <w:spacing w:val="40"/>
          <w:sz w:val="36"/>
          <w:szCs w:val="36"/>
          <w:lang w:val="bg-BG"/>
        </w:rPr>
        <w:t>РЕПУБЛИКА БЪЛГАРИЯ</w:t>
      </w:r>
    </w:p>
    <w:p w:rsidR="00840966" w:rsidRPr="00840966" w:rsidRDefault="00840966" w:rsidP="00840966">
      <w:pPr>
        <w:keepNext/>
        <w:jc w:val="center"/>
        <w:outlineLvl w:val="0"/>
        <w:rPr>
          <w:rFonts w:eastAsia="PMingLiU"/>
          <w:b/>
          <w:bCs/>
          <w:sz w:val="32"/>
          <w:szCs w:val="32"/>
          <w:lang w:val="bg-BG"/>
        </w:rPr>
      </w:pPr>
      <w:r w:rsidRPr="00840966">
        <w:rPr>
          <w:rFonts w:ascii="Platinum Bg" w:eastAsia="PMingLiU" w:hAnsi="Platinum Bg"/>
          <w:bCs/>
          <w:spacing w:val="40"/>
          <w:sz w:val="32"/>
          <w:szCs w:val="32"/>
          <w:lang w:val="bg-BG"/>
        </w:rPr>
        <w:t>Министър на земеделието, храните</w:t>
      </w:r>
      <w:r>
        <w:rPr>
          <w:rFonts w:eastAsia="PMingLiU"/>
          <w:b/>
          <w:bCs/>
          <w:noProof/>
          <w:sz w:val="32"/>
          <w:szCs w:val="32"/>
        </w:rPr>
        <mc:AlternateContent>
          <mc:Choice Requires="wps">
            <w:drawing>
              <wp:anchor distT="0" distB="0" distL="114300" distR="114300" simplePos="0" relativeHeight="251663360" behindDoc="0" locked="0" layoutInCell="0" allowOverlap="1">
                <wp:simplePos x="0" y="0"/>
                <wp:positionH relativeFrom="column">
                  <wp:posOffset>-226695</wp:posOffset>
                </wp:positionH>
                <wp:positionV relativeFrom="paragraph">
                  <wp:posOffset>9744075</wp:posOffset>
                </wp:positionV>
                <wp:extent cx="7589520" cy="0"/>
                <wp:effectExtent l="5715" t="7620" r="5715"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" o:allowincell="f"/>
            </w:pict>
          </mc:Fallback>
        </mc:AlternateContent>
      </w:r>
      <w:r w:rsidRPr="00840966">
        <w:rPr>
          <w:rFonts w:ascii="Platinum Bg" w:eastAsia="PMingLiU" w:hAnsi="Platinum Bg"/>
          <w:bCs/>
          <w:spacing w:val="40"/>
          <w:sz w:val="32"/>
          <w:szCs w:val="32"/>
          <w:lang w:val="bg-BG"/>
        </w:rPr>
        <w:t xml:space="preserve"> и горите</w:t>
      </w:r>
    </w:p>
    <w:p w:rsidR="00840966" w:rsidRPr="00840966" w:rsidRDefault="00840966" w:rsidP="00840966">
      <w:pPr>
        <w:ind w:right="-514"/>
        <w:rPr>
          <w:rFonts w:eastAsia="PMingLiU"/>
          <w:lang w:val="bg-BG"/>
        </w:rPr>
      </w:pPr>
    </w:p>
    <w:p w:rsidR="00840966" w:rsidRPr="00840966" w:rsidRDefault="00840966" w:rsidP="00840966">
      <w:pPr>
        <w:ind w:right="-514"/>
        <w:rPr>
          <w:rFonts w:eastAsia="PMingLiU"/>
          <w:b/>
          <w:u w:val="single"/>
          <w:lang w:val="bg-BG"/>
        </w:rPr>
      </w:pPr>
      <w:r w:rsidRPr="00840966">
        <w:rPr>
          <w:rFonts w:eastAsia="PMingLiU"/>
          <w:lang w:val="bg-BG"/>
        </w:rPr>
        <w:tab/>
      </w:r>
      <w:r w:rsidRPr="00840966">
        <w:rPr>
          <w:rFonts w:eastAsia="PMingLiU"/>
          <w:lang w:val="bg-BG"/>
        </w:rPr>
        <w:tab/>
      </w:r>
      <w:r w:rsidRPr="00840966">
        <w:rPr>
          <w:rFonts w:eastAsia="PMingLiU"/>
          <w:lang w:val="bg-BG"/>
        </w:rPr>
        <w:tab/>
      </w:r>
      <w:r w:rsidRPr="00840966">
        <w:rPr>
          <w:rFonts w:eastAsia="PMingLiU"/>
          <w:lang w:val="bg-BG"/>
        </w:rPr>
        <w:tab/>
      </w:r>
      <w:r w:rsidRPr="00840966">
        <w:rPr>
          <w:rFonts w:eastAsia="PMingLiU"/>
          <w:lang w:val="bg-BG"/>
        </w:rPr>
        <w:tab/>
      </w:r>
      <w:r w:rsidRPr="00840966">
        <w:rPr>
          <w:rFonts w:eastAsia="PMingLiU"/>
          <w:lang w:val="bg-BG"/>
        </w:rPr>
        <w:tab/>
      </w:r>
      <w:r w:rsidRPr="00840966">
        <w:rPr>
          <w:rFonts w:eastAsia="PMingLiU"/>
          <w:lang w:val="bg-BG"/>
        </w:rPr>
        <w:tab/>
      </w:r>
      <w:r w:rsidRPr="00840966">
        <w:rPr>
          <w:rFonts w:eastAsia="PMingLiU"/>
          <w:lang w:val="bg-BG"/>
        </w:rPr>
        <w:tab/>
      </w:r>
      <w:r w:rsidRPr="00840966">
        <w:rPr>
          <w:rFonts w:eastAsia="PMingLiU"/>
          <w:lang w:val="bg-BG"/>
        </w:rPr>
        <w:tab/>
      </w:r>
      <w:r w:rsidRPr="00840966">
        <w:rPr>
          <w:rFonts w:eastAsia="PMingLiU"/>
          <w:lang w:val="bg-BG"/>
        </w:rPr>
        <w:tab/>
      </w:r>
    </w:p>
    <w:p w:rsidR="00840966" w:rsidRPr="00840966" w:rsidRDefault="00840966" w:rsidP="00840966">
      <w:pPr>
        <w:keepNext/>
        <w:jc w:val="center"/>
        <w:outlineLvl w:val="0"/>
        <w:rPr>
          <w:rFonts w:eastAsia="PMingLiU"/>
          <w:b/>
          <w:bCs/>
          <w:sz w:val="28"/>
          <w:lang w:val="bg-BG"/>
        </w:rPr>
      </w:pPr>
    </w:p>
    <w:p w:rsidR="00840966" w:rsidRPr="00840966" w:rsidRDefault="00840966" w:rsidP="00840966">
      <w:pPr>
        <w:keepNext/>
        <w:jc w:val="center"/>
        <w:outlineLvl w:val="0"/>
        <w:rPr>
          <w:rFonts w:eastAsia="PMingLiU"/>
          <w:b/>
          <w:bCs/>
          <w:sz w:val="28"/>
          <w:lang w:val="bg-BG"/>
        </w:rPr>
      </w:pPr>
    </w:p>
    <w:p w:rsidR="00840966" w:rsidRPr="00840966" w:rsidRDefault="00840966" w:rsidP="00840966">
      <w:pPr>
        <w:keepNext/>
        <w:jc w:val="center"/>
        <w:outlineLvl w:val="0"/>
        <w:rPr>
          <w:rFonts w:ascii="Verdana" w:eastAsia="PMingLiU" w:hAnsi="Verdana"/>
          <w:b/>
          <w:bCs/>
          <w:sz w:val="20"/>
          <w:szCs w:val="20"/>
          <w:lang w:val="bg-BG"/>
        </w:rPr>
      </w:pPr>
      <w:r w:rsidRPr="00840966">
        <w:rPr>
          <w:rFonts w:ascii="Verdana" w:eastAsia="PMingLiU" w:hAnsi="Verdana"/>
          <w:b/>
          <w:bCs/>
          <w:sz w:val="20"/>
          <w:szCs w:val="20"/>
          <w:lang w:val="bg-BG"/>
        </w:rPr>
        <w:t>З А П О В Е Д</w:t>
      </w:r>
    </w:p>
    <w:p w:rsidR="00840966" w:rsidRPr="00840966" w:rsidRDefault="00840966" w:rsidP="00840966">
      <w:pPr>
        <w:jc w:val="center"/>
        <w:rPr>
          <w:rFonts w:ascii="Verdana" w:eastAsia="PMingLiU" w:hAnsi="Verdana"/>
          <w:sz w:val="20"/>
          <w:szCs w:val="20"/>
          <w:lang w:val="bg-BG"/>
        </w:rPr>
      </w:pPr>
    </w:p>
    <w:p w:rsidR="00840966" w:rsidRPr="00840966" w:rsidRDefault="00840966" w:rsidP="00840966">
      <w:pPr>
        <w:spacing w:line="360" w:lineRule="auto"/>
        <w:jc w:val="center"/>
        <w:rPr>
          <w:rFonts w:ascii="Verdana" w:eastAsia="PMingLiU" w:hAnsi="Verdana"/>
          <w:b/>
          <w:bCs/>
          <w:sz w:val="20"/>
          <w:szCs w:val="20"/>
          <w:lang w:val="bg-BG"/>
        </w:rPr>
      </w:pPr>
      <w:r w:rsidRPr="00840966">
        <w:rPr>
          <w:rFonts w:ascii="Verdana" w:eastAsia="PMingLiU" w:hAnsi="Verdana"/>
          <w:b/>
          <w:bCs/>
          <w:sz w:val="20"/>
          <w:szCs w:val="20"/>
          <w:lang w:val="bg-BG"/>
        </w:rPr>
        <w:t>№ РД ............................</w:t>
      </w:r>
    </w:p>
    <w:p w:rsidR="00840966" w:rsidRPr="00840966" w:rsidRDefault="00840966" w:rsidP="00840966">
      <w:pPr>
        <w:spacing w:line="360" w:lineRule="auto"/>
        <w:jc w:val="center"/>
        <w:rPr>
          <w:rFonts w:ascii="Verdana" w:eastAsia="PMingLiU" w:hAnsi="Verdana"/>
          <w:b/>
          <w:bCs/>
          <w:sz w:val="20"/>
          <w:szCs w:val="20"/>
          <w:lang w:val="bg-BG"/>
        </w:rPr>
      </w:pPr>
      <w:r w:rsidRPr="00840966">
        <w:rPr>
          <w:rFonts w:ascii="Verdana" w:eastAsia="PMingLiU" w:hAnsi="Verdana"/>
          <w:b/>
          <w:bCs/>
          <w:sz w:val="20"/>
          <w:szCs w:val="20"/>
          <w:lang w:val="bg-BG"/>
        </w:rPr>
        <w:t>гр. София,................2019 г.</w:t>
      </w:r>
    </w:p>
    <w:p w:rsidR="00840966" w:rsidRPr="00840966" w:rsidRDefault="00840966" w:rsidP="00840966">
      <w:pPr>
        <w:jc w:val="both"/>
        <w:rPr>
          <w:rFonts w:ascii="Verdana" w:eastAsia="PMingLiU" w:hAnsi="Verdana"/>
          <w:b/>
          <w:bCs/>
          <w:sz w:val="20"/>
          <w:szCs w:val="20"/>
          <w:lang w:val="bg-BG"/>
        </w:rPr>
      </w:pPr>
    </w:p>
    <w:p w:rsidR="00840966" w:rsidRPr="00840966" w:rsidRDefault="00840966" w:rsidP="00840966">
      <w:pPr>
        <w:spacing w:line="360" w:lineRule="auto"/>
        <w:ind w:firstLine="720"/>
        <w:jc w:val="both"/>
        <w:rPr>
          <w:rFonts w:ascii="Verdana" w:eastAsia="PMingLiU" w:hAnsi="Verdana"/>
          <w:color w:val="000000"/>
          <w:sz w:val="20"/>
          <w:szCs w:val="20"/>
          <w:lang w:val="ru-RU"/>
        </w:rPr>
      </w:pPr>
      <w:r w:rsidRPr="00840966">
        <w:rPr>
          <w:rFonts w:ascii="Verdana" w:eastAsia="PMingLiU" w:hAnsi="Verdana"/>
          <w:color w:val="000000"/>
          <w:sz w:val="20"/>
          <w:szCs w:val="20"/>
          <w:lang w:val="bg-BG"/>
        </w:rPr>
        <w:t xml:space="preserve">На основание чл. 30, ал. 3, т. 1 от Закона за рибарството и аквакултурите (ЗРА), чл. 3, ал. 1 и чл. 5, ал. 2 от Устройствения правилник на Министерство на земеделието, храните и горите </w:t>
      </w:r>
      <w:r w:rsidRPr="00840966">
        <w:rPr>
          <w:rFonts w:ascii="Verdana" w:eastAsia="PMingLiU" w:hAnsi="Verdana"/>
          <w:sz w:val="20"/>
          <w:szCs w:val="20"/>
          <w:lang w:val="bg-BG"/>
        </w:rPr>
        <w:t>/</w:t>
      </w:r>
      <w:proofErr w:type="spellStart"/>
      <w:r w:rsidRPr="00840966">
        <w:rPr>
          <w:rFonts w:ascii="Verdana" w:eastAsia="PMingLiU" w:hAnsi="Verdana"/>
          <w:sz w:val="20"/>
          <w:szCs w:val="20"/>
          <w:lang w:val="bg-BG"/>
        </w:rPr>
        <w:t>Обн</w:t>
      </w:r>
      <w:proofErr w:type="spellEnd"/>
      <w:r w:rsidRPr="00840966">
        <w:rPr>
          <w:rFonts w:ascii="Verdana" w:eastAsia="PMingLiU" w:hAnsi="Verdana"/>
          <w:sz w:val="20"/>
          <w:szCs w:val="20"/>
          <w:lang w:val="bg-BG"/>
        </w:rPr>
        <w:t>. ДВ. бр. 82 от 18.10.2019 г./</w:t>
      </w:r>
      <w:r w:rsidRPr="00840966">
        <w:rPr>
          <w:rFonts w:ascii="Verdana" w:eastAsia="PMingLiU" w:hAnsi="Verdana"/>
          <w:color w:val="000000"/>
          <w:sz w:val="20"/>
          <w:szCs w:val="20"/>
          <w:lang w:val="bg-BG"/>
        </w:rPr>
        <w:t xml:space="preserve">, във връзка със съгласувателно писмо с изх. № ……………../………..2019 г. на Министерството на околната среда и водите, одобрен </w:t>
      </w:r>
      <w:r w:rsidRPr="00840966">
        <w:rPr>
          <w:rFonts w:ascii="Verdana" w:eastAsia="PMingLiU" w:hAnsi="Verdana"/>
          <w:sz w:val="20"/>
          <w:szCs w:val="20"/>
          <w:lang w:val="bg-BG"/>
        </w:rPr>
        <w:t>доклад с рег. № …………………../………………… на доц. д-р Галин Николов - изпълнителен директор на Изпълнителна агенция по рибарство и аквакултури</w:t>
      </w:r>
    </w:p>
    <w:p w:rsidR="00840966" w:rsidRPr="00840966" w:rsidRDefault="00840966" w:rsidP="00840966">
      <w:pPr>
        <w:spacing w:line="360" w:lineRule="auto"/>
        <w:ind w:firstLine="12"/>
        <w:jc w:val="center"/>
        <w:rPr>
          <w:rFonts w:ascii="Verdana" w:eastAsia="PMingLiU" w:hAnsi="Verdana"/>
          <w:b/>
          <w:bCs/>
          <w:color w:val="000000"/>
          <w:sz w:val="20"/>
          <w:szCs w:val="20"/>
          <w:lang w:val="bg-BG"/>
        </w:rPr>
      </w:pPr>
    </w:p>
    <w:p w:rsidR="00840966" w:rsidRPr="00840966" w:rsidRDefault="00840966" w:rsidP="00840966">
      <w:pPr>
        <w:ind w:firstLine="12"/>
        <w:jc w:val="center"/>
        <w:rPr>
          <w:rFonts w:ascii="Verdana" w:eastAsia="PMingLiU" w:hAnsi="Verdana"/>
          <w:b/>
          <w:bCs/>
          <w:color w:val="000000"/>
          <w:sz w:val="20"/>
          <w:szCs w:val="20"/>
          <w:lang w:val="bg-BG"/>
        </w:rPr>
      </w:pPr>
    </w:p>
    <w:p w:rsidR="00840966" w:rsidRPr="00840966" w:rsidRDefault="00840966" w:rsidP="00840966">
      <w:pPr>
        <w:ind w:firstLine="12"/>
        <w:jc w:val="center"/>
        <w:rPr>
          <w:rFonts w:ascii="Verdana" w:eastAsia="PMingLiU" w:hAnsi="Verdana"/>
          <w:b/>
          <w:bCs/>
          <w:color w:val="000000"/>
          <w:sz w:val="20"/>
          <w:szCs w:val="20"/>
          <w:lang w:val="bg-BG"/>
        </w:rPr>
      </w:pPr>
      <w:r w:rsidRPr="00840966">
        <w:rPr>
          <w:rFonts w:ascii="Verdana" w:eastAsia="PMingLiU" w:hAnsi="Verdana"/>
          <w:b/>
          <w:bCs/>
          <w:color w:val="000000"/>
          <w:sz w:val="20"/>
          <w:szCs w:val="20"/>
          <w:lang w:val="bg-BG"/>
        </w:rPr>
        <w:t>Н А Р Е Ж Д А М:</w:t>
      </w:r>
    </w:p>
    <w:p w:rsidR="00840966" w:rsidRPr="00840966" w:rsidRDefault="00840966" w:rsidP="00840966">
      <w:pPr>
        <w:ind w:firstLine="12"/>
        <w:jc w:val="center"/>
        <w:rPr>
          <w:rFonts w:ascii="Verdana" w:eastAsia="PMingLiU" w:hAnsi="Verdana"/>
          <w:b/>
          <w:bCs/>
          <w:color w:val="000000"/>
          <w:sz w:val="20"/>
          <w:szCs w:val="20"/>
          <w:lang w:val="bg-BG"/>
        </w:rPr>
      </w:pPr>
    </w:p>
    <w:p w:rsidR="00840966" w:rsidRPr="00840966" w:rsidRDefault="00840966" w:rsidP="00840966">
      <w:pPr>
        <w:widowControl w:val="0"/>
        <w:shd w:val="clear" w:color="auto" w:fill="FFFFFF"/>
        <w:tabs>
          <w:tab w:val="left" w:pos="851"/>
        </w:tabs>
        <w:spacing w:line="360" w:lineRule="auto"/>
        <w:jc w:val="both"/>
        <w:rPr>
          <w:rFonts w:ascii="Verdana" w:hAnsi="Verdana"/>
          <w:color w:val="000000"/>
          <w:sz w:val="20"/>
          <w:szCs w:val="20"/>
          <w:lang w:val="bg-BG" w:bidi="bg-BG"/>
        </w:rPr>
      </w:pPr>
      <w:r w:rsidRPr="00840966">
        <w:rPr>
          <w:rFonts w:ascii="Verdana" w:hAnsi="Verdana"/>
          <w:color w:val="000000"/>
          <w:sz w:val="20"/>
          <w:szCs w:val="20"/>
          <w:lang w:val="bg-BG" w:bidi="bg-BG"/>
        </w:rPr>
        <w:tab/>
      </w:r>
      <w:r w:rsidRPr="00840966">
        <w:rPr>
          <w:rFonts w:ascii="Verdana" w:hAnsi="Verdana"/>
          <w:sz w:val="20"/>
          <w:szCs w:val="20"/>
          <w:lang w:val="bg-BG" w:bidi="bg-BG"/>
        </w:rPr>
        <w:t>Изменям и допълвам</w:t>
      </w:r>
      <w:r w:rsidRPr="00840966">
        <w:rPr>
          <w:rFonts w:ascii="Verdana" w:hAnsi="Verdana"/>
          <w:color w:val="000000"/>
          <w:sz w:val="20"/>
          <w:szCs w:val="20"/>
          <w:lang w:val="bg-BG" w:bidi="bg-BG"/>
        </w:rPr>
        <w:t xml:space="preserve"> Заповед № РД 09–69/01.02.2019 г. на министъра на земеделието, храните и горите</w:t>
      </w:r>
      <w:r w:rsidRPr="00840966">
        <w:rPr>
          <w:rFonts w:ascii="Verdana" w:hAnsi="Verdana"/>
          <w:color w:val="000000"/>
          <w:sz w:val="20"/>
          <w:szCs w:val="20"/>
          <w:lang w:val="bg-BG"/>
        </w:rPr>
        <w:t>, както следва:</w:t>
      </w:r>
      <w:r w:rsidRPr="00840966">
        <w:rPr>
          <w:rFonts w:ascii="Verdana" w:hAnsi="Verdana"/>
          <w:color w:val="000000"/>
          <w:sz w:val="20"/>
          <w:szCs w:val="20"/>
          <w:lang w:val="bg-BG" w:bidi="bg-BG"/>
        </w:rPr>
        <w:t xml:space="preserve"> </w:t>
      </w:r>
    </w:p>
    <w:p w:rsidR="00840966" w:rsidRPr="00840966" w:rsidRDefault="00840966" w:rsidP="00840966">
      <w:pPr>
        <w:widowControl w:val="0"/>
        <w:shd w:val="clear" w:color="auto" w:fill="FFFFFF"/>
        <w:tabs>
          <w:tab w:val="left" w:pos="0"/>
        </w:tabs>
        <w:spacing w:line="360" w:lineRule="auto"/>
        <w:jc w:val="both"/>
        <w:rPr>
          <w:rFonts w:ascii="Verdana" w:hAnsi="Verdana"/>
          <w:color w:val="000000"/>
          <w:sz w:val="20"/>
          <w:szCs w:val="20"/>
          <w:lang w:val="bg-BG" w:bidi="bg-BG"/>
        </w:rPr>
      </w:pPr>
      <w:r w:rsidRPr="00840966">
        <w:rPr>
          <w:rFonts w:ascii="Verdana" w:hAnsi="Verdana"/>
          <w:color w:val="000000"/>
          <w:sz w:val="20"/>
          <w:szCs w:val="20"/>
          <w:lang w:val="bg-BG" w:bidi="bg-BG"/>
        </w:rPr>
        <w:tab/>
      </w:r>
      <w:r w:rsidRPr="00840966">
        <w:rPr>
          <w:rFonts w:ascii="Verdana" w:hAnsi="Verdana"/>
          <w:b/>
          <w:color w:val="000000"/>
          <w:sz w:val="20"/>
          <w:szCs w:val="20"/>
          <w:lang w:val="bg-BG" w:bidi="bg-BG"/>
        </w:rPr>
        <w:t>I.</w:t>
      </w:r>
      <w:r w:rsidRPr="00840966">
        <w:rPr>
          <w:rFonts w:ascii="Verdana" w:hAnsi="Verdana"/>
          <w:color w:val="000000"/>
          <w:sz w:val="20"/>
          <w:szCs w:val="20"/>
          <w:lang w:val="bg-BG" w:bidi="bg-BG"/>
        </w:rPr>
        <w:t xml:space="preserve"> В т. 4.:</w:t>
      </w:r>
    </w:p>
    <w:p w:rsidR="00840966" w:rsidRPr="00840966" w:rsidRDefault="00840966" w:rsidP="00840966">
      <w:pPr>
        <w:numPr>
          <w:ilvl w:val="0"/>
          <w:numId w:val="3"/>
        </w:numPr>
        <w:overflowPunct w:val="0"/>
        <w:autoSpaceDE w:val="0"/>
        <w:autoSpaceDN w:val="0"/>
        <w:adjustRightInd w:val="0"/>
        <w:spacing w:line="360" w:lineRule="auto"/>
        <w:jc w:val="both"/>
        <w:textAlignment w:val="baseline"/>
        <w:rPr>
          <w:rFonts w:ascii="Verdana" w:hAnsi="Verdana"/>
          <w:sz w:val="20"/>
          <w:szCs w:val="20"/>
          <w:lang w:val="bg-BG"/>
        </w:rPr>
      </w:pPr>
      <w:r w:rsidRPr="00840966">
        <w:rPr>
          <w:rFonts w:ascii="Verdana" w:hAnsi="Verdana"/>
          <w:sz w:val="20"/>
          <w:szCs w:val="20"/>
          <w:lang w:val="bg-BG"/>
        </w:rPr>
        <w:t>В подточка 4.1.</w:t>
      </w:r>
    </w:p>
    <w:p w:rsidR="00840966" w:rsidRPr="00840966" w:rsidRDefault="00840966" w:rsidP="00840966">
      <w:pPr>
        <w:overflowPunct w:val="0"/>
        <w:autoSpaceDE w:val="0"/>
        <w:autoSpaceDN w:val="0"/>
        <w:adjustRightInd w:val="0"/>
        <w:spacing w:line="360" w:lineRule="auto"/>
        <w:ind w:left="720"/>
        <w:jc w:val="both"/>
        <w:textAlignment w:val="baseline"/>
        <w:rPr>
          <w:rFonts w:ascii="Verdana" w:hAnsi="Verdana"/>
          <w:sz w:val="20"/>
          <w:szCs w:val="20"/>
          <w:lang w:val="bg-BG"/>
        </w:rPr>
      </w:pPr>
      <w:r w:rsidRPr="00840966">
        <w:rPr>
          <w:rFonts w:ascii="Verdana" w:hAnsi="Verdana"/>
          <w:sz w:val="20"/>
          <w:szCs w:val="20"/>
          <w:lang w:val="bg-BG"/>
        </w:rPr>
        <w:t>а) в област Бургас:</w:t>
      </w:r>
    </w:p>
    <w:p w:rsidR="00840966" w:rsidRPr="00840966" w:rsidRDefault="00840966" w:rsidP="00840966">
      <w:pPr>
        <w:overflowPunct w:val="0"/>
        <w:autoSpaceDE w:val="0"/>
        <w:autoSpaceDN w:val="0"/>
        <w:adjustRightInd w:val="0"/>
        <w:spacing w:line="360" w:lineRule="auto"/>
        <w:ind w:firstLine="720"/>
        <w:jc w:val="both"/>
        <w:textAlignment w:val="baseline"/>
        <w:rPr>
          <w:rFonts w:ascii="Verdana" w:hAnsi="Verdana"/>
          <w:sz w:val="20"/>
          <w:szCs w:val="20"/>
          <w:lang w:val="en-GB"/>
        </w:rPr>
      </w:pPr>
      <w:r w:rsidRPr="00840966">
        <w:rPr>
          <w:rFonts w:ascii="Verdana" w:hAnsi="Verdana"/>
          <w:sz w:val="20"/>
          <w:szCs w:val="20"/>
          <w:lang w:val="bg-BG"/>
        </w:rPr>
        <w:t>- думите „- яз. Ясна поляна (съгласно Приложение № 1 от Наредба № 37 от 10.11.2008 г.);” се заличават</w:t>
      </w:r>
      <w:r w:rsidRPr="00840966">
        <w:rPr>
          <w:rFonts w:ascii="Verdana" w:hAnsi="Verdana"/>
          <w:sz w:val="20"/>
          <w:szCs w:val="20"/>
          <w:lang w:val="en-GB"/>
        </w:rPr>
        <w:t>;</w:t>
      </w:r>
    </w:p>
    <w:p w:rsidR="00840966" w:rsidRPr="00840966" w:rsidRDefault="00840966" w:rsidP="00840966">
      <w:pPr>
        <w:overflowPunct w:val="0"/>
        <w:autoSpaceDE w:val="0"/>
        <w:autoSpaceDN w:val="0"/>
        <w:adjustRightInd w:val="0"/>
        <w:spacing w:line="360" w:lineRule="auto"/>
        <w:ind w:firstLine="720"/>
        <w:jc w:val="both"/>
        <w:textAlignment w:val="baseline"/>
        <w:rPr>
          <w:rFonts w:eastAsia="PMingLiU"/>
          <w:lang w:val="bg-BG"/>
        </w:rPr>
      </w:pPr>
      <w:r w:rsidRPr="00840966">
        <w:rPr>
          <w:rFonts w:ascii="Verdana" w:hAnsi="Verdana"/>
          <w:sz w:val="20"/>
          <w:szCs w:val="20"/>
          <w:lang w:val="bg-BG"/>
        </w:rPr>
        <w:t>- думите „- яз. Камчия (съгласно Приложение № 1 от Наредба № 37 от 10.11.2008 г.) в граните на ЗМ „Пода”, в землището на гр. Бургас” се изменят така:</w:t>
      </w:r>
      <w:r w:rsidRPr="00840966">
        <w:rPr>
          <w:rFonts w:eastAsia="PMingLiU"/>
          <w:lang w:val="bg-BG"/>
        </w:rPr>
        <w:t xml:space="preserve"> </w:t>
      </w:r>
    </w:p>
    <w:p w:rsidR="00840966" w:rsidRPr="00840966" w:rsidRDefault="00840966" w:rsidP="00840966">
      <w:pPr>
        <w:overflowPunct w:val="0"/>
        <w:autoSpaceDE w:val="0"/>
        <w:autoSpaceDN w:val="0"/>
        <w:adjustRightInd w:val="0"/>
        <w:spacing w:line="360" w:lineRule="auto"/>
        <w:ind w:firstLine="720"/>
        <w:jc w:val="both"/>
        <w:textAlignment w:val="baseline"/>
        <w:rPr>
          <w:rFonts w:ascii="Verdana" w:hAnsi="Verdana"/>
          <w:sz w:val="20"/>
          <w:szCs w:val="20"/>
          <w:lang w:val="bg-BG"/>
        </w:rPr>
      </w:pPr>
      <w:r w:rsidRPr="00840966">
        <w:rPr>
          <w:rFonts w:ascii="Verdana" w:hAnsi="Verdana"/>
          <w:sz w:val="20"/>
          <w:szCs w:val="20"/>
          <w:lang w:val="bg-BG"/>
        </w:rPr>
        <w:t>„- яз. Камчия (съгласно Приложение № 1 от Наредба № 37 от 10.11.2008 г.);</w:t>
      </w:r>
    </w:p>
    <w:p w:rsidR="00840966" w:rsidRPr="00840966" w:rsidRDefault="00840966" w:rsidP="00840966">
      <w:pPr>
        <w:overflowPunct w:val="0"/>
        <w:autoSpaceDE w:val="0"/>
        <w:autoSpaceDN w:val="0"/>
        <w:adjustRightInd w:val="0"/>
        <w:spacing w:line="360" w:lineRule="auto"/>
        <w:ind w:left="720"/>
        <w:jc w:val="both"/>
        <w:textAlignment w:val="baseline"/>
        <w:rPr>
          <w:rFonts w:ascii="Verdana" w:hAnsi="Verdana"/>
          <w:sz w:val="20"/>
          <w:szCs w:val="20"/>
          <w:lang w:val="en-GB"/>
        </w:rPr>
      </w:pPr>
      <w:r w:rsidRPr="00840966">
        <w:rPr>
          <w:rFonts w:ascii="Verdana" w:hAnsi="Verdana"/>
          <w:sz w:val="20"/>
          <w:szCs w:val="20"/>
          <w:lang w:val="bg-BG"/>
        </w:rPr>
        <w:t>- в границите на ЗМ „Пода”, в землището на гр. Бургас</w:t>
      </w:r>
      <w:r w:rsidRPr="00840966">
        <w:rPr>
          <w:rFonts w:ascii="Verdana" w:hAnsi="Verdana"/>
          <w:sz w:val="20"/>
          <w:szCs w:val="20"/>
          <w:lang w:val="en-GB"/>
        </w:rPr>
        <w:t>;</w:t>
      </w:r>
      <w:r w:rsidRPr="00840966">
        <w:rPr>
          <w:rFonts w:ascii="Verdana" w:hAnsi="Verdana"/>
          <w:sz w:val="20"/>
          <w:szCs w:val="20"/>
          <w:lang w:val="bg-BG"/>
        </w:rPr>
        <w:t>”</w:t>
      </w:r>
      <w:r w:rsidRPr="00840966">
        <w:rPr>
          <w:rFonts w:ascii="Verdana" w:hAnsi="Verdana"/>
          <w:sz w:val="20"/>
          <w:szCs w:val="20"/>
          <w:lang w:val="en-GB"/>
        </w:rPr>
        <w:t>.</w:t>
      </w:r>
    </w:p>
    <w:p w:rsidR="00840966" w:rsidRPr="00840966" w:rsidRDefault="00840966" w:rsidP="00840966">
      <w:pPr>
        <w:overflowPunct w:val="0"/>
        <w:autoSpaceDE w:val="0"/>
        <w:autoSpaceDN w:val="0"/>
        <w:adjustRightInd w:val="0"/>
        <w:spacing w:line="360" w:lineRule="auto"/>
        <w:ind w:firstLine="720"/>
        <w:jc w:val="both"/>
        <w:textAlignment w:val="baseline"/>
        <w:rPr>
          <w:rFonts w:ascii="Verdana" w:hAnsi="Verdana"/>
          <w:sz w:val="20"/>
          <w:szCs w:val="20"/>
          <w:lang w:val="bg-BG"/>
        </w:rPr>
      </w:pPr>
      <w:r w:rsidRPr="00840966">
        <w:rPr>
          <w:rFonts w:ascii="Verdana" w:hAnsi="Verdana"/>
          <w:sz w:val="20"/>
          <w:szCs w:val="20"/>
          <w:lang w:val="bg-BG"/>
        </w:rPr>
        <w:t>б) в област Кюстендил:</w:t>
      </w:r>
    </w:p>
    <w:p w:rsidR="00840966" w:rsidRPr="00840966" w:rsidRDefault="00CD4763" w:rsidP="00840966">
      <w:pPr>
        <w:overflowPunct w:val="0"/>
        <w:autoSpaceDE w:val="0"/>
        <w:autoSpaceDN w:val="0"/>
        <w:adjustRightInd w:val="0"/>
        <w:spacing w:line="360" w:lineRule="auto"/>
        <w:ind w:firstLine="720"/>
        <w:jc w:val="both"/>
        <w:textAlignment w:val="baseline"/>
        <w:rPr>
          <w:rFonts w:ascii="Verdana" w:hAnsi="Verdana"/>
          <w:sz w:val="20"/>
          <w:szCs w:val="20"/>
          <w:lang w:val="en-GB"/>
        </w:rPr>
      </w:pPr>
      <w:r>
        <w:rPr>
          <w:rFonts w:ascii="Verdana" w:hAnsi="Verdana"/>
          <w:sz w:val="20"/>
          <w:szCs w:val="20"/>
          <w:lang w:val="bg-BG"/>
        </w:rPr>
        <w:t>- след думите „Национален парк Рила</w:t>
      </w:r>
      <w:r w:rsidR="00840966" w:rsidRPr="00840966">
        <w:rPr>
          <w:rFonts w:ascii="Verdana" w:hAnsi="Verdana"/>
          <w:sz w:val="20"/>
          <w:szCs w:val="20"/>
          <w:lang w:val="bg-BG"/>
        </w:rPr>
        <w:t>” се добавя „съгласно Плана за управление на парка”</w:t>
      </w:r>
      <w:r w:rsidR="00840966" w:rsidRPr="00840966">
        <w:rPr>
          <w:rFonts w:ascii="Verdana" w:hAnsi="Verdana"/>
          <w:sz w:val="20"/>
          <w:szCs w:val="20"/>
          <w:lang w:val="en-GB"/>
        </w:rPr>
        <w:t>;</w:t>
      </w:r>
    </w:p>
    <w:p w:rsidR="00840966" w:rsidRPr="00840966" w:rsidRDefault="00CD4763" w:rsidP="00840966">
      <w:pPr>
        <w:spacing w:line="360" w:lineRule="auto"/>
        <w:ind w:firstLine="720"/>
        <w:jc w:val="both"/>
        <w:rPr>
          <w:rFonts w:ascii="Verdana" w:hAnsi="Verdana"/>
          <w:sz w:val="20"/>
          <w:szCs w:val="20"/>
          <w:lang w:val="en-GB"/>
        </w:rPr>
      </w:pPr>
      <w:r>
        <w:rPr>
          <w:rFonts w:ascii="Verdana" w:hAnsi="Verdana"/>
          <w:sz w:val="20"/>
          <w:szCs w:val="20"/>
          <w:lang w:val="bg-BG"/>
        </w:rPr>
        <w:lastRenderedPageBreak/>
        <w:t xml:space="preserve">- след думите „Природен парк </w:t>
      </w:r>
      <w:r w:rsidR="00840966" w:rsidRPr="00840966">
        <w:rPr>
          <w:rFonts w:ascii="Verdana" w:hAnsi="Verdana"/>
          <w:sz w:val="20"/>
          <w:szCs w:val="20"/>
          <w:lang w:val="bg-BG"/>
        </w:rPr>
        <w:t>Рилски манастир” се добавя „съгласно Плана за управление на парка”</w:t>
      </w:r>
      <w:r w:rsidR="00840966" w:rsidRPr="00840966">
        <w:rPr>
          <w:rFonts w:ascii="Verdana" w:hAnsi="Verdana"/>
          <w:sz w:val="20"/>
          <w:szCs w:val="20"/>
          <w:lang w:val="en-GB"/>
        </w:rPr>
        <w:t>.</w:t>
      </w:r>
    </w:p>
    <w:p w:rsidR="00840966" w:rsidRPr="00840966" w:rsidRDefault="00840966" w:rsidP="00840966">
      <w:pPr>
        <w:spacing w:line="360" w:lineRule="auto"/>
        <w:ind w:firstLine="720"/>
        <w:jc w:val="both"/>
        <w:rPr>
          <w:rFonts w:ascii="Verdana" w:hAnsi="Verdana"/>
          <w:sz w:val="20"/>
          <w:szCs w:val="20"/>
          <w:lang w:val="bg-BG"/>
        </w:rPr>
      </w:pPr>
      <w:r w:rsidRPr="00840966">
        <w:rPr>
          <w:rFonts w:ascii="Verdana" w:hAnsi="Verdana"/>
          <w:sz w:val="20"/>
          <w:szCs w:val="20"/>
          <w:lang w:val="bg-BG"/>
        </w:rPr>
        <w:t xml:space="preserve">в) </w:t>
      </w:r>
      <w:proofErr w:type="spellStart"/>
      <w:r w:rsidRPr="00840966">
        <w:rPr>
          <w:rFonts w:ascii="Verdana" w:hAnsi="Verdana"/>
          <w:sz w:val="20"/>
          <w:szCs w:val="20"/>
          <w:lang w:val="bg-BG"/>
        </w:rPr>
        <w:t>в</w:t>
      </w:r>
      <w:proofErr w:type="spellEnd"/>
      <w:r w:rsidRPr="00840966">
        <w:rPr>
          <w:rFonts w:ascii="Verdana" w:hAnsi="Verdana"/>
          <w:sz w:val="20"/>
          <w:szCs w:val="20"/>
          <w:lang w:val="bg-BG"/>
        </w:rPr>
        <w:t xml:space="preserve"> област Ловеч:</w:t>
      </w:r>
    </w:p>
    <w:p w:rsidR="00840966" w:rsidRPr="00840966" w:rsidRDefault="00840966" w:rsidP="00840966">
      <w:pPr>
        <w:spacing w:line="360" w:lineRule="auto"/>
        <w:ind w:firstLine="720"/>
        <w:jc w:val="both"/>
        <w:rPr>
          <w:rFonts w:ascii="Verdana" w:hAnsi="Verdana"/>
          <w:sz w:val="20"/>
          <w:szCs w:val="20"/>
          <w:lang w:val="bg-BG"/>
        </w:rPr>
      </w:pPr>
      <w:r w:rsidRPr="00840966">
        <w:rPr>
          <w:rFonts w:ascii="Verdana" w:hAnsi="Verdana"/>
          <w:sz w:val="20"/>
          <w:szCs w:val="20"/>
          <w:lang w:val="bg-BG"/>
        </w:rPr>
        <w:t xml:space="preserve">- думите </w:t>
      </w:r>
      <w:r w:rsidRPr="00840966">
        <w:rPr>
          <w:rFonts w:ascii="Verdana" w:eastAsia="PMingLiU" w:hAnsi="Verdana"/>
          <w:sz w:val="20"/>
          <w:szCs w:val="20"/>
          <w:lang w:val="bg-BG"/>
        </w:rPr>
        <w:t xml:space="preserve">„- р. </w:t>
      </w:r>
      <w:proofErr w:type="spellStart"/>
      <w:r w:rsidRPr="00840966">
        <w:rPr>
          <w:rFonts w:ascii="Verdana" w:eastAsia="PMingLiU" w:hAnsi="Verdana"/>
          <w:sz w:val="20"/>
          <w:szCs w:val="20"/>
          <w:lang w:val="bg-BG"/>
        </w:rPr>
        <w:t>Костина</w:t>
      </w:r>
      <w:proofErr w:type="spellEnd"/>
      <w:r w:rsidRPr="00840966">
        <w:rPr>
          <w:rFonts w:ascii="Verdana" w:eastAsia="PMingLiU" w:hAnsi="Verdana"/>
          <w:sz w:val="20"/>
          <w:szCs w:val="20"/>
          <w:lang w:val="bg-BG"/>
        </w:rPr>
        <w:t xml:space="preserve"> - от границите с Национален парк Централен Балкан до паметника на Бенковски</w:t>
      </w:r>
      <w:r w:rsidRPr="00840966">
        <w:rPr>
          <w:rFonts w:ascii="Verdana" w:eastAsia="PMingLiU" w:hAnsi="Verdana"/>
          <w:sz w:val="20"/>
          <w:szCs w:val="20"/>
          <w:lang w:val="en-GB"/>
        </w:rPr>
        <w:t>;</w:t>
      </w:r>
      <w:r w:rsidRPr="00840966">
        <w:rPr>
          <w:rFonts w:ascii="Verdana" w:eastAsia="PMingLiU" w:hAnsi="Verdana"/>
          <w:sz w:val="20"/>
          <w:szCs w:val="20"/>
          <w:lang w:val="bg-BG"/>
        </w:rPr>
        <w:t>”</w:t>
      </w:r>
      <w:r w:rsidRPr="00840966">
        <w:rPr>
          <w:rFonts w:ascii="Verdana" w:hAnsi="Verdana"/>
          <w:sz w:val="20"/>
          <w:szCs w:val="20"/>
          <w:lang w:val="bg-BG"/>
        </w:rPr>
        <w:t xml:space="preserve"> се изменят така:</w:t>
      </w:r>
    </w:p>
    <w:p w:rsidR="00840966" w:rsidRPr="00840966" w:rsidRDefault="00840966" w:rsidP="00840966">
      <w:pPr>
        <w:spacing w:line="360" w:lineRule="auto"/>
        <w:ind w:firstLine="720"/>
        <w:jc w:val="both"/>
        <w:rPr>
          <w:rFonts w:ascii="Verdana" w:eastAsia="PMingLiU" w:hAnsi="Verdana"/>
          <w:sz w:val="20"/>
          <w:szCs w:val="20"/>
          <w:lang w:val="en-GB"/>
        </w:rPr>
      </w:pPr>
      <w:r w:rsidRPr="00840966">
        <w:rPr>
          <w:rFonts w:ascii="Verdana" w:eastAsia="PMingLiU" w:hAnsi="Verdana"/>
          <w:sz w:val="20"/>
          <w:szCs w:val="20"/>
          <w:lang w:val="bg-BG"/>
        </w:rPr>
        <w:t xml:space="preserve">„- р. </w:t>
      </w:r>
      <w:proofErr w:type="spellStart"/>
      <w:r w:rsidRPr="00840966">
        <w:rPr>
          <w:rFonts w:ascii="Verdana" w:eastAsia="PMingLiU" w:hAnsi="Verdana"/>
          <w:sz w:val="20"/>
          <w:szCs w:val="20"/>
          <w:lang w:val="bg-BG"/>
        </w:rPr>
        <w:t>Костина</w:t>
      </w:r>
      <w:proofErr w:type="spellEnd"/>
      <w:r w:rsidRPr="00840966">
        <w:rPr>
          <w:rFonts w:ascii="Verdana" w:eastAsia="PMingLiU" w:hAnsi="Verdana"/>
          <w:sz w:val="20"/>
          <w:szCs w:val="20"/>
          <w:lang w:val="bg-BG"/>
        </w:rPr>
        <w:t xml:space="preserve"> - от границите с Национален парк Централен Балкан до вливането ѝ в река Бели Вит;”</w:t>
      </w:r>
      <w:r w:rsidRPr="00840966">
        <w:rPr>
          <w:rFonts w:ascii="Verdana" w:eastAsia="PMingLiU" w:hAnsi="Verdana"/>
          <w:sz w:val="20"/>
          <w:szCs w:val="20"/>
          <w:lang w:val="en-GB"/>
        </w:rPr>
        <w:t>;</w:t>
      </w:r>
    </w:p>
    <w:p w:rsidR="00840966" w:rsidRPr="00840966" w:rsidRDefault="00840966" w:rsidP="00840966">
      <w:pPr>
        <w:overflowPunct w:val="0"/>
        <w:autoSpaceDE w:val="0"/>
        <w:autoSpaceDN w:val="0"/>
        <w:adjustRightInd w:val="0"/>
        <w:spacing w:line="360" w:lineRule="auto"/>
        <w:ind w:firstLine="720"/>
        <w:jc w:val="both"/>
        <w:textAlignment w:val="baseline"/>
        <w:rPr>
          <w:rFonts w:ascii="Verdana" w:hAnsi="Verdana"/>
          <w:sz w:val="20"/>
          <w:szCs w:val="20"/>
          <w:lang w:val="en-GB"/>
        </w:rPr>
      </w:pPr>
      <w:r w:rsidRPr="00840966">
        <w:rPr>
          <w:rFonts w:ascii="Verdana" w:hAnsi="Verdana"/>
          <w:sz w:val="20"/>
          <w:szCs w:val="20"/>
          <w:lang w:val="bg-BG"/>
        </w:rPr>
        <w:t xml:space="preserve">- на последния ред след думите „Национален парк </w:t>
      </w:r>
      <w:r w:rsidRPr="00840966">
        <w:rPr>
          <w:rFonts w:ascii="Verdana" w:eastAsia="PMingLiU" w:hAnsi="Verdana"/>
          <w:sz w:val="20"/>
          <w:szCs w:val="20"/>
          <w:lang w:val="bg-BG"/>
        </w:rPr>
        <w:t xml:space="preserve">Централен Балкан” се поставя запетая и се добавя </w:t>
      </w:r>
      <w:r w:rsidRPr="00840966">
        <w:rPr>
          <w:rFonts w:ascii="Verdana" w:hAnsi="Verdana"/>
          <w:sz w:val="20"/>
          <w:szCs w:val="20"/>
          <w:lang w:val="bg-BG"/>
        </w:rPr>
        <w:t>„съгласно Плана за управление на парка”</w:t>
      </w:r>
      <w:r w:rsidRPr="00840966">
        <w:rPr>
          <w:rFonts w:ascii="Verdana" w:hAnsi="Verdana"/>
          <w:sz w:val="20"/>
          <w:szCs w:val="20"/>
          <w:lang w:val="en-GB"/>
        </w:rPr>
        <w:t>.</w:t>
      </w:r>
    </w:p>
    <w:p w:rsidR="00840966" w:rsidRPr="00840966" w:rsidRDefault="00840966" w:rsidP="00840966">
      <w:pPr>
        <w:spacing w:line="360" w:lineRule="auto"/>
        <w:ind w:firstLine="720"/>
        <w:jc w:val="both"/>
        <w:rPr>
          <w:rFonts w:ascii="Verdana" w:hAnsi="Verdana"/>
          <w:sz w:val="20"/>
          <w:szCs w:val="20"/>
          <w:lang w:val="en-GB"/>
        </w:rPr>
      </w:pPr>
      <w:r w:rsidRPr="00840966">
        <w:rPr>
          <w:rFonts w:ascii="Verdana" w:hAnsi="Verdana"/>
          <w:sz w:val="20"/>
          <w:szCs w:val="20"/>
          <w:lang w:val="bg-BG"/>
        </w:rPr>
        <w:t xml:space="preserve">г) в област Пазарджик след думите „Национален парк Рила” </w:t>
      </w:r>
      <w:r w:rsidRPr="00840966">
        <w:rPr>
          <w:rFonts w:ascii="Verdana" w:eastAsia="PMingLiU" w:hAnsi="Verdana"/>
          <w:sz w:val="20"/>
          <w:szCs w:val="20"/>
          <w:lang w:val="bg-BG"/>
        </w:rPr>
        <w:t xml:space="preserve">се поставя запетая и </w:t>
      </w:r>
      <w:r w:rsidRPr="00840966">
        <w:rPr>
          <w:rFonts w:ascii="Verdana" w:hAnsi="Verdana"/>
          <w:sz w:val="20"/>
          <w:szCs w:val="20"/>
          <w:lang w:val="bg-BG"/>
        </w:rPr>
        <w:t>се добавя „съгласно Плана за управление на парка”</w:t>
      </w:r>
      <w:r w:rsidRPr="00840966">
        <w:rPr>
          <w:rFonts w:ascii="Verdana" w:hAnsi="Verdana"/>
          <w:sz w:val="20"/>
          <w:szCs w:val="20"/>
          <w:lang w:val="en-GB"/>
        </w:rPr>
        <w:t>.</w:t>
      </w:r>
    </w:p>
    <w:p w:rsidR="00840966" w:rsidRPr="00840966" w:rsidRDefault="00840966" w:rsidP="00840966">
      <w:pPr>
        <w:spacing w:line="360" w:lineRule="auto"/>
        <w:ind w:firstLine="720"/>
        <w:jc w:val="both"/>
        <w:rPr>
          <w:rFonts w:ascii="Verdana" w:hAnsi="Verdana"/>
          <w:sz w:val="20"/>
          <w:szCs w:val="20"/>
          <w:lang w:val="bg-BG"/>
        </w:rPr>
      </w:pPr>
      <w:r w:rsidRPr="00840966">
        <w:rPr>
          <w:rFonts w:ascii="Verdana" w:hAnsi="Verdana"/>
          <w:sz w:val="20"/>
          <w:szCs w:val="20"/>
          <w:lang w:val="bg-BG"/>
        </w:rPr>
        <w:t>д) в област Перник накрая се създава нов ред:</w:t>
      </w:r>
    </w:p>
    <w:p w:rsidR="00840966" w:rsidRPr="00840966" w:rsidRDefault="00CD4763" w:rsidP="00840966">
      <w:pPr>
        <w:spacing w:line="360" w:lineRule="auto"/>
        <w:ind w:firstLine="720"/>
        <w:jc w:val="both"/>
        <w:rPr>
          <w:rFonts w:ascii="Verdana" w:hAnsi="Verdana"/>
          <w:sz w:val="20"/>
          <w:szCs w:val="20"/>
        </w:rPr>
      </w:pPr>
      <w:r>
        <w:rPr>
          <w:rFonts w:ascii="Verdana" w:hAnsi="Verdana"/>
          <w:sz w:val="20"/>
          <w:szCs w:val="20"/>
          <w:lang w:val="bg-BG"/>
        </w:rPr>
        <w:t>„</w:t>
      </w:r>
      <w:r w:rsidR="00840966" w:rsidRPr="00840966">
        <w:rPr>
          <w:rFonts w:ascii="Verdana" w:hAnsi="Verdana"/>
          <w:sz w:val="20"/>
          <w:szCs w:val="20"/>
          <w:lang w:val="bg-BG"/>
        </w:rPr>
        <w:t>– яз. Пчелина – участъка от устието на р. Струма, включващ заливите затворени между точки с координати:</w:t>
      </w:r>
      <w:r w:rsidR="00840966" w:rsidRPr="00840966">
        <w:rPr>
          <w:rFonts w:ascii="Verdana" w:hAnsi="Verdana"/>
          <w:sz w:val="20"/>
          <w:szCs w:val="20"/>
          <w:lang w:val="en-GB"/>
        </w:rPr>
        <w:t xml:space="preserve"> N 42⁰31.391ՙ</w:t>
      </w:r>
      <w:r w:rsidR="00840966" w:rsidRPr="00840966">
        <w:rPr>
          <w:rFonts w:ascii="Verdana" w:hAnsi="Verdana"/>
          <w:sz w:val="20"/>
          <w:szCs w:val="20"/>
          <w:lang w:val="bg-BG"/>
        </w:rPr>
        <w:t xml:space="preserve"> E</w:t>
      </w:r>
      <w:r w:rsidR="00840966" w:rsidRPr="00840966">
        <w:rPr>
          <w:rFonts w:ascii="Verdana" w:hAnsi="Verdana"/>
          <w:sz w:val="20"/>
          <w:szCs w:val="20"/>
          <w:lang w:val="en-GB"/>
        </w:rPr>
        <w:t xml:space="preserve"> 022⁰52.</w:t>
      </w:r>
      <w:r w:rsidR="00840966" w:rsidRPr="00840966">
        <w:rPr>
          <w:rFonts w:ascii="Verdana" w:hAnsi="Verdana"/>
          <w:sz w:val="20"/>
          <w:szCs w:val="20"/>
          <w:lang w:val="bg-BG"/>
        </w:rPr>
        <w:t>336</w:t>
      </w:r>
      <w:r w:rsidR="00840966" w:rsidRPr="00840966">
        <w:rPr>
          <w:rFonts w:ascii="Verdana" w:hAnsi="Verdana"/>
          <w:sz w:val="20"/>
          <w:szCs w:val="20"/>
          <w:lang w:val="en-GB"/>
        </w:rPr>
        <w:t>ՙ</w:t>
      </w:r>
      <w:r w:rsidR="00840966" w:rsidRPr="00840966">
        <w:rPr>
          <w:rFonts w:ascii="Verdana" w:hAnsi="Verdana"/>
          <w:sz w:val="20"/>
          <w:szCs w:val="20"/>
          <w:lang w:val="bg-BG"/>
        </w:rPr>
        <w:t xml:space="preserve"> </w:t>
      </w:r>
      <w:r w:rsidR="00840966" w:rsidRPr="00840966">
        <w:rPr>
          <w:rFonts w:ascii="Verdana" w:hAnsi="Verdana"/>
          <w:sz w:val="20"/>
          <w:szCs w:val="20"/>
          <w:lang w:val="en-GB"/>
        </w:rPr>
        <w:t>-</w:t>
      </w:r>
      <w:r w:rsidR="00840966" w:rsidRPr="00840966">
        <w:rPr>
          <w:rFonts w:ascii="Verdana" w:hAnsi="Verdana"/>
          <w:sz w:val="20"/>
          <w:szCs w:val="20"/>
          <w:lang w:val="bg-BG"/>
        </w:rPr>
        <w:t xml:space="preserve"> </w:t>
      </w:r>
      <w:r w:rsidR="00840966" w:rsidRPr="00840966">
        <w:rPr>
          <w:rFonts w:ascii="Verdana" w:hAnsi="Verdana"/>
          <w:sz w:val="20"/>
          <w:szCs w:val="20"/>
          <w:lang w:val="en-GB"/>
        </w:rPr>
        <w:t>N 42⁰31.568ՙ</w:t>
      </w:r>
      <w:r w:rsidR="00840966" w:rsidRPr="00840966">
        <w:rPr>
          <w:rFonts w:ascii="Verdana" w:hAnsi="Verdana"/>
          <w:sz w:val="20"/>
          <w:szCs w:val="20"/>
          <w:lang w:val="bg-BG"/>
        </w:rPr>
        <w:t xml:space="preserve"> E</w:t>
      </w:r>
      <w:r w:rsidR="00840966" w:rsidRPr="00840966">
        <w:rPr>
          <w:rFonts w:ascii="Verdana" w:hAnsi="Verdana"/>
          <w:sz w:val="20"/>
          <w:szCs w:val="20"/>
          <w:lang w:val="en-GB"/>
        </w:rPr>
        <w:t xml:space="preserve"> 022⁰52.058ՙ</w:t>
      </w:r>
      <w:r w:rsidR="00840966" w:rsidRPr="00840966">
        <w:rPr>
          <w:rFonts w:ascii="Verdana" w:hAnsi="Verdana"/>
          <w:sz w:val="20"/>
          <w:szCs w:val="20"/>
          <w:lang w:val="bg-BG"/>
        </w:rPr>
        <w:t xml:space="preserve"> и </w:t>
      </w:r>
      <w:r w:rsidR="00840966" w:rsidRPr="00840966">
        <w:rPr>
          <w:rFonts w:ascii="Verdana" w:hAnsi="Verdana"/>
          <w:sz w:val="20"/>
          <w:szCs w:val="20"/>
          <w:lang w:val="en-GB"/>
        </w:rPr>
        <w:t>N 42⁰31.559ՙ</w:t>
      </w:r>
      <w:r w:rsidR="00840966" w:rsidRPr="00840966">
        <w:rPr>
          <w:rFonts w:ascii="Verdana" w:hAnsi="Verdana"/>
          <w:sz w:val="20"/>
          <w:szCs w:val="20"/>
          <w:lang w:val="bg-BG"/>
        </w:rPr>
        <w:t xml:space="preserve"> E</w:t>
      </w:r>
      <w:r w:rsidR="00840966" w:rsidRPr="00840966">
        <w:rPr>
          <w:rFonts w:ascii="Verdana" w:hAnsi="Verdana"/>
          <w:sz w:val="20"/>
          <w:szCs w:val="20"/>
          <w:lang w:val="en-GB"/>
        </w:rPr>
        <w:t xml:space="preserve"> 022⁰52.</w:t>
      </w:r>
      <w:r w:rsidR="00840966" w:rsidRPr="00840966">
        <w:rPr>
          <w:rFonts w:ascii="Verdana" w:hAnsi="Verdana"/>
          <w:sz w:val="20"/>
          <w:szCs w:val="20"/>
          <w:lang w:val="bg-BG"/>
        </w:rPr>
        <w:t>305</w:t>
      </w:r>
      <w:r w:rsidR="00840966" w:rsidRPr="00840966">
        <w:rPr>
          <w:rFonts w:ascii="Verdana" w:hAnsi="Verdana"/>
          <w:sz w:val="20"/>
          <w:szCs w:val="20"/>
          <w:lang w:val="en-GB"/>
        </w:rPr>
        <w:t>ՙ</w:t>
      </w:r>
      <w:r w:rsidR="00840966" w:rsidRPr="00840966">
        <w:rPr>
          <w:rFonts w:ascii="Verdana" w:hAnsi="Verdana"/>
          <w:sz w:val="20"/>
          <w:szCs w:val="20"/>
          <w:lang w:val="bg-BG"/>
        </w:rPr>
        <w:t xml:space="preserve"> </w:t>
      </w:r>
      <w:r w:rsidR="00840966" w:rsidRPr="00840966">
        <w:rPr>
          <w:rFonts w:ascii="Verdana" w:hAnsi="Verdana"/>
          <w:sz w:val="20"/>
          <w:szCs w:val="20"/>
          <w:lang w:val="en-GB"/>
        </w:rPr>
        <w:t>-</w:t>
      </w:r>
      <w:r w:rsidR="00840966" w:rsidRPr="00840966">
        <w:rPr>
          <w:rFonts w:ascii="Verdana" w:hAnsi="Verdana"/>
          <w:sz w:val="20"/>
          <w:szCs w:val="20"/>
          <w:lang w:val="bg-BG"/>
        </w:rPr>
        <w:t xml:space="preserve"> </w:t>
      </w:r>
      <w:r w:rsidR="00840966" w:rsidRPr="00840966">
        <w:rPr>
          <w:rFonts w:ascii="Verdana" w:hAnsi="Verdana"/>
          <w:sz w:val="20"/>
          <w:szCs w:val="20"/>
          <w:lang w:val="en-GB"/>
        </w:rPr>
        <w:t>N 42⁰31.675ՙ</w:t>
      </w:r>
      <w:r w:rsidR="00840966" w:rsidRPr="00840966">
        <w:rPr>
          <w:rFonts w:ascii="Verdana" w:hAnsi="Verdana"/>
          <w:sz w:val="20"/>
          <w:szCs w:val="20"/>
          <w:lang w:val="bg-BG"/>
        </w:rPr>
        <w:t xml:space="preserve"> E</w:t>
      </w:r>
      <w:r w:rsidR="00840966" w:rsidRPr="00840966">
        <w:rPr>
          <w:rFonts w:ascii="Verdana" w:hAnsi="Verdana"/>
          <w:sz w:val="20"/>
          <w:szCs w:val="20"/>
          <w:lang w:val="en-GB"/>
        </w:rPr>
        <w:t xml:space="preserve"> 022⁰53.277ՙ</w:t>
      </w:r>
      <w:r w:rsidR="00840966" w:rsidRPr="00840966">
        <w:rPr>
          <w:rFonts w:ascii="Verdana" w:hAnsi="Verdana"/>
          <w:sz w:val="20"/>
          <w:szCs w:val="20"/>
          <w:lang w:val="bg-BG"/>
        </w:rPr>
        <w:t>, обозначени на терена с трайни табели и шамандура по правата по средата на язовира.</w:t>
      </w:r>
      <w:r w:rsidR="00840966" w:rsidRPr="00840966">
        <w:rPr>
          <w:rFonts w:ascii="Verdana" w:hAnsi="Verdana"/>
          <w:sz w:val="20"/>
          <w:szCs w:val="20"/>
          <w:lang w:val="en-GB"/>
        </w:rPr>
        <w:t>’’</w:t>
      </w:r>
      <w:r w:rsidR="00840966" w:rsidRPr="00840966">
        <w:rPr>
          <w:rFonts w:ascii="Verdana" w:hAnsi="Verdana"/>
          <w:sz w:val="20"/>
          <w:szCs w:val="20"/>
        </w:rPr>
        <w:t>.</w:t>
      </w:r>
    </w:p>
    <w:p w:rsidR="00840966" w:rsidRPr="00840966" w:rsidRDefault="00840966" w:rsidP="00840966">
      <w:pPr>
        <w:spacing w:line="360" w:lineRule="auto"/>
        <w:ind w:firstLine="720"/>
        <w:jc w:val="both"/>
        <w:rPr>
          <w:rFonts w:ascii="Verdana" w:hAnsi="Verdana"/>
          <w:sz w:val="20"/>
          <w:szCs w:val="20"/>
          <w:lang w:val="bg-BG"/>
        </w:rPr>
      </w:pPr>
      <w:r w:rsidRPr="00840966">
        <w:rPr>
          <w:rFonts w:ascii="Verdana" w:hAnsi="Verdana"/>
          <w:sz w:val="20"/>
          <w:szCs w:val="20"/>
          <w:lang w:val="bg-BG"/>
        </w:rPr>
        <w:t>е) в област Пловдив:</w:t>
      </w:r>
    </w:p>
    <w:p w:rsidR="00840966" w:rsidRPr="00840966" w:rsidRDefault="00840966" w:rsidP="00840966">
      <w:pPr>
        <w:spacing w:line="360" w:lineRule="auto"/>
        <w:ind w:firstLine="720"/>
        <w:jc w:val="both"/>
        <w:rPr>
          <w:rFonts w:ascii="Verdana" w:hAnsi="Verdana"/>
          <w:sz w:val="20"/>
          <w:szCs w:val="20"/>
          <w:lang w:val="en-GB"/>
        </w:rPr>
      </w:pPr>
      <w:r w:rsidRPr="00840966">
        <w:rPr>
          <w:rFonts w:ascii="Verdana" w:hAnsi="Verdana"/>
          <w:sz w:val="20"/>
          <w:szCs w:val="20"/>
          <w:lang w:val="bg-BG"/>
        </w:rPr>
        <w:t xml:space="preserve">- след думите „Национален парк </w:t>
      </w:r>
      <w:r w:rsidRPr="00840966">
        <w:rPr>
          <w:rFonts w:ascii="Verdana" w:eastAsia="PMingLiU" w:hAnsi="Verdana"/>
          <w:sz w:val="20"/>
          <w:szCs w:val="20"/>
          <w:lang w:val="bg-BG"/>
        </w:rPr>
        <w:t xml:space="preserve">Централен Балкан” се поставя запетая и се добавя </w:t>
      </w:r>
      <w:r w:rsidRPr="00840966">
        <w:rPr>
          <w:rFonts w:ascii="Verdana" w:hAnsi="Verdana"/>
          <w:sz w:val="20"/>
          <w:szCs w:val="20"/>
          <w:lang w:val="bg-BG"/>
        </w:rPr>
        <w:t>„съгласно Плана за управление на парка”</w:t>
      </w:r>
      <w:r w:rsidRPr="00840966">
        <w:rPr>
          <w:rFonts w:ascii="Verdana" w:hAnsi="Verdana"/>
          <w:sz w:val="20"/>
          <w:szCs w:val="20"/>
          <w:lang w:val="en-GB"/>
        </w:rPr>
        <w:t>;</w:t>
      </w:r>
    </w:p>
    <w:p w:rsidR="00840966" w:rsidRPr="00840966" w:rsidRDefault="00840966" w:rsidP="00840966">
      <w:pPr>
        <w:overflowPunct w:val="0"/>
        <w:autoSpaceDE w:val="0"/>
        <w:autoSpaceDN w:val="0"/>
        <w:adjustRightInd w:val="0"/>
        <w:spacing w:line="360" w:lineRule="auto"/>
        <w:ind w:left="720"/>
        <w:jc w:val="both"/>
        <w:textAlignment w:val="baseline"/>
        <w:rPr>
          <w:rFonts w:ascii="Verdana" w:hAnsi="Verdana"/>
          <w:sz w:val="20"/>
          <w:szCs w:val="20"/>
          <w:lang w:val="bg-BG"/>
        </w:rPr>
      </w:pPr>
      <w:r w:rsidRPr="00840966">
        <w:rPr>
          <w:rFonts w:ascii="Verdana" w:hAnsi="Verdana"/>
          <w:sz w:val="20"/>
          <w:szCs w:val="20"/>
          <w:lang w:val="bg-BG"/>
        </w:rPr>
        <w:t xml:space="preserve">- накрая се създава нов ред: </w:t>
      </w:r>
    </w:p>
    <w:p w:rsidR="00840966" w:rsidRPr="00840966" w:rsidRDefault="00840966" w:rsidP="00840966">
      <w:pPr>
        <w:overflowPunct w:val="0"/>
        <w:autoSpaceDE w:val="0"/>
        <w:autoSpaceDN w:val="0"/>
        <w:adjustRightInd w:val="0"/>
        <w:spacing w:line="360" w:lineRule="auto"/>
        <w:ind w:left="720"/>
        <w:jc w:val="both"/>
        <w:textAlignment w:val="baseline"/>
        <w:rPr>
          <w:rFonts w:ascii="Verdana" w:hAnsi="Verdana"/>
          <w:sz w:val="20"/>
          <w:szCs w:val="20"/>
          <w:lang w:val="en-GB"/>
        </w:rPr>
      </w:pPr>
      <w:r w:rsidRPr="00840966">
        <w:rPr>
          <w:rFonts w:ascii="Verdana" w:hAnsi="Verdana"/>
          <w:sz w:val="20"/>
          <w:szCs w:val="20"/>
          <w:lang w:val="bg-BG"/>
        </w:rPr>
        <w:t>„- р. Манастирска - от изворите до водопада на местността Крушов чатал.”</w:t>
      </w:r>
      <w:r w:rsidRPr="00840966">
        <w:rPr>
          <w:rFonts w:ascii="Verdana" w:hAnsi="Verdana"/>
          <w:sz w:val="20"/>
          <w:szCs w:val="20"/>
          <w:lang w:val="en-GB"/>
        </w:rPr>
        <w:t>.</w:t>
      </w:r>
    </w:p>
    <w:p w:rsidR="00840966" w:rsidRPr="00840966" w:rsidRDefault="00840966" w:rsidP="00840966">
      <w:pPr>
        <w:spacing w:line="360" w:lineRule="auto"/>
        <w:ind w:firstLine="720"/>
        <w:jc w:val="both"/>
        <w:rPr>
          <w:rFonts w:ascii="Verdana" w:hAnsi="Verdana"/>
          <w:sz w:val="20"/>
          <w:szCs w:val="20"/>
          <w:lang w:val="bg-BG"/>
        </w:rPr>
      </w:pPr>
      <w:r w:rsidRPr="00840966">
        <w:rPr>
          <w:rFonts w:ascii="Verdana" w:hAnsi="Verdana"/>
          <w:sz w:val="20"/>
          <w:szCs w:val="20"/>
          <w:lang w:val="bg-BG"/>
        </w:rPr>
        <w:t>ж) в област София и София–град:</w:t>
      </w:r>
    </w:p>
    <w:p w:rsidR="00840966" w:rsidRPr="00840966" w:rsidRDefault="00840966" w:rsidP="00840966">
      <w:pPr>
        <w:overflowPunct w:val="0"/>
        <w:autoSpaceDE w:val="0"/>
        <w:autoSpaceDN w:val="0"/>
        <w:adjustRightInd w:val="0"/>
        <w:spacing w:line="360" w:lineRule="auto"/>
        <w:ind w:firstLine="720"/>
        <w:jc w:val="both"/>
        <w:textAlignment w:val="baseline"/>
        <w:rPr>
          <w:rFonts w:ascii="Verdana" w:hAnsi="Verdana"/>
          <w:sz w:val="20"/>
          <w:szCs w:val="20"/>
          <w:lang w:val="en-GB"/>
        </w:rPr>
      </w:pPr>
      <w:r w:rsidRPr="00840966">
        <w:rPr>
          <w:rFonts w:ascii="Verdana" w:hAnsi="Verdana"/>
          <w:sz w:val="20"/>
          <w:szCs w:val="20"/>
          <w:lang w:val="bg-BG"/>
        </w:rPr>
        <w:t>- след думите „Природен парк Витоша</w:t>
      </w:r>
      <w:r w:rsidRPr="00840966">
        <w:rPr>
          <w:rFonts w:ascii="Verdana" w:eastAsia="PMingLiU" w:hAnsi="Verdana"/>
          <w:sz w:val="20"/>
          <w:szCs w:val="20"/>
          <w:lang w:val="bg-BG"/>
        </w:rPr>
        <w:t>”</w:t>
      </w:r>
      <w:r w:rsidRPr="00840966">
        <w:rPr>
          <w:rFonts w:ascii="Verdana" w:hAnsi="Verdana"/>
          <w:sz w:val="20"/>
          <w:szCs w:val="20"/>
          <w:lang w:val="bg-BG"/>
        </w:rPr>
        <w:t xml:space="preserve"> </w:t>
      </w:r>
      <w:r w:rsidRPr="00840966">
        <w:rPr>
          <w:rFonts w:ascii="Verdana" w:eastAsia="PMingLiU" w:hAnsi="Verdana"/>
          <w:sz w:val="20"/>
          <w:szCs w:val="20"/>
          <w:lang w:val="bg-BG"/>
        </w:rPr>
        <w:t xml:space="preserve">се поставя запетая и </w:t>
      </w:r>
      <w:r w:rsidRPr="00840966">
        <w:rPr>
          <w:rFonts w:ascii="Verdana" w:hAnsi="Verdana"/>
          <w:sz w:val="20"/>
          <w:szCs w:val="20"/>
          <w:lang w:val="bg-BG"/>
        </w:rPr>
        <w:t>се добавя „съгласно Плана за управление на парка”</w:t>
      </w:r>
      <w:r w:rsidRPr="00840966">
        <w:rPr>
          <w:rFonts w:ascii="Verdana" w:hAnsi="Verdana"/>
          <w:sz w:val="20"/>
          <w:szCs w:val="20"/>
          <w:lang w:val="en-GB"/>
        </w:rPr>
        <w:t>;</w:t>
      </w:r>
    </w:p>
    <w:p w:rsidR="00840966" w:rsidRPr="00840966" w:rsidRDefault="00840966" w:rsidP="00840966">
      <w:pPr>
        <w:overflowPunct w:val="0"/>
        <w:autoSpaceDE w:val="0"/>
        <w:autoSpaceDN w:val="0"/>
        <w:adjustRightInd w:val="0"/>
        <w:spacing w:line="360" w:lineRule="auto"/>
        <w:ind w:firstLine="720"/>
        <w:jc w:val="both"/>
        <w:textAlignment w:val="baseline"/>
        <w:rPr>
          <w:rFonts w:ascii="Verdana" w:hAnsi="Verdana"/>
          <w:sz w:val="20"/>
          <w:szCs w:val="20"/>
          <w:lang w:val="en-GB"/>
        </w:rPr>
      </w:pPr>
      <w:r w:rsidRPr="00840966">
        <w:rPr>
          <w:rFonts w:ascii="Verdana" w:hAnsi="Verdana"/>
          <w:sz w:val="20"/>
          <w:szCs w:val="20"/>
          <w:lang w:val="bg-BG"/>
        </w:rPr>
        <w:t>- след думите „</w:t>
      </w:r>
      <w:r w:rsidRPr="00840966">
        <w:rPr>
          <w:rFonts w:ascii="Verdana" w:eastAsia="PMingLiU" w:hAnsi="Verdana"/>
          <w:sz w:val="20"/>
          <w:szCs w:val="20"/>
          <w:lang w:val="bg-BG"/>
        </w:rPr>
        <w:t>Национален парк Централен Балкан”</w:t>
      </w:r>
      <w:r w:rsidRPr="00840966">
        <w:rPr>
          <w:rFonts w:ascii="Verdana" w:hAnsi="Verdana"/>
          <w:sz w:val="20"/>
          <w:szCs w:val="20"/>
          <w:lang w:val="bg-BG"/>
        </w:rPr>
        <w:t xml:space="preserve"> </w:t>
      </w:r>
      <w:r w:rsidRPr="00840966">
        <w:rPr>
          <w:rFonts w:ascii="Verdana" w:eastAsia="PMingLiU" w:hAnsi="Verdana"/>
          <w:sz w:val="20"/>
          <w:szCs w:val="20"/>
          <w:lang w:val="bg-BG"/>
        </w:rPr>
        <w:t xml:space="preserve">се поставя запетая и </w:t>
      </w:r>
      <w:r w:rsidRPr="00840966">
        <w:rPr>
          <w:rFonts w:ascii="Verdana" w:hAnsi="Verdana"/>
          <w:sz w:val="20"/>
          <w:szCs w:val="20"/>
          <w:lang w:val="bg-BG"/>
        </w:rPr>
        <w:t>се добавя „съгласно Плана за управление на парка”</w:t>
      </w:r>
      <w:r w:rsidRPr="00840966">
        <w:rPr>
          <w:rFonts w:ascii="Verdana" w:hAnsi="Verdana"/>
          <w:sz w:val="20"/>
          <w:szCs w:val="20"/>
          <w:lang w:val="en-GB"/>
        </w:rPr>
        <w:t>;</w:t>
      </w:r>
    </w:p>
    <w:p w:rsidR="00840966" w:rsidRPr="00840966" w:rsidRDefault="00840966" w:rsidP="00840966">
      <w:pPr>
        <w:overflowPunct w:val="0"/>
        <w:autoSpaceDE w:val="0"/>
        <w:autoSpaceDN w:val="0"/>
        <w:adjustRightInd w:val="0"/>
        <w:spacing w:line="360" w:lineRule="auto"/>
        <w:ind w:firstLine="720"/>
        <w:jc w:val="both"/>
        <w:textAlignment w:val="baseline"/>
        <w:rPr>
          <w:rFonts w:ascii="Verdana" w:hAnsi="Verdana"/>
          <w:sz w:val="20"/>
          <w:szCs w:val="20"/>
          <w:lang w:val="en-GB"/>
        </w:rPr>
      </w:pPr>
      <w:r w:rsidRPr="00840966">
        <w:rPr>
          <w:rFonts w:ascii="Verdana" w:hAnsi="Verdana"/>
          <w:sz w:val="20"/>
          <w:szCs w:val="20"/>
          <w:lang w:val="bg-BG"/>
        </w:rPr>
        <w:t xml:space="preserve">- след думите „Национален парк Рила” </w:t>
      </w:r>
      <w:r w:rsidRPr="00840966">
        <w:rPr>
          <w:rFonts w:ascii="Verdana" w:eastAsia="PMingLiU" w:hAnsi="Verdana"/>
          <w:sz w:val="20"/>
          <w:szCs w:val="20"/>
          <w:lang w:val="bg-BG"/>
        </w:rPr>
        <w:t xml:space="preserve">се поставя запетая и </w:t>
      </w:r>
      <w:r w:rsidRPr="00840966">
        <w:rPr>
          <w:rFonts w:ascii="Verdana" w:hAnsi="Verdana"/>
          <w:sz w:val="20"/>
          <w:szCs w:val="20"/>
          <w:lang w:val="bg-BG"/>
        </w:rPr>
        <w:t>се добавя „съгласно Плана за управление на парка”</w:t>
      </w:r>
      <w:r w:rsidRPr="00840966">
        <w:rPr>
          <w:rFonts w:ascii="Verdana" w:hAnsi="Verdana"/>
          <w:sz w:val="20"/>
          <w:szCs w:val="20"/>
          <w:lang w:val="en-GB"/>
        </w:rPr>
        <w:t>;</w:t>
      </w:r>
    </w:p>
    <w:p w:rsidR="00840966" w:rsidRPr="00840966" w:rsidRDefault="00840966" w:rsidP="00840966">
      <w:pPr>
        <w:spacing w:line="360" w:lineRule="auto"/>
        <w:ind w:firstLine="720"/>
        <w:jc w:val="both"/>
        <w:rPr>
          <w:rFonts w:ascii="Verdana" w:hAnsi="Verdana"/>
          <w:sz w:val="20"/>
          <w:szCs w:val="20"/>
          <w:lang w:val="bg-BG"/>
        </w:rPr>
      </w:pPr>
      <w:r w:rsidRPr="00840966">
        <w:rPr>
          <w:rFonts w:ascii="Verdana" w:hAnsi="Verdana"/>
          <w:sz w:val="20"/>
          <w:szCs w:val="20"/>
          <w:lang w:val="bg-BG"/>
        </w:rPr>
        <w:t>- накрая се създава нов ред:</w:t>
      </w:r>
    </w:p>
    <w:p w:rsidR="00840966" w:rsidRPr="00840966" w:rsidRDefault="00840966" w:rsidP="00840966">
      <w:pPr>
        <w:spacing w:line="360" w:lineRule="auto"/>
        <w:ind w:firstLine="720"/>
        <w:jc w:val="both"/>
        <w:rPr>
          <w:rFonts w:ascii="Verdana" w:hAnsi="Verdana"/>
          <w:sz w:val="20"/>
          <w:szCs w:val="20"/>
          <w:lang w:val="en-GB"/>
        </w:rPr>
      </w:pPr>
      <w:r w:rsidRPr="00840966">
        <w:rPr>
          <w:rFonts w:ascii="Verdana" w:hAnsi="Verdana"/>
          <w:sz w:val="20"/>
          <w:szCs w:val="20"/>
          <w:lang w:val="bg-BG"/>
        </w:rPr>
        <w:t>„- р. Нишава в центъра на гр. Годеч – участъка на трите градски моста.”</w:t>
      </w:r>
      <w:r w:rsidRPr="00840966">
        <w:rPr>
          <w:rFonts w:ascii="Verdana" w:hAnsi="Verdana"/>
          <w:sz w:val="20"/>
          <w:szCs w:val="20"/>
          <w:lang w:val="en-GB"/>
        </w:rPr>
        <w:t>.</w:t>
      </w:r>
    </w:p>
    <w:p w:rsidR="00840966" w:rsidRPr="00840966" w:rsidRDefault="00840966" w:rsidP="00840966">
      <w:pPr>
        <w:spacing w:line="360" w:lineRule="auto"/>
        <w:ind w:firstLine="720"/>
        <w:jc w:val="both"/>
        <w:rPr>
          <w:rFonts w:ascii="Verdana" w:hAnsi="Verdana"/>
          <w:sz w:val="20"/>
          <w:szCs w:val="20"/>
          <w:lang w:val="en-GB"/>
        </w:rPr>
      </w:pPr>
      <w:r w:rsidRPr="00840966">
        <w:rPr>
          <w:rFonts w:ascii="Verdana" w:hAnsi="Verdana"/>
          <w:sz w:val="20"/>
          <w:szCs w:val="20"/>
          <w:lang w:val="bg-BG"/>
        </w:rPr>
        <w:t xml:space="preserve">з) в област Стара Загора след думите „Национален парк </w:t>
      </w:r>
      <w:r w:rsidRPr="00840966">
        <w:rPr>
          <w:rFonts w:ascii="Verdana" w:eastAsia="PMingLiU" w:hAnsi="Verdana"/>
          <w:sz w:val="20"/>
          <w:szCs w:val="20"/>
          <w:lang w:val="bg-BG"/>
        </w:rPr>
        <w:t xml:space="preserve">Централен Балкан” се поставя запетая и се добавя </w:t>
      </w:r>
      <w:r w:rsidRPr="00840966">
        <w:rPr>
          <w:rFonts w:ascii="Verdana" w:hAnsi="Verdana"/>
          <w:sz w:val="20"/>
          <w:szCs w:val="20"/>
          <w:lang w:val="bg-BG"/>
        </w:rPr>
        <w:t>„съгласно Плана за управление на парка”</w:t>
      </w:r>
      <w:r w:rsidRPr="00840966">
        <w:rPr>
          <w:rFonts w:ascii="Verdana" w:hAnsi="Verdana"/>
          <w:sz w:val="20"/>
          <w:szCs w:val="20"/>
          <w:lang w:val="en-GB"/>
        </w:rPr>
        <w:t>.</w:t>
      </w:r>
    </w:p>
    <w:p w:rsidR="00840966" w:rsidRPr="00840966" w:rsidRDefault="00840966" w:rsidP="00840966">
      <w:pPr>
        <w:overflowPunct w:val="0"/>
        <w:autoSpaceDE w:val="0"/>
        <w:autoSpaceDN w:val="0"/>
        <w:adjustRightInd w:val="0"/>
        <w:spacing w:line="360" w:lineRule="auto"/>
        <w:ind w:firstLine="720"/>
        <w:jc w:val="both"/>
        <w:textAlignment w:val="baseline"/>
        <w:rPr>
          <w:rFonts w:ascii="Verdana" w:hAnsi="Verdana"/>
          <w:sz w:val="20"/>
          <w:szCs w:val="20"/>
          <w:lang w:val="bg-BG"/>
        </w:rPr>
      </w:pPr>
      <w:r w:rsidRPr="00840966">
        <w:rPr>
          <w:rFonts w:ascii="Verdana" w:hAnsi="Verdana"/>
          <w:sz w:val="20"/>
          <w:szCs w:val="20"/>
          <w:lang w:val="bg-BG"/>
        </w:rPr>
        <w:t xml:space="preserve">и) в област Сливен думите „- р. Луда Камчия и нейните притоци от изворите до с. Ичера, община Сливен” се изменят така: </w:t>
      </w:r>
    </w:p>
    <w:p w:rsidR="00840966" w:rsidRPr="00840966" w:rsidRDefault="00840966" w:rsidP="00840966">
      <w:pPr>
        <w:spacing w:line="360" w:lineRule="auto"/>
        <w:ind w:firstLine="720"/>
        <w:jc w:val="both"/>
        <w:rPr>
          <w:rFonts w:ascii="Verdana" w:hAnsi="Verdana"/>
          <w:sz w:val="20"/>
          <w:szCs w:val="20"/>
          <w:lang w:val="en-GB"/>
        </w:rPr>
      </w:pPr>
      <w:r w:rsidRPr="00840966">
        <w:rPr>
          <w:rFonts w:ascii="Verdana" w:hAnsi="Verdana"/>
          <w:sz w:val="20"/>
          <w:szCs w:val="20"/>
          <w:lang w:val="bg-BG"/>
        </w:rPr>
        <w:t>„- р. Луда Камчия и нейните притоци от изворите до началото на с. Раково, община Сливен.”</w:t>
      </w:r>
      <w:r w:rsidRPr="00840966">
        <w:rPr>
          <w:rFonts w:ascii="Verdana" w:hAnsi="Verdana"/>
          <w:sz w:val="20"/>
          <w:szCs w:val="20"/>
          <w:lang w:val="en-GB"/>
        </w:rPr>
        <w:t>.</w:t>
      </w:r>
    </w:p>
    <w:p w:rsidR="00840966" w:rsidRPr="00840966" w:rsidRDefault="00840966" w:rsidP="00840966">
      <w:pPr>
        <w:numPr>
          <w:ilvl w:val="0"/>
          <w:numId w:val="3"/>
        </w:numPr>
        <w:spacing w:line="360" w:lineRule="auto"/>
        <w:jc w:val="both"/>
        <w:rPr>
          <w:rFonts w:ascii="Verdana" w:hAnsi="Verdana"/>
          <w:sz w:val="20"/>
          <w:szCs w:val="20"/>
          <w:lang w:val="bg-BG"/>
        </w:rPr>
      </w:pPr>
      <w:r w:rsidRPr="00840966">
        <w:rPr>
          <w:rFonts w:ascii="Verdana" w:eastAsia="PMingLiU" w:hAnsi="Verdana"/>
          <w:sz w:val="20"/>
          <w:szCs w:val="20"/>
          <w:lang w:val="bg-BG"/>
        </w:rPr>
        <w:lastRenderedPageBreak/>
        <w:t>В подточка 4.2. се правят следните изменения и допълнения:</w:t>
      </w:r>
    </w:p>
    <w:p w:rsidR="00840966" w:rsidRPr="00840966" w:rsidRDefault="00840966" w:rsidP="00840966">
      <w:pPr>
        <w:overflowPunct w:val="0"/>
        <w:autoSpaceDE w:val="0"/>
        <w:autoSpaceDN w:val="0"/>
        <w:adjustRightInd w:val="0"/>
        <w:spacing w:line="360" w:lineRule="auto"/>
        <w:ind w:firstLine="720"/>
        <w:jc w:val="both"/>
        <w:textAlignment w:val="baseline"/>
        <w:rPr>
          <w:rFonts w:ascii="Verdana" w:eastAsia="PMingLiU" w:hAnsi="Verdana"/>
          <w:sz w:val="20"/>
          <w:szCs w:val="20"/>
          <w:lang w:val="bg-BG"/>
        </w:rPr>
      </w:pPr>
      <w:r w:rsidRPr="00840966">
        <w:rPr>
          <w:rFonts w:ascii="Verdana" w:hAnsi="Verdana"/>
          <w:sz w:val="20"/>
          <w:szCs w:val="20"/>
          <w:lang w:val="bg-BG"/>
        </w:rPr>
        <w:t xml:space="preserve">а) В подточка 4.2. </w:t>
      </w:r>
      <w:r w:rsidRPr="00840966">
        <w:rPr>
          <w:rFonts w:ascii="Verdana" w:eastAsia="PMingLiU" w:hAnsi="Verdana"/>
          <w:sz w:val="20"/>
          <w:szCs w:val="20"/>
          <w:lang w:val="bg-BG"/>
        </w:rPr>
        <w:t>след думите „речна (балканска) пъстърва /</w:t>
      </w:r>
      <w:r w:rsidRPr="00840966">
        <w:rPr>
          <w:rFonts w:ascii="Verdana" w:eastAsia="PMingLiU" w:hAnsi="Verdana"/>
          <w:i/>
          <w:sz w:val="20"/>
          <w:szCs w:val="20"/>
          <w:lang w:val="en-GB"/>
        </w:rPr>
        <w:t>Salmo</w:t>
      </w:r>
      <w:r w:rsidRPr="00840966">
        <w:rPr>
          <w:rFonts w:ascii="Verdana" w:eastAsia="PMingLiU" w:hAnsi="Verdana"/>
          <w:i/>
          <w:sz w:val="20"/>
          <w:szCs w:val="20"/>
          <w:lang w:val="bg-BG"/>
        </w:rPr>
        <w:t xml:space="preserve"> </w:t>
      </w:r>
      <w:proofErr w:type="spellStart"/>
      <w:r w:rsidRPr="00840966">
        <w:rPr>
          <w:rFonts w:ascii="Verdana" w:eastAsia="PMingLiU" w:hAnsi="Verdana"/>
          <w:i/>
          <w:sz w:val="20"/>
          <w:szCs w:val="20"/>
          <w:lang w:val="en-GB"/>
        </w:rPr>
        <w:t>trutta</w:t>
      </w:r>
      <w:proofErr w:type="spellEnd"/>
      <w:r w:rsidRPr="00840966">
        <w:rPr>
          <w:rFonts w:ascii="Verdana" w:eastAsia="PMingLiU" w:hAnsi="Verdana"/>
          <w:i/>
          <w:sz w:val="20"/>
          <w:szCs w:val="20"/>
          <w:lang w:val="bg-BG"/>
        </w:rPr>
        <w:t xml:space="preserve"> </w:t>
      </w:r>
      <w:proofErr w:type="spellStart"/>
      <w:r w:rsidRPr="00840966">
        <w:rPr>
          <w:rFonts w:ascii="Verdana" w:eastAsia="PMingLiU" w:hAnsi="Verdana"/>
          <w:i/>
          <w:sz w:val="20"/>
          <w:szCs w:val="20"/>
          <w:lang w:val="en-GB"/>
        </w:rPr>
        <w:t>fario</w:t>
      </w:r>
      <w:proofErr w:type="spellEnd"/>
      <w:r w:rsidRPr="00840966">
        <w:rPr>
          <w:rFonts w:ascii="Verdana" w:eastAsia="PMingLiU" w:hAnsi="Verdana"/>
          <w:sz w:val="20"/>
          <w:szCs w:val="20"/>
          <w:lang w:val="bg-BG"/>
        </w:rPr>
        <w:t>/” се добавя „и македонска пъстърва /</w:t>
      </w:r>
      <w:r w:rsidRPr="00840966">
        <w:rPr>
          <w:rFonts w:ascii="Verdana" w:eastAsia="PMingLiU" w:hAnsi="Verdana"/>
          <w:i/>
          <w:sz w:val="20"/>
          <w:szCs w:val="20"/>
          <w:lang w:val="en-GB"/>
        </w:rPr>
        <w:t>Salmo</w:t>
      </w:r>
      <w:r w:rsidRPr="00840966">
        <w:rPr>
          <w:rFonts w:ascii="Verdana" w:eastAsia="PMingLiU" w:hAnsi="Verdana"/>
          <w:i/>
          <w:sz w:val="20"/>
          <w:szCs w:val="20"/>
          <w:lang w:val="bg-BG"/>
        </w:rPr>
        <w:t xml:space="preserve"> </w:t>
      </w:r>
      <w:proofErr w:type="spellStart"/>
      <w:r w:rsidRPr="00840966">
        <w:rPr>
          <w:rFonts w:ascii="Verdana" w:eastAsia="PMingLiU" w:hAnsi="Verdana"/>
          <w:i/>
          <w:sz w:val="20"/>
          <w:szCs w:val="20"/>
          <w:lang w:val="en-GB"/>
        </w:rPr>
        <w:t>macedonicus</w:t>
      </w:r>
      <w:proofErr w:type="spellEnd"/>
      <w:r w:rsidRPr="00840966">
        <w:rPr>
          <w:rFonts w:ascii="Verdana" w:eastAsia="PMingLiU" w:hAnsi="Verdana"/>
          <w:sz w:val="20"/>
          <w:szCs w:val="20"/>
          <w:lang w:val="bg-BG"/>
        </w:rPr>
        <w:t>/’’</w:t>
      </w:r>
    </w:p>
    <w:p w:rsidR="00840966" w:rsidRPr="00840966" w:rsidRDefault="00840966" w:rsidP="00840966">
      <w:pPr>
        <w:overflowPunct w:val="0"/>
        <w:autoSpaceDE w:val="0"/>
        <w:autoSpaceDN w:val="0"/>
        <w:adjustRightInd w:val="0"/>
        <w:spacing w:line="360" w:lineRule="auto"/>
        <w:ind w:firstLine="720"/>
        <w:jc w:val="both"/>
        <w:textAlignment w:val="baseline"/>
        <w:rPr>
          <w:rFonts w:ascii="Verdana" w:hAnsi="Verdana"/>
          <w:color w:val="000000"/>
          <w:sz w:val="20"/>
          <w:szCs w:val="20"/>
          <w:lang w:val="bg-BG"/>
        </w:rPr>
      </w:pPr>
      <w:r w:rsidRPr="00840966">
        <w:rPr>
          <w:rFonts w:ascii="Verdana" w:hAnsi="Verdana"/>
          <w:color w:val="000000"/>
          <w:sz w:val="20"/>
          <w:szCs w:val="20"/>
          <w:lang w:val="bg-BG"/>
        </w:rPr>
        <w:t>б) в област Кюстендил накрая се създава нов ред:</w:t>
      </w:r>
    </w:p>
    <w:p w:rsidR="00840966" w:rsidRPr="00840966" w:rsidRDefault="00840966" w:rsidP="00840966">
      <w:pPr>
        <w:overflowPunct w:val="0"/>
        <w:autoSpaceDE w:val="0"/>
        <w:autoSpaceDN w:val="0"/>
        <w:adjustRightInd w:val="0"/>
        <w:spacing w:line="360" w:lineRule="auto"/>
        <w:ind w:firstLine="720"/>
        <w:jc w:val="both"/>
        <w:textAlignment w:val="baseline"/>
        <w:rPr>
          <w:rFonts w:ascii="Verdana" w:hAnsi="Verdana"/>
          <w:color w:val="000000"/>
          <w:sz w:val="20"/>
          <w:szCs w:val="20"/>
          <w:lang w:val="en-GB"/>
        </w:rPr>
      </w:pPr>
      <w:r w:rsidRPr="00840966">
        <w:rPr>
          <w:rFonts w:ascii="Verdana" w:hAnsi="Verdana"/>
          <w:color w:val="000000"/>
          <w:sz w:val="20"/>
          <w:szCs w:val="20"/>
          <w:lang w:val="bg-BG"/>
        </w:rPr>
        <w:t>„- река Струма – участъкът от границата с административна област Перник до моста на с. Шишковци.</w:t>
      </w:r>
      <w:r w:rsidRPr="00840966">
        <w:rPr>
          <w:rFonts w:ascii="Verdana" w:eastAsia="PMingLiU" w:hAnsi="Verdana"/>
          <w:color w:val="000000"/>
          <w:sz w:val="20"/>
          <w:szCs w:val="20"/>
          <w:lang w:val="bg-BG"/>
        </w:rPr>
        <w:t>”</w:t>
      </w:r>
      <w:r w:rsidRPr="00840966">
        <w:rPr>
          <w:rFonts w:ascii="Verdana" w:eastAsia="PMingLiU" w:hAnsi="Verdana"/>
          <w:color w:val="000000"/>
          <w:sz w:val="20"/>
          <w:szCs w:val="20"/>
          <w:lang w:val="en-GB"/>
        </w:rPr>
        <w:t>.</w:t>
      </w:r>
    </w:p>
    <w:p w:rsidR="00840966" w:rsidRPr="00840966" w:rsidRDefault="00840966" w:rsidP="00840966">
      <w:pPr>
        <w:spacing w:line="360" w:lineRule="auto"/>
        <w:ind w:firstLine="720"/>
        <w:jc w:val="both"/>
        <w:rPr>
          <w:rFonts w:ascii="Verdana" w:eastAsia="PMingLiU" w:hAnsi="Verdana"/>
          <w:sz w:val="20"/>
          <w:szCs w:val="20"/>
          <w:lang w:val="bg-BG"/>
        </w:rPr>
      </w:pPr>
      <w:r w:rsidRPr="00840966">
        <w:rPr>
          <w:rFonts w:ascii="Verdana" w:eastAsia="PMingLiU" w:hAnsi="Verdana"/>
          <w:color w:val="000000"/>
          <w:sz w:val="20"/>
          <w:szCs w:val="20"/>
          <w:lang w:val="bg-BG"/>
        </w:rPr>
        <w:t>в)</w:t>
      </w:r>
      <w:r w:rsidRPr="00840966">
        <w:rPr>
          <w:rFonts w:ascii="Verdana" w:eastAsia="PMingLiU" w:hAnsi="Verdana"/>
          <w:sz w:val="20"/>
          <w:szCs w:val="20"/>
          <w:lang w:val="bg-BG"/>
        </w:rPr>
        <w:t xml:space="preserve"> </w:t>
      </w:r>
      <w:proofErr w:type="spellStart"/>
      <w:r w:rsidRPr="00840966">
        <w:rPr>
          <w:rFonts w:ascii="Verdana" w:eastAsia="PMingLiU" w:hAnsi="Verdana"/>
          <w:sz w:val="20"/>
          <w:szCs w:val="20"/>
          <w:lang w:val="bg-BG"/>
        </w:rPr>
        <w:t>в</w:t>
      </w:r>
      <w:proofErr w:type="spellEnd"/>
      <w:r w:rsidRPr="00840966">
        <w:rPr>
          <w:rFonts w:ascii="Verdana" w:eastAsia="PMingLiU" w:hAnsi="Verdana"/>
          <w:sz w:val="20"/>
          <w:szCs w:val="20"/>
          <w:lang w:val="bg-BG"/>
        </w:rPr>
        <w:t xml:space="preserve"> област Ловеч думите „- р. </w:t>
      </w:r>
      <w:proofErr w:type="spellStart"/>
      <w:r w:rsidRPr="00840966">
        <w:rPr>
          <w:rFonts w:ascii="Verdana" w:eastAsia="PMingLiU" w:hAnsi="Verdana"/>
          <w:sz w:val="20"/>
          <w:szCs w:val="20"/>
          <w:lang w:val="bg-BG"/>
        </w:rPr>
        <w:t>Костина</w:t>
      </w:r>
      <w:proofErr w:type="spellEnd"/>
      <w:r w:rsidRPr="00840966">
        <w:rPr>
          <w:rFonts w:ascii="Verdana" w:eastAsia="PMingLiU" w:hAnsi="Verdana"/>
          <w:sz w:val="20"/>
          <w:szCs w:val="20"/>
          <w:lang w:val="bg-BG"/>
        </w:rPr>
        <w:t xml:space="preserve"> – от паметника на Георги Бенковски до вливането ù в река Бели Вит.” се заличават.</w:t>
      </w:r>
    </w:p>
    <w:p w:rsidR="00840966" w:rsidRPr="00840966" w:rsidRDefault="00840966" w:rsidP="00840966">
      <w:pPr>
        <w:spacing w:line="360" w:lineRule="auto"/>
        <w:ind w:firstLine="720"/>
        <w:jc w:val="both"/>
        <w:rPr>
          <w:rFonts w:ascii="Verdana" w:hAnsi="Verdana"/>
          <w:sz w:val="20"/>
          <w:szCs w:val="20"/>
          <w:lang w:val="bg-BG"/>
        </w:rPr>
      </w:pPr>
      <w:r w:rsidRPr="00840966">
        <w:rPr>
          <w:rFonts w:ascii="Verdana" w:hAnsi="Verdana"/>
          <w:sz w:val="20"/>
          <w:szCs w:val="20"/>
          <w:lang w:val="bg-BG"/>
        </w:rPr>
        <w:t>г) в област Перник накрая се създава нов ред:</w:t>
      </w:r>
    </w:p>
    <w:p w:rsidR="00840966" w:rsidRPr="00840966" w:rsidRDefault="00840966" w:rsidP="00840966">
      <w:pPr>
        <w:spacing w:line="360" w:lineRule="auto"/>
        <w:ind w:firstLine="720"/>
        <w:jc w:val="both"/>
        <w:rPr>
          <w:rFonts w:ascii="Verdana" w:hAnsi="Verdana"/>
          <w:sz w:val="20"/>
          <w:szCs w:val="20"/>
          <w:lang w:val="en-GB"/>
        </w:rPr>
      </w:pPr>
      <w:r w:rsidRPr="00840966">
        <w:rPr>
          <w:rFonts w:ascii="Verdana" w:hAnsi="Verdana"/>
          <w:sz w:val="20"/>
          <w:szCs w:val="20"/>
          <w:lang w:val="bg-BG"/>
        </w:rPr>
        <w:t>„- река Струма – от преливника на яз. Пчелина, до границата с административна област Кюстендил.”</w:t>
      </w:r>
      <w:r w:rsidRPr="00840966">
        <w:rPr>
          <w:rFonts w:ascii="Verdana" w:hAnsi="Verdana"/>
          <w:sz w:val="20"/>
          <w:szCs w:val="20"/>
          <w:lang w:val="en-GB"/>
        </w:rPr>
        <w:t>.</w:t>
      </w:r>
    </w:p>
    <w:p w:rsidR="00840966" w:rsidRPr="00840966" w:rsidRDefault="00CD4763" w:rsidP="00840966">
      <w:pPr>
        <w:overflowPunct w:val="0"/>
        <w:autoSpaceDE w:val="0"/>
        <w:autoSpaceDN w:val="0"/>
        <w:adjustRightInd w:val="0"/>
        <w:spacing w:line="360" w:lineRule="auto"/>
        <w:ind w:firstLine="720"/>
        <w:jc w:val="both"/>
        <w:textAlignment w:val="baseline"/>
        <w:rPr>
          <w:rFonts w:ascii="Verdana" w:hAnsi="Verdana"/>
          <w:sz w:val="20"/>
          <w:szCs w:val="20"/>
          <w:lang w:val="bg-BG"/>
        </w:rPr>
      </w:pPr>
      <w:r>
        <w:rPr>
          <w:rFonts w:ascii="Verdana" w:hAnsi="Verdana"/>
          <w:sz w:val="20"/>
          <w:szCs w:val="20"/>
          <w:lang w:val="bg-BG"/>
        </w:rPr>
        <w:t>д) в област Сливен думите „</w:t>
      </w:r>
      <w:r w:rsidR="00840966" w:rsidRPr="00840966">
        <w:rPr>
          <w:rFonts w:ascii="Verdana" w:hAnsi="Verdana"/>
          <w:sz w:val="20"/>
          <w:szCs w:val="20"/>
          <w:lang w:val="bg-BG"/>
        </w:rPr>
        <w:t>- р. Луда Камчия - в участъка между с. Градец и с. Раково.”</w:t>
      </w:r>
      <w:r w:rsidR="00840966" w:rsidRPr="00840966">
        <w:rPr>
          <w:rFonts w:ascii="Verdana" w:eastAsia="MS Mincho" w:hAnsi="Verdana"/>
          <w:sz w:val="20"/>
          <w:szCs w:val="20"/>
          <w:lang w:val="bg-BG"/>
        </w:rPr>
        <w:t xml:space="preserve"> </w:t>
      </w:r>
      <w:r w:rsidR="00840966" w:rsidRPr="00840966">
        <w:rPr>
          <w:rFonts w:ascii="Verdana" w:hAnsi="Verdana"/>
          <w:sz w:val="20"/>
          <w:szCs w:val="20"/>
          <w:lang w:val="bg-BG"/>
        </w:rPr>
        <w:t>се изменят така:</w:t>
      </w:r>
    </w:p>
    <w:p w:rsidR="00840966" w:rsidRPr="00840966" w:rsidRDefault="00CD4763" w:rsidP="00840966">
      <w:pPr>
        <w:spacing w:line="360" w:lineRule="auto"/>
        <w:ind w:firstLine="720"/>
        <w:jc w:val="both"/>
        <w:rPr>
          <w:rFonts w:ascii="Verdana" w:hAnsi="Verdana"/>
          <w:sz w:val="20"/>
          <w:szCs w:val="20"/>
          <w:lang w:val="en-GB"/>
        </w:rPr>
      </w:pPr>
      <w:r>
        <w:rPr>
          <w:rFonts w:ascii="Verdana" w:hAnsi="Verdana"/>
          <w:sz w:val="20"/>
          <w:szCs w:val="20"/>
          <w:lang w:val="bg-BG"/>
        </w:rPr>
        <w:t>„</w:t>
      </w:r>
      <w:r w:rsidR="00840966" w:rsidRPr="00840966">
        <w:rPr>
          <w:rFonts w:ascii="Verdana" w:hAnsi="Verdana"/>
          <w:sz w:val="20"/>
          <w:szCs w:val="20"/>
          <w:lang w:val="bg-BG"/>
        </w:rPr>
        <w:t>- р. Луда Камчия - в участъка от с. Раково до устието на р. Котленска, след с. Градец.”</w:t>
      </w:r>
      <w:r w:rsidR="00840966" w:rsidRPr="00840966">
        <w:rPr>
          <w:rFonts w:ascii="Verdana" w:hAnsi="Verdana"/>
          <w:sz w:val="20"/>
          <w:szCs w:val="20"/>
          <w:lang w:val="en-GB"/>
        </w:rPr>
        <w:t>.</w:t>
      </w:r>
    </w:p>
    <w:p w:rsidR="00840966" w:rsidRPr="00840966" w:rsidRDefault="00840966" w:rsidP="00840966">
      <w:pPr>
        <w:spacing w:line="360" w:lineRule="auto"/>
        <w:ind w:firstLine="720"/>
        <w:jc w:val="both"/>
        <w:rPr>
          <w:rFonts w:ascii="Verdana" w:hAnsi="Verdana"/>
          <w:sz w:val="20"/>
          <w:szCs w:val="20"/>
          <w:lang w:val="bg-BG"/>
        </w:rPr>
      </w:pPr>
      <w:r w:rsidRPr="00840966">
        <w:rPr>
          <w:rFonts w:ascii="Verdana" w:hAnsi="Verdana"/>
          <w:sz w:val="20"/>
          <w:szCs w:val="20"/>
          <w:lang w:val="bg-BG"/>
        </w:rPr>
        <w:t>е) в област София накрая се създава нов ред:</w:t>
      </w:r>
    </w:p>
    <w:p w:rsidR="00840966" w:rsidRPr="00840966" w:rsidRDefault="00840966" w:rsidP="00840966">
      <w:pPr>
        <w:spacing w:line="360" w:lineRule="auto"/>
        <w:ind w:firstLine="720"/>
        <w:jc w:val="both"/>
        <w:rPr>
          <w:rFonts w:ascii="Verdana" w:hAnsi="Verdana"/>
          <w:sz w:val="20"/>
          <w:szCs w:val="20"/>
          <w:lang w:val="bg-BG"/>
        </w:rPr>
      </w:pPr>
      <w:r w:rsidRPr="00840966">
        <w:rPr>
          <w:rFonts w:ascii="Verdana" w:hAnsi="Verdana"/>
          <w:sz w:val="20"/>
          <w:szCs w:val="20"/>
          <w:lang w:val="bg-BG"/>
        </w:rPr>
        <w:t>„- р. Искър – от сливането на Бели и Черни Искър до вливането в яз. Искър.”</w:t>
      </w:r>
      <w:r w:rsidRPr="00840966">
        <w:rPr>
          <w:rFonts w:ascii="Verdana" w:hAnsi="Verdana"/>
          <w:sz w:val="20"/>
          <w:szCs w:val="20"/>
          <w:lang w:val="en-GB"/>
        </w:rPr>
        <w:t>.</w:t>
      </w:r>
    </w:p>
    <w:p w:rsidR="00840966" w:rsidRPr="00840966" w:rsidRDefault="00840966" w:rsidP="00840966">
      <w:pPr>
        <w:spacing w:line="360" w:lineRule="auto"/>
        <w:ind w:firstLine="720"/>
        <w:rPr>
          <w:rFonts w:ascii="Verdana" w:eastAsia="PMingLiU" w:hAnsi="Verdana"/>
          <w:sz w:val="20"/>
          <w:szCs w:val="20"/>
          <w:lang w:val="bg-BG"/>
        </w:rPr>
      </w:pPr>
    </w:p>
    <w:p w:rsidR="00840966" w:rsidRPr="00840966" w:rsidRDefault="00840966" w:rsidP="00840966">
      <w:pPr>
        <w:spacing w:line="360" w:lineRule="auto"/>
        <w:ind w:firstLine="720"/>
        <w:jc w:val="both"/>
        <w:rPr>
          <w:rFonts w:ascii="Verdana" w:eastAsia="PMingLiU" w:hAnsi="Verdana"/>
          <w:sz w:val="20"/>
          <w:szCs w:val="20"/>
          <w:lang w:val="bg-BG"/>
        </w:rPr>
      </w:pPr>
      <w:r w:rsidRPr="00840966">
        <w:rPr>
          <w:rFonts w:ascii="Verdana" w:eastAsia="PMingLiU" w:hAnsi="Verdana"/>
          <w:b/>
          <w:sz w:val="20"/>
          <w:szCs w:val="20"/>
          <w:lang w:val="bg-BG"/>
        </w:rPr>
        <w:t>II.</w:t>
      </w:r>
      <w:r w:rsidRPr="00840966">
        <w:rPr>
          <w:rFonts w:ascii="Verdana" w:eastAsia="PMingLiU" w:hAnsi="Verdana"/>
          <w:sz w:val="20"/>
          <w:szCs w:val="20"/>
          <w:lang w:val="bg-BG"/>
        </w:rPr>
        <w:t xml:space="preserve"> В останалата си част </w:t>
      </w:r>
      <w:r w:rsidRPr="00840966">
        <w:rPr>
          <w:rFonts w:ascii="Verdana" w:eastAsia="PMingLiU" w:hAnsi="Verdana"/>
          <w:sz w:val="20"/>
          <w:szCs w:val="20"/>
          <w:lang w:val="bg-BG" w:bidi="bg-BG"/>
        </w:rPr>
        <w:t xml:space="preserve">Заповед № РД 09–69/01.02.2019 г. на министъра на земеделието, храните и горите </w:t>
      </w:r>
      <w:r w:rsidRPr="00840966">
        <w:rPr>
          <w:rFonts w:ascii="Verdana" w:eastAsia="PMingLiU" w:hAnsi="Verdana"/>
          <w:sz w:val="20"/>
          <w:szCs w:val="20"/>
          <w:lang w:val="bg-BG"/>
        </w:rPr>
        <w:t>остава непроменена.</w:t>
      </w:r>
    </w:p>
    <w:p w:rsidR="00840966" w:rsidRPr="00840966" w:rsidRDefault="00840966" w:rsidP="00840966">
      <w:pPr>
        <w:spacing w:line="360" w:lineRule="auto"/>
        <w:ind w:firstLine="720"/>
        <w:jc w:val="both"/>
        <w:rPr>
          <w:rFonts w:ascii="Verdana" w:eastAsia="PMingLiU" w:hAnsi="Verdana"/>
          <w:sz w:val="20"/>
          <w:szCs w:val="20"/>
          <w:lang w:val="bg-BG"/>
        </w:rPr>
      </w:pPr>
    </w:p>
    <w:p w:rsidR="00840966" w:rsidRPr="00840966" w:rsidRDefault="00840966" w:rsidP="00840966">
      <w:pPr>
        <w:spacing w:line="360" w:lineRule="auto"/>
        <w:ind w:firstLine="709"/>
        <w:jc w:val="both"/>
        <w:rPr>
          <w:rFonts w:ascii="Verdana" w:eastAsia="PMingLiU" w:hAnsi="Verdana"/>
          <w:color w:val="000000"/>
          <w:sz w:val="20"/>
          <w:szCs w:val="20"/>
          <w:lang w:val="bg-BG"/>
        </w:rPr>
      </w:pPr>
      <w:r w:rsidRPr="00840966">
        <w:rPr>
          <w:rFonts w:ascii="Verdana" w:eastAsia="PMingLiU" w:hAnsi="Verdana"/>
          <w:color w:val="000000"/>
          <w:sz w:val="20"/>
          <w:szCs w:val="20"/>
          <w:lang w:val="bg-BG"/>
        </w:rPr>
        <w:t>Заповедта подлежи на обжалване по реда на Административнопроцесуалния кодекс.</w:t>
      </w:r>
    </w:p>
    <w:p w:rsidR="00840966" w:rsidRPr="00840966" w:rsidRDefault="00840966" w:rsidP="00840966">
      <w:pPr>
        <w:spacing w:line="360" w:lineRule="auto"/>
        <w:ind w:firstLine="709"/>
        <w:jc w:val="both"/>
        <w:rPr>
          <w:rFonts w:ascii="Verdana" w:eastAsia="PMingLiU" w:hAnsi="Verdana"/>
          <w:color w:val="000000"/>
          <w:sz w:val="20"/>
          <w:szCs w:val="20"/>
          <w:lang w:val="bg-BG"/>
        </w:rPr>
      </w:pPr>
    </w:p>
    <w:p w:rsidR="00840966" w:rsidRPr="00840966" w:rsidRDefault="00840966" w:rsidP="00840966">
      <w:pPr>
        <w:spacing w:line="360" w:lineRule="auto"/>
        <w:ind w:firstLine="709"/>
        <w:jc w:val="both"/>
        <w:rPr>
          <w:rFonts w:ascii="Verdana" w:eastAsia="PMingLiU" w:hAnsi="Verdana"/>
          <w:color w:val="000000"/>
          <w:sz w:val="20"/>
          <w:szCs w:val="20"/>
          <w:lang w:val="bg-BG"/>
        </w:rPr>
      </w:pPr>
      <w:r w:rsidRPr="00840966">
        <w:rPr>
          <w:rFonts w:ascii="Verdana" w:eastAsia="PMingLiU" w:hAnsi="Verdana"/>
          <w:color w:val="000000"/>
          <w:sz w:val="20"/>
          <w:szCs w:val="20"/>
          <w:lang w:val="bg-BG"/>
        </w:rPr>
        <w:t>Контрол по изпълнение на заповедта възлагам на изпълнителния директор на Изпълнителна агенция по рибарство и аквакултури.</w:t>
      </w:r>
      <w:bookmarkStart w:id="0" w:name="_GoBack"/>
      <w:bookmarkEnd w:id="0"/>
    </w:p>
    <w:p w:rsidR="00840966" w:rsidRPr="00840966" w:rsidRDefault="00840966" w:rsidP="00840966">
      <w:pPr>
        <w:spacing w:line="360" w:lineRule="auto"/>
        <w:ind w:firstLine="709"/>
        <w:jc w:val="both"/>
        <w:rPr>
          <w:rFonts w:ascii="Verdana" w:eastAsia="PMingLiU" w:hAnsi="Verdana"/>
          <w:color w:val="000000"/>
          <w:sz w:val="20"/>
          <w:szCs w:val="20"/>
          <w:lang w:val="bg-BG"/>
        </w:rPr>
      </w:pPr>
    </w:p>
    <w:p w:rsidR="00840966" w:rsidRPr="00840966" w:rsidRDefault="00840966" w:rsidP="00840966">
      <w:pPr>
        <w:spacing w:line="360" w:lineRule="auto"/>
        <w:ind w:firstLine="709"/>
        <w:jc w:val="both"/>
        <w:rPr>
          <w:rFonts w:ascii="Verdana" w:eastAsia="PMingLiU" w:hAnsi="Verdana"/>
          <w:color w:val="000000"/>
          <w:sz w:val="20"/>
          <w:szCs w:val="20"/>
          <w:lang w:val="bg-BG"/>
        </w:rPr>
      </w:pPr>
      <w:r w:rsidRPr="00840966">
        <w:rPr>
          <w:rFonts w:ascii="Verdana" w:eastAsia="PMingLiU" w:hAnsi="Verdana"/>
          <w:color w:val="000000"/>
          <w:sz w:val="20"/>
          <w:szCs w:val="20"/>
          <w:lang w:val="bg-BG"/>
        </w:rPr>
        <w:t>Заповедта да се връчи на съответните длъжностни лица за сведение и изпълнение.</w:t>
      </w:r>
    </w:p>
    <w:p w:rsidR="00840966" w:rsidRPr="00840966" w:rsidRDefault="00840966" w:rsidP="00840966">
      <w:pPr>
        <w:spacing w:line="360" w:lineRule="auto"/>
        <w:jc w:val="both"/>
        <w:rPr>
          <w:rFonts w:ascii="Verdana" w:eastAsia="PMingLiU" w:hAnsi="Verdana"/>
          <w:b/>
          <w:color w:val="000000"/>
          <w:sz w:val="20"/>
          <w:szCs w:val="20"/>
          <w:lang w:val="bg-BG"/>
        </w:rPr>
      </w:pPr>
    </w:p>
    <w:p w:rsidR="00840966" w:rsidRPr="00840966" w:rsidRDefault="00840966" w:rsidP="00840966">
      <w:pPr>
        <w:jc w:val="both"/>
        <w:rPr>
          <w:rFonts w:ascii="Verdana" w:eastAsia="PMingLiU" w:hAnsi="Verdana"/>
          <w:b/>
          <w:color w:val="000000"/>
          <w:sz w:val="20"/>
          <w:szCs w:val="20"/>
        </w:rPr>
      </w:pPr>
    </w:p>
    <w:p w:rsidR="00840966" w:rsidRPr="00840966" w:rsidRDefault="00840966" w:rsidP="00840966">
      <w:pPr>
        <w:jc w:val="both"/>
        <w:rPr>
          <w:rFonts w:ascii="Verdana" w:eastAsia="PMingLiU" w:hAnsi="Verdana"/>
          <w:b/>
          <w:color w:val="000000"/>
          <w:sz w:val="20"/>
          <w:szCs w:val="20"/>
          <w:lang w:val="bg-BG"/>
        </w:rPr>
      </w:pPr>
    </w:p>
    <w:p w:rsidR="00840966" w:rsidRPr="00840966" w:rsidRDefault="00840966" w:rsidP="00840966">
      <w:pPr>
        <w:jc w:val="both"/>
        <w:rPr>
          <w:rFonts w:ascii="Verdana" w:eastAsia="PMingLiU" w:hAnsi="Verdana"/>
          <w:b/>
          <w:color w:val="000000"/>
          <w:sz w:val="20"/>
          <w:szCs w:val="20"/>
          <w:lang w:val="bg-BG"/>
        </w:rPr>
      </w:pPr>
      <w:r w:rsidRPr="00840966">
        <w:rPr>
          <w:rFonts w:ascii="Verdana" w:eastAsia="PMingLiU" w:hAnsi="Verdana"/>
          <w:b/>
          <w:color w:val="000000"/>
          <w:sz w:val="20"/>
          <w:szCs w:val="20"/>
          <w:lang w:val="bg-BG"/>
        </w:rPr>
        <w:t>МИНИСТЪР НА ЗЕМЕДЕЛИЕТО, ХРАНИТЕ И ГОРИТЕ:</w:t>
      </w:r>
    </w:p>
    <w:p w:rsidR="00840966" w:rsidRPr="00840966" w:rsidRDefault="00840966" w:rsidP="00840966">
      <w:pPr>
        <w:jc w:val="both"/>
        <w:rPr>
          <w:rFonts w:ascii="Verdana" w:eastAsia="PMingLiU" w:hAnsi="Verdana"/>
          <w:b/>
          <w:color w:val="000000"/>
          <w:sz w:val="20"/>
          <w:szCs w:val="20"/>
          <w:lang w:val="bg-BG"/>
        </w:rPr>
      </w:pPr>
      <w:r w:rsidRPr="00840966">
        <w:rPr>
          <w:rFonts w:ascii="Verdana" w:eastAsia="PMingLiU" w:hAnsi="Verdana"/>
          <w:b/>
          <w:color w:val="000000"/>
          <w:sz w:val="20"/>
          <w:szCs w:val="20"/>
          <w:lang w:val="bg-BG"/>
        </w:rPr>
        <w:tab/>
      </w:r>
      <w:r w:rsidRPr="00840966">
        <w:rPr>
          <w:rFonts w:ascii="Verdana" w:eastAsia="PMingLiU" w:hAnsi="Verdana"/>
          <w:b/>
          <w:color w:val="000000"/>
          <w:sz w:val="20"/>
          <w:szCs w:val="20"/>
          <w:lang w:val="bg-BG"/>
        </w:rPr>
        <w:tab/>
      </w:r>
      <w:r w:rsidRPr="00840966">
        <w:rPr>
          <w:rFonts w:ascii="Verdana" w:eastAsia="PMingLiU" w:hAnsi="Verdana"/>
          <w:b/>
          <w:color w:val="000000"/>
          <w:sz w:val="20"/>
          <w:szCs w:val="20"/>
          <w:lang w:val="bg-BG"/>
        </w:rPr>
        <w:tab/>
      </w:r>
      <w:r w:rsidRPr="00840966">
        <w:rPr>
          <w:rFonts w:ascii="Verdana" w:eastAsia="PMingLiU" w:hAnsi="Verdana"/>
          <w:b/>
          <w:color w:val="000000"/>
          <w:sz w:val="20"/>
          <w:szCs w:val="20"/>
          <w:lang w:val="bg-BG"/>
        </w:rPr>
        <w:tab/>
      </w:r>
      <w:r w:rsidRPr="00840966">
        <w:rPr>
          <w:rFonts w:ascii="Verdana" w:eastAsia="PMingLiU" w:hAnsi="Verdana"/>
          <w:b/>
          <w:color w:val="000000"/>
          <w:sz w:val="20"/>
          <w:szCs w:val="20"/>
          <w:lang w:val="bg-BG"/>
        </w:rPr>
        <w:tab/>
      </w:r>
      <w:r w:rsidRPr="00840966">
        <w:rPr>
          <w:rFonts w:ascii="Verdana" w:eastAsia="PMingLiU" w:hAnsi="Verdana"/>
          <w:b/>
          <w:color w:val="000000"/>
          <w:sz w:val="20"/>
          <w:szCs w:val="20"/>
          <w:lang w:val="bg-BG"/>
        </w:rPr>
        <w:tab/>
      </w:r>
      <w:r w:rsidRPr="00840966">
        <w:rPr>
          <w:rFonts w:ascii="Verdana" w:eastAsia="PMingLiU" w:hAnsi="Verdana"/>
          <w:b/>
          <w:color w:val="000000"/>
          <w:sz w:val="20"/>
          <w:szCs w:val="20"/>
          <w:lang w:val="bg-BG"/>
        </w:rPr>
        <w:tab/>
      </w:r>
    </w:p>
    <w:p w:rsidR="00840966" w:rsidRPr="00840966" w:rsidRDefault="00840966" w:rsidP="00840966">
      <w:pPr>
        <w:ind w:left="5040" w:firstLine="720"/>
        <w:jc w:val="both"/>
        <w:rPr>
          <w:rFonts w:ascii="Verdana" w:eastAsia="PMingLiU" w:hAnsi="Verdana"/>
          <w:b/>
          <w:color w:val="000000"/>
          <w:sz w:val="20"/>
          <w:szCs w:val="20"/>
          <w:lang w:val="bg-BG"/>
        </w:rPr>
      </w:pPr>
      <w:r w:rsidRPr="00840966">
        <w:rPr>
          <w:rFonts w:ascii="Verdana" w:eastAsia="PMingLiU" w:hAnsi="Verdana"/>
          <w:b/>
          <w:color w:val="000000"/>
          <w:sz w:val="20"/>
          <w:szCs w:val="20"/>
          <w:lang w:val="bg-BG"/>
        </w:rPr>
        <w:t>ДЕСИСЛАВА ТАНЕВА</w:t>
      </w:r>
    </w:p>
    <w:p w:rsidR="00840966" w:rsidRPr="00840966" w:rsidRDefault="00840966" w:rsidP="00723961">
      <w:pPr>
        <w:spacing w:line="360" w:lineRule="auto"/>
        <w:ind w:firstLine="720"/>
        <w:jc w:val="both"/>
        <w:rPr>
          <w:rFonts w:ascii="Verdana" w:eastAsia="Calibri" w:hAnsi="Verdana" w:cs="Arial"/>
          <w:sz w:val="20"/>
          <w:szCs w:val="20"/>
        </w:rPr>
      </w:pPr>
    </w:p>
    <w:sectPr w:rsidR="00840966" w:rsidRPr="00840966" w:rsidSect="00014947">
      <w:pgSz w:w="12240" w:h="15840"/>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All Times New Roman">
    <w:altName w:val="Times New Roman"/>
    <w:charset w:val="CC"/>
    <w:family w:val="roman"/>
    <w:pitch w:val="variable"/>
    <w:sig w:usb0="20007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Platinum Bg">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A0205"/>
    <w:multiLevelType w:val="hybridMultilevel"/>
    <w:tmpl w:val="A5E49B46"/>
    <w:lvl w:ilvl="0" w:tplc="BDDC470A">
      <w:start w:val="1"/>
      <w:numFmt w:val="upperRoman"/>
      <w:lvlText w:val="%1."/>
      <w:lvlJc w:val="left"/>
      <w:pPr>
        <w:ind w:left="1849" w:hanging="1140"/>
      </w:pPr>
      <w:rPr>
        <w:rFonts w:cs="Times New Roman" w:hint="default"/>
      </w:rPr>
    </w:lvl>
    <w:lvl w:ilvl="1" w:tplc="04090019">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
    <w:nsid w:val="41E81B58"/>
    <w:multiLevelType w:val="hybridMultilevel"/>
    <w:tmpl w:val="672EAC0A"/>
    <w:lvl w:ilvl="0" w:tplc="A61E5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46C61B2"/>
    <w:multiLevelType w:val="hybridMultilevel"/>
    <w:tmpl w:val="C0806DCE"/>
    <w:lvl w:ilvl="0" w:tplc="4E2AFE48">
      <w:start w:val="1"/>
      <w:numFmt w:val="decimal"/>
      <w:lvlText w:val="%1."/>
      <w:lvlJc w:val="left"/>
      <w:pPr>
        <w:ind w:left="1714" w:hanging="10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961"/>
    <w:rsid w:val="00014947"/>
    <w:rsid w:val="000529FB"/>
    <w:rsid w:val="00121B82"/>
    <w:rsid w:val="00121FEF"/>
    <w:rsid w:val="00156B73"/>
    <w:rsid w:val="002C3A9B"/>
    <w:rsid w:val="002F231B"/>
    <w:rsid w:val="003679FE"/>
    <w:rsid w:val="003A4AF9"/>
    <w:rsid w:val="003F704E"/>
    <w:rsid w:val="00452B27"/>
    <w:rsid w:val="004558E7"/>
    <w:rsid w:val="00473AE4"/>
    <w:rsid w:val="004D54B5"/>
    <w:rsid w:val="00555A94"/>
    <w:rsid w:val="005659E8"/>
    <w:rsid w:val="006D05AC"/>
    <w:rsid w:val="007064F0"/>
    <w:rsid w:val="00723961"/>
    <w:rsid w:val="007F1E56"/>
    <w:rsid w:val="00814FD8"/>
    <w:rsid w:val="008174E8"/>
    <w:rsid w:val="00840966"/>
    <w:rsid w:val="00865F6F"/>
    <w:rsid w:val="008B6889"/>
    <w:rsid w:val="00960C7D"/>
    <w:rsid w:val="00A77312"/>
    <w:rsid w:val="00B22705"/>
    <w:rsid w:val="00B6041E"/>
    <w:rsid w:val="00BE48F6"/>
    <w:rsid w:val="00C43042"/>
    <w:rsid w:val="00C612EF"/>
    <w:rsid w:val="00CD4763"/>
    <w:rsid w:val="00D3337A"/>
    <w:rsid w:val="00DD31F9"/>
    <w:rsid w:val="00E0582A"/>
    <w:rsid w:val="00E25183"/>
    <w:rsid w:val="00E33C6F"/>
    <w:rsid w:val="00E70266"/>
    <w:rsid w:val="00E97234"/>
    <w:rsid w:val="00ED605C"/>
    <w:rsid w:val="00F375FB"/>
    <w:rsid w:val="00F43CB1"/>
    <w:rsid w:val="00F83975"/>
    <w:rsid w:val="00FF7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96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23961"/>
    <w:pPr>
      <w:keepNext/>
      <w:outlineLvl w:val="0"/>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3961"/>
    <w:rPr>
      <w:rFonts w:ascii="Times New Roman" w:eastAsia="Times New Roman" w:hAnsi="Times New Roman" w:cs="Times New Roman"/>
      <w:b/>
      <w:bCs/>
      <w:sz w:val="24"/>
      <w:szCs w:val="24"/>
      <w:lang w:val="bg-BG"/>
    </w:rPr>
  </w:style>
  <w:style w:type="character" w:styleId="Hyperlink">
    <w:name w:val="Hyperlink"/>
    <w:basedOn w:val="DefaultParagraphFont"/>
    <w:uiPriority w:val="99"/>
    <w:unhideWhenUsed/>
    <w:rsid w:val="00723961"/>
    <w:rPr>
      <w:color w:val="0000FF" w:themeColor="hyperlink"/>
      <w:u w:val="single"/>
    </w:rPr>
  </w:style>
  <w:style w:type="paragraph" w:styleId="BodyText">
    <w:name w:val="Body Text"/>
    <w:basedOn w:val="Normal"/>
    <w:link w:val="BodyTextChar"/>
    <w:rsid w:val="00A77312"/>
    <w:pPr>
      <w:jc w:val="both"/>
    </w:pPr>
    <w:rPr>
      <w:b/>
      <w:sz w:val="28"/>
      <w:szCs w:val="20"/>
      <w:lang w:val="bg-BG" w:eastAsia="bg-BG"/>
    </w:rPr>
  </w:style>
  <w:style w:type="character" w:customStyle="1" w:styleId="BodyTextChar">
    <w:name w:val="Body Text Char"/>
    <w:basedOn w:val="DefaultParagraphFont"/>
    <w:link w:val="BodyText"/>
    <w:rsid w:val="00A77312"/>
    <w:rPr>
      <w:rFonts w:ascii="Times New Roman" w:eastAsia="Times New Roman" w:hAnsi="Times New Roman" w:cs="Times New Roman"/>
      <w:b/>
      <w:sz w:val="28"/>
      <w:szCs w:val="20"/>
      <w:lang w:val="bg-BG" w:eastAsia="bg-BG"/>
    </w:rPr>
  </w:style>
  <w:style w:type="paragraph" w:styleId="BodyText2">
    <w:name w:val="Body Text 2"/>
    <w:basedOn w:val="Normal"/>
    <w:link w:val="BodyText2Char"/>
    <w:rsid w:val="00A77312"/>
    <w:pPr>
      <w:jc w:val="center"/>
    </w:pPr>
    <w:rPr>
      <w:b/>
      <w:sz w:val="28"/>
      <w:szCs w:val="20"/>
      <w:lang w:val="bg-BG" w:eastAsia="bg-BG"/>
    </w:rPr>
  </w:style>
  <w:style w:type="character" w:customStyle="1" w:styleId="BodyText2Char">
    <w:name w:val="Body Text 2 Char"/>
    <w:basedOn w:val="DefaultParagraphFont"/>
    <w:link w:val="BodyText2"/>
    <w:rsid w:val="00A77312"/>
    <w:rPr>
      <w:rFonts w:ascii="Times New Roman" w:eastAsia="Times New Roman" w:hAnsi="Times New Roman" w:cs="Times New Roman"/>
      <w:b/>
      <w:sz w:val="28"/>
      <w:szCs w:val="20"/>
      <w:lang w:val="bg-BG" w:eastAsia="bg-BG"/>
    </w:rPr>
  </w:style>
  <w:style w:type="paragraph" w:styleId="NormalWeb">
    <w:name w:val="Normal (Web)"/>
    <w:basedOn w:val="Normal"/>
    <w:uiPriority w:val="99"/>
    <w:unhideWhenUsed/>
    <w:rsid w:val="00A77312"/>
    <w:pPr>
      <w:spacing w:before="100" w:beforeAutospacing="1" w:after="100" w:afterAutospacing="1"/>
    </w:pPr>
    <w:rPr>
      <w:rFonts w:eastAsiaTheme="minorHAnsi"/>
    </w:rPr>
  </w:style>
  <w:style w:type="character" w:styleId="Emphasis">
    <w:name w:val="Emphasis"/>
    <w:basedOn w:val="DefaultParagraphFont"/>
    <w:uiPriority w:val="20"/>
    <w:qFormat/>
    <w:rsid w:val="00A77312"/>
    <w:rPr>
      <w:i/>
      <w:iCs/>
    </w:rPr>
  </w:style>
  <w:style w:type="paragraph" w:styleId="ListParagraph">
    <w:name w:val="List Paragraph"/>
    <w:basedOn w:val="Normal"/>
    <w:uiPriority w:val="34"/>
    <w:qFormat/>
    <w:rsid w:val="00A77312"/>
    <w:pPr>
      <w:ind w:left="720"/>
      <w:contextualSpacing/>
    </w:pPr>
    <w:rPr>
      <w:sz w:val="20"/>
      <w:szCs w:val="20"/>
      <w:lang w:val="en-AU"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96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23961"/>
    <w:pPr>
      <w:keepNext/>
      <w:outlineLvl w:val="0"/>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3961"/>
    <w:rPr>
      <w:rFonts w:ascii="Times New Roman" w:eastAsia="Times New Roman" w:hAnsi="Times New Roman" w:cs="Times New Roman"/>
      <w:b/>
      <w:bCs/>
      <w:sz w:val="24"/>
      <w:szCs w:val="24"/>
      <w:lang w:val="bg-BG"/>
    </w:rPr>
  </w:style>
  <w:style w:type="character" w:styleId="Hyperlink">
    <w:name w:val="Hyperlink"/>
    <w:basedOn w:val="DefaultParagraphFont"/>
    <w:uiPriority w:val="99"/>
    <w:unhideWhenUsed/>
    <w:rsid w:val="00723961"/>
    <w:rPr>
      <w:color w:val="0000FF" w:themeColor="hyperlink"/>
      <w:u w:val="single"/>
    </w:rPr>
  </w:style>
  <w:style w:type="paragraph" w:styleId="BodyText">
    <w:name w:val="Body Text"/>
    <w:basedOn w:val="Normal"/>
    <w:link w:val="BodyTextChar"/>
    <w:rsid w:val="00A77312"/>
    <w:pPr>
      <w:jc w:val="both"/>
    </w:pPr>
    <w:rPr>
      <w:b/>
      <w:sz w:val="28"/>
      <w:szCs w:val="20"/>
      <w:lang w:val="bg-BG" w:eastAsia="bg-BG"/>
    </w:rPr>
  </w:style>
  <w:style w:type="character" w:customStyle="1" w:styleId="BodyTextChar">
    <w:name w:val="Body Text Char"/>
    <w:basedOn w:val="DefaultParagraphFont"/>
    <w:link w:val="BodyText"/>
    <w:rsid w:val="00A77312"/>
    <w:rPr>
      <w:rFonts w:ascii="Times New Roman" w:eastAsia="Times New Roman" w:hAnsi="Times New Roman" w:cs="Times New Roman"/>
      <w:b/>
      <w:sz w:val="28"/>
      <w:szCs w:val="20"/>
      <w:lang w:val="bg-BG" w:eastAsia="bg-BG"/>
    </w:rPr>
  </w:style>
  <w:style w:type="paragraph" w:styleId="BodyText2">
    <w:name w:val="Body Text 2"/>
    <w:basedOn w:val="Normal"/>
    <w:link w:val="BodyText2Char"/>
    <w:rsid w:val="00A77312"/>
    <w:pPr>
      <w:jc w:val="center"/>
    </w:pPr>
    <w:rPr>
      <w:b/>
      <w:sz w:val="28"/>
      <w:szCs w:val="20"/>
      <w:lang w:val="bg-BG" w:eastAsia="bg-BG"/>
    </w:rPr>
  </w:style>
  <w:style w:type="character" w:customStyle="1" w:styleId="BodyText2Char">
    <w:name w:val="Body Text 2 Char"/>
    <w:basedOn w:val="DefaultParagraphFont"/>
    <w:link w:val="BodyText2"/>
    <w:rsid w:val="00A77312"/>
    <w:rPr>
      <w:rFonts w:ascii="Times New Roman" w:eastAsia="Times New Roman" w:hAnsi="Times New Roman" w:cs="Times New Roman"/>
      <w:b/>
      <w:sz w:val="28"/>
      <w:szCs w:val="20"/>
      <w:lang w:val="bg-BG" w:eastAsia="bg-BG"/>
    </w:rPr>
  </w:style>
  <w:style w:type="paragraph" w:styleId="NormalWeb">
    <w:name w:val="Normal (Web)"/>
    <w:basedOn w:val="Normal"/>
    <w:uiPriority w:val="99"/>
    <w:unhideWhenUsed/>
    <w:rsid w:val="00A77312"/>
    <w:pPr>
      <w:spacing w:before="100" w:beforeAutospacing="1" w:after="100" w:afterAutospacing="1"/>
    </w:pPr>
    <w:rPr>
      <w:rFonts w:eastAsiaTheme="minorHAnsi"/>
    </w:rPr>
  </w:style>
  <w:style w:type="character" w:styleId="Emphasis">
    <w:name w:val="Emphasis"/>
    <w:basedOn w:val="DefaultParagraphFont"/>
    <w:uiPriority w:val="20"/>
    <w:qFormat/>
    <w:rsid w:val="00A77312"/>
    <w:rPr>
      <w:i/>
      <w:iCs/>
    </w:rPr>
  </w:style>
  <w:style w:type="paragraph" w:styleId="ListParagraph">
    <w:name w:val="List Paragraph"/>
    <w:basedOn w:val="Normal"/>
    <w:uiPriority w:val="34"/>
    <w:qFormat/>
    <w:rsid w:val="00A77312"/>
    <w:pPr>
      <w:ind w:left="720"/>
      <w:contextualSpacing/>
    </w:pPr>
    <w:rPr>
      <w:sz w:val="20"/>
      <w:szCs w:val="20"/>
      <w:lang w:val="en-AU"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Simeonov@mzh.government.b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2448</Words>
  <Characters>13960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Lidiya Rashkova</dc:creator>
  <cp:lastModifiedBy>Tsvetana Belomacheva</cp:lastModifiedBy>
  <cp:revision>5</cp:revision>
  <dcterms:created xsi:type="dcterms:W3CDTF">2019-12-20T15:13:00Z</dcterms:created>
  <dcterms:modified xsi:type="dcterms:W3CDTF">2019-12-23T10:13:00Z</dcterms:modified>
</cp:coreProperties>
</file>