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24" w:rsidRPr="003F3886" w:rsidRDefault="009D0924" w:rsidP="00403CB9">
      <w:pPr>
        <w:jc w:val="both"/>
        <w:rPr>
          <w:rFonts w:ascii="Arial" w:eastAsia="SimSun" w:hAnsi="Arial" w:cs="Arial"/>
          <w:b/>
          <w:bCs/>
          <w:color w:val="000000"/>
          <w:sz w:val="20"/>
          <w:lang w:val="bg-BG" w:eastAsia="bg-BG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403CB9" w:rsidRPr="00F144AF" w:rsidTr="00DF42CC">
        <w:tc>
          <w:tcPr>
            <w:tcW w:w="9900" w:type="dxa"/>
            <w:shd w:val="clear" w:color="auto" w:fill="C0C0C0"/>
            <w:hideMark/>
          </w:tcPr>
          <w:p w:rsidR="00403CB9" w:rsidRPr="003F3886" w:rsidRDefault="00403CB9" w:rsidP="00DF42CC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0"/>
                <w:lang w:val="bg-BG"/>
              </w:rPr>
            </w:pPr>
            <w:r w:rsidRPr="003F3886">
              <w:rPr>
                <w:rFonts w:ascii="Arial" w:hAnsi="Arial" w:cs="Arial"/>
                <w:i/>
                <w:sz w:val="20"/>
                <w:lang w:val="bg-BG"/>
              </w:rPr>
              <w:t>Визия за ОСП след 2020 г.</w:t>
            </w:r>
          </w:p>
        </w:tc>
        <w:tc>
          <w:tcPr>
            <w:tcW w:w="256" w:type="dxa"/>
          </w:tcPr>
          <w:p w:rsidR="00403CB9" w:rsidRPr="003F3886" w:rsidRDefault="00403CB9" w:rsidP="00DF42CC">
            <w:pPr>
              <w:jc w:val="both"/>
              <w:rPr>
                <w:rFonts w:ascii="Arial" w:hAnsi="Arial" w:cs="Arial"/>
                <w:sz w:val="20"/>
                <w:lang w:val="bg-BG"/>
              </w:rPr>
            </w:pPr>
          </w:p>
        </w:tc>
      </w:tr>
    </w:tbl>
    <w:p w:rsidR="00B90317" w:rsidRPr="003F3886" w:rsidRDefault="00B90317" w:rsidP="00C00F88">
      <w:pPr>
        <w:jc w:val="both"/>
        <w:rPr>
          <w:rFonts w:ascii="Arial" w:hAnsi="Arial" w:cs="Arial"/>
          <w:b/>
          <w:sz w:val="20"/>
          <w:lang w:val="bg-BG"/>
        </w:rPr>
      </w:pPr>
    </w:p>
    <w:p w:rsidR="007A5B59" w:rsidRPr="003F3886" w:rsidRDefault="00186654" w:rsidP="003C754A">
      <w:pPr>
        <w:tabs>
          <w:tab w:val="left" w:pos="851"/>
        </w:tabs>
        <w:contextualSpacing/>
        <w:jc w:val="both"/>
        <w:rPr>
          <w:rStyle w:val="tlid-translation"/>
          <w:rFonts w:ascii="Arial" w:hAnsi="Arial" w:cs="Arial"/>
          <w:sz w:val="20"/>
          <w:lang w:val="bg-BG"/>
        </w:rPr>
      </w:pPr>
      <w:r w:rsidRPr="003F3886">
        <w:rPr>
          <w:rStyle w:val="tlid-translation"/>
          <w:rFonts w:ascii="Arial" w:hAnsi="Arial" w:cs="Arial"/>
          <w:b/>
          <w:sz w:val="20"/>
          <w:lang w:val="bg-BG"/>
        </w:rPr>
        <w:t>3.</w:t>
      </w:r>
      <w:r w:rsidR="00205DEA" w:rsidRPr="003F3886">
        <w:rPr>
          <w:rStyle w:val="tlid-translation"/>
          <w:rFonts w:ascii="Arial" w:hAnsi="Arial" w:cs="Arial"/>
          <w:b/>
          <w:sz w:val="20"/>
          <w:lang w:val="bg-BG"/>
        </w:rPr>
        <w:t xml:space="preserve"> П</w:t>
      </w:r>
      <w:r w:rsidR="00A353D5" w:rsidRPr="003F3886">
        <w:rPr>
          <w:rStyle w:val="tlid-translation"/>
          <w:rFonts w:ascii="Arial" w:hAnsi="Arial" w:cs="Arial"/>
          <w:b/>
          <w:sz w:val="20"/>
          <w:lang w:val="bg-BG"/>
        </w:rPr>
        <w:t>редложението за регламент (преходни мерки) относно правилата за финансовата дисциплина, приложими след 2021 год., както и гъвкавостта между стълбовете на ОСП за календарната</w:t>
      </w:r>
      <w:r w:rsidR="00205DEA" w:rsidRPr="003F3886">
        <w:rPr>
          <w:rStyle w:val="tlid-translation"/>
          <w:rFonts w:ascii="Arial" w:hAnsi="Arial" w:cs="Arial"/>
          <w:b/>
          <w:sz w:val="20"/>
          <w:lang w:val="bg-BG"/>
        </w:rPr>
        <w:t xml:space="preserve"> 2020 година </w:t>
      </w:r>
      <w:r w:rsidR="00205DEA" w:rsidRPr="003F3886">
        <w:rPr>
          <w:rStyle w:val="tlid-translation"/>
          <w:rFonts w:ascii="Arial" w:hAnsi="Arial" w:cs="Arial"/>
          <w:sz w:val="20"/>
          <w:lang w:val="bg-BG"/>
        </w:rPr>
        <w:t xml:space="preserve">беше </w:t>
      </w:r>
      <w:r w:rsidR="0019066D" w:rsidRPr="003F3886">
        <w:rPr>
          <w:rStyle w:val="tlid-translation"/>
          <w:rFonts w:ascii="Arial" w:hAnsi="Arial" w:cs="Arial"/>
          <w:sz w:val="20"/>
          <w:lang w:val="bg-BG"/>
        </w:rPr>
        <w:t xml:space="preserve">прието </w:t>
      </w:r>
      <w:r w:rsidR="00A353D5" w:rsidRPr="003F3886">
        <w:rPr>
          <w:rStyle w:val="tlid-translation"/>
          <w:rFonts w:ascii="Arial" w:hAnsi="Arial" w:cs="Arial"/>
          <w:sz w:val="20"/>
          <w:lang w:val="bg-BG"/>
        </w:rPr>
        <w:t xml:space="preserve">по време на </w:t>
      </w:r>
      <w:r w:rsidR="00606C98" w:rsidRPr="003F3886">
        <w:rPr>
          <w:rStyle w:val="tlid-translation"/>
          <w:rFonts w:ascii="Arial" w:hAnsi="Arial" w:cs="Arial"/>
          <w:sz w:val="20"/>
          <w:lang w:val="bg-BG"/>
        </w:rPr>
        <w:t xml:space="preserve">проведеното на 25 ноември 2019 г. </w:t>
      </w:r>
      <w:r w:rsidR="00A353D5" w:rsidRPr="003F3886">
        <w:rPr>
          <w:rStyle w:val="tlid-translation"/>
          <w:rFonts w:ascii="Arial" w:hAnsi="Arial" w:cs="Arial"/>
          <w:sz w:val="20"/>
          <w:lang w:val="bg-BG"/>
        </w:rPr>
        <w:t>заседание на Специалния комитет по селско стопанство</w:t>
      </w:r>
      <w:r w:rsidR="00606C98" w:rsidRPr="003F3886">
        <w:rPr>
          <w:rStyle w:val="tlid-translation"/>
          <w:rFonts w:ascii="Arial" w:hAnsi="Arial" w:cs="Arial"/>
          <w:sz w:val="20"/>
          <w:lang w:val="bg-BG"/>
        </w:rPr>
        <w:t xml:space="preserve">. </w:t>
      </w:r>
      <w:r w:rsidR="007A5B59" w:rsidRPr="003F3886">
        <w:rPr>
          <w:rStyle w:val="tlid-translation"/>
          <w:rFonts w:ascii="Arial" w:hAnsi="Arial" w:cs="Arial"/>
          <w:sz w:val="20"/>
          <w:lang w:val="bg-BG"/>
        </w:rPr>
        <w:t xml:space="preserve">Текстът на предложението е публикуван на адрес: </w:t>
      </w:r>
      <w:hyperlink r:id="rId8" w:history="1">
        <w:r w:rsidR="007A5B59" w:rsidRPr="003F3886">
          <w:rPr>
            <w:rStyle w:val="Hyperlink"/>
            <w:rFonts w:ascii="Arial" w:hAnsi="Arial" w:cs="Arial"/>
            <w:sz w:val="20"/>
            <w:lang w:val="bg-BG"/>
          </w:rPr>
          <w:t>https://data.consilium.europa.eu/doc/document/ST-13644-2019-ADD-1/en/pdf</w:t>
        </w:r>
      </w:hyperlink>
      <w:r w:rsidR="007A5B59" w:rsidRPr="003F3886">
        <w:rPr>
          <w:rStyle w:val="tlid-translation"/>
          <w:rFonts w:ascii="Arial" w:hAnsi="Arial" w:cs="Arial"/>
          <w:sz w:val="20"/>
          <w:lang w:val="bg-BG"/>
        </w:rPr>
        <w:t xml:space="preserve">. За да бъде възможно официалното  приемане на предложението за регламент от Съвета през януари 2020 год. е необходимо и одобрението му  от Европейския парламент. </w:t>
      </w:r>
      <w:r w:rsidR="00606C98" w:rsidRPr="003F3886">
        <w:rPr>
          <w:rStyle w:val="tlid-translation"/>
          <w:rFonts w:ascii="Arial" w:hAnsi="Arial" w:cs="Arial"/>
          <w:sz w:val="20"/>
          <w:lang w:val="bg-BG"/>
        </w:rPr>
        <w:t xml:space="preserve">По време на заседанието държавите членки обсъдиха и </w:t>
      </w:r>
      <w:r w:rsidR="007A5B59" w:rsidRPr="003F3886">
        <w:rPr>
          <w:rStyle w:val="tlid-translation"/>
          <w:rFonts w:ascii="Arial" w:hAnsi="Arial" w:cs="Arial"/>
          <w:sz w:val="20"/>
          <w:lang w:val="bg-BG"/>
        </w:rPr>
        <w:t xml:space="preserve">ревизираните </w:t>
      </w:r>
      <w:r w:rsidR="00606C98" w:rsidRPr="003F3886">
        <w:rPr>
          <w:rStyle w:val="tlid-translation"/>
          <w:rFonts w:ascii="Arial" w:hAnsi="Arial" w:cs="Arial"/>
          <w:sz w:val="20"/>
          <w:lang w:val="bg-BG"/>
        </w:rPr>
        <w:t xml:space="preserve">текстовете </w:t>
      </w:r>
      <w:r w:rsidR="007A5B59" w:rsidRPr="003F3886">
        <w:rPr>
          <w:rStyle w:val="tlid-translation"/>
          <w:rFonts w:ascii="Arial" w:hAnsi="Arial" w:cs="Arial"/>
          <w:sz w:val="20"/>
          <w:lang w:val="bg-BG"/>
        </w:rPr>
        <w:t xml:space="preserve">свързани с </w:t>
      </w:r>
      <w:r w:rsidR="00606C98" w:rsidRPr="003F3886">
        <w:rPr>
          <w:rStyle w:val="tlid-translation"/>
          <w:rFonts w:ascii="Arial" w:hAnsi="Arial" w:cs="Arial"/>
          <w:sz w:val="20"/>
          <w:lang w:val="bg-BG"/>
        </w:rPr>
        <w:t>директните плащания, включени в предложението на Комисията за Регламента за стратегическите планове</w:t>
      </w:r>
      <w:r w:rsidR="0019066D" w:rsidRPr="003F3886">
        <w:rPr>
          <w:rStyle w:val="tlid-translation"/>
          <w:rFonts w:ascii="Arial" w:hAnsi="Arial" w:cs="Arial"/>
          <w:sz w:val="20"/>
          <w:lang w:val="bg-BG"/>
        </w:rPr>
        <w:t xml:space="preserve">, които са достъпни на адрес: </w:t>
      </w:r>
      <w:hyperlink r:id="rId9" w:history="1">
        <w:r w:rsidR="0019066D" w:rsidRPr="003F3886">
          <w:rPr>
            <w:rStyle w:val="Hyperlink"/>
            <w:rFonts w:ascii="Arial" w:hAnsi="Arial" w:cs="Arial"/>
            <w:sz w:val="20"/>
            <w:lang w:val="bg-BG"/>
          </w:rPr>
          <w:t>http://data.consilium.europa.eu/doc/document/ST-13750-2019-INIT/en/pdf</w:t>
        </w:r>
      </w:hyperlink>
      <w:r w:rsidR="0019066D" w:rsidRPr="003F3886">
        <w:rPr>
          <w:rStyle w:val="Hyperlink"/>
          <w:rFonts w:ascii="Arial" w:hAnsi="Arial" w:cs="Arial"/>
          <w:sz w:val="20"/>
          <w:lang w:val="bg-BG"/>
        </w:rPr>
        <w:t>.</w:t>
      </w:r>
      <w:r w:rsidR="00606C98" w:rsidRPr="003F3886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7A5B59" w:rsidRPr="003F3886">
        <w:rPr>
          <w:rStyle w:val="tlid-translation"/>
          <w:rFonts w:ascii="Arial" w:hAnsi="Arial" w:cs="Arial"/>
          <w:sz w:val="20"/>
          <w:lang w:val="bg-BG"/>
        </w:rPr>
        <w:t xml:space="preserve">Държавите членки </w:t>
      </w:r>
      <w:r w:rsidR="00606C98" w:rsidRPr="003F3886">
        <w:rPr>
          <w:rStyle w:val="tlid-translation"/>
          <w:rFonts w:ascii="Arial" w:hAnsi="Arial" w:cs="Arial"/>
          <w:sz w:val="20"/>
          <w:lang w:val="bg-BG"/>
        </w:rPr>
        <w:t>продължават да имат различия относно подпомагането за малките и младите фермери, и модалност</w:t>
      </w:r>
      <w:r w:rsidR="00F144AF">
        <w:rPr>
          <w:rStyle w:val="tlid-translation"/>
          <w:rFonts w:ascii="Arial" w:hAnsi="Arial" w:cs="Arial"/>
          <w:sz w:val="20"/>
          <w:lang w:val="bg-BG"/>
        </w:rPr>
        <w:t>ите</w:t>
      </w:r>
      <w:r w:rsidR="00606C98" w:rsidRPr="003F3886">
        <w:rPr>
          <w:rStyle w:val="tlid-translation"/>
          <w:rFonts w:ascii="Arial" w:hAnsi="Arial" w:cs="Arial"/>
          <w:sz w:val="20"/>
          <w:lang w:val="bg-BG"/>
        </w:rPr>
        <w:t xml:space="preserve"> </w:t>
      </w:r>
      <w:r w:rsidR="00F144AF">
        <w:rPr>
          <w:rStyle w:val="tlid-translation"/>
          <w:rFonts w:ascii="Arial" w:hAnsi="Arial" w:cs="Arial"/>
          <w:sz w:val="20"/>
          <w:lang w:val="bg-BG"/>
        </w:rPr>
        <w:t>при</w:t>
      </w:r>
      <w:r w:rsidR="00606C98" w:rsidRPr="003F3886">
        <w:rPr>
          <w:rStyle w:val="tlid-translation"/>
          <w:rFonts w:ascii="Arial" w:hAnsi="Arial" w:cs="Arial"/>
          <w:sz w:val="20"/>
          <w:lang w:val="bg-BG"/>
        </w:rPr>
        <w:t xml:space="preserve"> </w:t>
      </w:r>
      <w:proofErr w:type="spellStart"/>
      <w:r w:rsidR="00606C98" w:rsidRPr="003F3886">
        <w:rPr>
          <w:rStyle w:val="tlid-translation"/>
          <w:rFonts w:ascii="Arial" w:hAnsi="Arial" w:cs="Arial"/>
          <w:sz w:val="20"/>
          <w:lang w:val="bg-BG"/>
        </w:rPr>
        <w:t>преразпределител</w:t>
      </w:r>
      <w:r w:rsidR="00F144AF">
        <w:rPr>
          <w:rStyle w:val="tlid-translation"/>
          <w:rFonts w:ascii="Arial" w:hAnsi="Arial" w:cs="Arial"/>
          <w:sz w:val="20"/>
          <w:lang w:val="bg-BG"/>
        </w:rPr>
        <w:t>ото</w:t>
      </w:r>
      <w:proofErr w:type="spellEnd"/>
      <w:r w:rsidR="00606C98" w:rsidRPr="003F3886">
        <w:rPr>
          <w:rStyle w:val="tlid-translation"/>
          <w:rFonts w:ascii="Arial" w:hAnsi="Arial" w:cs="Arial"/>
          <w:sz w:val="20"/>
          <w:lang w:val="bg-BG"/>
        </w:rPr>
        <w:t xml:space="preserve"> плащан</w:t>
      </w:r>
      <w:r w:rsidR="00F144AF">
        <w:rPr>
          <w:rStyle w:val="tlid-translation"/>
          <w:rFonts w:ascii="Arial" w:hAnsi="Arial" w:cs="Arial"/>
          <w:sz w:val="20"/>
          <w:lang w:val="bg-BG"/>
        </w:rPr>
        <w:t>е</w:t>
      </w:r>
      <w:r w:rsidR="00606C98" w:rsidRPr="003F3886">
        <w:rPr>
          <w:rStyle w:val="tlid-translation"/>
          <w:rFonts w:ascii="Arial" w:hAnsi="Arial" w:cs="Arial"/>
          <w:sz w:val="20"/>
          <w:lang w:val="bg-BG"/>
        </w:rPr>
        <w:t>.</w:t>
      </w:r>
      <w:r w:rsidR="0019066D" w:rsidRPr="003F3886">
        <w:rPr>
          <w:rStyle w:val="tlid-translation"/>
          <w:rFonts w:ascii="Arial" w:hAnsi="Arial" w:cs="Arial"/>
          <w:sz w:val="20"/>
          <w:lang w:val="bg-BG"/>
        </w:rPr>
        <w:t xml:space="preserve"> По време на заседанието държавите членки </w:t>
      </w:r>
      <w:r w:rsidR="00606C98" w:rsidRPr="003F3886">
        <w:rPr>
          <w:rStyle w:val="tlid-translation"/>
          <w:rFonts w:ascii="Arial" w:hAnsi="Arial" w:cs="Arial"/>
          <w:sz w:val="20"/>
          <w:lang w:val="bg-BG"/>
        </w:rPr>
        <w:t xml:space="preserve">изразиха </w:t>
      </w:r>
      <w:r w:rsidR="0019066D" w:rsidRPr="003F3886">
        <w:rPr>
          <w:rStyle w:val="tlid-translation"/>
          <w:rFonts w:ascii="Arial" w:hAnsi="Arial" w:cs="Arial"/>
          <w:sz w:val="20"/>
          <w:lang w:val="bg-BG"/>
        </w:rPr>
        <w:t xml:space="preserve">и </w:t>
      </w:r>
      <w:r w:rsidR="00606C98" w:rsidRPr="003F3886">
        <w:rPr>
          <w:rStyle w:val="tlid-translation"/>
          <w:rFonts w:ascii="Arial" w:hAnsi="Arial" w:cs="Arial"/>
          <w:sz w:val="20"/>
          <w:lang w:val="bg-BG"/>
        </w:rPr>
        <w:t>притеснение</w:t>
      </w:r>
      <w:r w:rsidR="0019066D" w:rsidRPr="003F3886">
        <w:rPr>
          <w:rStyle w:val="tlid-translation"/>
          <w:rFonts w:ascii="Arial" w:hAnsi="Arial" w:cs="Arial"/>
          <w:sz w:val="20"/>
          <w:lang w:val="bg-BG"/>
        </w:rPr>
        <w:t xml:space="preserve"> по предложените от финландското председателство ревизирани текстове, свързани с подпомагане чрез секторни интервенции на кооперативи и други форми на сътрудничество. Предложението е достъпно на адрес: </w:t>
      </w:r>
      <w:hyperlink r:id="rId10" w:history="1">
        <w:r w:rsidR="0019066D" w:rsidRPr="003F3886">
          <w:rPr>
            <w:rStyle w:val="Hyperlink"/>
            <w:rFonts w:ascii="Arial" w:hAnsi="Arial" w:cs="Arial"/>
            <w:sz w:val="20"/>
            <w:lang w:val="bg-BG"/>
          </w:rPr>
          <w:t>http://data.consilium.europa.eu/doc/document/ST-14288-2019-INIT/en/pdf</w:t>
        </w:r>
      </w:hyperlink>
      <w:r w:rsidR="0019066D" w:rsidRPr="003F3886">
        <w:rPr>
          <w:rStyle w:val="tlid-translation"/>
          <w:rFonts w:ascii="Arial" w:hAnsi="Arial" w:cs="Arial"/>
          <w:sz w:val="20"/>
          <w:lang w:val="bg-BG"/>
        </w:rPr>
        <w:t xml:space="preserve">. </w:t>
      </w:r>
      <w:r w:rsidR="00606C98" w:rsidRPr="003F3886">
        <w:rPr>
          <w:rStyle w:val="tlid-translation"/>
          <w:rFonts w:ascii="Arial" w:hAnsi="Arial" w:cs="Arial"/>
          <w:sz w:val="20"/>
          <w:lang w:val="bg-BG"/>
        </w:rPr>
        <w:t xml:space="preserve"> </w:t>
      </w:r>
    </w:p>
    <w:p w:rsidR="006A094F" w:rsidRPr="003F3886" w:rsidRDefault="006A094F" w:rsidP="00DA4860">
      <w:pPr>
        <w:contextualSpacing/>
        <w:jc w:val="both"/>
        <w:rPr>
          <w:rStyle w:val="tlid-translation"/>
          <w:rFonts w:ascii="Arial" w:hAnsi="Arial" w:cs="Arial"/>
          <w:b/>
          <w:sz w:val="20"/>
          <w:lang w:val="bg-BG"/>
        </w:rPr>
      </w:pPr>
      <w:bookmarkStart w:id="0" w:name="_GoBack"/>
      <w:bookmarkEnd w:id="0"/>
    </w:p>
    <w:sectPr w:rsidR="006A094F" w:rsidRPr="003F3886" w:rsidSect="008526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E55" w:rsidRDefault="005E3E55">
      <w:r>
        <w:separator/>
      </w:r>
    </w:p>
  </w:endnote>
  <w:endnote w:type="continuationSeparator" w:id="0">
    <w:p w:rsidR="005E3E55" w:rsidRDefault="005E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5E3E5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5E3E55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4B3CB3" w:rsidRDefault="00403CB9" w:rsidP="00A02094">
    <w:pPr>
      <w:pStyle w:val="Footer"/>
      <w:ind w:right="-23"/>
      <w:jc w:val="center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  <w:lang w:val="bg-BG"/>
      </w:rPr>
      <w:t>Дирекции „Директни плащания” и „Пазарни мерки и организации на производители“, МЗХГ</w:t>
    </w:r>
  </w:p>
  <w:p w:rsidR="005618E1" w:rsidRPr="004B3CB3" w:rsidRDefault="005E3E55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E1" w:rsidRDefault="00E33D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E55" w:rsidRDefault="005E3E55">
      <w:r>
        <w:separator/>
      </w:r>
    </w:p>
  </w:footnote>
  <w:footnote w:type="continuationSeparator" w:id="0">
    <w:p w:rsidR="005E3E55" w:rsidRDefault="005E3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E1" w:rsidRDefault="00E33D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pPr>
            <w:rPr>
              <w:lang w:val="bg-BG"/>
            </w:rPr>
          </w:pPr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bg-BG" w:eastAsia="bg-BG"/>
            </w:rPr>
            <w:drawing>
              <wp:inline distT="0" distB="0" distL="0" distR="0" wp14:anchorId="545DFC62" wp14:editId="34A81DAF">
                <wp:extent cx="233680" cy="2127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5E3E55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>
          <w:pPr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  <w:lang w:val="bg-BG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  <w:lang w:val="bg-BG"/>
            </w:rPr>
            <w:t xml:space="preserve"> от изминалата седмица          </w:t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5E3E55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  <w:lang w:val="bg-BG"/>
      </w:rPr>
      <w:tab/>
    </w:r>
    <w:r w:rsidR="007F4E89">
      <w:rPr>
        <w:rFonts w:ascii="Arial" w:hAnsi="Arial"/>
        <w:b/>
        <w:bCs/>
        <w:color w:val="800080"/>
        <w:sz w:val="20"/>
        <w:lang w:val="en-US"/>
      </w:rPr>
      <w:t>3</w:t>
    </w:r>
    <w:r w:rsidR="00750FB4">
      <w:rPr>
        <w:rFonts w:ascii="Arial" w:hAnsi="Arial"/>
        <w:b/>
        <w:bCs/>
        <w:color w:val="800080"/>
        <w:sz w:val="20"/>
        <w:lang w:val="en-US"/>
      </w:rPr>
      <w:t>9</w:t>
    </w:r>
    <w:r w:rsidR="00E33DE1">
      <w:rPr>
        <w:rFonts w:ascii="Arial" w:hAnsi="Arial"/>
        <w:b/>
        <w:bCs/>
        <w:color w:val="800080"/>
        <w:sz w:val="20"/>
        <w:lang w:val="en-US"/>
      </w:rPr>
      <w:t>8</w:t>
    </w:r>
    <w:r>
      <w:rPr>
        <w:rFonts w:ascii="Arial" w:hAnsi="Arial"/>
        <w:b/>
        <w:bCs/>
        <w:color w:val="800080"/>
        <w:sz w:val="20"/>
        <w:lang w:val="bg-BG"/>
      </w:rPr>
      <w:t>/</w:t>
    </w:r>
    <w:r w:rsidR="00E33DE1">
      <w:rPr>
        <w:rFonts w:ascii="Arial" w:hAnsi="Arial"/>
        <w:b/>
        <w:bCs/>
        <w:color w:val="800080"/>
        <w:sz w:val="20"/>
        <w:lang w:val="en-US"/>
      </w:rPr>
      <w:t>02</w:t>
    </w:r>
    <w:r w:rsidR="00750FB4">
      <w:rPr>
        <w:rFonts w:ascii="Arial" w:hAnsi="Arial"/>
        <w:b/>
        <w:bCs/>
        <w:color w:val="800080"/>
        <w:sz w:val="20"/>
        <w:lang w:val="en-US"/>
      </w:rPr>
      <w:t>.</w:t>
    </w:r>
    <w:r w:rsidR="00E33DE1">
      <w:rPr>
        <w:rFonts w:ascii="Arial" w:hAnsi="Arial"/>
        <w:b/>
        <w:bCs/>
        <w:color w:val="800080"/>
        <w:sz w:val="20"/>
        <w:lang w:val="en-US"/>
      </w:rPr>
      <w:t>12</w:t>
    </w:r>
    <w:r>
      <w:rPr>
        <w:rFonts w:ascii="Arial" w:hAnsi="Arial"/>
        <w:b/>
        <w:bCs/>
        <w:color w:val="800080"/>
        <w:sz w:val="20"/>
        <w:lang w:val="bg-BG"/>
      </w:rPr>
      <w:t>.201</w:t>
    </w:r>
    <w:r>
      <w:rPr>
        <w:rFonts w:ascii="Arial" w:hAnsi="Arial"/>
        <w:b/>
        <w:bCs/>
        <w:color w:val="800080"/>
        <w:sz w:val="20"/>
        <w:lang w:val="en-US"/>
      </w:rP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E1" w:rsidRDefault="00E33D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24730"/>
    <w:rsid w:val="0002497A"/>
    <w:rsid w:val="00046D50"/>
    <w:rsid w:val="00081DAE"/>
    <w:rsid w:val="00091CD4"/>
    <w:rsid w:val="000A31F0"/>
    <w:rsid w:val="000B2026"/>
    <w:rsid w:val="00117353"/>
    <w:rsid w:val="00131A6D"/>
    <w:rsid w:val="00134872"/>
    <w:rsid w:val="0013606E"/>
    <w:rsid w:val="0014608C"/>
    <w:rsid w:val="001639CC"/>
    <w:rsid w:val="00173E25"/>
    <w:rsid w:val="00180441"/>
    <w:rsid w:val="00186654"/>
    <w:rsid w:val="0019066D"/>
    <w:rsid w:val="001E1EAA"/>
    <w:rsid w:val="001E4C01"/>
    <w:rsid w:val="001F2EC7"/>
    <w:rsid w:val="00205DEA"/>
    <w:rsid w:val="00221CDF"/>
    <w:rsid w:val="002267A1"/>
    <w:rsid w:val="002610A9"/>
    <w:rsid w:val="00274F4E"/>
    <w:rsid w:val="002751C0"/>
    <w:rsid w:val="00285183"/>
    <w:rsid w:val="002916DC"/>
    <w:rsid w:val="0029220D"/>
    <w:rsid w:val="00293F03"/>
    <w:rsid w:val="0029593F"/>
    <w:rsid w:val="002A5150"/>
    <w:rsid w:val="002A6A4C"/>
    <w:rsid w:val="002D25F9"/>
    <w:rsid w:val="002E2E18"/>
    <w:rsid w:val="002F1104"/>
    <w:rsid w:val="002F450E"/>
    <w:rsid w:val="002F6211"/>
    <w:rsid w:val="00300FA3"/>
    <w:rsid w:val="00304D05"/>
    <w:rsid w:val="00311123"/>
    <w:rsid w:val="00313FBA"/>
    <w:rsid w:val="00320AF0"/>
    <w:rsid w:val="00353ACF"/>
    <w:rsid w:val="003877CA"/>
    <w:rsid w:val="003952CE"/>
    <w:rsid w:val="003A56BA"/>
    <w:rsid w:val="003B7AAB"/>
    <w:rsid w:val="003C0E47"/>
    <w:rsid w:val="003C1BFF"/>
    <w:rsid w:val="003C754A"/>
    <w:rsid w:val="003E118D"/>
    <w:rsid w:val="003E5CB2"/>
    <w:rsid w:val="003F3886"/>
    <w:rsid w:val="00403CB9"/>
    <w:rsid w:val="004133A8"/>
    <w:rsid w:val="00422311"/>
    <w:rsid w:val="0044148C"/>
    <w:rsid w:val="00446398"/>
    <w:rsid w:val="00446A6F"/>
    <w:rsid w:val="004923C1"/>
    <w:rsid w:val="00502A0A"/>
    <w:rsid w:val="005247A5"/>
    <w:rsid w:val="00537A32"/>
    <w:rsid w:val="0057663A"/>
    <w:rsid w:val="005A0184"/>
    <w:rsid w:val="005B4574"/>
    <w:rsid w:val="005C1BB7"/>
    <w:rsid w:val="005E3E55"/>
    <w:rsid w:val="00606C98"/>
    <w:rsid w:val="00622074"/>
    <w:rsid w:val="0062611C"/>
    <w:rsid w:val="006367A9"/>
    <w:rsid w:val="00682667"/>
    <w:rsid w:val="006961F0"/>
    <w:rsid w:val="006A094F"/>
    <w:rsid w:val="006A739D"/>
    <w:rsid w:val="006E21FE"/>
    <w:rsid w:val="00705B40"/>
    <w:rsid w:val="00734448"/>
    <w:rsid w:val="00750FB4"/>
    <w:rsid w:val="007846E5"/>
    <w:rsid w:val="00793029"/>
    <w:rsid w:val="007A388B"/>
    <w:rsid w:val="007A5B59"/>
    <w:rsid w:val="007A70E6"/>
    <w:rsid w:val="007B03F2"/>
    <w:rsid w:val="007D62B8"/>
    <w:rsid w:val="007D7438"/>
    <w:rsid w:val="007E6B45"/>
    <w:rsid w:val="007F4E89"/>
    <w:rsid w:val="008030C3"/>
    <w:rsid w:val="00816686"/>
    <w:rsid w:val="0082007C"/>
    <w:rsid w:val="008206C1"/>
    <w:rsid w:val="00830CCD"/>
    <w:rsid w:val="0083232B"/>
    <w:rsid w:val="00834882"/>
    <w:rsid w:val="00845489"/>
    <w:rsid w:val="00852DE4"/>
    <w:rsid w:val="00861450"/>
    <w:rsid w:val="0087702E"/>
    <w:rsid w:val="0087763E"/>
    <w:rsid w:val="008836F2"/>
    <w:rsid w:val="00891D1C"/>
    <w:rsid w:val="008920A5"/>
    <w:rsid w:val="008E0F81"/>
    <w:rsid w:val="00910462"/>
    <w:rsid w:val="00934FA6"/>
    <w:rsid w:val="009355BA"/>
    <w:rsid w:val="009704A2"/>
    <w:rsid w:val="0099695D"/>
    <w:rsid w:val="009A5D09"/>
    <w:rsid w:val="009D0924"/>
    <w:rsid w:val="009D6F1E"/>
    <w:rsid w:val="009F4E95"/>
    <w:rsid w:val="009F7022"/>
    <w:rsid w:val="00A02094"/>
    <w:rsid w:val="00A1170C"/>
    <w:rsid w:val="00A353D5"/>
    <w:rsid w:val="00A447C0"/>
    <w:rsid w:val="00A54C55"/>
    <w:rsid w:val="00A56825"/>
    <w:rsid w:val="00A615D7"/>
    <w:rsid w:val="00A673EB"/>
    <w:rsid w:val="00AB1841"/>
    <w:rsid w:val="00AC73DE"/>
    <w:rsid w:val="00AE14FF"/>
    <w:rsid w:val="00AE2FF4"/>
    <w:rsid w:val="00B16835"/>
    <w:rsid w:val="00B34793"/>
    <w:rsid w:val="00B64F87"/>
    <w:rsid w:val="00B73DA3"/>
    <w:rsid w:val="00B8112B"/>
    <w:rsid w:val="00B853D4"/>
    <w:rsid w:val="00B90317"/>
    <w:rsid w:val="00B93F21"/>
    <w:rsid w:val="00BA715E"/>
    <w:rsid w:val="00BC70E2"/>
    <w:rsid w:val="00BE55CA"/>
    <w:rsid w:val="00BF118B"/>
    <w:rsid w:val="00BF28EC"/>
    <w:rsid w:val="00C00F88"/>
    <w:rsid w:val="00C1178D"/>
    <w:rsid w:val="00C20809"/>
    <w:rsid w:val="00C3643A"/>
    <w:rsid w:val="00C37B23"/>
    <w:rsid w:val="00C449CB"/>
    <w:rsid w:val="00C56E62"/>
    <w:rsid w:val="00C60D17"/>
    <w:rsid w:val="00C6312D"/>
    <w:rsid w:val="00C718EB"/>
    <w:rsid w:val="00C7542C"/>
    <w:rsid w:val="00CB196D"/>
    <w:rsid w:val="00CE5E69"/>
    <w:rsid w:val="00D1195A"/>
    <w:rsid w:val="00D13DF4"/>
    <w:rsid w:val="00D167B1"/>
    <w:rsid w:val="00D3159B"/>
    <w:rsid w:val="00D32B06"/>
    <w:rsid w:val="00D43BBD"/>
    <w:rsid w:val="00D61B59"/>
    <w:rsid w:val="00D74AA1"/>
    <w:rsid w:val="00D77910"/>
    <w:rsid w:val="00D80D84"/>
    <w:rsid w:val="00D8519B"/>
    <w:rsid w:val="00DA4860"/>
    <w:rsid w:val="00DC3950"/>
    <w:rsid w:val="00DC5A8E"/>
    <w:rsid w:val="00DE0C0D"/>
    <w:rsid w:val="00DE766F"/>
    <w:rsid w:val="00DF7E91"/>
    <w:rsid w:val="00E02B6A"/>
    <w:rsid w:val="00E17E07"/>
    <w:rsid w:val="00E2125A"/>
    <w:rsid w:val="00E23670"/>
    <w:rsid w:val="00E24FA2"/>
    <w:rsid w:val="00E256E7"/>
    <w:rsid w:val="00E33DE1"/>
    <w:rsid w:val="00E44DF1"/>
    <w:rsid w:val="00E6099A"/>
    <w:rsid w:val="00E62390"/>
    <w:rsid w:val="00EA4B29"/>
    <w:rsid w:val="00EA4B99"/>
    <w:rsid w:val="00EB0F17"/>
    <w:rsid w:val="00EB783C"/>
    <w:rsid w:val="00EC0DDC"/>
    <w:rsid w:val="00EE38E7"/>
    <w:rsid w:val="00EE7B1B"/>
    <w:rsid w:val="00F0360F"/>
    <w:rsid w:val="00F144AF"/>
    <w:rsid w:val="00F23EFD"/>
    <w:rsid w:val="00F30C66"/>
    <w:rsid w:val="00F4416D"/>
    <w:rsid w:val="00F531AD"/>
    <w:rsid w:val="00FB1C38"/>
    <w:rsid w:val="00FD4196"/>
    <w:rsid w:val="00FE14C1"/>
    <w:rsid w:val="00FE501A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val="bg-BG"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uiPriority w:val="99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character" w:styleId="FollowedHyperlink">
    <w:name w:val="FollowedHyperlink"/>
    <w:basedOn w:val="DefaultParagraphFont"/>
    <w:uiPriority w:val="99"/>
    <w:semiHidden/>
    <w:unhideWhenUsed/>
    <w:rsid w:val="007A5B5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val="bg-BG"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uiPriority w:val="99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character" w:styleId="FollowedHyperlink">
    <w:name w:val="FollowedHyperlink"/>
    <w:basedOn w:val="DefaultParagraphFont"/>
    <w:uiPriority w:val="99"/>
    <w:semiHidden/>
    <w:unhideWhenUsed/>
    <w:rsid w:val="007A5B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consilium.europa.eu/doc/document/ST-13644-2019-ADD-1/en/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data.consilium.europa.eu/doc/document/ST-14288-2019-INIT/en/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ta.consilium.europa.eu/doc/document/ST-13750-2019-INIT/en/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Desislava g. Georgieva</cp:lastModifiedBy>
  <cp:revision>3</cp:revision>
  <cp:lastPrinted>2019-12-02T13:46:00Z</cp:lastPrinted>
  <dcterms:created xsi:type="dcterms:W3CDTF">2019-12-02T13:57:00Z</dcterms:created>
  <dcterms:modified xsi:type="dcterms:W3CDTF">2019-12-03T07:41:00Z</dcterms:modified>
</cp:coreProperties>
</file>