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F05AA7" w:rsidRPr="00233C04" w:rsidTr="008A296E">
        <w:trPr>
          <w:trHeight w:val="958"/>
        </w:trPr>
        <w:tc>
          <w:tcPr>
            <w:tcW w:w="15650" w:type="dxa"/>
            <w:tcBorders>
              <w:bottom w:val="single" w:sz="36" w:space="0" w:color="2E74B5"/>
            </w:tcBorders>
            <w:shd w:val="clear" w:color="auto" w:fill="BDD6EE"/>
          </w:tcPr>
          <w:p w:rsidR="00A26B1F" w:rsidRPr="00E15161" w:rsidRDefault="00A26B1F" w:rsidP="00E15161">
            <w:pPr>
              <w:tabs>
                <w:tab w:val="left" w:pos="2190"/>
              </w:tabs>
              <w:spacing w:before="120" w:line="360" w:lineRule="auto"/>
              <w:jc w:val="center"/>
              <w:rPr>
                <w:b/>
                <w:sz w:val="28"/>
                <w:szCs w:val="28"/>
              </w:rPr>
            </w:pPr>
            <w:r w:rsidRPr="00E15161">
              <w:rPr>
                <w:b/>
                <w:sz w:val="28"/>
                <w:szCs w:val="28"/>
              </w:rPr>
              <w:t>СПРАВКА</w:t>
            </w:r>
          </w:p>
          <w:p w:rsidR="00F05AA7" w:rsidRPr="00233C04" w:rsidRDefault="00A26B1F" w:rsidP="00E15161">
            <w:pPr>
              <w:tabs>
                <w:tab w:val="left" w:pos="2190"/>
              </w:tabs>
              <w:spacing w:after="120" w:line="360" w:lineRule="auto"/>
              <w:jc w:val="center"/>
              <w:rPr>
                <w:b/>
                <w:sz w:val="23"/>
                <w:szCs w:val="23"/>
              </w:rPr>
            </w:pPr>
            <w:r w:rsidRPr="00233C04">
              <w:rPr>
                <w:b/>
                <w:sz w:val="23"/>
                <w:szCs w:val="23"/>
              </w:rPr>
              <w:t>ЗА ОТРАЗЯВАНЕ НА ПОСТЪПИЛИТЕ ПРЕДЛОЖЕНИЯ ОТ ОБЩЕСТВЕНИТЕ КОНСУЛТАЦИИ НА</w:t>
            </w:r>
            <w:r w:rsidRPr="00C33DDD">
              <w:rPr>
                <w:b/>
                <w:sz w:val="23"/>
                <w:szCs w:val="23"/>
              </w:rPr>
              <w:t xml:space="preserve"> </w:t>
            </w:r>
            <w:r>
              <w:rPr>
                <w:b/>
                <w:sz w:val="23"/>
                <w:szCs w:val="23"/>
              </w:rPr>
              <w:t>ПРОЕКТА НА</w:t>
            </w:r>
            <w:r w:rsidRPr="00233C04">
              <w:rPr>
                <w:b/>
                <w:sz w:val="23"/>
                <w:szCs w:val="23"/>
              </w:rPr>
              <w:t xml:space="preserve"> </w:t>
            </w:r>
            <w:r w:rsidR="00D97A13" w:rsidRPr="00D97A13">
              <w:rPr>
                <w:b/>
                <w:sz w:val="23"/>
                <w:szCs w:val="23"/>
              </w:rPr>
              <w:t>НАРЕДБА ЗА ЗАЩИТА НА ГОРСКИТЕ ТЕРИТОРИИ ОТ БОЛЕСТИ, ВРЕДИТЕЛИ И ДРУГИ ПОВРЕДИ</w:t>
            </w:r>
          </w:p>
        </w:tc>
      </w:tr>
    </w:tbl>
    <w:p w:rsidR="00E15161" w:rsidRPr="00E15161" w:rsidRDefault="00E15161">
      <w:pPr>
        <w:rPr>
          <w:sz w:val="12"/>
          <w:szCs w:val="12"/>
        </w:rPr>
      </w:pPr>
    </w:p>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552"/>
        <w:gridCol w:w="6095"/>
        <w:gridCol w:w="1701"/>
        <w:gridCol w:w="4680"/>
      </w:tblGrid>
      <w:tr w:rsidR="00F05AA7" w:rsidRPr="00E15161" w:rsidTr="00E15161">
        <w:trPr>
          <w:trHeight w:val="565"/>
          <w:tblHeader/>
        </w:trPr>
        <w:tc>
          <w:tcPr>
            <w:tcW w:w="622" w:type="dxa"/>
            <w:tcBorders>
              <w:top w:val="single" w:sz="36" w:space="0" w:color="2E74B5"/>
              <w:left w:val="single" w:sz="36" w:space="0" w:color="2E74B5"/>
              <w:right w:val="single" w:sz="18" w:space="0" w:color="2E74B5"/>
            </w:tcBorders>
            <w:shd w:val="clear" w:color="auto" w:fill="DEEAF6"/>
            <w:vAlign w:val="center"/>
          </w:tcPr>
          <w:p w:rsidR="00F05AA7" w:rsidRPr="00E15161" w:rsidRDefault="00F05AA7" w:rsidP="008A296E">
            <w:pPr>
              <w:tabs>
                <w:tab w:val="left" w:pos="192"/>
              </w:tabs>
              <w:jc w:val="center"/>
              <w:rPr>
                <w:b/>
                <w:sz w:val="20"/>
                <w:szCs w:val="20"/>
              </w:rPr>
            </w:pPr>
            <w:r w:rsidRPr="00E15161">
              <w:rPr>
                <w:b/>
                <w:sz w:val="20"/>
                <w:szCs w:val="20"/>
              </w:rPr>
              <w:t>№</w:t>
            </w:r>
          </w:p>
        </w:tc>
        <w:tc>
          <w:tcPr>
            <w:tcW w:w="2552"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F05AA7" w:rsidRPr="00E15161" w:rsidRDefault="00F05AA7" w:rsidP="008A296E">
            <w:pPr>
              <w:jc w:val="center"/>
              <w:rPr>
                <w:b/>
                <w:sz w:val="20"/>
                <w:szCs w:val="20"/>
              </w:rPr>
            </w:pPr>
            <w:r w:rsidRPr="00E15161">
              <w:rPr>
                <w:b/>
                <w:sz w:val="20"/>
                <w:szCs w:val="20"/>
              </w:rPr>
              <w:t>Организация/потребител</w:t>
            </w:r>
          </w:p>
          <w:p w:rsidR="00F05AA7" w:rsidRPr="00E15161" w:rsidRDefault="00E15161" w:rsidP="00E15161">
            <w:pPr>
              <w:jc w:val="center"/>
              <w:rPr>
                <w:b/>
                <w:sz w:val="16"/>
                <w:szCs w:val="16"/>
              </w:rPr>
            </w:pPr>
            <w:r w:rsidRPr="00E15161">
              <w:rPr>
                <w:b/>
                <w:sz w:val="16"/>
                <w:szCs w:val="16"/>
              </w:rPr>
              <w:t>(</w:t>
            </w:r>
            <w:r w:rsidR="00F05AA7" w:rsidRPr="00E15161">
              <w:rPr>
                <w:b/>
                <w:sz w:val="16"/>
                <w:szCs w:val="16"/>
              </w:rPr>
              <w:t>вкл. начина на получаване на предложението</w:t>
            </w:r>
            <w:r w:rsidRPr="00E15161">
              <w:rPr>
                <w:b/>
                <w:sz w:val="16"/>
                <w:szCs w:val="16"/>
              </w:rPr>
              <w:t>)</w:t>
            </w:r>
          </w:p>
        </w:tc>
        <w:tc>
          <w:tcPr>
            <w:tcW w:w="6095"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F05AA7" w:rsidRPr="00E15161" w:rsidRDefault="00F05AA7" w:rsidP="008A296E">
            <w:pPr>
              <w:jc w:val="center"/>
              <w:rPr>
                <w:b/>
                <w:sz w:val="20"/>
                <w:szCs w:val="20"/>
              </w:rPr>
            </w:pPr>
            <w:r w:rsidRPr="00E15161">
              <w:rPr>
                <w:b/>
                <w:sz w:val="20"/>
                <w:szCs w:val="20"/>
              </w:rPr>
              <w:t>Бележки и предложения</w:t>
            </w:r>
          </w:p>
        </w:tc>
        <w:tc>
          <w:tcPr>
            <w:tcW w:w="1701"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F05AA7" w:rsidRPr="00E15161" w:rsidRDefault="00F05AA7" w:rsidP="008A296E">
            <w:pPr>
              <w:jc w:val="center"/>
              <w:rPr>
                <w:b/>
                <w:sz w:val="20"/>
                <w:szCs w:val="20"/>
              </w:rPr>
            </w:pPr>
            <w:r w:rsidRPr="00E15161">
              <w:rPr>
                <w:b/>
                <w:sz w:val="20"/>
                <w:szCs w:val="20"/>
              </w:rPr>
              <w:t>Приети/</w:t>
            </w:r>
          </w:p>
          <w:p w:rsidR="00F05AA7" w:rsidRPr="00E15161" w:rsidRDefault="00F05AA7" w:rsidP="008A296E">
            <w:pPr>
              <w:jc w:val="center"/>
              <w:rPr>
                <w:b/>
                <w:sz w:val="20"/>
                <w:szCs w:val="20"/>
              </w:rPr>
            </w:pPr>
            <w:r w:rsidRPr="00E15161">
              <w:rPr>
                <w:b/>
                <w:sz w:val="20"/>
                <w:szCs w:val="20"/>
              </w:rPr>
              <w:t>неприети</w:t>
            </w:r>
          </w:p>
        </w:tc>
        <w:tc>
          <w:tcPr>
            <w:tcW w:w="4680"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F05AA7" w:rsidRPr="00E15161" w:rsidRDefault="00F05AA7" w:rsidP="008A296E">
            <w:pPr>
              <w:jc w:val="center"/>
              <w:rPr>
                <w:sz w:val="20"/>
                <w:szCs w:val="20"/>
              </w:rPr>
            </w:pPr>
            <w:r w:rsidRPr="00E15161">
              <w:rPr>
                <w:b/>
                <w:sz w:val="20"/>
                <w:szCs w:val="20"/>
              </w:rPr>
              <w:t>Мотиви</w:t>
            </w:r>
          </w:p>
        </w:tc>
      </w:tr>
      <w:tr w:rsidR="00F05AA7" w:rsidRPr="00233C04" w:rsidTr="00E15161">
        <w:trPr>
          <w:trHeight w:val="596"/>
        </w:trPr>
        <w:tc>
          <w:tcPr>
            <w:tcW w:w="622" w:type="dxa"/>
            <w:vMerge w:val="restart"/>
            <w:tcBorders>
              <w:top w:val="single" w:sz="36" w:space="0" w:color="2E74B5"/>
              <w:left w:val="single" w:sz="36" w:space="0" w:color="2E74B5"/>
              <w:right w:val="single" w:sz="18" w:space="0" w:color="2E74B5"/>
            </w:tcBorders>
            <w:shd w:val="clear" w:color="auto" w:fill="auto"/>
          </w:tcPr>
          <w:p w:rsidR="00F05AA7" w:rsidRPr="00233C04" w:rsidRDefault="00E568D1" w:rsidP="00E568D1">
            <w:pPr>
              <w:tabs>
                <w:tab w:val="left" w:pos="192"/>
              </w:tabs>
              <w:jc w:val="center"/>
              <w:rPr>
                <w:b/>
                <w:sz w:val="23"/>
                <w:szCs w:val="23"/>
              </w:rPr>
            </w:pPr>
            <w:r>
              <w:rPr>
                <w:b/>
                <w:sz w:val="23"/>
                <w:szCs w:val="23"/>
              </w:rPr>
              <w:t xml:space="preserve">1. </w:t>
            </w:r>
          </w:p>
        </w:tc>
        <w:tc>
          <w:tcPr>
            <w:tcW w:w="2552" w:type="dxa"/>
            <w:vMerge w:val="restart"/>
            <w:tcBorders>
              <w:top w:val="single" w:sz="36" w:space="0" w:color="2E74B5"/>
              <w:left w:val="single" w:sz="18" w:space="0" w:color="2E74B5"/>
              <w:bottom w:val="single" w:sz="18" w:space="0" w:color="2E74B5"/>
              <w:right w:val="single" w:sz="18" w:space="0" w:color="2E74B5"/>
            </w:tcBorders>
            <w:shd w:val="clear" w:color="auto" w:fill="auto"/>
          </w:tcPr>
          <w:p w:rsidR="00F05AA7" w:rsidRPr="005F70CA" w:rsidRDefault="001232DC" w:rsidP="00E568D1">
            <w:pPr>
              <w:spacing w:before="80" w:after="80"/>
              <w:rPr>
                <w:b/>
              </w:rPr>
            </w:pPr>
            <w:proofErr w:type="spellStart"/>
            <w:r w:rsidRPr="005F70CA">
              <w:rPr>
                <w:b/>
              </w:rPr>
              <w:t>Южноцентрално</w:t>
            </w:r>
            <w:proofErr w:type="spellEnd"/>
            <w:r w:rsidRPr="005F70CA">
              <w:rPr>
                <w:b/>
              </w:rPr>
              <w:t xml:space="preserve"> държавно предприятие – гр. Смолян</w:t>
            </w:r>
          </w:p>
          <w:p w:rsidR="00E27525" w:rsidRPr="00BC75AC" w:rsidRDefault="00E27525" w:rsidP="00E15161">
            <w:pPr>
              <w:spacing w:before="80" w:after="80"/>
              <w:rPr>
                <w:color w:val="FF0000"/>
                <w:lang w:val="ru-RU"/>
              </w:rPr>
            </w:pPr>
            <w:r w:rsidRPr="00BC75AC">
              <w:rPr>
                <w:lang w:val="ru-RU"/>
              </w:rPr>
              <w:t>(</w:t>
            </w:r>
            <w:r w:rsidR="00A75293" w:rsidRPr="00BC75AC">
              <w:t>П</w:t>
            </w:r>
            <w:r w:rsidRPr="00BC75AC">
              <w:t xml:space="preserve">остъпило по </w:t>
            </w:r>
            <w:r w:rsidR="00E15161" w:rsidRPr="00BC75AC">
              <w:t>ел</w:t>
            </w:r>
            <w:proofErr w:type="gramStart"/>
            <w:r w:rsidR="00E15161" w:rsidRPr="00BC75AC">
              <w:t>.</w:t>
            </w:r>
            <w:proofErr w:type="gramEnd"/>
            <w:r w:rsidR="00E15161" w:rsidRPr="00BC75AC">
              <w:t xml:space="preserve"> </w:t>
            </w:r>
            <w:proofErr w:type="gramStart"/>
            <w:r w:rsidR="00E15161" w:rsidRPr="00BC75AC">
              <w:t>п</w:t>
            </w:r>
            <w:proofErr w:type="gramEnd"/>
            <w:r w:rsidR="00E15161" w:rsidRPr="00BC75AC">
              <w:t>оща</w:t>
            </w:r>
            <w:r w:rsidRPr="00BC75AC">
              <w:rPr>
                <w:lang w:val="ru-RU"/>
              </w:rPr>
              <w:t>)</w:t>
            </w:r>
          </w:p>
        </w:tc>
        <w:tc>
          <w:tcPr>
            <w:tcW w:w="6095" w:type="dxa"/>
            <w:tcBorders>
              <w:top w:val="single" w:sz="36" w:space="0" w:color="2E74B5"/>
              <w:left w:val="single" w:sz="18" w:space="0" w:color="2E74B5"/>
              <w:bottom w:val="single" w:sz="18" w:space="0" w:color="2E74B5"/>
              <w:right w:val="single" w:sz="18" w:space="0" w:color="2E74B5"/>
            </w:tcBorders>
            <w:shd w:val="clear" w:color="auto" w:fill="auto"/>
          </w:tcPr>
          <w:p w:rsidR="00F05AA7" w:rsidRPr="005F70CA" w:rsidRDefault="00F05AA7" w:rsidP="00881925">
            <w:pPr>
              <w:pStyle w:val="ListParagraph"/>
              <w:spacing w:before="80" w:after="80" w:line="240" w:lineRule="auto"/>
              <w:ind w:left="0"/>
              <w:jc w:val="both"/>
              <w:textAlignment w:val="center"/>
              <w:rPr>
                <w:rFonts w:eastAsia="Times New Roman"/>
                <w:sz w:val="24"/>
                <w:szCs w:val="24"/>
                <w:lang w:eastAsia="bg-BG"/>
              </w:rPr>
            </w:pPr>
            <w:r w:rsidRPr="005F70CA">
              <w:rPr>
                <w:b/>
                <w:sz w:val="24"/>
                <w:szCs w:val="24"/>
              </w:rPr>
              <w:t>1.</w:t>
            </w:r>
            <w:r w:rsidR="001232DC" w:rsidRPr="005F70CA">
              <w:rPr>
                <w:b/>
                <w:bCs/>
                <w:color w:val="000000"/>
                <w:sz w:val="24"/>
                <w:szCs w:val="24"/>
                <w:lang w:eastAsia="bg-BG"/>
              </w:rPr>
              <w:t xml:space="preserve"> </w:t>
            </w:r>
            <w:r w:rsidR="00E32684" w:rsidRPr="005F70CA">
              <w:rPr>
                <w:rFonts w:eastAsia="Times New Roman"/>
                <w:b/>
                <w:bCs/>
                <w:color w:val="000000"/>
                <w:sz w:val="24"/>
                <w:szCs w:val="24"/>
                <w:lang w:eastAsia="bg-BG"/>
              </w:rPr>
              <w:t>В ч</w:t>
            </w:r>
            <w:r w:rsidR="001232DC" w:rsidRPr="005F70CA">
              <w:rPr>
                <w:rFonts w:eastAsia="Times New Roman"/>
                <w:b/>
                <w:bCs/>
                <w:color w:val="000000"/>
                <w:sz w:val="24"/>
                <w:szCs w:val="24"/>
                <w:lang w:eastAsia="bg-BG"/>
              </w:rPr>
              <w:t>л. 4.</w:t>
            </w:r>
            <w:r w:rsidR="001232DC" w:rsidRPr="005F70CA">
              <w:rPr>
                <w:rFonts w:eastAsia="Times New Roman"/>
                <w:color w:val="000000"/>
                <w:sz w:val="24"/>
                <w:szCs w:val="24"/>
                <w:lang w:eastAsia="bg-BG"/>
              </w:rPr>
              <w:t xml:space="preserve"> </w:t>
            </w:r>
            <w:r w:rsidR="001232DC" w:rsidRPr="005F70CA">
              <w:rPr>
                <w:rFonts w:eastAsia="Times New Roman"/>
                <w:b/>
                <w:color w:val="000000"/>
                <w:sz w:val="24"/>
                <w:szCs w:val="24"/>
                <w:lang w:eastAsia="bg-BG"/>
              </w:rPr>
              <w:t>т.</w:t>
            </w:r>
            <w:r w:rsidR="00E32684" w:rsidRPr="005F70CA">
              <w:rPr>
                <w:rFonts w:eastAsia="Times New Roman"/>
                <w:b/>
                <w:color w:val="000000"/>
                <w:sz w:val="24"/>
                <w:szCs w:val="24"/>
                <w:lang w:eastAsia="bg-BG"/>
              </w:rPr>
              <w:t xml:space="preserve"> </w:t>
            </w:r>
            <w:r w:rsidR="001232DC" w:rsidRPr="005F70CA">
              <w:rPr>
                <w:rFonts w:eastAsia="Times New Roman"/>
                <w:b/>
                <w:color w:val="000000"/>
                <w:sz w:val="24"/>
                <w:szCs w:val="24"/>
                <w:lang w:eastAsia="bg-BG"/>
              </w:rPr>
              <w:t>4</w:t>
            </w:r>
            <w:r w:rsidR="00881925" w:rsidRPr="005F70CA">
              <w:rPr>
                <w:rFonts w:eastAsia="Times New Roman"/>
                <w:color w:val="000000"/>
                <w:sz w:val="24"/>
                <w:szCs w:val="24"/>
                <w:lang w:eastAsia="bg-BG"/>
              </w:rPr>
              <w:t xml:space="preserve"> </w:t>
            </w:r>
            <w:r w:rsidR="001232DC" w:rsidRPr="005F70CA">
              <w:rPr>
                <w:rFonts w:eastAsia="Times New Roman"/>
                <w:color w:val="000000"/>
                <w:sz w:val="24"/>
                <w:szCs w:val="24"/>
                <w:lang w:eastAsia="bg-BG"/>
              </w:rPr>
              <w:t xml:space="preserve">да се допълни </w:t>
            </w:r>
            <w:r w:rsidR="000F3BB8" w:rsidRPr="005F70CA">
              <w:rPr>
                <w:rFonts w:eastAsia="Times New Roman"/>
                <w:b/>
                <w:color w:val="000000"/>
                <w:sz w:val="24"/>
                <w:szCs w:val="24"/>
                <w:lang w:eastAsia="bg-BG"/>
              </w:rPr>
              <w:t xml:space="preserve">„както и подадените </w:t>
            </w:r>
            <w:r w:rsidR="001232DC" w:rsidRPr="005F70CA">
              <w:rPr>
                <w:rFonts w:eastAsia="Times New Roman"/>
                <w:b/>
                <w:color w:val="000000"/>
                <w:sz w:val="24"/>
                <w:szCs w:val="24"/>
                <w:lang w:eastAsia="bg-BG"/>
              </w:rPr>
              <w:t>сигнали, по чл.</w:t>
            </w:r>
            <w:r w:rsidR="00312FA5">
              <w:rPr>
                <w:rFonts w:eastAsia="Times New Roman"/>
                <w:b/>
                <w:color w:val="000000"/>
                <w:sz w:val="24"/>
                <w:szCs w:val="24"/>
                <w:lang w:eastAsia="bg-BG"/>
              </w:rPr>
              <w:t xml:space="preserve"> </w:t>
            </w:r>
            <w:r w:rsidR="001232DC" w:rsidRPr="005F70CA">
              <w:rPr>
                <w:rFonts w:eastAsia="Times New Roman"/>
                <w:b/>
                <w:color w:val="000000"/>
                <w:sz w:val="24"/>
                <w:szCs w:val="24"/>
                <w:lang w:eastAsia="bg-BG"/>
              </w:rPr>
              <w:t>10, ал.</w:t>
            </w:r>
            <w:r w:rsidR="00312FA5">
              <w:rPr>
                <w:rFonts w:eastAsia="Times New Roman"/>
                <w:b/>
                <w:color w:val="000000"/>
                <w:sz w:val="24"/>
                <w:szCs w:val="24"/>
                <w:lang w:eastAsia="bg-BG"/>
              </w:rPr>
              <w:t xml:space="preserve"> </w:t>
            </w:r>
            <w:r w:rsidR="001232DC" w:rsidRPr="005F70CA">
              <w:rPr>
                <w:rFonts w:eastAsia="Times New Roman"/>
                <w:b/>
                <w:color w:val="000000"/>
                <w:sz w:val="24"/>
                <w:szCs w:val="24"/>
                <w:lang w:eastAsia="bg-BG"/>
              </w:rPr>
              <w:t>7“.</w:t>
            </w:r>
          </w:p>
        </w:tc>
        <w:tc>
          <w:tcPr>
            <w:tcW w:w="1701" w:type="dxa"/>
            <w:tcBorders>
              <w:top w:val="single" w:sz="36" w:space="0" w:color="2E74B5"/>
              <w:left w:val="single" w:sz="18" w:space="0" w:color="2E74B5"/>
              <w:bottom w:val="single" w:sz="18" w:space="0" w:color="2E74B5"/>
              <w:right w:val="single" w:sz="18" w:space="0" w:color="2E74B5"/>
            </w:tcBorders>
            <w:shd w:val="clear" w:color="auto" w:fill="auto"/>
          </w:tcPr>
          <w:p w:rsidR="00F05AA7" w:rsidRPr="005F70CA" w:rsidRDefault="00B861DB" w:rsidP="00E568D1">
            <w:pPr>
              <w:spacing w:before="80" w:after="80"/>
            </w:pPr>
            <w:r w:rsidRPr="005F70CA">
              <w:t>Не се приема</w:t>
            </w:r>
          </w:p>
        </w:tc>
        <w:tc>
          <w:tcPr>
            <w:tcW w:w="4680" w:type="dxa"/>
            <w:tcBorders>
              <w:top w:val="single" w:sz="36" w:space="0" w:color="2E74B5"/>
              <w:left w:val="single" w:sz="18" w:space="0" w:color="2E74B5"/>
              <w:bottom w:val="single" w:sz="18" w:space="0" w:color="2E74B5"/>
              <w:right w:val="single" w:sz="36" w:space="0" w:color="2E74B5"/>
            </w:tcBorders>
            <w:shd w:val="clear" w:color="auto" w:fill="auto"/>
          </w:tcPr>
          <w:p w:rsidR="00F05AA7" w:rsidRPr="005F70CA" w:rsidRDefault="00E27525" w:rsidP="00881925">
            <w:pPr>
              <w:spacing w:before="80" w:after="80"/>
              <w:jc w:val="both"/>
            </w:pPr>
            <w:r w:rsidRPr="005F70CA">
              <w:t xml:space="preserve">Не е </w:t>
            </w:r>
            <w:proofErr w:type="spellStart"/>
            <w:r w:rsidRPr="005F70CA">
              <w:t>относимо</w:t>
            </w:r>
            <w:proofErr w:type="spellEnd"/>
            <w:r w:rsidRPr="005F70CA">
              <w:t xml:space="preserve"> предвид факта, че т. 4 се отнася за въвеждане на данни за мероприятията, свързани със защитата на горските територии. Сигналите се регистрират в деловодните системи на съответните структури.</w:t>
            </w:r>
          </w:p>
        </w:tc>
      </w:tr>
      <w:tr w:rsidR="00F05AA7" w:rsidRPr="00233C04" w:rsidTr="00E15161">
        <w:trPr>
          <w:trHeight w:val="596"/>
        </w:trPr>
        <w:tc>
          <w:tcPr>
            <w:tcW w:w="622" w:type="dxa"/>
            <w:vMerge/>
            <w:tcBorders>
              <w:left w:val="single" w:sz="36" w:space="0" w:color="2E74B5"/>
              <w:right w:val="single" w:sz="18" w:space="0" w:color="2E74B5"/>
            </w:tcBorders>
            <w:shd w:val="clear" w:color="auto" w:fill="auto"/>
          </w:tcPr>
          <w:p w:rsidR="00F05AA7" w:rsidRPr="00233C04" w:rsidRDefault="00F05AA7" w:rsidP="008A296E">
            <w:pPr>
              <w:numPr>
                <w:ilvl w:val="0"/>
                <w:numId w:val="5"/>
              </w:numPr>
              <w:tabs>
                <w:tab w:val="left" w:pos="192"/>
              </w:tabs>
              <w:ind w:left="0" w:firstLine="0"/>
              <w:jc w:val="center"/>
              <w:rPr>
                <w:b/>
                <w:sz w:val="23"/>
                <w:szCs w:val="23"/>
              </w:rPr>
            </w:pPr>
          </w:p>
        </w:tc>
        <w:tc>
          <w:tcPr>
            <w:tcW w:w="2552" w:type="dxa"/>
            <w:vMerge/>
            <w:tcBorders>
              <w:top w:val="single" w:sz="18" w:space="0" w:color="2E74B5"/>
              <w:left w:val="single" w:sz="18" w:space="0" w:color="2E74B5"/>
              <w:bottom w:val="single" w:sz="18" w:space="0" w:color="2E74B5"/>
              <w:right w:val="single" w:sz="18" w:space="0" w:color="2E74B5"/>
            </w:tcBorders>
            <w:shd w:val="clear" w:color="auto" w:fill="auto"/>
          </w:tcPr>
          <w:p w:rsidR="00F05AA7" w:rsidRPr="005F70CA" w:rsidRDefault="00F05AA7"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F05AA7" w:rsidP="00E568D1">
            <w:pPr>
              <w:pStyle w:val="ListParagraph"/>
              <w:spacing w:before="80" w:after="80" w:line="240" w:lineRule="auto"/>
              <w:ind w:left="0"/>
              <w:jc w:val="both"/>
              <w:textAlignment w:val="center"/>
              <w:rPr>
                <w:rFonts w:eastAsia="Times New Roman"/>
                <w:sz w:val="24"/>
                <w:szCs w:val="24"/>
                <w:lang w:eastAsia="bg-BG"/>
              </w:rPr>
            </w:pPr>
            <w:r w:rsidRPr="005F70CA">
              <w:rPr>
                <w:b/>
                <w:sz w:val="24"/>
                <w:szCs w:val="24"/>
              </w:rPr>
              <w:t>2.</w:t>
            </w:r>
            <w:r w:rsidR="00B23BAF" w:rsidRPr="005F70CA">
              <w:rPr>
                <w:rFonts w:eastAsia="Times New Roman"/>
                <w:b/>
                <w:sz w:val="24"/>
                <w:szCs w:val="24"/>
                <w:lang w:eastAsia="bg-BG"/>
              </w:rPr>
              <w:t xml:space="preserve"> Чл.10:</w:t>
            </w:r>
            <w:r w:rsidR="00B23BAF" w:rsidRPr="005F70CA">
              <w:rPr>
                <w:rFonts w:eastAsia="Times New Roman"/>
                <w:sz w:val="24"/>
                <w:szCs w:val="24"/>
                <w:lang w:eastAsia="bg-BG"/>
              </w:rPr>
              <w:t xml:space="preserve"> от така разписаните текстове в чл.10 сигнали не би следвало да се подават, тъй като изрично в чл.10, ал.2 е записано, че наблюденията се осъществяват от лица с лесовъдско образование, т.е. това предполага, че при наличие на признаци за здравословни проблеми и/или повреди в горските територии лицето с лесовъдско образование ще изготви сигнален лист. В случай, че разписаните текстове имат за цел сигналът да се подава от всяко едно лице, независимо дали е или не е с лесовъдско образование, следва разпоредбите на чл.10 да бъдат преразгледани. Не на последно място възниква въпроса резултатите от проверката по сигналите къде следва да бъдат отразени, и по какъв начин лицето подал</w:t>
            </w:r>
            <w:r w:rsidR="00B861DB" w:rsidRPr="005F70CA">
              <w:rPr>
                <w:rFonts w:eastAsia="Times New Roman"/>
                <w:sz w:val="24"/>
                <w:szCs w:val="24"/>
                <w:lang w:eastAsia="bg-BG"/>
              </w:rPr>
              <w:t>о</w:t>
            </w:r>
            <w:r w:rsidR="00B23BAF" w:rsidRPr="005F70CA">
              <w:rPr>
                <w:rFonts w:eastAsia="Times New Roman"/>
                <w:sz w:val="24"/>
                <w:szCs w:val="24"/>
                <w:lang w:eastAsia="bg-BG"/>
              </w:rPr>
              <w:t xml:space="preserve"> сигнала ще бъде уведомен по случая. </w:t>
            </w:r>
          </w:p>
          <w:p w:rsidR="00F05AA7" w:rsidRPr="005F70CA" w:rsidRDefault="007732EF" w:rsidP="00E568D1">
            <w:pPr>
              <w:spacing w:before="80" w:after="80"/>
              <w:jc w:val="both"/>
              <w:textAlignment w:val="center"/>
            </w:pPr>
            <w:r>
              <w:t>При преци</w:t>
            </w:r>
            <w:r w:rsidR="00B23BAF" w:rsidRPr="005F70CA">
              <w:t>зиране текстовете на чл.10 следва да се вземат под внимание и следните предложения:</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05AA7" w:rsidRPr="005F70CA" w:rsidRDefault="00E27525" w:rsidP="00E568D1">
            <w:pPr>
              <w:spacing w:before="80" w:after="80"/>
            </w:pPr>
            <w:r w:rsidRPr="005F70CA">
              <w:t>Принципно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03379B" w:rsidRPr="005F70CA" w:rsidRDefault="00E27525" w:rsidP="00881925">
            <w:pPr>
              <w:spacing w:before="80" w:after="80"/>
              <w:jc w:val="both"/>
            </w:pPr>
            <w:r w:rsidRPr="005F70CA">
              <w:t xml:space="preserve">Направена е редакция, която ясно разграничава наблюдението </w:t>
            </w:r>
            <w:r w:rsidR="001F179B" w:rsidRPr="005F70CA">
              <w:t xml:space="preserve">и сигналния лист от </w:t>
            </w:r>
            <w:r w:rsidRPr="005F70CA">
              <w:t xml:space="preserve">подаването на сигнали. </w:t>
            </w:r>
            <w:r w:rsidR="001F179B" w:rsidRPr="005F70CA">
              <w:t xml:space="preserve">Наблюдението, което се прави от лице с лесовъдско образование, е регламентирано в чл. 10. </w:t>
            </w:r>
            <w:r w:rsidRPr="005F70CA">
              <w:t xml:space="preserve">Текстовете, свързани с подаването на сигнал, което може да направи  всяко лице, са отделени в </w:t>
            </w:r>
            <w:r w:rsidR="0003379B" w:rsidRPr="005F70CA">
              <w:t>чл.11</w:t>
            </w:r>
            <w:r w:rsidR="001F179B" w:rsidRPr="005F70CA">
              <w:t>. С</w:t>
            </w:r>
            <w:r w:rsidR="00705EA4" w:rsidRPr="005F70CA">
              <w:t xml:space="preserve">игналният лист </w:t>
            </w:r>
            <w:r w:rsidR="001F179B" w:rsidRPr="005F70CA">
              <w:t xml:space="preserve"> се попълва от лице с лесовъдско образование. </w:t>
            </w:r>
            <w:r w:rsidRPr="005F70CA">
              <w:t xml:space="preserve">Резултатите се отразяват по общия ред. </w:t>
            </w:r>
          </w:p>
        </w:tc>
      </w:tr>
      <w:tr w:rsidR="00B23BAF" w:rsidRPr="00233C04" w:rsidTr="00E15161">
        <w:trPr>
          <w:trHeight w:val="596"/>
        </w:trPr>
        <w:tc>
          <w:tcPr>
            <w:tcW w:w="622" w:type="dxa"/>
            <w:vMerge/>
            <w:tcBorders>
              <w:left w:val="single" w:sz="36" w:space="0" w:color="2E74B5"/>
              <w:right w:val="single" w:sz="18" w:space="0" w:color="2E74B5"/>
            </w:tcBorders>
            <w:shd w:val="clear" w:color="auto" w:fill="auto"/>
          </w:tcPr>
          <w:p w:rsidR="00B23BAF" w:rsidRPr="00233C04" w:rsidRDefault="00B23BAF" w:rsidP="008A296E">
            <w:pPr>
              <w:numPr>
                <w:ilvl w:val="0"/>
                <w:numId w:val="5"/>
              </w:numPr>
              <w:tabs>
                <w:tab w:val="left" w:pos="192"/>
              </w:tabs>
              <w:ind w:left="0" w:firstLine="0"/>
              <w:jc w:val="center"/>
              <w:rPr>
                <w:b/>
                <w:sz w:val="23"/>
                <w:szCs w:val="23"/>
              </w:rPr>
            </w:pPr>
          </w:p>
        </w:tc>
        <w:tc>
          <w:tcPr>
            <w:tcW w:w="2552" w:type="dxa"/>
            <w:vMerge/>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E568D1">
            <w:pPr>
              <w:pStyle w:val="ListParagraph"/>
              <w:spacing w:before="80" w:after="80" w:line="240" w:lineRule="auto"/>
              <w:ind w:left="0"/>
              <w:jc w:val="both"/>
              <w:textAlignment w:val="center"/>
              <w:rPr>
                <w:rFonts w:eastAsia="Times New Roman"/>
                <w:sz w:val="24"/>
                <w:szCs w:val="24"/>
                <w:lang w:eastAsia="bg-BG"/>
              </w:rPr>
            </w:pPr>
            <w:r w:rsidRPr="005F70CA">
              <w:rPr>
                <w:b/>
                <w:sz w:val="24"/>
                <w:szCs w:val="24"/>
              </w:rPr>
              <w:t>3.</w:t>
            </w:r>
            <w:r w:rsidRPr="005F70CA">
              <w:rPr>
                <w:rFonts w:eastAsia="Times New Roman"/>
                <w:b/>
                <w:bCs/>
                <w:color w:val="000000"/>
                <w:sz w:val="24"/>
                <w:szCs w:val="24"/>
                <w:lang w:eastAsia="bg-BG"/>
              </w:rPr>
              <w:t xml:space="preserve"> </w:t>
            </w:r>
            <w:r w:rsidR="00E32684" w:rsidRPr="005F70CA">
              <w:rPr>
                <w:rFonts w:eastAsia="Times New Roman"/>
                <w:b/>
                <w:bCs/>
                <w:color w:val="000000"/>
                <w:sz w:val="24"/>
                <w:szCs w:val="24"/>
                <w:lang w:eastAsia="bg-BG"/>
              </w:rPr>
              <w:t>В ч</w:t>
            </w:r>
            <w:r w:rsidRPr="005F70CA">
              <w:rPr>
                <w:rFonts w:eastAsia="Times New Roman"/>
                <w:b/>
                <w:bCs/>
                <w:color w:val="000000"/>
                <w:sz w:val="24"/>
                <w:szCs w:val="24"/>
                <w:lang w:eastAsia="bg-BG"/>
              </w:rPr>
              <w:t>л. 10,</w:t>
            </w:r>
            <w:r w:rsidRPr="005F70CA">
              <w:rPr>
                <w:rFonts w:eastAsia="Times New Roman"/>
                <w:b/>
                <w:color w:val="000000"/>
                <w:sz w:val="24"/>
                <w:szCs w:val="24"/>
                <w:lang w:eastAsia="bg-BG"/>
              </w:rPr>
              <w:t xml:space="preserve"> ал.</w:t>
            </w:r>
            <w:r w:rsidR="00E32684" w:rsidRPr="005F70CA">
              <w:rPr>
                <w:rFonts w:eastAsia="Times New Roman"/>
                <w:b/>
                <w:color w:val="000000"/>
                <w:sz w:val="24"/>
                <w:szCs w:val="24"/>
                <w:lang w:eastAsia="bg-BG"/>
              </w:rPr>
              <w:t xml:space="preserve"> </w:t>
            </w:r>
            <w:r w:rsidRPr="005F70CA">
              <w:rPr>
                <w:rFonts w:eastAsia="Times New Roman"/>
                <w:b/>
                <w:color w:val="000000"/>
                <w:sz w:val="24"/>
                <w:szCs w:val="24"/>
                <w:lang w:eastAsia="bg-BG"/>
              </w:rPr>
              <w:t xml:space="preserve">3 </w:t>
            </w:r>
            <w:r w:rsidRPr="005F70CA">
              <w:rPr>
                <w:rFonts w:eastAsia="Times New Roman"/>
                <w:color w:val="000000"/>
                <w:sz w:val="24"/>
                <w:szCs w:val="24"/>
                <w:lang w:eastAsia="bg-BG"/>
              </w:rPr>
              <w:t xml:space="preserve">изречение второ „Сигналите могат да бъдат писмени или устни, както и да бъдат подадени по телефон, факс или електронна поща“ да се редактира както следва </w:t>
            </w:r>
            <w:r w:rsidRPr="005F70CA">
              <w:rPr>
                <w:rFonts w:eastAsia="Times New Roman"/>
                <w:b/>
                <w:color w:val="000000"/>
                <w:sz w:val="24"/>
                <w:szCs w:val="24"/>
                <w:lang w:eastAsia="bg-BG"/>
              </w:rPr>
              <w:t>„Сигналите следва да бъдат писмени, като  могат да се подават и/или по факс, електронна поща“</w:t>
            </w:r>
          </w:p>
          <w:p w:rsidR="00B23BAF" w:rsidRPr="005F70CA" w:rsidRDefault="00B23BAF" w:rsidP="00881925">
            <w:pPr>
              <w:pStyle w:val="ListParagraph"/>
              <w:spacing w:before="80" w:after="80" w:line="240" w:lineRule="auto"/>
              <w:ind w:left="0"/>
              <w:jc w:val="both"/>
              <w:textAlignment w:val="center"/>
              <w:rPr>
                <w:rFonts w:eastAsia="Times New Roman"/>
                <w:sz w:val="24"/>
                <w:szCs w:val="24"/>
                <w:lang w:eastAsia="bg-BG"/>
              </w:rPr>
            </w:pPr>
            <w:r w:rsidRPr="005F70CA">
              <w:rPr>
                <w:rFonts w:eastAsia="Times New Roman"/>
                <w:b/>
                <w:bCs/>
                <w:color w:val="000000"/>
                <w:sz w:val="24"/>
                <w:szCs w:val="24"/>
                <w:lang w:eastAsia="bg-BG"/>
              </w:rPr>
              <w:t xml:space="preserve">Мотиви: </w:t>
            </w:r>
            <w:r w:rsidRPr="005F70CA">
              <w:rPr>
                <w:rFonts w:eastAsia="Times New Roman"/>
                <w:bCs/>
                <w:color w:val="000000"/>
                <w:sz w:val="24"/>
                <w:szCs w:val="24"/>
                <w:lang w:eastAsia="bg-BG"/>
              </w:rPr>
              <w:t>с цел коректност на подадения сигн</w:t>
            </w:r>
            <w:r w:rsidR="007732EF">
              <w:rPr>
                <w:rFonts w:eastAsia="Times New Roman"/>
                <w:bCs/>
                <w:color w:val="000000"/>
                <w:sz w:val="24"/>
                <w:szCs w:val="24"/>
                <w:lang w:eastAsia="bg-BG"/>
              </w:rPr>
              <w:t>ал същият следва да бъде писмен</w:t>
            </w:r>
            <w:r w:rsidRPr="005F70CA">
              <w:rPr>
                <w:rFonts w:eastAsia="Times New Roman"/>
                <w:bCs/>
                <w:color w:val="000000"/>
                <w:sz w:val="24"/>
                <w:szCs w:val="24"/>
                <w:lang w:eastAsia="bg-BG"/>
              </w:rPr>
              <w:t>о документиран.</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8D376A" w:rsidP="00E568D1">
            <w:pPr>
              <w:spacing w:before="80" w:after="80"/>
            </w:pPr>
            <w:r w:rsidRPr="005F70CA">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B23BAF" w:rsidRPr="005F70CA" w:rsidRDefault="00705EA4" w:rsidP="00881925">
            <w:pPr>
              <w:spacing w:before="80" w:after="80"/>
              <w:jc w:val="both"/>
            </w:pPr>
            <w:r w:rsidRPr="005F70CA">
              <w:t>Повечето сигнали постъпват по телефон и същите се документират писмено.</w:t>
            </w:r>
          </w:p>
        </w:tc>
      </w:tr>
      <w:tr w:rsidR="00B23BAF" w:rsidRPr="00233C04" w:rsidTr="00E15161">
        <w:trPr>
          <w:trHeight w:val="596"/>
        </w:trPr>
        <w:tc>
          <w:tcPr>
            <w:tcW w:w="622" w:type="dxa"/>
            <w:vMerge/>
            <w:tcBorders>
              <w:left w:val="single" w:sz="36" w:space="0" w:color="2E74B5"/>
              <w:right w:val="single" w:sz="18" w:space="0" w:color="2E74B5"/>
            </w:tcBorders>
            <w:shd w:val="clear" w:color="auto" w:fill="auto"/>
          </w:tcPr>
          <w:p w:rsidR="00B23BAF" w:rsidRPr="00233C04" w:rsidRDefault="00B23BAF" w:rsidP="008A296E">
            <w:pPr>
              <w:numPr>
                <w:ilvl w:val="0"/>
                <w:numId w:val="5"/>
              </w:numPr>
              <w:tabs>
                <w:tab w:val="left" w:pos="192"/>
              </w:tabs>
              <w:ind w:left="0" w:firstLine="0"/>
              <w:jc w:val="center"/>
              <w:rPr>
                <w:b/>
                <w:sz w:val="23"/>
                <w:szCs w:val="23"/>
              </w:rPr>
            </w:pPr>
          </w:p>
        </w:tc>
        <w:tc>
          <w:tcPr>
            <w:tcW w:w="2552" w:type="dxa"/>
            <w:vMerge/>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E568D1">
            <w:pPr>
              <w:spacing w:before="80" w:after="80"/>
              <w:rPr>
                <w:b/>
              </w:rPr>
            </w:pPr>
            <w:r w:rsidRPr="005F70CA">
              <w:rPr>
                <w:b/>
              </w:rPr>
              <w:t>4.</w:t>
            </w:r>
            <w:r w:rsidRPr="005F70CA">
              <w:rPr>
                <w:b/>
                <w:bCs/>
                <w:color w:val="000000"/>
              </w:rPr>
              <w:t xml:space="preserve"> </w:t>
            </w:r>
            <w:r w:rsidR="00E32684" w:rsidRPr="005F70CA">
              <w:rPr>
                <w:b/>
                <w:bCs/>
                <w:color w:val="000000"/>
              </w:rPr>
              <w:t>В ч</w:t>
            </w:r>
            <w:r w:rsidRPr="005F70CA">
              <w:rPr>
                <w:b/>
                <w:bCs/>
                <w:color w:val="000000"/>
              </w:rPr>
              <w:t xml:space="preserve">л. 10, </w:t>
            </w:r>
            <w:r w:rsidRPr="005F70CA">
              <w:rPr>
                <w:b/>
                <w:color w:val="000000"/>
              </w:rPr>
              <w:t>ал.</w:t>
            </w:r>
            <w:r w:rsidR="00E32684" w:rsidRPr="005F70CA">
              <w:rPr>
                <w:b/>
                <w:color w:val="000000"/>
              </w:rPr>
              <w:t xml:space="preserve"> </w:t>
            </w:r>
            <w:r w:rsidRPr="005F70CA">
              <w:rPr>
                <w:b/>
                <w:color w:val="000000"/>
              </w:rPr>
              <w:t xml:space="preserve">7 </w:t>
            </w:r>
            <w:r w:rsidRPr="005F70CA">
              <w:rPr>
                <w:color w:val="000000"/>
              </w:rPr>
              <w:t>думата „ДГС/ДЛС“ да се замени</w:t>
            </w:r>
            <w:r w:rsidRPr="005F70CA">
              <w:rPr>
                <w:b/>
                <w:color w:val="000000"/>
              </w:rPr>
              <w:t xml:space="preserve"> с „РДГ“.</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6F6D90" w:rsidP="00E568D1">
            <w:pPr>
              <w:spacing w:before="80" w:after="80"/>
            </w:pPr>
            <w:r w:rsidRPr="005F70CA">
              <w:t>Приема се частично.</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B23BAF" w:rsidRPr="005F70CA" w:rsidRDefault="00705EA4" w:rsidP="00152E92">
            <w:pPr>
              <w:spacing w:before="80" w:after="80"/>
              <w:jc w:val="both"/>
            </w:pPr>
            <w:r w:rsidRPr="005F70CA">
              <w:t>Разпоредбата е редактирана, като след „ДГС/ДЛС“ се добавя „или РДГ“</w:t>
            </w:r>
            <w:r w:rsidR="003F0B11" w:rsidRPr="005F70CA">
              <w:t xml:space="preserve"> </w:t>
            </w:r>
            <w:r w:rsidR="00152E92" w:rsidRPr="006720E0">
              <w:rPr>
                <w:lang w:val="ru-RU"/>
              </w:rPr>
              <w:t>(</w:t>
            </w:r>
            <w:r w:rsidR="00152E92">
              <w:t>чл. 11, ал. 5</w:t>
            </w:r>
            <w:r w:rsidR="00152E92" w:rsidRPr="006720E0">
              <w:rPr>
                <w:lang w:val="ru-RU"/>
              </w:rPr>
              <w:t>)</w:t>
            </w:r>
            <w:r w:rsidR="007732EF">
              <w:t>.</w:t>
            </w:r>
          </w:p>
        </w:tc>
      </w:tr>
      <w:tr w:rsidR="00B23BAF" w:rsidRPr="00233C04" w:rsidTr="00E15161">
        <w:trPr>
          <w:trHeight w:val="596"/>
        </w:trPr>
        <w:tc>
          <w:tcPr>
            <w:tcW w:w="622" w:type="dxa"/>
            <w:vMerge/>
            <w:tcBorders>
              <w:left w:val="single" w:sz="36" w:space="0" w:color="2E74B5"/>
              <w:right w:val="single" w:sz="18" w:space="0" w:color="2E74B5"/>
            </w:tcBorders>
            <w:shd w:val="clear" w:color="auto" w:fill="auto"/>
          </w:tcPr>
          <w:p w:rsidR="00B23BAF" w:rsidRPr="00233C04" w:rsidRDefault="00B23BAF" w:rsidP="008A296E">
            <w:pPr>
              <w:numPr>
                <w:ilvl w:val="0"/>
                <w:numId w:val="5"/>
              </w:numPr>
              <w:tabs>
                <w:tab w:val="left" w:pos="192"/>
              </w:tabs>
              <w:ind w:left="0" w:firstLine="0"/>
              <w:jc w:val="center"/>
              <w:rPr>
                <w:b/>
                <w:sz w:val="23"/>
                <w:szCs w:val="23"/>
              </w:rPr>
            </w:pPr>
          </w:p>
        </w:tc>
        <w:tc>
          <w:tcPr>
            <w:tcW w:w="2552" w:type="dxa"/>
            <w:vMerge/>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E568D1">
            <w:pPr>
              <w:pStyle w:val="ListParagraph"/>
              <w:spacing w:before="80" w:after="80" w:line="240" w:lineRule="auto"/>
              <w:ind w:left="0"/>
              <w:jc w:val="both"/>
              <w:textAlignment w:val="center"/>
              <w:rPr>
                <w:rFonts w:eastAsia="Times New Roman"/>
                <w:sz w:val="24"/>
                <w:szCs w:val="24"/>
                <w:lang w:eastAsia="bg-BG"/>
              </w:rPr>
            </w:pPr>
            <w:r w:rsidRPr="005F70CA">
              <w:rPr>
                <w:b/>
                <w:sz w:val="24"/>
                <w:szCs w:val="24"/>
              </w:rPr>
              <w:t>5.</w:t>
            </w:r>
            <w:r w:rsidRPr="005F70CA">
              <w:rPr>
                <w:rFonts w:eastAsia="Times New Roman"/>
                <w:b/>
                <w:color w:val="000000"/>
                <w:sz w:val="24"/>
                <w:szCs w:val="24"/>
                <w:lang w:eastAsia="bg-BG"/>
              </w:rPr>
              <w:t xml:space="preserve"> </w:t>
            </w:r>
            <w:r w:rsidR="00E32684" w:rsidRPr="005F70CA">
              <w:rPr>
                <w:rFonts w:eastAsia="Times New Roman"/>
                <w:b/>
                <w:color w:val="000000"/>
                <w:sz w:val="24"/>
                <w:szCs w:val="24"/>
                <w:lang w:eastAsia="bg-BG"/>
              </w:rPr>
              <w:t>В ч</w:t>
            </w:r>
            <w:r w:rsidRPr="005F70CA">
              <w:rPr>
                <w:rFonts w:eastAsia="Times New Roman"/>
                <w:b/>
                <w:color w:val="000000"/>
                <w:sz w:val="24"/>
                <w:szCs w:val="24"/>
                <w:lang w:eastAsia="bg-BG"/>
              </w:rPr>
              <w:t>л.</w:t>
            </w:r>
            <w:r w:rsidR="00E32684" w:rsidRPr="005F70CA">
              <w:rPr>
                <w:rFonts w:eastAsia="Times New Roman"/>
                <w:b/>
                <w:color w:val="000000"/>
                <w:sz w:val="24"/>
                <w:szCs w:val="24"/>
                <w:lang w:eastAsia="bg-BG"/>
              </w:rPr>
              <w:t xml:space="preserve"> </w:t>
            </w:r>
            <w:r w:rsidRPr="005F70CA">
              <w:rPr>
                <w:rFonts w:eastAsia="Times New Roman"/>
                <w:b/>
                <w:color w:val="000000"/>
                <w:sz w:val="24"/>
                <w:szCs w:val="24"/>
                <w:lang w:eastAsia="bg-BG"/>
              </w:rPr>
              <w:t>10, ал.</w:t>
            </w:r>
            <w:r w:rsidR="00E32684" w:rsidRPr="005F70CA">
              <w:rPr>
                <w:rFonts w:eastAsia="Times New Roman"/>
                <w:b/>
                <w:color w:val="000000"/>
                <w:sz w:val="24"/>
                <w:szCs w:val="24"/>
                <w:lang w:eastAsia="bg-BG"/>
              </w:rPr>
              <w:t xml:space="preserve"> </w:t>
            </w:r>
            <w:r w:rsidRPr="005F70CA">
              <w:rPr>
                <w:rFonts w:eastAsia="Times New Roman"/>
                <w:b/>
                <w:color w:val="000000"/>
                <w:sz w:val="24"/>
                <w:szCs w:val="24"/>
                <w:lang w:eastAsia="bg-BG"/>
              </w:rPr>
              <w:t xml:space="preserve">8 </w:t>
            </w:r>
            <w:r w:rsidRPr="005F70CA">
              <w:rPr>
                <w:rFonts w:eastAsia="Times New Roman"/>
                <w:color w:val="000000"/>
                <w:sz w:val="24"/>
                <w:szCs w:val="24"/>
                <w:lang w:eastAsia="bg-BG"/>
              </w:rPr>
              <w:t>изречението „</w:t>
            </w:r>
            <w:r w:rsidRPr="005F70CA">
              <w:rPr>
                <w:sz w:val="24"/>
                <w:szCs w:val="24"/>
              </w:rPr>
              <w:t xml:space="preserve">Директорът на ДГС/ДЛС/УОГС, ръководителят на общинската горска структура и на сдружението по чл. 183 от ЗГ, в 7-дневен срок от получаване на сигнала организира извършването на проверка, като при необходимост се извършва и проверка на терен“ да се коригира по следния начин </w:t>
            </w:r>
            <w:r w:rsidRPr="005F70CA">
              <w:rPr>
                <w:rFonts w:eastAsia="Times New Roman"/>
                <w:color w:val="000000"/>
                <w:sz w:val="24"/>
                <w:szCs w:val="24"/>
                <w:lang w:eastAsia="bg-BG"/>
              </w:rPr>
              <w:t>„</w:t>
            </w:r>
            <w:r w:rsidRPr="005F70CA">
              <w:rPr>
                <w:sz w:val="24"/>
                <w:szCs w:val="24"/>
              </w:rPr>
              <w:t>Директорът на ДГС/ДЛС/УОГС</w:t>
            </w:r>
            <w:r w:rsidRPr="005F70CA">
              <w:rPr>
                <w:b/>
                <w:sz w:val="24"/>
                <w:szCs w:val="24"/>
              </w:rPr>
              <w:t>/РДГ</w:t>
            </w:r>
            <w:r w:rsidRPr="005F70CA">
              <w:rPr>
                <w:sz w:val="24"/>
                <w:szCs w:val="24"/>
              </w:rPr>
              <w:t xml:space="preserve">, ръководителят на общинската горска структура и на сдружението по чл. 183 от ЗГ, в 7-дневен срок от получаване на сигнала организира извършването на </w:t>
            </w:r>
            <w:r w:rsidRPr="005F70CA">
              <w:rPr>
                <w:b/>
                <w:sz w:val="24"/>
                <w:szCs w:val="24"/>
              </w:rPr>
              <w:t>документална</w:t>
            </w:r>
            <w:r w:rsidRPr="005F70CA">
              <w:rPr>
                <w:sz w:val="24"/>
                <w:szCs w:val="24"/>
              </w:rPr>
              <w:t xml:space="preserve"> проверка, </w:t>
            </w:r>
            <w:r w:rsidRPr="005F70CA">
              <w:rPr>
                <w:b/>
                <w:sz w:val="24"/>
                <w:szCs w:val="24"/>
              </w:rPr>
              <w:t>а</w:t>
            </w:r>
            <w:r w:rsidRPr="005F70CA">
              <w:rPr>
                <w:sz w:val="24"/>
                <w:szCs w:val="24"/>
              </w:rPr>
              <w:t xml:space="preserve"> при необходимост се извършва и проверка на терен,</w:t>
            </w:r>
            <w:r w:rsidRPr="005F70CA">
              <w:rPr>
                <w:b/>
                <w:sz w:val="24"/>
                <w:szCs w:val="24"/>
              </w:rPr>
              <w:t xml:space="preserve"> като резултатите от нея се отразяват в информационната система на ИАГ</w:t>
            </w:r>
            <w:r w:rsidRPr="005F70CA">
              <w:rPr>
                <w:sz w:val="24"/>
                <w:szCs w:val="24"/>
              </w:rPr>
              <w:t>“.</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8D376A" w:rsidP="00E568D1">
            <w:pPr>
              <w:spacing w:before="80" w:after="80"/>
            </w:pPr>
            <w:r w:rsidRPr="005F70CA">
              <w:t>Приема се частично</w:t>
            </w:r>
            <w:r w:rsidR="00BF6361" w:rsidRPr="005F70CA">
              <w:t>.</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546EB4" w:rsidRPr="006720E0" w:rsidRDefault="008D376A" w:rsidP="00881925">
            <w:pPr>
              <w:spacing w:before="80" w:after="80"/>
              <w:jc w:val="both"/>
              <w:rPr>
                <w:lang w:val="ru-RU"/>
              </w:rPr>
            </w:pPr>
            <w:r w:rsidRPr="005F70CA">
              <w:t xml:space="preserve">Приема се </w:t>
            </w:r>
            <w:r w:rsidR="00D663BF" w:rsidRPr="005F70CA">
              <w:t xml:space="preserve">без допълнението </w:t>
            </w:r>
            <w:r w:rsidR="00DB0C1A" w:rsidRPr="005F70CA">
              <w:t xml:space="preserve">накрая, предвид факта, че не винаги проверката по сигнал приключва със сигнален лист и информация, която да бъде </w:t>
            </w:r>
            <w:r w:rsidR="000C2B6A" w:rsidRPr="005F70CA">
              <w:t>отразена</w:t>
            </w:r>
            <w:r w:rsidR="00DB0C1A" w:rsidRPr="005F70CA">
              <w:t xml:space="preserve"> в информационната система на ИАГ.</w:t>
            </w:r>
            <w:r w:rsidR="003F0B11" w:rsidRPr="005F70CA">
              <w:t xml:space="preserve"> Разпоредбата е преместена в чл. 11, ал. 6</w:t>
            </w:r>
            <w:r w:rsidR="00152E92" w:rsidRPr="006720E0">
              <w:rPr>
                <w:lang w:val="ru-RU"/>
              </w:rPr>
              <w:t xml:space="preserve"> </w:t>
            </w:r>
            <w:r w:rsidR="00152E92">
              <w:t>във връзка с направеното предложение по т.2</w:t>
            </w:r>
            <w:r w:rsidR="003F0B11" w:rsidRPr="005F70CA">
              <w:t>.</w:t>
            </w:r>
          </w:p>
        </w:tc>
      </w:tr>
      <w:tr w:rsidR="00B23BAF" w:rsidRPr="00233C04" w:rsidTr="00E15161">
        <w:trPr>
          <w:trHeight w:val="596"/>
        </w:trPr>
        <w:tc>
          <w:tcPr>
            <w:tcW w:w="622" w:type="dxa"/>
            <w:vMerge/>
            <w:tcBorders>
              <w:left w:val="single" w:sz="36" w:space="0" w:color="2E74B5"/>
              <w:right w:val="single" w:sz="18" w:space="0" w:color="2E74B5"/>
            </w:tcBorders>
            <w:shd w:val="clear" w:color="auto" w:fill="auto"/>
          </w:tcPr>
          <w:p w:rsidR="00B23BAF" w:rsidRPr="00233C04" w:rsidRDefault="00B23BAF" w:rsidP="008A296E">
            <w:pPr>
              <w:numPr>
                <w:ilvl w:val="0"/>
                <w:numId w:val="5"/>
              </w:numPr>
              <w:tabs>
                <w:tab w:val="left" w:pos="192"/>
              </w:tabs>
              <w:ind w:left="0" w:firstLine="0"/>
              <w:jc w:val="center"/>
              <w:rPr>
                <w:b/>
                <w:sz w:val="23"/>
                <w:szCs w:val="23"/>
              </w:rPr>
            </w:pPr>
          </w:p>
        </w:tc>
        <w:tc>
          <w:tcPr>
            <w:tcW w:w="2552" w:type="dxa"/>
            <w:vMerge/>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881925">
            <w:pPr>
              <w:pStyle w:val="ListParagraph"/>
              <w:spacing w:before="80" w:after="80" w:line="240" w:lineRule="auto"/>
              <w:ind w:left="0"/>
              <w:jc w:val="both"/>
              <w:textAlignment w:val="center"/>
              <w:rPr>
                <w:rFonts w:eastAsia="Times New Roman"/>
                <w:sz w:val="24"/>
                <w:szCs w:val="24"/>
                <w:lang w:eastAsia="bg-BG"/>
              </w:rPr>
            </w:pPr>
            <w:r w:rsidRPr="005F70CA">
              <w:rPr>
                <w:b/>
                <w:sz w:val="24"/>
                <w:szCs w:val="24"/>
              </w:rPr>
              <w:t>6.</w:t>
            </w:r>
            <w:r w:rsidRPr="005F70CA">
              <w:rPr>
                <w:rFonts w:eastAsia="Times New Roman"/>
                <w:sz w:val="24"/>
                <w:szCs w:val="24"/>
                <w:lang w:eastAsia="bg-BG"/>
              </w:rPr>
              <w:t xml:space="preserve"> Да се разпишат членове, в които да бъде определен реда и начина за уведомяване за наличие на болести, вредители и други повреди на собствениците на горски територии – физически лица, както и реда и начина за </w:t>
            </w:r>
            <w:r w:rsidRPr="005F70CA">
              <w:rPr>
                <w:rFonts w:eastAsia="Times New Roman"/>
                <w:sz w:val="24"/>
                <w:szCs w:val="24"/>
                <w:lang w:eastAsia="bg-BG"/>
              </w:rPr>
              <w:lastRenderedPageBreak/>
              <w:t>изпълнение на дадени предписания, провеждане на санитарна и принудителна сеч в случаите, когато собственикът (физически лица) не може да бъде открит (например собственика на горската територия е напуснал страната и др.).</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546EB4" w:rsidP="00E568D1">
            <w:pPr>
              <w:spacing w:before="80" w:after="80"/>
            </w:pPr>
            <w:r w:rsidRPr="005F70CA">
              <w:lastRenderedPageBreak/>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B23BAF" w:rsidRPr="005F70CA" w:rsidRDefault="00546EB4" w:rsidP="00E568D1">
            <w:pPr>
              <w:spacing w:before="80" w:after="80"/>
            </w:pPr>
            <w:r w:rsidRPr="005F70CA">
              <w:t>Няма конкретно предложение</w:t>
            </w:r>
            <w:r w:rsidR="00152E92">
              <w:t>.</w:t>
            </w:r>
          </w:p>
        </w:tc>
      </w:tr>
      <w:tr w:rsidR="00B23BAF" w:rsidRPr="00233C04" w:rsidTr="00E15161">
        <w:trPr>
          <w:trHeight w:val="596"/>
        </w:trPr>
        <w:tc>
          <w:tcPr>
            <w:tcW w:w="622" w:type="dxa"/>
            <w:vMerge/>
            <w:tcBorders>
              <w:left w:val="single" w:sz="36" w:space="0" w:color="2E74B5"/>
              <w:right w:val="single" w:sz="18" w:space="0" w:color="2E74B5"/>
            </w:tcBorders>
            <w:shd w:val="clear" w:color="auto" w:fill="auto"/>
          </w:tcPr>
          <w:p w:rsidR="00B23BAF" w:rsidRPr="00233C04" w:rsidRDefault="00B23BAF" w:rsidP="008A296E">
            <w:pPr>
              <w:numPr>
                <w:ilvl w:val="0"/>
                <w:numId w:val="5"/>
              </w:numPr>
              <w:tabs>
                <w:tab w:val="left" w:pos="192"/>
              </w:tabs>
              <w:ind w:left="0" w:firstLine="0"/>
              <w:jc w:val="center"/>
              <w:rPr>
                <w:b/>
                <w:sz w:val="23"/>
                <w:szCs w:val="23"/>
              </w:rPr>
            </w:pPr>
          </w:p>
        </w:tc>
        <w:tc>
          <w:tcPr>
            <w:tcW w:w="2552" w:type="dxa"/>
            <w:vMerge/>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881925">
            <w:pPr>
              <w:pStyle w:val="ListParagraph"/>
              <w:spacing w:before="80" w:after="80" w:line="240" w:lineRule="auto"/>
              <w:ind w:left="0"/>
              <w:jc w:val="both"/>
              <w:textAlignment w:val="center"/>
              <w:rPr>
                <w:rFonts w:eastAsia="Times New Roman"/>
                <w:sz w:val="24"/>
                <w:szCs w:val="24"/>
                <w:lang w:eastAsia="bg-BG"/>
              </w:rPr>
            </w:pPr>
            <w:r w:rsidRPr="005F70CA">
              <w:rPr>
                <w:b/>
                <w:sz w:val="24"/>
                <w:szCs w:val="24"/>
              </w:rPr>
              <w:t>7.</w:t>
            </w:r>
            <w:r w:rsidRPr="005F70CA">
              <w:rPr>
                <w:rFonts w:eastAsia="Times New Roman"/>
                <w:b/>
                <w:color w:val="000000"/>
                <w:sz w:val="24"/>
                <w:szCs w:val="24"/>
                <w:lang w:eastAsia="bg-BG"/>
              </w:rPr>
              <w:t xml:space="preserve"> В чл. 25, ал.</w:t>
            </w:r>
            <w:r w:rsidR="00BF6361" w:rsidRPr="005F70CA">
              <w:rPr>
                <w:rFonts w:eastAsia="Times New Roman"/>
                <w:b/>
                <w:color w:val="000000"/>
                <w:sz w:val="24"/>
                <w:szCs w:val="24"/>
                <w:lang w:eastAsia="bg-BG"/>
              </w:rPr>
              <w:t xml:space="preserve"> </w:t>
            </w:r>
            <w:r w:rsidRPr="005F70CA">
              <w:rPr>
                <w:rFonts w:eastAsia="Times New Roman"/>
                <w:b/>
                <w:color w:val="000000"/>
                <w:sz w:val="24"/>
                <w:szCs w:val="24"/>
                <w:lang w:eastAsia="bg-BG"/>
              </w:rPr>
              <w:t>2, т.</w:t>
            </w:r>
            <w:r w:rsidR="00BF6361" w:rsidRPr="005F70CA">
              <w:rPr>
                <w:rFonts w:eastAsia="Times New Roman"/>
                <w:b/>
                <w:color w:val="000000"/>
                <w:sz w:val="24"/>
                <w:szCs w:val="24"/>
                <w:lang w:eastAsia="bg-BG"/>
              </w:rPr>
              <w:t xml:space="preserve"> </w:t>
            </w:r>
            <w:r w:rsidRPr="005F70CA">
              <w:rPr>
                <w:rFonts w:eastAsia="Times New Roman"/>
                <w:b/>
                <w:color w:val="000000"/>
                <w:sz w:val="24"/>
                <w:szCs w:val="24"/>
                <w:lang w:eastAsia="bg-BG"/>
              </w:rPr>
              <w:t>2</w:t>
            </w:r>
            <w:r w:rsidRPr="005F70CA">
              <w:rPr>
                <w:rFonts w:eastAsia="Times New Roman"/>
                <w:color w:val="000000"/>
                <w:sz w:val="24"/>
                <w:szCs w:val="24"/>
                <w:lang w:eastAsia="bg-BG"/>
              </w:rPr>
              <w:t xml:space="preserve"> – думата „сведение” да се замени с „</w:t>
            </w:r>
            <w:r w:rsidRPr="005F70CA">
              <w:rPr>
                <w:rFonts w:eastAsia="Times New Roman"/>
                <w:b/>
                <w:bCs/>
                <w:color w:val="000000"/>
                <w:sz w:val="24"/>
                <w:szCs w:val="24"/>
                <w:lang w:eastAsia="bg-BG"/>
              </w:rPr>
              <w:t>дневник</w:t>
            </w:r>
            <w:r w:rsidRPr="005F70CA">
              <w:rPr>
                <w:rFonts w:eastAsia="Times New Roman"/>
                <w:color w:val="000000"/>
                <w:sz w:val="24"/>
                <w:szCs w:val="24"/>
                <w:lang w:eastAsia="bg-BG"/>
              </w:rPr>
              <w:t>”.</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546EB4" w:rsidP="00881925">
            <w:pPr>
              <w:spacing w:before="80" w:after="80"/>
            </w:pPr>
            <w:r w:rsidRPr="005F70CA">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B23BAF" w:rsidRPr="005F70CA" w:rsidRDefault="00B23BAF" w:rsidP="00881925">
            <w:pPr>
              <w:spacing w:before="80" w:after="80"/>
            </w:pPr>
          </w:p>
        </w:tc>
      </w:tr>
      <w:tr w:rsidR="00B23BAF" w:rsidRPr="00233C04" w:rsidTr="00E15161">
        <w:trPr>
          <w:trHeight w:val="1059"/>
        </w:trPr>
        <w:tc>
          <w:tcPr>
            <w:tcW w:w="622" w:type="dxa"/>
            <w:vMerge/>
            <w:tcBorders>
              <w:left w:val="single" w:sz="36" w:space="0" w:color="2E74B5"/>
              <w:right w:val="single" w:sz="18" w:space="0" w:color="2E74B5"/>
            </w:tcBorders>
            <w:shd w:val="clear" w:color="auto" w:fill="auto"/>
          </w:tcPr>
          <w:p w:rsidR="00B23BAF" w:rsidRPr="00233C04" w:rsidRDefault="00B23BAF" w:rsidP="008A296E">
            <w:pPr>
              <w:numPr>
                <w:ilvl w:val="0"/>
                <w:numId w:val="5"/>
              </w:numPr>
              <w:tabs>
                <w:tab w:val="left" w:pos="192"/>
              </w:tabs>
              <w:ind w:left="0" w:firstLine="0"/>
              <w:jc w:val="center"/>
              <w:rPr>
                <w:b/>
                <w:sz w:val="23"/>
                <w:szCs w:val="23"/>
              </w:rPr>
            </w:pPr>
          </w:p>
        </w:tc>
        <w:tc>
          <w:tcPr>
            <w:tcW w:w="2552" w:type="dxa"/>
            <w:vMerge/>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881925">
            <w:pPr>
              <w:pStyle w:val="ListParagraph"/>
              <w:spacing w:before="80" w:after="80" w:line="240" w:lineRule="auto"/>
              <w:ind w:left="0"/>
              <w:jc w:val="both"/>
              <w:textAlignment w:val="center"/>
              <w:rPr>
                <w:rFonts w:eastAsia="Times New Roman"/>
                <w:sz w:val="24"/>
                <w:szCs w:val="24"/>
                <w:lang w:eastAsia="bg-BG"/>
              </w:rPr>
            </w:pPr>
            <w:r w:rsidRPr="005F70CA">
              <w:rPr>
                <w:b/>
                <w:sz w:val="24"/>
                <w:szCs w:val="24"/>
              </w:rPr>
              <w:t>8.</w:t>
            </w:r>
            <w:r w:rsidRPr="005F70CA">
              <w:rPr>
                <w:rFonts w:eastAsia="Times New Roman"/>
                <w:b/>
                <w:color w:val="000000"/>
                <w:sz w:val="24"/>
                <w:szCs w:val="24"/>
                <w:lang w:eastAsia="bg-BG"/>
              </w:rPr>
              <w:t xml:space="preserve"> В чл</w:t>
            </w:r>
            <w:r w:rsidRPr="005F70CA">
              <w:rPr>
                <w:rFonts w:eastAsia="Times New Roman"/>
                <w:sz w:val="24"/>
                <w:szCs w:val="24"/>
                <w:lang w:eastAsia="bg-BG"/>
              </w:rPr>
              <w:t>.</w:t>
            </w:r>
            <w:r w:rsidR="00E32684" w:rsidRPr="005F70CA">
              <w:rPr>
                <w:rFonts w:eastAsia="Times New Roman"/>
                <w:sz w:val="24"/>
                <w:szCs w:val="24"/>
                <w:lang w:eastAsia="bg-BG"/>
              </w:rPr>
              <w:t xml:space="preserve"> </w:t>
            </w:r>
            <w:r w:rsidRPr="005F70CA">
              <w:rPr>
                <w:rFonts w:eastAsia="Times New Roman"/>
                <w:b/>
                <w:sz w:val="24"/>
                <w:szCs w:val="24"/>
                <w:lang w:eastAsia="bg-BG"/>
              </w:rPr>
              <w:t>45, ал.</w:t>
            </w:r>
            <w:r w:rsidR="00E32684" w:rsidRPr="005F70CA">
              <w:rPr>
                <w:rFonts w:eastAsia="Times New Roman"/>
                <w:b/>
                <w:sz w:val="24"/>
                <w:szCs w:val="24"/>
                <w:lang w:eastAsia="bg-BG"/>
              </w:rPr>
              <w:t xml:space="preserve"> </w:t>
            </w:r>
            <w:r w:rsidRPr="005F70CA">
              <w:rPr>
                <w:rFonts w:eastAsia="Times New Roman"/>
                <w:b/>
                <w:sz w:val="24"/>
                <w:szCs w:val="24"/>
                <w:lang w:eastAsia="bg-BG"/>
              </w:rPr>
              <w:t xml:space="preserve">2 </w:t>
            </w:r>
            <w:r w:rsidRPr="005F70CA">
              <w:rPr>
                <w:rFonts w:eastAsia="Times New Roman"/>
                <w:sz w:val="24"/>
                <w:szCs w:val="24"/>
                <w:lang w:eastAsia="bg-BG"/>
              </w:rPr>
              <w:t>след „наредбата по чл.32, ал.2 от Закона за пчеларството“ да се добави и текста „наредбата по чл.135, ал.2 от Закона за горите“</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243B30" w:rsidP="00881925">
            <w:pPr>
              <w:spacing w:before="80" w:after="80"/>
            </w:pPr>
            <w:r w:rsidRPr="005F70CA">
              <w:t>Приема се</w:t>
            </w:r>
            <w:r w:rsidR="00546EB4" w:rsidRPr="005F70CA">
              <w:t xml:space="preserve"> </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10460D" w:rsidRPr="005F70CA" w:rsidRDefault="0010460D" w:rsidP="00881925">
            <w:pPr>
              <w:spacing w:before="80" w:after="80"/>
            </w:pPr>
          </w:p>
        </w:tc>
      </w:tr>
      <w:tr w:rsidR="00B23BAF" w:rsidRPr="00233C04" w:rsidTr="00E15161">
        <w:trPr>
          <w:trHeight w:val="596"/>
        </w:trPr>
        <w:tc>
          <w:tcPr>
            <w:tcW w:w="622" w:type="dxa"/>
            <w:vMerge/>
            <w:tcBorders>
              <w:left w:val="single" w:sz="36" w:space="0" w:color="2E74B5"/>
              <w:right w:val="single" w:sz="18" w:space="0" w:color="2E74B5"/>
            </w:tcBorders>
            <w:shd w:val="clear" w:color="auto" w:fill="auto"/>
          </w:tcPr>
          <w:p w:rsidR="00B23BAF" w:rsidRPr="00233C04" w:rsidRDefault="00B23BAF" w:rsidP="008A296E">
            <w:pPr>
              <w:numPr>
                <w:ilvl w:val="0"/>
                <w:numId w:val="5"/>
              </w:numPr>
              <w:tabs>
                <w:tab w:val="left" w:pos="192"/>
              </w:tabs>
              <w:ind w:left="0" w:firstLine="0"/>
              <w:jc w:val="center"/>
              <w:rPr>
                <w:b/>
                <w:sz w:val="23"/>
                <w:szCs w:val="23"/>
              </w:rPr>
            </w:pPr>
          </w:p>
        </w:tc>
        <w:tc>
          <w:tcPr>
            <w:tcW w:w="2552" w:type="dxa"/>
            <w:vMerge/>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881925">
            <w:pPr>
              <w:pStyle w:val="ListParagraph"/>
              <w:spacing w:before="80" w:after="80" w:line="240" w:lineRule="auto"/>
              <w:ind w:left="0"/>
              <w:jc w:val="both"/>
              <w:textAlignment w:val="center"/>
              <w:rPr>
                <w:rFonts w:eastAsia="Times New Roman"/>
                <w:sz w:val="24"/>
                <w:szCs w:val="24"/>
                <w:lang w:eastAsia="bg-BG"/>
              </w:rPr>
            </w:pPr>
            <w:r w:rsidRPr="005F70CA">
              <w:rPr>
                <w:b/>
                <w:sz w:val="24"/>
                <w:szCs w:val="24"/>
              </w:rPr>
              <w:t>9.</w:t>
            </w:r>
            <w:r w:rsidRPr="005F70CA">
              <w:rPr>
                <w:rFonts w:eastAsia="Times New Roman"/>
                <w:b/>
                <w:color w:val="000000"/>
                <w:sz w:val="24"/>
                <w:szCs w:val="24"/>
                <w:lang w:eastAsia="bg-BG"/>
              </w:rPr>
              <w:t xml:space="preserve"> В чл. 60</w:t>
            </w:r>
            <w:r w:rsidRPr="005F70CA">
              <w:rPr>
                <w:rFonts w:eastAsia="Times New Roman"/>
                <w:color w:val="000000"/>
                <w:sz w:val="24"/>
                <w:szCs w:val="24"/>
                <w:lang w:eastAsia="bg-BG"/>
              </w:rPr>
              <w:t xml:space="preserve"> – да се добави нова алинея, с която да се регламентира реда и начина относно възможността собствениците на имоти, върху чийто територии е провеждано въздушно пръскане да възстановят разходваните средства на извършилият въздушното пръскане.</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10460D" w:rsidP="00E568D1">
            <w:pPr>
              <w:spacing w:before="80" w:after="80"/>
            </w:pPr>
            <w:r w:rsidRPr="005F70CA">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B23BAF" w:rsidRPr="005F70CA" w:rsidRDefault="001821FB" w:rsidP="00881925">
            <w:pPr>
              <w:spacing w:before="80" w:after="80"/>
              <w:jc w:val="both"/>
            </w:pPr>
            <w:r w:rsidRPr="005F70CA">
              <w:t>Посочените отношения</w:t>
            </w:r>
            <w:r w:rsidR="00E3411B" w:rsidRPr="005F70CA">
              <w:t>, свързани с в</w:t>
            </w:r>
            <w:r w:rsidR="00881925" w:rsidRPr="005F70CA">
              <w:t>ъзстановяване на парични средст</w:t>
            </w:r>
            <w:r w:rsidR="00E3411B" w:rsidRPr="005F70CA">
              <w:t>в</w:t>
            </w:r>
            <w:r w:rsidR="00881925" w:rsidRPr="005F70CA">
              <w:t>а</w:t>
            </w:r>
            <w:r w:rsidR="00E3411B" w:rsidRPr="005F70CA">
              <w:t>,</w:t>
            </w:r>
            <w:r w:rsidRPr="005F70CA">
              <w:t xml:space="preserve"> не са предмет на тази наредба</w:t>
            </w:r>
            <w:r w:rsidR="003B16A4">
              <w:t>.</w:t>
            </w:r>
            <w:r w:rsidR="00256D27" w:rsidRPr="005F70CA">
              <w:t xml:space="preserve"> </w:t>
            </w:r>
          </w:p>
        </w:tc>
      </w:tr>
      <w:tr w:rsidR="00B23BAF" w:rsidRPr="00233C04" w:rsidTr="00E15161">
        <w:trPr>
          <w:trHeight w:val="596"/>
        </w:trPr>
        <w:tc>
          <w:tcPr>
            <w:tcW w:w="622" w:type="dxa"/>
            <w:vMerge/>
            <w:tcBorders>
              <w:left w:val="single" w:sz="36" w:space="0" w:color="2E74B5"/>
              <w:right w:val="single" w:sz="18" w:space="0" w:color="2E74B5"/>
            </w:tcBorders>
            <w:shd w:val="clear" w:color="auto" w:fill="auto"/>
          </w:tcPr>
          <w:p w:rsidR="00B23BAF" w:rsidRPr="00233C04" w:rsidRDefault="00B23BAF" w:rsidP="008A296E">
            <w:pPr>
              <w:numPr>
                <w:ilvl w:val="0"/>
                <w:numId w:val="5"/>
              </w:numPr>
              <w:tabs>
                <w:tab w:val="left" w:pos="192"/>
              </w:tabs>
              <w:ind w:left="0" w:firstLine="0"/>
              <w:jc w:val="center"/>
              <w:rPr>
                <w:b/>
                <w:sz w:val="23"/>
                <w:szCs w:val="23"/>
              </w:rPr>
            </w:pPr>
          </w:p>
        </w:tc>
        <w:tc>
          <w:tcPr>
            <w:tcW w:w="2552" w:type="dxa"/>
            <w:vMerge/>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E568D1">
            <w:pPr>
              <w:pStyle w:val="ListParagraph"/>
              <w:spacing w:before="80" w:after="80" w:line="240" w:lineRule="auto"/>
              <w:ind w:left="0"/>
              <w:jc w:val="both"/>
              <w:textAlignment w:val="center"/>
              <w:rPr>
                <w:rFonts w:eastAsia="Times New Roman"/>
                <w:sz w:val="24"/>
                <w:szCs w:val="24"/>
                <w:lang w:eastAsia="bg-BG"/>
              </w:rPr>
            </w:pPr>
            <w:r w:rsidRPr="005F70CA">
              <w:rPr>
                <w:b/>
                <w:sz w:val="24"/>
                <w:szCs w:val="24"/>
              </w:rPr>
              <w:t>10.</w:t>
            </w:r>
            <w:r w:rsidRPr="005F70CA">
              <w:rPr>
                <w:rFonts w:eastAsia="Times New Roman"/>
                <w:color w:val="000000"/>
                <w:sz w:val="24"/>
                <w:szCs w:val="24"/>
                <w:lang w:eastAsia="bg-BG"/>
              </w:rPr>
              <w:t xml:space="preserve"> В чл.</w:t>
            </w:r>
            <w:r w:rsidR="001821FB" w:rsidRPr="005F70CA">
              <w:rPr>
                <w:rFonts w:eastAsia="Times New Roman"/>
                <w:color w:val="000000"/>
                <w:sz w:val="24"/>
                <w:szCs w:val="24"/>
                <w:lang w:eastAsia="bg-BG"/>
              </w:rPr>
              <w:t xml:space="preserve"> </w:t>
            </w:r>
            <w:r w:rsidRPr="005F70CA">
              <w:rPr>
                <w:rFonts w:eastAsia="Times New Roman"/>
                <w:color w:val="000000"/>
                <w:sz w:val="24"/>
                <w:szCs w:val="24"/>
                <w:lang w:eastAsia="bg-BG"/>
              </w:rPr>
              <w:t>65 да бъдат преразгледани срокове по ал.1, т.</w:t>
            </w:r>
            <w:r w:rsidR="001821FB" w:rsidRPr="005F70CA">
              <w:rPr>
                <w:rFonts w:eastAsia="Times New Roman"/>
                <w:color w:val="000000"/>
                <w:sz w:val="24"/>
                <w:szCs w:val="24"/>
                <w:lang w:eastAsia="bg-BG"/>
              </w:rPr>
              <w:t xml:space="preserve"> </w:t>
            </w:r>
            <w:r w:rsidRPr="005F70CA">
              <w:rPr>
                <w:rFonts w:eastAsia="Times New Roman"/>
                <w:color w:val="000000"/>
                <w:sz w:val="24"/>
                <w:szCs w:val="24"/>
                <w:lang w:eastAsia="bg-BG"/>
              </w:rPr>
              <w:t>1, 2 и 3, като предлагаме срокът по т.</w:t>
            </w:r>
            <w:r w:rsidR="001821FB" w:rsidRPr="005F70CA">
              <w:rPr>
                <w:rFonts w:eastAsia="Times New Roman"/>
                <w:color w:val="000000"/>
                <w:sz w:val="24"/>
                <w:szCs w:val="24"/>
                <w:lang w:eastAsia="bg-BG"/>
              </w:rPr>
              <w:t xml:space="preserve"> </w:t>
            </w:r>
            <w:r w:rsidRPr="005F70CA">
              <w:rPr>
                <w:rFonts w:eastAsia="Times New Roman"/>
                <w:color w:val="000000"/>
                <w:sz w:val="24"/>
                <w:szCs w:val="24"/>
                <w:lang w:eastAsia="bg-BG"/>
              </w:rPr>
              <w:t>1 „до 31 януари“ да бъде променен „до 15 февруари“.</w:t>
            </w:r>
          </w:p>
          <w:p w:rsidR="00B23BAF" w:rsidRPr="005F70CA" w:rsidRDefault="00B23BAF" w:rsidP="00E568D1">
            <w:pPr>
              <w:pStyle w:val="ListParagraph"/>
              <w:spacing w:before="80" w:after="80" w:line="240" w:lineRule="auto"/>
              <w:ind w:left="0"/>
              <w:jc w:val="both"/>
              <w:textAlignment w:val="center"/>
              <w:rPr>
                <w:rFonts w:eastAsia="Times New Roman"/>
                <w:sz w:val="24"/>
                <w:szCs w:val="24"/>
              </w:rPr>
            </w:pPr>
            <w:r w:rsidRPr="005F70CA">
              <w:rPr>
                <w:rFonts w:eastAsia="Times New Roman"/>
                <w:b/>
                <w:sz w:val="24"/>
                <w:szCs w:val="24"/>
              </w:rPr>
              <w:t>Мотиви</w:t>
            </w:r>
            <w:r w:rsidRPr="005F70CA">
              <w:rPr>
                <w:rFonts w:eastAsia="Times New Roman"/>
                <w:sz w:val="24"/>
                <w:szCs w:val="24"/>
              </w:rPr>
              <w:t xml:space="preserve">: срокът е необходимо да се удължи тъй като в обекти, в които се извършва санитарна/принудителна сеч със срок до 31.12. се освидетелстват на 31.01.  </w:t>
            </w:r>
          </w:p>
          <w:p w:rsidR="00B23BAF" w:rsidRPr="005F70CA" w:rsidRDefault="00B23BAF" w:rsidP="00E568D1">
            <w:pPr>
              <w:pStyle w:val="ListParagraph"/>
              <w:spacing w:before="80" w:after="80" w:line="240" w:lineRule="auto"/>
              <w:ind w:left="0"/>
              <w:jc w:val="both"/>
              <w:textAlignment w:val="center"/>
              <w:rPr>
                <w:rFonts w:eastAsia="Times New Roman"/>
                <w:sz w:val="24"/>
                <w:szCs w:val="24"/>
              </w:rPr>
            </w:pPr>
            <w:r w:rsidRPr="005F70CA">
              <w:rPr>
                <w:rFonts w:eastAsia="Times New Roman"/>
                <w:sz w:val="24"/>
                <w:szCs w:val="24"/>
              </w:rPr>
              <w:t>Сроковете по т.</w:t>
            </w:r>
            <w:r w:rsidR="008E6FC5" w:rsidRPr="005F70CA">
              <w:rPr>
                <w:rFonts w:eastAsia="Times New Roman"/>
                <w:sz w:val="24"/>
                <w:szCs w:val="24"/>
              </w:rPr>
              <w:t xml:space="preserve"> </w:t>
            </w:r>
            <w:r w:rsidRPr="005F70CA">
              <w:rPr>
                <w:rFonts w:eastAsia="Times New Roman"/>
                <w:sz w:val="24"/>
                <w:szCs w:val="24"/>
              </w:rPr>
              <w:t>2 и т.</w:t>
            </w:r>
            <w:r w:rsidR="008E6FC5" w:rsidRPr="005F70CA">
              <w:rPr>
                <w:rFonts w:eastAsia="Times New Roman"/>
                <w:sz w:val="24"/>
                <w:szCs w:val="24"/>
              </w:rPr>
              <w:t xml:space="preserve"> </w:t>
            </w:r>
            <w:r w:rsidRPr="005F70CA">
              <w:rPr>
                <w:rFonts w:eastAsia="Times New Roman"/>
                <w:sz w:val="24"/>
                <w:szCs w:val="24"/>
              </w:rPr>
              <w:t>3 да бъдат съобразени с предложеното от нас изменение, като същите биха могли да станат „до 20 февруари“ и „до 01 март“.</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A73ABA" w:rsidP="00E568D1">
            <w:pPr>
              <w:spacing w:before="80" w:after="80"/>
            </w:pPr>
            <w:r w:rsidRPr="005F70CA">
              <w:t>Приема се по принцип</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55739A" w:rsidRPr="005F70CA" w:rsidRDefault="00A73ABA" w:rsidP="00E568D1">
            <w:pPr>
              <w:spacing w:before="80" w:after="80"/>
            </w:pPr>
            <w:r w:rsidRPr="005F70CA">
              <w:t xml:space="preserve">Чл. 65 </w:t>
            </w:r>
            <w:r w:rsidR="0055739A" w:rsidRPr="005F70CA">
              <w:t xml:space="preserve">е </w:t>
            </w:r>
            <w:r w:rsidRPr="005F70CA">
              <w:t xml:space="preserve">редактиран </w:t>
            </w:r>
            <w:r w:rsidR="0055739A" w:rsidRPr="005F70CA">
              <w:t>ка</w:t>
            </w:r>
            <w:r w:rsidR="0049485C" w:rsidRPr="005F70CA">
              <w:t>т</w:t>
            </w:r>
            <w:r w:rsidR="0055739A" w:rsidRPr="005F70CA">
              <w:t>о сроковете са изменени както следва:</w:t>
            </w:r>
          </w:p>
          <w:p w:rsidR="008E6FC5" w:rsidRPr="00152E92" w:rsidRDefault="00152E92" w:rsidP="00E568D1">
            <w:pPr>
              <w:spacing w:before="80" w:after="80"/>
            </w:pPr>
            <w:r w:rsidRPr="006720E0">
              <w:rPr>
                <w:lang w:val="ru-RU"/>
              </w:rPr>
              <w:t xml:space="preserve"> </w:t>
            </w:r>
            <w:r>
              <w:rPr>
                <w:lang w:val="en-US"/>
              </w:rPr>
              <w:t>-</w:t>
            </w:r>
            <w:r w:rsidR="0055739A" w:rsidRPr="005F70CA">
              <w:t xml:space="preserve"> т. 1 -  5 </w:t>
            </w:r>
            <w:r>
              <w:t xml:space="preserve"> февруари;</w:t>
            </w:r>
          </w:p>
          <w:p w:rsidR="008E6FC5" w:rsidRPr="005F70CA" w:rsidRDefault="00152E92" w:rsidP="00E568D1">
            <w:pPr>
              <w:spacing w:before="80" w:after="80"/>
            </w:pPr>
            <w:r>
              <w:rPr>
                <w:lang w:val="en-US"/>
              </w:rPr>
              <w:t>-</w:t>
            </w:r>
            <w:r w:rsidR="0055739A" w:rsidRPr="005F70CA">
              <w:t xml:space="preserve"> т. 2 </w:t>
            </w:r>
            <w:r w:rsidR="008E6FC5" w:rsidRPr="005F70CA">
              <w:t>-</w:t>
            </w:r>
            <w:r w:rsidR="0055739A" w:rsidRPr="005F70CA">
              <w:t xml:space="preserve"> </w:t>
            </w:r>
            <w:r w:rsidR="0049485C" w:rsidRPr="005F70CA">
              <w:t>10 февруари</w:t>
            </w:r>
            <w:r>
              <w:t>;</w:t>
            </w:r>
            <w:r w:rsidR="0055739A" w:rsidRPr="005F70CA">
              <w:t xml:space="preserve"> </w:t>
            </w:r>
          </w:p>
          <w:p w:rsidR="00A73ABA" w:rsidRPr="005F70CA" w:rsidRDefault="00152E92" w:rsidP="00E568D1">
            <w:pPr>
              <w:spacing w:before="80" w:after="80"/>
              <w:rPr>
                <w:lang w:val="ru-RU"/>
              </w:rPr>
            </w:pPr>
            <w:r>
              <w:rPr>
                <w:lang w:val="en-US"/>
              </w:rPr>
              <w:t xml:space="preserve">- </w:t>
            </w:r>
            <w:proofErr w:type="gramStart"/>
            <w:r w:rsidR="00C26FFF" w:rsidRPr="005F70CA">
              <w:t>т. 3</w:t>
            </w:r>
            <w:proofErr w:type="gramEnd"/>
            <w:r w:rsidR="00C26FFF" w:rsidRPr="005F70CA">
              <w:t xml:space="preserve"> – 20 февруари</w:t>
            </w:r>
            <w:r w:rsidR="0055739A" w:rsidRPr="005F70CA">
              <w:t>.</w:t>
            </w:r>
          </w:p>
        </w:tc>
      </w:tr>
      <w:tr w:rsidR="00B23BAF" w:rsidRPr="00233C04" w:rsidTr="00E15161">
        <w:trPr>
          <w:trHeight w:val="596"/>
        </w:trPr>
        <w:tc>
          <w:tcPr>
            <w:tcW w:w="622" w:type="dxa"/>
            <w:vMerge/>
            <w:tcBorders>
              <w:left w:val="single" w:sz="36" w:space="0" w:color="2E74B5"/>
              <w:right w:val="single" w:sz="18" w:space="0" w:color="2E74B5"/>
            </w:tcBorders>
            <w:shd w:val="clear" w:color="auto" w:fill="auto"/>
          </w:tcPr>
          <w:p w:rsidR="00B23BAF" w:rsidRPr="00233C04" w:rsidRDefault="00B23BAF" w:rsidP="008A296E">
            <w:pPr>
              <w:numPr>
                <w:ilvl w:val="0"/>
                <w:numId w:val="5"/>
              </w:numPr>
              <w:tabs>
                <w:tab w:val="left" w:pos="192"/>
              </w:tabs>
              <w:ind w:left="0" w:firstLine="0"/>
              <w:jc w:val="center"/>
              <w:rPr>
                <w:b/>
                <w:sz w:val="23"/>
                <w:szCs w:val="23"/>
              </w:rPr>
            </w:pPr>
          </w:p>
        </w:tc>
        <w:tc>
          <w:tcPr>
            <w:tcW w:w="2552" w:type="dxa"/>
            <w:vMerge/>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B23BAF" w:rsidP="00E568D1">
            <w:pPr>
              <w:pStyle w:val="ListParagraph"/>
              <w:spacing w:before="80" w:after="80" w:line="240" w:lineRule="auto"/>
              <w:ind w:left="0"/>
              <w:jc w:val="both"/>
              <w:textAlignment w:val="center"/>
              <w:rPr>
                <w:b/>
                <w:sz w:val="24"/>
                <w:szCs w:val="24"/>
                <w:lang w:val="be-BY"/>
              </w:rPr>
            </w:pPr>
            <w:r w:rsidRPr="005F70CA">
              <w:rPr>
                <w:b/>
                <w:sz w:val="24"/>
                <w:szCs w:val="24"/>
              </w:rPr>
              <w:t>11.</w:t>
            </w:r>
            <w:r w:rsidRPr="005F70CA">
              <w:rPr>
                <w:rFonts w:eastAsia="Times New Roman"/>
                <w:sz w:val="24"/>
                <w:szCs w:val="24"/>
                <w:lang w:eastAsia="bg-BG"/>
              </w:rPr>
              <w:t xml:space="preserve"> С цел улесняване на служителите извършващи </w:t>
            </w:r>
            <w:r w:rsidRPr="005F70CA">
              <w:rPr>
                <w:rFonts w:eastAsia="Times New Roman"/>
                <w:color w:val="000000"/>
                <w:sz w:val="24"/>
                <w:szCs w:val="24"/>
                <w:lang w:eastAsia="bg-BG"/>
              </w:rPr>
              <w:t>целогодишно</w:t>
            </w:r>
            <w:r w:rsidRPr="005F70CA">
              <w:rPr>
                <w:rFonts w:eastAsia="Times New Roman"/>
                <w:sz w:val="24"/>
                <w:szCs w:val="24"/>
                <w:lang w:eastAsia="bg-BG"/>
              </w:rPr>
              <w:t xml:space="preserve"> н</w:t>
            </w:r>
            <w:r w:rsidRPr="005F70CA">
              <w:rPr>
                <w:rFonts w:eastAsia="Times New Roman"/>
                <w:color w:val="000000"/>
                <w:sz w:val="24"/>
                <w:szCs w:val="24"/>
                <w:lang w:eastAsia="bg-BG"/>
              </w:rPr>
              <w:t xml:space="preserve">аблюдения за установяване на здравословното състояние на гората, наличието на насекомни вредители, причинители на болести и други повреди, възниква необходимост от създаване на допълнителни приложения към наредбата, представляващи: </w:t>
            </w:r>
            <w:r w:rsidRPr="005F70CA">
              <w:rPr>
                <w:rFonts w:eastAsia="Times New Roman"/>
                <w:b/>
                <w:color w:val="000000"/>
                <w:sz w:val="24"/>
                <w:szCs w:val="24"/>
                <w:lang w:eastAsia="bg-BG"/>
              </w:rPr>
              <w:t xml:space="preserve">годишен календар по месеци на </w:t>
            </w:r>
            <w:proofErr w:type="spellStart"/>
            <w:r w:rsidRPr="005F70CA">
              <w:rPr>
                <w:rFonts w:eastAsia="Times New Roman"/>
                <w:b/>
                <w:color w:val="000000"/>
                <w:sz w:val="24"/>
                <w:szCs w:val="24"/>
                <w:lang w:eastAsia="bg-BG"/>
              </w:rPr>
              <w:t>лесопатологични</w:t>
            </w:r>
            <w:proofErr w:type="spellEnd"/>
            <w:r w:rsidRPr="005F70CA">
              <w:rPr>
                <w:rFonts w:eastAsia="Times New Roman"/>
                <w:b/>
                <w:color w:val="000000"/>
                <w:sz w:val="24"/>
                <w:szCs w:val="24"/>
                <w:lang w:eastAsia="bg-BG"/>
              </w:rPr>
              <w:t xml:space="preserve"> обследвания и лесозащитни мероприятия</w:t>
            </w:r>
            <w:r w:rsidRPr="005F70CA">
              <w:rPr>
                <w:rFonts w:eastAsia="Times New Roman"/>
                <w:color w:val="000000"/>
                <w:sz w:val="24"/>
                <w:szCs w:val="24"/>
                <w:lang w:eastAsia="bg-BG"/>
              </w:rPr>
              <w:t xml:space="preserve"> в иглолистни, широколистни гори, тополови култури, горски разсадници и др. намерили приложени </w:t>
            </w:r>
            <w:r w:rsidRPr="005F70CA">
              <w:rPr>
                <w:rFonts w:eastAsia="Times New Roman"/>
                <w:sz w:val="24"/>
                <w:szCs w:val="24"/>
                <w:lang w:eastAsia="bg-BG"/>
              </w:rPr>
              <w:t>в</w:t>
            </w:r>
            <w:r w:rsidRPr="005F70CA">
              <w:rPr>
                <w:rFonts w:eastAsia="Times New Roman"/>
                <w:sz w:val="24"/>
                <w:szCs w:val="24"/>
                <w:lang w:val="ru-RU" w:eastAsia="bg-BG"/>
              </w:rPr>
              <w:t xml:space="preserve"> </w:t>
            </w:r>
            <w:r w:rsidRPr="005F70CA">
              <w:rPr>
                <w:rFonts w:eastAsia="Times New Roman"/>
                <w:sz w:val="24"/>
                <w:szCs w:val="24"/>
                <w:lang w:eastAsia="bg-BG"/>
              </w:rPr>
              <w:t xml:space="preserve">раздел </w:t>
            </w:r>
            <w:r w:rsidRPr="005F70CA">
              <w:rPr>
                <w:rFonts w:eastAsia="Times New Roman"/>
                <w:sz w:val="24"/>
                <w:szCs w:val="24"/>
                <w:lang w:val="en-US" w:eastAsia="bg-BG"/>
              </w:rPr>
              <w:t>III</w:t>
            </w:r>
            <w:r w:rsidRPr="005F70CA">
              <w:rPr>
                <w:rFonts w:eastAsia="Times New Roman"/>
                <w:sz w:val="24"/>
                <w:szCs w:val="24"/>
                <w:lang w:eastAsia="bg-BG"/>
              </w:rPr>
              <w:t xml:space="preserve"> </w:t>
            </w:r>
            <w:r w:rsidRPr="005F70CA">
              <w:rPr>
                <w:rFonts w:eastAsia="Times New Roman"/>
                <w:color w:val="000000"/>
                <w:sz w:val="24"/>
                <w:szCs w:val="24"/>
                <w:lang w:eastAsia="bg-BG"/>
              </w:rPr>
              <w:t xml:space="preserve">от Наредбата, и </w:t>
            </w:r>
            <w:r w:rsidRPr="005F70CA">
              <w:rPr>
                <w:rFonts w:eastAsia="Times New Roman"/>
                <w:b/>
                <w:color w:val="000000"/>
                <w:sz w:val="24"/>
                <w:szCs w:val="24"/>
                <w:lang w:eastAsia="bg-BG"/>
              </w:rPr>
              <w:t>годишен календар на биологичното развитие на по-важните насекомни вредители в горите.</w:t>
            </w:r>
            <w:r w:rsidRPr="005F70CA">
              <w:rPr>
                <w:b/>
                <w:sz w:val="24"/>
                <w:szCs w:val="24"/>
                <w:lang w:val="be-BY"/>
              </w:rP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23BAF" w:rsidRPr="005F70CA" w:rsidRDefault="00C26FFF" w:rsidP="00E568D1">
            <w:pPr>
              <w:spacing w:before="80" w:after="80"/>
            </w:pPr>
            <w:r w:rsidRPr="005F70CA">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C26FFF" w:rsidRPr="005F70CA" w:rsidRDefault="008E6FC5" w:rsidP="005F70CA">
            <w:pPr>
              <w:spacing w:before="80" w:after="80"/>
              <w:jc w:val="both"/>
            </w:pPr>
            <w:r w:rsidRPr="005F70CA">
              <w:t>Посочената информация не следва да се регламентира с нормативен акт. Същата е публикувана на интернет страницата на</w:t>
            </w:r>
            <w:r w:rsidR="00C26FFF" w:rsidRPr="005F70CA">
              <w:t xml:space="preserve"> ИАГ</w:t>
            </w:r>
            <w:r w:rsidR="000E5BF6" w:rsidRPr="005F70CA">
              <w:t>.</w:t>
            </w:r>
          </w:p>
        </w:tc>
      </w:tr>
      <w:tr w:rsidR="00F05AA7" w:rsidRPr="00233C04" w:rsidTr="00E15161">
        <w:trPr>
          <w:trHeight w:val="596"/>
        </w:trPr>
        <w:tc>
          <w:tcPr>
            <w:tcW w:w="622" w:type="dxa"/>
            <w:vMerge/>
            <w:tcBorders>
              <w:left w:val="single" w:sz="36" w:space="0" w:color="2E74B5"/>
              <w:bottom w:val="single" w:sz="36" w:space="0" w:color="2E74B5"/>
              <w:right w:val="single" w:sz="18" w:space="0" w:color="2E74B5"/>
            </w:tcBorders>
            <w:shd w:val="clear" w:color="auto" w:fill="auto"/>
          </w:tcPr>
          <w:p w:rsidR="00F05AA7" w:rsidRPr="00233C04" w:rsidRDefault="00F05AA7" w:rsidP="008A296E">
            <w:pPr>
              <w:numPr>
                <w:ilvl w:val="0"/>
                <w:numId w:val="5"/>
              </w:numPr>
              <w:tabs>
                <w:tab w:val="left" w:pos="192"/>
              </w:tabs>
              <w:ind w:left="0" w:firstLine="0"/>
              <w:jc w:val="center"/>
              <w:rPr>
                <w:b/>
                <w:sz w:val="23"/>
                <w:szCs w:val="23"/>
              </w:rPr>
            </w:pPr>
          </w:p>
        </w:tc>
        <w:tc>
          <w:tcPr>
            <w:tcW w:w="2552" w:type="dxa"/>
            <w:vMerge/>
            <w:tcBorders>
              <w:top w:val="single" w:sz="18" w:space="0" w:color="2E74B5"/>
              <w:left w:val="single" w:sz="18" w:space="0" w:color="2E74B5"/>
              <w:bottom w:val="single" w:sz="36" w:space="0" w:color="2E74B5"/>
              <w:right w:val="single" w:sz="18" w:space="0" w:color="2E74B5"/>
            </w:tcBorders>
            <w:shd w:val="clear" w:color="auto" w:fill="auto"/>
          </w:tcPr>
          <w:p w:rsidR="00F05AA7" w:rsidRPr="005F70CA" w:rsidRDefault="00F05AA7" w:rsidP="00E568D1">
            <w:pPr>
              <w:spacing w:before="80" w:after="80"/>
              <w:rPr>
                <w:b/>
              </w:rPr>
            </w:pPr>
          </w:p>
        </w:tc>
        <w:tc>
          <w:tcPr>
            <w:tcW w:w="6095" w:type="dxa"/>
            <w:tcBorders>
              <w:top w:val="single" w:sz="18" w:space="0" w:color="2E74B5"/>
              <w:left w:val="single" w:sz="18" w:space="0" w:color="2E74B5"/>
              <w:bottom w:val="single" w:sz="36" w:space="0" w:color="2E74B5"/>
              <w:right w:val="single" w:sz="18" w:space="0" w:color="2E74B5"/>
            </w:tcBorders>
            <w:shd w:val="clear" w:color="auto" w:fill="auto"/>
          </w:tcPr>
          <w:p w:rsidR="00F05AA7" w:rsidRPr="005F70CA" w:rsidRDefault="00B23BAF" w:rsidP="00E568D1">
            <w:pPr>
              <w:pStyle w:val="ListParagraph"/>
              <w:spacing w:before="80" w:after="80" w:line="240" w:lineRule="auto"/>
              <w:ind w:left="0"/>
              <w:jc w:val="both"/>
              <w:textAlignment w:val="center"/>
              <w:rPr>
                <w:sz w:val="24"/>
                <w:szCs w:val="24"/>
                <w:lang w:val="ru-RU"/>
              </w:rPr>
            </w:pPr>
            <w:r w:rsidRPr="005F70CA">
              <w:rPr>
                <w:b/>
                <w:sz w:val="24"/>
                <w:szCs w:val="24"/>
              </w:rPr>
              <w:t>12</w:t>
            </w:r>
            <w:r w:rsidR="00F05AA7" w:rsidRPr="005F70CA">
              <w:rPr>
                <w:b/>
                <w:sz w:val="24"/>
                <w:szCs w:val="24"/>
              </w:rPr>
              <w:t>.</w:t>
            </w:r>
            <w:r w:rsidRPr="005F70CA">
              <w:rPr>
                <w:sz w:val="24"/>
                <w:szCs w:val="24"/>
                <w:lang w:val="be-BY"/>
              </w:rPr>
              <w:t xml:space="preserve"> В параграф 1 от Допълнителна разпоредба да се формулира по-конкретно определение за т.</w:t>
            </w:r>
            <w:r w:rsidR="000E5BF6" w:rsidRPr="005F70CA">
              <w:rPr>
                <w:sz w:val="24"/>
                <w:szCs w:val="24"/>
                <w:lang w:val="be-BY"/>
              </w:rPr>
              <w:t xml:space="preserve"> </w:t>
            </w:r>
            <w:r w:rsidRPr="005F70CA">
              <w:rPr>
                <w:sz w:val="24"/>
                <w:szCs w:val="24"/>
                <w:lang w:val="be-BY"/>
              </w:rPr>
              <w:t>16 “Епифитотия” и т.</w:t>
            </w:r>
            <w:r w:rsidR="000E5BF6" w:rsidRPr="005F70CA">
              <w:rPr>
                <w:sz w:val="24"/>
                <w:szCs w:val="24"/>
                <w:lang w:val="be-BY"/>
              </w:rPr>
              <w:t xml:space="preserve"> </w:t>
            </w:r>
            <w:r w:rsidRPr="005F70CA">
              <w:rPr>
                <w:sz w:val="24"/>
                <w:szCs w:val="24"/>
                <w:lang w:val="be-BY"/>
              </w:rPr>
              <w:t>19 “Каламитет”, предвид изпълнението на разпоредбите по чл.8 и недаване възможност за тълкуване на тези определения.</w:t>
            </w:r>
          </w:p>
        </w:tc>
        <w:tc>
          <w:tcPr>
            <w:tcW w:w="1701" w:type="dxa"/>
            <w:tcBorders>
              <w:top w:val="single" w:sz="18" w:space="0" w:color="2E74B5"/>
              <w:left w:val="single" w:sz="18" w:space="0" w:color="2E74B5"/>
              <w:bottom w:val="single" w:sz="36" w:space="0" w:color="2E74B5"/>
              <w:right w:val="single" w:sz="18" w:space="0" w:color="2E74B5"/>
            </w:tcBorders>
            <w:shd w:val="clear" w:color="auto" w:fill="auto"/>
          </w:tcPr>
          <w:p w:rsidR="00F05AA7" w:rsidRPr="005F70CA" w:rsidRDefault="00C62D70" w:rsidP="00E568D1">
            <w:pPr>
              <w:spacing w:before="80" w:after="80"/>
            </w:pPr>
            <w:r w:rsidRPr="005F70CA">
              <w:t>Не се приема</w:t>
            </w:r>
          </w:p>
        </w:tc>
        <w:tc>
          <w:tcPr>
            <w:tcW w:w="4680" w:type="dxa"/>
            <w:tcBorders>
              <w:top w:val="single" w:sz="18" w:space="0" w:color="2E74B5"/>
              <w:left w:val="single" w:sz="18" w:space="0" w:color="2E74B5"/>
              <w:bottom w:val="single" w:sz="36" w:space="0" w:color="2E74B5"/>
              <w:right w:val="single" w:sz="36" w:space="0" w:color="2E74B5"/>
            </w:tcBorders>
            <w:shd w:val="clear" w:color="auto" w:fill="auto"/>
          </w:tcPr>
          <w:p w:rsidR="00F05AA7" w:rsidRPr="005F70CA" w:rsidRDefault="000E5BF6" w:rsidP="005F70CA">
            <w:pPr>
              <w:spacing w:before="80" w:after="80"/>
              <w:jc w:val="both"/>
            </w:pPr>
            <w:r w:rsidRPr="005F70CA">
              <w:t>Предложените определения са в съответствие със</w:t>
            </w:r>
            <w:r w:rsidR="00C62D70" w:rsidRPr="005F70CA">
              <w:t xml:space="preserve"> ЗЗР</w:t>
            </w:r>
            <w:r w:rsidRPr="005F70CA">
              <w:t>.</w:t>
            </w:r>
          </w:p>
        </w:tc>
      </w:tr>
      <w:tr w:rsidR="00F05AA7" w:rsidRPr="00233C04" w:rsidTr="00E15161">
        <w:trPr>
          <w:trHeight w:val="596"/>
        </w:trPr>
        <w:tc>
          <w:tcPr>
            <w:tcW w:w="622" w:type="dxa"/>
            <w:vMerge w:val="restart"/>
            <w:tcBorders>
              <w:top w:val="single" w:sz="36" w:space="0" w:color="2E74B5"/>
              <w:right w:val="single" w:sz="18" w:space="0" w:color="2E74B5"/>
            </w:tcBorders>
            <w:shd w:val="clear" w:color="auto" w:fill="auto"/>
          </w:tcPr>
          <w:p w:rsidR="00F05AA7" w:rsidRPr="00233C04" w:rsidRDefault="00E568D1" w:rsidP="00E568D1">
            <w:pPr>
              <w:tabs>
                <w:tab w:val="left" w:pos="192"/>
              </w:tabs>
              <w:spacing w:before="80" w:after="80"/>
              <w:jc w:val="center"/>
              <w:rPr>
                <w:b/>
                <w:sz w:val="23"/>
                <w:szCs w:val="23"/>
              </w:rPr>
            </w:pPr>
            <w:r>
              <w:rPr>
                <w:b/>
                <w:sz w:val="23"/>
                <w:szCs w:val="23"/>
              </w:rPr>
              <w:t>2.</w:t>
            </w:r>
          </w:p>
        </w:tc>
        <w:tc>
          <w:tcPr>
            <w:tcW w:w="2552" w:type="dxa"/>
            <w:vMerge w:val="restart"/>
            <w:tcBorders>
              <w:top w:val="single" w:sz="36" w:space="0" w:color="2E74B5"/>
              <w:left w:val="single" w:sz="18" w:space="0" w:color="2E74B5"/>
              <w:right w:val="single" w:sz="18" w:space="0" w:color="2E74B5"/>
            </w:tcBorders>
            <w:shd w:val="clear" w:color="auto" w:fill="auto"/>
          </w:tcPr>
          <w:p w:rsidR="004D06DC" w:rsidRDefault="001232DC" w:rsidP="00E568D1">
            <w:pPr>
              <w:spacing w:before="80" w:after="80"/>
              <w:rPr>
                <w:b/>
              </w:rPr>
            </w:pPr>
            <w:r>
              <w:rPr>
                <w:b/>
              </w:rPr>
              <w:t>Югозападно държавно предприятие – гр. Благоевград</w:t>
            </w:r>
          </w:p>
          <w:p w:rsidR="00F05AA7" w:rsidRPr="004D06DC" w:rsidRDefault="004D06DC" w:rsidP="00E15161">
            <w:r w:rsidRPr="00BC75AC">
              <w:rPr>
                <w:lang w:val="ru-RU"/>
              </w:rPr>
              <w:t>(</w:t>
            </w:r>
            <w:r w:rsidRPr="00BC75AC">
              <w:t xml:space="preserve">Постъпило по </w:t>
            </w:r>
            <w:r w:rsidR="00E15161" w:rsidRPr="00BC75AC">
              <w:t>ел</w:t>
            </w:r>
            <w:proofErr w:type="gramStart"/>
            <w:r w:rsidR="00E15161" w:rsidRPr="00BC75AC">
              <w:t>.</w:t>
            </w:r>
            <w:proofErr w:type="gramEnd"/>
            <w:r w:rsidR="00E15161" w:rsidRPr="00BC75AC">
              <w:t xml:space="preserve"> </w:t>
            </w:r>
            <w:proofErr w:type="gramStart"/>
            <w:r w:rsidR="00E15161" w:rsidRPr="00BC75AC">
              <w:t>п</w:t>
            </w:r>
            <w:proofErr w:type="gramEnd"/>
            <w:r w:rsidR="00E15161" w:rsidRPr="00BC75AC">
              <w:t>оща</w:t>
            </w:r>
            <w:r w:rsidRPr="00BC75AC">
              <w:rPr>
                <w:lang w:val="ru-RU"/>
              </w:rPr>
              <w:t>)</w:t>
            </w:r>
          </w:p>
        </w:tc>
        <w:tc>
          <w:tcPr>
            <w:tcW w:w="6095" w:type="dxa"/>
            <w:tcBorders>
              <w:top w:val="single" w:sz="36" w:space="0" w:color="2E74B5"/>
              <w:left w:val="single" w:sz="18" w:space="0" w:color="2E74B5"/>
              <w:bottom w:val="single" w:sz="18" w:space="0" w:color="2E74B5"/>
              <w:right w:val="single" w:sz="18" w:space="0" w:color="2E74B5"/>
            </w:tcBorders>
            <w:shd w:val="clear" w:color="auto" w:fill="auto"/>
          </w:tcPr>
          <w:p w:rsidR="00F05AA7" w:rsidRPr="005F70CA" w:rsidRDefault="00BC00D9" w:rsidP="005F70CA">
            <w:pPr>
              <w:spacing w:before="80" w:after="80"/>
              <w:jc w:val="both"/>
              <w:rPr>
                <w:rFonts w:eastAsia="SimSun"/>
                <w:lang w:val="ru-RU" w:eastAsia="zh-CN"/>
              </w:rPr>
            </w:pPr>
            <w:r w:rsidRPr="005F70CA">
              <w:rPr>
                <w:b/>
              </w:rPr>
              <w:t>1.</w:t>
            </w:r>
            <w:r w:rsidR="006D216D" w:rsidRPr="005F70CA">
              <w:rPr>
                <w:rFonts w:eastAsia="SimSun"/>
                <w:lang w:eastAsia="zh-CN"/>
              </w:rPr>
              <w:t xml:space="preserve"> В чл. 3, т.</w:t>
            </w:r>
            <w:r w:rsidR="000E5BF6" w:rsidRPr="005F70CA">
              <w:rPr>
                <w:rFonts w:eastAsia="SimSun"/>
                <w:lang w:eastAsia="zh-CN"/>
              </w:rPr>
              <w:t xml:space="preserve"> </w:t>
            </w:r>
            <w:r w:rsidR="006D216D" w:rsidRPr="005F70CA">
              <w:rPr>
                <w:rFonts w:eastAsia="SimSun"/>
                <w:lang w:eastAsia="zh-CN"/>
              </w:rPr>
              <w:t xml:space="preserve">2 – да се добави „методическо </w:t>
            </w:r>
            <w:r w:rsidR="006D216D" w:rsidRPr="005F70CA">
              <w:rPr>
                <w:rFonts w:eastAsia="SimSun"/>
                <w:b/>
                <w:lang w:eastAsia="zh-CN"/>
              </w:rPr>
              <w:t>и практическо</w:t>
            </w:r>
            <w:r w:rsidR="006D216D" w:rsidRPr="005F70CA">
              <w:rPr>
                <w:rFonts w:eastAsia="SimSun"/>
                <w:lang w:eastAsia="zh-CN"/>
              </w:rPr>
              <w:t xml:space="preserve"> ръководство”.</w:t>
            </w:r>
          </w:p>
        </w:tc>
        <w:tc>
          <w:tcPr>
            <w:tcW w:w="1701" w:type="dxa"/>
            <w:tcBorders>
              <w:top w:val="single" w:sz="36" w:space="0" w:color="2E74B5"/>
              <w:left w:val="single" w:sz="18" w:space="0" w:color="2E74B5"/>
              <w:bottom w:val="single" w:sz="18" w:space="0" w:color="2E74B5"/>
              <w:right w:val="single" w:sz="18" w:space="0" w:color="2E74B5"/>
            </w:tcBorders>
            <w:shd w:val="clear" w:color="auto" w:fill="auto"/>
          </w:tcPr>
          <w:p w:rsidR="00F05AA7" w:rsidRPr="005F70CA" w:rsidRDefault="00E557B1" w:rsidP="00E568D1">
            <w:pPr>
              <w:spacing w:before="80" w:after="80"/>
            </w:pPr>
            <w:r w:rsidRPr="005F70CA">
              <w:t>Приема се</w:t>
            </w:r>
          </w:p>
        </w:tc>
        <w:tc>
          <w:tcPr>
            <w:tcW w:w="4680" w:type="dxa"/>
            <w:tcBorders>
              <w:top w:val="single" w:sz="36" w:space="0" w:color="2E74B5"/>
              <w:left w:val="single" w:sz="18" w:space="0" w:color="2E74B5"/>
              <w:bottom w:val="single" w:sz="18" w:space="0" w:color="2E74B5"/>
              <w:right w:val="single" w:sz="36" w:space="0" w:color="2E74B5"/>
            </w:tcBorders>
            <w:shd w:val="clear" w:color="auto" w:fill="auto"/>
          </w:tcPr>
          <w:p w:rsidR="00F05AA7" w:rsidRPr="005F70CA" w:rsidRDefault="00F05AA7" w:rsidP="00E568D1">
            <w:pPr>
              <w:spacing w:before="80" w:after="80"/>
            </w:pPr>
          </w:p>
        </w:tc>
      </w:tr>
      <w:tr w:rsidR="00F05AA7" w:rsidRPr="00233C04" w:rsidTr="00E15161">
        <w:trPr>
          <w:trHeight w:val="596"/>
        </w:trPr>
        <w:tc>
          <w:tcPr>
            <w:tcW w:w="622" w:type="dxa"/>
            <w:vMerge/>
            <w:tcBorders>
              <w:right w:val="single" w:sz="18" w:space="0" w:color="2E74B5"/>
            </w:tcBorders>
            <w:shd w:val="clear" w:color="auto" w:fill="auto"/>
          </w:tcPr>
          <w:p w:rsidR="00F05AA7" w:rsidRPr="00233C04" w:rsidRDefault="00F05AA7" w:rsidP="00E568D1">
            <w:pPr>
              <w:numPr>
                <w:ilvl w:val="0"/>
                <w:numId w:val="5"/>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F05AA7" w:rsidRPr="00233C04" w:rsidRDefault="00F05AA7"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F05AA7" w:rsidRPr="005F70CA" w:rsidRDefault="00F05AA7" w:rsidP="00E568D1">
            <w:pPr>
              <w:spacing w:before="80" w:after="80"/>
              <w:jc w:val="both"/>
              <w:rPr>
                <w:rFonts w:eastAsia="SimSun"/>
                <w:lang w:eastAsia="zh-CN"/>
              </w:rPr>
            </w:pPr>
            <w:r w:rsidRPr="005F70CA">
              <w:rPr>
                <w:b/>
              </w:rPr>
              <w:t>2.</w:t>
            </w:r>
            <w:r w:rsidR="006D216D" w:rsidRPr="005F70CA">
              <w:rPr>
                <w:rFonts w:eastAsia="SimSun"/>
                <w:lang w:eastAsia="zh-CN"/>
              </w:rPr>
              <w:t xml:space="preserve"> В чл. 4, т.</w:t>
            </w:r>
            <w:r w:rsidR="000E5BF6" w:rsidRPr="005F70CA">
              <w:rPr>
                <w:rFonts w:eastAsia="SimSun"/>
                <w:lang w:eastAsia="zh-CN"/>
              </w:rPr>
              <w:t xml:space="preserve"> </w:t>
            </w:r>
            <w:r w:rsidR="005F70CA">
              <w:rPr>
                <w:rFonts w:eastAsia="SimSun"/>
                <w:lang w:eastAsia="zh-CN"/>
              </w:rPr>
              <w:t xml:space="preserve">1 - </w:t>
            </w:r>
            <w:r w:rsidR="006D216D" w:rsidRPr="005F70CA">
              <w:rPr>
                <w:rFonts w:eastAsia="SimSun"/>
                <w:lang w:eastAsia="zh-CN"/>
              </w:rPr>
              <w:t xml:space="preserve">да се обсъди дали и в какво се изразява методическото ръководство по защита на горски територии от болести, вредители и други повреди от страна на регионалните дирекции. Методиката не е ли задължение на лесозащитна станция, в т.ч. и Изпълнителна агенция по горите?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05AA7" w:rsidRPr="005F70CA" w:rsidRDefault="005E137E" w:rsidP="00E568D1">
            <w:pPr>
              <w:spacing w:before="80" w:after="80"/>
            </w:pPr>
            <w:r w:rsidRPr="005F70CA">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F05AA7" w:rsidRPr="005F70CA" w:rsidRDefault="00CC6BE0" w:rsidP="005F70CA">
            <w:pPr>
              <w:spacing w:before="80" w:after="80"/>
              <w:jc w:val="both"/>
            </w:pPr>
            <w:r w:rsidRPr="005F70CA">
              <w:t>Текстът е редактиран</w:t>
            </w:r>
            <w:r w:rsidR="000E5BF6" w:rsidRPr="005F70CA">
              <w:t xml:space="preserve"> като отпада </w:t>
            </w:r>
            <w:r w:rsidRPr="005F70CA">
              <w:t>„</w:t>
            </w:r>
            <w:r w:rsidR="000E5BF6" w:rsidRPr="005F70CA">
              <w:t>методическо ръководство</w:t>
            </w:r>
            <w:r w:rsidRPr="005F70CA">
              <w:t>“</w:t>
            </w:r>
            <w:r w:rsidR="000E5BF6" w:rsidRPr="005F70CA">
              <w:t>.</w:t>
            </w:r>
          </w:p>
        </w:tc>
      </w:tr>
      <w:tr w:rsidR="006D216D" w:rsidRPr="00233C04" w:rsidTr="00E15161">
        <w:trPr>
          <w:trHeight w:val="596"/>
        </w:trPr>
        <w:tc>
          <w:tcPr>
            <w:tcW w:w="622" w:type="dxa"/>
            <w:vMerge/>
            <w:tcBorders>
              <w:right w:val="single" w:sz="18" w:space="0" w:color="2E74B5"/>
            </w:tcBorders>
            <w:shd w:val="clear" w:color="auto" w:fill="auto"/>
          </w:tcPr>
          <w:p w:rsidR="006D216D" w:rsidRPr="00233C04" w:rsidRDefault="006D216D" w:rsidP="00E568D1">
            <w:pPr>
              <w:numPr>
                <w:ilvl w:val="0"/>
                <w:numId w:val="5"/>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6D216D" w:rsidRPr="00233C04" w:rsidRDefault="006D216D"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6D216D" w:rsidRPr="005F70CA" w:rsidRDefault="006D216D" w:rsidP="005F70CA">
            <w:pPr>
              <w:spacing w:before="80" w:after="80"/>
              <w:jc w:val="both"/>
              <w:rPr>
                <w:rFonts w:eastAsia="SimSun"/>
                <w:lang w:eastAsia="zh-CN"/>
              </w:rPr>
            </w:pPr>
            <w:r w:rsidRPr="005F70CA">
              <w:rPr>
                <w:b/>
              </w:rPr>
              <w:t>3.</w:t>
            </w:r>
            <w:r w:rsidRPr="005F70CA">
              <w:rPr>
                <w:rFonts w:eastAsia="SimSun"/>
                <w:lang w:eastAsia="zh-CN"/>
              </w:rPr>
              <w:t xml:space="preserve"> В чл. 4, т.</w:t>
            </w:r>
            <w:r w:rsidR="000E5BF6" w:rsidRPr="005F70CA">
              <w:rPr>
                <w:rFonts w:eastAsia="SimSun"/>
                <w:lang w:eastAsia="zh-CN"/>
              </w:rPr>
              <w:t xml:space="preserve"> </w:t>
            </w:r>
            <w:r w:rsidRPr="005F70CA">
              <w:rPr>
                <w:rFonts w:eastAsia="SimSun"/>
                <w:lang w:eastAsia="zh-CN"/>
              </w:rPr>
              <w:t>4 -  да се добави, че и в регионалните дирекции може да се подават и регистрират сигнали, предвид контролната им функция и върху площи, извън държавните горски територии.</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6D216D" w:rsidRPr="005F70CA" w:rsidRDefault="005E137E" w:rsidP="00E568D1">
            <w:pPr>
              <w:spacing w:before="80" w:after="80"/>
            </w:pPr>
            <w:r w:rsidRPr="005F70CA">
              <w:t>Приема се</w:t>
            </w:r>
            <w:r w:rsidR="00E1736E" w:rsidRPr="005F70CA">
              <w:t xml:space="preserve"> по принцип</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6D216D" w:rsidRPr="005F70CA" w:rsidRDefault="00E1736E" w:rsidP="005F70CA">
            <w:pPr>
              <w:spacing w:before="80" w:after="80"/>
              <w:jc w:val="both"/>
            </w:pPr>
            <w:r w:rsidRPr="005F70CA">
              <w:t>Направено е допълнение в чл.</w:t>
            </w:r>
            <w:r w:rsidR="005F70CA">
              <w:t xml:space="preserve"> </w:t>
            </w:r>
            <w:r w:rsidRPr="005F70CA">
              <w:t>11, ал</w:t>
            </w:r>
            <w:r w:rsidR="003F0B11" w:rsidRPr="005F70CA">
              <w:t>.</w:t>
            </w:r>
            <w:r w:rsidR="005F70CA">
              <w:t xml:space="preserve"> </w:t>
            </w:r>
            <w:r w:rsidR="003F0B11" w:rsidRPr="005F70CA">
              <w:t>5</w:t>
            </w:r>
          </w:p>
        </w:tc>
      </w:tr>
      <w:tr w:rsidR="006D216D" w:rsidRPr="00233C04" w:rsidTr="00E15161">
        <w:trPr>
          <w:trHeight w:val="596"/>
        </w:trPr>
        <w:tc>
          <w:tcPr>
            <w:tcW w:w="622" w:type="dxa"/>
            <w:vMerge/>
            <w:tcBorders>
              <w:right w:val="single" w:sz="18" w:space="0" w:color="2E74B5"/>
            </w:tcBorders>
            <w:shd w:val="clear" w:color="auto" w:fill="auto"/>
          </w:tcPr>
          <w:p w:rsidR="006D216D" w:rsidRPr="00233C04" w:rsidRDefault="006D216D" w:rsidP="00E568D1">
            <w:pPr>
              <w:numPr>
                <w:ilvl w:val="0"/>
                <w:numId w:val="17"/>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6D216D" w:rsidRPr="00233C04" w:rsidRDefault="006D216D"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6D216D" w:rsidRPr="005F70CA" w:rsidRDefault="006D216D" w:rsidP="00E568D1">
            <w:pPr>
              <w:spacing w:before="80" w:after="80"/>
              <w:rPr>
                <w:rFonts w:eastAsia="SimSun"/>
                <w:lang w:eastAsia="zh-CN"/>
              </w:rPr>
            </w:pPr>
            <w:r w:rsidRPr="005F70CA">
              <w:rPr>
                <w:b/>
              </w:rPr>
              <w:t>4.</w:t>
            </w:r>
            <w:r w:rsidRPr="005F70CA">
              <w:rPr>
                <w:rFonts w:eastAsia="SimSun"/>
                <w:lang w:eastAsia="zh-CN"/>
              </w:rPr>
              <w:t xml:space="preserve"> В чл. 5, т.</w:t>
            </w:r>
            <w:r w:rsidR="005F70CA">
              <w:rPr>
                <w:rFonts w:eastAsia="SimSun"/>
                <w:lang w:eastAsia="zh-CN"/>
              </w:rPr>
              <w:t xml:space="preserve"> </w:t>
            </w:r>
            <w:r w:rsidRPr="005F70CA">
              <w:rPr>
                <w:rFonts w:eastAsia="SimSun"/>
                <w:lang w:eastAsia="zh-CN"/>
              </w:rPr>
              <w:t>3 -  да се добави „при необходимост”.</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6D216D" w:rsidRPr="005F70CA" w:rsidRDefault="005E137E" w:rsidP="00E568D1">
            <w:pPr>
              <w:spacing w:before="80" w:after="80"/>
            </w:pPr>
            <w:r w:rsidRPr="005F70CA">
              <w:t>Приема</w:t>
            </w:r>
            <w:r w:rsidR="00FB39DC" w:rsidRPr="005F70CA">
              <w:t xml:space="preserve"> се по принцип</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1736E" w:rsidRPr="005F70CA" w:rsidRDefault="00E1736E" w:rsidP="005F70CA">
            <w:pPr>
              <w:spacing w:before="80" w:after="80"/>
              <w:jc w:val="both"/>
            </w:pPr>
            <w:r w:rsidRPr="005F70CA">
              <w:t xml:space="preserve">Във връзка с направеното предложение се създава ал. 3 </w:t>
            </w:r>
            <w:r w:rsidR="009E00A5" w:rsidRPr="005F70CA">
              <w:t>в</w:t>
            </w:r>
            <w:r w:rsidRPr="005F70CA">
              <w:t xml:space="preserve"> чл. 39.</w:t>
            </w:r>
          </w:p>
          <w:p w:rsidR="006D216D" w:rsidRPr="005F70CA" w:rsidRDefault="006D216D" w:rsidP="005F70CA">
            <w:pPr>
              <w:spacing w:before="80" w:after="80"/>
              <w:jc w:val="both"/>
            </w:pPr>
          </w:p>
        </w:tc>
      </w:tr>
      <w:tr w:rsidR="006D216D" w:rsidRPr="00233C04" w:rsidTr="00E15161">
        <w:trPr>
          <w:trHeight w:val="596"/>
        </w:trPr>
        <w:tc>
          <w:tcPr>
            <w:tcW w:w="622" w:type="dxa"/>
            <w:vMerge/>
            <w:tcBorders>
              <w:right w:val="single" w:sz="18" w:space="0" w:color="2E74B5"/>
            </w:tcBorders>
            <w:shd w:val="clear" w:color="auto" w:fill="auto"/>
          </w:tcPr>
          <w:p w:rsidR="006D216D" w:rsidRPr="00233C04" w:rsidRDefault="006D216D" w:rsidP="00E568D1">
            <w:pPr>
              <w:numPr>
                <w:ilvl w:val="0"/>
                <w:numId w:val="17"/>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6D216D" w:rsidRPr="00233C04" w:rsidRDefault="006D216D"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6D216D" w:rsidRPr="005F70CA" w:rsidRDefault="006D216D" w:rsidP="005F70CA">
            <w:pPr>
              <w:spacing w:before="80" w:after="80"/>
              <w:jc w:val="both"/>
              <w:rPr>
                <w:rFonts w:eastAsia="SimSun"/>
                <w:b/>
                <w:lang w:eastAsia="zh-CN"/>
              </w:rPr>
            </w:pPr>
            <w:r w:rsidRPr="005F70CA">
              <w:rPr>
                <w:b/>
              </w:rPr>
              <w:t>5.</w:t>
            </w:r>
            <w:r w:rsidRPr="005F70CA">
              <w:rPr>
                <w:rFonts w:eastAsia="SimSun"/>
                <w:lang w:eastAsia="zh-CN"/>
              </w:rPr>
              <w:t xml:space="preserve"> В чл. 10, т.</w:t>
            </w:r>
            <w:r w:rsidR="00E1736E" w:rsidRPr="005F70CA">
              <w:rPr>
                <w:rFonts w:eastAsia="SimSun"/>
                <w:lang w:eastAsia="zh-CN"/>
              </w:rPr>
              <w:t xml:space="preserve"> </w:t>
            </w:r>
            <w:r w:rsidRPr="005F70CA">
              <w:rPr>
                <w:rFonts w:eastAsia="SimSun"/>
                <w:lang w:eastAsia="zh-CN"/>
              </w:rPr>
              <w:t xml:space="preserve">7 – „В случай, че сигналът е за горски територии, собственост на физически и юридически лица, той да се </w:t>
            </w:r>
            <w:r w:rsidRPr="005F70CA">
              <w:rPr>
                <w:rFonts w:eastAsia="SimSun"/>
                <w:b/>
                <w:lang w:eastAsia="zh-CN"/>
              </w:rPr>
              <w:t>препраща в съответната регионална дирекция по горите”.</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6D216D" w:rsidRPr="005F70CA" w:rsidRDefault="00E1736E" w:rsidP="00E568D1">
            <w:pPr>
              <w:spacing w:before="80" w:after="80"/>
            </w:pPr>
            <w:r w:rsidRPr="005F70CA">
              <w:t xml:space="preserve">Приема се </w:t>
            </w:r>
            <w:r w:rsidR="006F6D90" w:rsidRPr="005F70CA">
              <w:t>по принцип</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6D216D" w:rsidRPr="005F70CA" w:rsidRDefault="00E1736E" w:rsidP="005F70CA">
            <w:pPr>
              <w:spacing w:before="80" w:after="80"/>
              <w:jc w:val="both"/>
            </w:pPr>
            <w:r w:rsidRPr="005F70CA">
              <w:t xml:space="preserve">Направена е редакция, като е добавено </w:t>
            </w:r>
            <w:r w:rsidR="00CC6BE0" w:rsidRPr="005F70CA">
              <w:t>„</w:t>
            </w:r>
            <w:r w:rsidRPr="005F70CA">
              <w:t>и РДГ</w:t>
            </w:r>
            <w:r w:rsidR="00CC6BE0" w:rsidRPr="005F70CA">
              <w:t>“</w:t>
            </w:r>
            <w:r w:rsidR="00833F72" w:rsidRPr="005F70CA">
              <w:t>, а разпоредбата става чл. 11, ал. 5.</w:t>
            </w:r>
          </w:p>
        </w:tc>
      </w:tr>
      <w:tr w:rsidR="006D216D" w:rsidRPr="00233C04" w:rsidTr="00E15161">
        <w:trPr>
          <w:trHeight w:val="596"/>
        </w:trPr>
        <w:tc>
          <w:tcPr>
            <w:tcW w:w="622" w:type="dxa"/>
            <w:vMerge/>
            <w:tcBorders>
              <w:right w:val="single" w:sz="18" w:space="0" w:color="2E74B5"/>
            </w:tcBorders>
            <w:shd w:val="clear" w:color="auto" w:fill="auto"/>
          </w:tcPr>
          <w:p w:rsidR="006D216D" w:rsidRPr="00233C04" w:rsidRDefault="006D216D" w:rsidP="00E568D1">
            <w:pPr>
              <w:numPr>
                <w:ilvl w:val="0"/>
                <w:numId w:val="17"/>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6D216D" w:rsidRPr="00233C04" w:rsidRDefault="006D216D"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6D216D" w:rsidRPr="005F70CA" w:rsidRDefault="006D216D" w:rsidP="00E568D1">
            <w:pPr>
              <w:spacing w:before="80" w:after="80"/>
              <w:jc w:val="both"/>
              <w:rPr>
                <w:rFonts w:eastAsia="SimSun"/>
                <w:lang w:eastAsia="zh-CN"/>
              </w:rPr>
            </w:pPr>
            <w:r w:rsidRPr="005F70CA">
              <w:rPr>
                <w:b/>
              </w:rPr>
              <w:t>6.</w:t>
            </w:r>
            <w:r w:rsidRPr="005F70CA">
              <w:rPr>
                <w:rFonts w:eastAsia="SimSun"/>
                <w:lang w:eastAsia="zh-CN"/>
              </w:rPr>
              <w:t xml:space="preserve"> В чл. 10, т.</w:t>
            </w:r>
            <w:r w:rsidR="005F70CA">
              <w:rPr>
                <w:rFonts w:eastAsia="SimSun"/>
                <w:lang w:eastAsia="zh-CN"/>
              </w:rPr>
              <w:t xml:space="preserve"> </w:t>
            </w:r>
            <w:r w:rsidRPr="005F70CA">
              <w:rPr>
                <w:rFonts w:eastAsia="SimSun"/>
                <w:lang w:eastAsia="zh-CN"/>
              </w:rPr>
              <w:t>8 – да се добави „при необходимост”.</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6D216D" w:rsidRPr="005F70CA" w:rsidRDefault="00694562" w:rsidP="00E568D1">
            <w:pPr>
              <w:spacing w:before="80" w:after="80"/>
            </w:pPr>
            <w:r w:rsidRPr="005F70CA">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6D216D" w:rsidRPr="005F70CA" w:rsidRDefault="00E1736E" w:rsidP="005F70CA">
            <w:pPr>
              <w:spacing w:before="80" w:after="80"/>
              <w:jc w:val="both"/>
            </w:pPr>
            <w:r w:rsidRPr="005F70CA">
              <w:t xml:space="preserve">Предложеното допълнение съществува като текст в </w:t>
            </w:r>
            <w:r w:rsidR="00833F72" w:rsidRPr="005F70CA">
              <w:t>разпоредбата.</w:t>
            </w:r>
          </w:p>
        </w:tc>
      </w:tr>
      <w:tr w:rsidR="006D216D" w:rsidRPr="00233C04" w:rsidTr="00E15161">
        <w:trPr>
          <w:trHeight w:val="596"/>
        </w:trPr>
        <w:tc>
          <w:tcPr>
            <w:tcW w:w="622" w:type="dxa"/>
            <w:vMerge/>
            <w:tcBorders>
              <w:right w:val="single" w:sz="18" w:space="0" w:color="2E74B5"/>
            </w:tcBorders>
            <w:shd w:val="clear" w:color="auto" w:fill="auto"/>
          </w:tcPr>
          <w:p w:rsidR="006D216D" w:rsidRPr="00233C04" w:rsidRDefault="006D216D" w:rsidP="00E568D1">
            <w:pPr>
              <w:numPr>
                <w:ilvl w:val="0"/>
                <w:numId w:val="17"/>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6D216D" w:rsidRPr="00233C04" w:rsidRDefault="006D216D"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6D216D" w:rsidRPr="005F70CA" w:rsidRDefault="006D216D" w:rsidP="00E568D1">
            <w:pPr>
              <w:spacing w:before="80" w:after="80"/>
              <w:jc w:val="both"/>
              <w:rPr>
                <w:rFonts w:eastAsia="SimSun"/>
                <w:lang w:eastAsia="zh-CN"/>
              </w:rPr>
            </w:pPr>
            <w:r w:rsidRPr="005F70CA">
              <w:rPr>
                <w:b/>
              </w:rPr>
              <w:t>7.</w:t>
            </w:r>
            <w:r w:rsidRPr="005F70CA">
              <w:rPr>
                <w:rFonts w:eastAsia="SimSun"/>
                <w:lang w:eastAsia="zh-CN"/>
              </w:rPr>
              <w:t xml:space="preserve"> В чл. 11, т.3 – да бъде вмъкнато и заявлението за обследване на </w:t>
            </w:r>
            <w:proofErr w:type="spellStart"/>
            <w:r w:rsidRPr="005F70CA">
              <w:rPr>
                <w:rFonts w:eastAsia="SimSun"/>
                <w:lang w:eastAsia="zh-CN"/>
              </w:rPr>
              <w:t>фитосанитарното</w:t>
            </w:r>
            <w:proofErr w:type="spellEnd"/>
            <w:r w:rsidRPr="005F70CA">
              <w:rPr>
                <w:rFonts w:eastAsia="SimSun"/>
                <w:lang w:eastAsia="zh-CN"/>
              </w:rPr>
              <w:t xml:space="preserve"> състояние на фиданките за залесяване, произведени в горските разсадници и издаване на удостоверение по чл.</w:t>
            </w:r>
            <w:r w:rsidR="005F70CA">
              <w:rPr>
                <w:rFonts w:eastAsia="SimSun"/>
                <w:lang w:eastAsia="zh-CN"/>
              </w:rPr>
              <w:t xml:space="preserve"> </w:t>
            </w:r>
            <w:r w:rsidRPr="005F70CA">
              <w:rPr>
                <w:rFonts w:eastAsia="SimSun"/>
                <w:lang w:eastAsia="zh-CN"/>
              </w:rPr>
              <w:t>43, ал.</w:t>
            </w:r>
            <w:r w:rsidR="005F70CA">
              <w:rPr>
                <w:rFonts w:eastAsia="SimSun"/>
                <w:lang w:eastAsia="zh-CN"/>
              </w:rPr>
              <w:t xml:space="preserve"> </w:t>
            </w:r>
            <w:r w:rsidRPr="005F70CA">
              <w:rPr>
                <w:rFonts w:eastAsia="SimSun"/>
                <w:lang w:eastAsia="zh-CN"/>
              </w:rPr>
              <w:t>2, т.</w:t>
            </w:r>
            <w:r w:rsidR="005F70CA">
              <w:rPr>
                <w:rFonts w:eastAsia="SimSun"/>
                <w:lang w:eastAsia="zh-CN"/>
              </w:rPr>
              <w:t xml:space="preserve"> </w:t>
            </w:r>
            <w:r w:rsidRPr="005F70CA">
              <w:rPr>
                <w:rFonts w:eastAsia="SimSun"/>
                <w:lang w:eastAsia="zh-CN"/>
              </w:rPr>
              <w:t>3.</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6D216D" w:rsidRPr="005F70CA" w:rsidRDefault="00694562" w:rsidP="00E568D1">
            <w:pPr>
              <w:spacing w:before="80" w:after="80"/>
            </w:pPr>
            <w:r w:rsidRPr="005F70CA">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6D216D" w:rsidRPr="005F70CA" w:rsidRDefault="00E1736E" w:rsidP="005F70CA">
            <w:pPr>
              <w:spacing w:before="80" w:after="80"/>
              <w:jc w:val="both"/>
            </w:pPr>
            <w:r w:rsidRPr="005F70CA">
              <w:t xml:space="preserve">Посоченото заявление не е предмет на информационната система на ИАГ. </w:t>
            </w:r>
          </w:p>
        </w:tc>
      </w:tr>
      <w:tr w:rsidR="006D216D" w:rsidRPr="00233C04" w:rsidTr="00E15161">
        <w:trPr>
          <w:trHeight w:val="596"/>
        </w:trPr>
        <w:tc>
          <w:tcPr>
            <w:tcW w:w="622" w:type="dxa"/>
            <w:vMerge/>
            <w:tcBorders>
              <w:right w:val="single" w:sz="18" w:space="0" w:color="2E74B5"/>
            </w:tcBorders>
            <w:shd w:val="clear" w:color="auto" w:fill="auto"/>
          </w:tcPr>
          <w:p w:rsidR="006D216D" w:rsidRPr="00233C04" w:rsidRDefault="006D216D" w:rsidP="00E568D1">
            <w:pPr>
              <w:numPr>
                <w:ilvl w:val="0"/>
                <w:numId w:val="17"/>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6D216D" w:rsidRPr="00233C04" w:rsidRDefault="006D216D"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6D216D" w:rsidRPr="005F70CA" w:rsidRDefault="006D216D" w:rsidP="00E568D1">
            <w:pPr>
              <w:spacing w:before="80" w:after="80"/>
              <w:jc w:val="both"/>
              <w:rPr>
                <w:rFonts w:eastAsia="SimSun"/>
                <w:lang w:eastAsia="zh-CN"/>
              </w:rPr>
            </w:pPr>
            <w:r w:rsidRPr="005F70CA">
              <w:rPr>
                <w:b/>
              </w:rPr>
              <w:t>8.</w:t>
            </w:r>
            <w:r w:rsidRPr="005F70CA">
              <w:rPr>
                <w:rFonts w:eastAsia="SimSun"/>
                <w:lang w:eastAsia="zh-CN"/>
              </w:rPr>
              <w:t xml:space="preserve"> В чл. 25, ал.</w:t>
            </w:r>
            <w:r w:rsidR="005F70CA">
              <w:rPr>
                <w:rFonts w:eastAsia="SimSun"/>
                <w:lang w:eastAsia="zh-CN"/>
              </w:rPr>
              <w:t xml:space="preserve"> </w:t>
            </w:r>
            <w:r w:rsidRPr="005F70CA">
              <w:rPr>
                <w:rFonts w:eastAsia="SimSun"/>
                <w:lang w:eastAsia="zh-CN"/>
              </w:rPr>
              <w:t>2, т.</w:t>
            </w:r>
            <w:r w:rsidR="005F70CA">
              <w:rPr>
                <w:rFonts w:eastAsia="SimSun"/>
                <w:lang w:eastAsia="zh-CN"/>
              </w:rPr>
              <w:t xml:space="preserve"> </w:t>
            </w:r>
            <w:r w:rsidRPr="005F70CA">
              <w:rPr>
                <w:rFonts w:eastAsia="SimSun"/>
                <w:lang w:eastAsia="zh-CN"/>
              </w:rPr>
              <w:t>2 – думата „сведение” да стане „</w:t>
            </w:r>
            <w:r w:rsidRPr="005F70CA">
              <w:rPr>
                <w:rFonts w:eastAsia="SimSun"/>
                <w:b/>
                <w:lang w:eastAsia="zh-CN"/>
              </w:rPr>
              <w:t>дневник</w:t>
            </w:r>
            <w:r w:rsidRPr="005F70CA">
              <w:rPr>
                <w:rFonts w:eastAsia="SimSun"/>
                <w:lang w:eastAsia="zh-CN"/>
              </w:rPr>
              <w:t>”.</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6D216D" w:rsidRPr="005F70CA" w:rsidRDefault="00694562" w:rsidP="00E568D1">
            <w:pPr>
              <w:spacing w:before="80" w:after="80"/>
            </w:pPr>
            <w:r w:rsidRPr="005F70CA">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6D216D" w:rsidRPr="005F70CA" w:rsidRDefault="006D216D" w:rsidP="00E568D1">
            <w:pPr>
              <w:spacing w:before="80" w:after="80"/>
            </w:pPr>
          </w:p>
        </w:tc>
      </w:tr>
      <w:tr w:rsidR="006D216D" w:rsidRPr="00233C04" w:rsidTr="00E15161">
        <w:trPr>
          <w:trHeight w:val="596"/>
        </w:trPr>
        <w:tc>
          <w:tcPr>
            <w:tcW w:w="622" w:type="dxa"/>
            <w:vMerge/>
            <w:tcBorders>
              <w:right w:val="single" w:sz="18" w:space="0" w:color="2E74B5"/>
            </w:tcBorders>
            <w:shd w:val="clear" w:color="auto" w:fill="auto"/>
          </w:tcPr>
          <w:p w:rsidR="006D216D" w:rsidRPr="00233C04" w:rsidRDefault="006D216D" w:rsidP="00E568D1">
            <w:pPr>
              <w:numPr>
                <w:ilvl w:val="0"/>
                <w:numId w:val="17"/>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6D216D" w:rsidRPr="00233C04" w:rsidRDefault="006D216D"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6D216D" w:rsidRPr="005F70CA" w:rsidRDefault="006D216D" w:rsidP="005F70CA">
            <w:pPr>
              <w:spacing w:before="80" w:after="80"/>
              <w:jc w:val="both"/>
              <w:rPr>
                <w:rFonts w:eastAsia="SimSun"/>
                <w:lang w:eastAsia="zh-CN"/>
              </w:rPr>
            </w:pPr>
            <w:r w:rsidRPr="005F70CA">
              <w:rPr>
                <w:b/>
              </w:rPr>
              <w:t>9.</w:t>
            </w:r>
            <w:r w:rsidRPr="005F70CA">
              <w:rPr>
                <w:rFonts w:eastAsia="SimSun"/>
                <w:lang w:eastAsia="zh-CN"/>
              </w:rPr>
              <w:t xml:space="preserve"> В чл. 60 – да се добави алинея, с която извършилият въздушното пръскане да има възможност да възстанови разходваните средства за борба в гори, собственост на общини, юридически лица и религиозни общности от съответните собственици след представяне на необходимата документация, доказваща извършването </w:t>
            </w:r>
            <w:r w:rsidRPr="005F70CA">
              <w:rPr>
                <w:rFonts w:eastAsia="SimSun"/>
                <w:lang w:eastAsia="zh-CN"/>
              </w:rPr>
              <w:lastRenderedPageBreak/>
              <w:t>на дейността.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6D216D" w:rsidRPr="005F70CA" w:rsidRDefault="00694562" w:rsidP="00E568D1">
            <w:pPr>
              <w:spacing w:before="80" w:after="80"/>
            </w:pPr>
            <w:r w:rsidRPr="005F70CA">
              <w:lastRenderedPageBreak/>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6D216D" w:rsidRPr="005F70CA" w:rsidRDefault="00E1736E" w:rsidP="005F70CA">
            <w:pPr>
              <w:spacing w:before="80" w:after="80"/>
              <w:jc w:val="both"/>
            </w:pPr>
            <w:r w:rsidRPr="005F70CA">
              <w:t>Посочените отношения, свързани с възстановяване на парични средства</w:t>
            </w:r>
            <w:r w:rsidR="00AA1187" w:rsidRPr="005F70CA">
              <w:t>,</w:t>
            </w:r>
            <w:r w:rsidRPr="005F70CA">
              <w:t xml:space="preserve"> не са предмет на тази наредба</w:t>
            </w:r>
          </w:p>
        </w:tc>
      </w:tr>
      <w:tr w:rsidR="006D216D" w:rsidRPr="00233C04" w:rsidTr="00E15161">
        <w:trPr>
          <w:trHeight w:val="596"/>
        </w:trPr>
        <w:tc>
          <w:tcPr>
            <w:tcW w:w="622" w:type="dxa"/>
            <w:vMerge/>
            <w:tcBorders>
              <w:right w:val="single" w:sz="18" w:space="0" w:color="2E74B5"/>
            </w:tcBorders>
            <w:shd w:val="clear" w:color="auto" w:fill="auto"/>
          </w:tcPr>
          <w:p w:rsidR="006D216D" w:rsidRPr="00233C04" w:rsidRDefault="006D216D" w:rsidP="00E568D1">
            <w:pPr>
              <w:numPr>
                <w:ilvl w:val="0"/>
                <w:numId w:val="17"/>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6D216D" w:rsidRPr="00233C04" w:rsidRDefault="006D216D"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6D216D" w:rsidRPr="005F70CA" w:rsidRDefault="006D216D" w:rsidP="005F70CA">
            <w:pPr>
              <w:spacing w:before="80" w:after="80"/>
              <w:jc w:val="both"/>
              <w:rPr>
                <w:rFonts w:eastAsia="SimSun"/>
                <w:lang w:eastAsia="zh-CN"/>
              </w:rPr>
            </w:pPr>
            <w:r w:rsidRPr="005F70CA">
              <w:rPr>
                <w:b/>
              </w:rPr>
              <w:t>10.</w:t>
            </w:r>
            <w:r w:rsidRPr="005F70CA">
              <w:rPr>
                <w:rFonts w:eastAsia="SimSun"/>
                <w:lang w:eastAsia="zh-CN"/>
              </w:rPr>
              <w:t xml:space="preserve"> В чл.</w:t>
            </w:r>
            <w:r w:rsidR="00AA1187" w:rsidRPr="005F70CA">
              <w:rPr>
                <w:rFonts w:eastAsia="SimSun"/>
                <w:lang w:eastAsia="zh-CN"/>
              </w:rPr>
              <w:t xml:space="preserve"> </w:t>
            </w:r>
            <w:r w:rsidRPr="005F70CA">
              <w:rPr>
                <w:rFonts w:eastAsia="SimSun"/>
                <w:lang w:eastAsia="zh-CN"/>
              </w:rPr>
              <w:t>65, ал.</w:t>
            </w:r>
            <w:r w:rsidR="00AA1187" w:rsidRPr="005F70CA">
              <w:rPr>
                <w:rFonts w:eastAsia="SimSun"/>
                <w:lang w:eastAsia="zh-CN"/>
              </w:rPr>
              <w:t xml:space="preserve"> </w:t>
            </w:r>
            <w:r w:rsidRPr="005F70CA">
              <w:rPr>
                <w:rFonts w:eastAsia="SimSun"/>
                <w:lang w:eastAsia="zh-CN"/>
              </w:rPr>
              <w:t>1, т.</w:t>
            </w:r>
            <w:r w:rsidR="00AA1187" w:rsidRPr="005F70CA">
              <w:rPr>
                <w:rFonts w:eastAsia="SimSun"/>
                <w:lang w:eastAsia="zh-CN"/>
              </w:rPr>
              <w:t xml:space="preserve"> </w:t>
            </w:r>
            <w:r w:rsidRPr="005F70CA">
              <w:rPr>
                <w:rFonts w:eastAsia="SimSun"/>
                <w:lang w:eastAsia="zh-CN"/>
              </w:rPr>
              <w:t>1 – срокът за отчитане на проведените лесозащитни мероприятия да бъде удължен до 15 февруари на следващата година, за да имат възможност ТП ”ДГС/ДЛС” да приключат обектите, в които се извършва санитарна/принуд</w:t>
            </w:r>
            <w:r w:rsidR="005F70CA">
              <w:rPr>
                <w:rFonts w:eastAsia="SimSun"/>
                <w:lang w:eastAsia="zh-CN"/>
              </w:rPr>
              <w:t xml:space="preserve">ителна сеч със срок до 31.12 и </w:t>
            </w:r>
            <w:r w:rsidRPr="005F70CA">
              <w:rPr>
                <w:rFonts w:eastAsia="SimSun"/>
                <w:lang w:eastAsia="zh-CN"/>
              </w:rPr>
              <w:t>сечищата се освидетелстват до 31.01.</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6D216D" w:rsidRPr="00425261" w:rsidRDefault="00694562" w:rsidP="00E568D1">
            <w:pPr>
              <w:spacing w:before="80" w:after="80"/>
            </w:pPr>
            <w:r w:rsidRPr="005F70CA">
              <w:t>Приема се</w:t>
            </w:r>
            <w:r w:rsidR="00425261">
              <w:rPr>
                <w:lang w:val="en-US"/>
              </w:rPr>
              <w:t xml:space="preserve"> </w:t>
            </w:r>
            <w:r w:rsidR="00425261">
              <w:t>по принцип</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6D216D" w:rsidRPr="005F70CA" w:rsidRDefault="00DB1963" w:rsidP="00E568D1">
            <w:pPr>
              <w:spacing w:before="80" w:after="80"/>
            </w:pPr>
            <w:r>
              <w:t>Направена е редакция</w:t>
            </w:r>
          </w:p>
        </w:tc>
      </w:tr>
      <w:tr w:rsidR="00F05AA7" w:rsidRPr="00233C04" w:rsidTr="00E15161">
        <w:trPr>
          <w:trHeight w:val="596"/>
        </w:trPr>
        <w:tc>
          <w:tcPr>
            <w:tcW w:w="622" w:type="dxa"/>
            <w:vMerge/>
            <w:tcBorders>
              <w:bottom w:val="single" w:sz="36" w:space="0" w:color="2E74B5"/>
              <w:right w:val="single" w:sz="18" w:space="0" w:color="2E74B5"/>
            </w:tcBorders>
            <w:shd w:val="clear" w:color="auto" w:fill="auto"/>
          </w:tcPr>
          <w:p w:rsidR="00F05AA7" w:rsidRPr="00233C04" w:rsidRDefault="00F05AA7" w:rsidP="00E568D1">
            <w:pPr>
              <w:numPr>
                <w:ilvl w:val="0"/>
                <w:numId w:val="17"/>
              </w:numPr>
              <w:tabs>
                <w:tab w:val="left" w:pos="192"/>
              </w:tabs>
              <w:spacing w:before="80" w:after="80"/>
              <w:ind w:left="0" w:firstLine="0"/>
              <w:jc w:val="center"/>
              <w:rPr>
                <w:b/>
                <w:sz w:val="23"/>
                <w:szCs w:val="23"/>
              </w:rPr>
            </w:pPr>
          </w:p>
        </w:tc>
        <w:tc>
          <w:tcPr>
            <w:tcW w:w="2552" w:type="dxa"/>
            <w:vMerge/>
            <w:tcBorders>
              <w:left w:val="single" w:sz="18" w:space="0" w:color="2E74B5"/>
              <w:bottom w:val="single" w:sz="36" w:space="0" w:color="2E74B5"/>
              <w:right w:val="single" w:sz="18" w:space="0" w:color="2E74B5"/>
            </w:tcBorders>
            <w:shd w:val="clear" w:color="auto" w:fill="auto"/>
          </w:tcPr>
          <w:p w:rsidR="00F05AA7" w:rsidRPr="00233C04" w:rsidRDefault="00F05AA7" w:rsidP="00E568D1">
            <w:pPr>
              <w:spacing w:before="80" w:after="80"/>
              <w:rPr>
                <w:b/>
              </w:rPr>
            </w:pPr>
          </w:p>
        </w:tc>
        <w:tc>
          <w:tcPr>
            <w:tcW w:w="6095" w:type="dxa"/>
            <w:tcBorders>
              <w:top w:val="single" w:sz="18" w:space="0" w:color="2E74B5"/>
              <w:left w:val="single" w:sz="18" w:space="0" w:color="2E74B5"/>
              <w:bottom w:val="single" w:sz="36" w:space="0" w:color="2E74B5"/>
              <w:right w:val="single" w:sz="18" w:space="0" w:color="2E74B5"/>
            </w:tcBorders>
            <w:shd w:val="clear" w:color="auto" w:fill="auto"/>
          </w:tcPr>
          <w:p w:rsidR="00F05AA7" w:rsidRPr="005F70CA" w:rsidRDefault="006D216D" w:rsidP="00E568D1">
            <w:pPr>
              <w:spacing w:before="80" w:after="80"/>
              <w:jc w:val="both"/>
              <w:rPr>
                <w:rFonts w:eastAsia="SimSun"/>
                <w:b/>
                <w:lang w:eastAsia="zh-CN"/>
              </w:rPr>
            </w:pPr>
            <w:r w:rsidRPr="005F70CA">
              <w:rPr>
                <w:b/>
              </w:rPr>
              <w:t>11</w:t>
            </w:r>
            <w:r w:rsidR="00F05AA7" w:rsidRPr="005F70CA">
              <w:rPr>
                <w:b/>
              </w:rPr>
              <w:t>.</w:t>
            </w:r>
            <w:r w:rsidRPr="005F70CA">
              <w:rPr>
                <w:rFonts w:eastAsia="SimSun"/>
                <w:lang w:eastAsia="zh-CN"/>
              </w:rPr>
              <w:t xml:space="preserve"> В чл.</w:t>
            </w:r>
            <w:r w:rsidR="00AA1187" w:rsidRPr="005F70CA">
              <w:rPr>
                <w:rFonts w:eastAsia="SimSun"/>
                <w:lang w:eastAsia="zh-CN"/>
              </w:rPr>
              <w:t xml:space="preserve"> </w:t>
            </w:r>
            <w:r w:rsidRPr="005F70CA">
              <w:rPr>
                <w:rFonts w:eastAsia="SimSun"/>
                <w:lang w:eastAsia="zh-CN"/>
              </w:rPr>
              <w:t>66, т.</w:t>
            </w:r>
            <w:r w:rsidR="00AA1187" w:rsidRPr="005F70CA">
              <w:rPr>
                <w:rFonts w:eastAsia="SimSun"/>
                <w:lang w:eastAsia="zh-CN"/>
              </w:rPr>
              <w:t xml:space="preserve"> </w:t>
            </w:r>
            <w:r w:rsidRPr="005F70CA">
              <w:rPr>
                <w:rFonts w:eastAsia="SimSun"/>
                <w:lang w:eastAsia="zh-CN"/>
              </w:rPr>
              <w:t>5 да се добави неизразходвани „</w:t>
            </w:r>
            <w:r w:rsidRPr="005F70CA">
              <w:rPr>
                <w:rFonts w:eastAsia="SimSun"/>
                <w:b/>
                <w:lang w:eastAsia="zh-CN"/>
              </w:rPr>
              <w:t>годни за употреба”</w:t>
            </w:r>
            <w:r w:rsidRPr="005F70CA">
              <w:rPr>
                <w:rFonts w:eastAsia="SimSun"/>
                <w:lang w:eastAsia="zh-CN"/>
              </w:rPr>
              <w:t>.</w:t>
            </w:r>
          </w:p>
        </w:tc>
        <w:tc>
          <w:tcPr>
            <w:tcW w:w="1701" w:type="dxa"/>
            <w:tcBorders>
              <w:top w:val="single" w:sz="18" w:space="0" w:color="2E74B5"/>
              <w:left w:val="single" w:sz="18" w:space="0" w:color="2E74B5"/>
              <w:bottom w:val="single" w:sz="36" w:space="0" w:color="2E74B5"/>
              <w:right w:val="single" w:sz="18" w:space="0" w:color="2E74B5"/>
            </w:tcBorders>
            <w:shd w:val="clear" w:color="auto" w:fill="auto"/>
          </w:tcPr>
          <w:p w:rsidR="00F05AA7" w:rsidRPr="005F70CA" w:rsidRDefault="00694562" w:rsidP="00E568D1">
            <w:pPr>
              <w:spacing w:before="80" w:after="80"/>
            </w:pPr>
            <w:r w:rsidRPr="005F70CA">
              <w:t xml:space="preserve">Приема се </w:t>
            </w:r>
          </w:p>
        </w:tc>
        <w:tc>
          <w:tcPr>
            <w:tcW w:w="4680" w:type="dxa"/>
            <w:tcBorders>
              <w:top w:val="single" w:sz="18" w:space="0" w:color="2E74B5"/>
              <w:left w:val="single" w:sz="18" w:space="0" w:color="2E74B5"/>
              <w:bottom w:val="single" w:sz="36" w:space="0" w:color="2E74B5"/>
              <w:right w:val="single" w:sz="36" w:space="0" w:color="2E74B5"/>
            </w:tcBorders>
            <w:shd w:val="clear" w:color="auto" w:fill="auto"/>
          </w:tcPr>
          <w:p w:rsidR="00F05AA7" w:rsidRPr="005F70CA" w:rsidRDefault="00AA1187" w:rsidP="00BC75AC">
            <w:pPr>
              <w:spacing w:before="80" w:after="80"/>
              <w:jc w:val="both"/>
            </w:pPr>
            <w:r w:rsidRPr="005F70CA">
              <w:t>Направена е редакция.</w:t>
            </w:r>
            <w:r w:rsidR="00694562" w:rsidRPr="005F70CA">
              <w:t xml:space="preserve"> </w:t>
            </w:r>
          </w:p>
        </w:tc>
      </w:tr>
      <w:tr w:rsidR="00F05AA7" w:rsidRPr="00233C04" w:rsidTr="00E15161">
        <w:trPr>
          <w:trHeight w:val="596"/>
        </w:trPr>
        <w:tc>
          <w:tcPr>
            <w:tcW w:w="622" w:type="dxa"/>
            <w:vMerge w:val="restart"/>
            <w:tcBorders>
              <w:top w:val="single" w:sz="36" w:space="0" w:color="2E74B5"/>
              <w:right w:val="single" w:sz="18" w:space="0" w:color="2E74B5"/>
            </w:tcBorders>
            <w:shd w:val="clear" w:color="auto" w:fill="auto"/>
          </w:tcPr>
          <w:p w:rsidR="00F05AA7" w:rsidRPr="00233C04" w:rsidRDefault="00E568D1" w:rsidP="00E568D1">
            <w:pPr>
              <w:tabs>
                <w:tab w:val="left" w:pos="192"/>
              </w:tabs>
              <w:spacing w:before="80" w:after="80"/>
              <w:ind w:left="283" w:hanging="195"/>
              <w:rPr>
                <w:b/>
                <w:sz w:val="23"/>
                <w:szCs w:val="23"/>
              </w:rPr>
            </w:pPr>
            <w:r>
              <w:rPr>
                <w:b/>
                <w:sz w:val="23"/>
                <w:szCs w:val="23"/>
              </w:rPr>
              <w:t>3.</w:t>
            </w:r>
          </w:p>
        </w:tc>
        <w:tc>
          <w:tcPr>
            <w:tcW w:w="2552" w:type="dxa"/>
            <w:vMerge w:val="restart"/>
            <w:tcBorders>
              <w:top w:val="single" w:sz="36" w:space="0" w:color="2E74B5"/>
              <w:left w:val="single" w:sz="18" w:space="0" w:color="2E74B5"/>
              <w:right w:val="single" w:sz="18" w:space="0" w:color="2E74B5"/>
            </w:tcBorders>
            <w:shd w:val="clear" w:color="auto" w:fill="auto"/>
          </w:tcPr>
          <w:p w:rsidR="004D06DC" w:rsidRDefault="001232DC" w:rsidP="00E568D1">
            <w:pPr>
              <w:spacing w:before="80" w:after="80"/>
              <w:rPr>
                <w:b/>
              </w:rPr>
            </w:pPr>
            <w:r>
              <w:rPr>
                <w:b/>
              </w:rPr>
              <w:t>Лесозащитна станция – гр. София</w:t>
            </w:r>
          </w:p>
          <w:p w:rsidR="00F05AA7" w:rsidRPr="004D06DC" w:rsidRDefault="004D06DC" w:rsidP="00E15161">
            <w:r w:rsidRPr="00BC75AC">
              <w:rPr>
                <w:lang w:val="ru-RU"/>
              </w:rPr>
              <w:t>(</w:t>
            </w:r>
            <w:r w:rsidRPr="00BC75AC">
              <w:t xml:space="preserve">Постъпило по </w:t>
            </w:r>
            <w:r w:rsidR="00E15161" w:rsidRPr="00BC75AC">
              <w:t>ел</w:t>
            </w:r>
            <w:proofErr w:type="gramStart"/>
            <w:r w:rsidR="00E15161" w:rsidRPr="00BC75AC">
              <w:t>.</w:t>
            </w:r>
            <w:proofErr w:type="gramEnd"/>
            <w:r w:rsidR="00E15161" w:rsidRPr="00BC75AC">
              <w:t xml:space="preserve"> </w:t>
            </w:r>
            <w:proofErr w:type="gramStart"/>
            <w:r w:rsidR="00E15161" w:rsidRPr="00BC75AC">
              <w:t>п</w:t>
            </w:r>
            <w:proofErr w:type="gramEnd"/>
            <w:r w:rsidR="00E15161" w:rsidRPr="00BC75AC">
              <w:t>оща</w:t>
            </w:r>
            <w:r w:rsidRPr="00BC75AC">
              <w:rPr>
                <w:lang w:val="ru-RU"/>
              </w:rPr>
              <w:t>)</w:t>
            </w:r>
          </w:p>
        </w:tc>
        <w:tc>
          <w:tcPr>
            <w:tcW w:w="6095" w:type="dxa"/>
            <w:tcBorders>
              <w:top w:val="single" w:sz="36" w:space="0" w:color="2E74B5"/>
              <w:left w:val="single" w:sz="18" w:space="0" w:color="2E74B5"/>
              <w:bottom w:val="single" w:sz="18" w:space="0" w:color="2E74B5"/>
              <w:right w:val="single" w:sz="18" w:space="0" w:color="2E74B5"/>
            </w:tcBorders>
            <w:shd w:val="clear" w:color="auto" w:fill="auto"/>
          </w:tcPr>
          <w:p w:rsidR="0038700D" w:rsidRPr="00AA04E4" w:rsidRDefault="0038700D" w:rsidP="00AA04E4">
            <w:pPr>
              <w:spacing w:before="80" w:after="80"/>
              <w:jc w:val="both"/>
            </w:pPr>
            <w:r w:rsidRPr="00AA04E4">
              <w:rPr>
                <w:b/>
              </w:rPr>
              <w:t>1.</w:t>
            </w:r>
            <w:r w:rsidR="00AA04E4" w:rsidRPr="00AA04E4">
              <w:t xml:space="preserve"> </w:t>
            </w:r>
            <w:r w:rsidR="001232DC" w:rsidRPr="00AA04E4">
              <w:t xml:space="preserve">Чл. 2, ал. 2 и 3 преди предписания да се допълни "указания". </w:t>
            </w:r>
          </w:p>
          <w:p w:rsidR="00F05AA7" w:rsidRPr="00AA04E4" w:rsidRDefault="00D94F40" w:rsidP="00AA04E4">
            <w:pPr>
              <w:spacing w:before="80" w:after="80"/>
              <w:jc w:val="both"/>
            </w:pPr>
            <w:r>
              <w:t>Мотиви</w:t>
            </w:r>
            <w:r w:rsidR="00AA04E4">
              <w:t xml:space="preserve">: </w:t>
            </w:r>
            <w:r w:rsidR="001232DC" w:rsidRPr="00AA04E4">
              <w:t>Единствено в чл. 4, т.</w:t>
            </w:r>
            <w:r w:rsidR="00AA04E4" w:rsidRPr="00AA04E4">
              <w:t xml:space="preserve"> </w:t>
            </w:r>
            <w:r w:rsidR="001232DC" w:rsidRPr="00AA04E4">
              <w:t>2. има текст „дадените указания“. В чл. 2 да се въведе кой дава указания.</w:t>
            </w:r>
          </w:p>
        </w:tc>
        <w:tc>
          <w:tcPr>
            <w:tcW w:w="1701" w:type="dxa"/>
            <w:tcBorders>
              <w:top w:val="single" w:sz="36" w:space="0" w:color="2E74B5"/>
              <w:left w:val="single" w:sz="18" w:space="0" w:color="2E74B5"/>
              <w:bottom w:val="single" w:sz="18" w:space="0" w:color="2E74B5"/>
              <w:right w:val="single" w:sz="18" w:space="0" w:color="2E74B5"/>
            </w:tcBorders>
            <w:shd w:val="clear" w:color="auto" w:fill="auto"/>
          </w:tcPr>
          <w:p w:rsidR="00F05AA7" w:rsidRPr="00AA04E4" w:rsidRDefault="00AA1187" w:rsidP="00E568D1">
            <w:pPr>
              <w:spacing w:before="80" w:after="80"/>
            </w:pPr>
            <w:r w:rsidRPr="00AA04E4">
              <w:t>Не се приема</w:t>
            </w:r>
          </w:p>
        </w:tc>
        <w:tc>
          <w:tcPr>
            <w:tcW w:w="4680" w:type="dxa"/>
            <w:tcBorders>
              <w:top w:val="single" w:sz="36" w:space="0" w:color="2E74B5"/>
              <w:left w:val="single" w:sz="18" w:space="0" w:color="2E74B5"/>
              <w:bottom w:val="single" w:sz="18" w:space="0" w:color="2E74B5"/>
              <w:right w:val="single" w:sz="36" w:space="0" w:color="2E74B5"/>
            </w:tcBorders>
            <w:shd w:val="clear" w:color="auto" w:fill="auto"/>
          </w:tcPr>
          <w:p w:rsidR="00F05AA7" w:rsidRPr="00AA04E4" w:rsidRDefault="00AA1187" w:rsidP="00AA04E4">
            <w:pPr>
              <w:spacing w:before="80" w:after="80"/>
              <w:jc w:val="both"/>
            </w:pPr>
            <w:r w:rsidRPr="00AA04E4">
              <w:t>Указанията са част от методическото ръководство, което се упражнява от ИАГ и ЛЗС.</w:t>
            </w:r>
          </w:p>
        </w:tc>
      </w:tr>
      <w:tr w:rsidR="00F05AA7" w:rsidRPr="00233C04" w:rsidTr="00E15161">
        <w:trPr>
          <w:trHeight w:val="927"/>
        </w:trPr>
        <w:tc>
          <w:tcPr>
            <w:tcW w:w="622" w:type="dxa"/>
            <w:vMerge/>
            <w:tcBorders>
              <w:right w:val="single" w:sz="18" w:space="0" w:color="2E74B5"/>
            </w:tcBorders>
            <w:shd w:val="clear" w:color="auto" w:fill="auto"/>
          </w:tcPr>
          <w:p w:rsidR="00F05AA7" w:rsidRPr="00233C04" w:rsidRDefault="00F05AA7" w:rsidP="00E568D1">
            <w:pPr>
              <w:numPr>
                <w:ilvl w:val="0"/>
                <w:numId w:val="21"/>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F05AA7" w:rsidRPr="00233C04" w:rsidRDefault="00F05AA7"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38700D" w:rsidRPr="00AA04E4" w:rsidRDefault="0038700D" w:rsidP="00AA04E4">
            <w:pPr>
              <w:spacing w:before="80" w:after="80"/>
              <w:jc w:val="both"/>
            </w:pPr>
            <w:r w:rsidRPr="00AA04E4">
              <w:rPr>
                <w:b/>
              </w:rPr>
              <w:t>2.</w:t>
            </w:r>
            <w:r w:rsidR="00AA04E4" w:rsidRPr="00AA04E4">
              <w:rPr>
                <w:b/>
              </w:rPr>
              <w:t xml:space="preserve"> </w:t>
            </w:r>
            <w:r w:rsidR="00E32684" w:rsidRPr="00AA04E4">
              <w:t>В ч</w:t>
            </w:r>
            <w:r w:rsidR="001232DC" w:rsidRPr="00AA04E4">
              <w:t>л. 11</w:t>
            </w:r>
            <w:r w:rsidR="00E32684" w:rsidRPr="00AA04E4">
              <w:t>, ал.</w:t>
            </w:r>
            <w:r w:rsidRPr="00AA04E4">
              <w:t xml:space="preserve"> </w:t>
            </w:r>
            <w:r w:rsidR="00E32684" w:rsidRPr="00AA04E4">
              <w:t>3 н</w:t>
            </w:r>
            <w:r w:rsidR="001232DC" w:rsidRPr="00AA04E4">
              <w:t>акрая да се добави</w:t>
            </w:r>
            <w:r w:rsidRPr="00AA04E4">
              <w:t xml:space="preserve"> „</w:t>
            </w:r>
            <w:r w:rsidR="001232DC" w:rsidRPr="00AA04E4">
              <w:t xml:space="preserve">които трябва да се извършат в 7-дневен срок от заявяването им.“ </w:t>
            </w:r>
          </w:p>
          <w:p w:rsidR="00F05AA7" w:rsidRPr="00AA04E4" w:rsidRDefault="00D94F40" w:rsidP="00AA04E4">
            <w:pPr>
              <w:spacing w:before="80" w:after="80"/>
              <w:jc w:val="both"/>
            </w:pPr>
            <w:r>
              <w:t>Мотиви</w:t>
            </w:r>
            <w:r w:rsidR="00AA04E4">
              <w:t xml:space="preserve">: </w:t>
            </w:r>
            <w:r w:rsidR="001232DC" w:rsidRPr="00AA04E4">
              <w:t>И контролните органи трябва да имат срок по изпълнение на заявените към тях искания.</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05AA7" w:rsidRPr="00AA04E4" w:rsidRDefault="00924778" w:rsidP="00E568D1">
            <w:pPr>
              <w:spacing w:before="80" w:after="80"/>
            </w:pPr>
            <w:r w:rsidRPr="00AA04E4">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F05AA7" w:rsidRPr="00AA04E4" w:rsidRDefault="0038700D" w:rsidP="00AA04E4">
            <w:pPr>
              <w:spacing w:before="80" w:after="80"/>
              <w:jc w:val="both"/>
            </w:pPr>
            <w:r w:rsidRPr="00AA04E4">
              <w:t xml:space="preserve">Контролните органи, които са административни органи предоставят исканите  услуги съобразно </w:t>
            </w:r>
            <w:proofErr w:type="spellStart"/>
            <w:r w:rsidRPr="00AA04E4">
              <w:t>нормативноустановените</w:t>
            </w:r>
            <w:proofErr w:type="spellEnd"/>
            <w:r w:rsidRPr="00AA04E4">
              <w:t xml:space="preserve"> срокове в</w:t>
            </w:r>
            <w:r w:rsidR="00924778" w:rsidRPr="00AA04E4">
              <w:t xml:space="preserve"> АПК</w:t>
            </w:r>
            <w:r w:rsidRPr="00AA04E4">
              <w:t xml:space="preserve"> при условие, че няма регламентиран срок в специалния закон и подзаконовите актове по прилагането му.</w:t>
            </w:r>
          </w:p>
        </w:tc>
      </w:tr>
      <w:tr w:rsidR="001232DC" w:rsidRPr="00233C04" w:rsidTr="00E15161">
        <w:trPr>
          <w:trHeight w:val="596"/>
        </w:trPr>
        <w:tc>
          <w:tcPr>
            <w:tcW w:w="622" w:type="dxa"/>
            <w:vMerge/>
            <w:tcBorders>
              <w:right w:val="single" w:sz="18" w:space="0" w:color="2E74B5"/>
            </w:tcBorders>
            <w:shd w:val="clear" w:color="auto" w:fill="auto"/>
          </w:tcPr>
          <w:p w:rsidR="001232DC" w:rsidRPr="00233C04" w:rsidRDefault="001232DC" w:rsidP="00E568D1">
            <w:pPr>
              <w:numPr>
                <w:ilvl w:val="0"/>
                <w:numId w:val="21"/>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1232DC" w:rsidRPr="00233C04" w:rsidRDefault="001232DC"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AA04E4" w:rsidRDefault="001232DC" w:rsidP="00E568D1">
            <w:pPr>
              <w:spacing w:before="80" w:after="80"/>
              <w:jc w:val="both"/>
            </w:pPr>
            <w:r w:rsidRPr="00AA04E4">
              <w:rPr>
                <w:b/>
              </w:rPr>
              <w:t>3.</w:t>
            </w:r>
            <w:r w:rsidRPr="00AA04E4">
              <w:t xml:space="preserve"> </w:t>
            </w:r>
            <w:r w:rsidR="0038700D" w:rsidRPr="00AA04E4">
              <w:t xml:space="preserve">В </w:t>
            </w:r>
            <w:r w:rsidRPr="00AA04E4">
              <w:t xml:space="preserve">Раздел </w:t>
            </w:r>
            <w:r w:rsidRPr="00AA04E4">
              <w:rPr>
                <w:lang w:val="en-US"/>
              </w:rPr>
              <w:t>III</w:t>
            </w:r>
            <w:r w:rsidR="0038700D" w:rsidRPr="00AA04E4">
              <w:t xml:space="preserve">, </w:t>
            </w:r>
            <w:r w:rsidRPr="00AA04E4">
              <w:t>след „</w:t>
            </w:r>
            <w:proofErr w:type="spellStart"/>
            <w:r w:rsidRPr="00AA04E4">
              <w:t>Лесопатологично</w:t>
            </w:r>
            <w:proofErr w:type="spellEnd"/>
            <w:r w:rsidRPr="00AA04E4">
              <w:t xml:space="preserve"> обследване“ добавяме „и диагностика“</w:t>
            </w:r>
            <w:r w:rsidR="0038700D" w:rsidRPr="00AA04E4">
              <w:t>.</w:t>
            </w:r>
            <w:r w:rsidRPr="00AA04E4">
              <w:t xml:space="preserve"> </w:t>
            </w:r>
          </w:p>
          <w:p w:rsidR="001232DC" w:rsidRPr="00AA04E4" w:rsidRDefault="00AA04E4" w:rsidP="00E568D1">
            <w:pPr>
              <w:spacing w:before="80" w:after="80"/>
              <w:jc w:val="both"/>
            </w:pPr>
            <w:r>
              <w:t xml:space="preserve">Основание: </w:t>
            </w:r>
            <w:proofErr w:type="spellStart"/>
            <w:r w:rsidR="001232DC" w:rsidRPr="00AA04E4">
              <w:t>Лесопатологичното</w:t>
            </w:r>
            <w:proofErr w:type="spellEnd"/>
            <w:r w:rsidR="001232DC" w:rsidRPr="00AA04E4">
              <w:t xml:space="preserve"> обследване и Прогнозата се базират на своевременна и достоверна диагностика на вредителите. Прогноза се изготвя за </w:t>
            </w:r>
            <w:r w:rsidR="001232DC" w:rsidRPr="00AA04E4">
              <w:lastRenderedPageBreak/>
              <w:t xml:space="preserve">определен брой вредители като </w:t>
            </w:r>
            <w:proofErr w:type="spellStart"/>
            <w:r w:rsidR="001232DC" w:rsidRPr="00AA04E4">
              <w:t>гъботворка</w:t>
            </w:r>
            <w:proofErr w:type="spellEnd"/>
            <w:r w:rsidR="001232DC" w:rsidRPr="00AA04E4">
              <w:t xml:space="preserve">, борова </w:t>
            </w:r>
            <w:proofErr w:type="spellStart"/>
            <w:r w:rsidR="001232DC" w:rsidRPr="00AA04E4">
              <w:t>процесионка</w:t>
            </w:r>
            <w:proofErr w:type="spellEnd"/>
            <w:r w:rsidR="001232DC" w:rsidRPr="00AA04E4">
              <w:t xml:space="preserve">, </w:t>
            </w:r>
            <w:proofErr w:type="spellStart"/>
            <w:r w:rsidR="001232DC" w:rsidRPr="00AA04E4">
              <w:t>златозадка</w:t>
            </w:r>
            <w:proofErr w:type="spellEnd"/>
            <w:r w:rsidR="001232DC" w:rsidRPr="00AA04E4">
              <w:t>, ръждива борова листна оса и др., които</w:t>
            </w:r>
            <w:r w:rsidR="0038700D" w:rsidRPr="00AA04E4">
              <w:t>:</w:t>
            </w:r>
            <w:r w:rsidR="001232DC" w:rsidRPr="00AA04E4">
              <w:t xml:space="preserve"> </w:t>
            </w:r>
          </w:p>
          <w:p w:rsidR="001232DC" w:rsidRPr="00AA04E4" w:rsidRDefault="001232DC" w:rsidP="00E568D1">
            <w:pPr>
              <w:spacing w:before="80" w:after="80"/>
              <w:jc w:val="both"/>
            </w:pPr>
            <w:r w:rsidRPr="00AA04E4">
              <w:t>-нанасят значителни обезлиствания</w:t>
            </w:r>
            <w:r w:rsidR="0038700D" w:rsidRPr="00AA04E4">
              <w:t xml:space="preserve"> на големи площи;</w:t>
            </w:r>
            <w:r w:rsidRPr="00AA04E4">
              <w:t xml:space="preserve"> </w:t>
            </w:r>
          </w:p>
          <w:p w:rsidR="001232DC" w:rsidRPr="00AA04E4" w:rsidRDefault="001232DC" w:rsidP="00E568D1">
            <w:pPr>
              <w:spacing w:before="80" w:after="80"/>
              <w:jc w:val="both"/>
            </w:pPr>
            <w:r w:rsidRPr="00AA04E4">
              <w:t>-изискват като мероприя</w:t>
            </w:r>
            <w:r w:rsidR="0038700D" w:rsidRPr="00AA04E4">
              <w:t>тие за борба въздушно пръскане;</w:t>
            </w:r>
          </w:p>
          <w:p w:rsidR="001232DC" w:rsidRPr="00AA04E4" w:rsidRDefault="001232DC" w:rsidP="00E568D1">
            <w:pPr>
              <w:spacing w:before="80" w:after="80"/>
              <w:jc w:val="both"/>
            </w:pPr>
            <w:r w:rsidRPr="00AA04E4">
              <w:t>-има разработена научна методика за определяне на очакваното обезлистване.</w:t>
            </w:r>
          </w:p>
          <w:p w:rsidR="001232DC" w:rsidRPr="00AA04E4" w:rsidRDefault="001232DC" w:rsidP="00E568D1">
            <w:pPr>
              <w:spacing w:before="80" w:after="80"/>
              <w:jc w:val="both"/>
            </w:pPr>
            <w:r w:rsidRPr="00AA04E4">
              <w:t xml:space="preserve">За останалите вредители се представят данни от констатирани нападения чрез диагностика. </w:t>
            </w:r>
            <w:proofErr w:type="spellStart"/>
            <w:r w:rsidRPr="00AA04E4">
              <w:t>Лесопатологичното</w:t>
            </w:r>
            <w:proofErr w:type="spellEnd"/>
            <w:r w:rsidRPr="00AA04E4">
              <w:t xml:space="preserve"> обследване може да се разглежда като част от </w:t>
            </w:r>
            <w:proofErr w:type="spellStart"/>
            <w:r w:rsidRPr="00AA04E4">
              <w:t>диагностиката</w:t>
            </w:r>
            <w:proofErr w:type="spellEnd"/>
            <w:r w:rsidRPr="00AA04E4">
              <w:t>.</w:t>
            </w:r>
          </w:p>
          <w:p w:rsidR="001232DC" w:rsidRPr="00AA04E4" w:rsidRDefault="001232DC" w:rsidP="00E568D1">
            <w:pPr>
              <w:spacing w:before="80" w:after="80"/>
              <w:rPr>
                <w:b/>
              </w:rPr>
            </w:pPr>
            <w:r w:rsidRPr="00AA04E4">
              <w:t>/Отнася се и до т. 7, 17, 18</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1232DC" w:rsidRPr="00AA04E4" w:rsidRDefault="00C2338E" w:rsidP="00E568D1">
            <w:pPr>
              <w:spacing w:before="80" w:after="80"/>
            </w:pPr>
            <w:r w:rsidRPr="00AA04E4">
              <w:lastRenderedPageBreak/>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1232DC" w:rsidRPr="00AA04E4" w:rsidRDefault="00C2338E" w:rsidP="00F35B9E">
            <w:pPr>
              <w:spacing w:before="80" w:after="80"/>
              <w:jc w:val="both"/>
            </w:pPr>
            <w:proofErr w:type="spellStart"/>
            <w:r w:rsidRPr="00AA04E4">
              <w:t>Диагностиката</w:t>
            </w:r>
            <w:proofErr w:type="spellEnd"/>
            <w:r w:rsidRPr="00AA04E4">
              <w:t xml:space="preserve"> е част от </w:t>
            </w:r>
            <w:proofErr w:type="spellStart"/>
            <w:r w:rsidRPr="00AA04E4">
              <w:t>лесопатологичното</w:t>
            </w:r>
            <w:proofErr w:type="spellEnd"/>
            <w:r w:rsidRPr="00AA04E4">
              <w:t xml:space="preserve"> обследване</w:t>
            </w:r>
            <w:r w:rsidR="0038700D" w:rsidRPr="00AA04E4">
              <w:t>.</w:t>
            </w:r>
          </w:p>
        </w:tc>
      </w:tr>
      <w:tr w:rsidR="001232DC" w:rsidRPr="00233C04" w:rsidTr="00E15161">
        <w:trPr>
          <w:trHeight w:val="596"/>
        </w:trPr>
        <w:tc>
          <w:tcPr>
            <w:tcW w:w="622" w:type="dxa"/>
            <w:vMerge/>
            <w:tcBorders>
              <w:right w:val="single" w:sz="18" w:space="0" w:color="2E74B5"/>
            </w:tcBorders>
            <w:shd w:val="clear" w:color="auto" w:fill="auto"/>
          </w:tcPr>
          <w:p w:rsidR="001232DC" w:rsidRPr="00233C04" w:rsidRDefault="001232DC" w:rsidP="00E568D1">
            <w:pPr>
              <w:numPr>
                <w:ilvl w:val="0"/>
                <w:numId w:val="21"/>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1232DC" w:rsidRPr="00233C04" w:rsidRDefault="001232DC"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1232DC" w:rsidRPr="00AA04E4" w:rsidRDefault="00E32684" w:rsidP="00AA04E4">
            <w:pPr>
              <w:spacing w:before="80" w:after="80"/>
              <w:jc w:val="both"/>
              <w:rPr>
                <w:b/>
              </w:rPr>
            </w:pPr>
            <w:r w:rsidRPr="00AA04E4">
              <w:rPr>
                <w:b/>
              </w:rPr>
              <w:t>4.</w:t>
            </w:r>
            <w:r w:rsidR="00AA04E4">
              <w:rPr>
                <w:b/>
              </w:rPr>
              <w:t xml:space="preserve"> </w:t>
            </w:r>
            <w:r w:rsidRPr="00AA04E4">
              <w:t>В ч</w:t>
            </w:r>
            <w:r w:rsidR="00E02BE7" w:rsidRPr="00AA04E4">
              <w:t>л. 15, ал. 2 заменяме „установяват“ с „</w:t>
            </w:r>
            <w:proofErr w:type="spellStart"/>
            <w:r w:rsidR="00E02BE7" w:rsidRPr="00AA04E4">
              <w:t>диагностицира</w:t>
            </w:r>
            <w:proofErr w:type="spellEnd"/>
            <w:r w:rsidR="00E02BE7" w:rsidRPr="00AA04E4">
              <w:t xml:space="preserve">“ и става: „При </w:t>
            </w:r>
            <w:proofErr w:type="spellStart"/>
            <w:r w:rsidR="00E02BE7" w:rsidRPr="00AA04E4">
              <w:t>лесопатологичното</w:t>
            </w:r>
            <w:proofErr w:type="spellEnd"/>
            <w:r w:rsidR="00E02BE7" w:rsidRPr="00AA04E4">
              <w:t xml:space="preserve"> обследване се </w:t>
            </w:r>
            <w:r w:rsidR="00E02BE7" w:rsidRPr="00AA04E4">
              <w:rPr>
                <w:strike/>
              </w:rPr>
              <w:t>установяват</w:t>
            </w:r>
            <w:r w:rsidR="00E02BE7" w:rsidRPr="00AA04E4">
              <w:t xml:space="preserve"> </w:t>
            </w:r>
            <w:proofErr w:type="spellStart"/>
            <w:r w:rsidR="00E02BE7" w:rsidRPr="00AA04E4">
              <w:t>диагностицира</w:t>
            </w:r>
            <w:proofErr w:type="spellEnd"/>
            <w:r w:rsidR="00E02BE7" w:rsidRPr="00AA04E4">
              <w:t>:“</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1232DC" w:rsidRPr="00AA04E4" w:rsidRDefault="00C2338E" w:rsidP="00E568D1">
            <w:pPr>
              <w:spacing w:before="80" w:after="80"/>
            </w:pPr>
            <w:r w:rsidRPr="00AA04E4">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1232DC" w:rsidRPr="00AA04E4" w:rsidRDefault="0038700D" w:rsidP="00E568D1">
            <w:pPr>
              <w:spacing w:before="80" w:after="80"/>
            </w:pPr>
            <w:r w:rsidRPr="00AA04E4">
              <w:t>По изложените в т. 3 мотиви.</w:t>
            </w:r>
          </w:p>
        </w:tc>
      </w:tr>
      <w:tr w:rsidR="001232DC" w:rsidRPr="00233C04" w:rsidTr="00E15161">
        <w:trPr>
          <w:trHeight w:val="596"/>
        </w:trPr>
        <w:tc>
          <w:tcPr>
            <w:tcW w:w="622" w:type="dxa"/>
            <w:vMerge/>
            <w:tcBorders>
              <w:right w:val="single" w:sz="18" w:space="0" w:color="2E74B5"/>
            </w:tcBorders>
            <w:shd w:val="clear" w:color="auto" w:fill="auto"/>
          </w:tcPr>
          <w:p w:rsidR="001232DC" w:rsidRPr="00233C04" w:rsidRDefault="001232DC" w:rsidP="00E568D1">
            <w:pPr>
              <w:numPr>
                <w:ilvl w:val="0"/>
                <w:numId w:val="21"/>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1232DC" w:rsidRPr="00233C04" w:rsidRDefault="001232DC"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BE69A0" w:rsidRDefault="00E32684" w:rsidP="00AA04E4">
            <w:pPr>
              <w:spacing w:before="80" w:after="80"/>
              <w:jc w:val="both"/>
            </w:pPr>
            <w:r w:rsidRPr="00AA04E4">
              <w:rPr>
                <w:b/>
              </w:rPr>
              <w:t>5.</w:t>
            </w:r>
            <w:r w:rsidR="00AA04E4">
              <w:t xml:space="preserve"> </w:t>
            </w:r>
            <w:r w:rsidRPr="00AA04E4">
              <w:t>В ч</w:t>
            </w:r>
            <w:r w:rsidR="00E02BE7" w:rsidRPr="00AA04E4">
              <w:t>л.</w:t>
            </w:r>
            <w:r w:rsidR="00DB1963">
              <w:t xml:space="preserve"> </w:t>
            </w:r>
            <w:r w:rsidR="00E02BE7" w:rsidRPr="00AA04E4">
              <w:t>16, ал.</w:t>
            </w:r>
            <w:r w:rsidRPr="00AA04E4">
              <w:t xml:space="preserve"> </w:t>
            </w:r>
            <w:r w:rsidR="00E02BE7" w:rsidRPr="00AA04E4">
              <w:t>3, т.</w:t>
            </w:r>
            <w:r w:rsidRPr="00AA04E4">
              <w:t xml:space="preserve"> </w:t>
            </w:r>
            <w:r w:rsidR="00E02BE7" w:rsidRPr="00AA04E4">
              <w:t xml:space="preserve">4.: горски разсадници и новосъздадени култури. </w:t>
            </w:r>
            <w:r w:rsidR="00E02BE7" w:rsidRPr="00AA04E4">
              <w:rPr>
                <w:strike/>
              </w:rPr>
              <w:t>и насаждения, в които са установени повреди по фиданките</w:t>
            </w:r>
            <w:r w:rsidRPr="00AA04E4">
              <w:rPr>
                <w:strike/>
              </w:rPr>
              <w:t>.</w:t>
            </w:r>
            <w:r w:rsidR="00E02BE7" w:rsidRPr="00AA04E4">
              <w:t xml:space="preserve"> </w:t>
            </w:r>
          </w:p>
          <w:p w:rsidR="001232DC" w:rsidRPr="00AA04E4" w:rsidRDefault="00D94F40" w:rsidP="00AA04E4">
            <w:pPr>
              <w:spacing w:before="80" w:after="80"/>
              <w:jc w:val="both"/>
              <w:rPr>
                <w:b/>
              </w:rPr>
            </w:pPr>
            <w:r>
              <w:t>Мотиви</w:t>
            </w:r>
            <w:r w:rsidR="00BE69A0">
              <w:t xml:space="preserve">: </w:t>
            </w:r>
            <w:r w:rsidR="00E02BE7" w:rsidRPr="00AA04E4">
              <w:t>Дублира текста от т. 2 на същата алинея</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1232DC" w:rsidRPr="00AA04E4" w:rsidRDefault="009E1F53" w:rsidP="00E568D1">
            <w:pPr>
              <w:spacing w:before="80" w:after="80"/>
            </w:pPr>
            <w:r w:rsidRPr="00AA04E4">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1232DC" w:rsidRPr="00AA04E4" w:rsidRDefault="001232DC" w:rsidP="00E568D1">
            <w:pPr>
              <w:spacing w:before="80" w:after="80"/>
            </w:pPr>
          </w:p>
        </w:tc>
      </w:tr>
      <w:tr w:rsidR="001232DC" w:rsidRPr="00233C04" w:rsidTr="00E15161">
        <w:trPr>
          <w:trHeight w:val="596"/>
        </w:trPr>
        <w:tc>
          <w:tcPr>
            <w:tcW w:w="622" w:type="dxa"/>
            <w:vMerge/>
            <w:tcBorders>
              <w:right w:val="single" w:sz="18" w:space="0" w:color="2E74B5"/>
            </w:tcBorders>
            <w:shd w:val="clear" w:color="auto" w:fill="auto"/>
          </w:tcPr>
          <w:p w:rsidR="001232DC" w:rsidRPr="00233C04" w:rsidRDefault="001232DC"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1232DC" w:rsidRPr="00233C04" w:rsidRDefault="001232DC"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E02BE7" w:rsidRPr="00AA04E4" w:rsidRDefault="00E02BE7" w:rsidP="00CA5DEB">
            <w:pPr>
              <w:spacing w:before="80" w:after="80"/>
              <w:jc w:val="both"/>
            </w:pPr>
            <w:r w:rsidRPr="00AA04E4">
              <w:rPr>
                <w:b/>
              </w:rPr>
              <w:t xml:space="preserve">6. </w:t>
            </w:r>
            <w:r w:rsidR="00E32684" w:rsidRPr="00AA04E4">
              <w:t>В ч</w:t>
            </w:r>
            <w:r w:rsidRPr="00AA04E4">
              <w:t>л. 20</w:t>
            </w:r>
            <w:r w:rsidR="00E32684" w:rsidRPr="00AA04E4">
              <w:t>, ал. 6 д</w:t>
            </w:r>
            <w:r w:rsidRPr="00AA04E4">
              <w:t xml:space="preserve">обавяме </w:t>
            </w:r>
            <w:r w:rsidRPr="00AA04E4">
              <w:rPr>
                <w:color w:val="000000"/>
              </w:rPr>
              <w:t xml:space="preserve">„през текущата година“ и „за следващата година“ </w:t>
            </w:r>
            <w:r w:rsidRPr="00AA04E4">
              <w:t xml:space="preserve">и става „В срок до 20 декември въз основа на резултатите от извършените </w:t>
            </w:r>
            <w:proofErr w:type="spellStart"/>
            <w:r w:rsidRPr="00AA04E4">
              <w:t>лесопатологични</w:t>
            </w:r>
            <w:proofErr w:type="spellEnd"/>
            <w:r w:rsidRPr="00AA04E4">
              <w:t xml:space="preserve"> обследвания и контролни теренни проверки, данни от проведения мониторинг в стационарни обекти, получените обзори от РДГ и лабораторните анализи</w:t>
            </w:r>
            <w:r w:rsidRPr="00AA04E4">
              <w:rPr>
                <w:color w:val="FF0000"/>
              </w:rPr>
              <w:t xml:space="preserve"> през </w:t>
            </w:r>
            <w:r w:rsidRPr="00AA04E4">
              <w:rPr>
                <w:color w:val="FF0000"/>
              </w:rPr>
              <w:lastRenderedPageBreak/>
              <w:t>текущата година</w:t>
            </w:r>
            <w:r w:rsidRPr="00AA04E4">
              <w:t xml:space="preserve">, лесозащитните станции изготвят прогноза за нападенията от болести, вредители и други повреди </w:t>
            </w:r>
            <w:r w:rsidRPr="00AA04E4">
              <w:rPr>
                <w:color w:val="FF0000"/>
              </w:rPr>
              <w:t xml:space="preserve">за следващата година </w:t>
            </w:r>
            <w:r w:rsidRPr="00AA04E4">
              <w:t xml:space="preserve">и я представят на ИАГ. </w:t>
            </w:r>
          </w:p>
          <w:p w:rsidR="001232DC" w:rsidRPr="00AA04E4" w:rsidRDefault="00CA5DEB" w:rsidP="00CA5DEB">
            <w:pPr>
              <w:spacing w:before="80" w:after="80"/>
              <w:jc w:val="both"/>
              <w:rPr>
                <w:b/>
              </w:rPr>
            </w:pPr>
            <w:r>
              <w:t xml:space="preserve">Основание: </w:t>
            </w:r>
            <w:r w:rsidR="00E02BE7" w:rsidRPr="00AA04E4">
              <w:t xml:space="preserve">По-голяма яснота за периода на провеждане на </w:t>
            </w:r>
            <w:proofErr w:type="spellStart"/>
            <w:r w:rsidR="00E02BE7" w:rsidRPr="00AA04E4">
              <w:t>лесопатологичното</w:t>
            </w:r>
            <w:proofErr w:type="spellEnd"/>
            <w:r w:rsidR="00E02BE7" w:rsidRPr="00AA04E4">
              <w:t xml:space="preserve"> обследване и периода на актуалност на прогнозата.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1232DC" w:rsidRPr="00AA04E4" w:rsidRDefault="009E1F53" w:rsidP="00E568D1">
            <w:pPr>
              <w:spacing w:before="80" w:after="80"/>
            </w:pPr>
            <w:r w:rsidRPr="00AA04E4">
              <w:lastRenderedPageBreak/>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1232DC" w:rsidRPr="00AA04E4" w:rsidRDefault="001232DC" w:rsidP="00E568D1">
            <w:pPr>
              <w:spacing w:before="80" w:after="80"/>
            </w:pPr>
          </w:p>
        </w:tc>
      </w:tr>
      <w:tr w:rsidR="001232DC" w:rsidRPr="00233C04" w:rsidTr="00E15161">
        <w:trPr>
          <w:trHeight w:val="596"/>
        </w:trPr>
        <w:tc>
          <w:tcPr>
            <w:tcW w:w="622" w:type="dxa"/>
            <w:vMerge/>
            <w:tcBorders>
              <w:right w:val="single" w:sz="18" w:space="0" w:color="2E74B5"/>
            </w:tcBorders>
            <w:shd w:val="clear" w:color="auto" w:fill="auto"/>
          </w:tcPr>
          <w:p w:rsidR="001232DC" w:rsidRPr="00233C04" w:rsidRDefault="001232DC"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1232DC" w:rsidRPr="00233C04" w:rsidRDefault="001232DC"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1232DC" w:rsidRPr="00AA04E4" w:rsidRDefault="00E02BE7" w:rsidP="00D94F40">
            <w:pPr>
              <w:spacing w:before="80" w:after="80"/>
              <w:jc w:val="both"/>
              <w:rPr>
                <w:b/>
              </w:rPr>
            </w:pPr>
            <w:r w:rsidRPr="00AA04E4">
              <w:rPr>
                <w:b/>
              </w:rPr>
              <w:t xml:space="preserve">7. </w:t>
            </w:r>
            <w:r w:rsidR="00E32684" w:rsidRPr="00AA04E4">
              <w:t>В ч</w:t>
            </w:r>
            <w:r w:rsidRPr="00AA04E4">
              <w:t xml:space="preserve">л. 20, ал. 7, т. 2 накрая се добавя „и </w:t>
            </w:r>
            <w:proofErr w:type="spellStart"/>
            <w:r w:rsidRPr="00AA04E4">
              <w:t>диагностицирани</w:t>
            </w:r>
            <w:proofErr w:type="spellEnd"/>
            <w:r w:rsidRPr="00AA04E4">
              <w:t xml:space="preserve"> вредители, болести и повреди“. Мотив</w:t>
            </w:r>
            <w:r w:rsidR="00D94F40">
              <w:t xml:space="preserve">ите </w:t>
            </w:r>
            <w:r w:rsidRPr="00AA04E4">
              <w:t>към т. 3 и 4.</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1232DC" w:rsidRPr="00AA04E4" w:rsidRDefault="009E1F53" w:rsidP="00E568D1">
            <w:pPr>
              <w:spacing w:before="80" w:after="80"/>
            </w:pPr>
            <w:r w:rsidRPr="00AA04E4">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1232DC" w:rsidRPr="00AA04E4" w:rsidRDefault="0038700D" w:rsidP="00E568D1">
            <w:pPr>
              <w:spacing w:before="80" w:after="80"/>
            </w:pPr>
            <w:r w:rsidRPr="00AA04E4">
              <w:t>По изложените в т. 3 мотиви.</w:t>
            </w:r>
          </w:p>
        </w:tc>
      </w:tr>
      <w:tr w:rsidR="00E02BE7" w:rsidRPr="00233C04" w:rsidTr="00E15161">
        <w:trPr>
          <w:trHeight w:val="596"/>
        </w:trPr>
        <w:tc>
          <w:tcPr>
            <w:tcW w:w="622" w:type="dxa"/>
            <w:vMerge/>
            <w:tcBorders>
              <w:right w:val="single" w:sz="18" w:space="0" w:color="2E74B5"/>
            </w:tcBorders>
            <w:shd w:val="clear" w:color="auto" w:fill="auto"/>
          </w:tcPr>
          <w:p w:rsidR="00E02BE7" w:rsidRPr="00233C04" w:rsidRDefault="00E02BE7"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02BE7" w:rsidRPr="00233C04" w:rsidRDefault="00E02BE7"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862CC2" w:rsidRDefault="00E02BE7" w:rsidP="00E568D1">
            <w:pPr>
              <w:spacing w:before="80" w:after="80"/>
              <w:ind w:right="49"/>
              <w:jc w:val="both"/>
            </w:pPr>
            <w:r w:rsidRPr="00AA04E4">
              <w:t>8. В чл. 21</w:t>
            </w:r>
            <w:r w:rsidR="00E32684" w:rsidRPr="00AA04E4">
              <w:t>, ал.1 и 2</w:t>
            </w:r>
            <w:r w:rsidRPr="00AA04E4">
              <w:t xml:space="preserve"> „до 20 %“ да се замени с  „не по-малко от 20%“. </w:t>
            </w:r>
          </w:p>
          <w:p w:rsidR="00E02BE7" w:rsidRPr="00AA04E4" w:rsidRDefault="00D94F40" w:rsidP="00E568D1">
            <w:pPr>
              <w:spacing w:before="80" w:after="80"/>
              <w:ind w:right="49"/>
              <w:jc w:val="both"/>
            </w:pPr>
            <w:r>
              <w:t>Мотиви</w:t>
            </w:r>
            <w:r w:rsidR="00862CC2">
              <w:t xml:space="preserve">: </w:t>
            </w:r>
            <w:r w:rsidR="00E02BE7" w:rsidRPr="00AA04E4">
              <w:t>Изразът „до 20 %“ позволява това да бъде и 1 %, което не гарантира истинността на проведените обследвания.</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02BE7" w:rsidRPr="00AA04E4" w:rsidRDefault="00600BE4" w:rsidP="00E568D1">
            <w:pPr>
              <w:spacing w:before="80" w:after="80"/>
            </w:pPr>
            <w:r w:rsidRPr="00AA04E4">
              <w:t xml:space="preserve">Приема се </w:t>
            </w:r>
            <w:r w:rsidR="00054FFD" w:rsidRPr="00AA04E4">
              <w:t>по принцип</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02BE7" w:rsidRPr="00AA04E4" w:rsidRDefault="00054FFD" w:rsidP="00862CC2">
            <w:pPr>
              <w:spacing w:before="80" w:after="80"/>
              <w:jc w:val="both"/>
            </w:pPr>
            <w:r w:rsidRPr="00AA04E4">
              <w:t>Текстът е редактиран, като думите „ до 20 %“ е заменен с „н</w:t>
            </w:r>
            <w:r w:rsidR="00600BE4" w:rsidRPr="00AA04E4">
              <w:t>е по-малко от 10%</w:t>
            </w:r>
            <w:r w:rsidRPr="00AA04E4">
              <w:t>“.</w:t>
            </w:r>
          </w:p>
        </w:tc>
      </w:tr>
      <w:tr w:rsidR="00E02BE7" w:rsidRPr="00233C04" w:rsidTr="00E15161">
        <w:trPr>
          <w:trHeight w:val="596"/>
        </w:trPr>
        <w:tc>
          <w:tcPr>
            <w:tcW w:w="622" w:type="dxa"/>
            <w:vMerge/>
            <w:tcBorders>
              <w:right w:val="single" w:sz="18" w:space="0" w:color="2E74B5"/>
            </w:tcBorders>
            <w:shd w:val="clear" w:color="auto" w:fill="auto"/>
          </w:tcPr>
          <w:p w:rsidR="00E02BE7" w:rsidRPr="00233C04" w:rsidRDefault="00E02BE7"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02BE7" w:rsidRPr="00233C04" w:rsidRDefault="00E02BE7"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054FFD" w:rsidRPr="00AA04E4" w:rsidRDefault="00E02BE7" w:rsidP="00862CC2">
            <w:pPr>
              <w:spacing w:before="80" w:after="80"/>
              <w:jc w:val="both"/>
            </w:pPr>
            <w:r w:rsidRPr="00AA04E4">
              <w:rPr>
                <w:b/>
              </w:rPr>
              <w:t xml:space="preserve">9. </w:t>
            </w:r>
            <w:r w:rsidRPr="00AA04E4">
              <w:t xml:space="preserve">В чл. 23 да отпадне текста „в </w:t>
            </w:r>
            <w:proofErr w:type="spellStart"/>
            <w:r w:rsidRPr="00AA04E4">
              <w:t>семепроизводствени</w:t>
            </w:r>
            <w:proofErr w:type="spellEnd"/>
            <w:r w:rsidRPr="00AA04E4">
              <w:t xml:space="preserve"> градини и насаждения“. </w:t>
            </w:r>
          </w:p>
          <w:p w:rsidR="00E02BE7" w:rsidRPr="00AA04E4" w:rsidRDefault="00D94F40" w:rsidP="00862CC2">
            <w:pPr>
              <w:spacing w:before="80" w:after="80"/>
              <w:jc w:val="both"/>
              <w:rPr>
                <w:b/>
              </w:rPr>
            </w:pPr>
            <w:r>
              <w:t>Мотиви</w:t>
            </w:r>
            <w:r w:rsidR="00862CC2">
              <w:t xml:space="preserve">: </w:t>
            </w:r>
            <w:r w:rsidR="00054FFD" w:rsidRPr="00AA04E4">
              <w:t xml:space="preserve"> </w:t>
            </w:r>
            <w:proofErr w:type="spellStart"/>
            <w:r w:rsidR="00E02BE7" w:rsidRPr="00AA04E4">
              <w:t>нализираните</w:t>
            </w:r>
            <w:proofErr w:type="spellEnd"/>
            <w:r w:rsidR="00E02BE7" w:rsidRPr="00AA04E4">
              <w:t xml:space="preserve"> семена </w:t>
            </w:r>
            <w:r w:rsidR="00862CC2">
              <w:t>може да са вече съхранени извън</w:t>
            </w:r>
            <w:r w:rsidR="00E02BE7" w:rsidRPr="00AA04E4">
              <w:t xml:space="preserve"> </w:t>
            </w:r>
            <w:proofErr w:type="spellStart"/>
            <w:r w:rsidR="00E02BE7" w:rsidRPr="00AA04E4">
              <w:t>семепроизводствените</w:t>
            </w:r>
            <w:proofErr w:type="spellEnd"/>
            <w:r w:rsidR="00E02BE7" w:rsidRPr="00AA04E4">
              <w:t xml:space="preserve"> градини и насаждения.</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02BE7" w:rsidRPr="00AA04E4" w:rsidRDefault="00600BE4" w:rsidP="00E568D1">
            <w:pPr>
              <w:spacing w:before="80" w:after="80"/>
            </w:pPr>
            <w:r w:rsidRPr="00AA04E4">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02BE7" w:rsidRPr="00AA04E4" w:rsidRDefault="00E02BE7" w:rsidP="00E568D1">
            <w:pPr>
              <w:spacing w:before="80" w:after="80"/>
            </w:pPr>
          </w:p>
        </w:tc>
      </w:tr>
      <w:tr w:rsidR="00E02BE7" w:rsidRPr="00233C04" w:rsidTr="00E15161">
        <w:trPr>
          <w:trHeight w:val="596"/>
        </w:trPr>
        <w:tc>
          <w:tcPr>
            <w:tcW w:w="622" w:type="dxa"/>
            <w:vMerge/>
            <w:tcBorders>
              <w:right w:val="single" w:sz="18" w:space="0" w:color="2E74B5"/>
            </w:tcBorders>
            <w:shd w:val="clear" w:color="auto" w:fill="auto"/>
          </w:tcPr>
          <w:p w:rsidR="00E02BE7" w:rsidRPr="00233C04" w:rsidRDefault="00E02BE7"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02BE7" w:rsidRPr="00233C04" w:rsidRDefault="00E02BE7"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E02BE7" w:rsidRPr="00AA04E4" w:rsidRDefault="00E02BE7" w:rsidP="00862CC2">
            <w:pPr>
              <w:spacing w:before="80" w:after="80"/>
              <w:jc w:val="both"/>
            </w:pPr>
            <w:r w:rsidRPr="00AA04E4">
              <w:rPr>
                <w:b/>
              </w:rPr>
              <w:t xml:space="preserve">10. </w:t>
            </w:r>
            <w:r w:rsidR="00E32684" w:rsidRPr="00AA04E4">
              <w:t>В ч</w:t>
            </w:r>
            <w:r w:rsidRPr="00AA04E4">
              <w:t>л. 24</w:t>
            </w:r>
            <w:r w:rsidR="00E32684" w:rsidRPr="00AA04E4">
              <w:t>, ал.1,</w:t>
            </w:r>
            <w:r w:rsidRPr="00AA04E4">
              <w:t xml:space="preserve"> т. 3 след „ЛЗС“ да се добави „етикирани и“</w:t>
            </w:r>
            <w:r w:rsidR="00E32684" w:rsidRPr="00AA04E4">
              <w:t>.</w:t>
            </w:r>
          </w:p>
          <w:p w:rsidR="00EF7903" w:rsidRPr="00AA04E4" w:rsidRDefault="00D94F40" w:rsidP="00862CC2">
            <w:pPr>
              <w:spacing w:before="80" w:after="80"/>
              <w:jc w:val="both"/>
              <w:rPr>
                <w:b/>
              </w:rPr>
            </w:pPr>
            <w:r>
              <w:t>Мотиви</w:t>
            </w:r>
            <w:r w:rsidR="00862CC2">
              <w:t xml:space="preserve">: </w:t>
            </w:r>
            <w:r w:rsidR="00EF7903" w:rsidRPr="00AA04E4">
              <w:t>В ЛЗС София често пристигат проби без надпис и опис, което затруднява работата.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02BE7" w:rsidRPr="00AA04E4" w:rsidRDefault="00AE5FC8" w:rsidP="00E568D1">
            <w:pPr>
              <w:spacing w:before="80" w:after="80"/>
            </w:pPr>
            <w:r w:rsidRPr="00AA04E4">
              <w:t>Приема се по принцип</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02BE7" w:rsidRPr="00AA04E4" w:rsidRDefault="00054FFD" w:rsidP="00DB1963">
            <w:pPr>
              <w:spacing w:before="80" w:after="80"/>
              <w:jc w:val="both"/>
            </w:pPr>
            <w:r w:rsidRPr="00AA04E4">
              <w:t xml:space="preserve">Изискванията за етикиране на пробите ще бъде включено като </w:t>
            </w:r>
            <w:r w:rsidR="00AE5FC8" w:rsidRPr="00AA04E4">
              <w:t xml:space="preserve"> забележка в образеца на сведението</w:t>
            </w:r>
            <w:r w:rsidRPr="00AA04E4">
              <w:t xml:space="preserve"> /Приложение № 6/.</w:t>
            </w:r>
            <w:r w:rsidR="00AE5FC8" w:rsidRPr="00AA04E4">
              <w:t xml:space="preserve"> </w:t>
            </w:r>
          </w:p>
        </w:tc>
      </w:tr>
      <w:tr w:rsidR="00E02BE7" w:rsidRPr="00233C04" w:rsidTr="00E15161">
        <w:trPr>
          <w:trHeight w:val="596"/>
        </w:trPr>
        <w:tc>
          <w:tcPr>
            <w:tcW w:w="622" w:type="dxa"/>
            <w:vMerge/>
            <w:tcBorders>
              <w:right w:val="single" w:sz="18" w:space="0" w:color="2E74B5"/>
            </w:tcBorders>
            <w:shd w:val="clear" w:color="auto" w:fill="auto"/>
          </w:tcPr>
          <w:p w:rsidR="00E02BE7" w:rsidRPr="00233C04" w:rsidRDefault="00E02BE7"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02BE7" w:rsidRPr="00233C04" w:rsidRDefault="00E02BE7"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EF7903" w:rsidRPr="00AA04E4" w:rsidRDefault="00EF7903" w:rsidP="00862CC2">
            <w:pPr>
              <w:spacing w:before="80" w:after="80"/>
              <w:jc w:val="both"/>
            </w:pPr>
            <w:r w:rsidRPr="00AA04E4">
              <w:rPr>
                <w:b/>
              </w:rPr>
              <w:t xml:space="preserve">11. </w:t>
            </w:r>
            <w:r w:rsidRPr="00AA04E4">
              <w:t>В чл. 25</w:t>
            </w:r>
            <w:r w:rsidR="00E32684" w:rsidRPr="00AA04E4">
              <w:t>, ал. 2</w:t>
            </w:r>
            <w:r w:rsidRPr="00AA04E4">
              <w:t xml:space="preserve"> да се добави нова т. 3 „чрез залагане на ловни кори - на 100 дка се залагат по 4-5 броя и се </w:t>
            </w:r>
            <w:r w:rsidRPr="00AA04E4">
              <w:lastRenderedPageBreak/>
              <w:t>проверяв</w:t>
            </w:r>
            <w:r w:rsidR="00862CC2">
              <w:t xml:space="preserve">ат през 20 дни. </w:t>
            </w:r>
            <w:r w:rsidRPr="00AA04E4">
              <w:t xml:space="preserve">За текущите резултати се попълва сведение по образец (приложение № 7).“ </w:t>
            </w:r>
          </w:p>
          <w:p w:rsidR="00E02BE7" w:rsidRPr="00AA04E4" w:rsidRDefault="00EF7903" w:rsidP="00862CC2">
            <w:pPr>
              <w:spacing w:before="80" w:after="80"/>
              <w:jc w:val="both"/>
            </w:pPr>
            <w:r w:rsidRPr="00AA04E4">
              <w:t>Този текст е от чл. 29</w:t>
            </w:r>
            <w:r w:rsidR="00E32684" w:rsidRPr="00AA04E4">
              <w:t>, ал.</w:t>
            </w:r>
            <w:r w:rsidR="00862CC2">
              <w:t xml:space="preserve"> </w:t>
            </w:r>
            <w:r w:rsidR="00E32684" w:rsidRPr="00AA04E4">
              <w:t>1</w:t>
            </w:r>
            <w:r w:rsidRPr="00AA04E4">
              <w:t>, т. 2.</w:t>
            </w:r>
          </w:p>
          <w:p w:rsidR="00EF7903" w:rsidRPr="00AA04E4" w:rsidRDefault="00D94F40" w:rsidP="00862CC2">
            <w:pPr>
              <w:spacing w:before="80" w:after="80"/>
              <w:jc w:val="both"/>
              <w:rPr>
                <w:b/>
              </w:rPr>
            </w:pPr>
            <w:r>
              <w:t>Мотиви</w:t>
            </w:r>
            <w:r w:rsidR="00862CC2">
              <w:t xml:space="preserve">: </w:t>
            </w:r>
            <w:r w:rsidR="00EF7903" w:rsidRPr="00AA04E4">
              <w:t xml:space="preserve">Чл. 25 определя </w:t>
            </w:r>
            <w:proofErr w:type="spellStart"/>
            <w:r w:rsidR="00EF7903" w:rsidRPr="00AA04E4">
              <w:t>лесопатологичното</w:t>
            </w:r>
            <w:proofErr w:type="spellEnd"/>
            <w:r w:rsidR="00EF7903" w:rsidRPr="00AA04E4">
              <w:t xml:space="preserve"> обследване за насекомни в</w:t>
            </w:r>
            <w:r w:rsidR="00862CC2">
              <w:t xml:space="preserve">редители по стъблата и клоните </w:t>
            </w:r>
            <w:r w:rsidR="00EF7903" w:rsidRPr="00AA04E4">
              <w:t>и като значение напълно отговаря за прилагането на ловните кори.</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02BE7" w:rsidRPr="00AA04E4" w:rsidRDefault="00B76438" w:rsidP="00E568D1">
            <w:pPr>
              <w:spacing w:before="80" w:after="80"/>
            </w:pPr>
            <w:r w:rsidRPr="00AA04E4">
              <w:lastRenderedPageBreak/>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02BE7" w:rsidRPr="00AA04E4" w:rsidRDefault="00E02BE7" w:rsidP="00E568D1">
            <w:pPr>
              <w:spacing w:before="80" w:after="80"/>
            </w:pPr>
          </w:p>
        </w:tc>
      </w:tr>
      <w:tr w:rsidR="00E02BE7" w:rsidRPr="00233C04" w:rsidTr="00E15161">
        <w:trPr>
          <w:trHeight w:val="596"/>
        </w:trPr>
        <w:tc>
          <w:tcPr>
            <w:tcW w:w="622" w:type="dxa"/>
            <w:vMerge/>
            <w:tcBorders>
              <w:right w:val="single" w:sz="18" w:space="0" w:color="2E74B5"/>
            </w:tcBorders>
            <w:shd w:val="clear" w:color="auto" w:fill="auto"/>
          </w:tcPr>
          <w:p w:rsidR="00E02BE7" w:rsidRPr="00233C04" w:rsidRDefault="00E02BE7"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02BE7" w:rsidRPr="00233C04" w:rsidRDefault="00E02BE7"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862CC2" w:rsidRDefault="00EF7903" w:rsidP="00862CC2">
            <w:pPr>
              <w:spacing w:before="80" w:after="80"/>
              <w:jc w:val="both"/>
            </w:pPr>
            <w:r w:rsidRPr="00AA04E4">
              <w:t>12.</w:t>
            </w:r>
            <w:r w:rsidR="00862CC2">
              <w:t xml:space="preserve"> </w:t>
            </w:r>
            <w:r w:rsidR="00E32684" w:rsidRPr="00AA04E4">
              <w:t>В ч</w:t>
            </w:r>
            <w:r w:rsidRPr="00AA04E4">
              <w:t xml:space="preserve">л. 26 отпада „млади“ и се заменя с „новосъздадени“. </w:t>
            </w:r>
          </w:p>
          <w:p w:rsidR="00EF7903" w:rsidRPr="00AA04E4" w:rsidRDefault="00D94F40" w:rsidP="00862CC2">
            <w:pPr>
              <w:spacing w:before="80" w:after="80"/>
              <w:jc w:val="both"/>
            </w:pPr>
            <w:r>
              <w:t>Мотиви</w:t>
            </w:r>
            <w:r w:rsidR="00862CC2">
              <w:t xml:space="preserve">: </w:t>
            </w:r>
            <w:r w:rsidR="00EF7903" w:rsidRPr="00AA04E4">
              <w:t>По-коректен е терминът „новосъздадени“.</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02BE7" w:rsidRPr="00AA04E4" w:rsidRDefault="00B76438" w:rsidP="00E568D1">
            <w:pPr>
              <w:spacing w:before="80" w:after="80"/>
            </w:pPr>
            <w:r w:rsidRPr="00AA04E4">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02BE7" w:rsidRPr="00AA04E4" w:rsidRDefault="001B5829" w:rsidP="00EE3185">
            <w:pPr>
              <w:spacing w:before="80" w:after="80"/>
              <w:jc w:val="both"/>
            </w:pPr>
            <w:r w:rsidRPr="00AA04E4">
              <w:t>В</w:t>
            </w:r>
            <w:r w:rsidR="00054FFD" w:rsidRPr="00AA04E4">
              <w:t>ъв връзка с приетото предложение в Допълнителните р</w:t>
            </w:r>
            <w:r w:rsidRPr="00AA04E4">
              <w:t xml:space="preserve">азпоредби </w:t>
            </w:r>
            <w:r w:rsidR="00054FFD" w:rsidRPr="00AA04E4">
              <w:t xml:space="preserve">се включва определение за </w:t>
            </w:r>
            <w:r w:rsidRPr="00AA04E4">
              <w:t>„новосъздадени горски култури</w:t>
            </w:r>
            <w:r w:rsidR="00EE3185">
              <w:rPr>
                <w:color w:val="FF0000"/>
              </w:rPr>
              <w:t>.</w:t>
            </w:r>
            <w:r w:rsidRPr="00AA04E4">
              <w:rPr>
                <w:color w:val="FF0000"/>
              </w:rPr>
              <w:t xml:space="preserve"> </w:t>
            </w:r>
          </w:p>
        </w:tc>
      </w:tr>
      <w:tr w:rsidR="00E02BE7" w:rsidRPr="00233C04" w:rsidTr="00E15161">
        <w:trPr>
          <w:trHeight w:val="596"/>
        </w:trPr>
        <w:tc>
          <w:tcPr>
            <w:tcW w:w="622" w:type="dxa"/>
            <w:vMerge/>
            <w:tcBorders>
              <w:right w:val="single" w:sz="18" w:space="0" w:color="2E74B5"/>
            </w:tcBorders>
            <w:shd w:val="clear" w:color="auto" w:fill="auto"/>
          </w:tcPr>
          <w:p w:rsidR="00E02BE7" w:rsidRPr="00233C04" w:rsidRDefault="00E02BE7"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02BE7" w:rsidRPr="00233C04" w:rsidRDefault="00E02BE7"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1B5829" w:rsidRPr="00AA04E4" w:rsidRDefault="00EF7903" w:rsidP="00862CC2">
            <w:pPr>
              <w:spacing w:before="80" w:after="80"/>
              <w:jc w:val="both"/>
            </w:pPr>
            <w:r w:rsidRPr="00AA04E4">
              <w:rPr>
                <w:b/>
              </w:rPr>
              <w:t>13.</w:t>
            </w:r>
            <w:r w:rsidRPr="00AA04E4">
              <w:t xml:space="preserve"> </w:t>
            </w:r>
            <w:r w:rsidR="00E32684" w:rsidRPr="00AA04E4">
              <w:t>В ч</w:t>
            </w:r>
            <w:r w:rsidR="00862CC2">
              <w:t>л. 27 да има следния текст</w:t>
            </w:r>
            <w:r w:rsidRPr="00AA04E4">
              <w:t xml:space="preserve"> „При </w:t>
            </w:r>
            <w:proofErr w:type="spellStart"/>
            <w:r w:rsidRPr="00AA04E4">
              <w:t>лесопатологично</w:t>
            </w:r>
            <w:proofErr w:type="spellEnd"/>
            <w:r w:rsidRPr="00AA04E4">
              <w:t xml:space="preserve"> обследване за </w:t>
            </w:r>
            <w:proofErr w:type="spellStart"/>
            <w:r w:rsidRPr="00AA04E4">
              <w:t>заразеност</w:t>
            </w:r>
            <w:proofErr w:type="spellEnd"/>
            <w:r w:rsidRPr="00AA04E4">
              <w:t xml:space="preserve"> с </w:t>
            </w:r>
            <w:proofErr w:type="spellStart"/>
            <w:r w:rsidRPr="00AA04E4">
              <w:t>фитопатогенни</w:t>
            </w:r>
            <w:proofErr w:type="spellEnd"/>
            <w:r w:rsidRPr="00AA04E4">
              <w:t xml:space="preserve"> гъби по плодове и семена, резултатите от обследването и анализа се попълват в сведение по образец (приложение №</w:t>
            </w:r>
            <w:r w:rsidR="00862CC2">
              <w:t xml:space="preserve"> </w:t>
            </w:r>
            <w:r w:rsidRPr="00AA04E4">
              <w:t xml:space="preserve">3). </w:t>
            </w:r>
          </w:p>
          <w:p w:rsidR="00E02BE7" w:rsidRPr="00AA04E4" w:rsidRDefault="00D94F40" w:rsidP="00862CC2">
            <w:pPr>
              <w:spacing w:before="80" w:after="80"/>
              <w:jc w:val="both"/>
              <w:rPr>
                <w:b/>
              </w:rPr>
            </w:pPr>
            <w:r>
              <w:t>Мотиви</w:t>
            </w:r>
            <w:r w:rsidR="00862CC2">
              <w:t xml:space="preserve">: </w:t>
            </w:r>
            <w:r w:rsidR="00EF7903" w:rsidRPr="00AA04E4">
              <w:t xml:space="preserve">Изпитване и окачествяване  на семена и плодове се извършва от ГСС съгласно </w:t>
            </w:r>
            <w:r w:rsidR="00EF7903" w:rsidRPr="00AA04E4">
              <w:rPr>
                <w:bCs/>
              </w:rPr>
              <w:t xml:space="preserve">НАРЕДБА № 21 за условията и реда за определяне, одобряване, регистрация и отмяна на източниците от горската </w:t>
            </w:r>
            <w:proofErr w:type="spellStart"/>
            <w:r w:rsidR="00EF7903" w:rsidRPr="00AA04E4">
              <w:rPr>
                <w:bCs/>
              </w:rPr>
              <w:t>семепроизводствена</w:t>
            </w:r>
            <w:proofErr w:type="spellEnd"/>
            <w:r w:rsidR="00EF7903" w:rsidRPr="00AA04E4">
              <w:rPr>
                <w:bCs/>
              </w:rPr>
              <w:t xml:space="preserve"> база, събирането и добива на горски репродуктивни материали, тяхното окачествяване, търговия и внос,</w:t>
            </w:r>
            <w:r w:rsidR="00EF7903" w:rsidRPr="00AA04E4">
              <w:t xml:space="preserve"> издадена на основание чл. 95, ал. 2, т. 2 от Закона за горите.</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02BE7" w:rsidRPr="00AA04E4" w:rsidRDefault="001B5829" w:rsidP="00E568D1">
            <w:pPr>
              <w:spacing w:before="80" w:after="80"/>
            </w:pPr>
            <w:r w:rsidRPr="00AA04E4">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02BE7" w:rsidRPr="00AA04E4" w:rsidRDefault="001B5829" w:rsidP="00862CC2">
            <w:pPr>
              <w:spacing w:before="80" w:after="80"/>
              <w:jc w:val="both"/>
            </w:pPr>
            <w:r w:rsidRPr="00AA04E4">
              <w:t xml:space="preserve">По </w:t>
            </w:r>
            <w:r w:rsidR="00054FFD" w:rsidRPr="00AA04E4">
              <w:t>посочената в предложениет</w:t>
            </w:r>
            <w:r w:rsidR="00862CC2">
              <w:t xml:space="preserve">о наредба </w:t>
            </w:r>
            <w:r w:rsidR="00054FFD" w:rsidRPr="00AA04E4">
              <w:t xml:space="preserve">се оценява </w:t>
            </w:r>
            <w:r w:rsidRPr="00AA04E4">
              <w:t>кълняемостта</w:t>
            </w:r>
            <w:r w:rsidR="00054FFD" w:rsidRPr="00AA04E4">
              <w:t>,</w:t>
            </w:r>
            <w:r w:rsidRPr="00AA04E4">
              <w:t xml:space="preserve"> а не здравословното състояние</w:t>
            </w:r>
            <w:r w:rsidR="00054FFD" w:rsidRPr="00AA04E4">
              <w:t>.</w:t>
            </w:r>
          </w:p>
        </w:tc>
      </w:tr>
      <w:tr w:rsidR="00EF7903" w:rsidRPr="00233C04" w:rsidTr="00E15161">
        <w:trPr>
          <w:trHeight w:val="596"/>
        </w:trPr>
        <w:tc>
          <w:tcPr>
            <w:tcW w:w="622" w:type="dxa"/>
            <w:vMerge/>
            <w:tcBorders>
              <w:right w:val="single" w:sz="18" w:space="0" w:color="2E74B5"/>
            </w:tcBorders>
            <w:shd w:val="clear" w:color="auto" w:fill="auto"/>
          </w:tcPr>
          <w:p w:rsidR="00EF7903" w:rsidRPr="00233C04" w:rsidRDefault="00EF7903"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F7903" w:rsidRPr="00233C04" w:rsidRDefault="00EF7903"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862CC2" w:rsidRDefault="00EF7903" w:rsidP="00862CC2">
            <w:pPr>
              <w:spacing w:before="80" w:after="80"/>
              <w:jc w:val="both"/>
            </w:pPr>
            <w:r w:rsidRPr="00AA04E4">
              <w:rPr>
                <w:b/>
              </w:rPr>
              <w:t>14.</w:t>
            </w:r>
            <w:r w:rsidRPr="00AA04E4">
              <w:t xml:space="preserve"> </w:t>
            </w:r>
            <w:r w:rsidR="00E32684" w:rsidRPr="00AA04E4">
              <w:t>В ч</w:t>
            </w:r>
            <w:r w:rsidRPr="00AA04E4">
              <w:t xml:space="preserve">л. 28, </w:t>
            </w:r>
            <w:r w:rsidR="00E32684" w:rsidRPr="00AA04E4">
              <w:t>ал.</w:t>
            </w:r>
            <w:r w:rsidR="00054FFD" w:rsidRPr="00AA04E4">
              <w:t xml:space="preserve"> </w:t>
            </w:r>
            <w:r w:rsidR="00E32684" w:rsidRPr="00AA04E4">
              <w:t>3</w:t>
            </w:r>
            <w:r w:rsidRPr="00AA04E4">
              <w:t xml:space="preserve"> в началото добавяме „При необходимост от“</w:t>
            </w:r>
            <w:r w:rsidR="005F41FC" w:rsidRPr="00AA04E4">
              <w:t xml:space="preserve">. </w:t>
            </w:r>
          </w:p>
          <w:p w:rsidR="00EF7903" w:rsidRPr="00AA04E4" w:rsidRDefault="00D94F40" w:rsidP="00862CC2">
            <w:pPr>
              <w:spacing w:before="80" w:after="80"/>
              <w:jc w:val="both"/>
              <w:rPr>
                <w:b/>
              </w:rPr>
            </w:pPr>
            <w:r>
              <w:t>Мотиви</w:t>
            </w:r>
            <w:r w:rsidR="00862CC2">
              <w:t xml:space="preserve">: </w:t>
            </w:r>
            <w:r w:rsidR="005F41FC" w:rsidRPr="00AA04E4">
              <w:t xml:space="preserve">Не е задължително да се изпращат проби в </w:t>
            </w:r>
            <w:r w:rsidR="005F41FC" w:rsidRPr="00AA04E4">
              <w:lastRenderedPageBreak/>
              <w:t>ЛЗС.</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F7903" w:rsidRPr="00AA04E4" w:rsidRDefault="00595494" w:rsidP="00E568D1">
            <w:pPr>
              <w:spacing w:before="80" w:after="80"/>
            </w:pPr>
            <w:r w:rsidRPr="00AA04E4">
              <w:lastRenderedPageBreak/>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F7903" w:rsidRPr="00AA04E4" w:rsidRDefault="00054FFD" w:rsidP="00862CC2">
            <w:pPr>
              <w:spacing w:before="80" w:after="80"/>
              <w:jc w:val="both"/>
            </w:pPr>
            <w:r w:rsidRPr="00AA04E4">
              <w:t xml:space="preserve">При наличие на болест, пробите се изпращат в ЛЗС, където се определя вида на причинителя на заболяването и се </w:t>
            </w:r>
            <w:r w:rsidRPr="00AA04E4">
              <w:lastRenderedPageBreak/>
              <w:t>предписват необходимите мерки, които следва да се предприемат.</w:t>
            </w:r>
          </w:p>
        </w:tc>
      </w:tr>
      <w:tr w:rsidR="00EF7903" w:rsidRPr="00233C04" w:rsidTr="00E15161">
        <w:trPr>
          <w:trHeight w:val="596"/>
        </w:trPr>
        <w:tc>
          <w:tcPr>
            <w:tcW w:w="622" w:type="dxa"/>
            <w:vMerge/>
            <w:tcBorders>
              <w:right w:val="single" w:sz="18" w:space="0" w:color="2E74B5"/>
            </w:tcBorders>
            <w:shd w:val="clear" w:color="auto" w:fill="auto"/>
          </w:tcPr>
          <w:p w:rsidR="00EF7903" w:rsidRPr="00233C04" w:rsidRDefault="00EF7903"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F7903" w:rsidRPr="00233C04" w:rsidRDefault="00EF7903"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5F41FC" w:rsidRPr="00AA04E4" w:rsidRDefault="005F41FC" w:rsidP="00862CC2">
            <w:pPr>
              <w:spacing w:before="80" w:after="80"/>
              <w:jc w:val="both"/>
            </w:pPr>
            <w:r w:rsidRPr="00AA04E4">
              <w:rPr>
                <w:b/>
              </w:rPr>
              <w:t>15.</w:t>
            </w:r>
            <w:r w:rsidRPr="00AA04E4">
              <w:t xml:space="preserve"> Чл. 29</w:t>
            </w:r>
            <w:r w:rsidR="00E32684" w:rsidRPr="00AA04E4">
              <w:t>, ал.</w:t>
            </w:r>
            <w:r w:rsidR="00862CC2">
              <w:t xml:space="preserve"> </w:t>
            </w:r>
            <w:r w:rsidR="00E32684" w:rsidRPr="00AA04E4">
              <w:t xml:space="preserve">1 </w:t>
            </w:r>
            <w:r w:rsidR="00F0657E">
              <w:t>да стане „</w:t>
            </w:r>
            <w:proofErr w:type="spellStart"/>
            <w:r w:rsidRPr="00AA04E4">
              <w:t>Лесопатологичното</w:t>
            </w:r>
            <w:proofErr w:type="spellEnd"/>
            <w:r w:rsidRPr="00AA04E4">
              <w:t xml:space="preserve"> обследване </w:t>
            </w:r>
            <w:r w:rsidRPr="00AA04E4">
              <w:rPr>
                <w:color w:val="FF0000"/>
              </w:rPr>
              <w:t xml:space="preserve">в разсадници </w:t>
            </w:r>
            <w:r w:rsidRPr="00AA04E4">
              <w:t xml:space="preserve">и </w:t>
            </w:r>
            <w:r w:rsidRPr="00AA04E4">
              <w:rPr>
                <w:strike/>
              </w:rPr>
              <w:t>несклопени</w:t>
            </w:r>
            <w:r w:rsidRPr="00AA04E4">
              <w:t xml:space="preserve"> </w:t>
            </w:r>
            <w:r w:rsidRPr="00AA04E4">
              <w:rPr>
                <w:color w:val="FF0000"/>
              </w:rPr>
              <w:t xml:space="preserve">новосъздадени </w:t>
            </w:r>
            <w:r w:rsidRPr="00AA04E4">
              <w:t xml:space="preserve">култури </w:t>
            </w:r>
            <w:r w:rsidRPr="00AA04E4">
              <w:rPr>
                <w:strike/>
                <w:color w:val="FF0000"/>
              </w:rPr>
              <w:t>и насаждения</w:t>
            </w:r>
            <w:r w:rsidRPr="00AA04E4">
              <w:rPr>
                <w:color w:val="FF0000"/>
              </w:rPr>
              <w:t xml:space="preserve"> </w:t>
            </w:r>
            <w:r w:rsidRPr="00AA04E4">
              <w:t xml:space="preserve">за насекомни вредители се извършва </w:t>
            </w:r>
            <w:r w:rsidRPr="00AA04E4">
              <w:rPr>
                <w:strike/>
                <w:color w:val="FF0000"/>
              </w:rPr>
              <w:t>по два начина</w:t>
            </w:r>
            <w:r w:rsidRPr="00AA04E4">
              <w:t xml:space="preserve">: </w:t>
            </w:r>
          </w:p>
          <w:p w:rsidR="005F41FC" w:rsidRPr="00AA04E4" w:rsidRDefault="005F41FC" w:rsidP="00862CC2">
            <w:pPr>
              <w:spacing w:before="80" w:after="80"/>
              <w:jc w:val="both"/>
              <w:rPr>
                <w:strike/>
              </w:rPr>
            </w:pPr>
            <w:r w:rsidRPr="00AA04E4">
              <w:rPr>
                <w:strike/>
              </w:rPr>
              <w:t>1. по нанесените повреди проверяват се по 30 броя фиданки на декар;</w:t>
            </w:r>
            <w:r w:rsidRPr="00AA04E4">
              <w:t>(става т.2)</w:t>
            </w:r>
          </w:p>
          <w:p w:rsidR="005F41FC" w:rsidRPr="00AA04E4" w:rsidRDefault="005F41FC" w:rsidP="00862CC2">
            <w:pPr>
              <w:spacing w:before="80" w:after="80"/>
              <w:jc w:val="both"/>
              <w:rPr>
                <w:color w:val="FF0000"/>
              </w:rPr>
            </w:pPr>
            <w:r w:rsidRPr="00AA04E4">
              <w:rPr>
                <w:color w:val="FF0000"/>
              </w:rPr>
              <w:t xml:space="preserve">1. за </w:t>
            </w:r>
            <w:proofErr w:type="spellStart"/>
            <w:r w:rsidRPr="00AA04E4">
              <w:rPr>
                <w:color w:val="FF0000"/>
              </w:rPr>
              <w:t>поници</w:t>
            </w:r>
            <w:proofErr w:type="spellEnd"/>
            <w:r w:rsidRPr="00AA04E4">
              <w:rPr>
                <w:color w:val="FF0000"/>
              </w:rPr>
              <w:t xml:space="preserve"> и фиданки чрез пробни площадки по 1 </w:t>
            </w:r>
            <w:proofErr w:type="spellStart"/>
            <w:r w:rsidRPr="00AA04E4">
              <w:rPr>
                <w:color w:val="FF0000"/>
              </w:rPr>
              <w:t>лин</w:t>
            </w:r>
            <w:proofErr w:type="spellEnd"/>
            <w:r w:rsidRPr="00AA04E4">
              <w:rPr>
                <w:color w:val="FF0000"/>
              </w:rPr>
              <w:t>. м, представляващи 2 % от площта, заета от всеки дървесен вид, разположени диагонално на лехите и парцела.</w:t>
            </w:r>
          </w:p>
          <w:p w:rsidR="005F41FC" w:rsidRPr="00AA04E4" w:rsidRDefault="005F41FC" w:rsidP="00862CC2">
            <w:pPr>
              <w:spacing w:before="80" w:after="80"/>
              <w:jc w:val="both"/>
              <w:rPr>
                <w:color w:val="FF0000"/>
              </w:rPr>
            </w:pPr>
            <w:r w:rsidRPr="00AA04E4">
              <w:rPr>
                <w:color w:val="FF0000"/>
              </w:rPr>
              <w:t xml:space="preserve">2. </w:t>
            </w:r>
            <w:r w:rsidRPr="00AA04E4">
              <w:t>по нанесените повреди проверяват се по 30  броя фиданки на декар;</w:t>
            </w:r>
            <w:r w:rsidRPr="00AA04E4">
              <w:rPr>
                <w:color w:val="FF0000"/>
              </w:rPr>
              <w:t xml:space="preserve"> </w:t>
            </w:r>
          </w:p>
          <w:p w:rsidR="005F41FC" w:rsidRPr="00AA04E4" w:rsidRDefault="005F41FC" w:rsidP="00862CC2">
            <w:pPr>
              <w:spacing w:before="80" w:after="80"/>
              <w:jc w:val="both"/>
              <w:rPr>
                <w:strike/>
              </w:rPr>
            </w:pPr>
            <w:r w:rsidRPr="00AA04E4">
              <w:rPr>
                <w:strike/>
              </w:rPr>
              <w:t>2. чрез залагане на ловни кори - на 100 дка се залагат по 4-5 броя и се проверяват през 20 дни.</w:t>
            </w:r>
          </w:p>
          <w:p w:rsidR="005F41FC" w:rsidRPr="00862CC2" w:rsidRDefault="005F41FC" w:rsidP="00862CC2">
            <w:pPr>
              <w:spacing w:before="80" w:after="80"/>
              <w:jc w:val="both"/>
              <w:rPr>
                <w:strike/>
              </w:rPr>
            </w:pPr>
            <w:r w:rsidRPr="00AA04E4">
              <w:rPr>
                <w:strike/>
              </w:rPr>
              <w:t>(2) Текущите резултати от обследването се отразяват в дневник (приложение № 7).</w:t>
            </w:r>
          </w:p>
          <w:p w:rsidR="005F41FC" w:rsidRPr="00AA04E4" w:rsidRDefault="005F41FC" w:rsidP="00862CC2">
            <w:pPr>
              <w:spacing w:before="80" w:after="80"/>
              <w:jc w:val="both"/>
              <w:rPr>
                <w:color w:val="FF0000"/>
              </w:rPr>
            </w:pPr>
            <w:r w:rsidRPr="00AA04E4">
              <w:rPr>
                <w:color w:val="FF0000"/>
              </w:rPr>
              <w:t xml:space="preserve">(2) Състоянието на </w:t>
            </w:r>
            <w:proofErr w:type="spellStart"/>
            <w:r w:rsidRPr="00AA04E4">
              <w:rPr>
                <w:color w:val="FF0000"/>
              </w:rPr>
              <w:t>пониците</w:t>
            </w:r>
            <w:proofErr w:type="spellEnd"/>
            <w:r w:rsidRPr="00AA04E4">
              <w:rPr>
                <w:color w:val="FF0000"/>
              </w:rPr>
              <w:t xml:space="preserve"> и фиданките се отчита по тристепенна скала (0 - здрави, 1 - повредени, 2 - загинали).</w:t>
            </w:r>
          </w:p>
          <w:p w:rsidR="005F41FC" w:rsidRPr="00AA04E4" w:rsidRDefault="005F41FC" w:rsidP="00862CC2">
            <w:pPr>
              <w:spacing w:before="80" w:after="80"/>
              <w:jc w:val="both"/>
              <w:rPr>
                <w:color w:val="FF0000"/>
              </w:rPr>
            </w:pPr>
            <w:r w:rsidRPr="00AA04E4">
              <w:rPr>
                <w:color w:val="FF0000"/>
              </w:rPr>
              <w:t>(3)</w:t>
            </w:r>
            <w:r w:rsidRPr="00AA04E4">
              <w:t xml:space="preserve"> </w:t>
            </w:r>
            <w:r w:rsidRPr="00AA04E4">
              <w:rPr>
                <w:color w:val="FF0000"/>
              </w:rPr>
              <w:t xml:space="preserve">При необходимост от определяне на насекомния вредител се вземат проби от 200 броя семена за всеки дървесен вид 50-100 </w:t>
            </w:r>
            <w:proofErr w:type="spellStart"/>
            <w:r w:rsidRPr="00AA04E4">
              <w:rPr>
                <w:color w:val="FF0000"/>
              </w:rPr>
              <w:t>поника</w:t>
            </w:r>
            <w:proofErr w:type="spellEnd"/>
            <w:r w:rsidRPr="00AA04E4">
              <w:rPr>
                <w:color w:val="FF0000"/>
              </w:rPr>
              <w:t xml:space="preserve"> и 10-30 фиданки (според размера) с различна степен на повреда заедно с почва, които се изпращат в лесозащитната станция за анализ.</w:t>
            </w:r>
          </w:p>
          <w:p w:rsidR="005F41FC" w:rsidRPr="00AA04E4" w:rsidRDefault="005F41FC" w:rsidP="00862CC2">
            <w:pPr>
              <w:spacing w:before="80" w:after="80"/>
              <w:jc w:val="both"/>
            </w:pPr>
            <w:r w:rsidRPr="00AA04E4">
              <w:t xml:space="preserve">Червеният текст е добавен аналогично на чл. 28, </w:t>
            </w:r>
            <w:r w:rsidR="00E32684" w:rsidRPr="00AA04E4">
              <w:t>ал.1</w:t>
            </w:r>
            <w:r w:rsidRPr="00AA04E4">
              <w:t xml:space="preserve">, т. </w:t>
            </w:r>
            <w:r w:rsidRPr="00AA04E4">
              <w:lastRenderedPageBreak/>
              <w:t>2,</w:t>
            </w:r>
            <w:r w:rsidR="00E32684" w:rsidRPr="00AA04E4">
              <w:t xml:space="preserve"> ал. 2 и 3</w:t>
            </w:r>
            <w:r w:rsidRPr="00AA04E4">
              <w:t>.</w:t>
            </w:r>
          </w:p>
          <w:p w:rsidR="005F41FC" w:rsidRPr="00AA04E4" w:rsidRDefault="005F41FC" w:rsidP="00862CC2">
            <w:pPr>
              <w:spacing w:before="80" w:after="80"/>
              <w:jc w:val="both"/>
            </w:pPr>
            <w:r w:rsidRPr="00AA04E4">
              <w:t xml:space="preserve">Отпадналите текстове: </w:t>
            </w:r>
            <w:r w:rsidR="00E32684" w:rsidRPr="00AA04E4">
              <w:t>ал.1 т. 2 и ал.2</w:t>
            </w:r>
            <w:r w:rsidRPr="00AA04E4">
              <w:t xml:space="preserve"> са включени в предложената промяна на чл. 25.</w:t>
            </w:r>
          </w:p>
          <w:p w:rsidR="00EF7903" w:rsidRPr="00AA04E4" w:rsidRDefault="005F41FC" w:rsidP="00862CC2">
            <w:pPr>
              <w:spacing w:before="80" w:after="80"/>
              <w:jc w:val="both"/>
              <w:rPr>
                <w:b/>
              </w:rPr>
            </w:pPr>
            <w:r w:rsidRPr="00AA04E4">
              <w:t>Като чл. 28,</w:t>
            </w:r>
            <w:r w:rsidR="00E32684" w:rsidRPr="00AA04E4">
              <w:t xml:space="preserve"> ал. 2 и 3.</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F7903" w:rsidRPr="00AA04E4" w:rsidRDefault="00FC752B" w:rsidP="00E568D1">
            <w:pPr>
              <w:spacing w:before="80" w:after="80"/>
            </w:pPr>
            <w:r w:rsidRPr="00AA04E4">
              <w:lastRenderedPageBreak/>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F7903" w:rsidRPr="00AA04E4" w:rsidRDefault="00EF7903" w:rsidP="00E568D1">
            <w:pPr>
              <w:spacing w:before="80" w:after="80"/>
            </w:pPr>
          </w:p>
        </w:tc>
      </w:tr>
      <w:tr w:rsidR="00EF7903" w:rsidRPr="00233C04" w:rsidTr="00E15161">
        <w:trPr>
          <w:trHeight w:val="596"/>
        </w:trPr>
        <w:tc>
          <w:tcPr>
            <w:tcW w:w="622" w:type="dxa"/>
            <w:vMerge/>
            <w:tcBorders>
              <w:right w:val="single" w:sz="18" w:space="0" w:color="2E74B5"/>
            </w:tcBorders>
            <w:shd w:val="clear" w:color="auto" w:fill="auto"/>
          </w:tcPr>
          <w:p w:rsidR="00EF7903" w:rsidRPr="00233C04" w:rsidRDefault="00EF7903"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F7903" w:rsidRPr="00233C04" w:rsidRDefault="00EF7903"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5F41FC" w:rsidRPr="00AA04E4" w:rsidRDefault="005F41FC" w:rsidP="00862CC2">
            <w:pPr>
              <w:spacing w:before="80" w:after="80"/>
              <w:jc w:val="both"/>
            </w:pPr>
            <w:r w:rsidRPr="00AA04E4">
              <w:rPr>
                <w:b/>
              </w:rPr>
              <w:t>16.</w:t>
            </w:r>
            <w:r w:rsidRPr="00AA04E4">
              <w:t xml:space="preserve"> Чл. 29. да се премести след чл. 26 като  чл. 27.</w:t>
            </w:r>
          </w:p>
          <w:p w:rsidR="005F41FC" w:rsidRPr="00AA04E4" w:rsidRDefault="005F41FC" w:rsidP="00862CC2">
            <w:pPr>
              <w:spacing w:before="80" w:after="80"/>
              <w:jc w:val="both"/>
            </w:pPr>
            <w:r w:rsidRPr="00AA04E4">
              <w:t>Чл. 27 става чл. 28</w:t>
            </w:r>
          </w:p>
          <w:p w:rsidR="005F41FC" w:rsidRPr="00AA04E4" w:rsidRDefault="005F41FC" w:rsidP="00862CC2">
            <w:pPr>
              <w:spacing w:before="80" w:after="80"/>
              <w:jc w:val="both"/>
            </w:pPr>
            <w:r w:rsidRPr="00AA04E4">
              <w:t>Чл. 28 става чл. 29</w:t>
            </w:r>
          </w:p>
          <w:p w:rsidR="00EF7903" w:rsidRPr="00AA04E4" w:rsidRDefault="00D94F40" w:rsidP="00862CC2">
            <w:pPr>
              <w:spacing w:before="80" w:after="80"/>
              <w:jc w:val="both"/>
              <w:rPr>
                <w:b/>
              </w:rPr>
            </w:pPr>
            <w:r>
              <w:t>Мотиви</w:t>
            </w:r>
            <w:r w:rsidR="00862CC2">
              <w:t xml:space="preserve">: </w:t>
            </w:r>
            <w:r w:rsidR="005F41FC" w:rsidRPr="00AA04E4">
              <w:t xml:space="preserve">С чл. 27 приключват обследванията за насекомни вредители и започват тези за </w:t>
            </w:r>
            <w:proofErr w:type="spellStart"/>
            <w:r w:rsidR="005F41FC" w:rsidRPr="00AA04E4">
              <w:t>патогени</w:t>
            </w:r>
            <w:proofErr w:type="spellEnd"/>
            <w:r w:rsidR="005F41FC" w:rsidRPr="00AA04E4">
              <w:t>.</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F7903" w:rsidRPr="00AA04E4" w:rsidRDefault="00FC752B" w:rsidP="00E568D1">
            <w:pPr>
              <w:spacing w:before="80" w:after="80"/>
            </w:pPr>
            <w:r w:rsidRPr="00AA04E4">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F7903" w:rsidRPr="00AA04E4" w:rsidRDefault="00EF7903" w:rsidP="00E568D1">
            <w:pPr>
              <w:spacing w:before="80" w:after="80"/>
            </w:pPr>
          </w:p>
        </w:tc>
      </w:tr>
      <w:tr w:rsidR="00EF7903" w:rsidRPr="00233C04" w:rsidTr="00E15161">
        <w:trPr>
          <w:trHeight w:val="596"/>
        </w:trPr>
        <w:tc>
          <w:tcPr>
            <w:tcW w:w="622" w:type="dxa"/>
            <w:vMerge/>
            <w:tcBorders>
              <w:right w:val="single" w:sz="18" w:space="0" w:color="2E74B5"/>
            </w:tcBorders>
            <w:shd w:val="clear" w:color="auto" w:fill="auto"/>
          </w:tcPr>
          <w:p w:rsidR="00EF7903" w:rsidRPr="00233C04" w:rsidRDefault="00EF7903"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F7903" w:rsidRPr="00233C04" w:rsidRDefault="00EF7903"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862CC2" w:rsidRDefault="005F41FC" w:rsidP="00862CC2">
            <w:pPr>
              <w:spacing w:before="80" w:after="80"/>
              <w:jc w:val="both"/>
            </w:pPr>
            <w:r w:rsidRPr="00AA04E4">
              <w:rPr>
                <w:b/>
              </w:rPr>
              <w:t>17.</w:t>
            </w:r>
            <w:r w:rsidRPr="00AA04E4">
              <w:t xml:space="preserve"> </w:t>
            </w:r>
            <w:r w:rsidR="00E32684" w:rsidRPr="00AA04E4">
              <w:t>В ч</w:t>
            </w:r>
            <w:r w:rsidRPr="00AA04E4">
              <w:t>л. 39, ал. 1 се добавя червен</w:t>
            </w:r>
            <w:r w:rsidR="00E21C78">
              <w:t>ия текст и став</w:t>
            </w:r>
            <w:r w:rsidRPr="00AA04E4">
              <w:t xml:space="preserve">а „Прогнозата се изготвя от ЛЗС въз основа на резултатите от </w:t>
            </w:r>
            <w:proofErr w:type="spellStart"/>
            <w:r w:rsidRPr="00AA04E4">
              <w:t>лесопатологичното</w:t>
            </w:r>
            <w:proofErr w:type="spellEnd"/>
            <w:r w:rsidRPr="00AA04E4">
              <w:t xml:space="preserve"> обследване </w:t>
            </w:r>
            <w:r w:rsidRPr="00AA04E4">
              <w:rPr>
                <w:color w:val="FF0000"/>
              </w:rPr>
              <w:t>и диагностика на вредители, болести и повреди</w:t>
            </w:r>
            <w:r w:rsidRPr="00AA04E4">
              <w:t xml:space="preserve">, </w:t>
            </w:r>
            <w:proofErr w:type="spellStart"/>
            <w:r w:rsidRPr="00AA04E4">
              <w:t>лесопатологичния</w:t>
            </w:r>
            <w:proofErr w:type="spellEnd"/>
            <w:r w:rsidRPr="00AA04E4">
              <w:t xml:space="preserve"> мониторинг в стационарни обекти, анализа на събраните материали и определените количествени и качествени показатели.    </w:t>
            </w:r>
          </w:p>
          <w:p w:rsidR="00EF7903" w:rsidRPr="00AA04E4" w:rsidRDefault="00D94F40" w:rsidP="00862CC2">
            <w:pPr>
              <w:spacing w:before="80" w:after="80"/>
              <w:jc w:val="both"/>
              <w:rPr>
                <w:b/>
              </w:rPr>
            </w:pPr>
            <w:r>
              <w:t xml:space="preserve">Мотивите </w:t>
            </w:r>
            <w:r w:rsidR="005F41FC" w:rsidRPr="00AA04E4">
              <w:t>към т. 3 и 4.</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F7903" w:rsidRPr="00AA04E4" w:rsidRDefault="00FE4D10" w:rsidP="00E568D1">
            <w:pPr>
              <w:spacing w:before="80" w:after="80"/>
            </w:pPr>
            <w:r w:rsidRPr="00AA04E4">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F7903" w:rsidRPr="00AA04E4" w:rsidRDefault="00E90A20" w:rsidP="00E568D1">
            <w:pPr>
              <w:spacing w:before="80" w:after="80"/>
            </w:pPr>
            <w:r w:rsidRPr="00AA04E4">
              <w:t>По изложените в т. 3 мотиви.</w:t>
            </w:r>
          </w:p>
        </w:tc>
      </w:tr>
      <w:tr w:rsidR="00EF7903" w:rsidRPr="00233C04" w:rsidTr="00E15161">
        <w:trPr>
          <w:trHeight w:val="596"/>
        </w:trPr>
        <w:tc>
          <w:tcPr>
            <w:tcW w:w="622" w:type="dxa"/>
            <w:vMerge/>
            <w:tcBorders>
              <w:right w:val="single" w:sz="18" w:space="0" w:color="2E74B5"/>
            </w:tcBorders>
            <w:shd w:val="clear" w:color="auto" w:fill="auto"/>
          </w:tcPr>
          <w:p w:rsidR="00EF7903" w:rsidRPr="00233C04" w:rsidRDefault="00EF7903"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F7903" w:rsidRPr="00233C04" w:rsidRDefault="00EF7903"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862CC2" w:rsidRDefault="005F41FC" w:rsidP="00862CC2">
            <w:pPr>
              <w:spacing w:before="80" w:after="80"/>
              <w:jc w:val="both"/>
            </w:pPr>
            <w:r w:rsidRPr="00AA04E4">
              <w:rPr>
                <w:b/>
              </w:rPr>
              <w:t>18.</w:t>
            </w:r>
            <w:r w:rsidR="00B308EE" w:rsidRPr="00AA04E4">
              <w:t xml:space="preserve"> </w:t>
            </w:r>
            <w:r w:rsidR="0000767F" w:rsidRPr="00AA04E4">
              <w:t>В ч</w:t>
            </w:r>
            <w:r w:rsidR="00B308EE" w:rsidRPr="00AA04E4">
              <w:t xml:space="preserve">л. 40, ал. 1, т. 1 се добавя червения текст и става „обобщено сведение за резултатите от </w:t>
            </w:r>
            <w:proofErr w:type="spellStart"/>
            <w:r w:rsidR="00B308EE" w:rsidRPr="00AA04E4">
              <w:t>лесопатологичното</w:t>
            </w:r>
            <w:proofErr w:type="spellEnd"/>
            <w:r w:rsidR="00B308EE" w:rsidRPr="00AA04E4">
              <w:t xml:space="preserve"> обследване </w:t>
            </w:r>
            <w:r w:rsidR="00B308EE" w:rsidRPr="00AA04E4">
              <w:rPr>
                <w:color w:val="FF0000"/>
              </w:rPr>
              <w:t xml:space="preserve">и диагностика на вредители, болести и повреди </w:t>
            </w:r>
            <w:r w:rsidR="00B308EE" w:rsidRPr="00AA04E4">
              <w:t xml:space="preserve">съгласно приложение № 2; </w:t>
            </w:r>
          </w:p>
          <w:p w:rsidR="00EF7903" w:rsidRPr="00AA04E4" w:rsidRDefault="00D94F40" w:rsidP="00D94F40">
            <w:pPr>
              <w:spacing w:before="80" w:after="80"/>
              <w:jc w:val="both"/>
              <w:rPr>
                <w:b/>
              </w:rPr>
            </w:pPr>
            <w:r>
              <w:t>Мотивите към</w:t>
            </w:r>
            <w:r w:rsidR="00B308EE" w:rsidRPr="00AA04E4">
              <w:t xml:space="preserve"> т. 3 и 4</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F7903" w:rsidRPr="00AA04E4" w:rsidRDefault="00FE4D10" w:rsidP="00E568D1">
            <w:pPr>
              <w:spacing w:before="80" w:after="80"/>
            </w:pPr>
            <w:r w:rsidRPr="00AA04E4">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F7903" w:rsidRPr="00AA04E4" w:rsidRDefault="00E90A20" w:rsidP="00E568D1">
            <w:pPr>
              <w:spacing w:before="80" w:after="80"/>
            </w:pPr>
            <w:r w:rsidRPr="00AA04E4">
              <w:t>По изложените в т. 3 мотиви.</w:t>
            </w:r>
          </w:p>
        </w:tc>
      </w:tr>
      <w:tr w:rsidR="00EF7903" w:rsidRPr="00233C04" w:rsidTr="00E15161">
        <w:trPr>
          <w:trHeight w:val="596"/>
        </w:trPr>
        <w:tc>
          <w:tcPr>
            <w:tcW w:w="622" w:type="dxa"/>
            <w:vMerge/>
            <w:tcBorders>
              <w:right w:val="single" w:sz="18" w:space="0" w:color="2E74B5"/>
            </w:tcBorders>
            <w:shd w:val="clear" w:color="auto" w:fill="auto"/>
          </w:tcPr>
          <w:p w:rsidR="00EF7903" w:rsidRPr="00233C04" w:rsidRDefault="00EF7903"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F7903" w:rsidRPr="00233C04" w:rsidRDefault="00EF7903"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862CC2" w:rsidRDefault="00B308EE" w:rsidP="00862CC2">
            <w:pPr>
              <w:spacing w:before="80" w:after="80"/>
              <w:jc w:val="both"/>
            </w:pPr>
            <w:r w:rsidRPr="00AA04E4">
              <w:rPr>
                <w:b/>
              </w:rPr>
              <w:t>19.</w:t>
            </w:r>
            <w:r w:rsidRPr="00AA04E4">
              <w:t xml:space="preserve"> </w:t>
            </w:r>
            <w:r w:rsidR="0000767F" w:rsidRPr="00AA04E4">
              <w:t xml:space="preserve">В </w:t>
            </w:r>
            <w:r w:rsidRPr="00AA04E4">
              <w:t>чл. 47, т.</w:t>
            </w:r>
            <w:r w:rsidR="00F0657E">
              <w:t xml:space="preserve"> </w:t>
            </w:r>
            <w:r w:rsidRPr="00AA04E4">
              <w:t xml:space="preserve">3: прилагане на подходящи ПРЗ. </w:t>
            </w:r>
            <w:r w:rsidRPr="00AA04E4">
              <w:rPr>
                <w:strike/>
              </w:rPr>
              <w:t xml:space="preserve">в семенищата, </w:t>
            </w:r>
            <w:proofErr w:type="spellStart"/>
            <w:r w:rsidRPr="00AA04E4">
              <w:rPr>
                <w:strike/>
              </w:rPr>
              <w:t>вкоренилищата</w:t>
            </w:r>
            <w:proofErr w:type="spellEnd"/>
            <w:r w:rsidRPr="00AA04E4">
              <w:rPr>
                <w:strike/>
              </w:rPr>
              <w:t xml:space="preserve"> и школите.</w:t>
            </w:r>
            <w:r w:rsidRPr="00AA04E4">
              <w:t xml:space="preserve"> </w:t>
            </w:r>
          </w:p>
          <w:p w:rsidR="00EF7903" w:rsidRPr="00AA04E4" w:rsidRDefault="00D94F40" w:rsidP="00862CC2">
            <w:pPr>
              <w:spacing w:before="80" w:after="80"/>
              <w:jc w:val="both"/>
              <w:rPr>
                <w:b/>
              </w:rPr>
            </w:pPr>
            <w:r>
              <w:lastRenderedPageBreak/>
              <w:t>Мотиви</w:t>
            </w:r>
            <w:r w:rsidR="00862CC2">
              <w:t xml:space="preserve">: </w:t>
            </w:r>
            <w:r w:rsidR="00B308EE" w:rsidRPr="00AA04E4">
              <w:t xml:space="preserve">В чл. 47 е казано „в горски разсадници“. Не е нужно да изреждаме някои видове </w:t>
            </w:r>
            <w:proofErr w:type="spellStart"/>
            <w:r w:rsidR="00B308EE" w:rsidRPr="00AA04E4">
              <w:t>разсадникови</w:t>
            </w:r>
            <w:proofErr w:type="spellEnd"/>
            <w:r w:rsidR="00B308EE" w:rsidRPr="00AA04E4">
              <w:t xml:space="preserve"> площи. В Приложение №</w:t>
            </w:r>
            <w:r w:rsidR="0000767F" w:rsidRPr="00AA04E4">
              <w:t xml:space="preserve"> </w:t>
            </w:r>
            <w:r w:rsidR="00B308EE" w:rsidRPr="00AA04E4">
              <w:t>20 към наредба №</w:t>
            </w:r>
            <w:r w:rsidR="00F0657E">
              <w:t xml:space="preserve"> </w:t>
            </w:r>
            <w:r w:rsidR="00B308EE" w:rsidRPr="00AA04E4">
              <w:t>4/05.02.2012 г. те са повече от 14.</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F7903" w:rsidRPr="00AA04E4" w:rsidRDefault="00FE4D10" w:rsidP="00E568D1">
            <w:pPr>
              <w:spacing w:before="80" w:after="80"/>
            </w:pPr>
            <w:r w:rsidRPr="00AA04E4">
              <w:lastRenderedPageBreak/>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F7903" w:rsidRPr="00AA04E4" w:rsidRDefault="00EF7903" w:rsidP="00E568D1">
            <w:pPr>
              <w:spacing w:before="80" w:after="80"/>
            </w:pPr>
          </w:p>
        </w:tc>
      </w:tr>
      <w:tr w:rsidR="00EF7903" w:rsidRPr="00233C04" w:rsidTr="00E15161">
        <w:trPr>
          <w:trHeight w:val="596"/>
        </w:trPr>
        <w:tc>
          <w:tcPr>
            <w:tcW w:w="622" w:type="dxa"/>
            <w:vMerge/>
            <w:tcBorders>
              <w:right w:val="single" w:sz="18" w:space="0" w:color="2E74B5"/>
            </w:tcBorders>
            <w:shd w:val="clear" w:color="auto" w:fill="auto"/>
          </w:tcPr>
          <w:p w:rsidR="00EF7903" w:rsidRPr="00233C04" w:rsidRDefault="00EF7903"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F7903" w:rsidRPr="00233C04" w:rsidRDefault="00EF7903"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226AA3" w:rsidRDefault="00B308EE" w:rsidP="00226AA3">
            <w:pPr>
              <w:spacing w:before="80" w:after="80"/>
              <w:jc w:val="both"/>
            </w:pPr>
            <w:r w:rsidRPr="00AA04E4">
              <w:rPr>
                <w:b/>
              </w:rPr>
              <w:t>20.</w:t>
            </w:r>
            <w:r w:rsidRPr="00AA04E4">
              <w:t xml:space="preserve"> </w:t>
            </w:r>
            <w:r w:rsidR="0000767F" w:rsidRPr="00AA04E4">
              <w:t>В ч</w:t>
            </w:r>
            <w:r w:rsidRPr="00AA04E4">
              <w:t xml:space="preserve">л. 59, т. 1 отпада „в срок до 20 дни“. </w:t>
            </w:r>
          </w:p>
          <w:p w:rsidR="00EF7903" w:rsidRPr="00AA04E4" w:rsidRDefault="00D94F40" w:rsidP="00226AA3">
            <w:pPr>
              <w:spacing w:before="80" w:after="80"/>
              <w:jc w:val="both"/>
              <w:rPr>
                <w:b/>
              </w:rPr>
            </w:pPr>
            <w:r>
              <w:t>Мотиви</w:t>
            </w:r>
            <w:r w:rsidR="00226AA3">
              <w:t xml:space="preserve">: </w:t>
            </w:r>
            <w:r w:rsidR="00B308EE" w:rsidRPr="00AA04E4">
              <w:t>Срок не е необходим, задължително е изготвянето и съгласуването на технологичния план да е факт преди борбата</w:t>
            </w:r>
            <w:r w:rsidR="00F0657E">
              <w:t>.</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F7903" w:rsidRPr="00AA04E4" w:rsidRDefault="00FE4D10" w:rsidP="00E568D1">
            <w:pPr>
              <w:spacing w:before="80" w:after="80"/>
            </w:pPr>
            <w:r w:rsidRPr="00AA04E4">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F7903" w:rsidRPr="00AA04E4" w:rsidRDefault="00EF7903" w:rsidP="00E568D1">
            <w:pPr>
              <w:spacing w:before="80" w:after="80"/>
            </w:pPr>
          </w:p>
        </w:tc>
      </w:tr>
      <w:tr w:rsidR="00EF7903" w:rsidRPr="00233C04" w:rsidTr="00E15161">
        <w:trPr>
          <w:trHeight w:val="596"/>
        </w:trPr>
        <w:tc>
          <w:tcPr>
            <w:tcW w:w="622" w:type="dxa"/>
            <w:vMerge/>
            <w:tcBorders>
              <w:right w:val="single" w:sz="18" w:space="0" w:color="2E74B5"/>
            </w:tcBorders>
            <w:shd w:val="clear" w:color="auto" w:fill="auto"/>
          </w:tcPr>
          <w:p w:rsidR="00EF7903" w:rsidRPr="00233C04" w:rsidRDefault="00EF7903"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F7903" w:rsidRPr="00233C04" w:rsidRDefault="00EF7903"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EF7903" w:rsidRPr="00AA04E4" w:rsidRDefault="00B308EE" w:rsidP="00226AA3">
            <w:pPr>
              <w:spacing w:before="80" w:after="80"/>
              <w:jc w:val="both"/>
              <w:rPr>
                <w:b/>
              </w:rPr>
            </w:pPr>
            <w:r w:rsidRPr="00AA04E4">
              <w:rPr>
                <w:b/>
              </w:rPr>
              <w:t>21.</w:t>
            </w:r>
            <w:r w:rsidRPr="00AA04E4">
              <w:t xml:space="preserve"> </w:t>
            </w:r>
            <w:r w:rsidR="0000767F" w:rsidRPr="00AA04E4">
              <w:t>В ч</w:t>
            </w:r>
            <w:r w:rsidRPr="00AA04E4">
              <w:t>л. 59, т. 2 отпада „в срок до 15 дни“.</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F7903" w:rsidRPr="00AA04E4" w:rsidRDefault="00FE4D10" w:rsidP="00E568D1">
            <w:pPr>
              <w:spacing w:before="80" w:after="80"/>
            </w:pPr>
            <w:r w:rsidRPr="00AA04E4">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F7903" w:rsidRPr="00AA04E4" w:rsidRDefault="00EF7903" w:rsidP="00E568D1">
            <w:pPr>
              <w:spacing w:before="80" w:after="80"/>
            </w:pPr>
          </w:p>
        </w:tc>
      </w:tr>
      <w:tr w:rsidR="00EF7903" w:rsidRPr="00233C04" w:rsidTr="00E15161">
        <w:trPr>
          <w:trHeight w:val="596"/>
        </w:trPr>
        <w:tc>
          <w:tcPr>
            <w:tcW w:w="622" w:type="dxa"/>
            <w:vMerge/>
            <w:tcBorders>
              <w:right w:val="single" w:sz="18" w:space="0" w:color="2E74B5"/>
            </w:tcBorders>
            <w:shd w:val="clear" w:color="auto" w:fill="auto"/>
          </w:tcPr>
          <w:p w:rsidR="00EF7903" w:rsidRPr="00233C04" w:rsidRDefault="00EF7903"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F7903" w:rsidRPr="00233C04" w:rsidRDefault="00EF7903"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226AA3" w:rsidRDefault="00B308EE" w:rsidP="00226AA3">
            <w:pPr>
              <w:spacing w:before="80" w:after="80"/>
              <w:jc w:val="both"/>
            </w:pPr>
            <w:r w:rsidRPr="00AA04E4">
              <w:rPr>
                <w:b/>
              </w:rPr>
              <w:t>22.</w:t>
            </w:r>
            <w:r w:rsidRPr="00AA04E4">
              <w:t xml:space="preserve"> </w:t>
            </w:r>
            <w:r w:rsidR="0000767F" w:rsidRPr="00AA04E4">
              <w:t>В ч</w:t>
            </w:r>
            <w:r w:rsidRPr="00AA04E4">
              <w:t>л. 62, ал. 2 – „клонки“ да стане „клони“.</w:t>
            </w:r>
          </w:p>
          <w:p w:rsidR="00EF7903" w:rsidRPr="00AA04E4" w:rsidRDefault="00D94F40" w:rsidP="00226AA3">
            <w:pPr>
              <w:spacing w:before="80" w:after="80"/>
              <w:jc w:val="both"/>
              <w:rPr>
                <w:b/>
              </w:rPr>
            </w:pPr>
            <w:r>
              <w:t>Мотиви</w:t>
            </w:r>
            <w:r w:rsidR="00226AA3">
              <w:t xml:space="preserve">: </w:t>
            </w:r>
            <w:r w:rsidR="00B308EE" w:rsidRPr="00AA04E4">
              <w:t>Както е в т.</w:t>
            </w:r>
            <w:r w:rsidR="00F0657E">
              <w:t xml:space="preserve"> </w:t>
            </w:r>
            <w:r w:rsidR="00B308EE" w:rsidRPr="00AA04E4">
              <w:t>2 към същата алинея.</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F7903" w:rsidRPr="00AA04E4" w:rsidRDefault="008E3EF6" w:rsidP="00E568D1">
            <w:pPr>
              <w:spacing w:before="80" w:after="80"/>
            </w:pPr>
            <w:r w:rsidRPr="00AA04E4">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F7903" w:rsidRPr="00AA04E4" w:rsidRDefault="00EF7903" w:rsidP="00E568D1">
            <w:pPr>
              <w:spacing w:before="80" w:after="80"/>
            </w:pPr>
          </w:p>
        </w:tc>
      </w:tr>
      <w:tr w:rsidR="00EF7903" w:rsidRPr="00233C04" w:rsidTr="00E15161">
        <w:trPr>
          <w:trHeight w:val="596"/>
        </w:trPr>
        <w:tc>
          <w:tcPr>
            <w:tcW w:w="622" w:type="dxa"/>
            <w:vMerge/>
            <w:tcBorders>
              <w:right w:val="single" w:sz="18" w:space="0" w:color="2E74B5"/>
            </w:tcBorders>
            <w:shd w:val="clear" w:color="auto" w:fill="auto"/>
          </w:tcPr>
          <w:p w:rsidR="00EF7903" w:rsidRPr="00233C04" w:rsidRDefault="00EF7903"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F7903" w:rsidRPr="00233C04" w:rsidRDefault="00EF7903"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EF7903" w:rsidRPr="00AA04E4" w:rsidRDefault="00B308EE" w:rsidP="00226AA3">
            <w:pPr>
              <w:spacing w:before="80" w:after="80"/>
              <w:jc w:val="both"/>
              <w:rPr>
                <w:b/>
              </w:rPr>
            </w:pPr>
            <w:r w:rsidRPr="00AA04E4">
              <w:rPr>
                <w:b/>
              </w:rPr>
              <w:t xml:space="preserve">23. </w:t>
            </w:r>
            <w:r w:rsidR="0000767F" w:rsidRPr="00AA04E4">
              <w:t xml:space="preserve">В чл. 62, ал. 2, т. 1 </w:t>
            </w:r>
            <w:r w:rsidRPr="00AA04E4">
              <w:t xml:space="preserve">да отпадне „преди третиране“. </w:t>
            </w:r>
            <w:r w:rsidR="00D94F40">
              <w:t>Мотиви</w:t>
            </w:r>
            <w:r w:rsidR="00226AA3">
              <w:t xml:space="preserve">: </w:t>
            </w:r>
            <w:r w:rsidRPr="00AA04E4">
              <w:t>Обектите са определени преди третирането, но моделните дървета се уточняват при поставяне на изолационните ръкави.</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F7903" w:rsidRPr="00AA04E4" w:rsidRDefault="008E3EF6" w:rsidP="00E568D1">
            <w:pPr>
              <w:spacing w:before="80" w:after="80"/>
            </w:pPr>
            <w:r w:rsidRPr="00AA04E4">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F7903" w:rsidRPr="00AA04E4" w:rsidRDefault="00EF7903" w:rsidP="00E568D1">
            <w:pPr>
              <w:spacing w:before="80" w:after="80"/>
            </w:pPr>
          </w:p>
        </w:tc>
      </w:tr>
      <w:tr w:rsidR="00B308EE" w:rsidRPr="00233C04" w:rsidTr="00E15161">
        <w:trPr>
          <w:trHeight w:val="596"/>
        </w:trPr>
        <w:tc>
          <w:tcPr>
            <w:tcW w:w="622" w:type="dxa"/>
            <w:vMerge/>
            <w:tcBorders>
              <w:right w:val="single" w:sz="18" w:space="0" w:color="2E74B5"/>
            </w:tcBorders>
            <w:shd w:val="clear" w:color="auto" w:fill="auto"/>
          </w:tcPr>
          <w:p w:rsidR="00B308EE" w:rsidRPr="00233C04" w:rsidRDefault="00B308EE"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B308EE" w:rsidRPr="00233C04" w:rsidRDefault="00B308EE"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B308EE" w:rsidRPr="00AA04E4" w:rsidRDefault="00B308EE" w:rsidP="00226AA3">
            <w:pPr>
              <w:spacing w:before="80" w:after="80"/>
              <w:ind w:right="49"/>
              <w:jc w:val="both"/>
            </w:pPr>
            <w:r w:rsidRPr="00AA04E4">
              <w:rPr>
                <w:b/>
              </w:rPr>
              <w:t>24.</w:t>
            </w:r>
            <w:r w:rsidRPr="00AA04E4">
              <w:t xml:space="preserve"> </w:t>
            </w:r>
            <w:r w:rsidR="0000767F" w:rsidRPr="00AA04E4">
              <w:t>В чл. 63, ал. 1</w:t>
            </w:r>
            <w:r w:rsidRPr="00AA04E4">
              <w:t xml:space="preserve"> след „100 дървета“ добавяме „или фиданки“. </w:t>
            </w:r>
          </w:p>
          <w:p w:rsidR="00B308EE" w:rsidRPr="00AA04E4" w:rsidRDefault="00B308EE" w:rsidP="00226AA3">
            <w:pPr>
              <w:spacing w:before="80" w:after="80"/>
              <w:jc w:val="both"/>
            </w:pPr>
            <w:r w:rsidRPr="00AA04E4">
              <w:t xml:space="preserve">Отпада изречението „Оценява се броят на дървета …..“ </w:t>
            </w:r>
            <w:r w:rsidR="00D94F40">
              <w:t>Мотиви</w:t>
            </w:r>
            <w:r w:rsidR="00226AA3">
              <w:t xml:space="preserve">: </w:t>
            </w:r>
            <w:r w:rsidRPr="00AA04E4">
              <w:t>Проведената борба срещу заболявания е основно в разсадници.</w:t>
            </w:r>
          </w:p>
          <w:p w:rsidR="00B308EE" w:rsidRPr="00AA04E4" w:rsidRDefault="00226AA3" w:rsidP="00226AA3">
            <w:pPr>
              <w:spacing w:before="80" w:after="80"/>
              <w:jc w:val="both"/>
              <w:rPr>
                <w:b/>
              </w:rPr>
            </w:pPr>
            <w:r>
              <w:t xml:space="preserve">Смислово минава </w:t>
            </w:r>
            <w:r w:rsidR="00B308EE" w:rsidRPr="00AA04E4">
              <w:t>като нов текст в ал. 2 на чл. 63.</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308EE" w:rsidRPr="00AA04E4" w:rsidRDefault="008E3EF6" w:rsidP="00E568D1">
            <w:pPr>
              <w:spacing w:before="80" w:after="80"/>
            </w:pPr>
            <w:r w:rsidRPr="00AA04E4">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B308EE" w:rsidRPr="00AA04E4" w:rsidRDefault="00B308EE" w:rsidP="00E568D1">
            <w:pPr>
              <w:spacing w:before="80" w:after="80"/>
            </w:pPr>
          </w:p>
        </w:tc>
      </w:tr>
      <w:tr w:rsidR="00B308EE" w:rsidRPr="00233C04" w:rsidTr="00E15161">
        <w:trPr>
          <w:trHeight w:val="596"/>
        </w:trPr>
        <w:tc>
          <w:tcPr>
            <w:tcW w:w="622" w:type="dxa"/>
            <w:vMerge/>
            <w:tcBorders>
              <w:right w:val="single" w:sz="18" w:space="0" w:color="2E74B5"/>
            </w:tcBorders>
            <w:shd w:val="clear" w:color="auto" w:fill="auto"/>
          </w:tcPr>
          <w:p w:rsidR="00B308EE" w:rsidRPr="00233C04" w:rsidRDefault="00B308EE"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B308EE" w:rsidRPr="00233C04" w:rsidRDefault="00B308EE"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B308EE" w:rsidRPr="00AA04E4" w:rsidRDefault="00B308EE" w:rsidP="00226AA3">
            <w:pPr>
              <w:spacing w:before="80" w:after="80"/>
              <w:ind w:right="49"/>
              <w:jc w:val="both"/>
              <w:rPr>
                <w:b/>
              </w:rPr>
            </w:pPr>
            <w:r w:rsidRPr="00AA04E4">
              <w:rPr>
                <w:b/>
              </w:rPr>
              <w:t xml:space="preserve">25. </w:t>
            </w:r>
            <w:r w:rsidR="0000767F" w:rsidRPr="00AA04E4">
              <w:t>В ч</w:t>
            </w:r>
            <w:r w:rsidRPr="00AA04E4">
              <w:t>л. 63, ал. 2 отпада текста и даваме нов текст "Определя се степента на увреждане по бална скала за всяко дърво или фиданка съгласно Приложение №</w:t>
            </w:r>
            <w:r w:rsidR="0000767F" w:rsidRPr="00AA04E4">
              <w:t xml:space="preserve"> </w:t>
            </w:r>
            <w:r w:rsidRPr="00AA04E4">
              <w:t xml:space="preserve">4. </w:t>
            </w:r>
            <w:r w:rsidR="00D94F40">
              <w:lastRenderedPageBreak/>
              <w:t>Мотиви</w:t>
            </w:r>
            <w:r w:rsidR="00226AA3">
              <w:t xml:space="preserve">: </w:t>
            </w:r>
            <w:r w:rsidRPr="00AA04E4">
              <w:t>Текстът е останал от Наредба №</w:t>
            </w:r>
            <w:r w:rsidR="0000767F" w:rsidRPr="00AA04E4">
              <w:t xml:space="preserve"> </w:t>
            </w:r>
            <w:r w:rsidRPr="00AA04E4">
              <w:t>12 без да е съобразена промяната в Приложението за отчитане на ефекта /старо – Приложение №</w:t>
            </w:r>
            <w:r w:rsidR="0000767F" w:rsidRPr="00AA04E4">
              <w:t xml:space="preserve"> </w:t>
            </w:r>
            <w:r w:rsidRPr="00AA04E4">
              <w:t>20, ново №</w:t>
            </w:r>
            <w:r w:rsidR="0000767F" w:rsidRPr="00AA04E4">
              <w:t xml:space="preserve"> </w:t>
            </w:r>
            <w:r w:rsidRPr="00AA04E4">
              <w:t>18/</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308EE" w:rsidRPr="00AA04E4" w:rsidRDefault="008E3EF6" w:rsidP="00E568D1">
            <w:pPr>
              <w:spacing w:before="80" w:after="80"/>
            </w:pPr>
            <w:r w:rsidRPr="00AA04E4">
              <w:lastRenderedPageBreak/>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B308EE" w:rsidRPr="00AA04E4" w:rsidRDefault="00B308EE" w:rsidP="00E568D1">
            <w:pPr>
              <w:spacing w:before="80" w:after="80"/>
            </w:pPr>
          </w:p>
        </w:tc>
      </w:tr>
      <w:tr w:rsidR="00B308EE" w:rsidRPr="00233C04" w:rsidTr="00E15161">
        <w:trPr>
          <w:trHeight w:val="596"/>
        </w:trPr>
        <w:tc>
          <w:tcPr>
            <w:tcW w:w="622" w:type="dxa"/>
            <w:vMerge/>
            <w:tcBorders>
              <w:right w:val="single" w:sz="18" w:space="0" w:color="2E74B5"/>
            </w:tcBorders>
            <w:shd w:val="clear" w:color="auto" w:fill="auto"/>
          </w:tcPr>
          <w:p w:rsidR="00B308EE" w:rsidRPr="00233C04" w:rsidRDefault="00B308EE"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B308EE" w:rsidRPr="00233C04" w:rsidRDefault="00B308EE"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B308EE" w:rsidRPr="00AA04E4" w:rsidRDefault="000838D0" w:rsidP="00E568D1">
            <w:pPr>
              <w:spacing w:before="80" w:after="80"/>
              <w:ind w:right="49"/>
              <w:jc w:val="both"/>
              <w:rPr>
                <w:b/>
              </w:rPr>
            </w:pPr>
            <w:r w:rsidRPr="00AA04E4">
              <w:rPr>
                <w:b/>
              </w:rPr>
              <w:t xml:space="preserve">26. </w:t>
            </w:r>
            <w:r w:rsidR="0000767F" w:rsidRPr="00AA04E4">
              <w:t>В</w:t>
            </w:r>
            <w:r w:rsidR="0000767F" w:rsidRPr="00AA04E4">
              <w:rPr>
                <w:b/>
              </w:rPr>
              <w:t xml:space="preserve"> </w:t>
            </w:r>
            <w:r w:rsidRPr="00AA04E4">
              <w:t>Приложение №</w:t>
            </w:r>
            <w:r w:rsidR="0000767F" w:rsidRPr="00AA04E4">
              <w:t xml:space="preserve"> </w:t>
            </w:r>
            <w:r w:rsidRPr="00AA04E4">
              <w:t xml:space="preserve">2 се добавя червения текст и става „Обобщени резултати от </w:t>
            </w:r>
            <w:proofErr w:type="spellStart"/>
            <w:r w:rsidRPr="00AA04E4">
              <w:t>лесопатологично</w:t>
            </w:r>
            <w:proofErr w:type="spellEnd"/>
            <w:r w:rsidRPr="00AA04E4">
              <w:t xml:space="preserve"> обследване </w:t>
            </w:r>
            <w:r w:rsidRPr="00AA04E4">
              <w:rPr>
                <w:color w:val="FF0000"/>
              </w:rPr>
              <w:t xml:space="preserve">и диагностика </w:t>
            </w:r>
            <w:r w:rsidRPr="00AA04E4">
              <w:rPr>
                <w:strike/>
              </w:rPr>
              <w:t xml:space="preserve">за </w:t>
            </w:r>
            <w:r w:rsidRPr="00AA04E4">
              <w:rPr>
                <w:strike/>
                <w:color w:val="FF0000"/>
              </w:rPr>
              <w:t xml:space="preserve"> </w:t>
            </w:r>
            <w:r w:rsidRPr="00AA04E4">
              <w:rPr>
                <w:strike/>
              </w:rPr>
              <w:t>нападение от</w:t>
            </w:r>
            <w:r w:rsidRPr="00AA04E4">
              <w:t xml:space="preserve"> </w:t>
            </w:r>
            <w:r w:rsidRPr="00AA04E4">
              <w:rPr>
                <w:color w:val="FF0000"/>
              </w:rPr>
              <w:t xml:space="preserve">на </w:t>
            </w:r>
            <w:r w:rsidRPr="00AA04E4">
              <w:t xml:space="preserve">вредители, болести и други повреди </w:t>
            </w:r>
            <w:r w:rsidRPr="00AA04E4">
              <w:rPr>
                <w:color w:val="FF0000"/>
              </w:rPr>
              <w:t>при установени нападения</w:t>
            </w:r>
            <w:r w:rsidRPr="00AA04E4">
              <w:t xml:space="preserve"> през .................. г.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308EE" w:rsidRPr="00AA04E4" w:rsidRDefault="008E3EF6" w:rsidP="00E568D1">
            <w:pPr>
              <w:spacing w:before="80" w:after="80"/>
            </w:pPr>
            <w:r w:rsidRPr="00AA04E4">
              <w:t xml:space="preserve">Не се приема </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B308EE" w:rsidRPr="00AA04E4" w:rsidRDefault="00E90A20" w:rsidP="00E568D1">
            <w:pPr>
              <w:spacing w:before="80" w:after="80"/>
            </w:pPr>
            <w:r w:rsidRPr="00AA04E4">
              <w:t>По изложените в т. 3 мотиви.</w:t>
            </w:r>
          </w:p>
        </w:tc>
      </w:tr>
      <w:tr w:rsidR="00B308EE" w:rsidRPr="00233C04" w:rsidTr="00E15161">
        <w:trPr>
          <w:trHeight w:val="596"/>
        </w:trPr>
        <w:tc>
          <w:tcPr>
            <w:tcW w:w="622" w:type="dxa"/>
            <w:vMerge/>
            <w:tcBorders>
              <w:right w:val="single" w:sz="18" w:space="0" w:color="2E74B5"/>
            </w:tcBorders>
            <w:shd w:val="clear" w:color="auto" w:fill="auto"/>
          </w:tcPr>
          <w:p w:rsidR="00B308EE" w:rsidRPr="00233C04" w:rsidRDefault="00B308EE"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B308EE" w:rsidRPr="00233C04" w:rsidRDefault="00B308EE"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226AA3" w:rsidRDefault="000838D0" w:rsidP="00E568D1">
            <w:pPr>
              <w:spacing w:before="80" w:after="80"/>
              <w:ind w:right="49"/>
              <w:jc w:val="both"/>
            </w:pPr>
            <w:r w:rsidRPr="00AA04E4">
              <w:rPr>
                <w:b/>
              </w:rPr>
              <w:t>27.</w:t>
            </w:r>
            <w:r w:rsidRPr="00AA04E4">
              <w:t xml:space="preserve"> Приложение №</w:t>
            </w:r>
            <w:r w:rsidR="0000767F" w:rsidRPr="00AA04E4">
              <w:t xml:space="preserve"> </w:t>
            </w:r>
            <w:r w:rsidRPr="00AA04E4">
              <w:t>3 след „</w:t>
            </w:r>
            <w:proofErr w:type="spellStart"/>
            <w:r w:rsidRPr="00AA04E4">
              <w:t>Семепроизводствена</w:t>
            </w:r>
            <w:proofErr w:type="spellEnd"/>
            <w:r w:rsidRPr="00AA04E4">
              <w:t xml:space="preserve"> градина и насаждение</w:t>
            </w:r>
            <w:r w:rsidR="008E3EF6" w:rsidRPr="00AA04E4">
              <w:t>...........</w:t>
            </w:r>
            <w:r w:rsidRPr="00AA04E4">
              <w:t xml:space="preserve">“ добавяме </w:t>
            </w:r>
            <w:r w:rsidR="008E3EF6" w:rsidRPr="00AA04E4">
              <w:t xml:space="preserve">нов ред </w:t>
            </w:r>
            <w:r w:rsidRPr="00AA04E4">
              <w:t xml:space="preserve">“, </w:t>
            </w:r>
            <w:r w:rsidR="008E3EF6" w:rsidRPr="00AA04E4">
              <w:t>6. В</w:t>
            </w:r>
            <w:r w:rsidR="00FE4FC8">
              <w:t>ременно съхранявани в ….. „</w:t>
            </w:r>
          </w:p>
          <w:p w:rsidR="00B308EE" w:rsidRPr="00AA04E4" w:rsidRDefault="00D94F40" w:rsidP="00E568D1">
            <w:pPr>
              <w:spacing w:before="80" w:after="80"/>
              <w:ind w:right="49"/>
              <w:jc w:val="both"/>
              <w:rPr>
                <w:b/>
              </w:rPr>
            </w:pPr>
            <w:r>
              <w:t>Мотиви</w:t>
            </w:r>
            <w:r w:rsidR="00226AA3">
              <w:t xml:space="preserve">: </w:t>
            </w:r>
            <w:r w:rsidR="000838D0" w:rsidRPr="00AA04E4">
              <w:t>Здравословното състояние на семена /плодове се установява и по време на съхраняването им.</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308EE" w:rsidRPr="00AA04E4" w:rsidRDefault="008E3EF6" w:rsidP="00E568D1">
            <w:pPr>
              <w:spacing w:before="80" w:after="80"/>
            </w:pPr>
            <w:r w:rsidRPr="00AA04E4">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B308EE" w:rsidRPr="00AA04E4" w:rsidRDefault="00B308EE" w:rsidP="00E568D1">
            <w:pPr>
              <w:spacing w:before="80" w:after="80"/>
            </w:pPr>
          </w:p>
        </w:tc>
      </w:tr>
      <w:tr w:rsidR="00B308EE" w:rsidRPr="00233C04" w:rsidTr="00E15161">
        <w:trPr>
          <w:trHeight w:val="596"/>
        </w:trPr>
        <w:tc>
          <w:tcPr>
            <w:tcW w:w="622" w:type="dxa"/>
            <w:vMerge/>
            <w:tcBorders>
              <w:right w:val="single" w:sz="18" w:space="0" w:color="2E74B5"/>
            </w:tcBorders>
            <w:shd w:val="clear" w:color="auto" w:fill="auto"/>
          </w:tcPr>
          <w:p w:rsidR="00B308EE" w:rsidRPr="00233C04" w:rsidRDefault="00B308EE"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B308EE" w:rsidRPr="00233C04" w:rsidRDefault="00B308EE"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0838D0" w:rsidRPr="00AA04E4" w:rsidRDefault="000838D0" w:rsidP="00E568D1">
            <w:pPr>
              <w:spacing w:before="80" w:after="80"/>
              <w:ind w:right="49"/>
              <w:jc w:val="both"/>
            </w:pPr>
            <w:r w:rsidRPr="00AA04E4">
              <w:rPr>
                <w:b/>
              </w:rPr>
              <w:t xml:space="preserve">28. </w:t>
            </w:r>
            <w:r w:rsidRPr="00AA04E4">
              <w:t>Приложение № 4 добавяме „към чл. 63, ал. 2“</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308EE" w:rsidRPr="00AA04E4" w:rsidRDefault="008E3EF6" w:rsidP="00E568D1">
            <w:pPr>
              <w:spacing w:before="80" w:after="80"/>
            </w:pPr>
            <w:r w:rsidRPr="00AA04E4">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B308EE" w:rsidRPr="00AA04E4" w:rsidRDefault="00B308EE" w:rsidP="00E568D1">
            <w:pPr>
              <w:spacing w:before="80" w:after="80"/>
            </w:pPr>
          </w:p>
        </w:tc>
      </w:tr>
      <w:tr w:rsidR="008E3EF6" w:rsidRPr="00233C04" w:rsidTr="00E15161">
        <w:trPr>
          <w:trHeight w:val="596"/>
        </w:trPr>
        <w:tc>
          <w:tcPr>
            <w:tcW w:w="622" w:type="dxa"/>
            <w:vMerge/>
            <w:tcBorders>
              <w:right w:val="single" w:sz="18" w:space="0" w:color="2E74B5"/>
            </w:tcBorders>
            <w:shd w:val="clear" w:color="auto" w:fill="auto"/>
          </w:tcPr>
          <w:p w:rsidR="008E3EF6" w:rsidRPr="00233C04" w:rsidRDefault="008E3EF6"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8E3EF6" w:rsidRPr="00233C04" w:rsidRDefault="008E3EF6"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8E3EF6" w:rsidRPr="00AA04E4" w:rsidRDefault="008E3EF6" w:rsidP="00E568D1">
            <w:pPr>
              <w:spacing w:before="80" w:after="80"/>
              <w:ind w:right="49"/>
              <w:jc w:val="both"/>
            </w:pPr>
            <w:r w:rsidRPr="00AA04E4">
              <w:rPr>
                <w:b/>
              </w:rPr>
              <w:t>29.</w:t>
            </w:r>
            <w:r w:rsidRPr="00AA04E4">
              <w:t xml:space="preserve"> Приложение № 7 във втора колона добавяме „брой фиданки“</w:t>
            </w:r>
          </w:p>
          <w:p w:rsidR="008E3EF6" w:rsidRPr="00AA04E4" w:rsidRDefault="008E3EF6" w:rsidP="00E568D1">
            <w:pPr>
              <w:spacing w:before="80" w:after="80"/>
              <w:ind w:right="49"/>
              <w:jc w:val="both"/>
              <w:rPr>
                <w:b/>
              </w:rPr>
            </w:pPr>
            <w:r w:rsidRPr="00AA04E4">
              <w:t xml:space="preserve">Чл. 29, ал. 2 отпада, а към на чл.25, ал. 2 добавяме „т. 3“. </w:t>
            </w:r>
            <w:r w:rsidR="00D94F40">
              <w:t>Мотиви</w:t>
            </w:r>
            <w:r w:rsidR="00FE4FC8">
              <w:t xml:space="preserve">: </w:t>
            </w:r>
            <w:r w:rsidRPr="00AA04E4">
              <w:t>За да е приложимо за чл. 29 ал. 1, т. 1.</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8E3EF6" w:rsidRPr="00AA04E4" w:rsidRDefault="00FC752B" w:rsidP="00E568D1">
            <w:pPr>
              <w:spacing w:before="80" w:after="80"/>
            </w:pPr>
            <w:r w:rsidRPr="00AA04E4">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8E3EF6" w:rsidRPr="00AA04E4" w:rsidRDefault="008E3EF6" w:rsidP="00E568D1">
            <w:pPr>
              <w:spacing w:before="80" w:after="80"/>
            </w:pPr>
          </w:p>
        </w:tc>
      </w:tr>
      <w:tr w:rsidR="00B308EE" w:rsidRPr="00233C04" w:rsidTr="00E15161">
        <w:trPr>
          <w:trHeight w:val="596"/>
        </w:trPr>
        <w:tc>
          <w:tcPr>
            <w:tcW w:w="622" w:type="dxa"/>
            <w:vMerge/>
            <w:tcBorders>
              <w:right w:val="single" w:sz="18" w:space="0" w:color="2E74B5"/>
            </w:tcBorders>
            <w:shd w:val="clear" w:color="auto" w:fill="auto"/>
          </w:tcPr>
          <w:p w:rsidR="00B308EE" w:rsidRPr="00233C04" w:rsidRDefault="00B308EE"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B308EE" w:rsidRPr="00233C04" w:rsidRDefault="00B308EE"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FE4FC8" w:rsidRDefault="008E3EF6" w:rsidP="00E568D1">
            <w:pPr>
              <w:spacing w:before="80" w:after="80"/>
              <w:ind w:right="49"/>
              <w:jc w:val="both"/>
            </w:pPr>
            <w:r w:rsidRPr="00AA04E4">
              <w:rPr>
                <w:b/>
              </w:rPr>
              <w:t>30</w:t>
            </w:r>
            <w:r w:rsidR="00E83744" w:rsidRPr="00AA04E4">
              <w:rPr>
                <w:b/>
              </w:rPr>
              <w:t>.</w:t>
            </w:r>
            <w:r w:rsidR="00E83744" w:rsidRPr="00AA04E4">
              <w:t xml:space="preserve"> Приложение №</w:t>
            </w:r>
            <w:r w:rsidR="00F0657E">
              <w:t xml:space="preserve"> </w:t>
            </w:r>
            <w:r w:rsidR="00E83744" w:rsidRPr="00AA04E4">
              <w:t>14 – навсякъде след „фиданки“ добавяме „</w:t>
            </w:r>
            <w:proofErr w:type="spellStart"/>
            <w:r w:rsidR="00E83744" w:rsidRPr="00AA04E4">
              <w:t>резници</w:t>
            </w:r>
            <w:proofErr w:type="spellEnd"/>
            <w:r w:rsidR="00E83744" w:rsidRPr="00AA04E4">
              <w:t xml:space="preserve">“. </w:t>
            </w:r>
          </w:p>
          <w:p w:rsidR="00B308EE" w:rsidRPr="00AA04E4" w:rsidRDefault="00D94F40" w:rsidP="00E568D1">
            <w:pPr>
              <w:spacing w:before="80" w:after="80"/>
              <w:ind w:right="49"/>
              <w:jc w:val="both"/>
              <w:rPr>
                <w:b/>
              </w:rPr>
            </w:pPr>
            <w:r>
              <w:t>Мотиви</w:t>
            </w:r>
            <w:r w:rsidR="00FE4FC8">
              <w:t xml:space="preserve">: </w:t>
            </w:r>
            <w:r w:rsidR="00E83744" w:rsidRPr="00AA04E4">
              <w:t xml:space="preserve">Определя се здравословното състояние и на </w:t>
            </w:r>
            <w:proofErr w:type="spellStart"/>
            <w:r w:rsidR="00E83744" w:rsidRPr="00AA04E4">
              <w:t>резници</w:t>
            </w:r>
            <w:proofErr w:type="spellEnd"/>
            <w:r w:rsidR="00E83744" w:rsidRPr="00AA04E4">
              <w:t>.</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B308EE" w:rsidRPr="00AA04E4" w:rsidRDefault="00FC752B" w:rsidP="00E568D1">
            <w:pPr>
              <w:spacing w:before="80" w:after="80"/>
            </w:pPr>
            <w:r w:rsidRPr="00AA04E4">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B308EE" w:rsidRPr="00AA04E4" w:rsidRDefault="00B308EE" w:rsidP="00E568D1">
            <w:pPr>
              <w:spacing w:before="80" w:after="80"/>
            </w:pPr>
          </w:p>
        </w:tc>
      </w:tr>
      <w:tr w:rsidR="00E83744" w:rsidRPr="00233C04" w:rsidTr="00E15161">
        <w:trPr>
          <w:trHeight w:val="596"/>
        </w:trPr>
        <w:tc>
          <w:tcPr>
            <w:tcW w:w="622" w:type="dxa"/>
            <w:vMerge/>
            <w:tcBorders>
              <w:right w:val="single" w:sz="18" w:space="0" w:color="2E74B5"/>
            </w:tcBorders>
            <w:shd w:val="clear" w:color="auto" w:fill="auto"/>
          </w:tcPr>
          <w:p w:rsidR="00E83744" w:rsidRPr="00233C04" w:rsidRDefault="00E83744"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E83744" w:rsidRPr="00233C04" w:rsidRDefault="00E83744"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E83744" w:rsidRPr="00AA04E4" w:rsidRDefault="00E83744" w:rsidP="00E568D1">
            <w:pPr>
              <w:spacing w:before="80" w:after="80"/>
              <w:ind w:right="49"/>
              <w:jc w:val="both"/>
            </w:pPr>
            <w:r w:rsidRPr="00AA04E4">
              <w:rPr>
                <w:b/>
              </w:rPr>
              <w:t>3</w:t>
            </w:r>
            <w:r w:rsidR="008E3EF6" w:rsidRPr="00AA04E4">
              <w:rPr>
                <w:b/>
              </w:rPr>
              <w:t>1</w:t>
            </w:r>
            <w:r w:rsidRPr="00AA04E4">
              <w:rPr>
                <w:b/>
              </w:rPr>
              <w:t>.</w:t>
            </w:r>
            <w:r w:rsidRPr="00AA04E4">
              <w:t xml:space="preserve"> Приложение № 16 – текста „През …. на ….. година“  да се промени „В периода от… до… ...година“ . </w:t>
            </w:r>
          </w:p>
          <w:p w:rsidR="00E83744" w:rsidRPr="00AA04E4" w:rsidRDefault="00D94F40" w:rsidP="00E568D1">
            <w:pPr>
              <w:spacing w:before="80" w:after="80"/>
              <w:ind w:right="49"/>
              <w:jc w:val="both"/>
            </w:pPr>
            <w:r>
              <w:lastRenderedPageBreak/>
              <w:t>Мотиви</w:t>
            </w:r>
            <w:r w:rsidR="00FE4FC8">
              <w:t xml:space="preserve">: </w:t>
            </w:r>
            <w:r w:rsidR="00E83744" w:rsidRPr="00AA04E4">
              <w:t>Определеното време за провеждане на въздушно пръскане да е фиксирано като период, а не като сезон.</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E83744" w:rsidRPr="00AA04E4" w:rsidRDefault="00FC752B" w:rsidP="00E568D1">
            <w:pPr>
              <w:spacing w:before="80" w:after="80"/>
            </w:pPr>
            <w:r w:rsidRPr="00AA04E4">
              <w:lastRenderedPageBreak/>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E83744" w:rsidRPr="00AA04E4" w:rsidRDefault="00E83744" w:rsidP="00E568D1">
            <w:pPr>
              <w:spacing w:before="80" w:after="80"/>
            </w:pPr>
          </w:p>
        </w:tc>
      </w:tr>
      <w:tr w:rsidR="00D93D99" w:rsidRPr="00233C04" w:rsidTr="00E15161">
        <w:trPr>
          <w:trHeight w:val="596"/>
        </w:trPr>
        <w:tc>
          <w:tcPr>
            <w:tcW w:w="622" w:type="dxa"/>
            <w:vMerge/>
            <w:tcBorders>
              <w:right w:val="single" w:sz="18" w:space="0" w:color="2E74B5"/>
            </w:tcBorders>
            <w:shd w:val="clear" w:color="auto" w:fill="auto"/>
          </w:tcPr>
          <w:p w:rsidR="00D93D99" w:rsidRPr="00233C04" w:rsidRDefault="00D93D99"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D93D99" w:rsidRPr="00233C04" w:rsidRDefault="00D93D99"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D93D99" w:rsidRPr="00AA04E4" w:rsidRDefault="00D93D99" w:rsidP="00E568D1">
            <w:pPr>
              <w:pStyle w:val="NoSpacing"/>
              <w:spacing w:before="80" w:after="80"/>
              <w:rPr>
                <w:rFonts w:ascii="Times New Roman" w:hAnsi="Times New Roman"/>
                <w:sz w:val="24"/>
                <w:szCs w:val="24"/>
              </w:rPr>
            </w:pPr>
            <w:r w:rsidRPr="00AA04E4">
              <w:rPr>
                <w:rFonts w:ascii="Times New Roman" w:hAnsi="Times New Roman"/>
                <w:b/>
                <w:sz w:val="24"/>
                <w:szCs w:val="24"/>
              </w:rPr>
              <w:t xml:space="preserve">32. </w:t>
            </w:r>
            <w:r w:rsidRPr="00AA04E4">
              <w:rPr>
                <w:rFonts w:ascii="Times New Roman" w:hAnsi="Times New Roman"/>
                <w:sz w:val="24"/>
                <w:szCs w:val="24"/>
              </w:rPr>
              <w:t>Допълнителна разпоредба § 1.</w:t>
            </w:r>
          </w:p>
          <w:p w:rsidR="00D93D99" w:rsidRPr="00AA04E4" w:rsidRDefault="00D93D99" w:rsidP="00E568D1">
            <w:pPr>
              <w:spacing w:before="80" w:after="80"/>
              <w:ind w:right="49"/>
              <w:jc w:val="both"/>
            </w:pPr>
            <w:r w:rsidRPr="00AA04E4">
              <w:t>Ново „диагностика“ – методи и средства чрез които се прави заключение за наличието, видовата принадлежност, разпространението и вредната дейност на вредители, болести и повреди“.</w:t>
            </w:r>
          </w:p>
          <w:p w:rsidR="00D93D99" w:rsidRPr="00AA04E4" w:rsidRDefault="00D94F40" w:rsidP="00E568D1">
            <w:pPr>
              <w:spacing w:before="80" w:after="80"/>
              <w:ind w:right="49"/>
              <w:jc w:val="both"/>
              <w:rPr>
                <w:b/>
              </w:rPr>
            </w:pPr>
            <w:r>
              <w:t>Мотиви</w:t>
            </w:r>
            <w:r w:rsidR="00FE4FC8">
              <w:t xml:space="preserve">: </w:t>
            </w:r>
            <w:r w:rsidR="00D93D99" w:rsidRPr="00AA04E4">
              <w:t>Терминът се използва в: НАРЕДБА №14 от 19.09.2016 г. за опазване на растенията и растителните продукти от икономически важни вредители,  „Терминологичен речник по растителна защита“, „Горска фитопатология“, учебници, ръководства и др.</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93D99" w:rsidRPr="00AA04E4" w:rsidRDefault="00D93D99" w:rsidP="00E568D1">
            <w:pPr>
              <w:spacing w:before="80" w:after="80"/>
            </w:pPr>
            <w:r w:rsidRPr="00AA04E4">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D93D99" w:rsidRPr="00AA04E4" w:rsidRDefault="00D93D99" w:rsidP="00E568D1">
            <w:pPr>
              <w:spacing w:before="80" w:after="80"/>
            </w:pPr>
            <w:r w:rsidRPr="00AA04E4">
              <w:t>По изложените в т. 3 мотиви.</w:t>
            </w:r>
          </w:p>
        </w:tc>
      </w:tr>
      <w:tr w:rsidR="00DB57CE" w:rsidRPr="00233C04" w:rsidTr="00E15161">
        <w:trPr>
          <w:trHeight w:val="596"/>
        </w:trPr>
        <w:tc>
          <w:tcPr>
            <w:tcW w:w="622" w:type="dxa"/>
            <w:vMerge w:val="restart"/>
            <w:tcBorders>
              <w:right w:val="single" w:sz="18" w:space="0" w:color="2E74B5"/>
            </w:tcBorders>
            <w:shd w:val="clear" w:color="auto" w:fill="auto"/>
          </w:tcPr>
          <w:p w:rsidR="00DB57CE" w:rsidRPr="00233C04" w:rsidRDefault="00E568D1" w:rsidP="00E568D1">
            <w:pPr>
              <w:tabs>
                <w:tab w:val="left" w:pos="192"/>
              </w:tabs>
              <w:spacing w:before="80" w:after="80"/>
              <w:ind w:left="283" w:hanging="195"/>
              <w:rPr>
                <w:b/>
                <w:sz w:val="23"/>
                <w:szCs w:val="23"/>
              </w:rPr>
            </w:pPr>
            <w:r>
              <w:rPr>
                <w:b/>
                <w:sz w:val="23"/>
                <w:szCs w:val="23"/>
              </w:rPr>
              <w:t>4.</w:t>
            </w:r>
          </w:p>
        </w:tc>
        <w:tc>
          <w:tcPr>
            <w:tcW w:w="2552" w:type="dxa"/>
            <w:vMerge w:val="restart"/>
            <w:tcBorders>
              <w:left w:val="single" w:sz="18" w:space="0" w:color="2E74B5"/>
              <w:right w:val="single" w:sz="18" w:space="0" w:color="2E74B5"/>
            </w:tcBorders>
            <w:shd w:val="clear" w:color="auto" w:fill="auto"/>
          </w:tcPr>
          <w:p w:rsidR="00DB57CE" w:rsidRPr="006720E0" w:rsidRDefault="00DB57CE" w:rsidP="00E568D1">
            <w:pPr>
              <w:spacing w:before="80" w:after="80"/>
              <w:rPr>
                <w:b/>
                <w:lang w:val="ru-RU"/>
              </w:rPr>
            </w:pPr>
            <w:r>
              <w:rPr>
                <w:b/>
              </w:rPr>
              <w:t xml:space="preserve">Лесозащитна станция – Пловдив </w:t>
            </w:r>
          </w:p>
          <w:p w:rsidR="00DB57CE" w:rsidRPr="00233C04" w:rsidRDefault="00DB57CE" w:rsidP="00E568D1">
            <w:pPr>
              <w:spacing w:before="80" w:after="80"/>
              <w:rPr>
                <w:b/>
              </w:rPr>
            </w:pPr>
            <w:proofErr w:type="gramStart"/>
            <w:r w:rsidRPr="000F3BB8">
              <w:rPr>
                <w:lang w:val="ru-RU"/>
              </w:rPr>
              <w:t>(</w:t>
            </w:r>
            <w:r w:rsidRPr="000F3BB8">
              <w:t>Постъпило с писмо изх.</w:t>
            </w:r>
            <w:proofErr w:type="gramEnd"/>
            <w:r w:rsidRPr="000F3BB8">
              <w:t xml:space="preserve"> № ЛЗС03-823/08.10.2019 г.</w:t>
            </w:r>
            <w:r w:rsidRPr="000F3BB8">
              <w:rPr>
                <w:lang w:val="ru-RU"/>
              </w:rPr>
              <w:t>)</w:t>
            </w: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977144" w:rsidRDefault="00977144" w:rsidP="00977144">
            <w:pPr>
              <w:spacing w:before="80" w:after="80"/>
              <w:jc w:val="both"/>
              <w:rPr>
                <w:b/>
              </w:rPr>
            </w:pPr>
            <w:r>
              <w:rPr>
                <w:b/>
              </w:rPr>
              <w:t xml:space="preserve">Пояснения: </w:t>
            </w:r>
            <w:r w:rsidR="00DB57CE" w:rsidRPr="00D93D99">
              <w:rPr>
                <w:b/>
              </w:rPr>
              <w:t>Зачертан червен текст – предложение за отпадне</w:t>
            </w:r>
            <w:r w:rsidR="00DB57CE">
              <w:rPr>
                <w:b/>
              </w:rPr>
              <w:t>.</w:t>
            </w:r>
          </w:p>
          <w:p w:rsidR="00DB57CE" w:rsidRPr="00DB57CE" w:rsidRDefault="00DB57CE" w:rsidP="00977144">
            <w:pPr>
              <w:spacing w:before="80" w:after="80"/>
              <w:jc w:val="both"/>
            </w:pPr>
            <w:r w:rsidRPr="00D93D99">
              <w:rPr>
                <w:b/>
              </w:rPr>
              <w:t>Текст с удебелен шрифт – предложение за промяна или добавен текст</w:t>
            </w:r>
            <w:r>
              <w:rPr>
                <w:b/>
              </w:rPr>
              <w:t>.</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B57CE" w:rsidRDefault="00DB57CE" w:rsidP="00E568D1">
            <w:pPr>
              <w:spacing w:before="80" w:after="80"/>
              <w:rPr>
                <w:sz w:val="23"/>
                <w:szCs w:val="23"/>
              </w:rPr>
            </w:pP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DB57CE" w:rsidRDefault="00DB57CE" w:rsidP="00F35B9E">
            <w:pPr>
              <w:spacing w:before="80" w:after="80"/>
              <w:jc w:val="both"/>
              <w:rPr>
                <w:sz w:val="23"/>
                <w:szCs w:val="23"/>
              </w:rPr>
            </w:pPr>
          </w:p>
        </w:tc>
      </w:tr>
      <w:tr w:rsidR="00DB57CE" w:rsidRPr="00233C04" w:rsidTr="00E15161">
        <w:trPr>
          <w:trHeight w:val="596"/>
        </w:trPr>
        <w:tc>
          <w:tcPr>
            <w:tcW w:w="622" w:type="dxa"/>
            <w:vMerge/>
            <w:tcBorders>
              <w:right w:val="single" w:sz="18" w:space="0" w:color="2E74B5"/>
            </w:tcBorders>
            <w:shd w:val="clear" w:color="auto" w:fill="auto"/>
          </w:tcPr>
          <w:p w:rsidR="00DB57CE" w:rsidRPr="00233C04" w:rsidRDefault="00DB57CE"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DB57CE" w:rsidRPr="00233C04" w:rsidRDefault="00DB57CE"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DB57CE" w:rsidRPr="00DB57CE" w:rsidRDefault="00DB57CE" w:rsidP="00E568D1">
            <w:pPr>
              <w:spacing w:before="80" w:after="80"/>
              <w:jc w:val="both"/>
            </w:pPr>
            <w:r w:rsidRPr="00977144">
              <w:rPr>
                <w:b/>
              </w:rPr>
              <w:t>1.</w:t>
            </w:r>
            <w:r w:rsidR="00977144">
              <w:rPr>
                <w:b/>
              </w:rPr>
              <w:t xml:space="preserve"> </w:t>
            </w:r>
            <w:r w:rsidRPr="00D93D99">
              <w:rPr>
                <w:b/>
              </w:rPr>
              <w:t>Чл. 6.</w:t>
            </w:r>
            <w:r w:rsidRPr="00D93D99">
              <w:t xml:space="preserve"> (3) Общините, физическите и юридическите лица – собственици на гори, както и техните обединения могат да възлагат </w:t>
            </w:r>
            <w:r w:rsidRPr="00D93D99">
              <w:rPr>
                <w:b/>
              </w:rPr>
              <w:t>чрез договор</w:t>
            </w:r>
            <w:r w:rsidRPr="00D93D99">
              <w:t xml:space="preserve"> дейностите по защита в горските територии – тяхна собственост, на държавните предприятия по чл. 163 или на лесозащитните станции.</w:t>
            </w:r>
            <w:r w:rsidRPr="000F3BB8">
              <w:rPr>
                <w:lang w:val="ru-RU"/>
              </w:rP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B57CE" w:rsidRDefault="00DB57CE" w:rsidP="00E568D1">
            <w:pPr>
              <w:spacing w:before="80" w:after="80"/>
              <w:rPr>
                <w:sz w:val="23"/>
                <w:szCs w:val="23"/>
              </w:rPr>
            </w:pPr>
            <w:r>
              <w:rPr>
                <w:sz w:val="23"/>
                <w:szCs w:val="23"/>
              </w:rPr>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DB57CE" w:rsidRDefault="00DB57CE" w:rsidP="00F35B9E">
            <w:pPr>
              <w:spacing w:before="80" w:after="80"/>
              <w:jc w:val="both"/>
              <w:rPr>
                <w:sz w:val="23"/>
                <w:szCs w:val="23"/>
              </w:rPr>
            </w:pPr>
          </w:p>
        </w:tc>
      </w:tr>
      <w:tr w:rsidR="00DB57CE" w:rsidRPr="00233C04" w:rsidTr="00E15161">
        <w:trPr>
          <w:trHeight w:val="596"/>
        </w:trPr>
        <w:tc>
          <w:tcPr>
            <w:tcW w:w="622" w:type="dxa"/>
            <w:vMerge/>
            <w:tcBorders>
              <w:right w:val="single" w:sz="18" w:space="0" w:color="2E74B5"/>
            </w:tcBorders>
            <w:shd w:val="clear" w:color="auto" w:fill="auto"/>
          </w:tcPr>
          <w:p w:rsidR="00DB57CE" w:rsidRPr="00233C04" w:rsidRDefault="00DB57CE"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DB57CE" w:rsidRPr="00233C04" w:rsidRDefault="00DB57CE"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DB57CE" w:rsidRPr="00D93D99" w:rsidRDefault="00977144" w:rsidP="00E568D1">
            <w:pPr>
              <w:spacing w:before="80" w:after="80"/>
              <w:jc w:val="both"/>
            </w:pPr>
            <w:r w:rsidRPr="00977144">
              <w:rPr>
                <w:b/>
                <w:lang w:val="ru-RU"/>
              </w:rPr>
              <w:t>2.</w:t>
            </w:r>
            <w:r>
              <w:rPr>
                <w:lang w:val="ru-RU"/>
              </w:rPr>
              <w:t xml:space="preserve"> </w:t>
            </w:r>
            <w:r w:rsidR="00DB57CE" w:rsidRPr="00D93D99">
              <w:t xml:space="preserve">Към </w:t>
            </w:r>
            <w:r w:rsidR="00DB57CE" w:rsidRPr="00F0657E">
              <w:t>чл. 7</w:t>
            </w:r>
            <w:r w:rsidR="00DB57CE" w:rsidRPr="00D93D99">
              <w:t xml:space="preserve"> да се добави </w:t>
            </w:r>
            <w:r w:rsidR="00DB57CE">
              <w:t>т. 11:</w:t>
            </w:r>
          </w:p>
          <w:p w:rsidR="00DB57CE" w:rsidRPr="00E83744" w:rsidRDefault="00DB57CE" w:rsidP="00E568D1">
            <w:pPr>
              <w:spacing w:before="80" w:after="80"/>
              <w:jc w:val="both"/>
              <w:rPr>
                <w:b/>
              </w:rPr>
            </w:pPr>
            <w:r>
              <w:rPr>
                <w:b/>
              </w:rPr>
              <w:t>„</w:t>
            </w:r>
            <w:r w:rsidRPr="00D93D99">
              <w:rPr>
                <w:b/>
              </w:rPr>
              <w:t>т.</w:t>
            </w:r>
            <w:r>
              <w:rPr>
                <w:b/>
              </w:rPr>
              <w:t xml:space="preserve"> </w:t>
            </w:r>
            <w:r w:rsidRPr="00D93D99">
              <w:rPr>
                <w:b/>
              </w:rPr>
              <w:t>11. участва в разработването и съгласуването на проекти с български и международни организации по защита на горите.</w:t>
            </w:r>
            <w:r>
              <w:rPr>
                <w:b/>
              </w:rP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B57CE" w:rsidRDefault="00DB57CE" w:rsidP="00E568D1">
            <w:pPr>
              <w:spacing w:before="80" w:after="80"/>
              <w:rPr>
                <w:sz w:val="23"/>
                <w:szCs w:val="23"/>
              </w:rPr>
            </w:pPr>
            <w:r>
              <w:rPr>
                <w:sz w:val="23"/>
                <w:szCs w:val="23"/>
              </w:rPr>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DB57CE" w:rsidRDefault="009204B9" w:rsidP="00DB1963">
            <w:pPr>
              <w:spacing w:before="80" w:after="80"/>
              <w:jc w:val="both"/>
              <w:rPr>
                <w:sz w:val="23"/>
                <w:szCs w:val="23"/>
              </w:rPr>
            </w:pPr>
            <w:r>
              <w:rPr>
                <w:sz w:val="23"/>
                <w:szCs w:val="23"/>
              </w:rPr>
              <w:t>Предложението е необосновано с оглед факта, че НКЛЗ е консултативен орган, включващ предс</w:t>
            </w:r>
            <w:r w:rsidR="00DB1963">
              <w:rPr>
                <w:sz w:val="23"/>
                <w:szCs w:val="23"/>
              </w:rPr>
              <w:t>тавители на различни институции.</w:t>
            </w:r>
          </w:p>
        </w:tc>
      </w:tr>
      <w:tr w:rsidR="006B2152" w:rsidRPr="00233C04" w:rsidTr="00E15161">
        <w:trPr>
          <w:trHeight w:val="596"/>
        </w:trPr>
        <w:tc>
          <w:tcPr>
            <w:tcW w:w="622" w:type="dxa"/>
            <w:vMerge/>
            <w:tcBorders>
              <w:right w:val="single" w:sz="18" w:space="0" w:color="2E74B5"/>
            </w:tcBorders>
            <w:shd w:val="clear" w:color="auto" w:fill="auto"/>
          </w:tcPr>
          <w:p w:rsidR="006B2152" w:rsidRPr="00233C04" w:rsidRDefault="006B2152"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6B2152" w:rsidRPr="00233C04" w:rsidRDefault="006B2152"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6B2152" w:rsidRPr="006B2152" w:rsidRDefault="006B2152" w:rsidP="006B2152">
            <w:pPr>
              <w:spacing w:before="80" w:after="80"/>
            </w:pPr>
            <w:r>
              <w:rPr>
                <w:b/>
              </w:rPr>
              <w:t xml:space="preserve">3. </w:t>
            </w:r>
            <w:r w:rsidRPr="00D93D99">
              <w:t>Предлагаме нови текстове на чл.</w:t>
            </w:r>
            <w:r w:rsidRPr="000F3BB8">
              <w:rPr>
                <w:lang w:val="ru-RU"/>
              </w:rPr>
              <w:t xml:space="preserve"> </w:t>
            </w:r>
            <w:r w:rsidRPr="00D93D99">
              <w:t>10 и 11 в раздел</w:t>
            </w:r>
            <w:r>
              <w:t xml:space="preserve"> </w:t>
            </w:r>
            <w:r>
              <w:rPr>
                <w:lang w:val="en-US"/>
              </w:rPr>
              <w:t>I</w:t>
            </w:r>
            <w:r w:rsidRPr="000F3BB8">
              <w:rPr>
                <w:lang w:val="ru-RU"/>
              </w:rPr>
              <w:t xml:space="preserve"> </w:t>
            </w:r>
            <w:r w:rsidRPr="009D61AC">
              <w:t>Наблюдение и сигнализиране</w:t>
            </w:r>
            <w:r>
              <w:t>.</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6B2152" w:rsidRDefault="00432898" w:rsidP="00432898">
            <w:pPr>
              <w:spacing w:before="80" w:after="80"/>
              <w:rPr>
                <w:sz w:val="23"/>
                <w:szCs w:val="23"/>
              </w:rPr>
            </w:pPr>
            <w:r>
              <w:rPr>
                <w:sz w:val="23"/>
                <w:szCs w:val="23"/>
              </w:rPr>
              <w:t>Приема се частично</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6B2152" w:rsidRDefault="00432898" w:rsidP="00F35B9E">
            <w:pPr>
              <w:spacing w:before="80" w:after="80"/>
              <w:jc w:val="both"/>
              <w:rPr>
                <w:sz w:val="23"/>
                <w:szCs w:val="23"/>
              </w:rPr>
            </w:pPr>
            <w:r>
              <w:rPr>
                <w:sz w:val="23"/>
                <w:szCs w:val="23"/>
              </w:rPr>
              <w:t>Направена е редакция като сигналите и сигналните листове са отделени в отделни членове, съответно чл. 11 и чл. 10.</w:t>
            </w:r>
          </w:p>
        </w:tc>
      </w:tr>
      <w:tr w:rsidR="006B2152" w:rsidRPr="00233C04" w:rsidTr="00E15161">
        <w:trPr>
          <w:trHeight w:val="596"/>
        </w:trPr>
        <w:tc>
          <w:tcPr>
            <w:tcW w:w="622" w:type="dxa"/>
            <w:vMerge/>
            <w:tcBorders>
              <w:right w:val="single" w:sz="18" w:space="0" w:color="2E74B5"/>
            </w:tcBorders>
            <w:shd w:val="clear" w:color="auto" w:fill="auto"/>
          </w:tcPr>
          <w:p w:rsidR="006B2152" w:rsidRPr="00233C04" w:rsidRDefault="006B2152"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6B2152" w:rsidRPr="00233C04" w:rsidRDefault="006B2152"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6B2152" w:rsidRDefault="006B2152" w:rsidP="006B2152">
            <w:pPr>
              <w:spacing w:before="80" w:after="80"/>
              <w:jc w:val="both"/>
              <w:rPr>
                <w:b/>
              </w:rPr>
            </w:pPr>
            <w:r w:rsidRPr="00D93D99">
              <w:rPr>
                <w:b/>
              </w:rPr>
              <w:t>Чл. 10. (1) Наблюденията за установяване на здравословното състояние на гората, наличието на болести, вредители и други повреди се провеждат целогодишно.</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6B2152" w:rsidRDefault="00432898" w:rsidP="00E568D1">
            <w:pPr>
              <w:spacing w:before="80" w:after="80"/>
              <w:rPr>
                <w:sz w:val="23"/>
                <w:szCs w:val="23"/>
              </w:rPr>
            </w:pPr>
            <w:r>
              <w:rPr>
                <w:sz w:val="23"/>
                <w:szCs w:val="23"/>
              </w:rPr>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432898" w:rsidRDefault="00432898" w:rsidP="00F35B9E">
            <w:pPr>
              <w:spacing w:before="80" w:after="80"/>
              <w:jc w:val="both"/>
              <w:rPr>
                <w:sz w:val="23"/>
                <w:szCs w:val="23"/>
              </w:rPr>
            </w:pPr>
            <w:r>
              <w:rPr>
                <w:sz w:val="23"/>
                <w:szCs w:val="23"/>
              </w:rPr>
              <w:t>Няма предложена промяна.</w:t>
            </w:r>
          </w:p>
          <w:p w:rsidR="006B2152" w:rsidRDefault="00432898" w:rsidP="00432898">
            <w:pPr>
              <w:spacing w:before="80" w:after="80"/>
              <w:jc w:val="both"/>
              <w:rPr>
                <w:sz w:val="23"/>
                <w:szCs w:val="23"/>
              </w:rPr>
            </w:pPr>
            <w:r>
              <w:rPr>
                <w:sz w:val="23"/>
                <w:szCs w:val="23"/>
              </w:rPr>
              <w:t>Текстът се съдържа в проекта в чл. 10, ал.1.</w:t>
            </w:r>
          </w:p>
        </w:tc>
      </w:tr>
      <w:tr w:rsidR="006B2152" w:rsidRPr="00233C04" w:rsidTr="00E15161">
        <w:trPr>
          <w:trHeight w:val="596"/>
        </w:trPr>
        <w:tc>
          <w:tcPr>
            <w:tcW w:w="622" w:type="dxa"/>
            <w:vMerge/>
            <w:tcBorders>
              <w:right w:val="single" w:sz="18" w:space="0" w:color="2E74B5"/>
            </w:tcBorders>
            <w:shd w:val="clear" w:color="auto" w:fill="auto"/>
          </w:tcPr>
          <w:p w:rsidR="006B2152" w:rsidRPr="00233C04" w:rsidRDefault="006B2152"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6B2152" w:rsidRPr="00233C04" w:rsidRDefault="006B2152"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6B2152" w:rsidRPr="00D93D99" w:rsidRDefault="006B2152" w:rsidP="006B2152">
            <w:pPr>
              <w:spacing w:before="80" w:after="80"/>
              <w:jc w:val="both"/>
              <w:rPr>
                <w:b/>
              </w:rPr>
            </w:pPr>
            <w:r w:rsidRPr="00D93D99">
              <w:rPr>
                <w:b/>
              </w:rPr>
              <w:t xml:space="preserve">(2) Наблюдения се извършват задължително в насаждения, в които през предходни години е имало увреждане от </w:t>
            </w:r>
            <w:proofErr w:type="spellStart"/>
            <w:r w:rsidRPr="00D93D99">
              <w:rPr>
                <w:b/>
              </w:rPr>
              <w:t>абиотични</w:t>
            </w:r>
            <w:proofErr w:type="spellEnd"/>
            <w:r w:rsidRPr="00D93D99">
              <w:rPr>
                <w:b/>
              </w:rPr>
              <w:t xml:space="preserve"> фактори и пожари, </w:t>
            </w:r>
            <w:r w:rsidRPr="004F6FE6">
              <w:rPr>
                <w:b/>
              </w:rPr>
              <w:t>както и във временни и постоянни складове за дървени материали и насажденията в съседство с тях</w:t>
            </w:r>
            <w:r w:rsidRPr="00D93D99">
              <w:rPr>
                <w:b/>
              </w:rPr>
              <w:t>.</w:t>
            </w:r>
            <w:r>
              <w:rPr>
                <w:b/>
              </w:rP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6B2152" w:rsidRDefault="006B2152" w:rsidP="00E568D1">
            <w:pPr>
              <w:spacing w:before="80" w:after="80"/>
              <w:rPr>
                <w:sz w:val="23"/>
                <w:szCs w:val="23"/>
              </w:rPr>
            </w:pPr>
            <w:r>
              <w:rPr>
                <w:sz w:val="23"/>
                <w:szCs w:val="23"/>
              </w:rPr>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6B2152" w:rsidRPr="009204B9" w:rsidRDefault="009204B9" w:rsidP="00F35B9E">
            <w:pPr>
              <w:spacing w:before="80" w:after="80"/>
              <w:jc w:val="both"/>
              <w:rPr>
                <w:sz w:val="23"/>
                <w:szCs w:val="23"/>
              </w:rPr>
            </w:pPr>
            <w:r>
              <w:rPr>
                <w:sz w:val="23"/>
                <w:szCs w:val="23"/>
              </w:rPr>
              <w:t xml:space="preserve">Съгласно чл. 16, ал. 3, т. 3 и 5 тези площи подлежат на периодично </w:t>
            </w:r>
            <w:proofErr w:type="spellStart"/>
            <w:r>
              <w:rPr>
                <w:sz w:val="23"/>
                <w:szCs w:val="23"/>
              </w:rPr>
              <w:t>лесопатологично</w:t>
            </w:r>
            <w:proofErr w:type="spellEnd"/>
            <w:r>
              <w:rPr>
                <w:sz w:val="23"/>
                <w:szCs w:val="23"/>
              </w:rPr>
              <w:t xml:space="preserve"> обследване.</w:t>
            </w:r>
          </w:p>
        </w:tc>
      </w:tr>
      <w:tr w:rsidR="006B2152" w:rsidRPr="00233C04" w:rsidTr="00E15161">
        <w:trPr>
          <w:trHeight w:val="596"/>
        </w:trPr>
        <w:tc>
          <w:tcPr>
            <w:tcW w:w="622" w:type="dxa"/>
            <w:vMerge/>
            <w:tcBorders>
              <w:right w:val="single" w:sz="18" w:space="0" w:color="2E74B5"/>
            </w:tcBorders>
            <w:shd w:val="clear" w:color="auto" w:fill="auto"/>
          </w:tcPr>
          <w:p w:rsidR="006B2152" w:rsidRPr="00233C04" w:rsidRDefault="006B2152"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6B2152" w:rsidRPr="00233C04" w:rsidRDefault="006B2152"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6B2152" w:rsidRPr="00D93D99" w:rsidRDefault="006B2152" w:rsidP="006B2152">
            <w:pPr>
              <w:spacing w:before="80" w:after="80"/>
              <w:jc w:val="both"/>
              <w:rPr>
                <w:b/>
              </w:rPr>
            </w:pPr>
            <w:r w:rsidRPr="00D93D99">
              <w:rPr>
                <w:b/>
              </w:rPr>
              <w:t>(3) Наблюденията по ал.</w:t>
            </w:r>
            <w:r w:rsidR="00432898">
              <w:rPr>
                <w:b/>
              </w:rPr>
              <w:t xml:space="preserve"> </w:t>
            </w:r>
            <w:r w:rsidRPr="00D93D99">
              <w:rPr>
                <w:b/>
              </w:rPr>
              <w:t>1 и 2 се организират от собственика или от лицето, на което територията е предоставена за управление и се осъществяват от лица с лесовъдско образование.</w:t>
            </w:r>
            <w:r>
              <w:rPr>
                <w:b/>
              </w:rP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6B2152" w:rsidRDefault="006B2152" w:rsidP="00E568D1">
            <w:pPr>
              <w:spacing w:before="80" w:after="80"/>
              <w:rPr>
                <w:sz w:val="23"/>
                <w:szCs w:val="23"/>
              </w:rPr>
            </w:pPr>
            <w:r>
              <w:rPr>
                <w:sz w:val="23"/>
                <w:szCs w:val="23"/>
              </w:rPr>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432898" w:rsidRDefault="00432898" w:rsidP="00432898">
            <w:pPr>
              <w:spacing w:before="80" w:after="80"/>
              <w:jc w:val="both"/>
              <w:rPr>
                <w:sz w:val="23"/>
                <w:szCs w:val="23"/>
              </w:rPr>
            </w:pPr>
            <w:r>
              <w:rPr>
                <w:sz w:val="23"/>
                <w:szCs w:val="23"/>
              </w:rPr>
              <w:t>Няма предложена промяна.</w:t>
            </w:r>
          </w:p>
          <w:p w:rsidR="006B2152" w:rsidRDefault="00432898" w:rsidP="00432898">
            <w:pPr>
              <w:spacing w:before="80" w:after="80"/>
              <w:jc w:val="both"/>
              <w:rPr>
                <w:sz w:val="23"/>
                <w:szCs w:val="23"/>
              </w:rPr>
            </w:pPr>
            <w:r>
              <w:rPr>
                <w:sz w:val="23"/>
                <w:szCs w:val="23"/>
              </w:rPr>
              <w:t>Текстът е разписан в проекта в чл. 10, ал.2.</w:t>
            </w:r>
          </w:p>
        </w:tc>
      </w:tr>
      <w:tr w:rsidR="006B2152" w:rsidRPr="00233C04" w:rsidTr="00E15161">
        <w:trPr>
          <w:trHeight w:val="596"/>
        </w:trPr>
        <w:tc>
          <w:tcPr>
            <w:tcW w:w="622" w:type="dxa"/>
            <w:vMerge/>
            <w:tcBorders>
              <w:right w:val="single" w:sz="18" w:space="0" w:color="2E74B5"/>
            </w:tcBorders>
            <w:shd w:val="clear" w:color="auto" w:fill="auto"/>
          </w:tcPr>
          <w:p w:rsidR="006B2152" w:rsidRPr="00233C04" w:rsidRDefault="006B2152"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6B2152" w:rsidRPr="00233C04" w:rsidRDefault="006B2152"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6B2152" w:rsidRPr="00D93D99" w:rsidRDefault="006B2152" w:rsidP="006B2152">
            <w:pPr>
              <w:spacing w:before="80" w:after="80"/>
              <w:jc w:val="both"/>
              <w:rPr>
                <w:b/>
              </w:rPr>
            </w:pPr>
            <w:r w:rsidRPr="00D93D99">
              <w:rPr>
                <w:b/>
              </w:rPr>
              <w:t>(4) При откриване на болести, вредители и други повреди, лицата с лесовъдско образование подават сигнален лист по образец, утвърден със заповед на изпълнителния директор на ИАГ в съответното държавно горско стопанство (ДГС), държавно ловно стопанство (ДЛС) или УОГС, в общинската горска структура или в сдружението по чл. 183 от ЗГ.</w:t>
            </w:r>
            <w:r>
              <w:rPr>
                <w:b/>
              </w:rP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6B2152" w:rsidRDefault="006B2152" w:rsidP="00E568D1">
            <w:pPr>
              <w:spacing w:before="80" w:after="80"/>
              <w:rPr>
                <w:sz w:val="23"/>
                <w:szCs w:val="23"/>
              </w:rPr>
            </w:pPr>
            <w:r>
              <w:rPr>
                <w:sz w:val="23"/>
                <w:szCs w:val="23"/>
              </w:rPr>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6B2152" w:rsidRPr="00432898" w:rsidRDefault="00432898" w:rsidP="00432898">
            <w:pPr>
              <w:spacing w:before="80" w:after="80"/>
              <w:jc w:val="both"/>
              <w:rPr>
                <w:sz w:val="23"/>
                <w:szCs w:val="23"/>
              </w:rPr>
            </w:pPr>
            <w:r>
              <w:rPr>
                <w:sz w:val="23"/>
                <w:szCs w:val="23"/>
              </w:rPr>
              <w:t>Предложените текстове на ал. 4 и 5 смесват понятията сигнален лист и сигнал, които са различни по смисъл и вид документ. Сигнал може да подава всяко лице при наличие на признаци за проблем в гората, а сигнален лист подава само лице с лесовъдско образование, с предоставен достъп до информационната система на ИАГ, при откриване на болести, вредители и други проблеми.</w:t>
            </w:r>
          </w:p>
        </w:tc>
      </w:tr>
      <w:tr w:rsidR="00DB57CE" w:rsidRPr="00233C04" w:rsidTr="00E15161">
        <w:trPr>
          <w:trHeight w:val="596"/>
        </w:trPr>
        <w:tc>
          <w:tcPr>
            <w:tcW w:w="622" w:type="dxa"/>
            <w:vMerge/>
            <w:tcBorders>
              <w:right w:val="single" w:sz="18" w:space="0" w:color="2E74B5"/>
            </w:tcBorders>
            <w:shd w:val="clear" w:color="auto" w:fill="auto"/>
          </w:tcPr>
          <w:p w:rsidR="00DB57CE" w:rsidRPr="00233C04" w:rsidRDefault="00DB57CE"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DB57CE" w:rsidRPr="00233C04" w:rsidRDefault="00DB57CE"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DB57CE" w:rsidRPr="00E83744" w:rsidRDefault="00977144" w:rsidP="00977144">
            <w:pPr>
              <w:spacing w:before="80" w:after="80"/>
              <w:jc w:val="both"/>
              <w:rPr>
                <w:b/>
              </w:rPr>
            </w:pPr>
            <w:r w:rsidRPr="00D93D99">
              <w:rPr>
                <w:b/>
              </w:rPr>
              <w:t>(5) В случай, че сигналът е за горска територия, собственост на физическо и/или юридическо лице, извън посочените в ал. 4, се препраща на съответното ДГС/ДЛС в чийто териториален обхват попада сигнализираната територия.</w:t>
            </w:r>
            <w:r>
              <w:t xml:space="preserve"> </w:t>
            </w:r>
            <w:r w:rsidRPr="00F17037">
              <w:rPr>
                <w:b/>
                <w:color w:val="FF0000"/>
              </w:rP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B57CE" w:rsidRDefault="006B2152" w:rsidP="00E568D1">
            <w:pPr>
              <w:spacing w:before="80" w:after="80"/>
              <w:rPr>
                <w:sz w:val="23"/>
                <w:szCs w:val="23"/>
              </w:rPr>
            </w:pPr>
            <w:r>
              <w:rPr>
                <w:sz w:val="23"/>
                <w:szCs w:val="23"/>
              </w:rPr>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DB57CE" w:rsidRDefault="00432898" w:rsidP="00F35B9E">
            <w:pPr>
              <w:spacing w:before="80" w:after="80"/>
              <w:jc w:val="both"/>
              <w:rPr>
                <w:sz w:val="23"/>
                <w:szCs w:val="23"/>
              </w:rPr>
            </w:pPr>
            <w:r>
              <w:rPr>
                <w:sz w:val="23"/>
                <w:szCs w:val="23"/>
              </w:rPr>
              <w:t>По изложените към ал. 4 мотиви.</w:t>
            </w:r>
          </w:p>
        </w:tc>
      </w:tr>
      <w:tr w:rsidR="00DB57CE" w:rsidRPr="00233C04" w:rsidTr="00E15161">
        <w:trPr>
          <w:trHeight w:val="596"/>
        </w:trPr>
        <w:tc>
          <w:tcPr>
            <w:tcW w:w="622" w:type="dxa"/>
            <w:vMerge/>
            <w:tcBorders>
              <w:right w:val="single" w:sz="18" w:space="0" w:color="2E74B5"/>
            </w:tcBorders>
            <w:shd w:val="clear" w:color="auto" w:fill="auto"/>
          </w:tcPr>
          <w:p w:rsidR="00DB57CE" w:rsidRPr="00233C04" w:rsidRDefault="00DB57CE"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DB57CE" w:rsidRPr="00233C04" w:rsidRDefault="00DB57CE"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DB57CE" w:rsidRPr="00E83744" w:rsidRDefault="006B2152" w:rsidP="006B2152">
            <w:pPr>
              <w:spacing w:before="80" w:after="80"/>
              <w:jc w:val="both"/>
              <w:rPr>
                <w:b/>
              </w:rPr>
            </w:pPr>
            <w:r w:rsidRPr="00D93D99">
              <w:rPr>
                <w:b/>
              </w:rPr>
              <w:t xml:space="preserve">(6) Данните от сигналният лист се регистрират в информационната система на ИАГ от </w:t>
            </w:r>
            <w:proofErr w:type="spellStart"/>
            <w:r w:rsidRPr="00D93D99">
              <w:rPr>
                <w:b/>
              </w:rPr>
              <w:t>оправомощените</w:t>
            </w:r>
            <w:proofErr w:type="spellEnd"/>
            <w:r w:rsidRPr="00D93D99">
              <w:rPr>
                <w:b/>
              </w:rPr>
              <w:t xml:space="preserve"> съгласно заповедта по чл.</w:t>
            </w:r>
            <w:r>
              <w:rPr>
                <w:b/>
              </w:rPr>
              <w:t xml:space="preserve"> </w:t>
            </w:r>
            <w:r w:rsidRPr="00D93D99">
              <w:rPr>
                <w:b/>
              </w:rPr>
              <w:t>9, ал.</w:t>
            </w:r>
            <w:r>
              <w:rPr>
                <w:b/>
              </w:rPr>
              <w:t xml:space="preserve"> </w:t>
            </w:r>
            <w:r w:rsidRPr="00D93D99">
              <w:rPr>
                <w:b/>
              </w:rPr>
              <w:t>2 лица.</w:t>
            </w:r>
            <w:r w:rsidRPr="00F17037">
              <w:rPr>
                <w:b/>
                <w:color w:val="FF0000"/>
              </w:rP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B57CE" w:rsidRDefault="006B2152" w:rsidP="00E568D1">
            <w:pPr>
              <w:spacing w:before="80" w:after="80"/>
              <w:rPr>
                <w:sz w:val="23"/>
                <w:szCs w:val="23"/>
              </w:rPr>
            </w:pPr>
            <w:r>
              <w:rPr>
                <w:sz w:val="23"/>
                <w:szCs w:val="23"/>
              </w:rPr>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DB57CE" w:rsidRDefault="00432898" w:rsidP="00432898">
            <w:pPr>
              <w:spacing w:before="80" w:after="80"/>
              <w:jc w:val="both"/>
              <w:rPr>
                <w:sz w:val="23"/>
                <w:szCs w:val="23"/>
              </w:rPr>
            </w:pPr>
            <w:r>
              <w:rPr>
                <w:sz w:val="23"/>
                <w:szCs w:val="23"/>
              </w:rPr>
              <w:t>Текстът по същество се съдържа в чл.11, ал.1 от проекта, който след редакцията става чл. 10, ал.3.</w:t>
            </w:r>
          </w:p>
        </w:tc>
      </w:tr>
      <w:tr w:rsidR="00977144" w:rsidRPr="00233C04" w:rsidTr="00E15161">
        <w:trPr>
          <w:trHeight w:val="596"/>
        </w:trPr>
        <w:tc>
          <w:tcPr>
            <w:tcW w:w="622" w:type="dxa"/>
            <w:vMerge/>
            <w:tcBorders>
              <w:right w:val="single" w:sz="18" w:space="0" w:color="2E74B5"/>
            </w:tcBorders>
            <w:shd w:val="clear" w:color="auto" w:fill="auto"/>
          </w:tcPr>
          <w:p w:rsidR="00977144" w:rsidRPr="00233C04" w:rsidRDefault="00977144"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977144" w:rsidRPr="00233C04" w:rsidRDefault="00977144"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977144" w:rsidRPr="00E83744" w:rsidRDefault="006B2152" w:rsidP="006B2152">
            <w:pPr>
              <w:spacing w:before="80" w:after="80"/>
              <w:jc w:val="both"/>
              <w:rPr>
                <w:b/>
              </w:rPr>
            </w:pPr>
            <w:r w:rsidRPr="00D93D99">
              <w:rPr>
                <w:b/>
              </w:rPr>
              <w:t>(7) След регистриране на сигналния лист, директорът на ДГС/ДЛС/УОГС или ръководителят на общинската</w:t>
            </w:r>
            <w:r w:rsidRPr="00D93D99">
              <w:t xml:space="preserve"> </w:t>
            </w:r>
            <w:r w:rsidRPr="00D93D99">
              <w:rPr>
                <w:b/>
              </w:rPr>
              <w:t>горска структура по чл.</w:t>
            </w:r>
            <w:r>
              <w:rPr>
                <w:b/>
              </w:rPr>
              <w:t xml:space="preserve"> 181 </w:t>
            </w:r>
            <w:r w:rsidRPr="00D93D99">
              <w:rPr>
                <w:b/>
              </w:rPr>
              <w:t>и на сдруженията по чл. 183 от ЗГ, или физическото лице собственик на горски територии организира извършването на проверка в тридневен срок от инженер лесовъд или физически лица регистрирани за упражняване на лесовъдска практика и констатациите от нея се отразяват в информационната система на ИАГ;</w:t>
            </w:r>
            <w:r>
              <w:rPr>
                <w:b/>
              </w:rP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977144" w:rsidRDefault="006B2152" w:rsidP="00E568D1">
            <w:pPr>
              <w:spacing w:before="80" w:after="80"/>
              <w:rPr>
                <w:sz w:val="23"/>
                <w:szCs w:val="23"/>
              </w:rPr>
            </w:pPr>
            <w:r>
              <w:rPr>
                <w:sz w:val="23"/>
                <w:szCs w:val="23"/>
              </w:rPr>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977144" w:rsidRDefault="00432898" w:rsidP="00432898">
            <w:pPr>
              <w:spacing w:before="80" w:after="80"/>
              <w:jc w:val="both"/>
              <w:rPr>
                <w:sz w:val="23"/>
                <w:szCs w:val="23"/>
              </w:rPr>
            </w:pPr>
            <w:r>
              <w:rPr>
                <w:sz w:val="23"/>
                <w:szCs w:val="23"/>
              </w:rPr>
              <w:t>Направеното предложение не е ефективно и няма да постигне целта си, предвид факта, че по отношение на частните имоти в горски територии не винаги собственика е известен или може да бъде открит. Посоченото създава проблем при необходимост от предприемане на адекватни и навременни действия, поради което в проекта е предложено в тези случаи да се уведомява съответното ДГС/ДЛС в чийто териториален обхват попада имота. По предложение на ЮЦДП и ЮЗДП, в новата редакция на</w:t>
            </w:r>
            <w:r w:rsidR="00DB1963">
              <w:rPr>
                <w:sz w:val="23"/>
                <w:szCs w:val="23"/>
              </w:rPr>
              <w:t xml:space="preserve"> чл. 11, ал. 5 е добавено и РДГ.</w:t>
            </w:r>
            <w:r>
              <w:rPr>
                <w:sz w:val="23"/>
                <w:szCs w:val="23"/>
              </w:rPr>
              <w:t xml:space="preserve"> </w:t>
            </w:r>
          </w:p>
        </w:tc>
      </w:tr>
      <w:tr w:rsidR="00977144" w:rsidRPr="00233C04" w:rsidTr="00E15161">
        <w:trPr>
          <w:trHeight w:val="596"/>
        </w:trPr>
        <w:tc>
          <w:tcPr>
            <w:tcW w:w="622" w:type="dxa"/>
            <w:vMerge/>
            <w:tcBorders>
              <w:right w:val="single" w:sz="18" w:space="0" w:color="2E74B5"/>
            </w:tcBorders>
            <w:shd w:val="clear" w:color="auto" w:fill="auto"/>
          </w:tcPr>
          <w:p w:rsidR="00977144" w:rsidRPr="00233C04" w:rsidRDefault="00977144"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977144" w:rsidRPr="00233C04" w:rsidRDefault="00977144"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977144" w:rsidRPr="00E83744" w:rsidRDefault="006B2152" w:rsidP="006B2152">
            <w:pPr>
              <w:spacing w:before="80" w:after="80"/>
              <w:jc w:val="both"/>
              <w:rPr>
                <w:b/>
              </w:rPr>
            </w:pPr>
            <w:r w:rsidRPr="00D93D99">
              <w:rPr>
                <w:b/>
              </w:rPr>
              <w:t>(8) При необходимост лицата по чл.</w:t>
            </w:r>
            <w:r>
              <w:rPr>
                <w:b/>
              </w:rPr>
              <w:t xml:space="preserve"> </w:t>
            </w:r>
            <w:r w:rsidRPr="00D93D99">
              <w:rPr>
                <w:b/>
              </w:rPr>
              <w:t>9, ал.</w:t>
            </w:r>
            <w:r>
              <w:rPr>
                <w:b/>
              </w:rPr>
              <w:t xml:space="preserve"> </w:t>
            </w:r>
            <w:r w:rsidRPr="00D93D99">
              <w:rPr>
                <w:b/>
              </w:rPr>
              <w:t>2 заявяват в сигналния лист искане за допълнително специализирано обследване или консултация от ЛЗС или РДГ.</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977144" w:rsidRDefault="006B2152" w:rsidP="00E568D1">
            <w:pPr>
              <w:spacing w:before="80" w:after="80"/>
              <w:rPr>
                <w:sz w:val="23"/>
                <w:szCs w:val="23"/>
              </w:rPr>
            </w:pPr>
            <w:r>
              <w:rPr>
                <w:sz w:val="23"/>
                <w:szCs w:val="23"/>
              </w:rPr>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977144" w:rsidRDefault="00432898" w:rsidP="00F35B9E">
            <w:pPr>
              <w:spacing w:before="80" w:after="80"/>
              <w:jc w:val="both"/>
              <w:rPr>
                <w:sz w:val="23"/>
                <w:szCs w:val="23"/>
              </w:rPr>
            </w:pPr>
            <w:r>
              <w:rPr>
                <w:sz w:val="23"/>
                <w:szCs w:val="23"/>
              </w:rPr>
              <w:t>Текстът съществува в проекта /чл. 10, ал. 5 след отразяване на постъпилите при консултациите бележки/</w:t>
            </w:r>
          </w:p>
        </w:tc>
      </w:tr>
      <w:tr w:rsidR="00977144" w:rsidRPr="00233C04" w:rsidTr="00E15161">
        <w:trPr>
          <w:trHeight w:val="596"/>
        </w:trPr>
        <w:tc>
          <w:tcPr>
            <w:tcW w:w="622" w:type="dxa"/>
            <w:vMerge/>
            <w:tcBorders>
              <w:right w:val="single" w:sz="18" w:space="0" w:color="2E74B5"/>
            </w:tcBorders>
            <w:shd w:val="clear" w:color="auto" w:fill="auto"/>
          </w:tcPr>
          <w:p w:rsidR="00977144" w:rsidRPr="00233C04" w:rsidRDefault="00977144"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977144" w:rsidRPr="00233C04" w:rsidRDefault="00977144"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977144" w:rsidRPr="006B2152" w:rsidRDefault="006B2152" w:rsidP="006B2152">
            <w:pPr>
              <w:spacing w:before="80" w:after="80"/>
              <w:jc w:val="both"/>
              <w:rPr>
                <w:b/>
              </w:rPr>
            </w:pPr>
            <w:r w:rsidRPr="00D93D99">
              <w:rPr>
                <w:b/>
              </w:rPr>
              <w:t xml:space="preserve">Чл. 11. (1) Сигнали за здравословни проблеми и/или повреди в горските територии от физически и </w:t>
            </w:r>
            <w:r w:rsidRPr="00D93D99">
              <w:rPr>
                <w:b/>
              </w:rPr>
              <w:lastRenderedPageBreak/>
              <w:t>юридически лица се подават в съответното държавно горско стопанство, държавното ловно стопанство, УОГС, в общината, в представителства на сдружения по чл. 183 от ЗГ.</w:t>
            </w:r>
            <w:r>
              <w:rPr>
                <w:b/>
              </w:rP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977144" w:rsidRPr="00A75293" w:rsidRDefault="00432898" w:rsidP="00E568D1">
            <w:pPr>
              <w:spacing w:before="80" w:after="80"/>
              <w:rPr>
                <w:color w:val="FF0000"/>
                <w:sz w:val="23"/>
                <w:szCs w:val="23"/>
              </w:rPr>
            </w:pPr>
            <w:r w:rsidRPr="00432898">
              <w:rPr>
                <w:sz w:val="23"/>
                <w:szCs w:val="23"/>
              </w:rPr>
              <w:lastRenderedPageBreak/>
              <w:t xml:space="preserve">Приема се по </w:t>
            </w:r>
            <w:r w:rsidRPr="00432898">
              <w:rPr>
                <w:sz w:val="23"/>
                <w:szCs w:val="23"/>
              </w:rPr>
              <w:lastRenderedPageBreak/>
              <w:t>принцип</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977144" w:rsidRPr="00595CD9" w:rsidRDefault="00595CD9" w:rsidP="00F35B9E">
            <w:pPr>
              <w:spacing w:before="80" w:after="80"/>
              <w:jc w:val="both"/>
              <w:rPr>
                <w:sz w:val="23"/>
                <w:szCs w:val="23"/>
              </w:rPr>
            </w:pPr>
            <w:r>
              <w:rPr>
                <w:sz w:val="23"/>
                <w:szCs w:val="23"/>
              </w:rPr>
              <w:lastRenderedPageBreak/>
              <w:t xml:space="preserve">По същество текстът се съдържа в чл. 11, </w:t>
            </w:r>
            <w:r>
              <w:rPr>
                <w:sz w:val="23"/>
                <w:szCs w:val="23"/>
              </w:rPr>
              <w:lastRenderedPageBreak/>
              <w:t>ал.1.</w:t>
            </w:r>
          </w:p>
        </w:tc>
      </w:tr>
      <w:tr w:rsidR="006B2152" w:rsidRPr="00233C04" w:rsidTr="00E15161">
        <w:trPr>
          <w:trHeight w:val="596"/>
        </w:trPr>
        <w:tc>
          <w:tcPr>
            <w:tcW w:w="622" w:type="dxa"/>
            <w:vMerge/>
            <w:tcBorders>
              <w:right w:val="single" w:sz="18" w:space="0" w:color="2E74B5"/>
            </w:tcBorders>
            <w:shd w:val="clear" w:color="auto" w:fill="auto"/>
          </w:tcPr>
          <w:p w:rsidR="006B2152" w:rsidRPr="00233C04" w:rsidRDefault="006B2152"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6B2152" w:rsidRPr="00233C04" w:rsidRDefault="006B2152"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6B2152" w:rsidRPr="00D93D99" w:rsidRDefault="006B2152" w:rsidP="00F35B9E">
            <w:pPr>
              <w:spacing w:before="80" w:after="80"/>
              <w:jc w:val="both"/>
              <w:rPr>
                <w:b/>
              </w:rPr>
            </w:pPr>
            <w:r w:rsidRPr="00D93D99">
              <w:rPr>
                <w:b/>
              </w:rPr>
              <w:t>(2) В сигнала се посочва:</w:t>
            </w:r>
          </w:p>
          <w:p w:rsidR="006B2152" w:rsidRPr="00D93D99" w:rsidRDefault="006B2152" w:rsidP="00F35B9E">
            <w:pPr>
              <w:spacing w:before="80" w:after="80"/>
              <w:jc w:val="both"/>
              <w:rPr>
                <w:b/>
              </w:rPr>
            </w:pPr>
            <w:r w:rsidRPr="00D93D99">
              <w:rPr>
                <w:b/>
              </w:rPr>
              <w:t>1. подател и данни за контакт;</w:t>
            </w:r>
          </w:p>
          <w:p w:rsidR="006B2152" w:rsidRPr="00D93D99" w:rsidRDefault="006B2152" w:rsidP="00F35B9E">
            <w:pPr>
              <w:spacing w:before="80" w:after="80"/>
              <w:jc w:val="both"/>
              <w:rPr>
                <w:b/>
              </w:rPr>
            </w:pPr>
            <w:r w:rsidRPr="00D93D99">
              <w:rPr>
                <w:b/>
              </w:rPr>
              <w:t>2. местонахождение на засегната горска територия;</w:t>
            </w:r>
          </w:p>
          <w:p w:rsidR="006B2152" w:rsidRPr="00D93D99" w:rsidRDefault="006B2152" w:rsidP="00F35B9E">
            <w:pPr>
              <w:spacing w:before="80" w:after="80"/>
              <w:jc w:val="both"/>
              <w:rPr>
                <w:b/>
              </w:rPr>
            </w:pPr>
            <w:r w:rsidRPr="00D93D99">
              <w:rPr>
                <w:b/>
              </w:rPr>
              <w:t>3. описание на повредата.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6B2152" w:rsidRPr="00432898" w:rsidRDefault="00432898" w:rsidP="00432898">
            <w:pPr>
              <w:spacing w:before="80" w:after="80"/>
              <w:rPr>
                <w:color w:val="FF0000"/>
                <w:sz w:val="23"/>
                <w:szCs w:val="23"/>
              </w:rPr>
            </w:pPr>
            <w:r>
              <w:rPr>
                <w:sz w:val="23"/>
                <w:szCs w:val="23"/>
              </w:rPr>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6B2152" w:rsidRDefault="006B2152" w:rsidP="00432898">
            <w:pPr>
              <w:spacing w:before="80" w:after="80"/>
              <w:jc w:val="both"/>
              <w:rPr>
                <w:sz w:val="23"/>
                <w:szCs w:val="23"/>
              </w:rPr>
            </w:pPr>
          </w:p>
        </w:tc>
      </w:tr>
      <w:tr w:rsidR="00977144" w:rsidRPr="00233C04" w:rsidTr="00E15161">
        <w:trPr>
          <w:trHeight w:val="596"/>
        </w:trPr>
        <w:tc>
          <w:tcPr>
            <w:tcW w:w="622" w:type="dxa"/>
            <w:vMerge/>
            <w:tcBorders>
              <w:right w:val="single" w:sz="18" w:space="0" w:color="2E74B5"/>
            </w:tcBorders>
            <w:shd w:val="clear" w:color="auto" w:fill="auto"/>
          </w:tcPr>
          <w:p w:rsidR="00977144" w:rsidRPr="00233C04" w:rsidRDefault="00977144"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977144" w:rsidRPr="00233C04" w:rsidRDefault="00977144"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977144" w:rsidRPr="00E83744" w:rsidRDefault="006B2152" w:rsidP="006B2152">
            <w:pPr>
              <w:spacing w:before="80" w:after="80"/>
              <w:jc w:val="both"/>
              <w:rPr>
                <w:b/>
              </w:rPr>
            </w:pPr>
            <w:r w:rsidRPr="00D93D99">
              <w:rPr>
                <w:b/>
              </w:rPr>
              <w:t>(3) Постъпилите сигнали се регистрират в съответната администрация.</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977144" w:rsidRPr="00A75293" w:rsidRDefault="00432898" w:rsidP="00432898">
            <w:pPr>
              <w:spacing w:before="80" w:after="80"/>
              <w:rPr>
                <w:color w:val="FF0000"/>
                <w:sz w:val="23"/>
                <w:szCs w:val="23"/>
              </w:rPr>
            </w:pPr>
            <w:r w:rsidRPr="00432898">
              <w:rPr>
                <w:sz w:val="23"/>
                <w:szCs w:val="23"/>
              </w:rPr>
              <w:t xml:space="preserve">Приема се </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977144" w:rsidRDefault="00977144" w:rsidP="00F35B9E">
            <w:pPr>
              <w:spacing w:before="80" w:after="80"/>
              <w:jc w:val="both"/>
              <w:rPr>
                <w:sz w:val="23"/>
                <w:szCs w:val="23"/>
              </w:rPr>
            </w:pPr>
          </w:p>
        </w:tc>
      </w:tr>
      <w:tr w:rsidR="00DB57CE" w:rsidRPr="00233C04" w:rsidTr="00E15161">
        <w:trPr>
          <w:trHeight w:val="596"/>
        </w:trPr>
        <w:tc>
          <w:tcPr>
            <w:tcW w:w="622" w:type="dxa"/>
            <w:vMerge/>
            <w:tcBorders>
              <w:right w:val="single" w:sz="18" w:space="0" w:color="2E74B5"/>
            </w:tcBorders>
            <w:shd w:val="clear" w:color="auto" w:fill="auto"/>
          </w:tcPr>
          <w:p w:rsidR="00DB57CE" w:rsidRPr="00233C04" w:rsidRDefault="00DB57CE"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DB57CE" w:rsidRPr="00233C04" w:rsidRDefault="00DB57CE"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DB57CE" w:rsidRPr="00E83744" w:rsidRDefault="006B2152" w:rsidP="006B2152">
            <w:pPr>
              <w:spacing w:before="80" w:after="80"/>
              <w:jc w:val="both"/>
              <w:rPr>
                <w:b/>
              </w:rPr>
            </w:pPr>
            <w:r w:rsidRPr="00D93D99">
              <w:rPr>
                <w:b/>
              </w:rPr>
              <w:t>(4) Когато постъпилият сигнал се отнася за горски територии, които не се управляват от получателя, той се препраща на собственик или управляващ съответната горска територия.</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B57CE" w:rsidRPr="00A75293" w:rsidRDefault="006B2152" w:rsidP="00FC2E69">
            <w:pPr>
              <w:spacing w:before="80" w:after="80"/>
              <w:rPr>
                <w:color w:val="FF0000"/>
                <w:sz w:val="23"/>
                <w:szCs w:val="23"/>
              </w:rPr>
            </w:pPr>
            <w:r w:rsidRPr="00FC2E69">
              <w:rPr>
                <w:sz w:val="23"/>
                <w:szCs w:val="23"/>
              </w:rPr>
              <w:t xml:space="preserve">Приема се </w:t>
            </w:r>
            <w:r w:rsidR="00FC2E69" w:rsidRPr="00FC2E69">
              <w:rPr>
                <w:sz w:val="23"/>
                <w:szCs w:val="23"/>
              </w:rPr>
              <w:t>по принцип</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DB57CE" w:rsidRDefault="00FC2E69" w:rsidP="00F35B9E">
            <w:pPr>
              <w:spacing w:before="80" w:after="80"/>
              <w:jc w:val="both"/>
              <w:rPr>
                <w:sz w:val="23"/>
                <w:szCs w:val="23"/>
              </w:rPr>
            </w:pPr>
            <w:r>
              <w:rPr>
                <w:sz w:val="23"/>
                <w:szCs w:val="23"/>
              </w:rPr>
              <w:t>Направена е редакция.</w:t>
            </w:r>
          </w:p>
        </w:tc>
      </w:tr>
      <w:tr w:rsidR="00FE614F" w:rsidRPr="00233C04" w:rsidTr="00E15161">
        <w:trPr>
          <w:trHeight w:val="596"/>
        </w:trPr>
        <w:tc>
          <w:tcPr>
            <w:tcW w:w="622" w:type="dxa"/>
            <w:vMerge/>
            <w:tcBorders>
              <w:right w:val="single" w:sz="18" w:space="0" w:color="2E74B5"/>
            </w:tcBorders>
            <w:shd w:val="clear" w:color="auto" w:fill="auto"/>
          </w:tcPr>
          <w:p w:rsidR="00FE614F" w:rsidRPr="00233C04" w:rsidRDefault="00FE614F"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FE614F" w:rsidRPr="00233C04" w:rsidRDefault="00FE614F"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FE614F" w:rsidRPr="00D93D99" w:rsidRDefault="00FE614F" w:rsidP="00FE614F">
            <w:pPr>
              <w:spacing w:before="80" w:after="80"/>
              <w:jc w:val="both"/>
            </w:pPr>
            <w:r w:rsidRPr="00D93D99">
              <w:rPr>
                <w:b/>
              </w:rPr>
              <w:t>(5) Директорът на ДГС/ДЛС/УОГС или ръководителят на общинската горска структура по чл.181 и на сдруженията по чл. 183 от ЗГ, или физическото лице собственик на горски територии организира извършването на проверка в тридневен срок от лесовъд или физически лица регистрирани за упражняване на лесовъдска практика. При констатиран лесозащитен проблем се подава сигнален лист по реда на чл. 10 ал. 5.</w:t>
            </w:r>
            <w:r>
              <w:rPr>
                <w:b/>
              </w:rPr>
              <w:t xml:space="preserve"> </w:t>
            </w:r>
          </w:p>
          <w:p w:rsidR="00FE614F" w:rsidRPr="00D93D99" w:rsidRDefault="00FE614F" w:rsidP="00FE614F">
            <w:pPr>
              <w:spacing w:before="80" w:after="80"/>
              <w:jc w:val="both"/>
              <w:rPr>
                <w:i/>
              </w:rPr>
            </w:pPr>
            <w:r>
              <w:rPr>
                <w:i/>
              </w:rPr>
              <w:t>Мотиви</w:t>
            </w:r>
            <w:r w:rsidRPr="00D93D99">
              <w:rPr>
                <w:i/>
              </w:rPr>
              <w:t>:</w:t>
            </w:r>
          </w:p>
          <w:p w:rsidR="00FE614F" w:rsidRPr="00D93D99" w:rsidRDefault="00FE614F" w:rsidP="00FE614F">
            <w:pPr>
              <w:spacing w:before="80" w:after="80"/>
              <w:jc w:val="both"/>
              <w:rPr>
                <w:i/>
              </w:rPr>
            </w:pPr>
            <w:r w:rsidRPr="00D93D99">
              <w:rPr>
                <w:i/>
              </w:rPr>
              <w:t xml:space="preserve">В </w:t>
            </w:r>
            <w:r>
              <w:rPr>
                <w:i/>
              </w:rPr>
              <w:t>проекта н</w:t>
            </w:r>
            <w:r w:rsidRPr="00D93D99">
              <w:rPr>
                <w:i/>
              </w:rPr>
              <w:t xml:space="preserve">а Наредба от чл. 10 (3) до чл. 10 (8) текстовете касаят сигнали от физически лица и </w:t>
            </w:r>
            <w:r w:rsidRPr="00D93D99">
              <w:rPr>
                <w:i/>
              </w:rPr>
              <w:lastRenderedPageBreak/>
              <w:t>юридически лица извън системата на горите.</w:t>
            </w:r>
          </w:p>
          <w:p w:rsidR="00FE614F" w:rsidRPr="00D93D99" w:rsidRDefault="00FE614F" w:rsidP="00FE614F">
            <w:pPr>
              <w:spacing w:before="80" w:after="80"/>
              <w:jc w:val="both"/>
              <w:rPr>
                <w:i/>
              </w:rPr>
            </w:pPr>
            <w:r w:rsidRPr="00D93D99">
              <w:rPr>
                <w:i/>
              </w:rPr>
              <w:t>Считаме, че е по-правилно първо да се уреди редът за наблюденията и сигнализацията от лесовъдския състав в системата на горите.</w:t>
            </w:r>
          </w:p>
          <w:p w:rsidR="00FE614F" w:rsidRPr="00D93D99" w:rsidRDefault="00FE614F" w:rsidP="00FE614F">
            <w:pPr>
              <w:spacing w:before="80" w:after="80"/>
              <w:jc w:val="both"/>
              <w:rPr>
                <w:b/>
              </w:rPr>
            </w:pPr>
            <w:r w:rsidRPr="00D93D99">
              <w:rPr>
                <w:i/>
              </w:rPr>
              <w:t>Също така извършилия наблюдение</w:t>
            </w:r>
            <w:r>
              <w:rPr>
                <w:i/>
              </w:rPr>
              <w:t>то трябва да попълни и подпише</w:t>
            </w:r>
            <w:r w:rsidRPr="00D93D99">
              <w:rPr>
                <w:i/>
              </w:rPr>
              <w:t xml:space="preserve"> сигналният лист по образец утвърден със заповед на изпълнителния директор на ИАГ, а след това същият да бъде регистриран в информационната система на ИАГ от </w:t>
            </w:r>
            <w:proofErr w:type="spellStart"/>
            <w:r w:rsidRPr="00D93D99">
              <w:rPr>
                <w:i/>
              </w:rPr>
              <w:t>оправомощените</w:t>
            </w:r>
            <w:proofErr w:type="spellEnd"/>
            <w:r w:rsidRPr="00D93D99">
              <w:rPr>
                <w:i/>
              </w:rPr>
              <w:t xml:space="preserve"> съгласно заповедта по чл.9, ал.2 лица.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E614F" w:rsidRPr="00A75293" w:rsidRDefault="00FC2E69" w:rsidP="00E568D1">
            <w:pPr>
              <w:spacing w:before="80" w:after="80"/>
              <w:rPr>
                <w:color w:val="FF0000"/>
                <w:sz w:val="23"/>
                <w:szCs w:val="23"/>
              </w:rPr>
            </w:pPr>
            <w:r w:rsidRPr="00FC2E69">
              <w:rPr>
                <w:sz w:val="23"/>
                <w:szCs w:val="23"/>
              </w:rPr>
              <w:lastRenderedPageBreak/>
              <w:t>Приема се частично</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FE614F" w:rsidRDefault="00FC2E69" w:rsidP="00FC2E69">
            <w:pPr>
              <w:spacing w:before="80" w:after="80"/>
              <w:jc w:val="both"/>
              <w:rPr>
                <w:sz w:val="23"/>
                <w:szCs w:val="23"/>
              </w:rPr>
            </w:pPr>
            <w:r>
              <w:rPr>
                <w:sz w:val="23"/>
                <w:szCs w:val="23"/>
              </w:rPr>
              <w:t>Прието е предложеното допълнение накрая. Направеното допълнение по отношение на лицата, които ще извършат проверката не е необходимо, с оглед органите, до които се подава сигнала, техните функции и компетенции.</w:t>
            </w:r>
          </w:p>
        </w:tc>
      </w:tr>
      <w:tr w:rsidR="00FE614F" w:rsidRPr="00233C04" w:rsidTr="00E15161">
        <w:trPr>
          <w:trHeight w:val="596"/>
        </w:trPr>
        <w:tc>
          <w:tcPr>
            <w:tcW w:w="622" w:type="dxa"/>
            <w:vMerge/>
            <w:tcBorders>
              <w:right w:val="single" w:sz="18" w:space="0" w:color="2E74B5"/>
            </w:tcBorders>
            <w:shd w:val="clear" w:color="auto" w:fill="auto"/>
          </w:tcPr>
          <w:p w:rsidR="00FE614F" w:rsidRPr="00233C04" w:rsidRDefault="00FE614F"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FE614F" w:rsidRPr="00233C04" w:rsidRDefault="00FE614F"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FE614F" w:rsidRPr="00D93D99" w:rsidRDefault="00FE614F" w:rsidP="00FE614F">
            <w:pPr>
              <w:spacing w:before="80" w:after="80"/>
              <w:jc w:val="both"/>
              <w:rPr>
                <w:b/>
              </w:rPr>
            </w:pPr>
            <w:r>
              <w:rPr>
                <w:b/>
              </w:rPr>
              <w:t xml:space="preserve">4. </w:t>
            </w:r>
            <w:r w:rsidRPr="00D93D99">
              <w:rPr>
                <w:b/>
              </w:rPr>
              <w:t>Чл. 16.</w:t>
            </w:r>
            <w:r w:rsidRPr="00D93D99">
              <w:t xml:space="preserve"> (4) Специално обследване се провежда при възникване на </w:t>
            </w:r>
            <w:proofErr w:type="spellStart"/>
            <w:r w:rsidRPr="00D93D99">
              <w:t>лесопатологичен</w:t>
            </w:r>
            <w:proofErr w:type="spellEnd"/>
            <w:r w:rsidRPr="00D93D99">
              <w:t xml:space="preserve"> проблем за отделна територия или за цялата страна,</w:t>
            </w:r>
            <w:r w:rsidRPr="00D93D99">
              <w:rPr>
                <w:b/>
              </w:rPr>
              <w:t xml:space="preserve"> като масово съхнене на гори, поява и повреди от нов насекомен или друг вредител или причинител на заболяване и др.</w:t>
            </w:r>
            <w:r>
              <w:rPr>
                <w:b/>
              </w:rP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E614F" w:rsidRPr="00CF5D49" w:rsidRDefault="00FE614F" w:rsidP="00E568D1">
            <w:pPr>
              <w:spacing w:before="80" w:after="80"/>
              <w:rPr>
                <w:color w:val="000000"/>
                <w:sz w:val="23"/>
                <w:szCs w:val="23"/>
              </w:rPr>
            </w:pPr>
            <w:r w:rsidRPr="00CF5D49">
              <w:rPr>
                <w:color w:val="000000"/>
                <w:sz w:val="23"/>
                <w:szCs w:val="23"/>
              </w:rPr>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FE614F" w:rsidRPr="00FE614F" w:rsidRDefault="00FC2E69" w:rsidP="00FC2E69">
            <w:pPr>
              <w:spacing w:before="80" w:after="80"/>
              <w:jc w:val="both"/>
              <w:rPr>
                <w:color w:val="FF0000"/>
                <w:sz w:val="23"/>
                <w:szCs w:val="23"/>
              </w:rPr>
            </w:pPr>
            <w:r>
              <w:t xml:space="preserve">Текстът е коректен и ясен и не е необходимо да се изброяват видовете </w:t>
            </w:r>
            <w:proofErr w:type="spellStart"/>
            <w:r>
              <w:t>лесопатологични</w:t>
            </w:r>
            <w:proofErr w:type="spellEnd"/>
            <w:r>
              <w:t xml:space="preserve"> проблеми, още повече, че не са изчерпателно изброени. </w:t>
            </w:r>
          </w:p>
        </w:tc>
      </w:tr>
      <w:tr w:rsidR="00FE614F" w:rsidRPr="00233C04" w:rsidTr="00E15161">
        <w:trPr>
          <w:trHeight w:val="596"/>
        </w:trPr>
        <w:tc>
          <w:tcPr>
            <w:tcW w:w="622" w:type="dxa"/>
            <w:vMerge/>
            <w:tcBorders>
              <w:right w:val="single" w:sz="18" w:space="0" w:color="2E74B5"/>
            </w:tcBorders>
            <w:shd w:val="clear" w:color="auto" w:fill="auto"/>
          </w:tcPr>
          <w:p w:rsidR="00FE614F" w:rsidRPr="00233C04" w:rsidRDefault="00FE614F"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FE614F" w:rsidRPr="00233C04" w:rsidRDefault="00FE614F"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FE614F" w:rsidRPr="00FE614F" w:rsidRDefault="00FE614F" w:rsidP="00FE614F">
            <w:pPr>
              <w:spacing w:before="80" w:after="80"/>
              <w:jc w:val="both"/>
            </w:pPr>
            <w:r>
              <w:rPr>
                <w:b/>
              </w:rPr>
              <w:t xml:space="preserve">5. </w:t>
            </w:r>
            <w:r w:rsidRPr="00D93D99">
              <w:rPr>
                <w:b/>
              </w:rPr>
              <w:t>Чл. 20.</w:t>
            </w:r>
            <w:r w:rsidRPr="00D93D99">
              <w:t xml:space="preserve"> (3) </w:t>
            </w:r>
            <w:proofErr w:type="spellStart"/>
            <w:r w:rsidRPr="00D93D99">
              <w:t>Лесопатологичното</w:t>
            </w:r>
            <w:proofErr w:type="spellEnd"/>
            <w:r w:rsidRPr="00D93D99">
              <w:t xml:space="preserve"> обследване може да се проведе и от ЛЗС </w:t>
            </w:r>
            <w:r w:rsidRPr="00D93D99">
              <w:rPr>
                <w:b/>
              </w:rPr>
              <w:t>след сключване на договор</w:t>
            </w:r>
            <w:r w:rsidRPr="00D93D99">
              <w:t>, като разходите са за сметка на собственика или лицето, на което е възложено управлението на територията.</w:t>
            </w:r>
            <w: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E614F" w:rsidRPr="00CF5D49" w:rsidRDefault="00FE614F" w:rsidP="00E568D1">
            <w:pPr>
              <w:spacing w:before="80" w:after="80"/>
              <w:rPr>
                <w:color w:val="000000"/>
                <w:sz w:val="23"/>
                <w:szCs w:val="23"/>
              </w:rPr>
            </w:pPr>
            <w:r w:rsidRPr="00CF5D49">
              <w:rPr>
                <w:color w:val="000000"/>
                <w:sz w:val="23"/>
                <w:szCs w:val="23"/>
              </w:rPr>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FE614F" w:rsidRPr="00FE614F" w:rsidRDefault="00FE614F" w:rsidP="00F35B9E">
            <w:pPr>
              <w:spacing w:before="80" w:after="80"/>
              <w:jc w:val="both"/>
              <w:rPr>
                <w:color w:val="FF0000"/>
              </w:rPr>
            </w:pPr>
          </w:p>
        </w:tc>
      </w:tr>
      <w:tr w:rsidR="00FE614F" w:rsidRPr="00233C04" w:rsidTr="00E15161">
        <w:trPr>
          <w:trHeight w:val="596"/>
        </w:trPr>
        <w:tc>
          <w:tcPr>
            <w:tcW w:w="622" w:type="dxa"/>
            <w:vMerge/>
            <w:tcBorders>
              <w:right w:val="single" w:sz="18" w:space="0" w:color="2E74B5"/>
            </w:tcBorders>
            <w:shd w:val="clear" w:color="auto" w:fill="auto"/>
          </w:tcPr>
          <w:p w:rsidR="00FE614F" w:rsidRPr="00233C04" w:rsidRDefault="00FE614F"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FE614F" w:rsidRPr="00233C04" w:rsidRDefault="00FE614F"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FE614F" w:rsidRPr="00FE614F" w:rsidRDefault="00FE614F" w:rsidP="00FE614F">
            <w:pPr>
              <w:spacing w:before="80" w:after="80"/>
              <w:jc w:val="both"/>
              <w:rPr>
                <w:b/>
                <w:color w:val="000000"/>
              </w:rPr>
            </w:pPr>
            <w:r>
              <w:rPr>
                <w:b/>
                <w:color w:val="000000"/>
              </w:rPr>
              <w:t xml:space="preserve">6. </w:t>
            </w:r>
            <w:r w:rsidRPr="00D93D99">
              <w:rPr>
                <w:b/>
                <w:color w:val="000000"/>
              </w:rPr>
              <w:t>Чл. 21.</w:t>
            </w:r>
            <w:r w:rsidRPr="00D93D99">
              <w:rPr>
                <w:color w:val="000000"/>
              </w:rPr>
              <w:t xml:space="preserve"> </w:t>
            </w:r>
            <w:r w:rsidRPr="00D93D99">
              <w:rPr>
                <w:b/>
                <w:color w:val="000000"/>
              </w:rPr>
              <w:t>(1) ЛЗС и РДГ извършват целогодишно контролни проверки на обследваните площи в района им на дейност.</w:t>
            </w:r>
            <w:r>
              <w:rPr>
                <w:b/>
                <w:color w:val="000000"/>
              </w:rP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FE614F" w:rsidRPr="00CF5D49" w:rsidRDefault="00FC2E69" w:rsidP="00E568D1">
            <w:pPr>
              <w:spacing w:before="80" w:after="80"/>
              <w:rPr>
                <w:color w:val="000000"/>
                <w:sz w:val="23"/>
                <w:szCs w:val="23"/>
              </w:rPr>
            </w:pPr>
            <w:r w:rsidRPr="00CF5D49">
              <w:rPr>
                <w:color w:val="000000"/>
                <w:sz w:val="23"/>
                <w:szCs w:val="23"/>
              </w:rPr>
              <w:t>Приема се</w:t>
            </w:r>
            <w:r w:rsidR="005F1290">
              <w:rPr>
                <w:color w:val="000000"/>
                <w:sz w:val="23"/>
                <w:szCs w:val="23"/>
              </w:rPr>
              <w:t xml:space="preserve"> по принцип</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FE614F" w:rsidRPr="00FE614F" w:rsidRDefault="005F1290" w:rsidP="00F35B9E">
            <w:pPr>
              <w:spacing w:before="80" w:after="80"/>
              <w:jc w:val="both"/>
              <w:rPr>
                <w:color w:val="FF0000"/>
              </w:rPr>
            </w:pPr>
            <w:r w:rsidRPr="005F1290">
              <w:t>Направена е редакция</w:t>
            </w:r>
            <w:r>
              <w:t>.</w:t>
            </w:r>
          </w:p>
        </w:tc>
      </w:tr>
      <w:tr w:rsidR="001B7AC1" w:rsidRPr="00233C04" w:rsidTr="00E15161">
        <w:trPr>
          <w:trHeight w:val="596"/>
        </w:trPr>
        <w:tc>
          <w:tcPr>
            <w:tcW w:w="622" w:type="dxa"/>
            <w:vMerge/>
            <w:tcBorders>
              <w:right w:val="single" w:sz="18" w:space="0" w:color="2E74B5"/>
            </w:tcBorders>
            <w:shd w:val="clear" w:color="auto" w:fill="auto"/>
          </w:tcPr>
          <w:p w:rsidR="001B7AC1" w:rsidRPr="00233C04" w:rsidRDefault="001B7AC1"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1B7AC1" w:rsidRPr="00233C04" w:rsidRDefault="001B7AC1"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1B7AC1" w:rsidRPr="001B7AC1" w:rsidRDefault="001B7AC1" w:rsidP="001B7AC1">
            <w:pPr>
              <w:spacing w:before="80" w:after="80"/>
              <w:jc w:val="both"/>
              <w:rPr>
                <w:b/>
                <w:color w:val="000000"/>
              </w:rPr>
            </w:pPr>
            <w:r w:rsidRPr="00D93D99">
              <w:rPr>
                <w:b/>
                <w:color w:val="000000"/>
              </w:rPr>
              <w:t>(2) За всяка извършена проверка се съставя протокол и резултатите се отразяват в информационната система на ИАГ.</w:t>
            </w:r>
            <w:r>
              <w:rPr>
                <w:b/>
                <w:color w:val="000000"/>
              </w:rP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1B7AC1" w:rsidRPr="00CF5D49" w:rsidRDefault="00FC2E69" w:rsidP="00CF5D49">
            <w:pPr>
              <w:spacing w:before="80" w:after="80"/>
              <w:rPr>
                <w:color w:val="000000"/>
                <w:sz w:val="23"/>
                <w:szCs w:val="23"/>
              </w:rPr>
            </w:pPr>
            <w:r w:rsidRPr="00CF5D49">
              <w:rPr>
                <w:color w:val="000000"/>
                <w:sz w:val="23"/>
                <w:szCs w:val="23"/>
              </w:rPr>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1B7AC1" w:rsidRPr="00FE614F" w:rsidRDefault="001B7AC1" w:rsidP="00F35B9E">
            <w:pPr>
              <w:spacing w:before="80" w:after="80"/>
              <w:jc w:val="both"/>
              <w:rPr>
                <w:color w:val="FF0000"/>
              </w:rPr>
            </w:pPr>
          </w:p>
        </w:tc>
      </w:tr>
      <w:tr w:rsidR="001B7AC1" w:rsidRPr="00233C04" w:rsidTr="00E15161">
        <w:trPr>
          <w:trHeight w:val="596"/>
        </w:trPr>
        <w:tc>
          <w:tcPr>
            <w:tcW w:w="622" w:type="dxa"/>
            <w:vMerge/>
            <w:tcBorders>
              <w:right w:val="single" w:sz="18" w:space="0" w:color="2E74B5"/>
            </w:tcBorders>
            <w:shd w:val="clear" w:color="auto" w:fill="auto"/>
          </w:tcPr>
          <w:p w:rsidR="001B7AC1" w:rsidRPr="00233C04" w:rsidRDefault="001B7AC1"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1B7AC1" w:rsidRPr="00233C04" w:rsidRDefault="001B7AC1"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1B7AC1" w:rsidRPr="001B7AC1" w:rsidRDefault="001B7AC1" w:rsidP="001B7AC1">
            <w:pPr>
              <w:spacing w:before="80" w:after="80"/>
              <w:jc w:val="both"/>
            </w:pPr>
            <w:r>
              <w:rPr>
                <w:b/>
              </w:rPr>
              <w:t xml:space="preserve">7. </w:t>
            </w:r>
            <w:r w:rsidRPr="00D93D99">
              <w:rPr>
                <w:b/>
              </w:rPr>
              <w:t>Чл. 24.</w:t>
            </w:r>
            <w:r w:rsidRPr="00D93D99">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1B7AC1" w:rsidRPr="00CF5D49" w:rsidRDefault="001B7AC1" w:rsidP="00E568D1">
            <w:pPr>
              <w:spacing w:before="80" w:after="80"/>
              <w:rPr>
                <w:color w:val="000000"/>
                <w:sz w:val="23"/>
                <w:szCs w:val="23"/>
              </w:rPr>
            </w:pP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1B7AC1" w:rsidRPr="00FE614F" w:rsidRDefault="001B7AC1" w:rsidP="00F35B9E">
            <w:pPr>
              <w:spacing w:before="80" w:after="80"/>
              <w:jc w:val="both"/>
              <w:rPr>
                <w:color w:val="FF0000"/>
              </w:rPr>
            </w:pPr>
          </w:p>
        </w:tc>
      </w:tr>
      <w:tr w:rsidR="00DD6389" w:rsidRPr="00233C04" w:rsidTr="00E15161">
        <w:trPr>
          <w:trHeight w:val="596"/>
        </w:trPr>
        <w:tc>
          <w:tcPr>
            <w:tcW w:w="622" w:type="dxa"/>
            <w:vMerge/>
            <w:tcBorders>
              <w:right w:val="single" w:sz="18" w:space="0" w:color="2E74B5"/>
            </w:tcBorders>
            <w:shd w:val="clear" w:color="auto" w:fill="auto"/>
          </w:tcPr>
          <w:p w:rsidR="00DD6389" w:rsidRPr="00233C04" w:rsidRDefault="00DD6389"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DD6389" w:rsidRPr="00233C04" w:rsidRDefault="00DD6389"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DD6389" w:rsidRDefault="00DD6389" w:rsidP="00DD6389">
            <w:pPr>
              <w:spacing w:before="80" w:after="80"/>
              <w:jc w:val="both"/>
              <w:rPr>
                <w:b/>
              </w:rPr>
            </w:pPr>
            <w:r w:rsidRPr="00D93D99">
              <w:t>(1) т.</w:t>
            </w:r>
            <w:r>
              <w:t xml:space="preserve"> </w:t>
            </w:r>
            <w:r w:rsidRPr="00D93D99">
              <w:t xml:space="preserve">4. преценка на опасността от обезлистване </w:t>
            </w:r>
            <w:r w:rsidRPr="00D93D99">
              <w:rPr>
                <w:b/>
              </w:rPr>
              <w:t xml:space="preserve"> от следващото поколение на вредителя</w:t>
            </w:r>
            <w:r w:rsidRPr="00D93D99">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D6389" w:rsidRPr="00CF5D49" w:rsidRDefault="00DD6389" w:rsidP="00E568D1">
            <w:pPr>
              <w:spacing w:before="80" w:after="80"/>
              <w:rPr>
                <w:color w:val="000000"/>
                <w:sz w:val="23"/>
                <w:szCs w:val="23"/>
              </w:rPr>
            </w:pPr>
            <w:r w:rsidRPr="00FC2E69">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DD6389" w:rsidRPr="00FE614F" w:rsidRDefault="00FC2E69" w:rsidP="00F35B9E">
            <w:pPr>
              <w:spacing w:before="80" w:after="80"/>
              <w:jc w:val="both"/>
              <w:rPr>
                <w:color w:val="FF0000"/>
              </w:rPr>
            </w:pPr>
            <w:r w:rsidRPr="00FC2E69">
              <w:t>Не винаги е приложимо. Зависи от вида на вредителя.</w:t>
            </w:r>
          </w:p>
        </w:tc>
      </w:tr>
      <w:tr w:rsidR="001B7AC1" w:rsidRPr="00233C04" w:rsidTr="00E15161">
        <w:trPr>
          <w:trHeight w:val="596"/>
        </w:trPr>
        <w:tc>
          <w:tcPr>
            <w:tcW w:w="622" w:type="dxa"/>
            <w:vMerge/>
            <w:tcBorders>
              <w:right w:val="single" w:sz="18" w:space="0" w:color="2E74B5"/>
            </w:tcBorders>
            <w:shd w:val="clear" w:color="auto" w:fill="auto"/>
          </w:tcPr>
          <w:p w:rsidR="001B7AC1" w:rsidRPr="00233C04" w:rsidRDefault="001B7AC1"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1B7AC1" w:rsidRPr="00233C04" w:rsidRDefault="001B7AC1"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1B7AC1" w:rsidRPr="00D93D99" w:rsidRDefault="001B7AC1" w:rsidP="001B7AC1">
            <w:pPr>
              <w:spacing w:before="80" w:after="80"/>
              <w:jc w:val="both"/>
            </w:pPr>
            <w:r w:rsidRPr="00D93D99">
              <w:t xml:space="preserve">(2) т. 4. </w:t>
            </w:r>
            <w:proofErr w:type="spellStart"/>
            <w:r w:rsidRPr="00D93D99">
              <w:t>педомерки</w:t>
            </w:r>
            <w:proofErr w:type="spellEnd"/>
            <w:r w:rsidRPr="00D93D99">
              <w:t xml:space="preserve"> – в стадий „възрастно (пеперуда)“ се провежда през периода октомври-ноември, като на всеки 500 дка се залагат на 3-5 броя дървета лепливи пояси на височина 1,5 м с широчина 10 см. Отношението между уловените женски пеперуди към дължината на лепливия пояс в сантиметри показва степента на нападение. Нападението се определя като слабо при отношение 1-2</w:t>
            </w:r>
            <w:r w:rsidRPr="00D93D99">
              <w:rPr>
                <w:b/>
              </w:rPr>
              <w:t xml:space="preserve">, като средно при 3-4 </w:t>
            </w:r>
            <w:r w:rsidRPr="00D93D99">
              <w:t xml:space="preserve"> и силно при над </w:t>
            </w:r>
            <w:r w:rsidRPr="00D93D99">
              <w:rPr>
                <w:b/>
              </w:rPr>
              <w:t>5</w:t>
            </w:r>
            <w:r w:rsidRPr="00D93D99">
              <w:t>. Текущите резултатите от обследването се отразяват в дневник (приложение № 7);</w:t>
            </w:r>
          </w:p>
          <w:p w:rsidR="001B7AC1" w:rsidRDefault="001B7AC1" w:rsidP="001B7AC1">
            <w:pPr>
              <w:spacing w:before="80" w:after="80"/>
              <w:jc w:val="both"/>
              <w:rPr>
                <w:b/>
              </w:rPr>
            </w:pPr>
            <w:r>
              <w:rPr>
                <w:i/>
              </w:rPr>
              <w:t>Мотиви</w:t>
            </w:r>
            <w:r w:rsidRPr="00D93D99">
              <w:rPr>
                <w:i/>
              </w:rPr>
              <w:t>– при новия образец, който се утвърждава със заповед на изпълнителния директор на ИАГ  е предвидено степените на нападенията да бъдат слабо, средно и силно. Посочените в нашето предложение степени са били включени в Инструкцията за опазване на горите от вредители, болести и други повреди, утвърдена през 1975 година.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1B7AC1" w:rsidRPr="00CF5D49" w:rsidRDefault="00DD6389" w:rsidP="00E568D1">
            <w:pPr>
              <w:spacing w:before="80" w:after="80"/>
              <w:rPr>
                <w:color w:val="000000"/>
                <w:sz w:val="23"/>
                <w:szCs w:val="23"/>
              </w:rPr>
            </w:pPr>
            <w:r w:rsidRPr="00FC2E69">
              <w:t xml:space="preserve">Приема се частично </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1B7AC1" w:rsidRPr="00595CD9" w:rsidRDefault="00595CD9" w:rsidP="00595CD9">
            <w:pPr>
              <w:spacing w:before="80" w:after="80"/>
              <w:jc w:val="both"/>
            </w:pPr>
            <w:r>
              <w:t>Направена е редакция като е прието предложението за определяне на средно ниво на нападение.</w:t>
            </w:r>
          </w:p>
        </w:tc>
      </w:tr>
      <w:tr w:rsidR="00DD6389" w:rsidRPr="00233C04" w:rsidTr="00E15161">
        <w:trPr>
          <w:trHeight w:val="596"/>
        </w:trPr>
        <w:tc>
          <w:tcPr>
            <w:tcW w:w="622" w:type="dxa"/>
            <w:vMerge/>
            <w:tcBorders>
              <w:right w:val="single" w:sz="18" w:space="0" w:color="2E74B5"/>
            </w:tcBorders>
            <w:shd w:val="clear" w:color="auto" w:fill="auto"/>
          </w:tcPr>
          <w:p w:rsidR="00DD6389" w:rsidRPr="00233C04" w:rsidRDefault="00DD6389"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DD6389" w:rsidRPr="00233C04" w:rsidRDefault="00DD6389"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DD6389" w:rsidRPr="00DD6389" w:rsidRDefault="00DD6389" w:rsidP="00DD6389">
            <w:pPr>
              <w:spacing w:before="80" w:after="80"/>
              <w:jc w:val="both"/>
              <w:rPr>
                <w:b/>
              </w:rPr>
            </w:pPr>
            <w:r w:rsidRPr="00A75293">
              <w:rPr>
                <w:b/>
              </w:rPr>
              <w:t>8.</w:t>
            </w:r>
            <w:r>
              <w:t xml:space="preserve"> </w:t>
            </w:r>
            <w:r w:rsidRPr="00D93D99">
              <w:t xml:space="preserve">(2) т. 8. борова </w:t>
            </w:r>
            <w:proofErr w:type="spellStart"/>
            <w:r w:rsidRPr="00D93D99">
              <w:t>процесионка</w:t>
            </w:r>
            <w:proofErr w:type="spellEnd"/>
            <w:r w:rsidRPr="00D93D99">
              <w:t xml:space="preserve"> – в стадий „яйце“ се провежда през юли – септември, като на всеки 100 дка се проверяват по 10 дървета за наличие на яйчени калъфчета. При височина на дърветата над 8 м се допуска отсичане на 1 - 2 броя дървета на всеки 100 дка. За всеки обект се събират по 10 яйчени калъфчета и се изпращат в лесозащитната станция за анализ. </w:t>
            </w:r>
            <w:r w:rsidRPr="00D93D99">
              <w:lastRenderedPageBreak/>
              <w:t xml:space="preserve">Очакваното нападение се определя като силно при установяване на едно яйчено калъфче средно на дърво в култури до 20 години и 3 броя за култури над 20 години. В стадий „гъсеница” се провежда по гъсенични къдели </w:t>
            </w:r>
            <w:r w:rsidRPr="00D93D99">
              <w:rPr>
                <w:b/>
              </w:rPr>
              <w:t>през месец ноември - декември за зимуващата в почвата форма (континентална) и месец април за зимуващата в къделите форма (средиземноморска).</w:t>
            </w:r>
            <w:r>
              <w:rPr>
                <w:b/>
              </w:rP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D6389" w:rsidRPr="00A75293" w:rsidRDefault="00DD6389" w:rsidP="00E568D1">
            <w:pPr>
              <w:spacing w:before="80" w:after="80"/>
              <w:rPr>
                <w:color w:val="FF0000"/>
              </w:rPr>
            </w:pPr>
            <w:r w:rsidRPr="00FC2E69">
              <w:lastRenderedPageBreak/>
              <w:t>Приема се частично</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DD6389" w:rsidRPr="00FC2E69" w:rsidRDefault="00FC2E69" w:rsidP="00293E8E">
            <w:pPr>
              <w:spacing w:before="80" w:after="80"/>
              <w:jc w:val="both"/>
            </w:pPr>
            <w:r>
              <w:t xml:space="preserve">Прието е предложението за промяна </w:t>
            </w:r>
            <w:r w:rsidR="00293E8E">
              <w:t>на</w:t>
            </w:r>
            <w:r>
              <w:t xml:space="preserve"> периода на обследване по къдели</w:t>
            </w:r>
            <w:r w:rsidR="00293E8E">
              <w:t>те</w:t>
            </w:r>
            <w:r>
              <w:t xml:space="preserve">. Периодът „октомври - декември“ е оптимален и приложим и за двете форми на боровата </w:t>
            </w:r>
            <w:proofErr w:type="spellStart"/>
            <w:r>
              <w:t>процесионка</w:t>
            </w:r>
            <w:proofErr w:type="spellEnd"/>
            <w:r>
              <w:t>.</w:t>
            </w:r>
          </w:p>
        </w:tc>
      </w:tr>
      <w:tr w:rsidR="00DD6389" w:rsidRPr="00233C04" w:rsidTr="00E15161">
        <w:trPr>
          <w:trHeight w:val="596"/>
        </w:trPr>
        <w:tc>
          <w:tcPr>
            <w:tcW w:w="622" w:type="dxa"/>
            <w:vMerge/>
            <w:tcBorders>
              <w:right w:val="single" w:sz="18" w:space="0" w:color="2E74B5"/>
            </w:tcBorders>
            <w:shd w:val="clear" w:color="auto" w:fill="auto"/>
          </w:tcPr>
          <w:p w:rsidR="00DD6389" w:rsidRPr="00233C04" w:rsidRDefault="00DD6389"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DD6389" w:rsidRPr="00233C04" w:rsidRDefault="00DD6389"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DD6389" w:rsidRPr="00D93D99" w:rsidRDefault="00E65F14" w:rsidP="00E65F14">
            <w:pPr>
              <w:spacing w:before="80" w:after="80"/>
              <w:jc w:val="both"/>
            </w:pPr>
            <w:r>
              <w:rPr>
                <w:b/>
              </w:rPr>
              <w:t xml:space="preserve">9. </w:t>
            </w:r>
            <w:r w:rsidRPr="00D93D99">
              <w:rPr>
                <w:b/>
              </w:rPr>
              <w:t>Чл. 29.</w:t>
            </w:r>
            <w:r w:rsidRPr="00D93D99">
              <w:t xml:space="preserve"> (1) </w:t>
            </w:r>
            <w:proofErr w:type="spellStart"/>
            <w:r w:rsidRPr="00D93D99">
              <w:t>Лесопатологичното</w:t>
            </w:r>
            <w:proofErr w:type="spellEnd"/>
            <w:r w:rsidRPr="00D93D99">
              <w:t xml:space="preserve"> обследване в </w:t>
            </w:r>
            <w:r w:rsidRPr="00D93D99">
              <w:rPr>
                <w:strike/>
                <w:color w:val="FF0000"/>
              </w:rPr>
              <w:t>несклопени</w:t>
            </w:r>
            <w:r w:rsidRPr="00D93D99">
              <w:t xml:space="preserve"> </w:t>
            </w:r>
            <w:r w:rsidRPr="00D93D99">
              <w:rPr>
                <w:b/>
              </w:rPr>
              <w:t xml:space="preserve">млади </w:t>
            </w:r>
            <w:r w:rsidRPr="00D93D99">
              <w:t>култури и насаждения за насекомни вредители се извършва по два начина:</w:t>
            </w:r>
            <w: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D6389" w:rsidRPr="00E46EA4" w:rsidRDefault="00293E8E" w:rsidP="00E568D1">
            <w:pPr>
              <w:spacing w:before="80" w:after="80"/>
              <w:rPr>
                <w:color w:val="FF0000"/>
              </w:rPr>
            </w:pPr>
            <w:r w:rsidRPr="00293E8E">
              <w:t>По принцип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DD6389" w:rsidRPr="00FE614F" w:rsidRDefault="00293E8E" w:rsidP="00F35B9E">
            <w:pPr>
              <w:spacing w:before="80" w:after="80"/>
              <w:jc w:val="both"/>
              <w:rPr>
                <w:color w:val="FF0000"/>
              </w:rPr>
            </w:pPr>
            <w:r w:rsidRPr="00293E8E">
              <w:t>Направена е редакция като се вместо несклопени се използва „новосъздадени“</w:t>
            </w:r>
            <w:r>
              <w:t xml:space="preserve"> и чл. 29 става чл. 27</w:t>
            </w:r>
            <w:r w:rsidRPr="00293E8E">
              <w:t>.</w:t>
            </w:r>
          </w:p>
        </w:tc>
      </w:tr>
      <w:tr w:rsidR="00DD6389" w:rsidRPr="00233C04" w:rsidTr="00E15161">
        <w:trPr>
          <w:trHeight w:val="596"/>
        </w:trPr>
        <w:tc>
          <w:tcPr>
            <w:tcW w:w="622" w:type="dxa"/>
            <w:vMerge/>
            <w:tcBorders>
              <w:right w:val="single" w:sz="18" w:space="0" w:color="2E74B5"/>
            </w:tcBorders>
            <w:shd w:val="clear" w:color="auto" w:fill="auto"/>
          </w:tcPr>
          <w:p w:rsidR="00DD6389" w:rsidRPr="00233C04" w:rsidRDefault="00DD6389"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DD6389" w:rsidRPr="00233C04" w:rsidRDefault="00DD6389"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E65F14" w:rsidRPr="00D93D99" w:rsidRDefault="00E65F14" w:rsidP="00E65F14">
            <w:pPr>
              <w:spacing w:before="80" w:after="80"/>
              <w:jc w:val="both"/>
            </w:pPr>
            <w:r>
              <w:rPr>
                <w:b/>
              </w:rPr>
              <w:t xml:space="preserve">10. </w:t>
            </w:r>
            <w:r w:rsidRPr="00D93D99">
              <w:rPr>
                <w:b/>
              </w:rPr>
              <w:t>Чл. 52.</w:t>
            </w:r>
            <w:r w:rsidRPr="00D93D99">
              <w:t xml:space="preserve"> (2) </w:t>
            </w:r>
          </w:p>
          <w:p w:rsidR="00E65F14" w:rsidRPr="00E65F14" w:rsidRDefault="00E65F14" w:rsidP="00E65F14">
            <w:pPr>
              <w:spacing w:before="80" w:after="80"/>
              <w:jc w:val="both"/>
            </w:pPr>
            <w:r w:rsidRPr="00D93D99">
              <w:t xml:space="preserve">5. скорост на вятъра до </w:t>
            </w:r>
            <w:r w:rsidRPr="00D93D99">
              <w:rPr>
                <w:strike/>
                <w:color w:val="FF0000"/>
              </w:rPr>
              <w:t>3</w:t>
            </w:r>
            <w:r w:rsidRPr="00D93D99">
              <w:t xml:space="preserve"> </w:t>
            </w:r>
            <w:r w:rsidRPr="00D93D99">
              <w:rPr>
                <w:b/>
              </w:rPr>
              <w:t xml:space="preserve">5 </w:t>
            </w:r>
            <w:r w:rsidRPr="00D93D99">
              <w:t xml:space="preserve">м/сек за </w:t>
            </w:r>
            <w:proofErr w:type="spellStart"/>
            <w:r w:rsidRPr="00D93D99">
              <w:t>ултрамалообемните</w:t>
            </w:r>
            <w:proofErr w:type="spellEnd"/>
            <w:r w:rsidRPr="00D93D99">
              <w:t xml:space="preserve"> пръскания;</w:t>
            </w:r>
            <w:r>
              <w:t xml:space="preserve"> </w:t>
            </w:r>
          </w:p>
          <w:p w:rsidR="00DD6389" w:rsidRPr="00E65F14" w:rsidRDefault="00E65F14" w:rsidP="00E65F14">
            <w:pPr>
              <w:spacing w:before="80" w:after="80"/>
              <w:jc w:val="both"/>
              <w:rPr>
                <w:i/>
              </w:rPr>
            </w:pPr>
            <w:r>
              <w:rPr>
                <w:i/>
              </w:rPr>
              <w:t>Мотиви: В</w:t>
            </w:r>
            <w:r w:rsidRPr="00D93D99">
              <w:rPr>
                <w:i/>
              </w:rPr>
              <w:t xml:space="preserve"> Инструкция № 8 от 12.04.2000г. за защита на горите, в Наредба № 56 от 11.</w:t>
            </w:r>
            <w:proofErr w:type="spellStart"/>
            <w:r w:rsidRPr="00D93D99">
              <w:rPr>
                <w:i/>
              </w:rPr>
              <w:t>11</w:t>
            </w:r>
            <w:proofErr w:type="spellEnd"/>
            <w:r w:rsidRPr="00D93D99">
              <w:rPr>
                <w:i/>
              </w:rPr>
              <w:t>.2003</w:t>
            </w:r>
            <w:r>
              <w:rPr>
                <w:i/>
              </w:rPr>
              <w:t xml:space="preserve"> </w:t>
            </w:r>
            <w:r w:rsidRPr="00D93D99">
              <w:rPr>
                <w:i/>
              </w:rPr>
              <w:t>г. за защита на горите и Наредба № 13 от 26.08.2016</w:t>
            </w:r>
            <w:r>
              <w:rPr>
                <w:i/>
              </w:rPr>
              <w:t xml:space="preserve"> г. </w:t>
            </w:r>
            <w:r w:rsidRPr="00D93D99">
              <w:rPr>
                <w:i/>
              </w:rPr>
              <w:t>за опазване на пчелите и пчелните семейства се изисква скорост на вятъра до 5 м/сек.</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D6389" w:rsidRPr="00E46EA4" w:rsidRDefault="00E65F14" w:rsidP="00E568D1">
            <w:pPr>
              <w:spacing w:before="80" w:after="80"/>
              <w:rPr>
                <w:color w:val="FF0000"/>
              </w:rPr>
            </w:pPr>
            <w:r w:rsidRPr="00293E8E">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DD6389" w:rsidRPr="00FE614F" w:rsidRDefault="00DD6389" w:rsidP="00F35B9E">
            <w:pPr>
              <w:spacing w:before="80" w:after="80"/>
              <w:jc w:val="both"/>
              <w:rPr>
                <w:color w:val="FF0000"/>
              </w:rPr>
            </w:pPr>
          </w:p>
        </w:tc>
      </w:tr>
      <w:tr w:rsidR="00DD6389" w:rsidRPr="00233C04" w:rsidTr="00E15161">
        <w:trPr>
          <w:trHeight w:val="596"/>
        </w:trPr>
        <w:tc>
          <w:tcPr>
            <w:tcW w:w="622" w:type="dxa"/>
            <w:vMerge/>
            <w:tcBorders>
              <w:right w:val="single" w:sz="18" w:space="0" w:color="2E74B5"/>
            </w:tcBorders>
            <w:shd w:val="clear" w:color="auto" w:fill="auto"/>
          </w:tcPr>
          <w:p w:rsidR="00DD6389" w:rsidRPr="00233C04" w:rsidRDefault="00DD6389"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DD6389" w:rsidRPr="00233C04" w:rsidRDefault="00DD6389"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117AF9" w:rsidRPr="00D93D99" w:rsidRDefault="00117AF9" w:rsidP="00117AF9">
            <w:pPr>
              <w:spacing w:before="80" w:after="80"/>
              <w:jc w:val="both"/>
            </w:pPr>
            <w:r w:rsidRPr="00117AF9">
              <w:rPr>
                <w:b/>
              </w:rPr>
              <w:t>11.</w:t>
            </w:r>
            <w:r w:rsidRPr="00D93D99">
              <w:t xml:space="preserve"> </w:t>
            </w:r>
            <w:r w:rsidRPr="00D93D99">
              <w:rPr>
                <w:b/>
              </w:rPr>
              <w:t>Чл. 59.</w:t>
            </w:r>
            <w:r w:rsidRPr="00D93D99">
              <w:t xml:space="preserve"> </w:t>
            </w:r>
          </w:p>
          <w:p w:rsidR="00117AF9" w:rsidRPr="00D93D99" w:rsidRDefault="00117AF9" w:rsidP="00117AF9">
            <w:pPr>
              <w:spacing w:before="80" w:after="80"/>
              <w:jc w:val="both"/>
              <w:rPr>
                <w:strike/>
                <w:color w:val="FF0000"/>
              </w:rPr>
            </w:pPr>
            <w:r w:rsidRPr="00D93D99">
              <w:t>1. изготвяне на технологичен план от ДЛС/</w:t>
            </w:r>
            <w:proofErr w:type="spellStart"/>
            <w:r w:rsidRPr="00D93D99">
              <w:t>ДЛС</w:t>
            </w:r>
            <w:proofErr w:type="spellEnd"/>
            <w:r w:rsidRPr="00D93D99">
              <w:t xml:space="preserve">, УОГС, общините и сдруженията по чл. 183 от ЗГ, и други собственици за всички обекти, предвидени в приложение № 13 и дадени предписания за провеждане на въздушно пръскане, механична, биологична и наземна химична борба, в срок до 20 дни преди началото на борбата. Технологичният план се изготвя по образец съгласно приложение № 15. </w:t>
            </w:r>
            <w:r w:rsidRPr="00D93D99">
              <w:rPr>
                <w:strike/>
                <w:color w:val="FF0000"/>
              </w:rPr>
              <w:t xml:space="preserve">В случаите на </w:t>
            </w:r>
            <w:proofErr w:type="spellStart"/>
            <w:r w:rsidRPr="00D93D99">
              <w:rPr>
                <w:strike/>
                <w:color w:val="FF0000"/>
              </w:rPr>
              <w:t>каламитет</w:t>
            </w:r>
            <w:proofErr w:type="spellEnd"/>
            <w:r w:rsidRPr="00D93D99">
              <w:rPr>
                <w:strike/>
                <w:color w:val="FF0000"/>
              </w:rPr>
              <w:t xml:space="preserve"> и </w:t>
            </w:r>
            <w:proofErr w:type="spellStart"/>
            <w:r w:rsidRPr="00D93D99">
              <w:rPr>
                <w:strike/>
                <w:color w:val="FF0000"/>
              </w:rPr>
              <w:lastRenderedPageBreak/>
              <w:t>епифитотия</w:t>
            </w:r>
            <w:proofErr w:type="spellEnd"/>
            <w:r w:rsidRPr="00D93D99">
              <w:rPr>
                <w:strike/>
                <w:color w:val="FF0000"/>
              </w:rPr>
              <w:t>, технологичния план се изготвя от съответната ЛЗС.</w:t>
            </w:r>
            <w:r>
              <w:rPr>
                <w:strike/>
                <w:color w:val="FF0000"/>
              </w:rPr>
              <w:t xml:space="preserve"> </w:t>
            </w:r>
          </w:p>
          <w:p w:rsidR="00DD6389" w:rsidRPr="00117AF9" w:rsidRDefault="00117AF9" w:rsidP="00117AF9">
            <w:pPr>
              <w:spacing w:before="80" w:after="80"/>
              <w:jc w:val="both"/>
              <w:rPr>
                <w:i/>
              </w:rPr>
            </w:pPr>
            <w:r>
              <w:rPr>
                <w:i/>
              </w:rPr>
              <w:t>Мотиви</w:t>
            </w:r>
            <w:r w:rsidRPr="00D93D99">
              <w:rPr>
                <w:i/>
              </w:rPr>
              <w:t xml:space="preserve"> – В случай на </w:t>
            </w:r>
            <w:proofErr w:type="spellStart"/>
            <w:r w:rsidRPr="00D93D99">
              <w:rPr>
                <w:i/>
              </w:rPr>
              <w:t>широкомащабни</w:t>
            </w:r>
            <w:proofErr w:type="spellEnd"/>
            <w:r w:rsidRPr="00D93D99">
              <w:rPr>
                <w:i/>
              </w:rPr>
              <w:t xml:space="preserve"> мероприятия станциите нямат капацитет за изготвянето на технологични планове, а също така трябва да ги съгласува.</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D6389" w:rsidRPr="00E46EA4" w:rsidRDefault="00117AF9" w:rsidP="00E568D1">
            <w:pPr>
              <w:spacing w:before="80" w:after="80"/>
              <w:rPr>
                <w:color w:val="FF0000"/>
              </w:rPr>
            </w:pPr>
            <w:r w:rsidRPr="00293E8E">
              <w:lastRenderedPageBreak/>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DD6389" w:rsidRPr="00FE614F" w:rsidRDefault="00DD6389" w:rsidP="00F35B9E">
            <w:pPr>
              <w:spacing w:before="80" w:after="80"/>
              <w:jc w:val="both"/>
              <w:rPr>
                <w:color w:val="FF0000"/>
              </w:rPr>
            </w:pPr>
          </w:p>
        </w:tc>
      </w:tr>
      <w:tr w:rsidR="00DD6389" w:rsidRPr="00233C04" w:rsidTr="00E15161">
        <w:trPr>
          <w:trHeight w:val="596"/>
        </w:trPr>
        <w:tc>
          <w:tcPr>
            <w:tcW w:w="622" w:type="dxa"/>
            <w:vMerge/>
            <w:tcBorders>
              <w:right w:val="single" w:sz="18" w:space="0" w:color="2E74B5"/>
            </w:tcBorders>
            <w:shd w:val="clear" w:color="auto" w:fill="auto"/>
          </w:tcPr>
          <w:p w:rsidR="00DD6389" w:rsidRPr="00233C04" w:rsidRDefault="00DD6389"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DD6389" w:rsidRPr="00233C04" w:rsidRDefault="00DD6389"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DD6389" w:rsidRPr="00D93D99" w:rsidRDefault="00117AF9" w:rsidP="00117AF9">
            <w:pPr>
              <w:spacing w:before="80" w:after="80"/>
              <w:jc w:val="both"/>
            </w:pPr>
            <w:r w:rsidRPr="00117AF9">
              <w:rPr>
                <w:b/>
              </w:rPr>
              <w:t>12.</w:t>
            </w:r>
            <w:r>
              <w:t xml:space="preserve"> </w:t>
            </w:r>
            <w:r w:rsidRPr="00D93D99">
              <w:t xml:space="preserve">2. съгласуване на технологичния план </w:t>
            </w:r>
            <w:r w:rsidRPr="00D93D99">
              <w:rPr>
                <w:b/>
              </w:rPr>
              <w:t xml:space="preserve">след извършване на контролно </w:t>
            </w:r>
            <w:proofErr w:type="spellStart"/>
            <w:r w:rsidRPr="00D93D99">
              <w:rPr>
                <w:b/>
              </w:rPr>
              <w:t>лесопатологично</w:t>
            </w:r>
            <w:proofErr w:type="spellEnd"/>
            <w:r w:rsidRPr="00D93D99">
              <w:rPr>
                <w:b/>
              </w:rPr>
              <w:t xml:space="preserve"> обследване</w:t>
            </w:r>
            <w:r w:rsidRPr="00D93D99">
              <w:t xml:space="preserve"> от съответната лесозащитната станция в срок до 15 дни преди провеждане на мероприятието;</w:t>
            </w:r>
            <w: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D6389" w:rsidRPr="00117AF9" w:rsidRDefault="00117AF9" w:rsidP="00117AF9">
            <w:pPr>
              <w:spacing w:before="80" w:after="80"/>
              <w:rPr>
                <w:color w:val="FF0000"/>
              </w:rPr>
            </w:pPr>
            <w:r w:rsidRPr="00293E8E">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DD6389" w:rsidRPr="00E6484D" w:rsidRDefault="00E6484D" w:rsidP="00F35B9E">
            <w:pPr>
              <w:spacing w:before="80" w:after="80"/>
              <w:jc w:val="both"/>
            </w:pPr>
            <w:r>
              <w:t xml:space="preserve">Не винаги е необходимо провеждането на контролно </w:t>
            </w:r>
            <w:proofErr w:type="spellStart"/>
            <w:r>
              <w:t>лесопатологично</w:t>
            </w:r>
            <w:proofErr w:type="spellEnd"/>
            <w:r>
              <w:t xml:space="preserve"> обследване.</w:t>
            </w:r>
          </w:p>
        </w:tc>
      </w:tr>
      <w:tr w:rsidR="00DD6389" w:rsidRPr="00233C04" w:rsidTr="00E15161">
        <w:trPr>
          <w:trHeight w:val="596"/>
        </w:trPr>
        <w:tc>
          <w:tcPr>
            <w:tcW w:w="622" w:type="dxa"/>
            <w:vMerge/>
            <w:tcBorders>
              <w:right w:val="single" w:sz="18" w:space="0" w:color="2E74B5"/>
            </w:tcBorders>
            <w:shd w:val="clear" w:color="auto" w:fill="auto"/>
          </w:tcPr>
          <w:p w:rsidR="00DD6389" w:rsidRPr="00233C04" w:rsidRDefault="00DD6389"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DD6389" w:rsidRPr="00233C04" w:rsidRDefault="00DD6389"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DD6389" w:rsidRDefault="00117AF9" w:rsidP="00117AF9">
            <w:pPr>
              <w:spacing w:before="80" w:after="80"/>
              <w:jc w:val="both"/>
            </w:pPr>
            <w:r>
              <w:t xml:space="preserve">13. </w:t>
            </w:r>
            <w:r w:rsidRPr="00D93D99">
              <w:t xml:space="preserve">3. </w:t>
            </w:r>
            <w:r w:rsidRPr="00D93D99">
              <w:rPr>
                <w:b/>
              </w:rPr>
              <w:t>При прилагане на ПРЗ чрез въздушно пръскане се издава предписание от ЛЗС по образец (приложение № 16)</w:t>
            </w:r>
            <w:r w:rsidRPr="00D93D99">
              <w:t>;</w:t>
            </w:r>
            <w:r>
              <w:t xml:space="preserve"> </w:t>
            </w:r>
          </w:p>
          <w:p w:rsidR="00117AF9" w:rsidRPr="00117AF9" w:rsidRDefault="00117AF9" w:rsidP="00117AF9">
            <w:pPr>
              <w:spacing w:before="80" w:after="80"/>
              <w:jc w:val="both"/>
              <w:rPr>
                <w:i/>
              </w:rPr>
            </w:pPr>
            <w:r>
              <w:rPr>
                <w:i/>
              </w:rPr>
              <w:t>Мотиви</w:t>
            </w:r>
            <w:r w:rsidRPr="00D93D99">
              <w:rPr>
                <w:i/>
              </w:rPr>
              <w:t xml:space="preserve"> – контролното </w:t>
            </w:r>
            <w:proofErr w:type="spellStart"/>
            <w:r w:rsidRPr="00D93D99">
              <w:rPr>
                <w:i/>
              </w:rPr>
              <w:t>лесопатологично</w:t>
            </w:r>
            <w:proofErr w:type="spellEnd"/>
            <w:r w:rsidRPr="00D93D99">
              <w:rPr>
                <w:i/>
              </w:rPr>
              <w:t xml:space="preserve"> обследване го прехвърляме в т.</w:t>
            </w:r>
            <w:r>
              <w:rPr>
                <w:i/>
              </w:rPr>
              <w:t xml:space="preserve"> </w:t>
            </w:r>
            <w:r w:rsidRPr="00D93D99">
              <w:rPr>
                <w:i/>
              </w:rPr>
              <w:t>2. То трябва да важи за всички мероприятия, а не само за въздушно пръскане, тъй като може да се проведат мероприятията в неподходящи срокове или при малка плътност на вредителите т.е. да няма необходимост.</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DD6389" w:rsidRPr="00117AF9" w:rsidRDefault="00117AF9" w:rsidP="00E568D1">
            <w:pPr>
              <w:spacing w:before="80" w:after="80"/>
              <w:rPr>
                <w:color w:val="FF0000"/>
              </w:rPr>
            </w:pPr>
            <w:r w:rsidRPr="00E6484D">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DD6389" w:rsidRPr="00FE614F" w:rsidRDefault="00E6484D" w:rsidP="00E6484D">
            <w:pPr>
              <w:spacing w:before="80" w:after="80"/>
              <w:jc w:val="both"/>
              <w:rPr>
                <w:color w:val="FF0000"/>
              </w:rPr>
            </w:pPr>
            <w:r>
              <w:t>Не се налага промяна, поради неприемането на предложението по т.</w:t>
            </w:r>
            <w:r w:rsidR="00F702A4">
              <w:t xml:space="preserve"> </w:t>
            </w:r>
            <w:r>
              <w:t>12.</w:t>
            </w:r>
          </w:p>
        </w:tc>
      </w:tr>
      <w:tr w:rsidR="00117AF9" w:rsidRPr="00233C04" w:rsidTr="00E15161">
        <w:trPr>
          <w:trHeight w:val="596"/>
        </w:trPr>
        <w:tc>
          <w:tcPr>
            <w:tcW w:w="622" w:type="dxa"/>
            <w:vMerge/>
            <w:tcBorders>
              <w:right w:val="single" w:sz="18" w:space="0" w:color="2E74B5"/>
            </w:tcBorders>
            <w:shd w:val="clear" w:color="auto" w:fill="auto"/>
          </w:tcPr>
          <w:p w:rsidR="00117AF9" w:rsidRPr="00233C04" w:rsidRDefault="00117AF9"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117AF9" w:rsidRPr="00233C04" w:rsidRDefault="00117AF9"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117AF9" w:rsidRPr="00D93D99" w:rsidRDefault="00117AF9" w:rsidP="00117AF9">
            <w:pPr>
              <w:spacing w:before="80" w:after="80"/>
              <w:jc w:val="both"/>
            </w:pPr>
            <w:r>
              <w:rPr>
                <w:b/>
              </w:rPr>
              <w:t xml:space="preserve">14. </w:t>
            </w:r>
            <w:r w:rsidRPr="00D93D99">
              <w:rPr>
                <w:b/>
              </w:rPr>
              <w:t>Чл. 62.</w:t>
            </w:r>
            <w:r w:rsidRPr="00D93D99">
              <w:t xml:space="preserve"> (2)</w:t>
            </w:r>
          </w:p>
          <w:p w:rsidR="00117AF9" w:rsidRPr="00D93D99" w:rsidRDefault="00117AF9" w:rsidP="00117AF9">
            <w:pPr>
              <w:spacing w:before="80" w:after="80"/>
              <w:jc w:val="both"/>
            </w:pPr>
            <w:r w:rsidRPr="00D93D99">
              <w:t xml:space="preserve">2. върху пробните клони по моделните дървета след третирането се поставят изолационни ръкави с дължина 1 м и диаметър 40-60 см </w:t>
            </w:r>
            <w:r w:rsidRPr="00D93D99">
              <w:rPr>
                <w:b/>
              </w:rPr>
              <w:t xml:space="preserve">(с изключение на боровата </w:t>
            </w:r>
            <w:proofErr w:type="spellStart"/>
            <w:r w:rsidRPr="00D93D99">
              <w:rPr>
                <w:b/>
              </w:rPr>
              <w:t>процесионка</w:t>
            </w:r>
            <w:proofErr w:type="spellEnd"/>
            <w:r w:rsidRPr="00D93D99">
              <w:rPr>
                <w:b/>
              </w:rPr>
              <w:t>)</w:t>
            </w:r>
            <w:r w:rsidRPr="00D93D99">
              <w:t>, като във всеки ръкав се поставят 50-100 броя гъсеници.</w:t>
            </w:r>
            <w:r>
              <w:rPr>
                <w:b/>
                <w:color w:val="000000"/>
              </w:rPr>
              <w:t xml:space="preserve"> </w:t>
            </w:r>
          </w:p>
          <w:p w:rsidR="00117AF9" w:rsidRPr="00117AF9" w:rsidRDefault="00117AF9" w:rsidP="00117AF9">
            <w:pPr>
              <w:spacing w:before="80" w:after="80"/>
              <w:jc w:val="both"/>
              <w:rPr>
                <w:i/>
              </w:rPr>
            </w:pPr>
            <w:r>
              <w:rPr>
                <w:i/>
              </w:rPr>
              <w:t>Мотиви</w:t>
            </w:r>
            <w:r w:rsidRPr="00D93D99">
              <w:rPr>
                <w:i/>
              </w:rPr>
              <w:t xml:space="preserve"> – боровата </w:t>
            </w:r>
            <w:proofErr w:type="spellStart"/>
            <w:r w:rsidRPr="00D93D99">
              <w:rPr>
                <w:i/>
              </w:rPr>
              <w:t>процесионка</w:t>
            </w:r>
            <w:proofErr w:type="spellEnd"/>
            <w:r w:rsidRPr="00D93D99">
              <w:rPr>
                <w:i/>
              </w:rPr>
              <w:t xml:space="preserve"> се намира в гъсенични гнезда. Загиналите гъсеници остават в тях. Видът е </w:t>
            </w:r>
            <w:r w:rsidRPr="00D93D99">
              <w:rPr>
                <w:i/>
              </w:rPr>
              <w:lastRenderedPageBreak/>
              <w:t xml:space="preserve">силно </w:t>
            </w:r>
            <w:proofErr w:type="spellStart"/>
            <w:r w:rsidRPr="00D93D99">
              <w:rPr>
                <w:i/>
              </w:rPr>
              <w:t>алергизиращ</w:t>
            </w:r>
            <w:proofErr w:type="spellEnd"/>
            <w:r w:rsidRPr="00D93D99">
              <w:rPr>
                <w:i/>
              </w:rPr>
              <w:t>.</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117AF9" w:rsidRPr="00293E8E" w:rsidRDefault="00117AF9" w:rsidP="00E568D1">
            <w:pPr>
              <w:spacing w:before="80" w:after="80"/>
              <w:rPr>
                <w:color w:val="FF0000"/>
              </w:rPr>
            </w:pPr>
            <w:r w:rsidRPr="00293E8E">
              <w:lastRenderedPageBreak/>
              <w:t>Не се приема</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117AF9" w:rsidRPr="00FE614F" w:rsidRDefault="00293E8E" w:rsidP="00293E8E">
            <w:pPr>
              <w:spacing w:before="80" w:after="80"/>
              <w:jc w:val="both"/>
              <w:rPr>
                <w:color w:val="FF0000"/>
              </w:rPr>
            </w:pPr>
            <w:r w:rsidRPr="00293E8E">
              <w:t xml:space="preserve">Приложимо е и при боровата </w:t>
            </w:r>
            <w:proofErr w:type="spellStart"/>
            <w:r w:rsidRPr="00293E8E">
              <w:t>процесионка</w:t>
            </w:r>
            <w:proofErr w:type="spellEnd"/>
            <w:r w:rsidRPr="00293E8E">
              <w:t>, но се ползват задължително лични предпазни средства.</w:t>
            </w:r>
          </w:p>
        </w:tc>
      </w:tr>
      <w:tr w:rsidR="00117AF9" w:rsidRPr="00233C04" w:rsidTr="00E15161">
        <w:trPr>
          <w:trHeight w:val="596"/>
        </w:trPr>
        <w:tc>
          <w:tcPr>
            <w:tcW w:w="622" w:type="dxa"/>
            <w:vMerge/>
            <w:tcBorders>
              <w:right w:val="single" w:sz="18" w:space="0" w:color="2E74B5"/>
            </w:tcBorders>
            <w:shd w:val="clear" w:color="auto" w:fill="auto"/>
          </w:tcPr>
          <w:p w:rsidR="00117AF9" w:rsidRPr="00233C04" w:rsidRDefault="00117AF9"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117AF9" w:rsidRPr="00233C04" w:rsidRDefault="00117AF9"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117AF9" w:rsidRPr="00A75293" w:rsidRDefault="00A75293" w:rsidP="00117AF9">
            <w:pPr>
              <w:spacing w:before="80" w:after="80"/>
              <w:jc w:val="both"/>
              <w:rPr>
                <w:b/>
              </w:rPr>
            </w:pPr>
            <w:r>
              <w:rPr>
                <w:b/>
              </w:rPr>
              <w:t xml:space="preserve">15. </w:t>
            </w:r>
            <w:r w:rsidRPr="00D93D99">
              <w:rPr>
                <w:b/>
              </w:rPr>
              <w:t>В приложения №№ 8 и 9 липсва степен на увреждане, което се изисква в чл.</w:t>
            </w:r>
            <w:r>
              <w:rPr>
                <w:b/>
              </w:rPr>
              <w:t xml:space="preserve"> </w:t>
            </w:r>
            <w:r w:rsidRPr="00D93D99">
              <w:rPr>
                <w:b/>
              </w:rPr>
              <w:t>15 (2) т.</w:t>
            </w:r>
            <w:r>
              <w:rPr>
                <w:b/>
              </w:rPr>
              <w:t xml:space="preserve"> </w:t>
            </w:r>
            <w:r w:rsidRPr="00D93D99">
              <w:rPr>
                <w:b/>
              </w:rPr>
              <w:t>3.</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117AF9" w:rsidRPr="00117AF9" w:rsidRDefault="00A75293" w:rsidP="00E568D1">
            <w:pPr>
              <w:spacing w:before="80" w:after="80"/>
              <w:rPr>
                <w:color w:val="FF0000"/>
              </w:rPr>
            </w:pPr>
            <w:r w:rsidRPr="00293E8E">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117AF9" w:rsidRPr="00FE614F" w:rsidRDefault="00117AF9" w:rsidP="00F35B9E">
            <w:pPr>
              <w:spacing w:before="80" w:after="80"/>
              <w:jc w:val="both"/>
              <w:rPr>
                <w:color w:val="FF0000"/>
              </w:rPr>
            </w:pPr>
          </w:p>
        </w:tc>
      </w:tr>
      <w:tr w:rsidR="001B7AC1" w:rsidRPr="00233C04" w:rsidTr="00E15161">
        <w:trPr>
          <w:trHeight w:val="596"/>
        </w:trPr>
        <w:tc>
          <w:tcPr>
            <w:tcW w:w="622" w:type="dxa"/>
            <w:vMerge/>
            <w:tcBorders>
              <w:right w:val="single" w:sz="18" w:space="0" w:color="2E74B5"/>
            </w:tcBorders>
            <w:shd w:val="clear" w:color="auto" w:fill="auto"/>
          </w:tcPr>
          <w:p w:rsidR="001B7AC1" w:rsidRPr="00233C04" w:rsidRDefault="001B7AC1" w:rsidP="00E568D1">
            <w:pPr>
              <w:numPr>
                <w:ilvl w:val="0"/>
                <w:numId w:val="18"/>
              </w:numPr>
              <w:tabs>
                <w:tab w:val="left" w:pos="192"/>
              </w:tabs>
              <w:spacing w:before="80" w:after="80"/>
              <w:ind w:left="0" w:firstLine="0"/>
              <w:jc w:val="center"/>
              <w:rPr>
                <w:b/>
                <w:sz w:val="23"/>
                <w:szCs w:val="23"/>
              </w:rPr>
            </w:pPr>
          </w:p>
        </w:tc>
        <w:tc>
          <w:tcPr>
            <w:tcW w:w="2552" w:type="dxa"/>
            <w:vMerge/>
            <w:tcBorders>
              <w:left w:val="single" w:sz="18" w:space="0" w:color="2E74B5"/>
              <w:right w:val="single" w:sz="18" w:space="0" w:color="2E74B5"/>
            </w:tcBorders>
            <w:shd w:val="clear" w:color="auto" w:fill="auto"/>
          </w:tcPr>
          <w:p w:rsidR="001B7AC1" w:rsidRPr="00233C04" w:rsidRDefault="001B7AC1" w:rsidP="00E568D1">
            <w:pPr>
              <w:spacing w:before="80" w:after="80"/>
              <w:rPr>
                <w:b/>
              </w:rPr>
            </w:pPr>
          </w:p>
        </w:tc>
        <w:tc>
          <w:tcPr>
            <w:tcW w:w="6095" w:type="dxa"/>
            <w:tcBorders>
              <w:top w:val="single" w:sz="18" w:space="0" w:color="2E74B5"/>
              <w:left w:val="single" w:sz="18" w:space="0" w:color="2E74B5"/>
              <w:bottom w:val="single" w:sz="18" w:space="0" w:color="2E74B5"/>
              <w:right w:val="single" w:sz="18" w:space="0" w:color="2E74B5"/>
            </w:tcBorders>
            <w:shd w:val="clear" w:color="auto" w:fill="auto"/>
          </w:tcPr>
          <w:p w:rsidR="001B7AC1" w:rsidRPr="00E83744" w:rsidRDefault="00A75293" w:rsidP="00A75293">
            <w:pPr>
              <w:spacing w:before="80" w:after="80"/>
              <w:jc w:val="both"/>
              <w:rPr>
                <w:b/>
              </w:rPr>
            </w:pPr>
            <w:r>
              <w:rPr>
                <w:b/>
              </w:rPr>
              <w:t xml:space="preserve">16. </w:t>
            </w:r>
            <w:r w:rsidRPr="00D93D99">
              <w:rPr>
                <w:b/>
              </w:rPr>
              <w:t>В приложение № 13 колоната „Срок за провеждане“ да стане „Период за провеждане“.</w:t>
            </w:r>
            <w:r>
              <w:rPr>
                <w:b/>
              </w:rPr>
              <w:t xml:space="preserve"> </w:t>
            </w:r>
          </w:p>
        </w:tc>
        <w:tc>
          <w:tcPr>
            <w:tcW w:w="1701" w:type="dxa"/>
            <w:tcBorders>
              <w:top w:val="single" w:sz="18" w:space="0" w:color="2E74B5"/>
              <w:left w:val="single" w:sz="18" w:space="0" w:color="2E74B5"/>
              <w:bottom w:val="single" w:sz="18" w:space="0" w:color="2E74B5"/>
              <w:right w:val="single" w:sz="18" w:space="0" w:color="2E74B5"/>
            </w:tcBorders>
            <w:shd w:val="clear" w:color="auto" w:fill="auto"/>
          </w:tcPr>
          <w:p w:rsidR="001B7AC1" w:rsidRPr="006B2152" w:rsidRDefault="00A75293" w:rsidP="00E568D1">
            <w:pPr>
              <w:spacing w:before="80" w:after="80"/>
              <w:rPr>
                <w:b/>
                <w:color w:val="FF0000"/>
                <w:sz w:val="23"/>
                <w:szCs w:val="23"/>
              </w:rPr>
            </w:pPr>
            <w:r w:rsidRPr="00293E8E">
              <w:t>Приема се</w:t>
            </w:r>
          </w:p>
        </w:tc>
        <w:tc>
          <w:tcPr>
            <w:tcW w:w="4680" w:type="dxa"/>
            <w:tcBorders>
              <w:top w:val="single" w:sz="18" w:space="0" w:color="2E74B5"/>
              <w:left w:val="single" w:sz="18" w:space="0" w:color="2E74B5"/>
              <w:bottom w:val="single" w:sz="18" w:space="0" w:color="2E74B5"/>
              <w:right w:val="single" w:sz="36" w:space="0" w:color="2E74B5"/>
            </w:tcBorders>
            <w:shd w:val="clear" w:color="auto" w:fill="auto"/>
          </w:tcPr>
          <w:p w:rsidR="001B7AC1" w:rsidRDefault="001B7AC1" w:rsidP="00F35B9E">
            <w:pPr>
              <w:spacing w:before="80" w:after="80"/>
              <w:jc w:val="both"/>
              <w:rPr>
                <w:sz w:val="23"/>
                <w:szCs w:val="23"/>
              </w:rPr>
            </w:pPr>
          </w:p>
        </w:tc>
      </w:tr>
    </w:tbl>
    <w:p w:rsidR="0094756B" w:rsidRPr="00E15161" w:rsidRDefault="0094756B" w:rsidP="00E568D1">
      <w:pPr>
        <w:spacing w:before="80" w:after="80"/>
        <w:rPr>
          <w:sz w:val="23"/>
          <w:szCs w:val="23"/>
          <w:lang w:val="ru-RU"/>
        </w:rPr>
      </w:pPr>
      <w:bookmarkStart w:id="0" w:name="_GoBack"/>
      <w:bookmarkEnd w:id="0"/>
    </w:p>
    <w:sectPr w:rsidR="0094756B" w:rsidRPr="00E15161" w:rsidSect="00881925">
      <w:footerReference w:type="even" r:id="rId9"/>
      <w:footerReference w:type="default" r:id="rId10"/>
      <w:pgSz w:w="16838" w:h="11906" w:orient="landscape" w:code="9"/>
      <w:pgMar w:top="1418" w:right="907" w:bottom="56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3D6" w:rsidRDefault="00C473D6">
      <w:r>
        <w:separator/>
      </w:r>
    </w:p>
  </w:endnote>
  <w:endnote w:type="continuationSeparator" w:id="0">
    <w:p w:rsidR="00C473D6" w:rsidRDefault="00C4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2EF" w:rsidRDefault="007732EF"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32EF" w:rsidRDefault="007732EF"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691226"/>
      <w:docPartObj>
        <w:docPartGallery w:val="Page Numbers (Bottom of Page)"/>
        <w:docPartUnique/>
      </w:docPartObj>
    </w:sdtPr>
    <w:sdtEndPr>
      <w:rPr>
        <w:noProof/>
        <w:sz w:val="20"/>
        <w:szCs w:val="20"/>
      </w:rPr>
    </w:sdtEndPr>
    <w:sdtContent>
      <w:p w:rsidR="007732EF" w:rsidRPr="00E15161" w:rsidRDefault="007732EF" w:rsidP="00E15161">
        <w:pPr>
          <w:pStyle w:val="Footer"/>
          <w:jc w:val="right"/>
          <w:rPr>
            <w:sz w:val="20"/>
            <w:szCs w:val="20"/>
          </w:rPr>
        </w:pPr>
        <w:r w:rsidRPr="00E15161">
          <w:rPr>
            <w:sz w:val="20"/>
            <w:szCs w:val="20"/>
          </w:rPr>
          <w:fldChar w:fldCharType="begin"/>
        </w:r>
        <w:r w:rsidRPr="00E15161">
          <w:rPr>
            <w:sz w:val="20"/>
            <w:szCs w:val="20"/>
          </w:rPr>
          <w:instrText xml:space="preserve"> PAGE   \* MERGEFORMAT </w:instrText>
        </w:r>
        <w:r w:rsidRPr="00E15161">
          <w:rPr>
            <w:sz w:val="20"/>
            <w:szCs w:val="20"/>
          </w:rPr>
          <w:fldChar w:fldCharType="separate"/>
        </w:r>
        <w:r w:rsidR="002973E7">
          <w:rPr>
            <w:noProof/>
            <w:sz w:val="20"/>
            <w:szCs w:val="20"/>
          </w:rPr>
          <w:t>1</w:t>
        </w:r>
        <w:r w:rsidRPr="00E15161">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3D6" w:rsidRDefault="00C473D6">
      <w:r>
        <w:separator/>
      </w:r>
    </w:p>
  </w:footnote>
  <w:footnote w:type="continuationSeparator" w:id="0">
    <w:p w:rsidR="00C473D6" w:rsidRDefault="00C47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696"/>
    <w:multiLevelType w:val="hybridMultilevel"/>
    <w:tmpl w:val="88882A90"/>
    <w:lvl w:ilvl="0" w:tplc="C45820E6">
      <w:start w:val="1"/>
      <w:numFmt w:val="decimal"/>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322CF"/>
    <w:multiLevelType w:val="hybridMultilevel"/>
    <w:tmpl w:val="B54237E4"/>
    <w:lvl w:ilvl="0" w:tplc="A51E00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3E65B6D"/>
    <w:multiLevelType w:val="hybridMultilevel"/>
    <w:tmpl w:val="B4D03E7E"/>
    <w:lvl w:ilvl="0" w:tplc="1E0AE93E">
      <w:start w:val="1"/>
      <w:numFmt w:val="decimal"/>
      <w:lvlText w:val="%1."/>
      <w:lvlJc w:val="left"/>
      <w:pPr>
        <w:ind w:left="1070"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43A0C1B"/>
    <w:multiLevelType w:val="hybridMultilevel"/>
    <w:tmpl w:val="3EC0A40C"/>
    <w:lvl w:ilvl="0" w:tplc="0402000F">
      <w:start w:val="1"/>
      <w:numFmt w:val="decimal"/>
      <w:lvlText w:val="%1."/>
      <w:lvlJc w:val="lef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AD97EC3"/>
    <w:multiLevelType w:val="hybridMultilevel"/>
    <w:tmpl w:val="06CAC348"/>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5D6B1D16"/>
    <w:multiLevelType w:val="hybridMultilevel"/>
    <w:tmpl w:val="C7DE17DE"/>
    <w:lvl w:ilvl="0" w:tplc="1E0AE93E">
      <w:start w:val="1"/>
      <w:numFmt w:val="decimal"/>
      <w:lvlText w:val="%1."/>
      <w:lvlJc w:val="left"/>
      <w:pPr>
        <w:ind w:left="1070"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8">
    <w:nsid w:val="5DB5381E"/>
    <w:multiLevelType w:val="hybridMultilevel"/>
    <w:tmpl w:val="3B58F530"/>
    <w:lvl w:ilvl="0" w:tplc="1E0AE93E">
      <w:start w:val="1"/>
      <w:numFmt w:val="decimal"/>
      <w:lvlText w:val="%1."/>
      <w:lvlJc w:val="left"/>
      <w:pPr>
        <w:ind w:left="1070"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9">
    <w:nsid w:val="60E16C39"/>
    <w:multiLevelType w:val="hybridMultilevel"/>
    <w:tmpl w:val="D1903DAA"/>
    <w:lvl w:ilvl="0" w:tplc="1E0AE93E">
      <w:start w:val="1"/>
      <w:numFmt w:val="decimal"/>
      <w:lvlText w:val="%1."/>
      <w:lvlJc w:val="left"/>
      <w:pPr>
        <w:ind w:left="1070"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10">
    <w:nsid w:val="6959372B"/>
    <w:multiLevelType w:val="hybridMultilevel"/>
    <w:tmpl w:val="06CAC348"/>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6C2F14E0"/>
    <w:multiLevelType w:val="hybridMultilevel"/>
    <w:tmpl w:val="9E5003DC"/>
    <w:lvl w:ilvl="0" w:tplc="1E0AE93E">
      <w:start w:val="1"/>
      <w:numFmt w:val="decimal"/>
      <w:lvlText w:val="%1."/>
      <w:lvlJc w:val="left"/>
      <w:pPr>
        <w:ind w:left="1070"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12">
    <w:nsid w:val="6E877997"/>
    <w:multiLevelType w:val="hybridMultilevel"/>
    <w:tmpl w:val="196C9E76"/>
    <w:lvl w:ilvl="0" w:tplc="C1FEBB68">
      <w:start w:val="5"/>
      <w:numFmt w:val="decimal"/>
      <w:lvlText w:val="%1."/>
      <w:lvlJc w:val="left"/>
      <w:pPr>
        <w:ind w:left="643"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F33C48"/>
    <w:multiLevelType w:val="hybridMultilevel"/>
    <w:tmpl w:val="C59A59A4"/>
    <w:lvl w:ilvl="0" w:tplc="1E0AE93E">
      <w:start w:val="1"/>
      <w:numFmt w:val="decimal"/>
      <w:lvlText w:val="%1."/>
      <w:lvlJc w:val="left"/>
      <w:pPr>
        <w:ind w:left="1070"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14">
    <w:nsid w:val="72225FB2"/>
    <w:multiLevelType w:val="hybridMultilevel"/>
    <w:tmpl w:val="E21CC866"/>
    <w:lvl w:ilvl="0" w:tplc="1E0AE93E">
      <w:start w:val="1"/>
      <w:numFmt w:val="decimal"/>
      <w:lvlText w:val="%1."/>
      <w:lvlJc w:val="left"/>
      <w:pPr>
        <w:ind w:left="1070"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15">
    <w:nsid w:val="72487999"/>
    <w:multiLevelType w:val="hybridMultilevel"/>
    <w:tmpl w:val="F9C0C75A"/>
    <w:lvl w:ilvl="0" w:tplc="1E0AE93E">
      <w:start w:val="1"/>
      <w:numFmt w:val="decimal"/>
      <w:lvlText w:val="%1."/>
      <w:lvlJc w:val="left"/>
      <w:pPr>
        <w:ind w:left="1070"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16">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7B5B2749"/>
    <w:multiLevelType w:val="hybridMultilevel"/>
    <w:tmpl w:val="AFE2DE3C"/>
    <w:lvl w:ilvl="0" w:tplc="1E0AE93E">
      <w:start w:val="1"/>
      <w:numFmt w:val="decimal"/>
      <w:lvlText w:val="%1."/>
      <w:lvlJc w:val="left"/>
      <w:pPr>
        <w:ind w:left="1070"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18">
    <w:nsid w:val="7EEA33DD"/>
    <w:multiLevelType w:val="hybridMultilevel"/>
    <w:tmpl w:val="97204CBC"/>
    <w:lvl w:ilvl="0" w:tplc="1E0AE93E">
      <w:start w:val="1"/>
      <w:numFmt w:val="decimal"/>
      <w:lvlText w:val="%1."/>
      <w:lvlJc w:val="left"/>
      <w:pPr>
        <w:ind w:left="1070"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19">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16"/>
  </w:num>
  <w:num w:numId="4">
    <w:abstractNumId w:val="19"/>
  </w:num>
  <w:num w:numId="5">
    <w:abstractNumId w:val="5"/>
  </w:num>
  <w:num w:numId="6">
    <w:abstractNumId w:val="15"/>
  </w:num>
  <w:num w:numId="7">
    <w:abstractNumId w:val="15"/>
  </w:num>
  <w:num w:numId="8">
    <w:abstractNumId w:val="18"/>
  </w:num>
  <w:num w:numId="9">
    <w:abstractNumId w:val="17"/>
  </w:num>
  <w:num w:numId="10">
    <w:abstractNumId w:val="13"/>
  </w:num>
  <w:num w:numId="11">
    <w:abstractNumId w:val="9"/>
  </w:num>
  <w:num w:numId="12">
    <w:abstractNumId w:val="3"/>
  </w:num>
  <w:num w:numId="13">
    <w:abstractNumId w:val="14"/>
  </w:num>
  <w:num w:numId="14">
    <w:abstractNumId w:val="8"/>
  </w:num>
  <w:num w:numId="15">
    <w:abstractNumId w:val="7"/>
  </w:num>
  <w:num w:numId="16">
    <w:abstractNumId w:val="11"/>
  </w:num>
  <w:num w:numId="17">
    <w:abstractNumId w:val="6"/>
  </w:num>
  <w:num w:numId="18">
    <w:abstractNumId w:val="12"/>
  </w:num>
  <w:num w:numId="19">
    <w:abstractNumId w:val="0"/>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0757A"/>
    <w:rsid w:val="0000767F"/>
    <w:rsid w:val="000101A6"/>
    <w:rsid w:val="000115D5"/>
    <w:rsid w:val="00016086"/>
    <w:rsid w:val="000200AF"/>
    <w:rsid w:val="00024421"/>
    <w:rsid w:val="0002544E"/>
    <w:rsid w:val="00025DD3"/>
    <w:rsid w:val="000279C9"/>
    <w:rsid w:val="00033183"/>
    <w:rsid w:val="00033713"/>
    <w:rsid w:val="0003379B"/>
    <w:rsid w:val="00033DAA"/>
    <w:rsid w:val="000357B4"/>
    <w:rsid w:val="000445C1"/>
    <w:rsid w:val="00044E65"/>
    <w:rsid w:val="00045D91"/>
    <w:rsid w:val="0004610E"/>
    <w:rsid w:val="0005435E"/>
    <w:rsid w:val="0005470C"/>
    <w:rsid w:val="00054FFD"/>
    <w:rsid w:val="0005694A"/>
    <w:rsid w:val="000572CA"/>
    <w:rsid w:val="0006091E"/>
    <w:rsid w:val="00062907"/>
    <w:rsid w:val="00062ADE"/>
    <w:rsid w:val="00062F02"/>
    <w:rsid w:val="00063E4B"/>
    <w:rsid w:val="00064DE5"/>
    <w:rsid w:val="000673CE"/>
    <w:rsid w:val="000718C7"/>
    <w:rsid w:val="00072F82"/>
    <w:rsid w:val="00075594"/>
    <w:rsid w:val="0008079F"/>
    <w:rsid w:val="00082171"/>
    <w:rsid w:val="000838D0"/>
    <w:rsid w:val="00083CA9"/>
    <w:rsid w:val="00084700"/>
    <w:rsid w:val="000902D1"/>
    <w:rsid w:val="00090401"/>
    <w:rsid w:val="000937D4"/>
    <w:rsid w:val="000953A8"/>
    <w:rsid w:val="00097783"/>
    <w:rsid w:val="000A1017"/>
    <w:rsid w:val="000A1CD7"/>
    <w:rsid w:val="000A228F"/>
    <w:rsid w:val="000A7405"/>
    <w:rsid w:val="000B298E"/>
    <w:rsid w:val="000B2EB1"/>
    <w:rsid w:val="000B3D5F"/>
    <w:rsid w:val="000B6D57"/>
    <w:rsid w:val="000C2B6A"/>
    <w:rsid w:val="000C46A7"/>
    <w:rsid w:val="000C5E61"/>
    <w:rsid w:val="000D0E87"/>
    <w:rsid w:val="000D4198"/>
    <w:rsid w:val="000E3570"/>
    <w:rsid w:val="000E5BF6"/>
    <w:rsid w:val="000F02C5"/>
    <w:rsid w:val="000F31C8"/>
    <w:rsid w:val="000F3490"/>
    <w:rsid w:val="000F3BB8"/>
    <w:rsid w:val="0010460D"/>
    <w:rsid w:val="0010687D"/>
    <w:rsid w:val="001119B7"/>
    <w:rsid w:val="001143E4"/>
    <w:rsid w:val="0011484F"/>
    <w:rsid w:val="00115ABA"/>
    <w:rsid w:val="00115EDD"/>
    <w:rsid w:val="00117AF9"/>
    <w:rsid w:val="00120ABA"/>
    <w:rsid w:val="00123095"/>
    <w:rsid w:val="001232DC"/>
    <w:rsid w:val="00133A14"/>
    <w:rsid w:val="00134E1D"/>
    <w:rsid w:val="0013629D"/>
    <w:rsid w:val="00141BFB"/>
    <w:rsid w:val="00144034"/>
    <w:rsid w:val="001440FE"/>
    <w:rsid w:val="0014437A"/>
    <w:rsid w:val="00147FE3"/>
    <w:rsid w:val="00152E92"/>
    <w:rsid w:val="00155CAF"/>
    <w:rsid w:val="00164560"/>
    <w:rsid w:val="001668E1"/>
    <w:rsid w:val="00175004"/>
    <w:rsid w:val="00177AA6"/>
    <w:rsid w:val="001808B4"/>
    <w:rsid w:val="001821FB"/>
    <w:rsid w:val="0018509E"/>
    <w:rsid w:val="001948B0"/>
    <w:rsid w:val="001A0680"/>
    <w:rsid w:val="001B4CD8"/>
    <w:rsid w:val="001B5829"/>
    <w:rsid w:val="001B7AC1"/>
    <w:rsid w:val="001D362A"/>
    <w:rsid w:val="001D37F5"/>
    <w:rsid w:val="001E4FE9"/>
    <w:rsid w:val="001E64F2"/>
    <w:rsid w:val="001F0567"/>
    <w:rsid w:val="001F179B"/>
    <w:rsid w:val="001F1F60"/>
    <w:rsid w:val="001F314D"/>
    <w:rsid w:val="001F7908"/>
    <w:rsid w:val="0020103A"/>
    <w:rsid w:val="00201455"/>
    <w:rsid w:val="00206678"/>
    <w:rsid w:val="0021035B"/>
    <w:rsid w:val="00214B75"/>
    <w:rsid w:val="00215178"/>
    <w:rsid w:val="00221143"/>
    <w:rsid w:val="002217C0"/>
    <w:rsid w:val="00221B68"/>
    <w:rsid w:val="00226AA3"/>
    <w:rsid w:val="00230E0E"/>
    <w:rsid w:val="00233C04"/>
    <w:rsid w:val="002348DC"/>
    <w:rsid w:val="00235459"/>
    <w:rsid w:val="002369C8"/>
    <w:rsid w:val="002375B3"/>
    <w:rsid w:val="00237A17"/>
    <w:rsid w:val="00241F4C"/>
    <w:rsid w:val="00243B30"/>
    <w:rsid w:val="0024444A"/>
    <w:rsid w:val="002536A8"/>
    <w:rsid w:val="00256D27"/>
    <w:rsid w:val="00257983"/>
    <w:rsid w:val="00260F55"/>
    <w:rsid w:val="002632C1"/>
    <w:rsid w:val="00263E76"/>
    <w:rsid w:val="002640E1"/>
    <w:rsid w:val="0027210E"/>
    <w:rsid w:val="00272EE3"/>
    <w:rsid w:val="00273219"/>
    <w:rsid w:val="002804CF"/>
    <w:rsid w:val="00282A08"/>
    <w:rsid w:val="002900C5"/>
    <w:rsid w:val="00293CA6"/>
    <w:rsid w:val="00293E8E"/>
    <w:rsid w:val="0029482B"/>
    <w:rsid w:val="00295B2B"/>
    <w:rsid w:val="002964C1"/>
    <w:rsid w:val="00296B4B"/>
    <w:rsid w:val="002973E7"/>
    <w:rsid w:val="002A0706"/>
    <w:rsid w:val="002A0C5D"/>
    <w:rsid w:val="002A3B76"/>
    <w:rsid w:val="002A59D9"/>
    <w:rsid w:val="002A5A11"/>
    <w:rsid w:val="002A792B"/>
    <w:rsid w:val="002C036A"/>
    <w:rsid w:val="002C03AF"/>
    <w:rsid w:val="002C5843"/>
    <w:rsid w:val="002C60A7"/>
    <w:rsid w:val="002C7F10"/>
    <w:rsid w:val="002D083C"/>
    <w:rsid w:val="002D2176"/>
    <w:rsid w:val="002E4178"/>
    <w:rsid w:val="002E537C"/>
    <w:rsid w:val="002E57D4"/>
    <w:rsid w:val="002E5E3F"/>
    <w:rsid w:val="002E6ADF"/>
    <w:rsid w:val="002F0752"/>
    <w:rsid w:val="002F7B2A"/>
    <w:rsid w:val="00300B99"/>
    <w:rsid w:val="00300D63"/>
    <w:rsid w:val="003039A5"/>
    <w:rsid w:val="00306298"/>
    <w:rsid w:val="00312FA5"/>
    <w:rsid w:val="00312FB3"/>
    <w:rsid w:val="00314F63"/>
    <w:rsid w:val="003154C2"/>
    <w:rsid w:val="00316618"/>
    <w:rsid w:val="003172DF"/>
    <w:rsid w:val="00321BD0"/>
    <w:rsid w:val="00326B58"/>
    <w:rsid w:val="003336CE"/>
    <w:rsid w:val="00333BD7"/>
    <w:rsid w:val="00346856"/>
    <w:rsid w:val="00351063"/>
    <w:rsid w:val="003640F0"/>
    <w:rsid w:val="0037191E"/>
    <w:rsid w:val="00373166"/>
    <w:rsid w:val="00377A96"/>
    <w:rsid w:val="00377FE2"/>
    <w:rsid w:val="00384B8B"/>
    <w:rsid w:val="00385808"/>
    <w:rsid w:val="0038700D"/>
    <w:rsid w:val="00387130"/>
    <w:rsid w:val="00387162"/>
    <w:rsid w:val="0038733E"/>
    <w:rsid w:val="0039458D"/>
    <w:rsid w:val="00395655"/>
    <w:rsid w:val="003A060F"/>
    <w:rsid w:val="003A2752"/>
    <w:rsid w:val="003B16A4"/>
    <w:rsid w:val="003C1F1E"/>
    <w:rsid w:val="003C563D"/>
    <w:rsid w:val="003C5C7B"/>
    <w:rsid w:val="003D6231"/>
    <w:rsid w:val="003E361D"/>
    <w:rsid w:val="003E585F"/>
    <w:rsid w:val="003F0B11"/>
    <w:rsid w:val="003F2026"/>
    <w:rsid w:val="003F3728"/>
    <w:rsid w:val="003F7612"/>
    <w:rsid w:val="003F7CD4"/>
    <w:rsid w:val="00407815"/>
    <w:rsid w:val="00414F26"/>
    <w:rsid w:val="00415D7B"/>
    <w:rsid w:val="00417315"/>
    <w:rsid w:val="00420A7D"/>
    <w:rsid w:val="00420F8B"/>
    <w:rsid w:val="0042418B"/>
    <w:rsid w:val="0042440B"/>
    <w:rsid w:val="00425261"/>
    <w:rsid w:val="004276E0"/>
    <w:rsid w:val="00427F66"/>
    <w:rsid w:val="00430245"/>
    <w:rsid w:val="00430323"/>
    <w:rsid w:val="00432898"/>
    <w:rsid w:val="004361F2"/>
    <w:rsid w:val="004376C2"/>
    <w:rsid w:val="004427B2"/>
    <w:rsid w:val="00442824"/>
    <w:rsid w:val="004444E8"/>
    <w:rsid w:val="00446EC1"/>
    <w:rsid w:val="0045180F"/>
    <w:rsid w:val="00452217"/>
    <w:rsid w:val="00452639"/>
    <w:rsid w:val="00453C28"/>
    <w:rsid w:val="00453E85"/>
    <w:rsid w:val="00455D0B"/>
    <w:rsid w:val="0046759A"/>
    <w:rsid w:val="00467C52"/>
    <w:rsid w:val="0047261C"/>
    <w:rsid w:val="00487E51"/>
    <w:rsid w:val="0049485C"/>
    <w:rsid w:val="00494C7D"/>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06DC"/>
    <w:rsid w:val="004D24E9"/>
    <w:rsid w:val="004D3191"/>
    <w:rsid w:val="004E0260"/>
    <w:rsid w:val="004E4897"/>
    <w:rsid w:val="004E6D10"/>
    <w:rsid w:val="004F17EA"/>
    <w:rsid w:val="004F2B1B"/>
    <w:rsid w:val="004F4B94"/>
    <w:rsid w:val="004F6FE6"/>
    <w:rsid w:val="004F70FF"/>
    <w:rsid w:val="004F7953"/>
    <w:rsid w:val="005000BC"/>
    <w:rsid w:val="0050084D"/>
    <w:rsid w:val="00501E0F"/>
    <w:rsid w:val="00501E65"/>
    <w:rsid w:val="0050754B"/>
    <w:rsid w:val="00507B53"/>
    <w:rsid w:val="0051209C"/>
    <w:rsid w:val="005121ED"/>
    <w:rsid w:val="005130D6"/>
    <w:rsid w:val="00514843"/>
    <w:rsid w:val="00514AC6"/>
    <w:rsid w:val="00517A62"/>
    <w:rsid w:val="00520109"/>
    <w:rsid w:val="00520903"/>
    <w:rsid w:val="00522F73"/>
    <w:rsid w:val="0052388E"/>
    <w:rsid w:val="0052467D"/>
    <w:rsid w:val="005260B9"/>
    <w:rsid w:val="00533A01"/>
    <w:rsid w:val="00534E66"/>
    <w:rsid w:val="00540C53"/>
    <w:rsid w:val="005424B9"/>
    <w:rsid w:val="00543539"/>
    <w:rsid w:val="00543E05"/>
    <w:rsid w:val="005462B1"/>
    <w:rsid w:val="00546EB4"/>
    <w:rsid w:val="005531AA"/>
    <w:rsid w:val="00553CB1"/>
    <w:rsid w:val="00554B28"/>
    <w:rsid w:val="00554CC1"/>
    <w:rsid w:val="0055739A"/>
    <w:rsid w:val="005615BF"/>
    <w:rsid w:val="00563FA3"/>
    <w:rsid w:val="005644C8"/>
    <w:rsid w:val="00564E98"/>
    <w:rsid w:val="005716DD"/>
    <w:rsid w:val="005732DA"/>
    <w:rsid w:val="00583A7E"/>
    <w:rsid w:val="005913D0"/>
    <w:rsid w:val="00595494"/>
    <w:rsid w:val="00595CD9"/>
    <w:rsid w:val="00597D5D"/>
    <w:rsid w:val="005A338B"/>
    <w:rsid w:val="005A6C42"/>
    <w:rsid w:val="005C2DFD"/>
    <w:rsid w:val="005C43C6"/>
    <w:rsid w:val="005D06F0"/>
    <w:rsid w:val="005D094A"/>
    <w:rsid w:val="005D12CD"/>
    <w:rsid w:val="005D16AA"/>
    <w:rsid w:val="005D276C"/>
    <w:rsid w:val="005D3B47"/>
    <w:rsid w:val="005D5B4B"/>
    <w:rsid w:val="005D72C5"/>
    <w:rsid w:val="005D733F"/>
    <w:rsid w:val="005E08BD"/>
    <w:rsid w:val="005E0F94"/>
    <w:rsid w:val="005E137E"/>
    <w:rsid w:val="005E36D5"/>
    <w:rsid w:val="005E4874"/>
    <w:rsid w:val="005E4CF0"/>
    <w:rsid w:val="005F0C39"/>
    <w:rsid w:val="005F1290"/>
    <w:rsid w:val="005F41FC"/>
    <w:rsid w:val="005F421E"/>
    <w:rsid w:val="005F70CA"/>
    <w:rsid w:val="005F7F83"/>
    <w:rsid w:val="0060094C"/>
    <w:rsid w:val="00600B63"/>
    <w:rsid w:val="00600BE4"/>
    <w:rsid w:val="00602D89"/>
    <w:rsid w:val="006040E1"/>
    <w:rsid w:val="00604A61"/>
    <w:rsid w:val="00610231"/>
    <w:rsid w:val="00617D55"/>
    <w:rsid w:val="006240D8"/>
    <w:rsid w:val="00626132"/>
    <w:rsid w:val="00634DDD"/>
    <w:rsid w:val="006361E3"/>
    <w:rsid w:val="0063730A"/>
    <w:rsid w:val="00642470"/>
    <w:rsid w:val="00642D90"/>
    <w:rsid w:val="00644376"/>
    <w:rsid w:val="00645DFC"/>
    <w:rsid w:val="00656642"/>
    <w:rsid w:val="006630E6"/>
    <w:rsid w:val="00667BD4"/>
    <w:rsid w:val="006712A6"/>
    <w:rsid w:val="00671E4E"/>
    <w:rsid w:val="006720E0"/>
    <w:rsid w:val="0067456E"/>
    <w:rsid w:val="00675133"/>
    <w:rsid w:val="006802C1"/>
    <w:rsid w:val="00690FE6"/>
    <w:rsid w:val="00691BD4"/>
    <w:rsid w:val="006922BB"/>
    <w:rsid w:val="00694141"/>
    <w:rsid w:val="0069434C"/>
    <w:rsid w:val="00694562"/>
    <w:rsid w:val="006A512F"/>
    <w:rsid w:val="006B2152"/>
    <w:rsid w:val="006B4070"/>
    <w:rsid w:val="006D1F20"/>
    <w:rsid w:val="006D216D"/>
    <w:rsid w:val="006D4254"/>
    <w:rsid w:val="006D5F6F"/>
    <w:rsid w:val="006D6C3E"/>
    <w:rsid w:val="006D7881"/>
    <w:rsid w:val="006D7E56"/>
    <w:rsid w:val="006E23DE"/>
    <w:rsid w:val="006E32E7"/>
    <w:rsid w:val="006E3D3C"/>
    <w:rsid w:val="006E46A3"/>
    <w:rsid w:val="006E7B3B"/>
    <w:rsid w:val="006F282A"/>
    <w:rsid w:val="006F33DD"/>
    <w:rsid w:val="006F35F8"/>
    <w:rsid w:val="006F6420"/>
    <w:rsid w:val="006F6D90"/>
    <w:rsid w:val="0070438E"/>
    <w:rsid w:val="00705EA4"/>
    <w:rsid w:val="00707A8E"/>
    <w:rsid w:val="0071354E"/>
    <w:rsid w:val="007160B3"/>
    <w:rsid w:val="00716B72"/>
    <w:rsid w:val="00720625"/>
    <w:rsid w:val="0072098B"/>
    <w:rsid w:val="00723D89"/>
    <w:rsid w:val="007265D9"/>
    <w:rsid w:val="00731B88"/>
    <w:rsid w:val="00732DEB"/>
    <w:rsid w:val="007362EB"/>
    <w:rsid w:val="00736C03"/>
    <w:rsid w:val="00737BC4"/>
    <w:rsid w:val="00737D3E"/>
    <w:rsid w:val="007431DE"/>
    <w:rsid w:val="007516D1"/>
    <w:rsid w:val="00756290"/>
    <w:rsid w:val="00756A19"/>
    <w:rsid w:val="0076108C"/>
    <w:rsid w:val="00761B5E"/>
    <w:rsid w:val="0076408A"/>
    <w:rsid w:val="007732EF"/>
    <w:rsid w:val="00774BE7"/>
    <w:rsid w:val="00775F4D"/>
    <w:rsid w:val="00777754"/>
    <w:rsid w:val="00781306"/>
    <w:rsid w:val="007836C8"/>
    <w:rsid w:val="007934F1"/>
    <w:rsid w:val="00794229"/>
    <w:rsid w:val="007A6C0E"/>
    <w:rsid w:val="007B1141"/>
    <w:rsid w:val="007B24F7"/>
    <w:rsid w:val="007B4196"/>
    <w:rsid w:val="007B4F24"/>
    <w:rsid w:val="007C6C8E"/>
    <w:rsid w:val="007C7C93"/>
    <w:rsid w:val="007D4310"/>
    <w:rsid w:val="007D4891"/>
    <w:rsid w:val="007D6B06"/>
    <w:rsid w:val="007E249E"/>
    <w:rsid w:val="007E3300"/>
    <w:rsid w:val="007E633B"/>
    <w:rsid w:val="007E6AD6"/>
    <w:rsid w:val="007F135A"/>
    <w:rsid w:val="007F16BF"/>
    <w:rsid w:val="007F1B48"/>
    <w:rsid w:val="0080232E"/>
    <w:rsid w:val="00812789"/>
    <w:rsid w:val="00814784"/>
    <w:rsid w:val="00826F86"/>
    <w:rsid w:val="00831124"/>
    <w:rsid w:val="00831D3C"/>
    <w:rsid w:val="00831E9A"/>
    <w:rsid w:val="00833124"/>
    <w:rsid w:val="00833F72"/>
    <w:rsid w:val="00842C8D"/>
    <w:rsid w:val="00844CC3"/>
    <w:rsid w:val="00845BC3"/>
    <w:rsid w:val="008476BF"/>
    <w:rsid w:val="008508D5"/>
    <w:rsid w:val="0085319B"/>
    <w:rsid w:val="00854E7C"/>
    <w:rsid w:val="00855317"/>
    <w:rsid w:val="00855962"/>
    <w:rsid w:val="00860FE7"/>
    <w:rsid w:val="00861CE5"/>
    <w:rsid w:val="0086226E"/>
    <w:rsid w:val="00862CC2"/>
    <w:rsid w:val="00864193"/>
    <w:rsid w:val="0086505F"/>
    <w:rsid w:val="00865EE3"/>
    <w:rsid w:val="0086600C"/>
    <w:rsid w:val="0086787E"/>
    <w:rsid w:val="00872A86"/>
    <w:rsid w:val="00874481"/>
    <w:rsid w:val="00875D88"/>
    <w:rsid w:val="00875E6F"/>
    <w:rsid w:val="008762EC"/>
    <w:rsid w:val="00881925"/>
    <w:rsid w:val="0089123B"/>
    <w:rsid w:val="00891BE7"/>
    <w:rsid w:val="00894946"/>
    <w:rsid w:val="008A00BC"/>
    <w:rsid w:val="008A1687"/>
    <w:rsid w:val="008A296E"/>
    <w:rsid w:val="008A2DF5"/>
    <w:rsid w:val="008A52D8"/>
    <w:rsid w:val="008A5E27"/>
    <w:rsid w:val="008A721D"/>
    <w:rsid w:val="008B4F0B"/>
    <w:rsid w:val="008C0503"/>
    <w:rsid w:val="008C4A55"/>
    <w:rsid w:val="008C5E5E"/>
    <w:rsid w:val="008D08F5"/>
    <w:rsid w:val="008D2350"/>
    <w:rsid w:val="008D376A"/>
    <w:rsid w:val="008D579B"/>
    <w:rsid w:val="008D583E"/>
    <w:rsid w:val="008D7657"/>
    <w:rsid w:val="008E1CC8"/>
    <w:rsid w:val="008E24D8"/>
    <w:rsid w:val="008E3AC0"/>
    <w:rsid w:val="008E3EF6"/>
    <w:rsid w:val="008E6FC5"/>
    <w:rsid w:val="008E7705"/>
    <w:rsid w:val="008E77F4"/>
    <w:rsid w:val="008E7E4D"/>
    <w:rsid w:val="008F01C1"/>
    <w:rsid w:val="008F35DB"/>
    <w:rsid w:val="008F4969"/>
    <w:rsid w:val="008F6393"/>
    <w:rsid w:val="00905EB8"/>
    <w:rsid w:val="00905F3A"/>
    <w:rsid w:val="009072E3"/>
    <w:rsid w:val="0090782D"/>
    <w:rsid w:val="00914F32"/>
    <w:rsid w:val="0091523F"/>
    <w:rsid w:val="0091558A"/>
    <w:rsid w:val="00915EEE"/>
    <w:rsid w:val="00917058"/>
    <w:rsid w:val="009204B9"/>
    <w:rsid w:val="00921A19"/>
    <w:rsid w:val="00922475"/>
    <w:rsid w:val="00924778"/>
    <w:rsid w:val="00924F7D"/>
    <w:rsid w:val="00927B56"/>
    <w:rsid w:val="009312BE"/>
    <w:rsid w:val="00932275"/>
    <w:rsid w:val="009359DC"/>
    <w:rsid w:val="009377BB"/>
    <w:rsid w:val="0094334A"/>
    <w:rsid w:val="00943E2F"/>
    <w:rsid w:val="0094756B"/>
    <w:rsid w:val="009520BC"/>
    <w:rsid w:val="00952D0A"/>
    <w:rsid w:val="00953FD7"/>
    <w:rsid w:val="009551F9"/>
    <w:rsid w:val="00962E2E"/>
    <w:rsid w:val="00963AE2"/>
    <w:rsid w:val="009648EE"/>
    <w:rsid w:val="00972F4C"/>
    <w:rsid w:val="00975F5E"/>
    <w:rsid w:val="00977144"/>
    <w:rsid w:val="00977612"/>
    <w:rsid w:val="009827FE"/>
    <w:rsid w:val="00983B09"/>
    <w:rsid w:val="00990860"/>
    <w:rsid w:val="00990FC4"/>
    <w:rsid w:val="0099513B"/>
    <w:rsid w:val="00996B48"/>
    <w:rsid w:val="009A19C4"/>
    <w:rsid w:val="009B1744"/>
    <w:rsid w:val="009B1EE9"/>
    <w:rsid w:val="009B568A"/>
    <w:rsid w:val="009B6157"/>
    <w:rsid w:val="009C6E2E"/>
    <w:rsid w:val="009C7F81"/>
    <w:rsid w:val="009D0944"/>
    <w:rsid w:val="009D61AC"/>
    <w:rsid w:val="009D6D2E"/>
    <w:rsid w:val="009D753B"/>
    <w:rsid w:val="009E00A5"/>
    <w:rsid w:val="009E0BD3"/>
    <w:rsid w:val="009E0CEB"/>
    <w:rsid w:val="009E1F53"/>
    <w:rsid w:val="009E6C5E"/>
    <w:rsid w:val="009E7717"/>
    <w:rsid w:val="009E7FF1"/>
    <w:rsid w:val="009F6881"/>
    <w:rsid w:val="00A02072"/>
    <w:rsid w:val="00A11D46"/>
    <w:rsid w:val="00A1404B"/>
    <w:rsid w:val="00A163D9"/>
    <w:rsid w:val="00A16E3D"/>
    <w:rsid w:val="00A23452"/>
    <w:rsid w:val="00A26499"/>
    <w:rsid w:val="00A26B1F"/>
    <w:rsid w:val="00A27F81"/>
    <w:rsid w:val="00A30636"/>
    <w:rsid w:val="00A31338"/>
    <w:rsid w:val="00A32258"/>
    <w:rsid w:val="00A3356F"/>
    <w:rsid w:val="00A3568B"/>
    <w:rsid w:val="00A35FCE"/>
    <w:rsid w:val="00A4509D"/>
    <w:rsid w:val="00A5009E"/>
    <w:rsid w:val="00A5041D"/>
    <w:rsid w:val="00A50CD4"/>
    <w:rsid w:val="00A53909"/>
    <w:rsid w:val="00A57A10"/>
    <w:rsid w:val="00A57F06"/>
    <w:rsid w:val="00A600FC"/>
    <w:rsid w:val="00A606F7"/>
    <w:rsid w:val="00A60884"/>
    <w:rsid w:val="00A610CB"/>
    <w:rsid w:val="00A643D6"/>
    <w:rsid w:val="00A64DC1"/>
    <w:rsid w:val="00A6623B"/>
    <w:rsid w:val="00A7058C"/>
    <w:rsid w:val="00A70B39"/>
    <w:rsid w:val="00A73ABA"/>
    <w:rsid w:val="00A75293"/>
    <w:rsid w:val="00A85598"/>
    <w:rsid w:val="00A856B0"/>
    <w:rsid w:val="00A8607A"/>
    <w:rsid w:val="00A90530"/>
    <w:rsid w:val="00A917A9"/>
    <w:rsid w:val="00A94B87"/>
    <w:rsid w:val="00A9750F"/>
    <w:rsid w:val="00AA04E4"/>
    <w:rsid w:val="00AA1187"/>
    <w:rsid w:val="00AA599A"/>
    <w:rsid w:val="00AB5812"/>
    <w:rsid w:val="00AB5EAA"/>
    <w:rsid w:val="00AB7845"/>
    <w:rsid w:val="00AC135D"/>
    <w:rsid w:val="00AC2072"/>
    <w:rsid w:val="00AD3F9D"/>
    <w:rsid w:val="00AD4746"/>
    <w:rsid w:val="00AD5010"/>
    <w:rsid w:val="00AE20C4"/>
    <w:rsid w:val="00AE2731"/>
    <w:rsid w:val="00AE4C05"/>
    <w:rsid w:val="00AE5FC8"/>
    <w:rsid w:val="00AE6BE8"/>
    <w:rsid w:val="00AE6FA9"/>
    <w:rsid w:val="00AF2498"/>
    <w:rsid w:val="00B0691A"/>
    <w:rsid w:val="00B17414"/>
    <w:rsid w:val="00B17C41"/>
    <w:rsid w:val="00B17FDB"/>
    <w:rsid w:val="00B23049"/>
    <w:rsid w:val="00B23BAF"/>
    <w:rsid w:val="00B24B51"/>
    <w:rsid w:val="00B308EE"/>
    <w:rsid w:val="00B31B92"/>
    <w:rsid w:val="00B320D9"/>
    <w:rsid w:val="00B321D4"/>
    <w:rsid w:val="00B330B9"/>
    <w:rsid w:val="00B3495F"/>
    <w:rsid w:val="00B34AF6"/>
    <w:rsid w:val="00B34CBF"/>
    <w:rsid w:val="00B3575F"/>
    <w:rsid w:val="00B40DAD"/>
    <w:rsid w:val="00B415E9"/>
    <w:rsid w:val="00B42361"/>
    <w:rsid w:val="00B429D4"/>
    <w:rsid w:val="00B458D2"/>
    <w:rsid w:val="00B5191C"/>
    <w:rsid w:val="00B5758A"/>
    <w:rsid w:val="00B6355E"/>
    <w:rsid w:val="00B65B84"/>
    <w:rsid w:val="00B7272A"/>
    <w:rsid w:val="00B73133"/>
    <w:rsid w:val="00B74629"/>
    <w:rsid w:val="00B75F90"/>
    <w:rsid w:val="00B76438"/>
    <w:rsid w:val="00B8036D"/>
    <w:rsid w:val="00B810D9"/>
    <w:rsid w:val="00B84A5C"/>
    <w:rsid w:val="00B84F0A"/>
    <w:rsid w:val="00B861DB"/>
    <w:rsid w:val="00B87124"/>
    <w:rsid w:val="00B948D2"/>
    <w:rsid w:val="00BA478A"/>
    <w:rsid w:val="00BA66F5"/>
    <w:rsid w:val="00BA726F"/>
    <w:rsid w:val="00BA78FD"/>
    <w:rsid w:val="00BC00D9"/>
    <w:rsid w:val="00BC75AC"/>
    <w:rsid w:val="00BD0FA0"/>
    <w:rsid w:val="00BD2B98"/>
    <w:rsid w:val="00BD7BD3"/>
    <w:rsid w:val="00BE0D0E"/>
    <w:rsid w:val="00BE395D"/>
    <w:rsid w:val="00BE482D"/>
    <w:rsid w:val="00BE69A0"/>
    <w:rsid w:val="00BF0159"/>
    <w:rsid w:val="00BF0532"/>
    <w:rsid w:val="00BF6361"/>
    <w:rsid w:val="00C03495"/>
    <w:rsid w:val="00C036D9"/>
    <w:rsid w:val="00C04910"/>
    <w:rsid w:val="00C1385A"/>
    <w:rsid w:val="00C2338E"/>
    <w:rsid w:val="00C2421A"/>
    <w:rsid w:val="00C26FFF"/>
    <w:rsid w:val="00C27D33"/>
    <w:rsid w:val="00C31286"/>
    <w:rsid w:val="00C31A5B"/>
    <w:rsid w:val="00C33DDD"/>
    <w:rsid w:val="00C34C0E"/>
    <w:rsid w:val="00C35EF2"/>
    <w:rsid w:val="00C403B4"/>
    <w:rsid w:val="00C406DE"/>
    <w:rsid w:val="00C41B61"/>
    <w:rsid w:val="00C45CCE"/>
    <w:rsid w:val="00C46170"/>
    <w:rsid w:val="00C467CA"/>
    <w:rsid w:val="00C467D4"/>
    <w:rsid w:val="00C473D6"/>
    <w:rsid w:val="00C5278E"/>
    <w:rsid w:val="00C538D8"/>
    <w:rsid w:val="00C550EA"/>
    <w:rsid w:val="00C62D70"/>
    <w:rsid w:val="00C63AA7"/>
    <w:rsid w:val="00C718DA"/>
    <w:rsid w:val="00C73873"/>
    <w:rsid w:val="00C75FCC"/>
    <w:rsid w:val="00C84AAE"/>
    <w:rsid w:val="00C86431"/>
    <w:rsid w:val="00C9316D"/>
    <w:rsid w:val="00C975B4"/>
    <w:rsid w:val="00C97FB9"/>
    <w:rsid w:val="00CA155E"/>
    <w:rsid w:val="00CA1CEF"/>
    <w:rsid w:val="00CA2E10"/>
    <w:rsid w:val="00CA5DEB"/>
    <w:rsid w:val="00CA7999"/>
    <w:rsid w:val="00CB4E0C"/>
    <w:rsid w:val="00CB6814"/>
    <w:rsid w:val="00CB7C9D"/>
    <w:rsid w:val="00CC6BE0"/>
    <w:rsid w:val="00CC7A48"/>
    <w:rsid w:val="00CD1405"/>
    <w:rsid w:val="00CD1BA8"/>
    <w:rsid w:val="00CE0AEC"/>
    <w:rsid w:val="00CE3610"/>
    <w:rsid w:val="00CE747C"/>
    <w:rsid w:val="00CF24CD"/>
    <w:rsid w:val="00CF5221"/>
    <w:rsid w:val="00CF5372"/>
    <w:rsid w:val="00CF5822"/>
    <w:rsid w:val="00CF5A9B"/>
    <w:rsid w:val="00CF5D49"/>
    <w:rsid w:val="00CF61A2"/>
    <w:rsid w:val="00CF6672"/>
    <w:rsid w:val="00D03A5F"/>
    <w:rsid w:val="00D03FC1"/>
    <w:rsid w:val="00D0692B"/>
    <w:rsid w:val="00D11E74"/>
    <w:rsid w:val="00D11FEB"/>
    <w:rsid w:val="00D144A4"/>
    <w:rsid w:val="00D1485B"/>
    <w:rsid w:val="00D22435"/>
    <w:rsid w:val="00D23711"/>
    <w:rsid w:val="00D25823"/>
    <w:rsid w:val="00D2649F"/>
    <w:rsid w:val="00D36CA4"/>
    <w:rsid w:val="00D37896"/>
    <w:rsid w:val="00D37DE7"/>
    <w:rsid w:val="00D41A30"/>
    <w:rsid w:val="00D469E3"/>
    <w:rsid w:val="00D508AD"/>
    <w:rsid w:val="00D532DC"/>
    <w:rsid w:val="00D63557"/>
    <w:rsid w:val="00D663BF"/>
    <w:rsid w:val="00D71C75"/>
    <w:rsid w:val="00D76AAD"/>
    <w:rsid w:val="00D76DCC"/>
    <w:rsid w:val="00D82A70"/>
    <w:rsid w:val="00D83702"/>
    <w:rsid w:val="00D838C4"/>
    <w:rsid w:val="00D93D99"/>
    <w:rsid w:val="00D94F40"/>
    <w:rsid w:val="00D96DF5"/>
    <w:rsid w:val="00D97A13"/>
    <w:rsid w:val="00DA0F8B"/>
    <w:rsid w:val="00DA4C8E"/>
    <w:rsid w:val="00DB0C1A"/>
    <w:rsid w:val="00DB1963"/>
    <w:rsid w:val="00DB4A3F"/>
    <w:rsid w:val="00DB57CE"/>
    <w:rsid w:val="00DB5EFB"/>
    <w:rsid w:val="00DB75E1"/>
    <w:rsid w:val="00DC60E2"/>
    <w:rsid w:val="00DD139E"/>
    <w:rsid w:val="00DD4DA6"/>
    <w:rsid w:val="00DD6389"/>
    <w:rsid w:val="00DD7AA4"/>
    <w:rsid w:val="00DE1C7B"/>
    <w:rsid w:val="00DE370C"/>
    <w:rsid w:val="00DE48BE"/>
    <w:rsid w:val="00DE5489"/>
    <w:rsid w:val="00DE7497"/>
    <w:rsid w:val="00DF4AC7"/>
    <w:rsid w:val="00DF568A"/>
    <w:rsid w:val="00DF5EF4"/>
    <w:rsid w:val="00E00230"/>
    <w:rsid w:val="00E00442"/>
    <w:rsid w:val="00E015B8"/>
    <w:rsid w:val="00E02445"/>
    <w:rsid w:val="00E02BE7"/>
    <w:rsid w:val="00E0521D"/>
    <w:rsid w:val="00E074E3"/>
    <w:rsid w:val="00E13B7B"/>
    <w:rsid w:val="00E15161"/>
    <w:rsid w:val="00E1736E"/>
    <w:rsid w:val="00E21C78"/>
    <w:rsid w:val="00E2203D"/>
    <w:rsid w:val="00E220AD"/>
    <w:rsid w:val="00E222BB"/>
    <w:rsid w:val="00E26258"/>
    <w:rsid w:val="00E27525"/>
    <w:rsid w:val="00E276A0"/>
    <w:rsid w:val="00E27FFC"/>
    <w:rsid w:val="00E32684"/>
    <w:rsid w:val="00E3411B"/>
    <w:rsid w:val="00E352D8"/>
    <w:rsid w:val="00E36D56"/>
    <w:rsid w:val="00E377AA"/>
    <w:rsid w:val="00E41613"/>
    <w:rsid w:val="00E41BB3"/>
    <w:rsid w:val="00E46EA4"/>
    <w:rsid w:val="00E4700C"/>
    <w:rsid w:val="00E52B88"/>
    <w:rsid w:val="00E53B43"/>
    <w:rsid w:val="00E53C8D"/>
    <w:rsid w:val="00E55296"/>
    <w:rsid w:val="00E557B1"/>
    <w:rsid w:val="00E568D1"/>
    <w:rsid w:val="00E61D3A"/>
    <w:rsid w:val="00E61E3D"/>
    <w:rsid w:val="00E61F16"/>
    <w:rsid w:val="00E63CD7"/>
    <w:rsid w:val="00E6484D"/>
    <w:rsid w:val="00E64ED5"/>
    <w:rsid w:val="00E64F1E"/>
    <w:rsid w:val="00E65447"/>
    <w:rsid w:val="00E65F14"/>
    <w:rsid w:val="00E67755"/>
    <w:rsid w:val="00E72CDA"/>
    <w:rsid w:val="00E76BD1"/>
    <w:rsid w:val="00E7793E"/>
    <w:rsid w:val="00E7794B"/>
    <w:rsid w:val="00E804F0"/>
    <w:rsid w:val="00E811FE"/>
    <w:rsid w:val="00E8308A"/>
    <w:rsid w:val="00E83744"/>
    <w:rsid w:val="00E8474D"/>
    <w:rsid w:val="00E87046"/>
    <w:rsid w:val="00E90A20"/>
    <w:rsid w:val="00E92E60"/>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628C"/>
    <w:rsid w:val="00ED7690"/>
    <w:rsid w:val="00EE137A"/>
    <w:rsid w:val="00EE22E1"/>
    <w:rsid w:val="00EE3185"/>
    <w:rsid w:val="00EF21BC"/>
    <w:rsid w:val="00EF3B04"/>
    <w:rsid w:val="00EF4A16"/>
    <w:rsid w:val="00EF72B0"/>
    <w:rsid w:val="00EF7903"/>
    <w:rsid w:val="00F00C40"/>
    <w:rsid w:val="00F00CD5"/>
    <w:rsid w:val="00F03EE5"/>
    <w:rsid w:val="00F04A79"/>
    <w:rsid w:val="00F0548B"/>
    <w:rsid w:val="00F05AA7"/>
    <w:rsid w:val="00F06310"/>
    <w:rsid w:val="00F0657E"/>
    <w:rsid w:val="00F12F9E"/>
    <w:rsid w:val="00F15297"/>
    <w:rsid w:val="00F17037"/>
    <w:rsid w:val="00F23427"/>
    <w:rsid w:val="00F35B9E"/>
    <w:rsid w:val="00F37E2C"/>
    <w:rsid w:val="00F42EBA"/>
    <w:rsid w:val="00F43176"/>
    <w:rsid w:val="00F44AA1"/>
    <w:rsid w:val="00F44CFD"/>
    <w:rsid w:val="00F456C2"/>
    <w:rsid w:val="00F51B36"/>
    <w:rsid w:val="00F521F4"/>
    <w:rsid w:val="00F54AC6"/>
    <w:rsid w:val="00F61E91"/>
    <w:rsid w:val="00F64E3C"/>
    <w:rsid w:val="00F702A4"/>
    <w:rsid w:val="00F7694A"/>
    <w:rsid w:val="00F80CD3"/>
    <w:rsid w:val="00F80FDF"/>
    <w:rsid w:val="00F8787B"/>
    <w:rsid w:val="00F87E94"/>
    <w:rsid w:val="00F90C84"/>
    <w:rsid w:val="00F92145"/>
    <w:rsid w:val="00F93CB3"/>
    <w:rsid w:val="00F94C2A"/>
    <w:rsid w:val="00F95789"/>
    <w:rsid w:val="00F97925"/>
    <w:rsid w:val="00F97DD0"/>
    <w:rsid w:val="00FA26A0"/>
    <w:rsid w:val="00FA2D8D"/>
    <w:rsid w:val="00FA3B4C"/>
    <w:rsid w:val="00FB0D80"/>
    <w:rsid w:val="00FB1992"/>
    <w:rsid w:val="00FB39DC"/>
    <w:rsid w:val="00FB3BD6"/>
    <w:rsid w:val="00FB4BB4"/>
    <w:rsid w:val="00FB55BD"/>
    <w:rsid w:val="00FC2E69"/>
    <w:rsid w:val="00FC3975"/>
    <w:rsid w:val="00FC5028"/>
    <w:rsid w:val="00FC752B"/>
    <w:rsid w:val="00FD0C75"/>
    <w:rsid w:val="00FD2E83"/>
    <w:rsid w:val="00FD6185"/>
    <w:rsid w:val="00FE05A8"/>
    <w:rsid w:val="00FE49AA"/>
    <w:rsid w:val="00FE4D10"/>
    <w:rsid w:val="00FE4FC8"/>
    <w:rsid w:val="00FE614F"/>
    <w:rsid w:val="00FF0818"/>
    <w:rsid w:val="00FF23E6"/>
    <w:rsid w:val="00FF2D34"/>
    <w:rsid w:val="00FF3C6F"/>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2">
    <w:name w:val="Body Text 2"/>
    <w:basedOn w:val="Normal"/>
    <w:link w:val="BodyText2Char"/>
    <w:rsid w:val="0094756B"/>
    <w:pPr>
      <w:spacing w:after="120" w:line="480" w:lineRule="auto"/>
    </w:pPr>
  </w:style>
  <w:style w:type="character" w:customStyle="1" w:styleId="BodyText2Char">
    <w:name w:val="Body Text 2 Char"/>
    <w:link w:val="BodyText2"/>
    <w:rsid w:val="0094756B"/>
    <w:rPr>
      <w:sz w:val="24"/>
      <w:szCs w:val="24"/>
      <w:lang w:val="bg-BG" w:eastAsia="bg-BG"/>
    </w:rPr>
  </w:style>
  <w:style w:type="paragraph" w:customStyle="1" w:styleId="1">
    <w:name w:val="Нормален1"/>
    <w:rsid w:val="00644376"/>
    <w:pPr>
      <w:widowControl w:val="0"/>
      <w:autoSpaceDE w:val="0"/>
      <w:autoSpaceDN w:val="0"/>
      <w:adjustRightInd w:val="0"/>
    </w:pPr>
    <w:rPr>
      <w:sz w:val="24"/>
      <w:szCs w:val="24"/>
      <w:lang w:eastAsia="en-US"/>
    </w:rPr>
  </w:style>
  <w:style w:type="character" w:customStyle="1" w:styleId="FooterChar">
    <w:name w:val="Footer Char"/>
    <w:link w:val="Footer"/>
    <w:uiPriority w:val="99"/>
    <w:rsid w:val="00D97A13"/>
    <w:rPr>
      <w:sz w:val="24"/>
      <w:szCs w:val="24"/>
      <w:lang w:val="bg-BG" w:eastAsia="bg-BG"/>
    </w:rPr>
  </w:style>
  <w:style w:type="paragraph" w:styleId="ListParagraph">
    <w:name w:val="List Paragraph"/>
    <w:basedOn w:val="Normal"/>
    <w:uiPriority w:val="34"/>
    <w:qFormat/>
    <w:rsid w:val="001232DC"/>
    <w:pPr>
      <w:spacing w:after="200" w:line="276" w:lineRule="auto"/>
      <w:ind w:left="720"/>
      <w:contextualSpacing/>
      <w:jc w:val="center"/>
    </w:pPr>
    <w:rPr>
      <w:rFonts w:eastAsia="Calibri"/>
      <w:sz w:val="28"/>
      <w:szCs w:val="28"/>
      <w:lang w:eastAsia="en-US"/>
    </w:rPr>
  </w:style>
  <w:style w:type="paragraph" w:styleId="NoSpacing">
    <w:name w:val="No Spacing"/>
    <w:uiPriority w:val="1"/>
    <w:qFormat/>
    <w:rsid w:val="00E8374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2">
    <w:name w:val="Body Text 2"/>
    <w:basedOn w:val="Normal"/>
    <w:link w:val="BodyText2Char"/>
    <w:rsid w:val="0094756B"/>
    <w:pPr>
      <w:spacing w:after="120" w:line="480" w:lineRule="auto"/>
    </w:pPr>
  </w:style>
  <w:style w:type="character" w:customStyle="1" w:styleId="BodyText2Char">
    <w:name w:val="Body Text 2 Char"/>
    <w:link w:val="BodyText2"/>
    <w:rsid w:val="0094756B"/>
    <w:rPr>
      <w:sz w:val="24"/>
      <w:szCs w:val="24"/>
      <w:lang w:val="bg-BG" w:eastAsia="bg-BG"/>
    </w:rPr>
  </w:style>
  <w:style w:type="paragraph" w:customStyle="1" w:styleId="1">
    <w:name w:val="Нормален1"/>
    <w:rsid w:val="00644376"/>
    <w:pPr>
      <w:widowControl w:val="0"/>
      <w:autoSpaceDE w:val="0"/>
      <w:autoSpaceDN w:val="0"/>
      <w:adjustRightInd w:val="0"/>
    </w:pPr>
    <w:rPr>
      <w:sz w:val="24"/>
      <w:szCs w:val="24"/>
      <w:lang w:eastAsia="en-US"/>
    </w:rPr>
  </w:style>
  <w:style w:type="character" w:customStyle="1" w:styleId="FooterChar">
    <w:name w:val="Footer Char"/>
    <w:link w:val="Footer"/>
    <w:uiPriority w:val="99"/>
    <w:rsid w:val="00D97A13"/>
    <w:rPr>
      <w:sz w:val="24"/>
      <w:szCs w:val="24"/>
      <w:lang w:val="bg-BG" w:eastAsia="bg-BG"/>
    </w:rPr>
  </w:style>
  <w:style w:type="paragraph" w:styleId="ListParagraph">
    <w:name w:val="List Paragraph"/>
    <w:basedOn w:val="Normal"/>
    <w:uiPriority w:val="34"/>
    <w:qFormat/>
    <w:rsid w:val="001232DC"/>
    <w:pPr>
      <w:spacing w:after="200" w:line="276" w:lineRule="auto"/>
      <w:ind w:left="720"/>
      <w:contextualSpacing/>
      <w:jc w:val="center"/>
    </w:pPr>
    <w:rPr>
      <w:rFonts w:eastAsia="Calibri"/>
      <w:sz w:val="28"/>
      <w:szCs w:val="28"/>
      <w:lang w:eastAsia="en-US"/>
    </w:rPr>
  </w:style>
  <w:style w:type="paragraph" w:styleId="NoSpacing">
    <w:name w:val="No Spacing"/>
    <w:uiPriority w:val="1"/>
    <w:qFormat/>
    <w:rsid w:val="00E837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1439925">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06547534">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1435036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8F3A7-4F0E-4AFC-B7C3-AF29259C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4595</Words>
  <Characters>26194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2019-11-12T07:18:00Z</dcterms:created>
  <dcterms:modified xsi:type="dcterms:W3CDTF">2019-11-21T13:09:00Z</dcterms:modified>
</cp:coreProperties>
</file>