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24" w:rsidRPr="00F03EE3" w:rsidRDefault="009D0924" w:rsidP="00403CB9">
      <w:pPr>
        <w:jc w:val="both"/>
        <w:rPr>
          <w:rFonts w:ascii="Arial" w:eastAsia="SimSun" w:hAnsi="Arial" w:cs="Arial"/>
          <w:b/>
          <w:bCs/>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3E76D7" w:rsidTr="00DF42CC">
        <w:tc>
          <w:tcPr>
            <w:tcW w:w="9900" w:type="dxa"/>
            <w:shd w:val="clear" w:color="auto" w:fill="C0C0C0"/>
            <w:hideMark/>
          </w:tcPr>
          <w:p w:rsidR="00403CB9" w:rsidRPr="00CE5E69" w:rsidRDefault="00403CB9" w:rsidP="00DF42CC">
            <w:pPr>
              <w:tabs>
                <w:tab w:val="left" w:pos="1020"/>
              </w:tabs>
              <w:autoSpaceDE w:val="0"/>
              <w:autoSpaceDN w:val="0"/>
              <w:adjustRightInd w:val="0"/>
              <w:jc w:val="both"/>
              <w:rPr>
                <w:rFonts w:ascii="Arial" w:hAnsi="Arial" w:cs="Arial"/>
                <w:i/>
                <w:iCs/>
                <w:sz w:val="20"/>
                <w:lang w:val="bg-BG"/>
              </w:rPr>
            </w:pPr>
            <w:r w:rsidRPr="00CE5E69">
              <w:rPr>
                <w:rFonts w:ascii="Arial" w:hAnsi="Arial" w:cs="Arial"/>
                <w:i/>
                <w:sz w:val="20"/>
                <w:lang w:val="bg-BG"/>
              </w:rPr>
              <w:t>Визия за ОСП след 2020 г.</w:t>
            </w:r>
          </w:p>
        </w:tc>
        <w:tc>
          <w:tcPr>
            <w:tcW w:w="256" w:type="dxa"/>
          </w:tcPr>
          <w:p w:rsidR="00403CB9" w:rsidRPr="00CE5E69" w:rsidRDefault="00403CB9" w:rsidP="00DF42CC">
            <w:pPr>
              <w:jc w:val="both"/>
              <w:rPr>
                <w:rFonts w:ascii="Arial" w:hAnsi="Arial" w:cs="Arial"/>
                <w:sz w:val="20"/>
                <w:lang w:val="bg-BG"/>
              </w:rPr>
            </w:pPr>
          </w:p>
        </w:tc>
      </w:tr>
    </w:tbl>
    <w:p w:rsidR="00B90317" w:rsidRPr="00482D68" w:rsidRDefault="00B90317" w:rsidP="00C00F88">
      <w:pPr>
        <w:jc w:val="both"/>
        <w:rPr>
          <w:rFonts w:ascii="Arial" w:hAnsi="Arial" w:cs="Arial"/>
          <w:b/>
          <w:sz w:val="20"/>
          <w:lang w:val="ru-RU"/>
        </w:rPr>
      </w:pPr>
    </w:p>
    <w:p w:rsidR="00A752F7" w:rsidRPr="00A752F7" w:rsidRDefault="00186654" w:rsidP="00A752F7">
      <w:pPr>
        <w:jc w:val="both"/>
        <w:rPr>
          <w:rStyle w:val="tlid-translation"/>
          <w:rFonts w:ascii="Arial" w:hAnsi="Arial" w:cs="Arial"/>
          <w:sz w:val="20"/>
          <w:lang w:val="bg-BG"/>
        </w:rPr>
      </w:pPr>
      <w:r w:rsidRPr="00186654">
        <w:rPr>
          <w:rStyle w:val="tlid-translation"/>
          <w:rFonts w:ascii="Arial" w:hAnsi="Arial" w:cs="Arial"/>
          <w:b/>
          <w:sz w:val="20"/>
          <w:lang w:val="bg-BG"/>
        </w:rPr>
        <w:t>3.</w:t>
      </w:r>
      <w:r w:rsidR="00A752F7" w:rsidRPr="00482D68">
        <w:rPr>
          <w:lang w:val="ru-RU"/>
        </w:rPr>
        <w:t xml:space="preserve"> </w:t>
      </w:r>
      <w:r w:rsidR="00A752F7" w:rsidRPr="00A752F7">
        <w:rPr>
          <w:rStyle w:val="tlid-translation"/>
          <w:rFonts w:ascii="Arial" w:hAnsi="Arial" w:cs="Arial" w:hint="eastAsia"/>
          <w:b/>
          <w:sz w:val="20"/>
          <w:lang w:val="bg-BG"/>
        </w:rPr>
        <w:t>На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заседанието</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на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Работна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група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Хоризонтални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селскостопански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въпроси“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на</w:t>
      </w:r>
      <w:r w:rsidR="00A752F7" w:rsidRPr="00A752F7">
        <w:rPr>
          <w:rStyle w:val="tlid-translation"/>
          <w:rFonts w:ascii="Arial" w:hAnsi="Arial" w:cs="Arial"/>
          <w:b/>
          <w:sz w:val="20"/>
          <w:lang w:val="bg-BG"/>
        </w:rPr>
        <w:t xml:space="preserve"> 13 </w:t>
      </w:r>
      <w:r w:rsidR="00A752F7" w:rsidRPr="00A752F7">
        <w:rPr>
          <w:rStyle w:val="tlid-translation"/>
          <w:rFonts w:ascii="Arial" w:hAnsi="Arial" w:cs="Arial" w:hint="eastAsia"/>
          <w:b/>
          <w:sz w:val="20"/>
          <w:lang w:val="bg-BG"/>
        </w:rPr>
        <w:t>ноември</w:t>
      </w:r>
      <w:r w:rsidR="00A752F7" w:rsidRPr="00A752F7">
        <w:rPr>
          <w:rStyle w:val="tlid-translation"/>
          <w:rFonts w:ascii="Arial" w:hAnsi="Arial" w:cs="Arial"/>
          <w:b/>
          <w:sz w:val="20"/>
          <w:lang w:val="bg-BG"/>
        </w:rPr>
        <w:t xml:space="preserve"> 2019 </w:t>
      </w:r>
      <w:r w:rsidR="00A752F7" w:rsidRPr="00A752F7">
        <w:rPr>
          <w:rStyle w:val="tlid-translation"/>
          <w:rFonts w:ascii="Arial" w:hAnsi="Arial" w:cs="Arial" w:hint="eastAsia"/>
          <w:b/>
          <w:sz w:val="20"/>
          <w:lang w:val="bg-BG"/>
        </w:rPr>
        <w:t>г</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ЕК</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направи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детайлно</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представяне</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на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двата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проект</w:t>
      </w:r>
      <w:r w:rsidR="00B57244">
        <w:rPr>
          <w:rStyle w:val="tlid-translation"/>
          <w:rFonts w:ascii="Arial" w:hAnsi="Arial" w:cs="Arial"/>
          <w:b/>
          <w:sz w:val="20"/>
          <w:lang w:val="bg-BG"/>
        </w:rPr>
        <w:t>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на</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регламент</w:t>
      </w:r>
      <w:r w:rsidR="00B57244">
        <w:rPr>
          <w:rStyle w:val="tlid-translation"/>
          <w:rFonts w:ascii="Arial" w:hAnsi="Arial" w:cs="Arial"/>
          <w:b/>
          <w:sz w:val="20"/>
          <w:lang w:val="bg-BG"/>
        </w:rPr>
        <w:t>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които</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съставляват</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пакетът</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от</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преходни</w:t>
      </w:r>
      <w:r w:rsidR="00A752F7" w:rsidRPr="00A752F7">
        <w:rPr>
          <w:rStyle w:val="tlid-translation"/>
          <w:rFonts w:ascii="Arial" w:hAnsi="Arial" w:cs="Arial"/>
          <w:b/>
          <w:sz w:val="20"/>
          <w:lang w:val="bg-BG"/>
        </w:rPr>
        <w:t xml:space="preserve"> </w:t>
      </w:r>
      <w:r w:rsidR="00A752F7" w:rsidRPr="00A752F7">
        <w:rPr>
          <w:rStyle w:val="tlid-translation"/>
          <w:rFonts w:ascii="Arial" w:hAnsi="Arial" w:cs="Arial" w:hint="eastAsia"/>
          <w:b/>
          <w:sz w:val="20"/>
          <w:lang w:val="bg-BG"/>
        </w:rPr>
        <w:t>правила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Разделянето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правила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налага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необходимостта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спешното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приемане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разпоредби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относно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прехвърлянето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средства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между</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Първи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Втори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стълб</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2020 </w:t>
      </w:r>
      <w:r w:rsidR="00A752F7" w:rsidRPr="00A752F7">
        <w:rPr>
          <w:rStyle w:val="tlid-translation"/>
          <w:rFonts w:ascii="Arial" w:hAnsi="Arial" w:cs="Arial" w:hint="eastAsia"/>
          <w:sz w:val="20"/>
          <w:lang w:val="bg-BG"/>
        </w:rPr>
        <w:t>г</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продължаване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прилагането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финансовата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дисциплина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гарантираща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наличието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финансови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средства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някои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пазарни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мерки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Третият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елемент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w:t>
      </w:r>
      <w:r w:rsidR="00A752F7" w:rsidRPr="00A752F7">
        <w:rPr>
          <w:rStyle w:val="tlid-translation"/>
          <w:rFonts w:ascii="Arial" w:hAnsi="Arial" w:cs="Arial"/>
          <w:sz w:val="20"/>
          <w:lang w:val="bg-BG"/>
        </w:rPr>
        <w:t>.</w:t>
      </w:r>
      <w:r w:rsidR="00A752F7" w:rsidRPr="00A752F7">
        <w:rPr>
          <w:rStyle w:val="tlid-translation"/>
          <w:rFonts w:ascii="Arial" w:hAnsi="Arial" w:cs="Arial" w:hint="eastAsia"/>
          <w:sz w:val="20"/>
          <w:lang w:val="bg-BG"/>
        </w:rPr>
        <w:t>нар</w:t>
      </w:r>
      <w:r w:rsidR="00A752F7" w:rsidRPr="00A752F7">
        <w:rPr>
          <w:rStyle w:val="tlid-translation"/>
          <w:rFonts w:ascii="Arial" w:hAnsi="Arial" w:cs="Arial"/>
          <w:sz w:val="20"/>
          <w:lang w:val="bg-BG"/>
        </w:rPr>
        <w:t>. „</w:t>
      </w:r>
      <w:r w:rsidR="00A752F7" w:rsidRPr="00A752F7">
        <w:rPr>
          <w:rStyle w:val="tlid-translation"/>
          <w:rFonts w:ascii="Arial" w:hAnsi="Arial" w:cs="Arial" w:hint="eastAsia"/>
          <w:sz w:val="20"/>
          <w:lang w:val="bg-BG"/>
        </w:rPr>
        <w:t>регламент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относно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гъвкавостта“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предвиждането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възможност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адаптиране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таваните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обвързана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подкрепа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случай</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използване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гъвкавостта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прехвърляне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средства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между</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стълбовете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2020 </w:t>
      </w:r>
      <w:r w:rsidR="00A752F7" w:rsidRPr="00A752F7">
        <w:rPr>
          <w:rStyle w:val="tlid-translation"/>
          <w:rFonts w:ascii="Arial" w:hAnsi="Arial" w:cs="Arial" w:hint="eastAsia"/>
          <w:sz w:val="20"/>
          <w:lang w:val="bg-BG"/>
        </w:rPr>
        <w:t>г</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Този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проект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трябва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бъде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приет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края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годината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или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най</w:t>
      </w:r>
      <w:r w:rsidR="00A752F7" w:rsidRPr="00A752F7">
        <w:rPr>
          <w:rStyle w:val="tlid-translation"/>
          <w:rFonts w:ascii="Arial" w:hAnsi="Arial" w:cs="Arial"/>
          <w:sz w:val="20"/>
          <w:lang w:val="bg-BG"/>
        </w:rPr>
        <w:t>-</w:t>
      </w:r>
      <w:r w:rsidR="00A752F7" w:rsidRPr="00A752F7">
        <w:rPr>
          <w:rStyle w:val="tlid-translation"/>
          <w:rFonts w:ascii="Arial" w:hAnsi="Arial" w:cs="Arial" w:hint="eastAsia"/>
          <w:sz w:val="20"/>
          <w:lang w:val="bg-BG"/>
        </w:rPr>
        <w:t>късно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w:t>
      </w:r>
      <w:r w:rsidR="00A752F7" w:rsidRPr="00A752F7">
        <w:rPr>
          <w:rStyle w:val="tlid-translation"/>
          <w:rFonts w:ascii="Arial" w:hAnsi="Arial" w:cs="Arial"/>
          <w:sz w:val="20"/>
          <w:lang w:val="bg-BG"/>
        </w:rPr>
        <w:t xml:space="preserve"> </w:t>
      </w:r>
      <w:r w:rsidR="00090E32">
        <w:rPr>
          <w:rStyle w:val="tlid-translation"/>
          <w:rFonts w:ascii="Arial" w:hAnsi="Arial" w:cs="Arial" w:hint="eastAsia"/>
          <w:sz w:val="20"/>
          <w:lang w:val="bg-BG"/>
        </w:rPr>
        <w:t>начало</w:t>
      </w:r>
      <w:r w:rsidR="00090E32">
        <w:rPr>
          <w:rStyle w:val="tlid-translation"/>
          <w:rFonts w:ascii="Arial" w:hAnsi="Arial" w:cs="Arial"/>
          <w:sz w:val="20"/>
          <w:lang w:val="bg-BG"/>
        </w:rPr>
        <w:t>т</w:t>
      </w:r>
      <w:r w:rsidR="00A752F7" w:rsidRPr="00A752F7">
        <w:rPr>
          <w:rStyle w:val="tlid-translation"/>
          <w:rFonts w:ascii="Arial" w:hAnsi="Arial" w:cs="Arial" w:hint="eastAsia"/>
          <w:sz w:val="20"/>
          <w:lang w:val="bg-BG"/>
        </w:rPr>
        <w:t>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следващата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година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което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счита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постижимо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поради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техническия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характер</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акта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края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месец</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ноември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очаква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проектът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бъде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w:t>
      </w:r>
      <w:r w:rsidR="00090E32">
        <w:rPr>
          <w:rStyle w:val="tlid-translation"/>
          <w:rFonts w:ascii="Arial" w:hAnsi="Arial" w:cs="Arial"/>
          <w:sz w:val="20"/>
          <w:lang w:val="bg-BG"/>
        </w:rPr>
        <w:t>р</w:t>
      </w:r>
      <w:r w:rsidR="00A752F7" w:rsidRPr="00A752F7">
        <w:rPr>
          <w:rStyle w:val="tlid-translation"/>
          <w:rFonts w:ascii="Arial" w:hAnsi="Arial" w:cs="Arial" w:hint="eastAsia"/>
          <w:sz w:val="20"/>
          <w:lang w:val="bg-BG"/>
        </w:rPr>
        <w:t>едоставе</w:t>
      </w:r>
      <w:r w:rsidR="00090E32">
        <w:rPr>
          <w:rStyle w:val="tlid-translation"/>
          <w:rFonts w:ascii="Arial" w:hAnsi="Arial" w:cs="Arial"/>
          <w:sz w:val="20"/>
          <w:lang w:val="bg-BG"/>
        </w:rPr>
        <w:t>н</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ЕП</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който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вече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изразил</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готовност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приемане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бърза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процедура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Вторият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проект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осигурява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правила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относно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директните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плащания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РСР</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секторните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мерки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Действащите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към</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момента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ще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продължат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прилагат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през</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година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налага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допълване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някои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разпоредби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осигуряващи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продължаването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действието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им</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още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една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година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Данните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относно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финансовите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тавани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базиран</w:t>
      </w:r>
      <w:r w:rsidR="00B57244">
        <w:rPr>
          <w:rStyle w:val="tlid-translation"/>
          <w:rFonts w:ascii="Arial" w:hAnsi="Arial" w:cs="Arial"/>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предложението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ЕК</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относно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МФР</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ще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бъдат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окончателно</w:t>
      </w:r>
      <w:r w:rsidR="00A752F7" w:rsidRPr="00A752F7">
        <w:rPr>
          <w:rStyle w:val="tlid-translation"/>
          <w:rFonts w:ascii="Arial" w:hAnsi="Arial" w:cs="Arial"/>
          <w:sz w:val="20"/>
          <w:lang w:val="bg-BG"/>
        </w:rPr>
        <w:t xml:space="preserve"> </w:t>
      </w:r>
      <w:r w:rsidR="00B57244">
        <w:rPr>
          <w:rStyle w:val="tlid-translation"/>
          <w:rFonts w:ascii="Arial" w:hAnsi="Arial" w:cs="Arial" w:hint="eastAsia"/>
          <w:sz w:val="20"/>
          <w:lang w:val="bg-BG"/>
        </w:rPr>
        <w:t>актуализиран</w:t>
      </w:r>
      <w:r w:rsidR="00B57244">
        <w:rPr>
          <w:rStyle w:val="tlid-translation"/>
          <w:rFonts w:ascii="Arial" w:hAnsi="Arial" w:cs="Arial"/>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след</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приемането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новата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финансова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рамка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през</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следващата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година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ЕК</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отговори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множество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технически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въпроси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поставени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ДЧ</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България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още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веднъж</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постави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въпроса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запазване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национална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помощ</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през</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преходни</w:t>
      </w:r>
      <w:r w:rsidR="00B57244">
        <w:rPr>
          <w:rStyle w:val="tlid-translation"/>
          <w:rFonts w:ascii="Arial" w:hAnsi="Arial" w:cs="Arial"/>
          <w:sz w:val="20"/>
          <w:lang w:val="bg-BG"/>
        </w:rPr>
        <w:t>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период</w:t>
      </w:r>
      <w:r w:rsidR="00A752F7" w:rsidRPr="00A752F7">
        <w:rPr>
          <w:rStyle w:val="tlid-translation"/>
          <w:rFonts w:ascii="Arial" w:hAnsi="Arial" w:cs="Arial"/>
          <w:sz w:val="20"/>
          <w:lang w:val="bg-BG"/>
        </w:rPr>
        <w:t xml:space="preserve">, </w:t>
      </w:r>
      <w:r w:rsidR="00B57244">
        <w:rPr>
          <w:rStyle w:val="tlid-translation"/>
          <w:rFonts w:ascii="Arial" w:hAnsi="Arial" w:cs="Arial" w:hint="eastAsia"/>
          <w:sz w:val="20"/>
          <w:lang w:val="bg-BG"/>
        </w:rPr>
        <w:t>отч</w:t>
      </w:r>
      <w:r w:rsidR="00B57244">
        <w:rPr>
          <w:rStyle w:val="tlid-translation"/>
          <w:rFonts w:ascii="Arial" w:hAnsi="Arial" w:cs="Arial"/>
          <w:sz w:val="20"/>
          <w:lang w:val="bg-BG"/>
        </w:rPr>
        <w:t>и</w:t>
      </w:r>
      <w:r w:rsidR="00A752F7" w:rsidRPr="00A752F7">
        <w:rPr>
          <w:rStyle w:val="tlid-translation"/>
          <w:rFonts w:ascii="Arial" w:hAnsi="Arial" w:cs="Arial" w:hint="eastAsia"/>
          <w:sz w:val="20"/>
          <w:lang w:val="bg-BG"/>
        </w:rPr>
        <w:t>тайки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нейната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важност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за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секторите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които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подпомагат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този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вид</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подкрепа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Допълнителни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бележки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предложения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по</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преходния</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регламент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могат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бъдат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изпращани</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до</w:t>
      </w:r>
      <w:r w:rsidR="00A752F7" w:rsidRPr="00A752F7">
        <w:rPr>
          <w:rStyle w:val="tlid-translation"/>
          <w:rFonts w:ascii="Arial" w:hAnsi="Arial" w:cs="Arial"/>
          <w:sz w:val="20"/>
          <w:lang w:val="bg-BG"/>
        </w:rPr>
        <w:t xml:space="preserve"> 22 </w:t>
      </w:r>
      <w:r w:rsidR="00A752F7" w:rsidRPr="00A752F7">
        <w:rPr>
          <w:rStyle w:val="tlid-translation"/>
          <w:rFonts w:ascii="Arial" w:hAnsi="Arial" w:cs="Arial" w:hint="eastAsia"/>
          <w:sz w:val="20"/>
          <w:lang w:val="bg-BG"/>
        </w:rPr>
        <w:t>ноември</w:t>
      </w:r>
      <w:r w:rsidR="00A752F7" w:rsidRPr="00A752F7">
        <w:rPr>
          <w:rStyle w:val="tlid-translation"/>
          <w:rFonts w:ascii="Arial" w:hAnsi="Arial" w:cs="Arial"/>
          <w:sz w:val="20"/>
          <w:lang w:val="bg-BG"/>
        </w:rPr>
        <w:t xml:space="preserve"> 2019 </w:t>
      </w:r>
      <w:r w:rsidR="00A752F7" w:rsidRPr="00A752F7">
        <w:rPr>
          <w:rStyle w:val="tlid-translation"/>
          <w:rFonts w:ascii="Arial" w:hAnsi="Arial" w:cs="Arial" w:hint="eastAsia"/>
          <w:sz w:val="20"/>
          <w:lang w:val="bg-BG"/>
        </w:rPr>
        <w:t>г</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Преходните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правила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ще</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продължат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да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се</w:t>
      </w:r>
      <w:r w:rsidR="00A752F7" w:rsidRPr="00A752F7">
        <w:rPr>
          <w:rStyle w:val="tlid-translation"/>
          <w:rFonts w:ascii="Arial" w:hAnsi="Arial" w:cs="Arial"/>
          <w:sz w:val="20"/>
          <w:lang w:val="bg-BG"/>
        </w:rPr>
        <w:t xml:space="preserve"> </w:t>
      </w:r>
      <w:r w:rsidR="00B57244">
        <w:rPr>
          <w:rStyle w:val="tlid-translation"/>
          <w:rFonts w:ascii="Arial" w:hAnsi="Arial" w:cs="Arial" w:hint="eastAsia"/>
          <w:sz w:val="20"/>
          <w:lang w:val="bg-BG"/>
        </w:rPr>
        <w:t>обсъжда</w:t>
      </w:r>
      <w:r w:rsidR="00B57244">
        <w:rPr>
          <w:rStyle w:val="tlid-translation"/>
          <w:rFonts w:ascii="Arial" w:hAnsi="Arial" w:cs="Arial"/>
          <w:sz w:val="20"/>
          <w:lang w:val="bg-BG"/>
        </w:rPr>
        <w:t>т</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СКСС</w:t>
      </w:r>
      <w:r w:rsidR="00A752F7" w:rsidRPr="00A752F7">
        <w:rPr>
          <w:rStyle w:val="tlid-translation"/>
          <w:rFonts w:ascii="Arial" w:hAnsi="Arial" w:cs="Arial"/>
          <w:sz w:val="20"/>
          <w:lang w:val="bg-BG"/>
        </w:rPr>
        <w:t xml:space="preserve"> </w:t>
      </w:r>
      <w:r w:rsidR="00A752F7" w:rsidRPr="00A752F7">
        <w:rPr>
          <w:rStyle w:val="tlid-translation"/>
          <w:rFonts w:ascii="Arial" w:hAnsi="Arial" w:cs="Arial" w:hint="eastAsia"/>
          <w:sz w:val="20"/>
          <w:lang w:val="bg-BG"/>
        </w:rPr>
        <w:t>на</w:t>
      </w:r>
      <w:r w:rsidR="00A752F7" w:rsidRPr="00A752F7">
        <w:rPr>
          <w:rStyle w:val="tlid-translation"/>
          <w:rFonts w:ascii="Arial" w:hAnsi="Arial" w:cs="Arial"/>
          <w:sz w:val="20"/>
          <w:lang w:val="bg-BG"/>
        </w:rPr>
        <w:t xml:space="preserve"> 2 </w:t>
      </w:r>
      <w:r w:rsidR="00A752F7" w:rsidRPr="00A752F7">
        <w:rPr>
          <w:rStyle w:val="tlid-translation"/>
          <w:rFonts w:ascii="Arial" w:hAnsi="Arial" w:cs="Arial" w:hint="eastAsia"/>
          <w:sz w:val="20"/>
          <w:lang w:val="bg-BG"/>
        </w:rPr>
        <w:t>и</w:t>
      </w:r>
      <w:r w:rsidR="00A752F7" w:rsidRPr="00A752F7">
        <w:rPr>
          <w:rStyle w:val="tlid-translation"/>
          <w:rFonts w:ascii="Arial" w:hAnsi="Arial" w:cs="Arial"/>
          <w:sz w:val="20"/>
          <w:lang w:val="bg-BG"/>
        </w:rPr>
        <w:t xml:space="preserve"> 9 </w:t>
      </w:r>
      <w:r w:rsidR="00B57244">
        <w:rPr>
          <w:rStyle w:val="tlid-translation"/>
          <w:rFonts w:ascii="Arial" w:hAnsi="Arial" w:cs="Arial"/>
          <w:sz w:val="20"/>
          <w:lang w:val="bg-BG"/>
        </w:rPr>
        <w:t>д</w:t>
      </w:r>
      <w:r w:rsidR="00A752F7" w:rsidRPr="00A752F7">
        <w:rPr>
          <w:rStyle w:val="tlid-translation"/>
          <w:rFonts w:ascii="Arial" w:hAnsi="Arial" w:cs="Arial" w:hint="eastAsia"/>
          <w:sz w:val="20"/>
          <w:lang w:val="bg-BG"/>
        </w:rPr>
        <w:t>е</w:t>
      </w:r>
      <w:r w:rsidR="00B57244">
        <w:rPr>
          <w:rStyle w:val="tlid-translation"/>
          <w:rFonts w:ascii="Arial" w:hAnsi="Arial" w:cs="Arial"/>
          <w:sz w:val="20"/>
          <w:lang w:val="bg-BG"/>
        </w:rPr>
        <w:t>ке</w:t>
      </w:r>
      <w:r w:rsidR="00A752F7" w:rsidRPr="00A752F7">
        <w:rPr>
          <w:rStyle w:val="tlid-translation"/>
          <w:rFonts w:ascii="Arial" w:hAnsi="Arial" w:cs="Arial" w:hint="eastAsia"/>
          <w:sz w:val="20"/>
          <w:lang w:val="bg-BG"/>
        </w:rPr>
        <w:t>мври</w:t>
      </w:r>
      <w:r w:rsidR="00A752F7" w:rsidRPr="00A752F7">
        <w:rPr>
          <w:rStyle w:val="tlid-translation"/>
          <w:rFonts w:ascii="Arial" w:hAnsi="Arial" w:cs="Arial"/>
          <w:sz w:val="20"/>
          <w:lang w:val="bg-BG"/>
        </w:rPr>
        <w:t xml:space="preserve"> 2019 </w:t>
      </w:r>
      <w:r w:rsidR="00A752F7" w:rsidRPr="00A752F7">
        <w:rPr>
          <w:rStyle w:val="tlid-translation"/>
          <w:rFonts w:ascii="Arial" w:hAnsi="Arial" w:cs="Arial" w:hint="eastAsia"/>
          <w:sz w:val="20"/>
          <w:lang w:val="bg-BG"/>
        </w:rPr>
        <w:t>г</w:t>
      </w:r>
      <w:r w:rsidR="00A752F7" w:rsidRPr="00A752F7">
        <w:rPr>
          <w:rStyle w:val="tlid-translation"/>
          <w:rFonts w:ascii="Arial" w:hAnsi="Arial" w:cs="Arial"/>
          <w:sz w:val="20"/>
          <w:lang w:val="bg-BG"/>
        </w:rPr>
        <w:t xml:space="preserve">.  </w:t>
      </w:r>
    </w:p>
    <w:p w:rsidR="006A094F" w:rsidRPr="00482D68" w:rsidRDefault="006A094F" w:rsidP="00A752F7">
      <w:pPr>
        <w:contextualSpacing/>
        <w:jc w:val="both"/>
        <w:rPr>
          <w:rStyle w:val="tlid-translation"/>
          <w:rFonts w:ascii="Arial" w:hAnsi="Arial" w:cs="Arial"/>
          <w:sz w:val="20"/>
          <w:lang w:val="ru-RU"/>
        </w:rPr>
      </w:pPr>
    </w:p>
    <w:p w:rsidR="00831470" w:rsidRDefault="00434ABA" w:rsidP="00DA4860">
      <w:pPr>
        <w:jc w:val="both"/>
        <w:rPr>
          <w:rFonts w:ascii="Arial" w:hAnsi="Arial" w:cs="Arial"/>
          <w:noProof/>
          <w:color w:val="000000"/>
          <w:sz w:val="20"/>
          <w:lang w:val="bg-BG"/>
        </w:rPr>
      </w:pPr>
      <w:r w:rsidRPr="00831470">
        <w:rPr>
          <w:rStyle w:val="tlid-translation"/>
          <w:rFonts w:ascii="Arial" w:hAnsi="Arial" w:cs="Arial"/>
          <w:b/>
          <w:noProof/>
          <w:sz w:val="20"/>
          <w:lang w:val="bg-BG"/>
        </w:rPr>
        <w:t xml:space="preserve">4. </w:t>
      </w:r>
      <w:r w:rsidR="00897FD9" w:rsidRPr="00831470">
        <w:rPr>
          <w:rFonts w:ascii="Arial" w:hAnsi="Arial" w:cs="Arial"/>
          <w:b/>
          <w:noProof/>
          <w:color w:val="000000"/>
          <w:sz w:val="20"/>
          <w:lang w:val="bg-BG"/>
        </w:rPr>
        <w:t>На</w:t>
      </w:r>
      <w:r w:rsidR="0033168E" w:rsidRPr="00831470">
        <w:rPr>
          <w:rFonts w:ascii="Arial" w:hAnsi="Arial" w:cs="Arial"/>
          <w:b/>
          <w:noProof/>
          <w:color w:val="000000"/>
          <w:sz w:val="20"/>
          <w:lang w:val="bg-BG"/>
        </w:rPr>
        <w:t xml:space="preserve"> заседанието на Специалния комитет по селско стопанство на 12 ноември</w:t>
      </w:r>
      <w:r w:rsidR="0033168E" w:rsidRPr="00831470">
        <w:rPr>
          <w:rFonts w:ascii="Arial" w:hAnsi="Arial" w:cs="Arial"/>
          <w:noProof/>
          <w:color w:val="000000"/>
          <w:sz w:val="20"/>
          <w:lang w:val="bg-BG"/>
        </w:rPr>
        <w:t xml:space="preserve"> </w:t>
      </w:r>
      <w:r w:rsidR="0033168E" w:rsidRPr="00831470">
        <w:rPr>
          <w:rFonts w:ascii="Arial" w:hAnsi="Arial" w:cs="Arial"/>
          <w:b/>
          <w:noProof/>
          <w:color w:val="000000"/>
          <w:sz w:val="20"/>
          <w:lang w:val="bg-BG"/>
        </w:rPr>
        <w:t>финландското председателство на Съвета на ЕС представи предложения</w:t>
      </w:r>
      <w:r w:rsidR="00831470" w:rsidRPr="00831470">
        <w:rPr>
          <w:rFonts w:ascii="Arial" w:hAnsi="Arial" w:cs="Arial"/>
          <w:b/>
          <w:noProof/>
          <w:color w:val="000000"/>
          <w:sz w:val="20"/>
          <w:lang w:val="bg-BG"/>
        </w:rPr>
        <w:t>та си</w:t>
      </w:r>
      <w:r w:rsidR="0033168E" w:rsidRPr="00831470">
        <w:rPr>
          <w:rFonts w:ascii="Arial" w:hAnsi="Arial" w:cs="Arial"/>
          <w:b/>
          <w:noProof/>
          <w:color w:val="000000"/>
          <w:sz w:val="20"/>
          <w:lang w:val="bg-BG"/>
        </w:rPr>
        <w:t xml:space="preserve"> </w:t>
      </w:r>
      <w:r w:rsidR="00896351" w:rsidRPr="00831470">
        <w:rPr>
          <w:rFonts w:ascii="Arial" w:hAnsi="Arial" w:cs="Arial"/>
          <w:b/>
          <w:noProof/>
          <w:color w:val="000000"/>
          <w:sz w:val="20"/>
          <w:lang w:val="bg-BG"/>
        </w:rPr>
        <w:t>о</w:t>
      </w:r>
      <w:r w:rsidR="0033168E" w:rsidRPr="00831470">
        <w:rPr>
          <w:rFonts w:ascii="Arial" w:hAnsi="Arial" w:cs="Arial"/>
          <w:b/>
          <w:noProof/>
          <w:color w:val="000000"/>
          <w:sz w:val="20"/>
          <w:lang w:val="bg-BG"/>
        </w:rPr>
        <w:t>тносно някои аспекти на Обща селскостопанска политика (ОСП) след 2020 г.</w:t>
      </w:r>
      <w:r w:rsidR="00831470">
        <w:rPr>
          <w:rFonts w:ascii="Arial" w:hAnsi="Arial" w:cs="Arial"/>
          <w:b/>
          <w:noProof/>
          <w:color w:val="000000"/>
          <w:sz w:val="20"/>
          <w:lang w:val="bg-BG"/>
        </w:rPr>
        <w:t>,</w:t>
      </w:r>
      <w:r w:rsidR="0033168E" w:rsidRPr="00831470">
        <w:rPr>
          <w:rFonts w:ascii="Arial" w:hAnsi="Arial" w:cs="Arial"/>
          <w:b/>
          <w:noProof/>
          <w:color w:val="000000"/>
          <w:sz w:val="20"/>
          <w:lang w:val="bg-BG"/>
        </w:rPr>
        <w:t xml:space="preserve"> по-специално свързани с околната среда и климата и директни плащания. </w:t>
      </w:r>
      <w:r w:rsidR="00831470" w:rsidRPr="00831470">
        <w:rPr>
          <w:rFonts w:ascii="Arial" w:hAnsi="Arial" w:cs="Arial"/>
          <w:noProof/>
          <w:color w:val="000000"/>
          <w:sz w:val="20"/>
          <w:lang w:val="bg-BG"/>
        </w:rPr>
        <w:t>П</w:t>
      </w:r>
      <w:r w:rsidR="0033168E" w:rsidRPr="00831470">
        <w:rPr>
          <w:rFonts w:ascii="Arial" w:hAnsi="Arial" w:cs="Arial"/>
          <w:noProof/>
          <w:color w:val="000000"/>
          <w:sz w:val="20"/>
          <w:lang w:val="bg-BG"/>
        </w:rPr>
        <w:t>редложения</w:t>
      </w:r>
      <w:r w:rsidR="00831470">
        <w:rPr>
          <w:rFonts w:ascii="Arial" w:hAnsi="Arial" w:cs="Arial"/>
          <w:noProof/>
          <w:color w:val="000000"/>
          <w:sz w:val="20"/>
          <w:lang w:val="bg-BG"/>
        </w:rPr>
        <w:t>та</w:t>
      </w:r>
      <w:r w:rsidR="0033168E" w:rsidRPr="00831470">
        <w:rPr>
          <w:rFonts w:ascii="Arial" w:hAnsi="Arial" w:cs="Arial"/>
          <w:noProof/>
          <w:color w:val="000000"/>
          <w:sz w:val="20"/>
          <w:lang w:val="bg-BG"/>
        </w:rPr>
        <w:t xml:space="preserve"> включват някои разпоредби </w:t>
      </w:r>
      <w:r w:rsidR="0038742B" w:rsidRPr="00831470">
        <w:rPr>
          <w:rFonts w:ascii="Arial" w:hAnsi="Arial" w:cs="Arial"/>
          <w:noProof/>
          <w:color w:val="000000"/>
          <w:sz w:val="20"/>
          <w:lang w:val="bg-BG"/>
        </w:rPr>
        <w:t>от</w:t>
      </w:r>
      <w:r w:rsidR="0033168E" w:rsidRPr="00831470">
        <w:rPr>
          <w:rFonts w:ascii="Arial" w:hAnsi="Arial" w:cs="Arial"/>
          <w:noProof/>
          <w:color w:val="000000"/>
          <w:sz w:val="20"/>
          <w:lang w:val="bg-BG"/>
        </w:rPr>
        <w:t xml:space="preserve"> Регламента за стратегическите планове </w:t>
      </w:r>
      <w:r w:rsidR="00831470" w:rsidRPr="00831470">
        <w:rPr>
          <w:rFonts w:ascii="Arial" w:hAnsi="Arial" w:cs="Arial"/>
          <w:noProof/>
          <w:color w:val="000000"/>
          <w:sz w:val="20"/>
          <w:lang w:val="bg-BG"/>
        </w:rPr>
        <w:t>по</w:t>
      </w:r>
      <w:r w:rsidR="0033168E" w:rsidRPr="00831470">
        <w:rPr>
          <w:rFonts w:ascii="Arial" w:hAnsi="Arial" w:cs="Arial"/>
          <w:noProof/>
          <w:color w:val="000000"/>
          <w:sz w:val="20"/>
          <w:lang w:val="bg-BG"/>
        </w:rPr>
        <w:t xml:space="preserve"> ОСП. Освен това финландското председателство продължава своите усилия за постигане на напредък в преговорите</w:t>
      </w:r>
      <w:r w:rsidR="00831470">
        <w:rPr>
          <w:rFonts w:ascii="Arial" w:hAnsi="Arial" w:cs="Arial"/>
          <w:noProof/>
          <w:color w:val="000000"/>
          <w:sz w:val="20"/>
          <w:lang w:val="bg-BG"/>
        </w:rPr>
        <w:t>,</w:t>
      </w:r>
      <w:r w:rsidR="0033168E" w:rsidRPr="00831470">
        <w:rPr>
          <w:rFonts w:ascii="Arial" w:hAnsi="Arial" w:cs="Arial"/>
          <w:noProof/>
          <w:color w:val="000000"/>
          <w:sz w:val="20"/>
          <w:lang w:val="bg-BG"/>
        </w:rPr>
        <w:t xml:space="preserve"> като се очаква Съветът по земеделие на 18 ноември да обсъди разходите на ОСП по отношение на действията, свързани с климата.</w:t>
      </w:r>
      <w:r w:rsidR="0049130E" w:rsidRPr="00831470">
        <w:rPr>
          <w:rFonts w:ascii="Arial" w:hAnsi="Arial" w:cs="Arial"/>
          <w:noProof/>
          <w:color w:val="000000"/>
          <w:sz w:val="20"/>
          <w:lang w:val="bg-BG"/>
        </w:rPr>
        <w:t xml:space="preserve"> </w:t>
      </w:r>
      <w:r w:rsidR="00831470">
        <w:rPr>
          <w:rFonts w:ascii="Arial" w:hAnsi="Arial" w:cs="Arial"/>
          <w:noProof/>
          <w:color w:val="000000"/>
          <w:sz w:val="20"/>
          <w:lang w:val="bg-BG"/>
        </w:rPr>
        <w:t>Относно</w:t>
      </w:r>
      <w:r w:rsidR="0033168E" w:rsidRPr="00831470">
        <w:rPr>
          <w:rFonts w:ascii="Arial" w:hAnsi="Arial" w:cs="Arial"/>
          <w:noProof/>
          <w:color w:val="000000"/>
          <w:sz w:val="20"/>
          <w:lang w:val="bg-BG"/>
        </w:rPr>
        <w:t xml:space="preserve"> зелената архитектура председателството предлага да се премахне целта за разпределяне на 30% от разходите по втория стълб на ОСП (развитие на селските райони) за действия, благоприятни за климата, като вместо това държавите членки да отделят определен процент от общия си пакет от ОСП (по стълбове 1 и 2) за целите</w:t>
      </w:r>
      <w:r w:rsidR="003E76D7">
        <w:rPr>
          <w:rFonts w:ascii="Arial" w:hAnsi="Arial" w:cs="Arial"/>
          <w:noProof/>
          <w:color w:val="000000"/>
          <w:sz w:val="20"/>
          <w:lang w:val="bg-BG"/>
        </w:rPr>
        <w:t>,</w:t>
      </w:r>
      <w:r w:rsidR="0033168E" w:rsidRPr="00831470">
        <w:rPr>
          <w:rFonts w:ascii="Arial" w:hAnsi="Arial" w:cs="Arial"/>
          <w:noProof/>
          <w:color w:val="000000"/>
          <w:sz w:val="20"/>
          <w:lang w:val="bg-BG"/>
        </w:rPr>
        <w:t xml:space="preserve"> свързани с климата. Този процент може да бъде определен по-късно, след преговорите за </w:t>
      </w:r>
      <w:r w:rsidR="003E76D7">
        <w:rPr>
          <w:rFonts w:ascii="Arial" w:hAnsi="Arial" w:cs="Arial"/>
          <w:noProof/>
          <w:color w:val="000000"/>
          <w:sz w:val="20"/>
          <w:lang w:val="bg-BG"/>
        </w:rPr>
        <w:t>М</w:t>
      </w:r>
      <w:r w:rsidR="0033168E" w:rsidRPr="00831470">
        <w:rPr>
          <w:rFonts w:ascii="Arial" w:hAnsi="Arial" w:cs="Arial"/>
          <w:noProof/>
          <w:color w:val="000000"/>
          <w:sz w:val="20"/>
          <w:lang w:val="bg-BG"/>
        </w:rPr>
        <w:t>ногогодишната финансова рамка на ЕС 2021-2027. Председателството изтъква, че въпросът за задължителния характер на еко-схемите (екологичните програми) остава „отворен“.</w:t>
      </w:r>
      <w:r w:rsidR="00831470">
        <w:rPr>
          <w:rFonts w:ascii="Arial" w:hAnsi="Arial" w:cs="Arial"/>
          <w:noProof/>
          <w:color w:val="000000"/>
          <w:sz w:val="20"/>
          <w:lang w:val="bg-BG"/>
        </w:rPr>
        <w:t xml:space="preserve"> </w:t>
      </w:r>
      <w:r w:rsidR="0033168E" w:rsidRPr="00831470">
        <w:rPr>
          <w:rFonts w:ascii="Arial" w:hAnsi="Arial" w:cs="Arial"/>
          <w:noProof/>
          <w:color w:val="000000"/>
          <w:sz w:val="20"/>
          <w:lang w:val="bg-BG"/>
        </w:rPr>
        <w:t xml:space="preserve">По отношение на директните плащания финландското председателство посочва, че страните от ЕС са разделени по въпроса за обвързаната подкрепа. Някои ДЧ биха искали да </w:t>
      </w:r>
      <w:r w:rsidR="00831470">
        <w:rPr>
          <w:rFonts w:ascii="Arial" w:hAnsi="Arial" w:cs="Arial"/>
          <w:noProof/>
          <w:color w:val="000000"/>
          <w:sz w:val="20"/>
          <w:lang w:val="bg-BG"/>
        </w:rPr>
        <w:t>се включат</w:t>
      </w:r>
      <w:r w:rsidR="0033168E" w:rsidRPr="00831470">
        <w:rPr>
          <w:rFonts w:ascii="Arial" w:hAnsi="Arial" w:cs="Arial"/>
          <w:noProof/>
          <w:color w:val="000000"/>
          <w:sz w:val="20"/>
          <w:lang w:val="bg-BG"/>
        </w:rPr>
        <w:t xml:space="preserve"> повече сектори, докато така наречените „либерални“ държави искат да запазят статуквото и постепенно да се премахне обвързаната подкрепа. Председателството счита, че настоящият текст представлява балансиран компромис между тези две гледни точки. По отношение на допълнителното преразпределително подпомагане председателството предлага ДЧ да изплащат тази помощ само на стопанства, по-малки от лимит, определен от тях. Този лимит може да се основава или на броя хектари</w:t>
      </w:r>
      <w:r w:rsidR="00831470">
        <w:rPr>
          <w:rFonts w:ascii="Arial" w:hAnsi="Arial" w:cs="Arial"/>
          <w:noProof/>
          <w:color w:val="000000"/>
          <w:sz w:val="20"/>
          <w:lang w:val="bg-BG"/>
        </w:rPr>
        <w:t>,</w:t>
      </w:r>
      <w:r w:rsidR="0033168E" w:rsidRPr="00831470">
        <w:rPr>
          <w:rFonts w:ascii="Arial" w:hAnsi="Arial" w:cs="Arial"/>
          <w:noProof/>
          <w:color w:val="000000"/>
          <w:sz w:val="20"/>
          <w:lang w:val="bg-BG"/>
        </w:rPr>
        <w:t xml:space="preserve"> или на икономическия размер на стопанството</w:t>
      </w:r>
      <w:r w:rsidR="00831470">
        <w:rPr>
          <w:rFonts w:ascii="Arial" w:hAnsi="Arial" w:cs="Arial"/>
          <w:noProof/>
          <w:color w:val="000000"/>
          <w:sz w:val="20"/>
          <w:lang w:val="bg-BG"/>
        </w:rPr>
        <w:t>.</w:t>
      </w:r>
    </w:p>
    <w:p w:rsidR="00DC5A8E" w:rsidRPr="00482D68" w:rsidRDefault="00186654" w:rsidP="00DA4860">
      <w:pPr>
        <w:jc w:val="both"/>
        <w:rPr>
          <w:rFonts w:ascii="Arial" w:hAnsi="Arial" w:cs="Arial"/>
          <w:color w:val="000000"/>
          <w:sz w:val="20"/>
          <w:lang w:val="ru-RU"/>
        </w:rPr>
      </w:pPr>
      <w:r w:rsidRPr="00186654">
        <w:rPr>
          <w:rStyle w:val="tlid-translation"/>
          <w:rFonts w:ascii="Arial" w:hAnsi="Arial" w:cs="Arial"/>
          <w:b/>
          <w:sz w:val="20"/>
          <w:lang w:val="bg-BG"/>
        </w:rPr>
        <w:t xml:space="preserve"> </w:t>
      </w:r>
    </w:p>
    <w:p w:rsidR="00C37B23" w:rsidRPr="00482D68" w:rsidRDefault="00C37B23" w:rsidP="00320AF0">
      <w:pPr>
        <w:jc w:val="both"/>
        <w:rPr>
          <w:rStyle w:val="tlid-translation"/>
          <w:noProof/>
          <w:sz w:val="20"/>
          <w:lang w:val="ru-RU"/>
        </w:rPr>
      </w:pPr>
      <w:bookmarkStart w:id="0" w:name="_GoBack"/>
      <w:bookmarkEnd w:id="0"/>
    </w:p>
    <w:sectPr w:rsidR="00C37B23" w:rsidRPr="00482D68"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06" w:rsidRDefault="00390706">
      <w:r>
        <w:separator/>
      </w:r>
    </w:p>
  </w:endnote>
  <w:endnote w:type="continuationSeparator" w:id="0">
    <w:p w:rsidR="00390706" w:rsidRDefault="0039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3907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390706"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A02094">
    <w:pPr>
      <w:pStyle w:val="Footer"/>
      <w:ind w:right="-23"/>
      <w:jc w:val="center"/>
      <w:rPr>
        <w:rFonts w:ascii="Arial" w:hAnsi="Arial" w:cs="Arial"/>
        <w:i/>
        <w:sz w:val="20"/>
        <w:lang w:val="ru-RU"/>
      </w:rPr>
    </w:pPr>
    <w:r>
      <w:rPr>
        <w:rFonts w:ascii="Arial" w:hAnsi="Arial"/>
        <w:i/>
        <w:iCs/>
        <w:color w:val="800080"/>
        <w:sz w:val="18"/>
        <w:szCs w:val="18"/>
        <w:lang w:val="bg-BG"/>
      </w:rPr>
      <w:t>Дирекции „Директни плащания” и „Пазарни мерки и организации на производители“, МЗХГ</w:t>
    </w:r>
  </w:p>
  <w:p w:rsidR="005618E1" w:rsidRPr="004B3CB3" w:rsidRDefault="00390706">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06" w:rsidRDefault="00390706">
      <w:r>
        <w:separator/>
      </w:r>
    </w:p>
  </w:footnote>
  <w:footnote w:type="continuationSeparator" w:id="0">
    <w:p w:rsidR="00390706" w:rsidRDefault="00390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1B8BA984" wp14:editId="57F2DF27">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390706"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390706">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750FB4">
      <w:rPr>
        <w:rFonts w:ascii="Arial" w:hAnsi="Arial"/>
        <w:b/>
        <w:bCs/>
        <w:color w:val="800080"/>
        <w:sz w:val="20"/>
        <w:lang w:val="en-US"/>
      </w:rPr>
      <w:t>9</w:t>
    </w:r>
    <w:r w:rsidR="00A02094">
      <w:rPr>
        <w:rFonts w:ascii="Arial" w:hAnsi="Arial"/>
        <w:b/>
        <w:bCs/>
        <w:color w:val="800080"/>
        <w:sz w:val="20"/>
        <w:lang w:val="bg-BG"/>
      </w:rPr>
      <w:t>6</w:t>
    </w:r>
    <w:r>
      <w:rPr>
        <w:rFonts w:ascii="Arial" w:hAnsi="Arial"/>
        <w:b/>
        <w:bCs/>
        <w:color w:val="800080"/>
        <w:sz w:val="20"/>
        <w:lang w:val="bg-BG"/>
      </w:rPr>
      <w:t>/</w:t>
    </w:r>
    <w:r w:rsidR="00F0360F">
      <w:rPr>
        <w:rFonts w:ascii="Arial" w:hAnsi="Arial"/>
        <w:b/>
        <w:bCs/>
        <w:color w:val="800080"/>
        <w:sz w:val="20"/>
        <w:lang w:val="en-US"/>
      </w:rPr>
      <w:t>1</w:t>
    </w:r>
    <w:r w:rsidR="00A02094">
      <w:rPr>
        <w:rFonts w:ascii="Arial" w:hAnsi="Arial"/>
        <w:b/>
        <w:bCs/>
        <w:color w:val="800080"/>
        <w:sz w:val="20"/>
        <w:lang w:val="bg-BG"/>
      </w:rPr>
      <w:t>8</w:t>
    </w:r>
    <w:r w:rsidR="00750FB4">
      <w:rPr>
        <w:rFonts w:ascii="Arial" w:hAnsi="Arial"/>
        <w:b/>
        <w:bCs/>
        <w:color w:val="800080"/>
        <w:sz w:val="20"/>
        <w:lang w:val="en-US"/>
      </w:rPr>
      <w:t>.11</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A9F0986"/>
    <w:multiLevelType w:val="hybridMultilevel"/>
    <w:tmpl w:val="FEA6DFDE"/>
    <w:lvl w:ilvl="0" w:tplc="4DDC640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6CD02D17"/>
    <w:multiLevelType w:val="hybridMultilevel"/>
    <w:tmpl w:val="9BC442B8"/>
    <w:lvl w:ilvl="0" w:tplc="EB30342C">
      <w:start w:val="1"/>
      <w:numFmt w:val="decimal"/>
      <w:lvlText w:val="%1."/>
      <w:lvlJc w:val="left"/>
      <w:pPr>
        <w:ind w:left="720" w:hanging="360"/>
      </w:pPr>
      <w:rPr>
        <w:rFonts w:ascii="Arial" w:eastAsia="Times New Roman" w:hAnsi="Arial" w:cs="Arial"/>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46D50"/>
    <w:rsid w:val="00081DAE"/>
    <w:rsid w:val="00090E32"/>
    <w:rsid w:val="00091CD4"/>
    <w:rsid w:val="000A31F0"/>
    <w:rsid w:val="000B2026"/>
    <w:rsid w:val="0011188E"/>
    <w:rsid w:val="00131A6D"/>
    <w:rsid w:val="00134872"/>
    <w:rsid w:val="0013606E"/>
    <w:rsid w:val="0014608C"/>
    <w:rsid w:val="00151352"/>
    <w:rsid w:val="001639CC"/>
    <w:rsid w:val="00173E25"/>
    <w:rsid w:val="00180441"/>
    <w:rsid w:val="00186654"/>
    <w:rsid w:val="001D0ACD"/>
    <w:rsid w:val="001E1EAA"/>
    <w:rsid w:val="001E4C01"/>
    <w:rsid w:val="001F2EC7"/>
    <w:rsid w:val="00221CDF"/>
    <w:rsid w:val="00247CAC"/>
    <w:rsid w:val="002610A9"/>
    <w:rsid w:val="00274F4E"/>
    <w:rsid w:val="00285183"/>
    <w:rsid w:val="0029220D"/>
    <w:rsid w:val="002A5150"/>
    <w:rsid w:val="002A6A4C"/>
    <w:rsid w:val="002D25F9"/>
    <w:rsid w:val="002F1104"/>
    <w:rsid w:val="002F1C7E"/>
    <w:rsid w:val="002F450E"/>
    <w:rsid w:val="002F6211"/>
    <w:rsid w:val="00300FA3"/>
    <w:rsid w:val="00304D05"/>
    <w:rsid w:val="00313FBA"/>
    <w:rsid w:val="00320AF0"/>
    <w:rsid w:val="0033168E"/>
    <w:rsid w:val="00353ACF"/>
    <w:rsid w:val="0038742B"/>
    <w:rsid w:val="003877CA"/>
    <w:rsid w:val="00390706"/>
    <w:rsid w:val="003950A7"/>
    <w:rsid w:val="003952CE"/>
    <w:rsid w:val="003A56BA"/>
    <w:rsid w:val="003B7AAB"/>
    <w:rsid w:val="003C0E47"/>
    <w:rsid w:val="003C1BFF"/>
    <w:rsid w:val="003E118D"/>
    <w:rsid w:val="003E5CB2"/>
    <w:rsid w:val="003E76D7"/>
    <w:rsid w:val="00403CB9"/>
    <w:rsid w:val="004133A8"/>
    <w:rsid w:val="00422311"/>
    <w:rsid w:val="00434ABA"/>
    <w:rsid w:val="0044148C"/>
    <w:rsid w:val="00446398"/>
    <w:rsid w:val="004803B4"/>
    <w:rsid w:val="00482D68"/>
    <w:rsid w:val="0049130E"/>
    <w:rsid w:val="004923C1"/>
    <w:rsid w:val="00502A0A"/>
    <w:rsid w:val="005247A5"/>
    <w:rsid w:val="00537A32"/>
    <w:rsid w:val="00567BDA"/>
    <w:rsid w:val="005A0184"/>
    <w:rsid w:val="005B4574"/>
    <w:rsid w:val="005C1BB7"/>
    <w:rsid w:val="006367A9"/>
    <w:rsid w:val="00682667"/>
    <w:rsid w:val="006961F0"/>
    <w:rsid w:val="006A094F"/>
    <w:rsid w:val="006A739D"/>
    <w:rsid w:val="00705B40"/>
    <w:rsid w:val="00734448"/>
    <w:rsid w:val="00750FB4"/>
    <w:rsid w:val="007846E5"/>
    <w:rsid w:val="007A388B"/>
    <w:rsid w:val="007A70E6"/>
    <w:rsid w:val="007B03F2"/>
    <w:rsid w:val="007D7438"/>
    <w:rsid w:val="007E5824"/>
    <w:rsid w:val="007F4E89"/>
    <w:rsid w:val="008030C3"/>
    <w:rsid w:val="00816686"/>
    <w:rsid w:val="0082007C"/>
    <w:rsid w:val="008206C1"/>
    <w:rsid w:val="00831470"/>
    <w:rsid w:val="0083175B"/>
    <w:rsid w:val="0083232B"/>
    <w:rsid w:val="008431BF"/>
    <w:rsid w:val="00845489"/>
    <w:rsid w:val="00852DE4"/>
    <w:rsid w:val="00861450"/>
    <w:rsid w:val="00876400"/>
    <w:rsid w:val="0087702E"/>
    <w:rsid w:val="0087763E"/>
    <w:rsid w:val="008836F2"/>
    <w:rsid w:val="00896351"/>
    <w:rsid w:val="00897C25"/>
    <w:rsid w:val="00897FD9"/>
    <w:rsid w:val="008E0F81"/>
    <w:rsid w:val="008F0ACD"/>
    <w:rsid w:val="00910462"/>
    <w:rsid w:val="00915BE1"/>
    <w:rsid w:val="00934FA6"/>
    <w:rsid w:val="009355BA"/>
    <w:rsid w:val="009704A2"/>
    <w:rsid w:val="0099695D"/>
    <w:rsid w:val="009A17BE"/>
    <w:rsid w:val="009A5D09"/>
    <w:rsid w:val="009D0924"/>
    <w:rsid w:val="009D6F1E"/>
    <w:rsid w:val="009F4E95"/>
    <w:rsid w:val="009F7022"/>
    <w:rsid w:val="00A02094"/>
    <w:rsid w:val="00A1170C"/>
    <w:rsid w:val="00A447C0"/>
    <w:rsid w:val="00A56825"/>
    <w:rsid w:val="00A673EB"/>
    <w:rsid w:val="00A71761"/>
    <w:rsid w:val="00A752F7"/>
    <w:rsid w:val="00AB1841"/>
    <w:rsid w:val="00AC73DE"/>
    <w:rsid w:val="00AE14FF"/>
    <w:rsid w:val="00AE2FF4"/>
    <w:rsid w:val="00B16835"/>
    <w:rsid w:val="00B24294"/>
    <w:rsid w:val="00B34793"/>
    <w:rsid w:val="00B57244"/>
    <w:rsid w:val="00B64F87"/>
    <w:rsid w:val="00B73DA3"/>
    <w:rsid w:val="00B774C6"/>
    <w:rsid w:val="00B8112B"/>
    <w:rsid w:val="00B853D4"/>
    <w:rsid w:val="00B90317"/>
    <w:rsid w:val="00B93F21"/>
    <w:rsid w:val="00BC70E2"/>
    <w:rsid w:val="00BE55CA"/>
    <w:rsid w:val="00BF118B"/>
    <w:rsid w:val="00BF28EC"/>
    <w:rsid w:val="00C00F88"/>
    <w:rsid w:val="00C20809"/>
    <w:rsid w:val="00C3643A"/>
    <w:rsid w:val="00C37B23"/>
    <w:rsid w:val="00C60D17"/>
    <w:rsid w:val="00C6312D"/>
    <w:rsid w:val="00C718EB"/>
    <w:rsid w:val="00C941D2"/>
    <w:rsid w:val="00CB196D"/>
    <w:rsid w:val="00CE5E69"/>
    <w:rsid w:val="00D1195A"/>
    <w:rsid w:val="00D167B1"/>
    <w:rsid w:val="00D3159B"/>
    <w:rsid w:val="00D32B06"/>
    <w:rsid w:val="00D367B0"/>
    <w:rsid w:val="00D43BBD"/>
    <w:rsid w:val="00D61B59"/>
    <w:rsid w:val="00D80D84"/>
    <w:rsid w:val="00D8519B"/>
    <w:rsid w:val="00DA4860"/>
    <w:rsid w:val="00DC5A8E"/>
    <w:rsid w:val="00DF7E91"/>
    <w:rsid w:val="00E02B6A"/>
    <w:rsid w:val="00E17E07"/>
    <w:rsid w:val="00E2125A"/>
    <w:rsid w:val="00E23670"/>
    <w:rsid w:val="00E24FA2"/>
    <w:rsid w:val="00E256E7"/>
    <w:rsid w:val="00E44DF1"/>
    <w:rsid w:val="00E6099A"/>
    <w:rsid w:val="00EA4B29"/>
    <w:rsid w:val="00EA4B99"/>
    <w:rsid w:val="00EA588F"/>
    <w:rsid w:val="00EB0F17"/>
    <w:rsid w:val="00EB783C"/>
    <w:rsid w:val="00EC0DDC"/>
    <w:rsid w:val="00EE165E"/>
    <w:rsid w:val="00EE38E7"/>
    <w:rsid w:val="00EE7B1B"/>
    <w:rsid w:val="00F0360F"/>
    <w:rsid w:val="00F03EE3"/>
    <w:rsid w:val="00F23EFD"/>
    <w:rsid w:val="00F4416D"/>
    <w:rsid w:val="00F44D33"/>
    <w:rsid w:val="00F531AD"/>
    <w:rsid w:val="00FD4196"/>
    <w:rsid w:val="00FE14C1"/>
    <w:rsid w:val="00FF3C83"/>
    <w:rsid w:val="00FF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2F1C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2F1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70849238">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15</cp:revision>
  <dcterms:created xsi:type="dcterms:W3CDTF">2019-11-18T09:56:00Z</dcterms:created>
  <dcterms:modified xsi:type="dcterms:W3CDTF">2019-11-18T13:39:00Z</dcterms:modified>
</cp:coreProperties>
</file>