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A8" w:rsidRPr="00173D09" w:rsidRDefault="00FE18A8" w:rsidP="00FE18A8">
      <w:pPr>
        <w:spacing w:line="360" w:lineRule="auto"/>
        <w:rPr>
          <w:rFonts w:ascii="Verdana" w:hAnsi="Verdana"/>
          <w:b/>
          <w:sz w:val="20"/>
          <w:lang w:val="bg-BG"/>
        </w:rPr>
      </w:pPr>
      <w:r w:rsidRPr="00173D09">
        <w:rPr>
          <w:rFonts w:ascii="Verdana" w:hAnsi="Verdana"/>
          <w:b/>
          <w:sz w:val="20"/>
          <w:lang w:val="bg-BG"/>
        </w:rPr>
        <w:t>Приложение № 1</w:t>
      </w:r>
    </w:p>
    <w:p w:rsidR="00FE18A8" w:rsidRPr="00173D09" w:rsidRDefault="00FE18A8" w:rsidP="00FE18A8">
      <w:pPr>
        <w:spacing w:line="360" w:lineRule="auto"/>
        <w:rPr>
          <w:rFonts w:ascii="Verdana" w:hAnsi="Verdana"/>
          <w:sz w:val="20"/>
          <w:lang w:val="bg-BG"/>
        </w:rPr>
      </w:pPr>
      <w:r w:rsidRPr="00173D09">
        <w:rPr>
          <w:rFonts w:ascii="Verdana" w:hAnsi="Verdana"/>
          <w:sz w:val="20"/>
          <w:lang w:val="bg-BG"/>
        </w:rPr>
        <w:t>към чл. 16 от Наредбата за обхвата и методологията за извършване на оценка на въздействието</w:t>
      </w:r>
    </w:p>
    <w:p w:rsidR="00FE18A8" w:rsidRPr="00173D09" w:rsidRDefault="00FE18A8" w:rsidP="00FE18A8">
      <w:pPr>
        <w:spacing w:line="360" w:lineRule="auto"/>
        <w:rPr>
          <w:rFonts w:ascii="Verdana" w:hAnsi="Verdana"/>
          <w:b/>
          <w:sz w:val="20"/>
          <w:lang w:val="bg-BG"/>
        </w:rPr>
      </w:pP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7"/>
        <w:gridCol w:w="5340"/>
      </w:tblGrid>
      <w:tr w:rsidR="00FE18A8" w:rsidRPr="0065421D" w:rsidTr="0065421D">
        <w:tc>
          <w:tcPr>
            <w:tcW w:w="9747" w:type="dxa"/>
            <w:gridSpan w:val="2"/>
            <w:shd w:val="clear" w:color="auto" w:fill="D9D9D9"/>
          </w:tcPr>
          <w:p w:rsidR="00FE18A8" w:rsidRPr="00173D09" w:rsidRDefault="00FE18A8" w:rsidP="00FE18A8">
            <w:pPr>
              <w:spacing w:line="360" w:lineRule="auto"/>
              <w:jc w:val="center"/>
              <w:rPr>
                <w:rFonts w:ascii="Verdana" w:hAnsi="Verdana"/>
                <w:sz w:val="20"/>
                <w:lang w:val="bg-BG"/>
              </w:rPr>
            </w:pPr>
            <w:r w:rsidRPr="00173D09">
              <w:rPr>
                <w:rFonts w:ascii="Verdana" w:hAnsi="Verdana"/>
                <w:sz w:val="20"/>
                <w:lang w:val="bg-BG"/>
              </w:rPr>
              <w:t>Формуляр за частична предварителна оценка на въздействието*</w:t>
            </w:r>
          </w:p>
          <w:p w:rsidR="00FE18A8" w:rsidRPr="00173D09" w:rsidRDefault="00FE18A8" w:rsidP="00FE18A8">
            <w:pPr>
              <w:spacing w:line="360" w:lineRule="auto"/>
              <w:jc w:val="center"/>
              <w:rPr>
                <w:rFonts w:ascii="Verdana" w:hAnsi="Verdana"/>
                <w:sz w:val="20"/>
                <w:lang w:val="bg-BG"/>
              </w:rPr>
            </w:pPr>
            <w:r w:rsidRPr="00173D09">
              <w:rPr>
                <w:rFonts w:ascii="Verdana" w:hAnsi="Verdana"/>
                <w:sz w:val="20"/>
                <w:lang w:val="bg-BG"/>
              </w:rPr>
              <w:t>(Приложете към формуляра допълнителна информация/документи)</w:t>
            </w:r>
          </w:p>
        </w:tc>
      </w:tr>
      <w:tr w:rsidR="00FE18A8" w:rsidRPr="0065421D" w:rsidTr="0065421D">
        <w:tc>
          <w:tcPr>
            <w:tcW w:w="4407" w:type="dxa"/>
          </w:tcPr>
          <w:p w:rsidR="00FE18A8" w:rsidRPr="00173D09" w:rsidRDefault="00FE18A8" w:rsidP="00981A14">
            <w:pPr>
              <w:spacing w:before="120" w:line="360" w:lineRule="auto"/>
              <w:jc w:val="both"/>
              <w:rPr>
                <w:rFonts w:ascii="Verdana" w:hAnsi="Verdana"/>
                <w:b/>
                <w:sz w:val="20"/>
                <w:lang w:val="bg-BG"/>
              </w:rPr>
            </w:pPr>
            <w:r w:rsidRPr="00173D09">
              <w:rPr>
                <w:rFonts w:ascii="Verdana" w:hAnsi="Verdana"/>
                <w:b/>
                <w:sz w:val="20"/>
                <w:lang w:val="bg-BG"/>
              </w:rPr>
              <w:t>Институция: Министерство на земеделието, храните и горите</w:t>
            </w:r>
          </w:p>
        </w:tc>
        <w:tc>
          <w:tcPr>
            <w:tcW w:w="5340" w:type="dxa"/>
          </w:tcPr>
          <w:p w:rsidR="00FE18A8" w:rsidRPr="00173D09" w:rsidRDefault="00FE18A8" w:rsidP="00981A14">
            <w:pPr>
              <w:tabs>
                <w:tab w:val="left" w:pos="1180"/>
                <w:tab w:val="left" w:pos="2300"/>
                <w:tab w:val="left" w:pos="2740"/>
                <w:tab w:val="left" w:pos="4480"/>
              </w:tabs>
              <w:spacing w:before="120" w:line="360" w:lineRule="auto"/>
              <w:rPr>
                <w:rFonts w:ascii="Verdana" w:hAnsi="Verdana"/>
                <w:b/>
                <w:sz w:val="20"/>
                <w:lang w:val="bg-BG"/>
              </w:rPr>
            </w:pPr>
            <w:r w:rsidRPr="00173D09">
              <w:rPr>
                <w:rFonts w:ascii="Verdana" w:hAnsi="Verdana"/>
                <w:b/>
                <w:sz w:val="20"/>
                <w:lang w:val="bg-BG"/>
              </w:rPr>
              <w:t>Нормативен акт: Закон за изменение и допълнение на Закона за ветеринарномедицинска дейност</w:t>
            </w:r>
          </w:p>
        </w:tc>
      </w:tr>
      <w:tr w:rsidR="00FE18A8" w:rsidRPr="00173D09" w:rsidTr="0065421D">
        <w:tc>
          <w:tcPr>
            <w:tcW w:w="4407" w:type="dxa"/>
          </w:tcPr>
          <w:p w:rsidR="00FE18A8" w:rsidRPr="00173D09" w:rsidRDefault="00FE18A8" w:rsidP="00981A14">
            <w:pPr>
              <w:spacing w:before="120" w:line="360" w:lineRule="auto"/>
              <w:jc w:val="both"/>
              <w:rPr>
                <w:rFonts w:ascii="Verdana" w:hAnsi="Verdana"/>
                <w:b/>
                <w:sz w:val="20"/>
                <w:lang w:val="bg-BG"/>
              </w:rPr>
            </w:pPr>
            <w:r w:rsidRPr="00173D09">
              <w:rPr>
                <w:rFonts w:ascii="Verdana" w:hAnsi="Verdana"/>
                <w:b/>
                <w:sz w:val="20"/>
                <w:lang w:val="bg-BG"/>
              </w:rPr>
              <w:t>За включване в законодателната/</w:t>
            </w:r>
          </w:p>
          <w:p w:rsidR="00FE18A8" w:rsidRPr="00173D09" w:rsidRDefault="00FE18A8" w:rsidP="00981A14">
            <w:pPr>
              <w:spacing w:after="120" w:line="360" w:lineRule="auto"/>
              <w:rPr>
                <w:rFonts w:ascii="Verdana" w:hAnsi="Verdana"/>
                <w:b/>
                <w:sz w:val="20"/>
                <w:lang w:val="bg-BG"/>
              </w:rPr>
            </w:pPr>
            <w:r w:rsidRPr="00173D09">
              <w:rPr>
                <w:rFonts w:ascii="Verdana" w:hAnsi="Verdana"/>
                <w:b/>
                <w:sz w:val="20"/>
                <w:lang w:val="bg-BG"/>
              </w:rPr>
              <w:t>оперативната програма на Министерския съвет за периода: 01.07.2019 г. – 31.12.2019 г.</w:t>
            </w:r>
          </w:p>
        </w:tc>
        <w:tc>
          <w:tcPr>
            <w:tcW w:w="5340" w:type="dxa"/>
            <w:vAlign w:val="bottom"/>
          </w:tcPr>
          <w:p w:rsidR="00FE18A8" w:rsidRPr="00173D09" w:rsidRDefault="00050393" w:rsidP="00981A14">
            <w:pPr>
              <w:spacing w:after="120" w:line="360" w:lineRule="auto"/>
              <w:rPr>
                <w:rFonts w:ascii="Verdana" w:hAnsi="Verdana"/>
                <w:b/>
                <w:sz w:val="20"/>
                <w:lang w:val="bg-BG"/>
              </w:rPr>
            </w:pPr>
            <w:r>
              <w:rPr>
                <w:rFonts w:ascii="Verdana" w:hAnsi="Verdana"/>
                <w:b/>
                <w:sz w:val="20"/>
                <w:lang w:val="bg-BG"/>
              </w:rPr>
              <w:t xml:space="preserve">Дата: </w:t>
            </w:r>
            <w:r>
              <w:rPr>
                <w:rFonts w:ascii="Verdana" w:hAnsi="Verdana"/>
                <w:b/>
                <w:sz w:val="20"/>
                <w:lang w:val="en-US"/>
              </w:rPr>
              <w:t>31.10.</w:t>
            </w:r>
            <w:bookmarkStart w:id="0" w:name="_GoBack"/>
            <w:bookmarkEnd w:id="0"/>
            <w:r w:rsidR="00FE18A8" w:rsidRPr="00173D09">
              <w:rPr>
                <w:rFonts w:ascii="Verdana" w:hAnsi="Verdana"/>
                <w:b/>
                <w:sz w:val="20"/>
                <w:lang w:val="bg-BG"/>
              </w:rPr>
              <w:t xml:space="preserve">2019 г. </w:t>
            </w:r>
          </w:p>
        </w:tc>
      </w:tr>
      <w:tr w:rsidR="00FE18A8" w:rsidRPr="00173D09" w:rsidTr="0065421D">
        <w:tc>
          <w:tcPr>
            <w:tcW w:w="4407" w:type="dxa"/>
          </w:tcPr>
          <w:p w:rsidR="00FE18A8" w:rsidRDefault="00FE18A8" w:rsidP="00981A14">
            <w:pPr>
              <w:spacing w:before="120" w:line="360" w:lineRule="auto"/>
              <w:jc w:val="both"/>
              <w:rPr>
                <w:rFonts w:ascii="Verdana" w:hAnsi="Verdana"/>
                <w:b/>
                <w:sz w:val="20"/>
                <w:lang w:val="bg-BG"/>
              </w:rPr>
            </w:pPr>
            <w:r w:rsidRPr="00173D09">
              <w:rPr>
                <w:rFonts w:ascii="Verdana" w:hAnsi="Verdana"/>
                <w:b/>
                <w:sz w:val="20"/>
                <w:lang w:val="bg-BG"/>
              </w:rPr>
              <w:t>Контакт за въпроси: д-р Ралица Ранкова</w:t>
            </w:r>
          </w:p>
          <w:p w:rsidR="0065421D" w:rsidRDefault="0065421D" w:rsidP="00FE18A8">
            <w:pPr>
              <w:spacing w:line="360" w:lineRule="auto"/>
              <w:jc w:val="both"/>
              <w:rPr>
                <w:rFonts w:ascii="Verdana" w:hAnsi="Verdana"/>
                <w:b/>
                <w:sz w:val="20"/>
                <w:lang w:val="bg-BG"/>
              </w:rPr>
            </w:pPr>
          </w:p>
          <w:p w:rsidR="00981A14" w:rsidRPr="00173D09" w:rsidRDefault="00981A14" w:rsidP="00FE18A8">
            <w:pPr>
              <w:spacing w:line="360" w:lineRule="auto"/>
              <w:jc w:val="both"/>
              <w:rPr>
                <w:rFonts w:ascii="Verdana" w:hAnsi="Verdana"/>
                <w:b/>
                <w:sz w:val="20"/>
                <w:lang w:val="bg-BG"/>
              </w:rPr>
            </w:pPr>
          </w:p>
        </w:tc>
        <w:tc>
          <w:tcPr>
            <w:tcW w:w="5340" w:type="dxa"/>
          </w:tcPr>
          <w:p w:rsidR="00FE18A8" w:rsidRPr="00173D09" w:rsidRDefault="00FE18A8" w:rsidP="00981A14">
            <w:pPr>
              <w:spacing w:before="120" w:line="360" w:lineRule="auto"/>
              <w:jc w:val="both"/>
              <w:rPr>
                <w:rFonts w:ascii="Verdana" w:hAnsi="Verdana"/>
                <w:b/>
                <w:sz w:val="20"/>
                <w:lang w:val="bg-BG"/>
              </w:rPr>
            </w:pPr>
            <w:r w:rsidRPr="00173D09">
              <w:rPr>
                <w:rFonts w:ascii="Verdana" w:hAnsi="Verdana"/>
                <w:b/>
                <w:sz w:val="20"/>
                <w:lang w:val="bg-BG"/>
              </w:rPr>
              <w:t>Телефон: 02/985 11 401</w:t>
            </w:r>
          </w:p>
        </w:tc>
      </w:tr>
      <w:tr w:rsidR="00FE18A8" w:rsidRPr="0065421D" w:rsidTr="0065421D">
        <w:tc>
          <w:tcPr>
            <w:tcW w:w="9747" w:type="dxa"/>
            <w:gridSpan w:val="2"/>
          </w:tcPr>
          <w:p w:rsidR="00FE18A8" w:rsidRPr="00173D09" w:rsidRDefault="00FE18A8" w:rsidP="00C20A2A">
            <w:pPr>
              <w:numPr>
                <w:ilvl w:val="0"/>
                <w:numId w:val="6"/>
              </w:numPr>
              <w:spacing w:before="120" w:line="360" w:lineRule="auto"/>
              <w:jc w:val="both"/>
              <w:rPr>
                <w:rFonts w:ascii="Verdana" w:hAnsi="Verdana"/>
                <w:b/>
                <w:sz w:val="20"/>
                <w:lang w:val="bg-BG"/>
              </w:rPr>
            </w:pPr>
            <w:r w:rsidRPr="00173D09">
              <w:rPr>
                <w:rFonts w:ascii="Verdana" w:hAnsi="Verdana"/>
                <w:b/>
                <w:sz w:val="20"/>
                <w:lang w:val="bg-BG"/>
              </w:rPr>
              <w:t xml:space="preserve">Дефиниране на проблема: </w:t>
            </w:r>
          </w:p>
          <w:p w:rsidR="00FE18A8" w:rsidRPr="00173D09" w:rsidRDefault="00FE18A8" w:rsidP="00C20A2A">
            <w:pPr>
              <w:spacing w:line="360" w:lineRule="auto"/>
              <w:jc w:val="both"/>
              <w:rPr>
                <w:rFonts w:ascii="Verdana" w:hAnsi="Verdana"/>
                <w:sz w:val="20"/>
                <w:lang w:val="bg-BG"/>
              </w:rPr>
            </w:pPr>
            <w:r w:rsidRPr="00173D09">
              <w:rPr>
                <w:rFonts w:ascii="Verdana" w:hAnsi="Verdana"/>
                <w:sz w:val="20"/>
                <w:lang w:val="bg-BG"/>
              </w:rPr>
              <w:t xml:space="preserve">     </w:t>
            </w:r>
            <w:r w:rsidR="001E79DC" w:rsidRPr="00173D09">
              <w:rPr>
                <w:rFonts w:ascii="Verdana" w:hAnsi="Verdana"/>
                <w:sz w:val="20"/>
                <w:lang w:val="bg-BG"/>
              </w:rPr>
              <w:t xml:space="preserve">      </w:t>
            </w:r>
            <w:r w:rsidRPr="00173D09">
              <w:rPr>
                <w:rFonts w:ascii="Verdana" w:hAnsi="Verdana"/>
                <w:sz w:val="20"/>
                <w:lang w:val="bg-BG"/>
              </w:rPr>
              <w:t>Непълнотите в регулирането на обществените отношения, свързани с осъществяването на ветеринарномедицинската дейност, необходимостта от нова организация на официалния контрол на териториален принцип и липсата на идентификация на животните отглеждани в личните стопанства налагат промени в Закона за ветеринарномедицинската дейност (ЗВД), обнародван през 2006 г.</w:t>
            </w:r>
          </w:p>
          <w:p w:rsidR="00FE18A8" w:rsidRPr="00173D09" w:rsidRDefault="00FE18A8" w:rsidP="00C20A2A">
            <w:pPr>
              <w:spacing w:line="360" w:lineRule="auto"/>
              <w:jc w:val="both"/>
              <w:rPr>
                <w:rFonts w:ascii="Verdana" w:hAnsi="Verdana"/>
                <w:sz w:val="20"/>
                <w:lang w:val="bg-BG"/>
              </w:rPr>
            </w:pPr>
            <w:r w:rsidRPr="00173D09">
              <w:rPr>
                <w:rFonts w:ascii="Verdana" w:hAnsi="Verdana"/>
                <w:sz w:val="20"/>
                <w:lang w:val="bg-BG"/>
              </w:rPr>
              <w:t xml:space="preserve">      </w:t>
            </w:r>
            <w:r w:rsidR="001E79DC" w:rsidRPr="00173D09">
              <w:rPr>
                <w:rFonts w:ascii="Verdana" w:hAnsi="Verdana"/>
                <w:sz w:val="20"/>
                <w:lang w:val="bg-BG"/>
              </w:rPr>
              <w:t xml:space="preserve">      </w:t>
            </w:r>
            <w:r w:rsidRPr="00173D09">
              <w:rPr>
                <w:rFonts w:ascii="Verdana" w:hAnsi="Verdana"/>
                <w:sz w:val="20"/>
                <w:lang w:val="bg-BG"/>
              </w:rPr>
              <w:t>Налага се осъвременяване на политиките при упражняване на официалния контрол и последователно актуализиране на функциите на националния компетентен контролен орган – Българска агенция по безопасност на храните (БАБХ).</w:t>
            </w:r>
          </w:p>
          <w:p w:rsidR="00FE18A8" w:rsidRPr="00173D09" w:rsidRDefault="00FE18A8" w:rsidP="00C20A2A">
            <w:pPr>
              <w:spacing w:line="360" w:lineRule="auto"/>
              <w:ind w:firstLine="708"/>
              <w:jc w:val="both"/>
              <w:rPr>
                <w:rFonts w:ascii="Verdana" w:hAnsi="Verdana"/>
                <w:sz w:val="20"/>
                <w:lang w:val="bg-BG"/>
              </w:rPr>
            </w:pPr>
            <w:r w:rsidRPr="00173D09">
              <w:rPr>
                <w:rFonts w:ascii="Verdana" w:hAnsi="Verdana"/>
                <w:sz w:val="20"/>
                <w:lang w:val="bg-BG"/>
              </w:rPr>
              <w:t xml:space="preserve">За предприемането на конкретни мерки и действия за превенция на новите за държавата ни екзотични и особено опасни болести с цел намаляване на икономическите загуби в различните отрасли на животновъдството от голямо значение е познаването на особеностите в тях и идентифициране на основните им проблеми. </w:t>
            </w:r>
          </w:p>
          <w:p w:rsidR="00FE18A8" w:rsidRPr="00173D09" w:rsidRDefault="00FE18A8" w:rsidP="00C20A2A">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 xml:space="preserve">Селскостопански животни в страната се отглеждат в различни видове обекти. Структурата на фермите е специфична в различните отрасли на животновъдството и те може да се определят най-общо като обекти от индустриален вид (както при свине и птици), фамилни ферми </w:t>
            </w:r>
            <w:r w:rsidRPr="00173D09">
              <w:rPr>
                <w:rFonts w:ascii="Verdana" w:hAnsi="Verdana" w:cs="Times New Roman"/>
                <w:color w:val="auto"/>
                <w:sz w:val="20"/>
                <w:szCs w:val="20"/>
                <w:shd w:val="clear" w:color="auto" w:fill="FFFFFF"/>
                <w:lang w:val="bg-BG"/>
              </w:rPr>
              <w:t xml:space="preserve">и </w:t>
            </w:r>
            <w:r w:rsidRPr="00173D09">
              <w:rPr>
                <w:rFonts w:ascii="Verdana" w:hAnsi="Verdana" w:cs="Times New Roman"/>
                <w:color w:val="auto"/>
                <w:sz w:val="20"/>
                <w:szCs w:val="20"/>
                <w:lang w:val="bg-BG"/>
              </w:rPr>
              <w:t>лични стопанства (</w:t>
            </w:r>
            <w:r w:rsidRPr="00173D09">
              <w:rPr>
                <w:rFonts w:ascii="Verdana" w:hAnsi="Verdana" w:cs="Times New Roman"/>
                <w:color w:val="auto"/>
                <w:sz w:val="20"/>
                <w:szCs w:val="20"/>
                <w:shd w:val="clear" w:color="auto" w:fill="FFFFFF"/>
                <w:lang w:val="bg-BG"/>
              </w:rPr>
              <w:t>обект тип „заден двор“</w:t>
            </w:r>
            <w:r w:rsidRPr="00173D09">
              <w:rPr>
                <w:rFonts w:ascii="Verdana" w:hAnsi="Verdana" w:cs="Times New Roman"/>
                <w:color w:val="auto"/>
                <w:sz w:val="20"/>
                <w:szCs w:val="20"/>
                <w:lang w:val="bg-BG"/>
              </w:rPr>
              <w:t>)</w:t>
            </w:r>
            <w:r w:rsidRPr="00173D09">
              <w:rPr>
                <w:rFonts w:ascii="Verdana" w:hAnsi="Verdana" w:cs="Times New Roman"/>
                <w:color w:val="auto"/>
                <w:sz w:val="20"/>
                <w:szCs w:val="20"/>
                <w:shd w:val="clear" w:color="auto" w:fill="FFFFFF"/>
                <w:lang w:val="bg-BG"/>
              </w:rPr>
              <w:t>.</w:t>
            </w:r>
            <w:r w:rsidRPr="00173D09">
              <w:rPr>
                <w:rFonts w:ascii="Verdana" w:hAnsi="Verdana" w:cs="Times New Roman"/>
                <w:color w:val="auto"/>
                <w:sz w:val="20"/>
                <w:szCs w:val="20"/>
                <w:lang w:val="bg-BG"/>
              </w:rPr>
              <w:t xml:space="preserve"> </w:t>
            </w:r>
            <w:r w:rsidRPr="00173D09">
              <w:rPr>
                <w:rFonts w:ascii="Verdana" w:hAnsi="Verdana" w:cs="Times New Roman"/>
                <w:color w:val="auto"/>
                <w:sz w:val="20"/>
                <w:szCs w:val="20"/>
                <w:shd w:val="clear" w:color="auto" w:fill="FFFFFF"/>
                <w:lang w:val="bg-BG"/>
              </w:rPr>
              <w:t xml:space="preserve">Броя на животните е неравномерно разпределен в различните категории животновъдни обекти, респективно прилаганите стандарти на управление и контрол на болести (мерки за </w:t>
            </w:r>
            <w:proofErr w:type="spellStart"/>
            <w:r w:rsidRPr="00173D09">
              <w:rPr>
                <w:rFonts w:ascii="Verdana" w:hAnsi="Verdana" w:cs="Times New Roman"/>
                <w:color w:val="auto"/>
                <w:sz w:val="20"/>
                <w:szCs w:val="20"/>
                <w:shd w:val="clear" w:color="auto" w:fill="FFFFFF"/>
                <w:lang w:val="bg-BG"/>
              </w:rPr>
              <w:t>биосигурност</w:t>
            </w:r>
            <w:proofErr w:type="spellEnd"/>
            <w:r w:rsidRPr="00173D09">
              <w:rPr>
                <w:rFonts w:ascii="Verdana" w:hAnsi="Verdana" w:cs="Times New Roman"/>
                <w:color w:val="auto"/>
                <w:sz w:val="20"/>
                <w:szCs w:val="20"/>
                <w:shd w:val="clear" w:color="auto" w:fill="FFFFFF"/>
                <w:lang w:val="bg-BG"/>
              </w:rPr>
              <w:t>) също са различни.</w:t>
            </w:r>
          </w:p>
          <w:p w:rsidR="00FE18A8" w:rsidRPr="00173D09" w:rsidRDefault="00FE18A8" w:rsidP="00C20A2A">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shd w:val="clear" w:color="auto" w:fill="FFFFFF"/>
                <w:lang w:val="bg-BG"/>
              </w:rPr>
              <w:t xml:space="preserve">Съгласно чл. 51, ал. 1 </w:t>
            </w:r>
            <w:r w:rsidRPr="00173D09">
              <w:rPr>
                <w:rFonts w:ascii="Verdana" w:hAnsi="Verdana" w:cs="Times New Roman"/>
                <w:color w:val="auto"/>
                <w:sz w:val="20"/>
                <w:szCs w:val="20"/>
                <w:lang w:val="bg-BG"/>
              </w:rPr>
              <w:t>от</w:t>
            </w:r>
            <w:r w:rsidR="001E79DC" w:rsidRPr="00173D09">
              <w:rPr>
                <w:rFonts w:ascii="Verdana" w:hAnsi="Verdana" w:cs="Times New Roman"/>
                <w:color w:val="auto"/>
                <w:sz w:val="20"/>
                <w:szCs w:val="20"/>
                <w:lang w:val="bg-BG"/>
              </w:rPr>
              <w:t xml:space="preserve"> </w:t>
            </w:r>
            <w:r w:rsidRPr="00173D09">
              <w:rPr>
                <w:rFonts w:ascii="Verdana" w:hAnsi="Verdana" w:cs="Times New Roman"/>
                <w:color w:val="auto"/>
                <w:sz w:val="20"/>
                <w:szCs w:val="20"/>
                <w:lang w:val="bg-BG"/>
              </w:rPr>
              <w:t xml:space="preserve">ЗВД </w:t>
            </w:r>
            <w:r w:rsidRPr="00173D09">
              <w:rPr>
                <w:rFonts w:ascii="Verdana" w:hAnsi="Verdana" w:cs="Times New Roman"/>
                <w:color w:val="auto"/>
                <w:sz w:val="20"/>
                <w:szCs w:val="20"/>
                <w:shd w:val="clear" w:color="auto" w:fill="FFFFFF"/>
                <w:lang w:val="bg-BG"/>
              </w:rPr>
              <w:t xml:space="preserve">животните подлежат на официална идентификация, а животновъдните обекти - на регистрация по реда на чл. 137 в БАБХ. </w:t>
            </w:r>
            <w:r w:rsidRPr="00173D09">
              <w:rPr>
                <w:rFonts w:ascii="Verdana" w:hAnsi="Verdana" w:cs="Times New Roman"/>
                <w:color w:val="auto"/>
                <w:sz w:val="20"/>
                <w:szCs w:val="20"/>
                <w:lang w:val="bg-BG"/>
              </w:rPr>
              <w:t xml:space="preserve">Всички </w:t>
            </w:r>
            <w:r w:rsidRPr="00173D09">
              <w:rPr>
                <w:rFonts w:ascii="Verdana" w:hAnsi="Verdana" w:cs="Times New Roman"/>
                <w:color w:val="auto"/>
                <w:sz w:val="20"/>
                <w:szCs w:val="20"/>
                <w:lang w:val="bg-BG"/>
              </w:rPr>
              <w:lastRenderedPageBreak/>
              <w:t xml:space="preserve">регистрирани обекти с </w:t>
            </w:r>
            <w:proofErr w:type="spellStart"/>
            <w:r w:rsidRPr="00173D09">
              <w:rPr>
                <w:rFonts w:ascii="Verdana" w:hAnsi="Verdana" w:cs="Times New Roman"/>
                <w:color w:val="auto"/>
                <w:sz w:val="20"/>
                <w:szCs w:val="20"/>
                <w:lang w:val="bg-BG"/>
              </w:rPr>
              <w:t>епизоотично</w:t>
            </w:r>
            <w:proofErr w:type="spellEnd"/>
            <w:r w:rsidRPr="00173D09">
              <w:rPr>
                <w:rFonts w:ascii="Verdana" w:hAnsi="Verdana" w:cs="Times New Roman"/>
                <w:color w:val="auto"/>
                <w:sz w:val="20"/>
                <w:szCs w:val="20"/>
                <w:lang w:val="bg-BG"/>
              </w:rPr>
              <w:t xml:space="preserve"> значение на територията на страната се въвеждат в Интегрираната информационна система (ИИС) на БАБХ – </w:t>
            </w:r>
            <w:proofErr w:type="spellStart"/>
            <w:r w:rsidRPr="00173D09">
              <w:rPr>
                <w:rFonts w:ascii="Verdana" w:hAnsi="Verdana" w:cs="Times New Roman"/>
                <w:color w:val="auto"/>
                <w:sz w:val="20"/>
                <w:szCs w:val="20"/>
                <w:lang w:val="bg-BG"/>
              </w:rPr>
              <w:t>ВетИС</w:t>
            </w:r>
            <w:proofErr w:type="spellEnd"/>
            <w:r w:rsidRPr="00173D09">
              <w:rPr>
                <w:rFonts w:ascii="Verdana" w:hAnsi="Verdana" w:cs="Times New Roman"/>
                <w:color w:val="auto"/>
                <w:sz w:val="20"/>
                <w:szCs w:val="20"/>
                <w:lang w:val="bg-BG"/>
              </w:rPr>
              <w:t xml:space="preserve">. Животновъдните обекти се регистрират по </w:t>
            </w:r>
            <w:r w:rsidR="001E79DC" w:rsidRPr="00173D09">
              <w:rPr>
                <w:rFonts w:ascii="Verdana" w:hAnsi="Verdana" w:cs="Times New Roman"/>
                <w:color w:val="auto"/>
                <w:sz w:val="20"/>
                <w:szCs w:val="20"/>
                <w:lang w:val="bg-BG"/>
              </w:rPr>
              <w:t>ред</w:t>
            </w:r>
            <w:r w:rsidRPr="00173D09">
              <w:rPr>
                <w:rFonts w:ascii="Verdana" w:hAnsi="Verdana" w:cs="Times New Roman"/>
                <w:color w:val="auto"/>
                <w:sz w:val="20"/>
                <w:szCs w:val="20"/>
                <w:lang w:val="bg-BG"/>
              </w:rPr>
              <w:t>а на чл. 137 от ЗВД. Обекти с капац</w:t>
            </w:r>
            <w:r w:rsidR="001E79DC" w:rsidRPr="00173D09">
              <w:rPr>
                <w:rFonts w:ascii="Verdana" w:hAnsi="Verdana" w:cs="Times New Roman"/>
                <w:color w:val="auto"/>
                <w:sz w:val="20"/>
                <w:szCs w:val="20"/>
                <w:lang w:val="bg-BG"/>
              </w:rPr>
              <w:t>итет за по-малък брой животни, определени</w:t>
            </w:r>
            <w:r w:rsidRPr="00173D09">
              <w:rPr>
                <w:rFonts w:ascii="Verdana" w:hAnsi="Verdana" w:cs="Times New Roman"/>
                <w:color w:val="auto"/>
                <w:sz w:val="20"/>
                <w:szCs w:val="20"/>
                <w:lang w:val="bg-BG"/>
              </w:rPr>
              <w:t xml:space="preserve"> в обхвата на Наредба № 44 от 2006 г. за ветеринарномедицинските изисквания към животновъдните обекти се регистрират</w:t>
            </w:r>
            <w:r w:rsidR="00744F50" w:rsidRPr="00173D09">
              <w:rPr>
                <w:rFonts w:ascii="Verdana" w:hAnsi="Verdana" w:cs="Times New Roman"/>
                <w:color w:val="auto"/>
                <w:sz w:val="20"/>
                <w:szCs w:val="20"/>
                <w:lang w:val="bg-BG"/>
              </w:rPr>
              <w:t>,</w:t>
            </w:r>
            <w:r w:rsidRPr="00173D09">
              <w:rPr>
                <w:rFonts w:ascii="Verdana" w:hAnsi="Verdana" w:cs="Times New Roman"/>
                <w:color w:val="auto"/>
                <w:sz w:val="20"/>
                <w:szCs w:val="20"/>
                <w:lang w:val="bg-BG"/>
              </w:rPr>
              <w:t xml:space="preserve"> като лични стопанства. </w:t>
            </w:r>
          </w:p>
          <w:p w:rsidR="00FE18A8" w:rsidRPr="00173D09" w:rsidRDefault="00FE18A8" w:rsidP="00C20A2A">
            <w:pPr>
              <w:pStyle w:val="Default"/>
              <w:spacing w:line="360" w:lineRule="auto"/>
              <w:ind w:firstLine="720"/>
              <w:jc w:val="both"/>
              <w:rPr>
                <w:rFonts w:ascii="Verdana" w:hAnsi="Verdana" w:cs="Times New Roman"/>
                <w:color w:val="auto"/>
                <w:sz w:val="20"/>
                <w:szCs w:val="20"/>
                <w:shd w:val="clear" w:color="auto" w:fill="FFFFFF"/>
                <w:lang w:val="bg-BG"/>
              </w:rPr>
            </w:pPr>
            <w:r w:rsidRPr="00173D09">
              <w:rPr>
                <w:rFonts w:ascii="Verdana" w:hAnsi="Verdana" w:cs="Times New Roman"/>
                <w:color w:val="auto"/>
                <w:sz w:val="20"/>
                <w:szCs w:val="20"/>
                <w:shd w:val="clear" w:color="auto" w:fill="FFFFFF"/>
                <w:lang w:val="bg-BG"/>
              </w:rPr>
              <w:t>Целта е да се осъществи регистриране на всички животновъдни обекти и идентифициран</w:t>
            </w:r>
            <w:r w:rsidR="00630BF4" w:rsidRPr="00173D09">
              <w:rPr>
                <w:rFonts w:ascii="Verdana" w:hAnsi="Verdana" w:cs="Times New Roman"/>
                <w:color w:val="auto"/>
                <w:sz w:val="20"/>
                <w:szCs w:val="20"/>
                <w:shd w:val="clear" w:color="auto" w:fill="FFFFFF"/>
                <w:lang w:val="bg-BG"/>
              </w:rPr>
              <w:t>е</w:t>
            </w:r>
            <w:r w:rsidRPr="00173D09">
              <w:rPr>
                <w:rFonts w:ascii="Verdana" w:hAnsi="Verdana" w:cs="Times New Roman"/>
                <w:color w:val="auto"/>
                <w:sz w:val="20"/>
                <w:szCs w:val="20"/>
                <w:shd w:val="clear" w:color="auto" w:fill="FFFFFF"/>
                <w:lang w:val="bg-BG"/>
              </w:rPr>
              <w:t xml:space="preserve"> на всички животни, независимо дали притежават и прилагат строги мерки на </w:t>
            </w:r>
            <w:proofErr w:type="spellStart"/>
            <w:r w:rsidRPr="00173D09">
              <w:rPr>
                <w:rFonts w:ascii="Verdana" w:hAnsi="Verdana" w:cs="Times New Roman"/>
                <w:color w:val="auto"/>
                <w:sz w:val="20"/>
                <w:szCs w:val="20"/>
                <w:shd w:val="clear" w:color="auto" w:fill="FFFFFF"/>
                <w:lang w:val="bg-BG"/>
              </w:rPr>
              <w:t>биосигурност</w:t>
            </w:r>
            <w:proofErr w:type="spellEnd"/>
            <w:r w:rsidRPr="00173D09">
              <w:rPr>
                <w:rFonts w:ascii="Verdana" w:hAnsi="Verdana" w:cs="Times New Roman"/>
                <w:color w:val="auto"/>
                <w:sz w:val="20"/>
                <w:szCs w:val="20"/>
                <w:shd w:val="clear" w:color="auto" w:fill="FFFFFF"/>
                <w:lang w:val="bg-BG"/>
              </w:rPr>
              <w:t xml:space="preserve">. </w:t>
            </w:r>
          </w:p>
          <w:p w:rsidR="00FE18A8" w:rsidRPr="00173D09" w:rsidRDefault="00FE18A8" w:rsidP="00C20A2A">
            <w:pPr>
              <w:tabs>
                <w:tab w:val="left" w:pos="426"/>
              </w:tabs>
              <w:spacing w:line="360" w:lineRule="auto"/>
              <w:jc w:val="both"/>
              <w:rPr>
                <w:rFonts w:ascii="Verdana" w:hAnsi="Verdana"/>
                <w:sz w:val="20"/>
                <w:lang w:val="bg-BG"/>
              </w:rPr>
            </w:pPr>
            <w:r w:rsidRPr="00173D09">
              <w:rPr>
                <w:rFonts w:ascii="Verdana" w:hAnsi="Verdana"/>
                <w:sz w:val="20"/>
                <w:lang w:val="bg-BG"/>
              </w:rPr>
              <w:t xml:space="preserve">          Изменението и допълнението на Закона за ветеринарномедицинската дейност цели да реши някои спешни въпроси с оглед актуалната </w:t>
            </w:r>
            <w:proofErr w:type="spellStart"/>
            <w:r w:rsidRPr="00173D09">
              <w:rPr>
                <w:rFonts w:ascii="Verdana" w:hAnsi="Verdana"/>
                <w:sz w:val="20"/>
                <w:lang w:val="bg-BG"/>
              </w:rPr>
              <w:t>епизоотична</w:t>
            </w:r>
            <w:proofErr w:type="spellEnd"/>
            <w:r w:rsidRPr="00173D09">
              <w:rPr>
                <w:rFonts w:ascii="Verdana" w:hAnsi="Verdana"/>
                <w:sz w:val="20"/>
                <w:lang w:val="bg-BG"/>
              </w:rPr>
              <w:t xml:space="preserve"> обстановка в държавата. Предвидените промени са в следните направления:</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 xml:space="preserve">Прилагане на ефективен официален контрол по отношение на неприложени профилактични ветеринарномедицински мерки, </w:t>
            </w:r>
            <w:proofErr w:type="spellStart"/>
            <w:r w:rsidRPr="00173D09">
              <w:rPr>
                <w:rFonts w:ascii="Verdana" w:hAnsi="Verdana"/>
                <w:sz w:val="20"/>
                <w:lang w:val="bg-BG"/>
              </w:rPr>
              <w:t>мерки</w:t>
            </w:r>
            <w:proofErr w:type="spellEnd"/>
            <w:r w:rsidRPr="00173D09">
              <w:rPr>
                <w:rFonts w:ascii="Verdana" w:hAnsi="Verdana"/>
                <w:sz w:val="20"/>
                <w:lang w:val="bg-BG"/>
              </w:rPr>
              <w:t xml:space="preserve"> за ликвидиране на възникнали болести и при проследяване на нерегистрирани животновъдни обекти и неидентифицирани животни;</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Облекчаване на режима за регистрация на личните стопанства;</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Създаване на условия за провеждане на адекватна профилактика на икономически важните болести по животните и по-ефективна организация за бързо овладяване на възникнали огнища на заболявания;</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 xml:space="preserve">Създаване на възможност за възлагане за изпълнение на мерките при ограничаване и ликвидиране на болест на изпълнител, различен от служителите на БАБХ;  </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Липса на актуален начин за о</w:t>
            </w:r>
            <w:r w:rsidR="00EC1CC2" w:rsidRPr="00173D09">
              <w:rPr>
                <w:rFonts w:ascii="Verdana" w:hAnsi="Verdana"/>
                <w:sz w:val="20"/>
                <w:lang w:val="bg-BG"/>
              </w:rPr>
              <w:t xml:space="preserve">пределяне на цени за обезщетения </w:t>
            </w:r>
            <w:r w:rsidRPr="00173D09">
              <w:rPr>
                <w:rFonts w:ascii="Verdana" w:hAnsi="Verdana"/>
                <w:sz w:val="20"/>
                <w:lang w:val="bg-BG"/>
              </w:rPr>
              <w:t xml:space="preserve"> на засегнатите от </w:t>
            </w:r>
            <w:proofErr w:type="spellStart"/>
            <w:r w:rsidRPr="00173D09">
              <w:rPr>
                <w:rFonts w:ascii="Verdana" w:hAnsi="Verdana"/>
                <w:sz w:val="20"/>
                <w:lang w:val="bg-BG"/>
              </w:rPr>
              <w:t>епизоотични</w:t>
            </w:r>
            <w:proofErr w:type="spellEnd"/>
            <w:r w:rsidRPr="00173D09">
              <w:rPr>
                <w:rFonts w:ascii="Verdana" w:hAnsi="Verdana"/>
                <w:sz w:val="20"/>
                <w:lang w:val="bg-BG"/>
              </w:rPr>
              <w:t xml:space="preserve"> рискове собственици на животни;</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Допълване задълженията на местната власт при констатиране на заболяване, с цел по-добра координация и своевременно предприемане на мерки за ограничаване разпространението и ликвидиране на заболяванията;</w:t>
            </w:r>
          </w:p>
          <w:p w:rsidR="00FE18A8" w:rsidRPr="00173D09" w:rsidRDefault="00FE18A8" w:rsidP="00C20A2A">
            <w:pPr>
              <w:pStyle w:val="ListParagraph"/>
              <w:numPr>
                <w:ilvl w:val="0"/>
                <w:numId w:val="2"/>
              </w:numPr>
              <w:spacing w:line="360" w:lineRule="auto"/>
              <w:jc w:val="both"/>
              <w:rPr>
                <w:rFonts w:ascii="Verdana" w:hAnsi="Verdana"/>
                <w:sz w:val="20"/>
                <w:lang w:val="bg-BG"/>
              </w:rPr>
            </w:pPr>
            <w:r w:rsidRPr="00173D09">
              <w:rPr>
                <w:rFonts w:ascii="Verdana" w:hAnsi="Verdana"/>
                <w:sz w:val="20"/>
                <w:lang w:val="bg-BG"/>
              </w:rPr>
              <w:t>Отстраняването на пропуски и неясноти в правната рамка, затрудняващи дейност</w:t>
            </w:r>
            <w:r w:rsidR="00EC1CC2" w:rsidRPr="00173D09">
              <w:rPr>
                <w:rFonts w:ascii="Verdana" w:hAnsi="Verdana"/>
                <w:sz w:val="20"/>
                <w:lang w:val="bg-BG"/>
              </w:rPr>
              <w:t>т</w:t>
            </w:r>
            <w:r w:rsidRPr="00173D09">
              <w:rPr>
                <w:rFonts w:ascii="Verdana" w:hAnsi="Verdana"/>
                <w:sz w:val="20"/>
                <w:lang w:val="bg-BG"/>
              </w:rPr>
              <w:t>а на компетентния орган и оказващи негативно въздействие върху лицата, свързани с лицензирането, употребата, производството и търговията на едро и дребно с ветеринарномедицински продукти.</w:t>
            </w:r>
          </w:p>
          <w:p w:rsidR="00FE18A8" w:rsidRPr="00173D09" w:rsidRDefault="00FE18A8" w:rsidP="00C20A2A">
            <w:pPr>
              <w:pStyle w:val="Default"/>
              <w:spacing w:line="360" w:lineRule="auto"/>
              <w:ind w:firstLine="720"/>
              <w:jc w:val="both"/>
              <w:rPr>
                <w:rFonts w:ascii="Verdana" w:hAnsi="Verdana" w:cs="Times New Roman"/>
                <w:color w:val="auto"/>
                <w:sz w:val="20"/>
                <w:szCs w:val="20"/>
                <w:shd w:val="clear" w:color="auto" w:fill="FFFFFF"/>
                <w:lang w:val="bg-BG"/>
              </w:rPr>
            </w:pPr>
          </w:p>
          <w:p w:rsidR="00FE18A8" w:rsidRPr="00173D09" w:rsidRDefault="00FE18A8" w:rsidP="00C20A2A">
            <w:pPr>
              <w:spacing w:line="360" w:lineRule="auto"/>
              <w:ind w:firstLine="720"/>
              <w:contextualSpacing/>
              <w:jc w:val="both"/>
              <w:rPr>
                <w:rFonts w:ascii="Verdana" w:hAnsi="Verdana"/>
                <w:i/>
                <w:sz w:val="20"/>
                <w:lang w:val="bg-BG"/>
              </w:rPr>
            </w:pPr>
            <w:r w:rsidRPr="00173D09">
              <w:rPr>
                <w:rFonts w:ascii="Verdana" w:hAnsi="Verdana"/>
                <w:i/>
                <w:sz w:val="20"/>
                <w:lang w:val="bg-BG"/>
              </w:rPr>
              <w:t>1.</w:t>
            </w:r>
            <w:proofErr w:type="spellStart"/>
            <w:r w:rsidRPr="00173D09">
              <w:rPr>
                <w:rFonts w:ascii="Verdana" w:hAnsi="Verdana"/>
                <w:i/>
                <w:sz w:val="20"/>
                <w:lang w:val="bg-BG"/>
              </w:rPr>
              <w:t>1</w:t>
            </w:r>
            <w:proofErr w:type="spellEnd"/>
            <w:r w:rsidRPr="00173D09">
              <w:rPr>
                <w:rFonts w:ascii="Verdana" w:hAnsi="Verdana"/>
                <w:i/>
                <w:sz w:val="20"/>
                <w:lang w:val="bg-BG"/>
              </w:rPr>
              <w:t>. Кратко опишете проблема и причините за неговото възникване. Посочете аргументите, които обосновават нормативната промяна.</w:t>
            </w:r>
          </w:p>
          <w:p w:rsidR="00FE18A8" w:rsidRPr="00173D09" w:rsidRDefault="00FE18A8" w:rsidP="00C20A2A">
            <w:pPr>
              <w:pStyle w:val="Default"/>
              <w:spacing w:line="360" w:lineRule="auto"/>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 xml:space="preserve">           Голяма част от стопани</w:t>
            </w:r>
            <w:r w:rsidR="00EC1CC2" w:rsidRPr="00173D09">
              <w:rPr>
                <w:rFonts w:ascii="Verdana" w:hAnsi="Verdana" w:cs="Times New Roman"/>
                <w:color w:val="auto"/>
                <w:sz w:val="20"/>
                <w:szCs w:val="20"/>
                <w:lang w:val="bg-BG"/>
              </w:rPr>
              <w:t>те</w:t>
            </w:r>
            <w:r w:rsidRPr="00173D09">
              <w:rPr>
                <w:rFonts w:ascii="Verdana" w:hAnsi="Verdana" w:cs="Times New Roman"/>
                <w:color w:val="auto"/>
                <w:sz w:val="20"/>
                <w:szCs w:val="20"/>
                <w:lang w:val="bg-BG"/>
              </w:rPr>
              <w:t>, отглеждащи селскостопански животни в лични стопанства не регистрират своите животновъдни обекти и по този начин избягват идентифицирането на животните им. Това оказва негативно въздействие върху ефективността на упражнявания официален контрол, както при прилагането на превантивни мерки, така и при провеждане на епидемиологично проучване и анализ при наличие на огнище</w:t>
            </w:r>
            <w:r w:rsidR="00EC1CC2" w:rsidRPr="00173D09">
              <w:rPr>
                <w:rFonts w:ascii="Verdana" w:hAnsi="Verdana" w:cs="Times New Roman"/>
                <w:color w:val="auto"/>
                <w:sz w:val="20"/>
                <w:szCs w:val="20"/>
                <w:lang w:val="bg-BG"/>
              </w:rPr>
              <w:t>.</w:t>
            </w:r>
            <w:r w:rsidRPr="00173D09">
              <w:rPr>
                <w:rFonts w:ascii="Verdana" w:hAnsi="Verdana" w:cs="Times New Roman"/>
                <w:color w:val="auto"/>
                <w:sz w:val="20"/>
                <w:szCs w:val="20"/>
                <w:lang w:val="bg-BG"/>
              </w:rPr>
              <w:t xml:space="preserve"> Съществуването на животни извън системата за идентификация </w:t>
            </w:r>
            <w:r w:rsidRPr="00173D09">
              <w:rPr>
                <w:rFonts w:ascii="Verdana" w:hAnsi="Verdana" w:cs="Times New Roman"/>
                <w:color w:val="auto"/>
                <w:sz w:val="20"/>
                <w:szCs w:val="20"/>
                <w:lang w:val="bg-BG"/>
              </w:rPr>
              <w:lastRenderedPageBreak/>
              <w:t>създава невъзможност</w:t>
            </w:r>
            <w:r w:rsidR="00EC1CC2" w:rsidRPr="00173D09">
              <w:rPr>
                <w:rFonts w:ascii="Verdana" w:hAnsi="Verdana" w:cs="Times New Roman"/>
                <w:color w:val="auto"/>
                <w:sz w:val="20"/>
                <w:szCs w:val="20"/>
                <w:lang w:val="bg-BG"/>
              </w:rPr>
              <w:t xml:space="preserve"> </w:t>
            </w:r>
            <w:r w:rsidRPr="00173D09">
              <w:rPr>
                <w:rFonts w:ascii="Verdana" w:hAnsi="Verdana" w:cs="Times New Roman"/>
                <w:color w:val="auto"/>
                <w:sz w:val="20"/>
                <w:szCs w:val="20"/>
                <w:lang w:val="bg-BG"/>
              </w:rPr>
              <w:t xml:space="preserve">за прилагане на профилактични ветеринарномедицински мерки и мерки за ограничаване и ликвидиране на възникнали болести по животните на всички животни на територията на държавата. </w:t>
            </w:r>
          </w:p>
          <w:p w:rsidR="00FE18A8" w:rsidRPr="00173D09" w:rsidRDefault="00FE18A8" w:rsidP="00C20A2A">
            <w:pPr>
              <w:pStyle w:val="Default"/>
              <w:spacing w:line="360" w:lineRule="auto"/>
              <w:ind w:firstLine="720"/>
              <w:jc w:val="both"/>
              <w:rPr>
                <w:rFonts w:ascii="Verdana" w:hAnsi="Verdana" w:cs="Times New Roman"/>
                <w:color w:val="auto"/>
                <w:sz w:val="20"/>
                <w:szCs w:val="20"/>
                <w:shd w:val="clear" w:color="auto" w:fill="FFFFFF"/>
                <w:lang w:val="bg-BG"/>
              </w:rPr>
            </w:pPr>
            <w:r w:rsidRPr="00173D09">
              <w:rPr>
                <w:rFonts w:ascii="Verdana" w:hAnsi="Verdana" w:cs="Times New Roman"/>
                <w:color w:val="auto"/>
                <w:sz w:val="20"/>
                <w:szCs w:val="20"/>
                <w:shd w:val="clear" w:color="auto" w:fill="FFFFFF"/>
                <w:lang w:val="bg-BG"/>
              </w:rPr>
              <w:t xml:space="preserve">Мерките за </w:t>
            </w:r>
            <w:proofErr w:type="spellStart"/>
            <w:r w:rsidRPr="00173D09">
              <w:rPr>
                <w:rFonts w:ascii="Verdana" w:hAnsi="Verdana" w:cs="Times New Roman"/>
                <w:color w:val="auto"/>
                <w:sz w:val="20"/>
                <w:szCs w:val="20"/>
                <w:shd w:val="clear" w:color="auto" w:fill="FFFFFF"/>
                <w:lang w:val="bg-BG"/>
              </w:rPr>
              <w:t>биосигурност</w:t>
            </w:r>
            <w:proofErr w:type="spellEnd"/>
            <w:r w:rsidRPr="00173D09">
              <w:rPr>
                <w:rFonts w:ascii="Verdana" w:hAnsi="Verdana" w:cs="Times New Roman"/>
                <w:color w:val="auto"/>
                <w:sz w:val="20"/>
                <w:szCs w:val="20"/>
                <w:shd w:val="clear" w:color="auto" w:fill="FFFFFF"/>
                <w:lang w:val="bg-BG"/>
              </w:rPr>
              <w:t xml:space="preserve"> представляват </w:t>
            </w:r>
            <w:r w:rsidRPr="00173D09">
              <w:rPr>
                <w:rFonts w:ascii="Verdana" w:hAnsi="Verdana" w:cs="Times New Roman"/>
                <w:color w:val="auto"/>
                <w:sz w:val="20"/>
                <w:szCs w:val="20"/>
                <w:lang w:val="bg-BG"/>
              </w:rPr>
              <w:t>комплекс от управленски и физически мерки, които намаляват риска от проникването, развитието и разпространението на болестите по животните</w:t>
            </w:r>
            <w:r w:rsidRPr="00173D09">
              <w:rPr>
                <w:rFonts w:ascii="Verdana" w:hAnsi="Verdana" w:cs="Times New Roman"/>
                <w:color w:val="auto"/>
                <w:sz w:val="20"/>
                <w:szCs w:val="20"/>
                <w:shd w:val="clear" w:color="auto" w:fill="FFFFFF"/>
                <w:lang w:val="bg-BG"/>
              </w:rPr>
              <w:t xml:space="preserve"> и служат за предотвратяване навлизането на болест</w:t>
            </w:r>
            <w:r w:rsidR="003178D8" w:rsidRPr="00173D09">
              <w:rPr>
                <w:rFonts w:ascii="Verdana" w:hAnsi="Verdana" w:cs="Times New Roman"/>
                <w:color w:val="auto"/>
                <w:sz w:val="20"/>
                <w:szCs w:val="20"/>
                <w:shd w:val="clear" w:color="auto" w:fill="FFFFFF"/>
                <w:lang w:val="bg-BG"/>
              </w:rPr>
              <w:t>от</w:t>
            </w:r>
            <w:r w:rsidRPr="00173D09">
              <w:rPr>
                <w:rFonts w:ascii="Verdana" w:hAnsi="Verdana" w:cs="Times New Roman"/>
                <w:color w:val="auto"/>
                <w:sz w:val="20"/>
                <w:szCs w:val="20"/>
                <w:shd w:val="clear" w:color="auto" w:fill="FFFFFF"/>
                <w:lang w:val="bg-BG"/>
              </w:rPr>
              <w:t xml:space="preserve">ворни агенти в стопанството и разпространението им във фермите. Прилагането им е от важно значение за въвеждането и разпространението на различните </w:t>
            </w:r>
            <w:proofErr w:type="spellStart"/>
            <w:r w:rsidRPr="00173D09">
              <w:rPr>
                <w:rFonts w:ascii="Verdana" w:hAnsi="Verdana" w:cs="Times New Roman"/>
                <w:color w:val="auto"/>
                <w:sz w:val="20"/>
                <w:szCs w:val="20"/>
                <w:shd w:val="clear" w:color="auto" w:fill="FFFFFF"/>
                <w:lang w:val="bg-BG"/>
              </w:rPr>
              <w:t>патогени</w:t>
            </w:r>
            <w:proofErr w:type="spellEnd"/>
            <w:r w:rsidRPr="00173D09">
              <w:rPr>
                <w:rFonts w:ascii="Verdana" w:hAnsi="Verdana" w:cs="Times New Roman"/>
                <w:color w:val="auto"/>
                <w:sz w:val="20"/>
                <w:szCs w:val="20"/>
                <w:shd w:val="clear" w:color="auto" w:fill="FFFFFF"/>
                <w:lang w:val="bg-BG"/>
              </w:rPr>
              <w:t xml:space="preserve"> във всеки животновъден обект. В настоящият момент приложението им в различните категории обекти е заложено в различна степен, като в личните стопанства са в ниска или никаква степен. Поради този факт личните стопанства представляват потенциален риск за разпространение на патогенни агенти и резервоар за съхранение на болести по животните и хората.</w:t>
            </w:r>
          </w:p>
          <w:p w:rsidR="00FE18A8" w:rsidRPr="00173D09" w:rsidRDefault="00FE18A8" w:rsidP="00C20A2A">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Друг основен проблем свързан със</w:t>
            </w:r>
            <w:r w:rsidRPr="00173D09">
              <w:rPr>
                <w:rFonts w:ascii="Verdana" w:hAnsi="Verdana" w:cs="Times New Roman"/>
                <w:bCs/>
                <w:color w:val="auto"/>
                <w:sz w:val="20"/>
                <w:szCs w:val="20"/>
                <w:lang w:val="bg-BG"/>
              </w:rPr>
              <w:t xml:space="preserve"> </w:t>
            </w:r>
            <w:r w:rsidRPr="00173D09">
              <w:rPr>
                <w:rFonts w:ascii="Verdana" w:hAnsi="Verdana" w:cs="Times New Roman"/>
                <w:color w:val="auto"/>
                <w:sz w:val="20"/>
                <w:szCs w:val="20"/>
                <w:lang w:val="bg-BG"/>
              </w:rPr>
              <w:t>собствениците и ползвателите на животновъдни обекти е</w:t>
            </w:r>
            <w:r w:rsidR="003178D8" w:rsidRPr="00173D09">
              <w:rPr>
                <w:rFonts w:ascii="Verdana" w:hAnsi="Verdana" w:cs="Times New Roman"/>
                <w:color w:val="auto"/>
                <w:sz w:val="20"/>
                <w:szCs w:val="20"/>
                <w:lang w:val="bg-BG"/>
              </w:rPr>
              <w:t xml:space="preserve"> </w:t>
            </w:r>
            <w:r w:rsidRPr="00173D09">
              <w:rPr>
                <w:rFonts w:ascii="Verdana" w:hAnsi="Verdana" w:cs="Times New Roman"/>
                <w:bCs/>
                <w:color w:val="auto"/>
                <w:sz w:val="20"/>
                <w:szCs w:val="20"/>
                <w:lang w:val="bg-BG"/>
              </w:rPr>
              <w:t xml:space="preserve">липсата на задълбочени знания относно действащите нормативни изисквания от европейското и националното законодателство, както и специфични познания във връзка с отглежданият от тях вид животни. </w:t>
            </w:r>
            <w:r w:rsidRPr="00173D09">
              <w:rPr>
                <w:rFonts w:ascii="Verdana" w:hAnsi="Verdana" w:cs="Times New Roman"/>
                <w:color w:val="auto"/>
                <w:sz w:val="20"/>
                <w:szCs w:val="20"/>
                <w:lang w:val="bg-BG"/>
              </w:rPr>
              <w:t xml:space="preserve">Необходимо е и да бъдат допълнени техните задължения с оглед повишаване на контрола по отношение на спазването на изискванията за идентификация на животните им, опазване на здравословното им състояние, изискванията за хуманно отношение към тях, документиране на движението им от и към животновъдните обекти, изпълнение на програми за самоконтрол на болести, населване на животни и </w:t>
            </w:r>
            <w:r w:rsidRPr="00173D09">
              <w:rPr>
                <w:rFonts w:ascii="Verdana" w:hAnsi="Verdana" w:cs="Times New Roman"/>
                <w:color w:val="auto"/>
                <w:sz w:val="20"/>
                <w:szCs w:val="20"/>
                <w:shd w:val="clear" w:color="auto" w:fill="FEFEFE"/>
                <w:lang w:val="bg-BG"/>
              </w:rPr>
              <w:t>прилагане на спешни мерки при констатиране на заразна болест в обектите им.</w:t>
            </w:r>
            <w:r w:rsidRPr="00173D09">
              <w:rPr>
                <w:rFonts w:ascii="Verdana" w:hAnsi="Verdana" w:cs="Times New Roman"/>
                <w:color w:val="auto"/>
                <w:sz w:val="20"/>
                <w:szCs w:val="20"/>
                <w:lang w:val="bg-BG"/>
              </w:rPr>
              <w:t xml:space="preserve"> </w:t>
            </w:r>
          </w:p>
          <w:p w:rsidR="00FE18A8" w:rsidRPr="00173D09" w:rsidRDefault="00FE18A8" w:rsidP="00C20A2A">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 xml:space="preserve">С оглед на усложнената </w:t>
            </w:r>
            <w:proofErr w:type="spellStart"/>
            <w:r w:rsidRPr="00173D09">
              <w:rPr>
                <w:rFonts w:ascii="Verdana" w:hAnsi="Verdana" w:cs="Times New Roman"/>
                <w:color w:val="auto"/>
                <w:sz w:val="20"/>
                <w:szCs w:val="20"/>
                <w:lang w:val="bg-BG"/>
              </w:rPr>
              <w:t>епизоотична</w:t>
            </w:r>
            <w:proofErr w:type="spellEnd"/>
            <w:r w:rsidRPr="00173D09">
              <w:rPr>
                <w:rFonts w:ascii="Verdana" w:hAnsi="Verdana" w:cs="Times New Roman"/>
                <w:color w:val="auto"/>
                <w:sz w:val="20"/>
                <w:szCs w:val="20"/>
                <w:lang w:val="bg-BG"/>
              </w:rPr>
              <w:t xml:space="preserve"> обстановка на територията на цяла Европа е необходимо всички заинтересовани страни </w:t>
            </w:r>
            <w:r w:rsidRPr="00173D09">
              <w:rPr>
                <w:rFonts w:ascii="Verdana" w:hAnsi="Verdana" w:cs="Times New Roman"/>
                <w:bCs/>
                <w:color w:val="auto"/>
                <w:sz w:val="20"/>
                <w:szCs w:val="20"/>
                <w:lang w:val="bg-BG"/>
              </w:rPr>
              <w:t xml:space="preserve">редовно да актуализират своите знания и компетентност в изпълнение </w:t>
            </w:r>
            <w:r w:rsidRPr="00173D09">
              <w:rPr>
                <w:rFonts w:ascii="Verdana" w:hAnsi="Verdana" w:cs="Times New Roman"/>
                <w:color w:val="auto"/>
                <w:sz w:val="20"/>
                <w:szCs w:val="20"/>
                <w:shd w:val="clear" w:color="auto" w:fill="FFFFFF"/>
                <w:lang w:val="bg-BG"/>
              </w:rPr>
              <w:t>на установените правила за профилактика и контрол на болестите от значение за Съюза. </w:t>
            </w:r>
          </w:p>
          <w:p w:rsidR="00FE18A8" w:rsidRPr="00173D09" w:rsidRDefault="00FE18A8" w:rsidP="00C20A2A">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 xml:space="preserve">Съгласно чл. 117, ал.1 от ЗВД при осъществяване на контрол по здравеопазването на животните БАБХ прилага определени мерки за профилактика, ограничаване и ликвидиране на болестите по животните. Тези мерки са доказали своя задължителен характер, но при тяхното изпълнение, контролният орган среща редица трудности, отнасящи се до организацията на работния процес, което оказва негативно влияние върху качеството и времето за изпълнението им. Липсата на възможност за възлагане изпълнението на мерките при ограничаване и ликвидиране на болест на изпълнител, различен от служителите на БАБХ, ограничава компетентния орган и не му позволява да прояви гъвкавост на фона на намаленият специализиран административен капацитет, с който разполага. </w:t>
            </w:r>
          </w:p>
          <w:p w:rsidR="00FE18A8" w:rsidRPr="00173D09" w:rsidRDefault="00FE18A8" w:rsidP="00C20A2A">
            <w:pPr>
              <w:spacing w:line="360" w:lineRule="auto"/>
              <w:ind w:firstLine="708"/>
              <w:jc w:val="both"/>
              <w:rPr>
                <w:rFonts w:ascii="Verdana" w:hAnsi="Verdana"/>
                <w:sz w:val="20"/>
                <w:lang w:val="bg-BG"/>
              </w:rPr>
            </w:pPr>
            <w:r w:rsidRPr="00173D09">
              <w:rPr>
                <w:rFonts w:ascii="Verdana" w:hAnsi="Verdana"/>
                <w:sz w:val="20"/>
                <w:lang w:val="bg-BG"/>
              </w:rPr>
              <w:t>Необходимо е по-детайлно р</w:t>
            </w:r>
            <w:r w:rsidR="003178D8" w:rsidRPr="00173D09">
              <w:rPr>
                <w:rFonts w:ascii="Verdana" w:hAnsi="Verdana"/>
                <w:sz w:val="20"/>
                <w:lang w:val="bg-BG"/>
              </w:rPr>
              <w:t>егламентиране</w:t>
            </w:r>
            <w:r w:rsidRPr="00173D09">
              <w:rPr>
                <w:rFonts w:ascii="Verdana" w:hAnsi="Verdana"/>
                <w:sz w:val="20"/>
                <w:lang w:val="bg-BG"/>
              </w:rPr>
              <w:t xml:space="preserve"> на задълженията на кметовете и кметските наместници с оглед предприемане на мерки за намаляване на риска от възникване и разпространение на заразни болести по животните, а в случаи на </w:t>
            </w:r>
            <w:r w:rsidRPr="00173D09">
              <w:rPr>
                <w:rFonts w:ascii="Verdana" w:hAnsi="Verdana"/>
                <w:sz w:val="20"/>
                <w:lang w:val="bg-BG"/>
              </w:rPr>
              <w:lastRenderedPageBreak/>
              <w:t>възникване на такива</w:t>
            </w:r>
            <w:r w:rsidR="003178D8" w:rsidRPr="00173D09">
              <w:rPr>
                <w:rFonts w:ascii="Verdana" w:hAnsi="Verdana"/>
                <w:sz w:val="20"/>
                <w:lang w:val="bg-BG"/>
              </w:rPr>
              <w:t>,</w:t>
            </w:r>
            <w:r w:rsidRPr="00173D09">
              <w:rPr>
                <w:rFonts w:ascii="Verdana" w:hAnsi="Verdana"/>
                <w:sz w:val="20"/>
                <w:lang w:val="bg-BG"/>
              </w:rPr>
              <w:t xml:space="preserve"> оказване на съдействие на органите на БАБХ при прилагането на мерките за тяхното ограничаване и ликвидиране. </w:t>
            </w:r>
          </w:p>
          <w:p w:rsidR="00FE18A8" w:rsidRPr="00173D09" w:rsidRDefault="00FE18A8" w:rsidP="00C20A2A">
            <w:pPr>
              <w:spacing w:line="360" w:lineRule="auto"/>
              <w:ind w:firstLine="708"/>
              <w:jc w:val="both"/>
              <w:rPr>
                <w:rFonts w:ascii="Verdana" w:hAnsi="Verdana"/>
                <w:sz w:val="20"/>
                <w:lang w:val="bg-BG"/>
              </w:rPr>
            </w:pPr>
            <w:r w:rsidRPr="00173D09">
              <w:rPr>
                <w:rFonts w:ascii="Verdana" w:hAnsi="Verdana"/>
                <w:sz w:val="20"/>
                <w:lang w:val="bg-BG"/>
              </w:rPr>
              <w:t xml:space="preserve">При прилагането на разпоредбата на чл. 133 от действащия ЗВД се установява, че тя не е достатъчна за осъществяване на координирани и навременни действия от страна на местните власти при прилагането на мерките за недопускане възникването на болести по животните, както и за тяхното ограничаване и ликвидиране. </w:t>
            </w:r>
          </w:p>
          <w:p w:rsidR="00FE18A8" w:rsidRPr="00173D09" w:rsidRDefault="00FE18A8" w:rsidP="00C20A2A">
            <w:pPr>
              <w:tabs>
                <w:tab w:val="left" w:pos="709"/>
              </w:tabs>
              <w:spacing w:line="360" w:lineRule="auto"/>
              <w:jc w:val="both"/>
              <w:rPr>
                <w:rFonts w:ascii="Verdana" w:hAnsi="Verdana"/>
                <w:sz w:val="20"/>
                <w:lang w:val="bg-BG"/>
              </w:rPr>
            </w:pPr>
            <w:r w:rsidRPr="00173D09">
              <w:rPr>
                <w:rFonts w:ascii="Verdana" w:hAnsi="Verdana"/>
                <w:sz w:val="20"/>
                <w:lang w:val="bg-BG"/>
              </w:rPr>
              <w:tab/>
              <w:t xml:space="preserve">Поради географското си местоположение Република България е постоянно застрашена от проникването на остри и хронични инфекции и </w:t>
            </w:r>
            <w:proofErr w:type="spellStart"/>
            <w:r w:rsidRPr="00173D09">
              <w:rPr>
                <w:rFonts w:ascii="Verdana" w:hAnsi="Verdana"/>
                <w:sz w:val="20"/>
                <w:lang w:val="bg-BG"/>
              </w:rPr>
              <w:t>зоонози</w:t>
            </w:r>
            <w:proofErr w:type="spellEnd"/>
            <w:r w:rsidRPr="00173D09">
              <w:rPr>
                <w:rFonts w:ascii="Verdana" w:hAnsi="Verdana"/>
                <w:sz w:val="20"/>
                <w:lang w:val="bg-BG"/>
              </w:rPr>
              <w:t xml:space="preserve"> чрез непрекъснатият трафик на хора, животни и транспортни средства. Това налага поддържането на постоянно действаща система за профилактика и контрол срещу заразните болести, бърза диагностика и предприемане на ефективни мерки при възникване на огнища на заболявания с цел ограничаването и ликвидирането им - Национална програма за профилактика, надзор, контрол и ликвидиране на болестите по животните и </w:t>
            </w:r>
            <w:proofErr w:type="spellStart"/>
            <w:r w:rsidRPr="00173D09">
              <w:rPr>
                <w:rFonts w:ascii="Verdana" w:hAnsi="Verdana"/>
                <w:sz w:val="20"/>
                <w:lang w:val="bg-BG"/>
              </w:rPr>
              <w:t>зоонозите</w:t>
            </w:r>
            <w:proofErr w:type="spellEnd"/>
            <w:r w:rsidRPr="00173D09">
              <w:rPr>
                <w:rFonts w:ascii="Verdana" w:hAnsi="Verdana"/>
                <w:sz w:val="20"/>
                <w:lang w:val="bg-BG"/>
              </w:rPr>
              <w:t xml:space="preserve"> </w:t>
            </w:r>
            <w:r w:rsidRPr="00173D09">
              <w:rPr>
                <w:rFonts w:ascii="Verdana" w:hAnsi="Verdana"/>
                <w:spacing w:val="-1"/>
                <w:sz w:val="20"/>
                <w:lang w:val="bg-BG"/>
              </w:rPr>
              <w:t>(Програма).</w:t>
            </w:r>
            <w:r w:rsidRPr="00173D09">
              <w:rPr>
                <w:rFonts w:ascii="Verdana" w:hAnsi="Verdana"/>
                <w:sz w:val="20"/>
                <w:lang w:val="bg-BG"/>
              </w:rPr>
              <w:t xml:space="preserve"> Програмата се изпълнява от ветеринарни лекари и е задължителна за всички физически и юридически лица, за които се отнася. </w:t>
            </w:r>
          </w:p>
          <w:p w:rsidR="00FE18A8" w:rsidRPr="00173D09" w:rsidRDefault="00FE18A8" w:rsidP="00C20A2A">
            <w:pPr>
              <w:tabs>
                <w:tab w:val="center" w:pos="4320"/>
                <w:tab w:val="right" w:pos="8640"/>
              </w:tabs>
              <w:overflowPunct w:val="0"/>
              <w:autoSpaceDE w:val="0"/>
              <w:autoSpaceDN w:val="0"/>
              <w:adjustRightInd w:val="0"/>
              <w:spacing w:line="360" w:lineRule="auto"/>
              <w:ind w:firstLine="709"/>
              <w:jc w:val="both"/>
              <w:textAlignment w:val="baseline"/>
              <w:rPr>
                <w:rFonts w:ascii="Verdana" w:hAnsi="Verdana"/>
                <w:sz w:val="20"/>
                <w:lang w:val="bg-BG"/>
              </w:rPr>
            </w:pPr>
            <w:r w:rsidRPr="00173D09">
              <w:rPr>
                <w:rFonts w:ascii="Verdana" w:hAnsi="Verdana"/>
                <w:sz w:val="20"/>
                <w:lang w:val="bg-BG"/>
              </w:rPr>
              <w:t xml:space="preserve">Съществуват трудности, пропуски и нарушения при изпълнението на </w:t>
            </w:r>
            <w:r w:rsidRPr="00173D09">
              <w:rPr>
                <w:rFonts w:ascii="Verdana" w:hAnsi="Verdana"/>
                <w:spacing w:val="-1"/>
                <w:sz w:val="20"/>
                <w:lang w:val="bg-BG"/>
              </w:rPr>
              <w:t>Програмата</w:t>
            </w:r>
            <w:r w:rsidRPr="00173D09">
              <w:rPr>
                <w:rFonts w:ascii="Verdana" w:hAnsi="Verdana"/>
                <w:sz w:val="20"/>
                <w:lang w:val="bg-BG"/>
              </w:rPr>
              <w:t xml:space="preserve">. В тази връзка с цел изготвянето на анализ и предприемане на </w:t>
            </w:r>
            <w:proofErr w:type="spellStart"/>
            <w:r w:rsidRPr="00173D09">
              <w:rPr>
                <w:rFonts w:ascii="Verdana" w:hAnsi="Verdana"/>
                <w:sz w:val="20"/>
                <w:lang w:val="bg-BG"/>
              </w:rPr>
              <w:t>последващи</w:t>
            </w:r>
            <w:proofErr w:type="spellEnd"/>
            <w:r w:rsidRPr="00173D09">
              <w:rPr>
                <w:rFonts w:ascii="Verdana" w:hAnsi="Verdana"/>
                <w:sz w:val="20"/>
                <w:lang w:val="bg-BG"/>
              </w:rPr>
              <w:t xml:space="preserve"> действия за подобряване на организационния процес при осъществяване на ветеринарномедицинското обслужване на територията на цялата държава, експерти от Министерството на земеделието, храните и горите (МЗХГ) през настоящата година извършиха проверки на място на ветеринарни лекари участващи в изготвянето, изпълнението и отчитането на Програмата. </w:t>
            </w:r>
            <w:r w:rsidRPr="00173D09">
              <w:rPr>
                <w:rFonts w:ascii="Verdana" w:hAnsi="Verdana"/>
                <w:bCs/>
                <w:sz w:val="20"/>
                <w:lang w:val="bg-BG"/>
              </w:rPr>
              <w:t xml:space="preserve">В отговор на направеният анализ, </w:t>
            </w:r>
            <w:r w:rsidRPr="00173D09">
              <w:rPr>
                <w:rFonts w:ascii="Verdana" w:hAnsi="Verdana"/>
                <w:sz w:val="20"/>
                <w:lang w:val="bg-BG"/>
              </w:rPr>
              <w:t>постъпиха предложения от Българският ветеринарен съюз за промени в оперативни</w:t>
            </w:r>
            <w:r w:rsidR="00A1445B" w:rsidRPr="00173D09">
              <w:rPr>
                <w:rFonts w:ascii="Verdana" w:hAnsi="Verdana"/>
                <w:sz w:val="20"/>
                <w:lang w:val="bg-BG"/>
              </w:rPr>
              <w:t>те</w:t>
            </w:r>
            <w:r w:rsidRPr="00173D09">
              <w:rPr>
                <w:rFonts w:ascii="Verdana" w:hAnsi="Verdana"/>
                <w:sz w:val="20"/>
                <w:lang w:val="bg-BG"/>
              </w:rPr>
              <w:t xml:space="preserve"> процедури и нормативни</w:t>
            </w:r>
            <w:r w:rsidR="00A1445B" w:rsidRPr="00173D09">
              <w:rPr>
                <w:rFonts w:ascii="Verdana" w:hAnsi="Verdana"/>
                <w:sz w:val="20"/>
                <w:lang w:val="bg-BG"/>
              </w:rPr>
              <w:t>те</w:t>
            </w:r>
            <w:r w:rsidRPr="00173D09">
              <w:rPr>
                <w:rFonts w:ascii="Verdana" w:hAnsi="Verdana"/>
                <w:sz w:val="20"/>
                <w:lang w:val="bg-BG"/>
              </w:rPr>
              <w:t xml:space="preserve"> актове, касаещи работата на регистрираните ветеринарни лекари при изпълнението на програмата.</w:t>
            </w:r>
          </w:p>
          <w:p w:rsidR="00FE18A8" w:rsidRPr="00173D09" w:rsidRDefault="00FE18A8" w:rsidP="00C20A2A">
            <w:pPr>
              <w:spacing w:line="360" w:lineRule="auto"/>
              <w:ind w:firstLine="708"/>
              <w:contextualSpacing/>
              <w:jc w:val="both"/>
              <w:rPr>
                <w:rFonts w:ascii="Verdana" w:hAnsi="Verdana"/>
                <w:sz w:val="20"/>
                <w:lang w:val="bg-BG"/>
              </w:rPr>
            </w:pPr>
            <w:r w:rsidRPr="00173D09">
              <w:rPr>
                <w:rFonts w:ascii="Verdana" w:hAnsi="Verdana"/>
                <w:sz w:val="20"/>
                <w:lang w:val="bg-BG"/>
              </w:rPr>
              <w:t xml:space="preserve">Налага се да бъде подобрена организацията на ветеринарномедицинското обслужване на животните, осъществявано от регистрираните ветеринарни лекари, като в договорите, които се сключват с тях се определи териториалния обхват на тази дейност, броя и местонахождението на животновъдните обекти и животните в тях. </w:t>
            </w:r>
          </w:p>
          <w:p w:rsidR="00FE18A8" w:rsidRPr="00173D09" w:rsidRDefault="00FE18A8" w:rsidP="00C20A2A">
            <w:pPr>
              <w:tabs>
                <w:tab w:val="left" w:pos="376"/>
                <w:tab w:val="left" w:pos="426"/>
              </w:tabs>
              <w:spacing w:line="360" w:lineRule="auto"/>
              <w:contextualSpacing/>
              <w:jc w:val="both"/>
              <w:rPr>
                <w:rFonts w:ascii="Verdana" w:hAnsi="Verdana"/>
                <w:sz w:val="20"/>
                <w:lang w:val="bg-BG"/>
              </w:rPr>
            </w:pPr>
            <w:r w:rsidRPr="00173D09">
              <w:rPr>
                <w:rFonts w:ascii="Verdana" w:hAnsi="Verdana"/>
                <w:sz w:val="20"/>
                <w:lang w:val="bg-BG"/>
              </w:rPr>
              <w:tab/>
            </w:r>
            <w:r w:rsidRPr="00173D09">
              <w:rPr>
                <w:rFonts w:ascii="Verdana" w:hAnsi="Verdana"/>
                <w:sz w:val="20"/>
                <w:lang w:val="bg-BG"/>
              </w:rPr>
              <w:tab/>
              <w:t xml:space="preserve">   Към настоящия</w:t>
            </w:r>
            <w:r w:rsidR="00A1445B" w:rsidRPr="00173D09">
              <w:rPr>
                <w:rFonts w:ascii="Verdana" w:hAnsi="Verdana"/>
                <w:sz w:val="20"/>
                <w:lang w:val="bg-BG"/>
              </w:rPr>
              <w:t>т</w:t>
            </w:r>
            <w:r w:rsidRPr="00173D09">
              <w:rPr>
                <w:rFonts w:ascii="Verdana" w:hAnsi="Verdana"/>
                <w:sz w:val="20"/>
                <w:lang w:val="bg-BG"/>
              </w:rPr>
              <w:t xml:space="preserve"> момент според закона обезщетението за умрели, унищожени и принудително заклани животни се прилага методология за събиране на данни, която не дава информация за „пазарни цени“, а само за „цени на производител“, като цената на производител не включва разходи за доставка, транспорт, данъци (в т.ч. ДДС), субсидии (ако има такива) и др. Тази цена не е пазарна, а е възможно най-ниската, като при използването ѝ съответно осигурява ниски обезщетения. Освен това Националния статистически институт (НСИ) не събира данни за всички произведени в България селскостопански животни и продукти, а само за тези със значителен дял в селскостопанското производство. Изследването на цените на производител се извършва и публикува тримесечно, поради което в повечето случаи подаваната информация не се отнася за месеца, който предхожда възникването на болестта, каквото е изискването на </w:t>
            </w:r>
            <w:r w:rsidRPr="00173D09">
              <w:rPr>
                <w:rFonts w:ascii="Verdana" w:hAnsi="Verdana"/>
                <w:sz w:val="20"/>
                <w:lang w:val="bg-BG"/>
              </w:rPr>
              <w:lastRenderedPageBreak/>
              <w:t xml:space="preserve">ЗВД. Тези обстоятелства затрудняват до голяма степен органите на БАБХ при изпълнение на задължението за определяне размера на обезщетението. </w:t>
            </w:r>
          </w:p>
          <w:p w:rsidR="00FE18A8" w:rsidRPr="00173D09" w:rsidRDefault="00FE18A8" w:rsidP="00C20A2A">
            <w:pPr>
              <w:tabs>
                <w:tab w:val="left" w:pos="376"/>
                <w:tab w:val="left" w:pos="426"/>
              </w:tabs>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shd w:val="clear" w:color="auto" w:fill="FFFFFF"/>
                <w:lang w:val="bg-BG"/>
              </w:rPr>
              <w:t>В съответствие с Указания</w:t>
            </w:r>
            <w:r w:rsidRPr="00173D09">
              <w:rPr>
                <w:rFonts w:ascii="Verdana" w:hAnsi="Verdana"/>
                <w:sz w:val="20"/>
                <w:lang w:val="bg-BG"/>
              </w:rPr>
              <w:t xml:space="preserve"> на Европейската Комисия към държавите – членки (SANCO/11385/2014 Rev6) публикувани на сайта на Комисията,  за изплащане на компенсации при прилагане на спешни ветеринарни мерки, допустими за компенсация са само животни умрели след датата на съмнение за възникване на заболяване в съответният животновъден обект, а не всички умрели животни, </w:t>
            </w:r>
            <w:proofErr w:type="spellStart"/>
            <w:r w:rsidRPr="00173D09">
              <w:rPr>
                <w:rFonts w:ascii="Verdana" w:hAnsi="Verdana"/>
                <w:sz w:val="20"/>
                <w:lang w:val="bg-BG"/>
              </w:rPr>
              <w:t>диагностицирани</w:t>
            </w:r>
            <w:proofErr w:type="spellEnd"/>
            <w:r w:rsidRPr="00173D09">
              <w:rPr>
                <w:rFonts w:ascii="Verdana" w:hAnsi="Verdana"/>
                <w:sz w:val="20"/>
                <w:lang w:val="bg-BG"/>
              </w:rPr>
              <w:t xml:space="preserve"> от определените болести, както е регламентирано в чл. 141 от действащият ЗВД. </w:t>
            </w:r>
          </w:p>
          <w:p w:rsidR="00FE18A8" w:rsidRPr="00173D09" w:rsidRDefault="00FE18A8" w:rsidP="00C20A2A">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Във връзка с получено в Министерството на земеделието, храните и горите запитване от Генерална дирекция „Околна среда“ към Европейската комисия относно транспонирането в националното законодателство на Република България на Директива 2010/63/ЕС на Европейския парламент и на Съвета от 22 септември 2010 г. относно защитата на животните, използвани за научни цели, е предвидено да се въведе допълнение в реда за издаване и основанията за отнемане на разрешения за използване на животни в опити.</w:t>
            </w:r>
          </w:p>
          <w:p w:rsidR="00FE18A8" w:rsidRPr="00173D09" w:rsidRDefault="00FE18A8" w:rsidP="00C20A2A">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 Към настоящият момент не са предвидени случаи за заличаване на регистрацията и обезсилване на удостоверението за регистрация на транспортни средства за превозване на суровини и храни от животински произход, странични животински продукти и продукти, получени от тях. Тази празнота създава затруднения в практиката, когато се налага, поради обективни причини или при нарушения на ветеринарномедицинските изисквания да се прекрати действието на удостоверението за регистрация на тези превозни средства. В тази връзка се предлага създаването на нов чл. 246а, в който изчерпателно са </w:t>
            </w:r>
            <w:r w:rsidR="00A1445B" w:rsidRPr="00173D09">
              <w:rPr>
                <w:rFonts w:ascii="Verdana" w:hAnsi="Verdana"/>
                <w:sz w:val="20"/>
                <w:lang w:val="bg-BG"/>
              </w:rPr>
              <w:t>регламентирани</w:t>
            </w:r>
            <w:r w:rsidRPr="00173D09">
              <w:rPr>
                <w:rFonts w:ascii="Verdana" w:hAnsi="Verdana"/>
                <w:sz w:val="20"/>
                <w:lang w:val="bg-BG"/>
              </w:rPr>
              <w:t xml:space="preserve"> всички хипотези за заличаване на регистрацията на транспортните средства и обезсилване на удостоверението, което е издадено. Предвидено е заличаването да се извършва със запов</w:t>
            </w:r>
            <w:r w:rsidR="00A1445B" w:rsidRPr="00173D09">
              <w:rPr>
                <w:rFonts w:ascii="Verdana" w:hAnsi="Verdana"/>
                <w:sz w:val="20"/>
                <w:lang w:val="bg-BG"/>
              </w:rPr>
              <w:t>ед на директора на съответната О</w:t>
            </w:r>
            <w:r w:rsidRPr="00173D09">
              <w:rPr>
                <w:rFonts w:ascii="Verdana" w:hAnsi="Verdana"/>
                <w:sz w:val="20"/>
                <w:lang w:val="bg-BG"/>
              </w:rPr>
              <w:t xml:space="preserve">бластна дирекция по безопасност на храните, на чиято територия се намира седалището на превозвача. При заличаване на регистрацията е предвидено възможност за защита правата на засегнатите лица по съдебен ред. </w:t>
            </w:r>
          </w:p>
          <w:p w:rsidR="00FE18A8" w:rsidRPr="00173D09" w:rsidRDefault="00FE18A8" w:rsidP="00C20A2A">
            <w:pPr>
              <w:spacing w:line="360" w:lineRule="auto"/>
              <w:jc w:val="both"/>
              <w:rPr>
                <w:rFonts w:ascii="Verdana" w:hAnsi="Verdana"/>
                <w:sz w:val="20"/>
                <w:lang w:val="bg-BG"/>
              </w:rPr>
            </w:pPr>
            <w:r w:rsidRPr="00173D09">
              <w:rPr>
                <w:rFonts w:ascii="Verdana" w:hAnsi="Verdana"/>
                <w:sz w:val="20"/>
                <w:lang w:val="bg-BG"/>
              </w:rPr>
              <w:t xml:space="preserve">           Във връзка с необходимостта от повишаване на контрола върху дейността на мобилните инсталации (</w:t>
            </w:r>
            <w:proofErr w:type="spellStart"/>
            <w:r w:rsidRPr="00173D09">
              <w:rPr>
                <w:rFonts w:ascii="Verdana" w:hAnsi="Verdana"/>
                <w:sz w:val="20"/>
                <w:lang w:val="bg-BG"/>
              </w:rPr>
              <w:t>инсинератори</w:t>
            </w:r>
            <w:proofErr w:type="spellEnd"/>
            <w:r w:rsidRPr="00173D09">
              <w:rPr>
                <w:rFonts w:ascii="Verdana" w:hAnsi="Verdana"/>
                <w:sz w:val="20"/>
                <w:lang w:val="bg-BG"/>
              </w:rPr>
              <w:t>) за обезвреждане на странични животински продукти трябва да се въведе задължение на собствениците и/или ползвателите им за уведомяване на органите на БАБХ за времето и мястото, на което ще осъществяват дейността си.</w:t>
            </w:r>
          </w:p>
          <w:p w:rsidR="00FE18A8" w:rsidRPr="00173D09" w:rsidRDefault="00FE18A8" w:rsidP="00C20A2A">
            <w:pPr>
              <w:tabs>
                <w:tab w:val="left" w:pos="376"/>
                <w:tab w:val="left" w:pos="426"/>
                <w:tab w:val="left" w:pos="709"/>
              </w:tabs>
              <w:spacing w:line="360" w:lineRule="auto"/>
              <w:jc w:val="both"/>
              <w:rPr>
                <w:rFonts w:ascii="Verdana" w:hAnsi="Verdana"/>
                <w:sz w:val="20"/>
                <w:lang w:val="bg-BG"/>
              </w:rPr>
            </w:pPr>
            <w:r w:rsidRPr="00173D09">
              <w:rPr>
                <w:rFonts w:ascii="Verdana" w:hAnsi="Verdana"/>
                <w:sz w:val="20"/>
                <w:lang w:val="bg-BG"/>
              </w:rPr>
              <w:t xml:space="preserve">           По отношение на контрола, който се осъществява на ветеринарномедицинските продукти (ВМП) е необходимо детайлизиране на  процедури, свързани с определяне на срокове за извършване на определени действия или въздържане от такива, свързани с прилагането на процедурите по лицензиране на употребата, производството, търговията на едро и дребно с ВМП.</w:t>
            </w:r>
          </w:p>
          <w:p w:rsidR="00FE18A8" w:rsidRPr="00173D09" w:rsidRDefault="00FE18A8" w:rsidP="00C20A2A">
            <w:pPr>
              <w:spacing w:line="360" w:lineRule="auto"/>
              <w:jc w:val="both"/>
              <w:rPr>
                <w:rFonts w:ascii="Verdana" w:hAnsi="Verdana"/>
                <w:sz w:val="20"/>
                <w:lang w:val="bg-BG"/>
              </w:rPr>
            </w:pPr>
            <w:r w:rsidRPr="00173D09">
              <w:rPr>
                <w:rFonts w:ascii="Verdana" w:hAnsi="Verdana"/>
                <w:sz w:val="20"/>
                <w:lang w:val="bg-BG"/>
              </w:rPr>
              <w:t xml:space="preserve">          Също така трябва да се определят изискванията към документацията, която притежател на лиценз за употреба на ВМП следва да предостави на БАБХ при </w:t>
            </w:r>
            <w:r w:rsidRPr="00173D09">
              <w:rPr>
                <w:rFonts w:ascii="Verdana" w:hAnsi="Verdana"/>
                <w:sz w:val="20"/>
                <w:lang w:val="bg-BG"/>
              </w:rPr>
              <w:lastRenderedPageBreak/>
              <w:t xml:space="preserve">подновяването му, както и сроковете, в които изпълнителният директор на БАБХ е необходимо да се произнесе за подновяването на същия. </w:t>
            </w:r>
          </w:p>
          <w:p w:rsidR="00FE18A8" w:rsidRPr="00173D09" w:rsidRDefault="00FE18A8" w:rsidP="00C20A2A">
            <w:pPr>
              <w:spacing w:line="360" w:lineRule="auto"/>
              <w:jc w:val="both"/>
              <w:rPr>
                <w:rFonts w:ascii="Verdana" w:hAnsi="Verdana"/>
                <w:sz w:val="20"/>
                <w:lang w:val="bg-BG"/>
              </w:rPr>
            </w:pPr>
            <w:r w:rsidRPr="00173D09">
              <w:rPr>
                <w:rFonts w:ascii="Verdana" w:hAnsi="Verdana"/>
                <w:sz w:val="20"/>
                <w:lang w:val="bg-BG"/>
              </w:rPr>
              <w:t xml:space="preserve">          Необходимо е да бъдат въведени минимални регулаторни изисквания по отношение производството на активните субстанции, влизащи в състава на ВМП, попадащи в обхвата на чл. 326, т. 5 от ЗВД с цел намаляване на вероятността употребата им да създава риск за здравето на хората и животните.</w:t>
            </w:r>
          </w:p>
          <w:p w:rsidR="00FE18A8" w:rsidRPr="00173D09" w:rsidRDefault="00FE18A8" w:rsidP="00C20A2A">
            <w:pPr>
              <w:spacing w:line="360" w:lineRule="auto"/>
              <w:jc w:val="both"/>
              <w:rPr>
                <w:rFonts w:ascii="Verdana" w:hAnsi="Verdana"/>
                <w:sz w:val="20"/>
                <w:lang w:val="bg-BG"/>
              </w:rPr>
            </w:pPr>
            <w:r w:rsidRPr="00173D09">
              <w:rPr>
                <w:rFonts w:ascii="Verdana" w:hAnsi="Verdana"/>
                <w:sz w:val="20"/>
                <w:lang w:val="bg-BG"/>
              </w:rPr>
              <w:t xml:space="preserve">           За да се осигури намаляване на административната тежест на производителите и вносителите на ВМП, отпада провеждането на инспекции от служители на БАБХ за спазване на изискванията за Добра производствена практика в обекти за производство на ВМП, на които е издаден сертификат за Добра производствена практика от компетентния орган на държава членка, държава, страна по споразумението за Европейското икономическо пространство или Конфедерация Швейцария.</w:t>
            </w:r>
          </w:p>
          <w:p w:rsidR="00FE18A8" w:rsidRPr="00173D09" w:rsidRDefault="00FE18A8" w:rsidP="00C20A2A">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Текстът, който предвижда задължение на БАБХ да въвежда в базата данни на Европейския съюз (</w:t>
            </w:r>
            <w:proofErr w:type="spellStart"/>
            <w:r w:rsidRPr="00173D09">
              <w:rPr>
                <w:rFonts w:ascii="Verdana" w:hAnsi="Verdana"/>
                <w:sz w:val="20"/>
                <w:lang w:val="bg-BG"/>
              </w:rPr>
              <w:t>EudraGMP</w:t>
            </w:r>
            <w:proofErr w:type="spellEnd"/>
            <w:r w:rsidRPr="00173D09">
              <w:rPr>
                <w:rFonts w:ascii="Verdana" w:hAnsi="Verdana"/>
                <w:sz w:val="20"/>
                <w:lang w:val="bg-BG"/>
              </w:rPr>
              <w:t>) данните от издадените лицензи за производство на ВМП трябва да бъде прецизиран.</w:t>
            </w:r>
          </w:p>
          <w:p w:rsidR="00FE18A8" w:rsidRPr="00173D09" w:rsidRDefault="00FE18A8" w:rsidP="00C20A2A">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Някои от текстовете от действащия ЗВД, касаещи търговията на едро и на дребно с ВМП, следва да бъдат коригирани с цел подобряване на контрола върху употребата на ВМП по лекарско предписание.</w:t>
            </w:r>
          </w:p>
          <w:p w:rsidR="00FE18A8" w:rsidRPr="00173D09" w:rsidRDefault="00FE18A8" w:rsidP="00C20A2A">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Таксата за обезвреждане на труповете на умрели животни, предвидена в ал. 4 на чл. 275 е въведена през 2016 г. и е определена в Раздел </w:t>
            </w:r>
            <w:r w:rsidRPr="00173D09">
              <w:rPr>
                <w:rFonts w:ascii="Verdana" w:hAnsi="Verdana"/>
                <w:sz w:val="20"/>
                <w:lang w:val="en-US"/>
              </w:rPr>
              <w:t>II</w:t>
            </w:r>
            <w:r w:rsidRPr="00173D09">
              <w:rPr>
                <w:rFonts w:ascii="Verdana" w:hAnsi="Verdana"/>
                <w:sz w:val="20"/>
                <w:lang w:val="bg-BG"/>
              </w:rPr>
              <w:t>, чл. 39, т. 7 от Тарифата за таксите, които се събират от Българската агенция по безопасност на храните обнародвана в ДВ бр. 69 от 2016 г. Основанието е спазване на изискванията на Регламент (ЕС) № 702/2014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Изискванията на европейското законодателство в областта на държавните помощи определят процентното съотношение между размера на средствата отпуснати под формата на държавна помощ и средствата, които трябва да се заплащат от собственика или ползвателя на животновъдния обект. С въвеждането на тези такси се изпълнява изискването на европейското законодателство за нотификация на държавната помощ за обезвреждане на трупове на мъртви животни, а именно част от разходите да бъдат за сметка на собствениците или ползвателите на животновъдните обекти.</w:t>
            </w:r>
          </w:p>
          <w:p w:rsidR="00FE18A8" w:rsidRPr="00173D09" w:rsidRDefault="00FE18A8" w:rsidP="00C20A2A">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За неизпълнение на някои регламентирани в действащия закон задължения на физически и юридически лица не са предвидени административни наказания. Такива наказания не са предвидени и за нарушение и на някои от разпоредбите на регламентите на Европейския съюз в областта на ветеринарно законодателство, които съгласно чл. 288 от Договора за функционирането на Европейския съюз (ДФЕС) подлежат на директно прилагане от всички държави членки.  </w:t>
            </w:r>
          </w:p>
          <w:p w:rsidR="00FE18A8" w:rsidRPr="00173D09" w:rsidRDefault="00FE18A8" w:rsidP="00C20A2A">
            <w:pPr>
              <w:tabs>
                <w:tab w:val="left" w:pos="709"/>
              </w:tabs>
              <w:spacing w:line="360" w:lineRule="auto"/>
              <w:ind w:firstLine="720"/>
              <w:contextualSpacing/>
              <w:jc w:val="both"/>
              <w:rPr>
                <w:rFonts w:ascii="Verdana" w:hAnsi="Verdana"/>
                <w:sz w:val="20"/>
                <w:lang w:val="bg-BG"/>
              </w:rPr>
            </w:pPr>
            <w:r w:rsidRPr="00173D09">
              <w:rPr>
                <w:rFonts w:ascii="Verdana" w:hAnsi="Verdana"/>
                <w:sz w:val="20"/>
                <w:lang w:val="bg-BG"/>
              </w:rPr>
              <w:t xml:space="preserve">От друга страна размерите на някои от предвидените в действащият закон глоби и имуществени санкции са твърде ниски и не могат да постигнат една от целите на </w:t>
            </w:r>
            <w:r w:rsidRPr="00173D09">
              <w:rPr>
                <w:rFonts w:ascii="Verdana" w:hAnsi="Verdana"/>
                <w:sz w:val="20"/>
                <w:lang w:val="bg-BG"/>
              </w:rPr>
              <w:lastRenderedPageBreak/>
              <w:t xml:space="preserve">административното наказание, а именно да мотивира лицата, чиято дейност се регулира от разпоредбите на ЗВД, да спазват установения в страната правов ред. Това налага създаване на нови </w:t>
            </w:r>
            <w:proofErr w:type="spellStart"/>
            <w:r w:rsidRPr="00173D09">
              <w:rPr>
                <w:rFonts w:ascii="Verdana" w:hAnsi="Verdana"/>
                <w:sz w:val="20"/>
                <w:lang w:val="bg-BG"/>
              </w:rPr>
              <w:t>административнонаказателни</w:t>
            </w:r>
            <w:proofErr w:type="spellEnd"/>
            <w:r w:rsidRPr="00173D09">
              <w:rPr>
                <w:rFonts w:ascii="Verdana" w:hAnsi="Verdana"/>
                <w:sz w:val="20"/>
                <w:lang w:val="bg-BG"/>
              </w:rPr>
              <w:t xml:space="preserve"> разпоредби, както и промяна в някои от действащите по отношение на размера на санкциите. </w:t>
            </w:r>
          </w:p>
          <w:p w:rsidR="00FE18A8" w:rsidRPr="00173D09" w:rsidRDefault="00FE18A8" w:rsidP="00C20A2A">
            <w:pPr>
              <w:tabs>
                <w:tab w:val="left" w:pos="709"/>
              </w:tabs>
              <w:spacing w:line="360" w:lineRule="auto"/>
              <w:ind w:firstLine="720"/>
              <w:contextualSpacing/>
              <w:jc w:val="both"/>
              <w:rPr>
                <w:rFonts w:ascii="Verdana" w:hAnsi="Verdana"/>
                <w:sz w:val="20"/>
                <w:lang w:val="bg-BG"/>
              </w:rPr>
            </w:pPr>
          </w:p>
          <w:p w:rsidR="00FE18A8" w:rsidRPr="00173D09" w:rsidRDefault="00FE18A8" w:rsidP="00C20A2A">
            <w:pPr>
              <w:spacing w:line="360" w:lineRule="auto"/>
              <w:jc w:val="both"/>
              <w:rPr>
                <w:rFonts w:ascii="Verdana" w:hAnsi="Verdana"/>
                <w:i/>
                <w:sz w:val="20"/>
                <w:lang w:val="bg-BG"/>
              </w:rPr>
            </w:pPr>
            <w:r w:rsidRPr="00173D09">
              <w:rPr>
                <w:rFonts w:ascii="Verdana" w:hAnsi="Verdana"/>
                <w:sz w:val="20"/>
                <w:lang w:val="bg-BG"/>
              </w:rPr>
              <w:t xml:space="preserve">          </w:t>
            </w:r>
            <w:r w:rsidRPr="00173D09">
              <w:rPr>
                <w:rFonts w:ascii="Verdana" w:hAnsi="Verdana"/>
                <w:i/>
                <w:sz w:val="20"/>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FE18A8" w:rsidRPr="00173D09" w:rsidRDefault="00FE18A8" w:rsidP="00C20A2A">
            <w:pPr>
              <w:spacing w:line="360" w:lineRule="auto"/>
              <w:ind w:firstLine="567"/>
              <w:jc w:val="both"/>
              <w:rPr>
                <w:rFonts w:ascii="Verdana" w:hAnsi="Verdana"/>
                <w:sz w:val="20"/>
                <w:lang w:val="bg-BG"/>
              </w:rPr>
            </w:pPr>
            <w:r w:rsidRPr="00173D09">
              <w:rPr>
                <w:rFonts w:ascii="Verdana" w:hAnsi="Verdana"/>
                <w:sz w:val="20"/>
                <w:lang w:val="bg-BG"/>
              </w:rPr>
              <w:t>Българска агенция по безопасност на храните е компетентния орган, който осъществява контрол по спазване изискванията за и</w:t>
            </w:r>
            <w:r w:rsidRPr="00173D09">
              <w:rPr>
                <w:rFonts w:ascii="Verdana" w:hAnsi="Verdana"/>
                <w:color w:val="000000"/>
                <w:sz w:val="20"/>
                <w:lang w:val="bg-BG"/>
              </w:rPr>
              <w:t xml:space="preserve">дентификация </w:t>
            </w:r>
            <w:r w:rsidRPr="00173D09">
              <w:rPr>
                <w:rFonts w:ascii="Verdana" w:hAnsi="Verdana"/>
                <w:sz w:val="20"/>
                <w:lang w:val="bg-BG"/>
              </w:rPr>
              <w:t>и</w:t>
            </w:r>
            <w:r w:rsidRPr="00173D09">
              <w:rPr>
                <w:rFonts w:ascii="Verdana" w:hAnsi="Verdana"/>
                <w:color w:val="000000"/>
                <w:sz w:val="20"/>
                <w:lang w:val="bg-BG"/>
              </w:rPr>
              <w:t xml:space="preserve"> </w:t>
            </w:r>
            <w:r w:rsidRPr="00173D09">
              <w:rPr>
                <w:rFonts w:ascii="Verdana" w:hAnsi="Verdana"/>
                <w:sz w:val="20"/>
                <w:lang w:val="bg-BG"/>
              </w:rPr>
              <w:t xml:space="preserve">здравеопазване </w:t>
            </w:r>
            <w:r w:rsidRPr="00173D09">
              <w:rPr>
                <w:rFonts w:ascii="Verdana" w:hAnsi="Verdana"/>
                <w:color w:val="000000"/>
                <w:sz w:val="20"/>
                <w:lang w:val="bg-BG"/>
              </w:rPr>
              <w:t>на животните, както и регистриране на животновъдните обекти</w:t>
            </w:r>
            <w:r w:rsidRPr="00173D09">
              <w:rPr>
                <w:rFonts w:ascii="Verdana" w:hAnsi="Verdana"/>
                <w:sz w:val="20"/>
                <w:lang w:val="bg-BG"/>
              </w:rPr>
              <w:t>.</w:t>
            </w:r>
          </w:p>
          <w:p w:rsidR="00FE18A8" w:rsidRPr="00173D09" w:rsidRDefault="00FE18A8" w:rsidP="00C20A2A">
            <w:pPr>
              <w:spacing w:line="360" w:lineRule="auto"/>
              <w:ind w:firstLine="567"/>
              <w:jc w:val="both"/>
              <w:rPr>
                <w:rFonts w:ascii="Verdana" w:hAnsi="Verdana"/>
                <w:sz w:val="20"/>
                <w:lang w:val="bg-BG"/>
              </w:rPr>
            </w:pPr>
            <w:r w:rsidRPr="00173D09">
              <w:rPr>
                <w:rFonts w:ascii="Verdana" w:hAnsi="Verdana"/>
                <w:sz w:val="20"/>
                <w:lang w:val="bg-BG"/>
              </w:rPr>
              <w:t xml:space="preserve">На територията на Република България има 265 общини, като контролът във всяка от тях се осъществява от официален ветеринарен лекар (ОВЛ). Той извършва проверки в </w:t>
            </w:r>
            <w:r w:rsidRPr="00173D09">
              <w:rPr>
                <w:rFonts w:ascii="Verdana" w:hAnsi="Verdana"/>
                <w:color w:val="000000"/>
                <w:sz w:val="20"/>
                <w:lang w:val="bg-BG" w:eastAsia="bg-BG"/>
              </w:rPr>
              <w:t>животновъдните обекти</w:t>
            </w:r>
            <w:r w:rsidRPr="00173D09">
              <w:rPr>
                <w:rFonts w:ascii="Verdana" w:hAnsi="Verdana"/>
                <w:sz w:val="20"/>
                <w:lang w:val="bg-BG"/>
              </w:rPr>
              <w:t xml:space="preserve"> по отношение на и</w:t>
            </w:r>
            <w:r w:rsidRPr="00173D09">
              <w:rPr>
                <w:rFonts w:ascii="Verdana" w:hAnsi="Verdana"/>
                <w:color w:val="000000"/>
                <w:sz w:val="20"/>
                <w:lang w:val="bg-BG"/>
              </w:rPr>
              <w:t xml:space="preserve">дентификация </w:t>
            </w:r>
            <w:r w:rsidRPr="00173D09">
              <w:rPr>
                <w:rFonts w:ascii="Verdana" w:hAnsi="Verdana"/>
                <w:sz w:val="20"/>
                <w:lang w:val="bg-BG"/>
              </w:rPr>
              <w:t xml:space="preserve">и здравето </w:t>
            </w:r>
            <w:r w:rsidRPr="00173D09">
              <w:rPr>
                <w:rFonts w:ascii="Verdana" w:hAnsi="Verdana"/>
                <w:color w:val="000000"/>
                <w:sz w:val="20"/>
                <w:lang w:val="bg-BG"/>
              </w:rPr>
              <w:t>на животните, регистриране на животновъдните обекти</w:t>
            </w:r>
            <w:r w:rsidRPr="00173D09">
              <w:rPr>
                <w:rFonts w:ascii="Verdana" w:hAnsi="Verdana"/>
                <w:sz w:val="20"/>
                <w:lang w:val="bg-BG"/>
              </w:rPr>
              <w:t xml:space="preserve"> и осъществява надзор на действията на регистрираните ветеринарни лекари (РВЛ), упражняващи частна ветеринарномедицинска практика. На над 1000 частни ветеринарни лекари е възложено изпълнението на мерките по </w:t>
            </w:r>
            <w:r w:rsidRPr="00173D09">
              <w:rPr>
                <w:rFonts w:ascii="Verdana" w:hAnsi="Verdana"/>
                <w:bCs/>
                <w:sz w:val="20"/>
                <w:bdr w:val="none" w:sz="0" w:space="0" w:color="auto" w:frame="1"/>
                <w:lang w:val="bg-BG"/>
              </w:rPr>
              <w:t>Национална</w:t>
            </w:r>
            <w:r w:rsidR="00A1445B" w:rsidRPr="00173D09">
              <w:rPr>
                <w:rFonts w:ascii="Verdana" w:hAnsi="Verdana"/>
                <w:bCs/>
                <w:sz w:val="20"/>
                <w:bdr w:val="none" w:sz="0" w:space="0" w:color="auto" w:frame="1"/>
                <w:lang w:val="bg-BG"/>
              </w:rPr>
              <w:t>та</w:t>
            </w:r>
            <w:r w:rsidRPr="00173D09">
              <w:rPr>
                <w:rFonts w:ascii="Verdana" w:hAnsi="Verdana"/>
                <w:bCs/>
                <w:sz w:val="20"/>
                <w:bdr w:val="none" w:sz="0" w:space="0" w:color="auto" w:frame="1"/>
                <w:lang w:val="bg-BG"/>
              </w:rPr>
              <w:t xml:space="preserve"> програма за</w:t>
            </w:r>
            <w:r w:rsidRPr="00173D09">
              <w:rPr>
                <w:rFonts w:ascii="Verdana" w:hAnsi="Verdana"/>
                <w:sz w:val="20"/>
                <w:bdr w:val="none" w:sz="0" w:space="0" w:color="auto" w:frame="1"/>
                <w:lang w:val="bg-BG"/>
              </w:rPr>
              <w:t> </w:t>
            </w:r>
            <w:r w:rsidRPr="00173D09">
              <w:rPr>
                <w:rFonts w:ascii="Verdana" w:hAnsi="Verdana"/>
                <w:bCs/>
                <w:sz w:val="20"/>
                <w:bdr w:val="none" w:sz="0" w:space="0" w:color="auto" w:frame="1"/>
                <w:lang w:val="bg-BG"/>
              </w:rPr>
              <w:t xml:space="preserve">профилактика, надзор, контрол и ликвидиране на болестите по животните и </w:t>
            </w:r>
            <w:proofErr w:type="spellStart"/>
            <w:r w:rsidRPr="00173D09">
              <w:rPr>
                <w:rFonts w:ascii="Verdana" w:hAnsi="Verdana"/>
                <w:bCs/>
                <w:sz w:val="20"/>
                <w:bdr w:val="none" w:sz="0" w:space="0" w:color="auto" w:frame="1"/>
                <w:lang w:val="bg-BG"/>
              </w:rPr>
              <w:t>зоонозите</w:t>
            </w:r>
            <w:proofErr w:type="spellEnd"/>
            <w:r w:rsidRPr="00173D09">
              <w:rPr>
                <w:rFonts w:ascii="Verdana" w:hAnsi="Verdana"/>
                <w:bCs/>
                <w:sz w:val="20"/>
                <w:bdr w:val="none" w:sz="0" w:space="0" w:color="auto" w:frame="1"/>
                <w:lang w:val="bg-BG"/>
              </w:rPr>
              <w:t xml:space="preserve"> в България 2019 - 2021 г., мерки по изпълнение на програмите за надзор и ликвидиране на болести по животните, </w:t>
            </w:r>
            <w:proofErr w:type="spellStart"/>
            <w:r w:rsidRPr="00173D09">
              <w:rPr>
                <w:rFonts w:ascii="Verdana" w:hAnsi="Verdana"/>
                <w:bCs/>
                <w:sz w:val="20"/>
                <w:bdr w:val="none" w:sz="0" w:space="0" w:color="auto" w:frame="1"/>
                <w:lang w:val="bg-BG"/>
              </w:rPr>
              <w:t>кофинасирани</w:t>
            </w:r>
            <w:proofErr w:type="spellEnd"/>
            <w:r w:rsidRPr="00173D09">
              <w:rPr>
                <w:rFonts w:ascii="Verdana" w:hAnsi="Verdana"/>
                <w:bCs/>
                <w:sz w:val="20"/>
                <w:bdr w:val="none" w:sz="0" w:space="0" w:color="auto" w:frame="1"/>
                <w:lang w:val="bg-BG"/>
              </w:rPr>
              <w:t xml:space="preserve"> от Европейската комисия.</w:t>
            </w:r>
            <w:r w:rsidRPr="00173D09">
              <w:rPr>
                <w:rFonts w:ascii="Verdana" w:hAnsi="Verdana"/>
                <w:sz w:val="20"/>
                <w:lang w:val="bg-BG"/>
              </w:rPr>
              <w:t xml:space="preserve"> </w:t>
            </w:r>
          </w:p>
          <w:p w:rsidR="00FE18A8" w:rsidRPr="00173D09" w:rsidRDefault="00FE18A8" w:rsidP="00C20A2A">
            <w:pPr>
              <w:spacing w:line="360" w:lineRule="auto"/>
              <w:ind w:firstLine="708"/>
              <w:jc w:val="both"/>
              <w:rPr>
                <w:rFonts w:ascii="Verdana" w:hAnsi="Verdana"/>
                <w:color w:val="000000"/>
                <w:sz w:val="20"/>
                <w:lang w:val="bg-BG"/>
              </w:rPr>
            </w:pPr>
            <w:r w:rsidRPr="00173D09">
              <w:rPr>
                <w:rFonts w:ascii="Verdana" w:hAnsi="Verdana"/>
                <w:sz w:val="20"/>
                <w:lang w:val="bg-BG"/>
              </w:rPr>
              <w:t xml:space="preserve">По данни на Българска агенция по безопасност на храните, през 2016 г. в България </w:t>
            </w:r>
            <w:r w:rsidRPr="00173D09">
              <w:rPr>
                <w:rFonts w:ascii="Verdana" w:hAnsi="Verdana"/>
                <w:color w:val="000000"/>
                <w:sz w:val="20"/>
                <w:lang w:val="bg-BG" w:eastAsia="bg-BG"/>
              </w:rPr>
              <w:t xml:space="preserve">общият брой на животновъдните обекти, в които се отглеждат едри преживни животни в началото на периода на годината е </w:t>
            </w:r>
            <w:r w:rsidRPr="00173D09">
              <w:rPr>
                <w:rFonts w:ascii="Verdana" w:hAnsi="Verdana"/>
                <w:color w:val="000000"/>
                <w:sz w:val="20"/>
                <w:lang w:val="bg-BG"/>
              </w:rPr>
              <w:t>80 424</w:t>
            </w:r>
            <w:r w:rsidRPr="00173D09">
              <w:rPr>
                <w:rFonts w:ascii="Verdana" w:hAnsi="Verdana"/>
                <w:sz w:val="20"/>
                <w:lang w:val="bg-BG"/>
              </w:rPr>
              <w:t xml:space="preserve">, </w:t>
            </w:r>
            <w:r w:rsidRPr="00173D09">
              <w:rPr>
                <w:rFonts w:ascii="Verdana" w:hAnsi="Verdana"/>
                <w:color w:val="000000"/>
                <w:sz w:val="20"/>
                <w:lang w:val="bg-BG"/>
              </w:rPr>
              <w:t xml:space="preserve">общ брой на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проверени през годината</w:t>
            </w:r>
            <w:r w:rsidRPr="00173D09">
              <w:rPr>
                <w:rFonts w:ascii="Verdana" w:hAnsi="Verdana"/>
                <w:sz w:val="20"/>
                <w:lang w:val="bg-BG"/>
              </w:rPr>
              <w:t xml:space="preserve"> е </w:t>
            </w:r>
            <w:r w:rsidRPr="00173D09">
              <w:rPr>
                <w:rFonts w:ascii="Verdana" w:hAnsi="Verdana"/>
                <w:color w:val="000000"/>
                <w:sz w:val="20"/>
                <w:lang w:val="bg-BG"/>
              </w:rPr>
              <w:t xml:space="preserve">14 139, общ брой на животните, регистрирани в началото на годината е 702 573, общ брой на животните, проверени в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през периода е 50 1524, 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в нарушения са 1 208.</w:t>
            </w:r>
          </w:p>
          <w:p w:rsidR="00FE18A8" w:rsidRPr="00173D09" w:rsidRDefault="00FE18A8" w:rsidP="00C20A2A">
            <w:pPr>
              <w:spacing w:line="360" w:lineRule="auto"/>
              <w:ind w:firstLine="708"/>
              <w:jc w:val="both"/>
              <w:rPr>
                <w:rFonts w:ascii="Verdana" w:hAnsi="Verdana"/>
                <w:color w:val="000000"/>
                <w:sz w:val="20"/>
                <w:lang w:val="bg-BG"/>
              </w:rPr>
            </w:pPr>
            <w:r w:rsidRPr="00173D09">
              <w:rPr>
                <w:rFonts w:ascii="Verdana" w:hAnsi="Verdana"/>
                <w:sz w:val="20"/>
                <w:lang w:val="bg-BG"/>
              </w:rPr>
              <w:t xml:space="preserve">През 2016 г. </w:t>
            </w:r>
            <w:r w:rsidRPr="00173D09">
              <w:rPr>
                <w:rFonts w:ascii="Verdana" w:hAnsi="Verdana"/>
                <w:color w:val="000000"/>
                <w:sz w:val="20"/>
                <w:lang w:val="bg-BG" w:eastAsia="bg-BG"/>
              </w:rPr>
              <w:t xml:space="preserve">общият брой на животновъдните обекти, в които се отглеждат дребни  преживни животни в началото на периода на годината е </w:t>
            </w:r>
            <w:r w:rsidRPr="00173D09">
              <w:rPr>
                <w:rFonts w:ascii="Verdana" w:hAnsi="Verdana"/>
                <w:color w:val="000000"/>
                <w:sz w:val="20"/>
                <w:lang w:val="bg-BG"/>
              </w:rPr>
              <w:t>131 239</w:t>
            </w:r>
            <w:r w:rsidRPr="00173D09">
              <w:rPr>
                <w:rFonts w:ascii="Verdana" w:hAnsi="Verdana"/>
                <w:sz w:val="20"/>
                <w:lang w:val="bg-BG"/>
              </w:rPr>
              <w:t xml:space="preserve">, </w:t>
            </w:r>
            <w:r w:rsidRPr="00173D09">
              <w:rPr>
                <w:rFonts w:ascii="Verdana" w:hAnsi="Verdana"/>
                <w:color w:val="000000"/>
                <w:sz w:val="20"/>
                <w:lang w:val="bg-BG"/>
              </w:rPr>
              <w:t xml:space="preserve">общ брой на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проверени през годината</w:t>
            </w:r>
            <w:r w:rsidRPr="00173D09">
              <w:rPr>
                <w:rFonts w:ascii="Verdana" w:hAnsi="Verdana"/>
                <w:sz w:val="20"/>
                <w:lang w:val="bg-BG"/>
              </w:rPr>
              <w:t xml:space="preserve"> е </w:t>
            </w:r>
            <w:r w:rsidRPr="00173D09">
              <w:rPr>
                <w:rFonts w:ascii="Verdana" w:hAnsi="Verdana"/>
                <w:color w:val="000000"/>
                <w:sz w:val="20"/>
                <w:lang w:val="bg-BG"/>
              </w:rPr>
              <w:t xml:space="preserve">12 060, общ брой на животните, регистрирани в началото на годината е 2 596 271, общ брой на животните, проверени в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през периода е 925 606, 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в нарушения са 1059.</w:t>
            </w:r>
          </w:p>
          <w:p w:rsidR="00FE18A8" w:rsidRPr="00173D09" w:rsidRDefault="00FE18A8" w:rsidP="00C20A2A">
            <w:pPr>
              <w:spacing w:line="360" w:lineRule="auto"/>
              <w:ind w:firstLine="708"/>
              <w:jc w:val="both"/>
              <w:rPr>
                <w:rFonts w:ascii="Verdana" w:hAnsi="Verdana"/>
                <w:color w:val="000000"/>
                <w:sz w:val="20"/>
                <w:lang w:val="bg-BG"/>
              </w:rPr>
            </w:pPr>
            <w:r w:rsidRPr="00173D09">
              <w:rPr>
                <w:rFonts w:ascii="Verdana" w:hAnsi="Verdana"/>
                <w:sz w:val="20"/>
                <w:lang w:val="bg-BG"/>
              </w:rPr>
              <w:t xml:space="preserve">През 2017 г. в България </w:t>
            </w:r>
            <w:r w:rsidRPr="00173D09">
              <w:rPr>
                <w:rFonts w:ascii="Verdana" w:hAnsi="Verdana"/>
                <w:color w:val="000000"/>
                <w:sz w:val="20"/>
                <w:lang w:val="bg-BG" w:eastAsia="bg-BG"/>
              </w:rPr>
              <w:t xml:space="preserve">общият брой на животновъдните обекти, в които се отглеждат едри преживни животни в началото на периода на годината е </w:t>
            </w:r>
            <w:r w:rsidRPr="00173D09">
              <w:rPr>
                <w:rFonts w:ascii="Verdana" w:hAnsi="Verdana"/>
                <w:color w:val="000000"/>
                <w:sz w:val="20"/>
                <w:lang w:val="bg-BG"/>
              </w:rPr>
              <w:t>75 377</w:t>
            </w:r>
            <w:r w:rsidRPr="00173D09">
              <w:rPr>
                <w:rFonts w:ascii="Verdana" w:hAnsi="Verdana"/>
                <w:sz w:val="20"/>
                <w:lang w:val="bg-BG"/>
              </w:rPr>
              <w:t xml:space="preserve">, </w:t>
            </w:r>
            <w:r w:rsidRPr="00173D09">
              <w:rPr>
                <w:rFonts w:ascii="Verdana" w:hAnsi="Verdana"/>
                <w:color w:val="000000"/>
                <w:sz w:val="20"/>
                <w:lang w:val="bg-BG"/>
              </w:rPr>
              <w:t xml:space="preserve">общ брой на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проверени през годината</w:t>
            </w:r>
            <w:r w:rsidRPr="00173D09">
              <w:rPr>
                <w:rFonts w:ascii="Verdana" w:hAnsi="Verdana"/>
                <w:sz w:val="20"/>
                <w:lang w:val="bg-BG"/>
              </w:rPr>
              <w:t xml:space="preserve"> е </w:t>
            </w:r>
            <w:r w:rsidRPr="00173D09">
              <w:rPr>
                <w:rFonts w:ascii="Verdana" w:hAnsi="Verdana"/>
                <w:color w:val="000000"/>
                <w:sz w:val="20"/>
                <w:lang w:val="bg-BG"/>
              </w:rPr>
              <w:t xml:space="preserve">12 822, общ брой на животните, регистрирани в началото на годината е 789 053, общ брой на животните, </w:t>
            </w:r>
            <w:r w:rsidRPr="00173D09">
              <w:rPr>
                <w:rFonts w:ascii="Verdana" w:hAnsi="Verdana"/>
                <w:color w:val="000000"/>
                <w:sz w:val="20"/>
                <w:lang w:val="bg-BG"/>
              </w:rPr>
              <w:lastRenderedPageBreak/>
              <w:t xml:space="preserve">проверени в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през периода е 418 113, 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в нарушения са 1 454.</w:t>
            </w:r>
          </w:p>
          <w:p w:rsidR="00FE18A8" w:rsidRPr="00173D09" w:rsidRDefault="00FE18A8" w:rsidP="00C20A2A">
            <w:pPr>
              <w:spacing w:line="360" w:lineRule="auto"/>
              <w:ind w:firstLine="708"/>
              <w:jc w:val="both"/>
              <w:rPr>
                <w:rFonts w:ascii="Verdana" w:hAnsi="Verdana"/>
                <w:color w:val="000000"/>
                <w:sz w:val="20"/>
                <w:lang w:val="bg-BG"/>
              </w:rPr>
            </w:pPr>
            <w:r w:rsidRPr="00173D09">
              <w:rPr>
                <w:rFonts w:ascii="Verdana" w:hAnsi="Verdana"/>
                <w:sz w:val="20"/>
                <w:lang w:val="bg-BG"/>
              </w:rPr>
              <w:t xml:space="preserve">През 2017 г. </w:t>
            </w:r>
            <w:r w:rsidRPr="00173D09">
              <w:rPr>
                <w:rFonts w:ascii="Verdana" w:hAnsi="Verdana"/>
                <w:color w:val="000000"/>
                <w:sz w:val="20"/>
                <w:lang w:val="bg-BG" w:eastAsia="bg-BG"/>
              </w:rPr>
              <w:t xml:space="preserve">общият брой на животновъдните обекти, в които се отглеждат дребни  преживни животни в началото на периода на годината е </w:t>
            </w:r>
            <w:r w:rsidRPr="00173D09">
              <w:rPr>
                <w:rFonts w:ascii="Verdana" w:hAnsi="Verdana"/>
                <w:color w:val="000000"/>
                <w:sz w:val="20"/>
                <w:lang w:val="bg-BG"/>
              </w:rPr>
              <w:t>131 222</w:t>
            </w:r>
            <w:r w:rsidRPr="00173D09">
              <w:rPr>
                <w:rFonts w:ascii="Verdana" w:hAnsi="Verdana"/>
                <w:sz w:val="20"/>
                <w:lang w:val="bg-BG"/>
              </w:rPr>
              <w:t xml:space="preserve">, </w:t>
            </w:r>
            <w:r w:rsidRPr="00173D09">
              <w:rPr>
                <w:rFonts w:ascii="Verdana" w:hAnsi="Verdana"/>
                <w:color w:val="000000"/>
                <w:sz w:val="20"/>
                <w:lang w:val="bg-BG"/>
              </w:rPr>
              <w:t xml:space="preserve">общ брой на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проверени през годината</w:t>
            </w:r>
            <w:r w:rsidRPr="00173D09">
              <w:rPr>
                <w:rFonts w:ascii="Verdana" w:hAnsi="Verdana"/>
                <w:sz w:val="20"/>
                <w:lang w:val="bg-BG"/>
              </w:rPr>
              <w:t xml:space="preserve"> е </w:t>
            </w:r>
            <w:r w:rsidRPr="00173D09">
              <w:rPr>
                <w:rFonts w:ascii="Verdana" w:hAnsi="Verdana"/>
                <w:color w:val="000000"/>
                <w:sz w:val="20"/>
                <w:lang w:val="bg-BG"/>
              </w:rPr>
              <w:t xml:space="preserve">12 916, общ брой на животните, регистрирани в началото на годината е 2 555 883, общ брой на животните, проверени в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през периода е 859 655, 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в нарушения са 862.</w:t>
            </w:r>
          </w:p>
          <w:p w:rsidR="00FE18A8" w:rsidRPr="00173D09" w:rsidRDefault="00FE18A8" w:rsidP="00C20A2A">
            <w:pPr>
              <w:spacing w:line="360" w:lineRule="auto"/>
              <w:ind w:firstLine="708"/>
              <w:jc w:val="both"/>
              <w:rPr>
                <w:rFonts w:ascii="Verdana" w:hAnsi="Verdana"/>
                <w:color w:val="000000"/>
                <w:sz w:val="20"/>
                <w:lang w:val="bg-BG"/>
              </w:rPr>
            </w:pPr>
            <w:r w:rsidRPr="00173D09">
              <w:rPr>
                <w:rFonts w:ascii="Verdana" w:hAnsi="Verdana"/>
                <w:sz w:val="20"/>
                <w:lang w:val="bg-BG"/>
              </w:rPr>
              <w:t xml:space="preserve">През 2018 г. в България </w:t>
            </w:r>
            <w:r w:rsidRPr="00173D09">
              <w:rPr>
                <w:rFonts w:ascii="Verdana" w:hAnsi="Verdana"/>
                <w:color w:val="000000"/>
                <w:sz w:val="20"/>
                <w:lang w:val="bg-BG" w:eastAsia="bg-BG"/>
              </w:rPr>
              <w:t xml:space="preserve">общият брой на животновъдните обекти, в които се отглеждат едри преживни животни в началото на периода на годината е </w:t>
            </w:r>
            <w:r w:rsidRPr="00173D09">
              <w:rPr>
                <w:rFonts w:ascii="Verdana" w:hAnsi="Verdana"/>
                <w:color w:val="000000"/>
                <w:sz w:val="20"/>
                <w:lang w:val="bg-BG"/>
              </w:rPr>
              <w:t>65 434</w:t>
            </w:r>
            <w:r w:rsidRPr="00173D09">
              <w:rPr>
                <w:rFonts w:ascii="Verdana" w:hAnsi="Verdana"/>
                <w:sz w:val="20"/>
                <w:lang w:val="bg-BG"/>
              </w:rPr>
              <w:t xml:space="preserve">, </w:t>
            </w:r>
            <w:r w:rsidRPr="00173D09">
              <w:rPr>
                <w:rFonts w:ascii="Verdana" w:hAnsi="Verdana"/>
                <w:color w:val="000000"/>
                <w:sz w:val="20"/>
                <w:lang w:val="bg-BG"/>
              </w:rPr>
              <w:t xml:space="preserve">общ брой на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проверени през годината</w:t>
            </w:r>
            <w:r w:rsidRPr="00173D09">
              <w:rPr>
                <w:rFonts w:ascii="Verdana" w:hAnsi="Verdana"/>
                <w:sz w:val="20"/>
                <w:lang w:val="bg-BG"/>
              </w:rPr>
              <w:t xml:space="preserve"> е </w:t>
            </w:r>
            <w:r w:rsidRPr="00173D09">
              <w:rPr>
                <w:rFonts w:ascii="Verdana" w:hAnsi="Verdana"/>
                <w:color w:val="000000"/>
                <w:sz w:val="20"/>
                <w:lang w:val="bg-BG"/>
              </w:rPr>
              <w:t xml:space="preserve">12 489, общ брой на животните, регистрирани в началото на годината е 751 155, общ брой на животните, проверени в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през периода е 385 095, 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в нарушения са 1 192.</w:t>
            </w:r>
          </w:p>
          <w:p w:rsidR="00FE18A8" w:rsidRPr="00173D09" w:rsidRDefault="00FE18A8" w:rsidP="00C20A2A">
            <w:pPr>
              <w:spacing w:line="360" w:lineRule="auto"/>
              <w:ind w:firstLine="708"/>
              <w:jc w:val="both"/>
              <w:rPr>
                <w:rFonts w:ascii="Verdana" w:hAnsi="Verdana"/>
                <w:color w:val="000000"/>
                <w:sz w:val="20"/>
                <w:lang w:val="bg-BG"/>
              </w:rPr>
            </w:pPr>
            <w:r w:rsidRPr="00173D09">
              <w:rPr>
                <w:rFonts w:ascii="Verdana" w:hAnsi="Verdana"/>
                <w:sz w:val="20"/>
                <w:lang w:val="bg-BG"/>
              </w:rPr>
              <w:t xml:space="preserve">През 2018 г. </w:t>
            </w:r>
            <w:r w:rsidRPr="00173D09">
              <w:rPr>
                <w:rFonts w:ascii="Verdana" w:hAnsi="Verdana"/>
                <w:color w:val="000000"/>
                <w:sz w:val="20"/>
                <w:lang w:val="bg-BG" w:eastAsia="bg-BG"/>
              </w:rPr>
              <w:t xml:space="preserve">общият брой на животновъдните обекти, в които се отглеждат дребни  преживни животни в началото на периода на годината е </w:t>
            </w:r>
            <w:r w:rsidRPr="00173D09">
              <w:rPr>
                <w:rFonts w:ascii="Verdana" w:hAnsi="Verdana"/>
                <w:color w:val="000000"/>
                <w:sz w:val="20"/>
                <w:lang w:val="bg-BG"/>
              </w:rPr>
              <w:t>89 432</w:t>
            </w:r>
            <w:r w:rsidRPr="00173D09">
              <w:rPr>
                <w:rFonts w:ascii="Verdana" w:hAnsi="Verdana"/>
                <w:sz w:val="20"/>
                <w:lang w:val="bg-BG"/>
              </w:rPr>
              <w:t xml:space="preserve">, </w:t>
            </w:r>
            <w:r w:rsidRPr="00173D09">
              <w:rPr>
                <w:rFonts w:ascii="Verdana" w:hAnsi="Verdana"/>
                <w:color w:val="000000"/>
                <w:sz w:val="20"/>
                <w:lang w:val="bg-BG"/>
              </w:rPr>
              <w:t xml:space="preserve">общ брой на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проверени през годината</w:t>
            </w:r>
            <w:r w:rsidRPr="00173D09">
              <w:rPr>
                <w:rFonts w:ascii="Verdana" w:hAnsi="Verdana"/>
                <w:sz w:val="20"/>
                <w:lang w:val="bg-BG"/>
              </w:rPr>
              <w:t xml:space="preserve"> е </w:t>
            </w:r>
            <w:r w:rsidRPr="00173D09">
              <w:rPr>
                <w:rFonts w:ascii="Verdana" w:hAnsi="Verdana"/>
                <w:color w:val="000000"/>
                <w:sz w:val="20"/>
                <w:lang w:val="bg-BG"/>
              </w:rPr>
              <w:t xml:space="preserve">11 495, общ брой на животните, регистрирани в началото на годината е 2 054 973, общ брой на животните, проверени в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през периода е 789 964, а </w:t>
            </w:r>
            <w:r w:rsidRPr="00173D09">
              <w:rPr>
                <w:rFonts w:ascii="Verdana" w:hAnsi="Verdana"/>
                <w:color w:val="000000"/>
                <w:sz w:val="20"/>
                <w:lang w:val="bg-BG" w:eastAsia="bg-BG"/>
              </w:rPr>
              <w:t>животновъдните обекти</w:t>
            </w:r>
            <w:r w:rsidRPr="00173D09">
              <w:rPr>
                <w:rFonts w:ascii="Verdana" w:hAnsi="Verdana"/>
                <w:color w:val="000000"/>
                <w:sz w:val="20"/>
                <w:lang w:val="bg-BG"/>
              </w:rPr>
              <w:t xml:space="preserve"> в нарушения са 652.</w:t>
            </w:r>
          </w:p>
          <w:p w:rsidR="00FE18A8" w:rsidRPr="00173D09" w:rsidRDefault="00FE18A8" w:rsidP="00C20A2A">
            <w:pPr>
              <w:widowControl w:val="0"/>
              <w:autoSpaceDE w:val="0"/>
              <w:autoSpaceDN w:val="0"/>
              <w:adjustRightInd w:val="0"/>
              <w:spacing w:line="360" w:lineRule="auto"/>
              <w:ind w:firstLine="480"/>
              <w:jc w:val="both"/>
              <w:rPr>
                <w:rFonts w:ascii="Verdana" w:hAnsi="Verdana"/>
                <w:color w:val="000000"/>
                <w:sz w:val="20"/>
                <w:lang w:val="bg-BG"/>
              </w:rPr>
            </w:pPr>
            <w:r w:rsidRPr="00173D09">
              <w:rPr>
                <w:rFonts w:ascii="Verdana" w:hAnsi="Verdana"/>
                <w:bCs/>
                <w:sz w:val="20"/>
                <w:lang w:val="bg-BG" w:eastAsia="bg-BG"/>
              </w:rPr>
              <w:t>В съответствия на чл. 28, ал.1 от</w:t>
            </w:r>
            <w:r w:rsidRPr="00173D09">
              <w:rPr>
                <w:rFonts w:ascii="Verdana" w:hAnsi="Verdana"/>
                <w:b/>
                <w:bCs/>
                <w:sz w:val="20"/>
                <w:lang w:val="bg-BG" w:eastAsia="bg-BG"/>
              </w:rPr>
              <w:t xml:space="preserve"> </w:t>
            </w:r>
            <w:r w:rsidRPr="00173D09">
              <w:rPr>
                <w:rFonts w:ascii="Verdana" w:hAnsi="Verdana"/>
                <w:bCs/>
                <w:sz w:val="20"/>
                <w:lang w:val="bg-BG"/>
              </w:rPr>
              <w:t>Наредба № 61 от 9.05.2006 г. за условията и реда за официална идентификация на животните, за които не са предвидени изисквания в регламент на Европейския съюз,</w:t>
            </w:r>
            <w:r w:rsidRPr="00173D09">
              <w:rPr>
                <w:rFonts w:ascii="Verdana" w:hAnsi="Verdana"/>
                <w:sz w:val="20"/>
                <w:lang w:val="bg-BG" w:eastAsia="bg-BG"/>
              </w:rPr>
              <w:t xml:space="preserve"> свине за клане от животновъдни обекти, регистрирани по реда на чл. 137 ЗВД, в които се отглеждат над 50 свине майки, могат да не се идентифицират с индивидуална ушна марка. Използва се обща ушна марка и поради спецификата на тази идентификация, данните, предоставени от БАБХ за </w:t>
            </w:r>
            <w:r w:rsidRPr="00173D09">
              <w:rPr>
                <w:rFonts w:ascii="Verdana" w:hAnsi="Verdana"/>
                <w:sz w:val="20"/>
                <w:lang w:val="bg-BG"/>
              </w:rPr>
              <w:t xml:space="preserve">2019 г. е </w:t>
            </w:r>
            <w:r w:rsidRPr="00173D09">
              <w:rPr>
                <w:rFonts w:ascii="Verdana" w:hAnsi="Verdana"/>
                <w:color w:val="000000"/>
                <w:sz w:val="20"/>
                <w:lang w:val="bg-BG"/>
              </w:rPr>
              <w:t xml:space="preserve">4 457 броя </w:t>
            </w:r>
            <w:r w:rsidRPr="00173D09">
              <w:rPr>
                <w:rFonts w:ascii="Verdana" w:hAnsi="Verdana"/>
                <w:color w:val="000000"/>
                <w:sz w:val="20"/>
                <w:lang w:val="bg-BG" w:eastAsia="bg-BG"/>
              </w:rPr>
              <w:t xml:space="preserve">животновъдните обекти, в които се отглеждат свине, </w:t>
            </w:r>
            <w:r w:rsidRPr="00173D09">
              <w:rPr>
                <w:rFonts w:ascii="Verdana" w:hAnsi="Verdana"/>
                <w:sz w:val="20"/>
                <w:lang w:val="bg-BG"/>
              </w:rPr>
              <w:t xml:space="preserve">броят на личните стопанства е 38 443,  </w:t>
            </w:r>
            <w:r w:rsidRPr="00173D09">
              <w:rPr>
                <w:rFonts w:ascii="Verdana" w:hAnsi="Verdana"/>
                <w:color w:val="000000"/>
                <w:sz w:val="20"/>
                <w:lang w:val="bg-BG"/>
              </w:rPr>
              <w:t>а констатираните нарушения са 38 753.</w:t>
            </w:r>
          </w:p>
          <w:p w:rsidR="00FE18A8" w:rsidRPr="00173D09" w:rsidRDefault="00FE18A8" w:rsidP="00C20A2A">
            <w:pPr>
              <w:spacing w:line="360" w:lineRule="auto"/>
              <w:ind w:firstLine="708"/>
              <w:jc w:val="both"/>
              <w:rPr>
                <w:rFonts w:ascii="Verdana" w:hAnsi="Verdana"/>
                <w:sz w:val="20"/>
                <w:lang w:val="bg-BG"/>
              </w:rPr>
            </w:pPr>
            <w:r w:rsidRPr="00173D09">
              <w:rPr>
                <w:rFonts w:ascii="Verdana" w:hAnsi="Verdana"/>
                <w:sz w:val="20"/>
                <w:lang w:val="bg-BG"/>
              </w:rPr>
              <w:t xml:space="preserve">През 2018 г. са извършени </w:t>
            </w:r>
            <w:r w:rsidRPr="00173D09">
              <w:rPr>
                <w:rFonts w:ascii="Verdana" w:hAnsi="Verdana"/>
                <w:bCs/>
                <w:sz w:val="20"/>
                <w:lang w:val="bg-BG"/>
              </w:rPr>
              <w:t>15 277</w:t>
            </w:r>
            <w:r w:rsidRPr="00173D09">
              <w:rPr>
                <w:rFonts w:ascii="Verdana" w:hAnsi="Verdana"/>
                <w:sz w:val="20"/>
                <w:lang w:val="bg-BG"/>
              </w:rPr>
              <w:t xml:space="preserve"> брой проверки в животновъдни обекти по отношение на здравословното състояние на животните в тях. Броят на предписанията е </w:t>
            </w:r>
            <w:r w:rsidRPr="00173D09">
              <w:rPr>
                <w:rFonts w:ascii="Verdana" w:hAnsi="Verdana"/>
                <w:bCs/>
                <w:sz w:val="20"/>
                <w:lang w:val="bg-BG"/>
              </w:rPr>
              <w:t xml:space="preserve">1044, а броят на издадените </w:t>
            </w:r>
            <w:r w:rsidRPr="00173D09">
              <w:rPr>
                <w:rFonts w:ascii="Verdana" w:hAnsi="Verdana"/>
                <w:sz w:val="20"/>
                <w:shd w:val="clear" w:color="auto" w:fill="FFFFFF"/>
                <w:lang w:val="bg-BG"/>
              </w:rPr>
              <w:t xml:space="preserve">актове за установяване на административно нарушение е </w:t>
            </w:r>
            <w:r w:rsidRPr="00173D09">
              <w:rPr>
                <w:rFonts w:ascii="Verdana" w:hAnsi="Verdana"/>
                <w:bCs/>
                <w:sz w:val="20"/>
                <w:lang w:val="bg-BG"/>
              </w:rPr>
              <w:t xml:space="preserve">107. </w:t>
            </w:r>
          </w:p>
          <w:p w:rsidR="00FE18A8" w:rsidRPr="00173D09" w:rsidRDefault="00FE18A8" w:rsidP="00C20A2A">
            <w:pPr>
              <w:spacing w:line="360" w:lineRule="auto"/>
              <w:ind w:firstLine="708"/>
              <w:jc w:val="both"/>
              <w:rPr>
                <w:rFonts w:ascii="Verdana" w:hAnsi="Verdana"/>
                <w:sz w:val="20"/>
                <w:lang w:val="bg-BG"/>
              </w:rPr>
            </w:pPr>
            <w:r w:rsidRPr="00173D09">
              <w:rPr>
                <w:rFonts w:ascii="Verdana" w:hAnsi="Verdana"/>
                <w:sz w:val="20"/>
                <w:lang w:val="bg-BG"/>
              </w:rPr>
              <w:t xml:space="preserve">Проблемите не могат да се решат в рамките на съществуващото законодателство чрез промяна в организацията на работа и/или чрез въвеждане на нови технологични възможности, защото с промяната на закона изрично ще се </w:t>
            </w:r>
            <w:r w:rsidR="00A1445B" w:rsidRPr="00173D09">
              <w:rPr>
                <w:rFonts w:ascii="Verdana" w:hAnsi="Verdana"/>
                <w:sz w:val="20"/>
                <w:lang w:val="bg-BG"/>
              </w:rPr>
              <w:t xml:space="preserve">регламентират </w:t>
            </w:r>
            <w:r w:rsidRPr="00173D09">
              <w:rPr>
                <w:rFonts w:ascii="Verdana" w:hAnsi="Verdana"/>
                <w:sz w:val="20"/>
                <w:lang w:val="bg-BG"/>
              </w:rPr>
              <w:t xml:space="preserve">конкретни мерки, които ще подпомогнат ефективното изпълнение на официалния контрол, изпълняван от компетентните власти. </w:t>
            </w:r>
          </w:p>
          <w:p w:rsidR="00FE18A8" w:rsidRPr="00173D09" w:rsidRDefault="00FE18A8" w:rsidP="00C20A2A">
            <w:pPr>
              <w:spacing w:before="120" w:line="360" w:lineRule="auto"/>
              <w:jc w:val="both"/>
              <w:rPr>
                <w:rFonts w:ascii="Verdana" w:hAnsi="Verdana"/>
                <w:sz w:val="20"/>
                <w:lang w:val="bg-BG"/>
              </w:rPr>
            </w:pPr>
            <w:r w:rsidRPr="00173D09">
              <w:rPr>
                <w:rFonts w:ascii="Verdana" w:hAnsi="Verdana"/>
                <w:sz w:val="20"/>
                <w:lang w:val="bg-BG"/>
              </w:rPr>
              <w:t xml:space="preserve">1.3. Посочете дали са извършени </w:t>
            </w:r>
            <w:proofErr w:type="spellStart"/>
            <w:r w:rsidRPr="00173D09">
              <w:rPr>
                <w:rFonts w:ascii="Verdana" w:hAnsi="Verdana"/>
                <w:sz w:val="20"/>
                <w:lang w:val="bg-BG"/>
              </w:rPr>
              <w:t>последващи</w:t>
            </w:r>
            <w:proofErr w:type="spellEnd"/>
            <w:r w:rsidRPr="00173D09">
              <w:rPr>
                <w:rFonts w:ascii="Verdana" w:hAnsi="Verdana"/>
                <w:sz w:val="20"/>
                <w:lang w:val="bg-BG"/>
              </w:rPr>
              <w:t xml:space="preserve"> оценки на нормативния акт, или анализи за изпълнението на политиката и какви са резултатите от тях? </w:t>
            </w:r>
          </w:p>
          <w:p w:rsidR="00FE18A8" w:rsidRDefault="00FE18A8" w:rsidP="00C20A2A">
            <w:pPr>
              <w:spacing w:line="360" w:lineRule="auto"/>
              <w:rPr>
                <w:rFonts w:ascii="Verdana" w:hAnsi="Verdana"/>
                <w:sz w:val="20"/>
                <w:lang w:val="bg-BG"/>
              </w:rPr>
            </w:pPr>
            <w:r w:rsidRPr="00173D09">
              <w:rPr>
                <w:rFonts w:ascii="Verdana" w:hAnsi="Verdana"/>
                <w:sz w:val="20"/>
                <w:lang w:val="bg-BG"/>
              </w:rPr>
              <w:t xml:space="preserve">        </w:t>
            </w:r>
            <w:proofErr w:type="spellStart"/>
            <w:r w:rsidRPr="00173D09">
              <w:rPr>
                <w:rFonts w:ascii="Verdana" w:hAnsi="Verdana"/>
                <w:sz w:val="20"/>
                <w:lang w:val="bg-BG"/>
              </w:rPr>
              <w:t>Последваща</w:t>
            </w:r>
            <w:proofErr w:type="spellEnd"/>
            <w:r w:rsidRPr="00173D09">
              <w:rPr>
                <w:rFonts w:ascii="Verdana" w:hAnsi="Verdana"/>
                <w:sz w:val="20"/>
                <w:lang w:val="bg-BG"/>
              </w:rPr>
              <w:t xml:space="preserve"> оценка на въздействие не е извършвана.</w:t>
            </w:r>
          </w:p>
          <w:p w:rsidR="00981A14" w:rsidRPr="00173D09" w:rsidRDefault="00981A14" w:rsidP="00C20A2A">
            <w:pPr>
              <w:spacing w:line="360" w:lineRule="auto"/>
              <w:rPr>
                <w:rFonts w:ascii="Verdana" w:hAnsi="Verdana"/>
                <w:sz w:val="20"/>
                <w:lang w:val="bg-BG"/>
              </w:rPr>
            </w:pPr>
          </w:p>
        </w:tc>
      </w:tr>
      <w:tr w:rsidR="00FE18A8" w:rsidRPr="0065421D" w:rsidTr="0065421D">
        <w:tc>
          <w:tcPr>
            <w:tcW w:w="9747" w:type="dxa"/>
            <w:gridSpan w:val="2"/>
          </w:tcPr>
          <w:p w:rsidR="00FE18A8" w:rsidRPr="00173D09" w:rsidRDefault="00FE18A8" w:rsidP="00FE18A8">
            <w:pPr>
              <w:spacing w:before="120" w:line="360" w:lineRule="auto"/>
              <w:jc w:val="both"/>
              <w:rPr>
                <w:rFonts w:ascii="Verdana" w:hAnsi="Verdana"/>
                <w:b/>
                <w:sz w:val="20"/>
                <w:lang w:val="bg-BG"/>
              </w:rPr>
            </w:pPr>
            <w:r w:rsidRPr="00173D09">
              <w:rPr>
                <w:rFonts w:ascii="Verdana" w:hAnsi="Verdana"/>
                <w:b/>
                <w:sz w:val="20"/>
                <w:lang w:val="bg-BG"/>
              </w:rPr>
              <w:lastRenderedPageBreak/>
              <w:t xml:space="preserve">2. Цели: </w:t>
            </w:r>
          </w:p>
          <w:p w:rsidR="00FE18A8" w:rsidRPr="00173D09" w:rsidRDefault="00FE18A8" w:rsidP="00FE18A8">
            <w:pPr>
              <w:spacing w:before="120" w:line="360" w:lineRule="auto"/>
              <w:jc w:val="both"/>
              <w:rPr>
                <w:rFonts w:ascii="Verdana" w:hAnsi="Verdana"/>
                <w:b/>
                <w:sz w:val="20"/>
                <w:lang w:val="bg-BG"/>
              </w:rPr>
            </w:pPr>
            <w:r w:rsidRPr="00173D09">
              <w:rPr>
                <w:rFonts w:ascii="Verdana" w:hAnsi="Verdana"/>
                <w:sz w:val="20"/>
                <w:lang w:val="bg-BG"/>
              </w:rPr>
              <w:t xml:space="preserve">       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FE18A8" w:rsidRPr="00173D09" w:rsidRDefault="00FE18A8" w:rsidP="00FE18A8">
            <w:pPr>
              <w:spacing w:before="120" w:line="360" w:lineRule="auto"/>
              <w:jc w:val="both"/>
              <w:rPr>
                <w:rFonts w:ascii="Verdana" w:hAnsi="Verdana"/>
                <w:sz w:val="20"/>
                <w:lang w:val="bg-BG"/>
              </w:rPr>
            </w:pPr>
            <w:r w:rsidRPr="00173D09">
              <w:rPr>
                <w:rFonts w:ascii="Verdana" w:hAnsi="Verdana"/>
                <w:sz w:val="20"/>
                <w:lang w:val="bg-BG"/>
              </w:rPr>
              <w:t xml:space="preserve">          Общите цели на проекта на изменението и допълнението на Закона за ветеринарномедицинската дейност са:</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Да се опазят здравето на животните и хората в България, както и осигуряване на свободното движение на животни и животински продукти на територията на държавите членки на Европейския съюз;</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Гарантиране на изпълнение на основният принцип на здравеопазване на животните, залегнал в политиката на Европейския съюз - „Профилактиката е по-добра от лечението“;</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Облекчаване на регистрационният режим на личните стопанства;</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Провеждането на ефективен мониторинг на проследяване на нерегистрирани животновъдни обекти и неидентифицирани животни;</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Повишаване ефективността на провежданият официален контрол;</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Повишаване на знанията на всички заинтересовани лица по отношение на европейското и национално законодателство в изпълнение на техните задължения;</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Регламентиране на по-добро ниво на организация и координация на местните власти;</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Осигуряване на качествено ветеринарномедицинско обслужване на всички животни на територията на цялата държава;</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 xml:space="preserve">Подобряване на организационният процес при изпълнението на мерките при ограничаване и ликвидиране на болести; </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Защита на правата на земеделските стопани чрез промяна на начина на изплащане на обезщетенията при унищожаване или клане на техните животни;</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Подпомагане на земеделските производители по съвременен начин, в съответствие с динамично променящи се пазарни цени;</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Повишаване на контрола върху дейността на мобилните инсталации (</w:t>
            </w:r>
            <w:proofErr w:type="spellStart"/>
            <w:r w:rsidRPr="00173D09">
              <w:rPr>
                <w:rFonts w:ascii="Verdana" w:hAnsi="Verdana"/>
                <w:sz w:val="20"/>
                <w:lang w:val="bg-BG"/>
              </w:rPr>
              <w:t>инсинератори</w:t>
            </w:r>
            <w:proofErr w:type="spellEnd"/>
            <w:r w:rsidRPr="00173D09">
              <w:rPr>
                <w:rFonts w:ascii="Verdana" w:hAnsi="Verdana"/>
                <w:sz w:val="20"/>
                <w:lang w:val="bg-BG"/>
              </w:rPr>
              <w:t>) за обезвреждане на странични животински продукти, чрез възвеждане на задължение на собствениците и/или ползвателите им за уведомяване на органите на БАБХ за времето и мястото, на което ще осъществяват дейността си.</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Отстраняване на пропуски и неясноти в правната рамка, затрудняващи дейнос</w:t>
            </w:r>
            <w:r w:rsidR="00E11048" w:rsidRPr="00173D09">
              <w:rPr>
                <w:rFonts w:ascii="Verdana" w:hAnsi="Verdana"/>
                <w:sz w:val="20"/>
                <w:lang w:val="bg-BG"/>
              </w:rPr>
              <w:t>т</w:t>
            </w:r>
            <w:r w:rsidRPr="00173D09">
              <w:rPr>
                <w:rFonts w:ascii="Verdana" w:hAnsi="Verdana"/>
                <w:sz w:val="20"/>
                <w:lang w:val="bg-BG"/>
              </w:rPr>
              <w:t>та на компетентния орган;</w:t>
            </w:r>
          </w:p>
          <w:p w:rsidR="00FE18A8" w:rsidRPr="00173D09" w:rsidRDefault="00FE18A8" w:rsidP="00FE18A8">
            <w:pPr>
              <w:pStyle w:val="ListParagraph"/>
              <w:numPr>
                <w:ilvl w:val="0"/>
                <w:numId w:val="3"/>
              </w:numPr>
              <w:spacing w:line="360" w:lineRule="auto"/>
              <w:jc w:val="both"/>
              <w:rPr>
                <w:rFonts w:ascii="Verdana" w:hAnsi="Verdana"/>
                <w:sz w:val="20"/>
                <w:lang w:val="bg-BG"/>
              </w:rPr>
            </w:pPr>
            <w:r w:rsidRPr="00173D09">
              <w:rPr>
                <w:rFonts w:ascii="Verdana" w:hAnsi="Verdana"/>
                <w:sz w:val="20"/>
                <w:lang w:val="bg-BG"/>
              </w:rPr>
              <w:t xml:space="preserve">Определяне на адекватни по съдържание и размер </w:t>
            </w:r>
            <w:proofErr w:type="spellStart"/>
            <w:r w:rsidRPr="00173D09">
              <w:rPr>
                <w:rFonts w:ascii="Verdana" w:hAnsi="Verdana"/>
                <w:sz w:val="20"/>
                <w:lang w:val="bg-BG"/>
              </w:rPr>
              <w:t>административнонаказателни</w:t>
            </w:r>
            <w:proofErr w:type="spellEnd"/>
            <w:r w:rsidRPr="00173D09">
              <w:rPr>
                <w:rFonts w:ascii="Verdana" w:hAnsi="Verdana"/>
                <w:sz w:val="20"/>
                <w:lang w:val="bg-BG"/>
              </w:rPr>
              <w:t xml:space="preserve"> разпоредби с дисциплиниращ ефект.</w:t>
            </w:r>
          </w:p>
          <w:p w:rsidR="00FE18A8" w:rsidRPr="00173D09" w:rsidRDefault="00FE18A8" w:rsidP="00FE18A8">
            <w:pPr>
              <w:spacing w:line="360" w:lineRule="auto"/>
              <w:ind w:left="789"/>
              <w:jc w:val="both"/>
              <w:rPr>
                <w:rFonts w:ascii="Verdana" w:hAnsi="Verdana"/>
                <w:sz w:val="20"/>
                <w:lang w:val="bg-BG"/>
              </w:rPr>
            </w:pP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За горепосочените цели не е приложимо качествено и количествено измерване. </w:t>
            </w:r>
          </w:p>
        </w:tc>
      </w:tr>
      <w:tr w:rsidR="00FE18A8" w:rsidRPr="00173D09" w:rsidTr="0065421D">
        <w:tc>
          <w:tcPr>
            <w:tcW w:w="9747" w:type="dxa"/>
            <w:gridSpan w:val="2"/>
          </w:tcPr>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b/>
                <w:sz w:val="20"/>
                <w:lang w:val="bg-BG"/>
              </w:rPr>
              <w:lastRenderedPageBreak/>
              <w:t xml:space="preserve">3. Идентифициране на заинтересованите страни: </w:t>
            </w:r>
          </w:p>
          <w:p w:rsidR="00FE18A8" w:rsidRPr="00173D09" w:rsidRDefault="00FE18A8" w:rsidP="0065421D">
            <w:pPr>
              <w:spacing w:line="360" w:lineRule="auto"/>
              <w:jc w:val="both"/>
              <w:rPr>
                <w:rFonts w:ascii="Verdana" w:hAnsi="Verdana"/>
                <w:i/>
                <w:sz w:val="20"/>
                <w:lang w:val="bg-BG"/>
              </w:rPr>
            </w:pPr>
            <w:r w:rsidRPr="00173D09">
              <w:rPr>
                <w:rFonts w:ascii="Verdana" w:hAnsi="Verdana"/>
                <w:sz w:val="20"/>
                <w:lang w:val="bg-BG"/>
              </w:rPr>
              <w:t xml:space="preserve">      </w:t>
            </w:r>
            <w:r w:rsidRPr="00173D09">
              <w:rPr>
                <w:rFonts w:ascii="Verdana" w:hAnsi="Verdana"/>
                <w:i/>
                <w:sz w:val="20"/>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Министерство на земеделието, храните и горите;</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Българска агенция по безопасност на храните;</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Областни дирекции по безопасност на праните – 28 броя;</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Кметове и кметски наместници;</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Национално сдружение на общините в Република България;</w:t>
            </w:r>
          </w:p>
          <w:p w:rsidR="00FE18A8" w:rsidRPr="00173D09" w:rsidRDefault="00FE18A8" w:rsidP="0065421D">
            <w:pPr>
              <w:autoSpaceDE w:val="0"/>
              <w:autoSpaceDN w:val="0"/>
              <w:adjustRightInd w:val="0"/>
              <w:spacing w:line="360" w:lineRule="auto"/>
              <w:jc w:val="both"/>
              <w:rPr>
                <w:rFonts w:ascii="Verdana" w:hAnsi="Verdana"/>
                <w:bCs/>
                <w:sz w:val="20"/>
                <w:lang w:val="bg-BG"/>
              </w:rPr>
            </w:pPr>
            <w:r w:rsidRPr="00173D09">
              <w:rPr>
                <w:rFonts w:ascii="Verdana" w:hAnsi="Verdana"/>
                <w:sz w:val="20"/>
                <w:shd w:val="clear" w:color="auto" w:fill="FFFFFF"/>
                <w:lang w:val="bg-BG"/>
              </w:rPr>
              <w:t>Тракийски университет – гр. Стара Загора;</w:t>
            </w:r>
          </w:p>
          <w:p w:rsidR="00FE18A8" w:rsidRPr="00173D09" w:rsidRDefault="00FE18A8" w:rsidP="0065421D">
            <w:pPr>
              <w:autoSpaceDE w:val="0"/>
              <w:autoSpaceDN w:val="0"/>
              <w:adjustRightInd w:val="0"/>
              <w:spacing w:line="360" w:lineRule="auto"/>
              <w:jc w:val="both"/>
              <w:rPr>
                <w:rFonts w:ascii="Verdana" w:hAnsi="Verdana"/>
                <w:bCs/>
                <w:sz w:val="20"/>
                <w:lang w:val="bg-BG"/>
              </w:rPr>
            </w:pPr>
            <w:r w:rsidRPr="00173D09">
              <w:rPr>
                <w:rFonts w:ascii="Verdana" w:hAnsi="Verdana"/>
                <w:sz w:val="20"/>
                <w:shd w:val="clear" w:color="auto" w:fill="FFFFFF"/>
                <w:lang w:val="bg-BG"/>
              </w:rPr>
              <w:t>Лесотехнически университет – гр. София;</w:t>
            </w:r>
          </w:p>
          <w:p w:rsidR="00FE18A8" w:rsidRPr="00173D09" w:rsidRDefault="00FE18A8" w:rsidP="0065421D">
            <w:pPr>
              <w:autoSpaceDE w:val="0"/>
              <w:autoSpaceDN w:val="0"/>
              <w:adjustRightInd w:val="0"/>
              <w:spacing w:line="360" w:lineRule="auto"/>
              <w:jc w:val="both"/>
              <w:rPr>
                <w:rFonts w:ascii="Verdana" w:hAnsi="Verdana"/>
                <w:bCs/>
                <w:sz w:val="20"/>
                <w:lang w:val="bg-BG"/>
              </w:rPr>
            </w:pPr>
            <w:r w:rsidRPr="00173D09">
              <w:rPr>
                <w:rFonts w:ascii="Verdana" w:hAnsi="Verdana"/>
                <w:sz w:val="20"/>
                <w:shd w:val="clear" w:color="auto" w:fill="FFFFFF"/>
                <w:lang w:val="bg-BG"/>
              </w:rPr>
              <w:t>Университет по хранителни технологии - гр. Пловдив.</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Съюз на ветеринарните лекари в България;</w:t>
            </w:r>
          </w:p>
          <w:p w:rsidR="00FE18A8" w:rsidRPr="00173D09" w:rsidRDefault="00FE18A8" w:rsidP="0065421D">
            <w:pPr>
              <w:spacing w:line="360" w:lineRule="auto"/>
              <w:rPr>
                <w:rStyle w:val="Strong"/>
                <w:rFonts w:ascii="Verdana" w:hAnsi="Verdana"/>
                <w:b w:val="0"/>
                <w:bCs/>
                <w:sz w:val="20"/>
                <w:lang w:val="bg-BG"/>
              </w:rPr>
            </w:pPr>
            <w:r w:rsidRPr="00173D09">
              <w:rPr>
                <w:rStyle w:val="Strong"/>
                <w:rFonts w:ascii="Verdana" w:hAnsi="Verdana"/>
                <w:b w:val="0"/>
                <w:bCs/>
                <w:sz w:val="20"/>
                <w:lang w:val="bg-BG"/>
              </w:rPr>
              <w:t>Български ветеринарен съюз;</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Съюз на производителите на комбинирани фуражи;</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Сдружение на производители и търговци на ветеринарномедицински продукти;</w:t>
            </w:r>
          </w:p>
          <w:p w:rsidR="00FE18A8" w:rsidRPr="00173D09" w:rsidRDefault="00FE18A8" w:rsidP="0065421D">
            <w:pPr>
              <w:spacing w:line="360" w:lineRule="auto"/>
              <w:jc w:val="both"/>
              <w:rPr>
                <w:rStyle w:val="Strong"/>
                <w:rFonts w:ascii="Verdana" w:hAnsi="Verdana"/>
                <w:b w:val="0"/>
                <w:bCs/>
                <w:sz w:val="20"/>
                <w:lang w:val="bg-BG"/>
              </w:rPr>
            </w:pPr>
            <w:r w:rsidRPr="00173D09">
              <w:rPr>
                <w:rStyle w:val="Strong"/>
                <w:rFonts w:ascii="Verdana" w:hAnsi="Verdana"/>
                <w:b w:val="0"/>
                <w:bCs/>
                <w:sz w:val="20"/>
                <w:lang w:val="bg-BG"/>
              </w:rPr>
              <w:t>Асоциация на животновъдите в Странджа;</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Асоциация на земеделските производители в България;</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Българска асоциация на фермерите;</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Национална асоциация на младите фермери в България;</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Национално обединение на младите фермери в България;</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Браншови и развъдни организации;</w:t>
            </w:r>
          </w:p>
          <w:p w:rsidR="00FE18A8" w:rsidRPr="00173D09" w:rsidRDefault="00FE18A8" w:rsidP="0065421D">
            <w:pPr>
              <w:pStyle w:val="ListParagraph"/>
              <w:numPr>
                <w:ilvl w:val="0"/>
                <w:numId w:val="1"/>
              </w:numPr>
              <w:spacing w:line="360" w:lineRule="auto"/>
              <w:jc w:val="both"/>
              <w:rPr>
                <w:rFonts w:ascii="Verdana" w:hAnsi="Verdana"/>
                <w:sz w:val="20"/>
                <w:shd w:val="clear" w:color="auto" w:fill="FFFFFF"/>
                <w:lang w:val="bg-BG"/>
              </w:rPr>
            </w:pPr>
            <w:r w:rsidRPr="00173D09">
              <w:rPr>
                <w:rFonts w:ascii="Verdana" w:hAnsi="Verdana"/>
                <w:sz w:val="20"/>
                <w:shd w:val="clear" w:color="auto" w:fill="FFFFFF"/>
                <w:lang w:val="bg-BG"/>
              </w:rPr>
              <w:t>Коневъдство  – 4 организации, осъществяващи развъдна дейност;</w:t>
            </w:r>
          </w:p>
          <w:p w:rsidR="00FE18A8" w:rsidRPr="00173D09" w:rsidRDefault="00FE18A8" w:rsidP="0065421D">
            <w:pPr>
              <w:pStyle w:val="ListParagraph"/>
              <w:numPr>
                <w:ilvl w:val="0"/>
                <w:numId w:val="1"/>
              </w:numPr>
              <w:spacing w:line="360" w:lineRule="auto"/>
              <w:ind w:left="714" w:hanging="357"/>
              <w:jc w:val="both"/>
              <w:rPr>
                <w:rFonts w:ascii="Verdana" w:hAnsi="Verdana"/>
                <w:sz w:val="20"/>
                <w:shd w:val="clear" w:color="auto" w:fill="FFFFFF"/>
                <w:lang w:val="bg-BG"/>
              </w:rPr>
            </w:pPr>
            <w:r w:rsidRPr="00173D09">
              <w:rPr>
                <w:rFonts w:ascii="Verdana" w:hAnsi="Verdana"/>
                <w:sz w:val="20"/>
                <w:shd w:val="clear" w:color="auto" w:fill="FFFFFF"/>
                <w:lang w:val="bg-BG"/>
              </w:rPr>
              <w:t>Говедовъдство и Биволовъдство – 22 браншови организации и 13 организации, осъществяващи развъдна дейност;</w:t>
            </w:r>
          </w:p>
          <w:p w:rsidR="00FE18A8" w:rsidRPr="00173D09" w:rsidRDefault="00FE18A8" w:rsidP="0065421D">
            <w:pPr>
              <w:pStyle w:val="ListParagraph"/>
              <w:numPr>
                <w:ilvl w:val="0"/>
                <w:numId w:val="1"/>
              </w:numPr>
              <w:spacing w:line="360" w:lineRule="auto"/>
              <w:rPr>
                <w:rFonts w:ascii="Verdana" w:hAnsi="Verdana"/>
                <w:sz w:val="20"/>
                <w:lang w:val="bg-BG"/>
              </w:rPr>
            </w:pPr>
            <w:r w:rsidRPr="00173D09">
              <w:rPr>
                <w:rFonts w:ascii="Verdana" w:hAnsi="Verdana"/>
                <w:sz w:val="20"/>
                <w:lang w:val="bg-BG"/>
              </w:rPr>
              <w:t>Овцевъдство и Козевъдство  – 2 браншови организации и 21 организации, осъществяващи развъдна дейност;</w:t>
            </w:r>
          </w:p>
          <w:p w:rsidR="00FE18A8" w:rsidRPr="00173D09" w:rsidRDefault="00FE18A8" w:rsidP="0065421D">
            <w:pPr>
              <w:pStyle w:val="ListParagraph"/>
              <w:numPr>
                <w:ilvl w:val="0"/>
                <w:numId w:val="1"/>
              </w:numPr>
              <w:spacing w:line="360" w:lineRule="auto"/>
              <w:rPr>
                <w:rFonts w:ascii="Verdana" w:hAnsi="Verdana"/>
                <w:sz w:val="20"/>
                <w:lang w:val="bg-BG"/>
              </w:rPr>
            </w:pPr>
            <w:r w:rsidRPr="00173D09">
              <w:rPr>
                <w:rFonts w:ascii="Verdana" w:hAnsi="Verdana"/>
                <w:sz w:val="20"/>
                <w:lang w:val="bg-BG"/>
              </w:rPr>
              <w:t>Свиневъдство  – 2 браншови организация, извършваща развъдна дейност и още 2 организации, осъществяващи само развъдна дейност;</w:t>
            </w:r>
          </w:p>
          <w:p w:rsidR="00FE18A8" w:rsidRPr="00173D09" w:rsidRDefault="00FE18A8" w:rsidP="0065421D">
            <w:pPr>
              <w:pStyle w:val="ListParagraph"/>
              <w:numPr>
                <w:ilvl w:val="0"/>
                <w:numId w:val="1"/>
              </w:numPr>
              <w:spacing w:line="360" w:lineRule="auto"/>
              <w:rPr>
                <w:rFonts w:ascii="Verdana" w:hAnsi="Verdana"/>
                <w:sz w:val="20"/>
                <w:lang w:val="bg-BG"/>
              </w:rPr>
            </w:pPr>
            <w:r w:rsidRPr="00173D09">
              <w:rPr>
                <w:rFonts w:ascii="Verdana" w:hAnsi="Verdana"/>
                <w:sz w:val="20"/>
                <w:lang w:val="bg-BG"/>
              </w:rPr>
              <w:t>Птицевъдство и зайцевъдство  – 3 браншови организации и 3 организации, осъществяващи развъдна дейност;</w:t>
            </w:r>
          </w:p>
          <w:p w:rsidR="00FE18A8" w:rsidRPr="00173D09" w:rsidRDefault="00FE18A8" w:rsidP="0065421D">
            <w:pPr>
              <w:pStyle w:val="ListParagraph"/>
              <w:numPr>
                <w:ilvl w:val="0"/>
                <w:numId w:val="1"/>
              </w:numPr>
              <w:spacing w:line="360" w:lineRule="auto"/>
              <w:rPr>
                <w:rFonts w:ascii="Verdana" w:hAnsi="Verdana"/>
                <w:sz w:val="20"/>
                <w:lang w:val="bg-BG"/>
              </w:rPr>
            </w:pPr>
            <w:r w:rsidRPr="00173D09">
              <w:rPr>
                <w:rFonts w:ascii="Verdana" w:hAnsi="Verdana"/>
                <w:sz w:val="20"/>
                <w:shd w:val="clear" w:color="auto" w:fill="FFFFFF"/>
                <w:lang w:val="bg-BG"/>
              </w:rPr>
              <w:t>Пчеларство – 14 браншови организации и 2 организации, осъществяващи развъдна дейност.</w:t>
            </w:r>
          </w:p>
          <w:p w:rsidR="00FE18A8" w:rsidRPr="00173D09" w:rsidRDefault="00FE18A8" w:rsidP="0065421D">
            <w:pPr>
              <w:spacing w:line="360" w:lineRule="auto"/>
              <w:jc w:val="both"/>
              <w:rPr>
                <w:rFonts w:ascii="Verdana" w:hAnsi="Verdana"/>
                <w:sz w:val="20"/>
                <w:shd w:val="clear" w:color="auto" w:fill="FFFFFF"/>
                <w:lang w:val="bg-BG"/>
              </w:rPr>
            </w:pPr>
            <w:r w:rsidRPr="00173D09">
              <w:rPr>
                <w:rFonts w:ascii="Verdana" w:hAnsi="Verdana"/>
                <w:sz w:val="20"/>
                <w:shd w:val="clear" w:color="auto" w:fill="FFFFFF"/>
                <w:lang w:val="bg-BG"/>
              </w:rPr>
              <w:t>Преработвателни организации – 5 организации:</w:t>
            </w:r>
          </w:p>
          <w:p w:rsidR="00FE18A8" w:rsidRPr="00173D09" w:rsidRDefault="00FE18A8" w:rsidP="0065421D">
            <w:pPr>
              <w:numPr>
                <w:ilvl w:val="0"/>
                <w:numId w:val="5"/>
              </w:numPr>
              <w:spacing w:line="360" w:lineRule="auto"/>
              <w:contextualSpacing/>
              <w:jc w:val="both"/>
              <w:rPr>
                <w:rFonts w:ascii="Verdana" w:hAnsi="Verdana"/>
                <w:sz w:val="20"/>
                <w:shd w:val="clear" w:color="auto" w:fill="FFFFFF"/>
                <w:lang w:val="bg-BG"/>
              </w:rPr>
            </w:pPr>
            <w:r w:rsidRPr="00173D09">
              <w:rPr>
                <w:rFonts w:ascii="Verdana" w:hAnsi="Verdana"/>
                <w:sz w:val="20"/>
                <w:lang w:val="bg-BG"/>
              </w:rPr>
              <w:t>Съюз по хранителната промишленост;</w:t>
            </w:r>
          </w:p>
          <w:p w:rsidR="00FE18A8" w:rsidRPr="00173D09" w:rsidRDefault="00FE18A8" w:rsidP="0065421D">
            <w:pPr>
              <w:numPr>
                <w:ilvl w:val="0"/>
                <w:numId w:val="5"/>
              </w:numPr>
              <w:spacing w:line="360" w:lineRule="auto"/>
              <w:contextualSpacing/>
              <w:jc w:val="both"/>
              <w:rPr>
                <w:rFonts w:ascii="Verdana" w:hAnsi="Verdana"/>
                <w:sz w:val="20"/>
                <w:shd w:val="clear" w:color="auto" w:fill="FFFFFF"/>
                <w:lang w:val="bg-BG"/>
              </w:rPr>
            </w:pPr>
            <w:r w:rsidRPr="00173D09">
              <w:rPr>
                <w:rFonts w:ascii="Verdana" w:hAnsi="Verdana"/>
                <w:sz w:val="20"/>
                <w:shd w:val="clear" w:color="auto" w:fill="FFFFFF"/>
                <w:lang w:val="bg-BG"/>
              </w:rPr>
              <w:t xml:space="preserve">Асоциация на </w:t>
            </w:r>
            <w:proofErr w:type="spellStart"/>
            <w:r w:rsidRPr="00173D09">
              <w:rPr>
                <w:rFonts w:ascii="Verdana" w:hAnsi="Verdana"/>
                <w:sz w:val="20"/>
                <w:shd w:val="clear" w:color="auto" w:fill="FFFFFF"/>
                <w:lang w:val="bg-BG"/>
              </w:rPr>
              <w:t>месопреработвателите</w:t>
            </w:r>
            <w:proofErr w:type="spellEnd"/>
            <w:r w:rsidRPr="00173D09">
              <w:rPr>
                <w:rFonts w:ascii="Verdana" w:hAnsi="Verdana"/>
                <w:sz w:val="20"/>
                <w:shd w:val="clear" w:color="auto" w:fill="FFFFFF"/>
                <w:lang w:val="bg-BG"/>
              </w:rPr>
              <w:t xml:space="preserve"> в България;</w:t>
            </w:r>
          </w:p>
          <w:p w:rsidR="00FE18A8" w:rsidRPr="00173D09" w:rsidRDefault="00FE18A8" w:rsidP="0065421D">
            <w:pPr>
              <w:numPr>
                <w:ilvl w:val="0"/>
                <w:numId w:val="5"/>
              </w:numPr>
              <w:spacing w:line="360" w:lineRule="auto"/>
              <w:contextualSpacing/>
              <w:jc w:val="both"/>
              <w:rPr>
                <w:rFonts w:ascii="Verdana" w:hAnsi="Verdana"/>
                <w:bCs/>
                <w:sz w:val="20"/>
                <w:shd w:val="clear" w:color="auto" w:fill="FFFFFF"/>
                <w:lang w:val="bg-BG"/>
              </w:rPr>
            </w:pPr>
            <w:r w:rsidRPr="00173D09">
              <w:rPr>
                <w:rFonts w:ascii="Verdana" w:hAnsi="Verdana"/>
                <w:bCs/>
                <w:sz w:val="20"/>
                <w:shd w:val="clear" w:color="auto" w:fill="FFFFFF"/>
                <w:lang w:val="bg-BG"/>
              </w:rPr>
              <w:t xml:space="preserve">Асоциация на </w:t>
            </w:r>
            <w:proofErr w:type="spellStart"/>
            <w:r w:rsidRPr="00173D09">
              <w:rPr>
                <w:rFonts w:ascii="Verdana" w:hAnsi="Verdana"/>
                <w:bCs/>
                <w:sz w:val="20"/>
                <w:shd w:val="clear" w:color="auto" w:fill="FFFFFF"/>
                <w:lang w:val="bg-BG"/>
              </w:rPr>
              <w:t>млекопреработвателите</w:t>
            </w:r>
            <w:proofErr w:type="spellEnd"/>
            <w:r w:rsidRPr="00173D09">
              <w:rPr>
                <w:rFonts w:ascii="Verdana" w:hAnsi="Verdana"/>
                <w:bCs/>
                <w:sz w:val="20"/>
                <w:shd w:val="clear" w:color="auto" w:fill="FFFFFF"/>
                <w:lang w:val="bg-BG"/>
              </w:rPr>
              <w:t xml:space="preserve"> в България; </w:t>
            </w:r>
          </w:p>
          <w:p w:rsidR="00FE18A8" w:rsidRPr="00173D09" w:rsidRDefault="00FE18A8" w:rsidP="0065421D">
            <w:pPr>
              <w:numPr>
                <w:ilvl w:val="0"/>
                <w:numId w:val="5"/>
              </w:numPr>
              <w:spacing w:line="360" w:lineRule="auto"/>
              <w:contextualSpacing/>
              <w:jc w:val="both"/>
              <w:rPr>
                <w:rFonts w:ascii="Verdana" w:hAnsi="Verdana"/>
                <w:bCs/>
                <w:sz w:val="20"/>
                <w:shd w:val="clear" w:color="auto" w:fill="FFFFFF"/>
                <w:lang w:val="bg-BG"/>
              </w:rPr>
            </w:pPr>
            <w:r w:rsidRPr="00173D09">
              <w:rPr>
                <w:rFonts w:ascii="Verdana" w:hAnsi="Verdana"/>
                <w:bCs/>
                <w:sz w:val="20"/>
                <w:shd w:val="clear" w:color="auto" w:fill="FFFFFF"/>
                <w:lang w:val="bg-BG"/>
              </w:rPr>
              <w:lastRenderedPageBreak/>
              <w:t xml:space="preserve">Национална асоциация на </w:t>
            </w:r>
            <w:proofErr w:type="spellStart"/>
            <w:r w:rsidRPr="00173D09">
              <w:rPr>
                <w:rFonts w:ascii="Verdana" w:hAnsi="Verdana"/>
                <w:bCs/>
                <w:sz w:val="20"/>
                <w:shd w:val="clear" w:color="auto" w:fill="FFFFFF"/>
                <w:lang w:val="bg-BG"/>
              </w:rPr>
              <w:t>млекопреработвателите</w:t>
            </w:r>
            <w:proofErr w:type="spellEnd"/>
            <w:r w:rsidRPr="00173D09">
              <w:rPr>
                <w:rFonts w:ascii="Verdana" w:hAnsi="Verdana"/>
                <w:bCs/>
                <w:sz w:val="20"/>
                <w:shd w:val="clear" w:color="auto" w:fill="FFFFFF"/>
                <w:lang w:val="bg-BG"/>
              </w:rPr>
              <w:t xml:space="preserve">; </w:t>
            </w:r>
          </w:p>
          <w:p w:rsidR="00FE18A8" w:rsidRPr="00173D09" w:rsidRDefault="00FE18A8" w:rsidP="0065421D">
            <w:pPr>
              <w:numPr>
                <w:ilvl w:val="0"/>
                <w:numId w:val="5"/>
              </w:numPr>
              <w:spacing w:line="360" w:lineRule="auto"/>
              <w:contextualSpacing/>
              <w:jc w:val="both"/>
              <w:rPr>
                <w:rFonts w:ascii="Verdana" w:hAnsi="Verdana"/>
                <w:sz w:val="20"/>
                <w:shd w:val="clear" w:color="auto" w:fill="FFFFFF"/>
                <w:lang w:val="bg-BG"/>
              </w:rPr>
            </w:pPr>
            <w:r w:rsidRPr="00173D09">
              <w:rPr>
                <w:rFonts w:ascii="Verdana" w:hAnsi="Verdana"/>
                <w:sz w:val="20"/>
                <w:lang w:val="bg-BG"/>
              </w:rPr>
              <w:t>Асоциация на производителите на рибни продукти – Бг фиш;</w:t>
            </w:r>
          </w:p>
          <w:p w:rsidR="00FE18A8" w:rsidRPr="00173D09" w:rsidRDefault="00FE18A8" w:rsidP="00FE18A8">
            <w:pPr>
              <w:shd w:val="clear" w:color="auto" w:fill="FFFFFF"/>
              <w:spacing w:line="360" w:lineRule="auto"/>
              <w:outlineLvl w:val="2"/>
              <w:rPr>
                <w:rFonts w:ascii="Verdana" w:hAnsi="Verdana"/>
                <w:sz w:val="20"/>
                <w:lang w:val="bg-BG" w:eastAsia="bg-BG"/>
              </w:rPr>
            </w:pPr>
          </w:p>
          <w:p w:rsidR="00FE18A8" w:rsidRPr="00173D09" w:rsidRDefault="00FE18A8" w:rsidP="0065421D">
            <w:pPr>
              <w:shd w:val="clear" w:color="auto" w:fill="FFFFFF"/>
              <w:spacing w:line="360" w:lineRule="auto"/>
              <w:outlineLvl w:val="2"/>
              <w:rPr>
                <w:rFonts w:ascii="Verdana" w:hAnsi="Verdana"/>
                <w:sz w:val="20"/>
                <w:lang w:val="bg-BG" w:eastAsia="bg-BG"/>
              </w:rPr>
            </w:pPr>
            <w:r w:rsidRPr="00173D09">
              <w:rPr>
                <w:rFonts w:ascii="Verdana" w:hAnsi="Verdana"/>
                <w:sz w:val="20"/>
                <w:lang w:val="bg-BG" w:eastAsia="bg-BG"/>
              </w:rPr>
              <w:t>Фондация „Четири лапи”;</w:t>
            </w:r>
          </w:p>
          <w:p w:rsidR="00FE18A8" w:rsidRPr="00173D09" w:rsidRDefault="00FE18A8" w:rsidP="0065421D">
            <w:pPr>
              <w:shd w:val="clear" w:color="auto" w:fill="FFFFFF"/>
              <w:spacing w:line="360" w:lineRule="auto"/>
              <w:outlineLvl w:val="2"/>
              <w:rPr>
                <w:rFonts w:ascii="Verdana" w:hAnsi="Verdana"/>
                <w:sz w:val="20"/>
                <w:lang w:val="bg-BG" w:eastAsia="bg-BG"/>
              </w:rPr>
            </w:pPr>
            <w:r w:rsidRPr="00173D09">
              <w:rPr>
                <w:rFonts w:ascii="Verdana" w:hAnsi="Verdana"/>
                <w:sz w:val="20"/>
                <w:lang w:val="bg-BG" w:eastAsia="bg-BG"/>
              </w:rPr>
              <w:t>Сдружение "Регионален природозащитен център - На ти с природата";</w:t>
            </w:r>
          </w:p>
          <w:p w:rsidR="00FE18A8" w:rsidRPr="00173D09" w:rsidRDefault="00FE18A8" w:rsidP="0065421D">
            <w:pPr>
              <w:spacing w:line="360" w:lineRule="auto"/>
              <w:rPr>
                <w:rFonts w:ascii="Verdana" w:hAnsi="Verdana"/>
                <w:sz w:val="20"/>
                <w:lang w:val="bg-BG"/>
              </w:rPr>
            </w:pPr>
            <w:r w:rsidRPr="00173D09">
              <w:rPr>
                <w:rFonts w:ascii="Verdana" w:hAnsi="Verdana"/>
                <w:sz w:val="20"/>
                <w:lang w:val="bg-BG"/>
              </w:rPr>
              <w:t>Стопани, отглеждащи животни в лични стопанства – около 67 000 бр. (едри, дребни преживни и свине).</w:t>
            </w:r>
          </w:p>
          <w:p w:rsidR="00FE18A8" w:rsidRDefault="00FE18A8" w:rsidP="0065421D">
            <w:pPr>
              <w:spacing w:line="360" w:lineRule="auto"/>
              <w:rPr>
                <w:rFonts w:ascii="Verdana" w:hAnsi="Verdana"/>
                <w:bCs/>
                <w:sz w:val="20"/>
                <w:lang w:val="bg-BG"/>
              </w:rPr>
            </w:pPr>
            <w:r w:rsidRPr="00173D09">
              <w:rPr>
                <w:rFonts w:ascii="Verdana" w:hAnsi="Verdana"/>
                <w:bCs/>
                <w:sz w:val="20"/>
                <w:lang w:val="bg-BG"/>
              </w:rPr>
              <w:t>Потребители</w:t>
            </w:r>
            <w:r w:rsidR="00E11048" w:rsidRPr="00173D09">
              <w:rPr>
                <w:rFonts w:ascii="Verdana" w:hAnsi="Verdana"/>
                <w:bCs/>
                <w:sz w:val="20"/>
                <w:lang w:val="bg-BG"/>
              </w:rPr>
              <w:t>.</w:t>
            </w:r>
          </w:p>
          <w:p w:rsidR="0065421D" w:rsidRPr="00173D09" w:rsidRDefault="0065421D" w:rsidP="0065421D">
            <w:pPr>
              <w:spacing w:line="360" w:lineRule="auto"/>
              <w:rPr>
                <w:rFonts w:ascii="Verdana" w:hAnsi="Verdana"/>
                <w:sz w:val="20"/>
                <w:lang w:val="bg-BG"/>
              </w:rPr>
            </w:pPr>
          </w:p>
        </w:tc>
      </w:tr>
      <w:tr w:rsidR="00FE18A8" w:rsidRPr="0065421D" w:rsidTr="0065421D">
        <w:tc>
          <w:tcPr>
            <w:tcW w:w="9747" w:type="dxa"/>
            <w:gridSpan w:val="2"/>
          </w:tcPr>
          <w:p w:rsidR="00FE18A8" w:rsidRPr="00173D09" w:rsidRDefault="00FE18A8" w:rsidP="0065421D">
            <w:pPr>
              <w:spacing w:before="120" w:line="360" w:lineRule="auto"/>
              <w:jc w:val="both"/>
              <w:rPr>
                <w:rFonts w:ascii="Verdana" w:hAnsi="Verdana"/>
                <w:b/>
                <w:sz w:val="20"/>
                <w:lang w:val="bg-BG"/>
              </w:rPr>
            </w:pPr>
            <w:r w:rsidRPr="00173D09">
              <w:rPr>
                <w:rFonts w:ascii="Verdana" w:hAnsi="Verdana"/>
                <w:b/>
                <w:sz w:val="20"/>
                <w:lang w:val="bg-BG"/>
              </w:rPr>
              <w:lastRenderedPageBreak/>
              <w:t xml:space="preserve">4. Варианти на действие: </w:t>
            </w:r>
          </w:p>
          <w:p w:rsidR="00FE18A8" w:rsidRPr="00173D09" w:rsidRDefault="00FE18A8" w:rsidP="0065421D">
            <w:pPr>
              <w:pStyle w:val="ListParagraph"/>
              <w:numPr>
                <w:ilvl w:val="0"/>
                <w:numId w:val="4"/>
              </w:numPr>
              <w:spacing w:before="120" w:line="360" w:lineRule="auto"/>
              <w:jc w:val="both"/>
              <w:rPr>
                <w:rFonts w:ascii="Verdana" w:hAnsi="Verdana"/>
                <w:b/>
                <w:sz w:val="20"/>
                <w:lang w:val="bg-BG"/>
              </w:rPr>
            </w:pPr>
            <w:r w:rsidRPr="00173D09">
              <w:rPr>
                <w:rFonts w:ascii="Verdana" w:hAnsi="Verdana"/>
                <w:b/>
                <w:sz w:val="20"/>
                <w:lang w:val="bg-BG"/>
              </w:rPr>
              <w:t xml:space="preserve">вариант „Без действие” </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Запазват се действащите разпоредби в Закона за ветеринарномедицинската дейност. Няма да се актуализират националните мерки и няма да бъдат решени някои спешни въпроси с оглед актуалната </w:t>
            </w:r>
            <w:proofErr w:type="spellStart"/>
            <w:r w:rsidRPr="00173D09">
              <w:rPr>
                <w:rFonts w:ascii="Verdana" w:hAnsi="Verdana"/>
                <w:sz w:val="20"/>
                <w:lang w:val="bg-BG"/>
              </w:rPr>
              <w:t>епизоотична</w:t>
            </w:r>
            <w:proofErr w:type="spellEnd"/>
            <w:r w:rsidRPr="00173D09">
              <w:rPr>
                <w:rFonts w:ascii="Verdana" w:hAnsi="Verdana"/>
                <w:sz w:val="20"/>
                <w:lang w:val="bg-BG"/>
              </w:rPr>
              <w:t xml:space="preserve"> обстановка в държавата.  Изпълнението на официален контрол на компетентните контролни органи няма да се осъществява по достатъчно ефективен начин. </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Няма да има облекчен режим за регистрация на личните стопанства.</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При изпълнението на Национална програма за профилактика, надзор, контрол и ликвидиране на болестите по животните и </w:t>
            </w:r>
            <w:proofErr w:type="spellStart"/>
            <w:r w:rsidRPr="00173D09">
              <w:rPr>
                <w:rFonts w:ascii="Verdana" w:hAnsi="Verdana"/>
                <w:sz w:val="20"/>
                <w:lang w:val="bg-BG"/>
              </w:rPr>
              <w:t>зоонозите</w:t>
            </w:r>
            <w:proofErr w:type="spellEnd"/>
            <w:r w:rsidRPr="00173D09">
              <w:rPr>
                <w:rFonts w:ascii="Verdana" w:hAnsi="Verdana"/>
                <w:sz w:val="20"/>
                <w:lang w:val="bg-BG"/>
              </w:rPr>
              <w:t xml:space="preserve"> ще се срещат трудности и мерките, разписани в нея няма да се извършват на всички животни в държавата. </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Българска агенция по безопасност на храните няма да има възможност бързо и качествено да изпълнява мерките по ограничаване и </w:t>
            </w:r>
            <w:r w:rsidR="00E11048" w:rsidRPr="00173D09">
              <w:rPr>
                <w:rFonts w:ascii="Verdana" w:hAnsi="Verdana"/>
                <w:sz w:val="20"/>
                <w:lang w:val="bg-BG"/>
              </w:rPr>
              <w:t>ликвидиране</w:t>
            </w:r>
            <w:r w:rsidRPr="00173D09">
              <w:rPr>
                <w:rFonts w:ascii="Verdana" w:hAnsi="Verdana"/>
                <w:sz w:val="20"/>
                <w:lang w:val="bg-BG"/>
              </w:rPr>
              <w:t xml:space="preserve"> на болести по животните и хората.  </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Земеделските производители няма да се подпомагат по адекватен начин, в съответствие с динамично променящи се пазарни цени.</w:t>
            </w:r>
          </w:p>
          <w:p w:rsidR="00FE18A8" w:rsidRDefault="00FE18A8" w:rsidP="00FE18A8">
            <w:pPr>
              <w:spacing w:line="360" w:lineRule="auto"/>
              <w:jc w:val="both"/>
              <w:rPr>
                <w:rFonts w:ascii="Verdana" w:hAnsi="Verdana"/>
                <w:sz w:val="20"/>
                <w:lang w:val="bg-BG"/>
              </w:rPr>
            </w:pPr>
            <w:r w:rsidRPr="00173D09">
              <w:rPr>
                <w:rFonts w:ascii="Verdana" w:hAnsi="Verdana"/>
                <w:sz w:val="20"/>
                <w:lang w:val="bg-BG"/>
              </w:rPr>
              <w:t xml:space="preserve">          Няма да бъдат отстранени пропуски и неясноти в правната рамка, затрудняващи дейността на компетентния орган и оказващи негативно въздействие върху лицата, свързани с лицензираната употреба, производството и търговията на едро и дребно с ветеринарномедицински продукти.</w:t>
            </w:r>
          </w:p>
          <w:p w:rsidR="00FE18A8" w:rsidRPr="00173D09" w:rsidRDefault="00FE18A8" w:rsidP="0065421D">
            <w:pPr>
              <w:spacing w:before="120" w:line="360" w:lineRule="auto"/>
              <w:jc w:val="both"/>
              <w:rPr>
                <w:rFonts w:ascii="Verdana" w:hAnsi="Verdana"/>
                <w:sz w:val="20"/>
                <w:lang w:val="bg-BG"/>
              </w:rPr>
            </w:pPr>
            <w:r w:rsidRPr="00173D09">
              <w:rPr>
                <w:rFonts w:ascii="Verdana" w:hAnsi="Verdana"/>
                <w:b/>
                <w:sz w:val="20"/>
                <w:lang w:val="bg-BG"/>
              </w:rPr>
              <w:t>2 вариант</w:t>
            </w:r>
            <w:r w:rsidRPr="00173D09">
              <w:rPr>
                <w:rFonts w:ascii="Verdana" w:hAnsi="Verdana"/>
                <w:sz w:val="20"/>
                <w:lang w:val="bg-BG"/>
              </w:rPr>
              <w:t xml:space="preserve"> „</w:t>
            </w:r>
            <w:r w:rsidRPr="00173D09">
              <w:rPr>
                <w:rFonts w:ascii="Verdana" w:hAnsi="Verdana"/>
                <w:b/>
                <w:sz w:val="20"/>
                <w:lang w:val="bg-BG"/>
              </w:rPr>
              <w:t xml:space="preserve">Приемане на проект на Закон за изменение и допълнението на Закона за ветеринарномедицинската дейност.“ </w:t>
            </w:r>
          </w:p>
          <w:p w:rsidR="00FE18A8" w:rsidRPr="00173D09" w:rsidRDefault="00FE18A8" w:rsidP="00981A14">
            <w:pPr>
              <w:autoSpaceDE w:val="0"/>
              <w:autoSpaceDN w:val="0"/>
              <w:adjustRightInd w:val="0"/>
              <w:spacing w:line="360" w:lineRule="auto"/>
              <w:ind w:firstLine="720"/>
              <w:jc w:val="both"/>
              <w:rPr>
                <w:rFonts w:ascii="Verdana" w:hAnsi="Verdana"/>
                <w:bCs/>
                <w:sz w:val="20"/>
                <w:shd w:val="clear" w:color="auto" w:fill="FEFEFE"/>
                <w:lang w:val="bg-BG"/>
              </w:rPr>
            </w:pPr>
            <w:r w:rsidRPr="00173D09">
              <w:rPr>
                <w:rFonts w:ascii="Verdana" w:hAnsi="Verdana"/>
                <w:sz w:val="20"/>
                <w:lang w:val="bg-BG"/>
              </w:rPr>
              <w:t xml:space="preserve">В резултат на изложената по-горе информация и направеното сравнение на вариантите за действие, препоръчваме да бъде приет </w:t>
            </w:r>
            <w:r w:rsidRPr="00173D09">
              <w:rPr>
                <w:rFonts w:ascii="Verdana" w:hAnsi="Verdana"/>
                <w:bCs/>
                <w:sz w:val="20"/>
                <w:shd w:val="clear" w:color="auto" w:fill="FEFEFE"/>
                <w:lang w:val="bg-BG"/>
              </w:rPr>
              <w:t xml:space="preserve">проект на </w:t>
            </w:r>
            <w:r w:rsidRPr="00173D09">
              <w:rPr>
                <w:rFonts w:ascii="Verdana" w:hAnsi="Verdana"/>
                <w:sz w:val="20"/>
                <w:lang w:val="bg-BG"/>
              </w:rPr>
              <w:t>Закон за изменение и допълнението на Закона за ветеринарномедицинската дейност поради наличието на всички предпоставки за постигане основната, заложена в проекта цел – създаване на правна рамка, в която са отстранени пропуски и неясноти, затрудняващи дейността на компетентният орган и повишаване на ефективността на официалния контрол.</w:t>
            </w:r>
            <w:r w:rsidRPr="00173D09">
              <w:rPr>
                <w:rFonts w:ascii="Verdana" w:hAnsi="Verdana"/>
                <w:bCs/>
                <w:sz w:val="20"/>
                <w:shd w:val="clear" w:color="auto" w:fill="FEFEFE"/>
                <w:lang w:val="bg-BG"/>
              </w:rPr>
              <w:t xml:space="preserve"> </w:t>
            </w:r>
          </w:p>
          <w:p w:rsidR="00FE18A8" w:rsidRPr="00173D09" w:rsidRDefault="00FE18A8" w:rsidP="00981A14">
            <w:pPr>
              <w:autoSpaceDE w:val="0"/>
              <w:autoSpaceDN w:val="0"/>
              <w:adjustRightInd w:val="0"/>
              <w:spacing w:line="360" w:lineRule="auto"/>
              <w:ind w:firstLine="720"/>
              <w:jc w:val="both"/>
              <w:rPr>
                <w:rFonts w:ascii="Verdana" w:hAnsi="Verdana"/>
                <w:bCs/>
                <w:sz w:val="20"/>
                <w:highlight w:val="white"/>
                <w:shd w:val="clear" w:color="auto" w:fill="FEFEFE"/>
                <w:lang w:val="bg-BG"/>
              </w:rPr>
            </w:pPr>
            <w:r w:rsidRPr="00173D09">
              <w:rPr>
                <w:rFonts w:ascii="Verdana" w:hAnsi="Verdana"/>
                <w:sz w:val="20"/>
                <w:lang w:val="bg-BG"/>
              </w:rPr>
              <w:t xml:space="preserve">С промените ще се осъществи в по-голяма степан гарантиране здравето на животните и хората в България, както и осигуряване на свободното движение на </w:t>
            </w:r>
            <w:r w:rsidRPr="00173D09">
              <w:rPr>
                <w:rFonts w:ascii="Verdana" w:hAnsi="Verdana"/>
                <w:sz w:val="20"/>
                <w:lang w:val="bg-BG"/>
              </w:rPr>
              <w:lastRenderedPageBreak/>
              <w:t xml:space="preserve">животни и животински продукти на територията на държавите - членки на Европейския съюз (ЕС).  </w:t>
            </w:r>
          </w:p>
          <w:p w:rsidR="00FE18A8" w:rsidRPr="00173D09" w:rsidRDefault="00FE18A8" w:rsidP="00981A14">
            <w:pPr>
              <w:autoSpaceDE w:val="0"/>
              <w:autoSpaceDN w:val="0"/>
              <w:adjustRightInd w:val="0"/>
              <w:spacing w:line="360" w:lineRule="auto"/>
              <w:ind w:firstLine="720"/>
              <w:jc w:val="both"/>
              <w:rPr>
                <w:rFonts w:ascii="Verdana" w:hAnsi="Verdana"/>
                <w:sz w:val="20"/>
                <w:lang w:val="bg-BG"/>
              </w:rPr>
            </w:pPr>
            <w:r w:rsidRPr="00173D09">
              <w:rPr>
                <w:rFonts w:ascii="Verdana" w:hAnsi="Verdana"/>
                <w:sz w:val="20"/>
                <w:lang w:val="bg-BG"/>
              </w:rPr>
              <w:t xml:space="preserve">Във връзка с големият брой констатирани нерегистрирани обекти от типа лични стопанства, оказващи негативно въздействие върху прилагането на превантивни и контролни мерки се определя облекчен режим за регистрация им без такса. Облекчаването на режима се изразява в намалените изисквания към условията, данните и мерките за </w:t>
            </w:r>
            <w:proofErr w:type="spellStart"/>
            <w:r w:rsidRPr="00173D09">
              <w:rPr>
                <w:rFonts w:ascii="Verdana" w:hAnsi="Verdana"/>
                <w:sz w:val="20"/>
                <w:lang w:val="bg-BG"/>
              </w:rPr>
              <w:t>биосигурност</w:t>
            </w:r>
            <w:proofErr w:type="spellEnd"/>
            <w:r w:rsidRPr="00173D09">
              <w:rPr>
                <w:rFonts w:ascii="Verdana" w:hAnsi="Verdana"/>
                <w:sz w:val="20"/>
                <w:lang w:val="bg-BG"/>
              </w:rPr>
              <w:t xml:space="preserve">, които трябва да уредят в тези стопанства. По този начин ще се осигури ветеринарномедицинско обслужване на всички животни, с което ще с намали или ограничи до степен на контролиране </w:t>
            </w:r>
            <w:proofErr w:type="spellStart"/>
            <w:r w:rsidRPr="00173D09">
              <w:rPr>
                <w:rFonts w:ascii="Verdana" w:hAnsi="Verdana"/>
                <w:sz w:val="20"/>
                <w:lang w:val="bg-BG"/>
              </w:rPr>
              <w:t>епизиоотичният</w:t>
            </w:r>
            <w:proofErr w:type="spellEnd"/>
            <w:r w:rsidRPr="00173D09">
              <w:rPr>
                <w:rFonts w:ascii="Verdana" w:hAnsi="Verdana"/>
                <w:sz w:val="20"/>
                <w:lang w:val="bg-BG"/>
              </w:rPr>
              <w:t xml:space="preserve"> риск. </w:t>
            </w:r>
          </w:p>
          <w:p w:rsidR="00FE18A8" w:rsidRPr="00173D09" w:rsidRDefault="00FE18A8" w:rsidP="00981A14">
            <w:pPr>
              <w:autoSpaceDE w:val="0"/>
              <w:autoSpaceDN w:val="0"/>
              <w:adjustRightInd w:val="0"/>
              <w:spacing w:line="360" w:lineRule="auto"/>
              <w:ind w:firstLine="720"/>
              <w:jc w:val="both"/>
              <w:rPr>
                <w:rFonts w:ascii="Verdana" w:hAnsi="Verdana"/>
                <w:sz w:val="20"/>
                <w:lang w:val="bg-BG"/>
              </w:rPr>
            </w:pPr>
            <w:r w:rsidRPr="00173D09">
              <w:rPr>
                <w:rFonts w:ascii="Verdana" w:hAnsi="Verdana"/>
                <w:sz w:val="20"/>
                <w:lang w:val="bg-BG"/>
              </w:rPr>
              <w:t>С облекченият режим се намалява и административната тежест като се предвижда при тяхната регистрация да не се изискват всички изискуеми данни, както до сега. Не се създава нов регистър за личните стопанства, защото по своята същност и предназначение, той съществува и в момента и е определен в чл.137, ал.6 от ЗВД със следните три допълнителни изисквания за данни:</w:t>
            </w:r>
            <w:r w:rsidRPr="00173D09">
              <w:rPr>
                <w:rFonts w:ascii="Verdana" w:hAnsi="Verdana"/>
                <w:color w:val="000000"/>
                <w:sz w:val="20"/>
                <w:lang w:val="bg-BG" w:eastAsia="bg-BG"/>
              </w:rPr>
              <w:t xml:space="preserve"> капацитет на обекта, с изключение на пчелините, за които се вписва брой отглеждани пчелни семейства; технология на отглеждане на животните и номер и дата на заповедта за заличаване на регистрацията.</w:t>
            </w:r>
          </w:p>
          <w:p w:rsidR="00FE18A8" w:rsidRPr="00173D09" w:rsidRDefault="00FE18A8" w:rsidP="00981A14">
            <w:pPr>
              <w:autoSpaceDE w:val="0"/>
              <w:autoSpaceDN w:val="0"/>
              <w:adjustRightInd w:val="0"/>
              <w:spacing w:line="360" w:lineRule="auto"/>
              <w:ind w:firstLine="720"/>
              <w:jc w:val="both"/>
              <w:rPr>
                <w:rFonts w:ascii="Verdana" w:hAnsi="Verdana"/>
                <w:sz w:val="20"/>
                <w:lang w:val="bg-BG"/>
              </w:rPr>
            </w:pPr>
            <w:r w:rsidRPr="00173D09">
              <w:rPr>
                <w:rFonts w:ascii="Verdana" w:hAnsi="Verdana"/>
                <w:sz w:val="20"/>
                <w:lang w:val="bg-BG"/>
              </w:rPr>
              <w:t>Ще се осигури достатъчна информираност и повишаване на знанията на всички заинтересовани страни</w:t>
            </w:r>
            <w:r w:rsidRPr="00173D09">
              <w:rPr>
                <w:rFonts w:ascii="Verdana" w:hAnsi="Verdana"/>
                <w:bCs/>
                <w:sz w:val="20"/>
                <w:lang w:val="bg-BG"/>
              </w:rPr>
              <w:t xml:space="preserve"> в изпълнение </w:t>
            </w:r>
            <w:r w:rsidRPr="00173D09">
              <w:rPr>
                <w:rFonts w:ascii="Verdana" w:hAnsi="Verdana"/>
                <w:sz w:val="20"/>
                <w:shd w:val="clear" w:color="auto" w:fill="FFFFFF"/>
                <w:lang w:val="bg-BG"/>
              </w:rPr>
              <w:t>на установените правила за профилактика и контрол на болестите, които се предават на животните или на хората и са от значение за Съюза.</w:t>
            </w:r>
            <w:r w:rsidRPr="00173D09">
              <w:rPr>
                <w:rFonts w:ascii="Verdana" w:hAnsi="Verdana"/>
                <w:sz w:val="20"/>
                <w:lang w:val="bg-BG"/>
              </w:rPr>
              <w:t xml:space="preserve"> </w:t>
            </w:r>
          </w:p>
          <w:p w:rsidR="00FE18A8" w:rsidRPr="00173D09" w:rsidRDefault="00FE18A8" w:rsidP="00981A14">
            <w:pPr>
              <w:autoSpaceDE w:val="0"/>
              <w:autoSpaceDN w:val="0"/>
              <w:adjustRightInd w:val="0"/>
              <w:spacing w:line="360" w:lineRule="auto"/>
              <w:ind w:firstLine="720"/>
              <w:jc w:val="both"/>
              <w:rPr>
                <w:rFonts w:ascii="Verdana" w:hAnsi="Verdana"/>
                <w:sz w:val="20"/>
                <w:lang w:val="bg-BG"/>
              </w:rPr>
            </w:pPr>
            <w:r w:rsidRPr="00173D09">
              <w:rPr>
                <w:rFonts w:ascii="Verdana" w:hAnsi="Verdana"/>
                <w:sz w:val="20"/>
                <w:lang w:val="bg-BG"/>
              </w:rPr>
              <w:t xml:space="preserve">С допълнителните определени задължения на собствениците и ползвателите на животновъдни обекти, както на кметовете и кметските наместници ще се осигури адекватно и навременно съдействие на контролният орган при провеждането на неговите функции. Ще се намали риска от възникване и разпространение на заразни болести по животните, а в случаи на възникване на такива, оказване на съдействие на органите на БАБХ при прилагането на мерки за тяхното ограничаване и ликвидиране. </w:t>
            </w:r>
          </w:p>
          <w:p w:rsidR="00FE18A8" w:rsidRPr="00173D09"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При местните власти ще се установи съгласуваност и </w:t>
            </w:r>
            <w:proofErr w:type="spellStart"/>
            <w:r w:rsidRPr="00173D09">
              <w:rPr>
                <w:rFonts w:ascii="Verdana" w:hAnsi="Verdana"/>
                <w:sz w:val="20"/>
                <w:lang w:val="bg-BG"/>
              </w:rPr>
              <w:t>предсказуемост</w:t>
            </w:r>
            <w:proofErr w:type="spellEnd"/>
            <w:r w:rsidRPr="00173D09">
              <w:rPr>
                <w:rFonts w:ascii="Verdana" w:hAnsi="Verdana"/>
                <w:sz w:val="20"/>
                <w:lang w:val="bg-BG"/>
              </w:rPr>
              <w:t xml:space="preserve">, които ще допринесат положително въздействие върху усещането за сигурност в населението, което в последните години е намалило доверието си в институциите. </w:t>
            </w:r>
          </w:p>
          <w:p w:rsidR="00FE18A8" w:rsidRPr="00173D09" w:rsidRDefault="00FE18A8" w:rsidP="00981A14">
            <w:pPr>
              <w:tabs>
                <w:tab w:val="left" w:pos="376"/>
                <w:tab w:val="left" w:pos="426"/>
              </w:tabs>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Със законопроектът ще се осигури възможност на Българската агенция по безопасност на храните да възлага на други лица изпълнението на някои от мерките при ограничаване и ликвидиране на болестите по животните. Целта на промяната е компетентният орган да може да прояви гъвкавост при констатиране на заболяване </w:t>
            </w:r>
            <w:r w:rsidRPr="00173D09">
              <w:rPr>
                <w:rFonts w:ascii="Verdana" w:hAnsi="Verdana"/>
                <w:spacing w:val="-2"/>
                <w:sz w:val="20"/>
                <w:lang w:val="bg-BG"/>
              </w:rPr>
              <w:t>на фона на намаленият специализиран административен капацитет, с който разполага.</w:t>
            </w:r>
            <w:r w:rsidRPr="00173D09">
              <w:rPr>
                <w:rFonts w:ascii="Verdana" w:hAnsi="Verdana"/>
                <w:sz w:val="20"/>
                <w:lang w:val="bg-BG"/>
              </w:rPr>
              <w:t xml:space="preserve"> Обучени хора ще организират и провеждат изпълнението на тези мерки, а ветеринарните лекари ще извършат </w:t>
            </w:r>
            <w:proofErr w:type="spellStart"/>
            <w:r w:rsidRPr="00173D09">
              <w:rPr>
                <w:rFonts w:ascii="Verdana" w:hAnsi="Verdana"/>
                <w:sz w:val="20"/>
                <w:lang w:val="bg-BG"/>
              </w:rPr>
              <w:t>епизоотичните</w:t>
            </w:r>
            <w:proofErr w:type="spellEnd"/>
            <w:r w:rsidRPr="00173D09">
              <w:rPr>
                <w:rFonts w:ascii="Verdana" w:hAnsi="Verdana"/>
                <w:sz w:val="20"/>
                <w:lang w:val="bg-BG"/>
              </w:rPr>
              <w:t xml:space="preserve"> </w:t>
            </w:r>
            <w:r w:rsidR="00E11048" w:rsidRPr="00173D09">
              <w:rPr>
                <w:rFonts w:ascii="Verdana" w:hAnsi="Verdana"/>
                <w:sz w:val="20"/>
                <w:lang w:val="bg-BG"/>
              </w:rPr>
              <w:t>проучвания</w:t>
            </w:r>
            <w:r w:rsidRPr="00173D09">
              <w:rPr>
                <w:rFonts w:ascii="Verdana" w:hAnsi="Verdana"/>
                <w:sz w:val="20"/>
                <w:lang w:val="bg-BG"/>
              </w:rPr>
              <w:t xml:space="preserve"> за определяне и контролиране на всички възможни рискове. Това ще регламентира правилно разпределяне на задълженията и отговорностите, което ще повиши ефективността на прилаганият официален контрол.</w:t>
            </w:r>
          </w:p>
          <w:p w:rsidR="00FE18A8" w:rsidRPr="00173D09" w:rsidRDefault="00FE18A8" w:rsidP="00981A14">
            <w:pPr>
              <w:tabs>
                <w:tab w:val="left" w:pos="376"/>
                <w:tab w:val="left" w:pos="426"/>
              </w:tabs>
              <w:overflowPunct w:val="0"/>
              <w:autoSpaceDE w:val="0"/>
              <w:autoSpaceDN w:val="0"/>
              <w:adjustRightInd w:val="0"/>
              <w:spacing w:line="360" w:lineRule="auto"/>
              <w:ind w:firstLine="720"/>
              <w:jc w:val="both"/>
              <w:textAlignment w:val="baseline"/>
              <w:rPr>
                <w:rFonts w:ascii="Verdana" w:hAnsi="Verdana"/>
                <w:spacing w:val="-2"/>
                <w:sz w:val="20"/>
                <w:lang w:val="bg-BG"/>
              </w:rPr>
            </w:pPr>
            <w:r w:rsidRPr="00173D09">
              <w:rPr>
                <w:rFonts w:ascii="Verdana" w:hAnsi="Verdana"/>
                <w:sz w:val="20"/>
                <w:lang w:val="bg-BG"/>
              </w:rPr>
              <w:t xml:space="preserve">Организацията на ветеринарномедицинското обслужване на животните, осъществявано от регистрираните ветеринарни лекари ще бъде подобрена. Въвеждането </w:t>
            </w:r>
            <w:r w:rsidRPr="00173D09">
              <w:rPr>
                <w:rFonts w:ascii="Verdana" w:hAnsi="Verdana"/>
                <w:sz w:val="20"/>
                <w:lang w:val="bg-BG"/>
              </w:rPr>
              <w:lastRenderedPageBreak/>
              <w:t xml:space="preserve">на териториален принцип при сключване на договори с регистрираните ветеринарни лекари за изпълнение на мерките по програмата за профилактика, надзор, контрол и ликвидиране на болести по животните и </w:t>
            </w:r>
            <w:proofErr w:type="spellStart"/>
            <w:r w:rsidRPr="00173D09">
              <w:rPr>
                <w:rFonts w:ascii="Verdana" w:hAnsi="Verdana"/>
                <w:sz w:val="20"/>
                <w:lang w:val="bg-BG"/>
              </w:rPr>
              <w:t>зоонози</w:t>
            </w:r>
            <w:proofErr w:type="spellEnd"/>
            <w:r w:rsidRPr="00173D09">
              <w:rPr>
                <w:rFonts w:ascii="Verdana" w:hAnsi="Verdana"/>
                <w:sz w:val="20"/>
                <w:lang w:val="bg-BG"/>
              </w:rPr>
              <w:t xml:space="preserve"> в личните стопанства ще гарантира ветеринарномедицинското обслужване на всички животни на територията на дадено населено място. Условията, при които ще се организира и провежда ветеринарномедицинското обслужване ще бъдат </w:t>
            </w:r>
            <w:r w:rsidR="00E11048" w:rsidRPr="00173D09">
              <w:rPr>
                <w:rFonts w:ascii="Verdana" w:hAnsi="Verdana"/>
                <w:sz w:val="20"/>
                <w:lang w:val="bg-BG"/>
              </w:rPr>
              <w:t>детайлно</w:t>
            </w:r>
            <w:r w:rsidRPr="00173D09">
              <w:rPr>
                <w:rFonts w:ascii="Verdana" w:hAnsi="Verdana"/>
                <w:sz w:val="20"/>
                <w:lang w:val="bg-BG"/>
              </w:rPr>
              <w:t xml:space="preserve"> определени и съобразени, за да се постигне по-голяма степен на профилактика и опазване здравето на животните и хората.</w:t>
            </w:r>
          </w:p>
          <w:p w:rsidR="00FE18A8" w:rsidRPr="00173D09" w:rsidRDefault="00FE18A8" w:rsidP="00981A14">
            <w:pPr>
              <w:pStyle w:val="Default"/>
              <w:spacing w:line="360" w:lineRule="auto"/>
              <w:ind w:firstLine="720"/>
              <w:jc w:val="both"/>
              <w:rPr>
                <w:rFonts w:ascii="Verdana" w:hAnsi="Verdana" w:cs="Times New Roman"/>
                <w:sz w:val="20"/>
                <w:szCs w:val="20"/>
                <w:lang w:val="bg-BG"/>
              </w:rPr>
            </w:pPr>
            <w:r w:rsidRPr="00173D09">
              <w:rPr>
                <w:rFonts w:ascii="Verdana" w:hAnsi="Verdana" w:cs="Times New Roman"/>
                <w:sz w:val="20"/>
                <w:szCs w:val="20"/>
                <w:lang w:val="bg-BG"/>
              </w:rPr>
              <w:t>С предложените промени по отношение на обезщетенията ще се повиши защита на правата на земеделските стопани чрез промяна на начина на изплащане им при унищожаване или клане на техните животни. Ще се осигури подпомагане на земеделските производители по съвременен начин, в съответствие с динамично променящите се пазарни цени.</w:t>
            </w:r>
          </w:p>
          <w:p w:rsidR="00FE18A8" w:rsidRPr="00173D09"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С въвеждането на допълнение в реда за издаване и основанията за отнемане на разрешения за използване на животни в опити ще се регламентира подходящо транспониране в националното законодателство на Република България на Директива 2010/63/ЕС на Европейския парламент и на Съвета от 22 септември 2010 г. относно защитата на животните, използвани за научни цели. </w:t>
            </w:r>
          </w:p>
          <w:p w:rsidR="00FE18A8"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Със създаването на нов чл. 246а, в който изчерпателно са </w:t>
            </w:r>
            <w:r w:rsidR="00E11048" w:rsidRPr="00173D09">
              <w:rPr>
                <w:rFonts w:ascii="Verdana" w:hAnsi="Verdana"/>
                <w:sz w:val="20"/>
                <w:lang w:val="bg-BG"/>
              </w:rPr>
              <w:t>регламентирани</w:t>
            </w:r>
            <w:r w:rsidRPr="00173D09">
              <w:rPr>
                <w:rFonts w:ascii="Verdana" w:hAnsi="Verdana"/>
                <w:sz w:val="20"/>
                <w:lang w:val="bg-BG"/>
              </w:rPr>
              <w:t xml:space="preserve"> всички хипотези за заличаване на регистрацията на транспортните средства и обезсилване на удостоверението за регистрация на транспортни средства за превозване на суровини и храни от животински произход, странични животински продукти и продукти, получени от тях ще се отстранят затруднения, произтичащи от практиката на БАБХ. При заличава</w:t>
            </w:r>
            <w:r w:rsidR="00E11048" w:rsidRPr="00173D09">
              <w:rPr>
                <w:rFonts w:ascii="Verdana" w:hAnsi="Verdana"/>
                <w:sz w:val="20"/>
                <w:lang w:val="bg-BG"/>
              </w:rPr>
              <w:t>не на регистрацията е предвидена</w:t>
            </w:r>
            <w:r w:rsidRPr="00173D09">
              <w:rPr>
                <w:rFonts w:ascii="Verdana" w:hAnsi="Verdana"/>
                <w:sz w:val="20"/>
                <w:lang w:val="bg-BG"/>
              </w:rPr>
              <w:t xml:space="preserve"> възможност за защита правата на засегнатите лица по съдебен ред. </w:t>
            </w:r>
          </w:p>
          <w:p w:rsidR="00981A14" w:rsidRPr="00173D09" w:rsidRDefault="00981A14" w:rsidP="00981A14">
            <w:pPr>
              <w:overflowPunct w:val="0"/>
              <w:autoSpaceDE w:val="0"/>
              <w:autoSpaceDN w:val="0"/>
              <w:adjustRightInd w:val="0"/>
              <w:spacing w:line="360" w:lineRule="auto"/>
              <w:ind w:firstLine="720"/>
              <w:jc w:val="both"/>
              <w:textAlignment w:val="baseline"/>
              <w:rPr>
                <w:rFonts w:ascii="Verdana" w:hAnsi="Verdana"/>
                <w:sz w:val="20"/>
                <w:lang w:val="bg-BG"/>
              </w:rPr>
            </w:pPr>
          </w:p>
          <w:p w:rsidR="00FE18A8" w:rsidRPr="00173D09"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С въвеждането на задължение на собствениците и/или ползвателите на мобилните инсталации (</w:t>
            </w:r>
            <w:proofErr w:type="spellStart"/>
            <w:r w:rsidRPr="00173D09">
              <w:rPr>
                <w:rFonts w:ascii="Verdana" w:hAnsi="Verdana"/>
                <w:sz w:val="20"/>
                <w:lang w:val="bg-BG"/>
              </w:rPr>
              <w:t>инсинератори</w:t>
            </w:r>
            <w:proofErr w:type="spellEnd"/>
            <w:r w:rsidRPr="00173D09">
              <w:rPr>
                <w:rFonts w:ascii="Verdana" w:hAnsi="Verdana"/>
                <w:sz w:val="20"/>
                <w:lang w:val="bg-BG"/>
              </w:rPr>
              <w:t>) за обезвреждане на странични животински продукти за уведомяване на органите на БАБХ за времето и мястото, на което ще осъществяват дейността си ще се повиши контрола върху тази дейност.</w:t>
            </w:r>
          </w:p>
          <w:p w:rsidR="00FE18A8" w:rsidRPr="00173D09" w:rsidRDefault="00FE18A8" w:rsidP="00981A14">
            <w:pPr>
              <w:tabs>
                <w:tab w:val="left" w:pos="376"/>
                <w:tab w:val="left" w:pos="426"/>
                <w:tab w:val="left" w:pos="709"/>
              </w:tabs>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По отношение промените, свързани с контрола, който се осъществява на ветеринарномедицинските продукти (ВМП) ще се отстранят пропуски и неясноти в правната рамка, затрудняващи </w:t>
            </w:r>
            <w:r w:rsidR="00E11048" w:rsidRPr="00173D09">
              <w:rPr>
                <w:rFonts w:ascii="Verdana" w:hAnsi="Verdana"/>
                <w:sz w:val="20"/>
                <w:lang w:val="bg-BG"/>
              </w:rPr>
              <w:t>дейността</w:t>
            </w:r>
            <w:r w:rsidRPr="00173D09">
              <w:rPr>
                <w:rFonts w:ascii="Verdana" w:hAnsi="Verdana"/>
                <w:sz w:val="20"/>
                <w:lang w:val="bg-BG"/>
              </w:rPr>
              <w:t xml:space="preserve"> на компетентния орган и оказващи негативно въздействие върху лицата, свързани с лицензирането, употребата, производството и търговията на едро и дребно с ветеринарномедицински продукти. </w:t>
            </w:r>
          </w:p>
          <w:p w:rsidR="00FE18A8" w:rsidRPr="00173D09"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Въведени минимални регулаторни изисквания по отношение производството на активните субстанции, влизащи в състава на ВМП, попадащи в обхвата на чл. 326, т.5 от ЗВД ще намалят вероятността употребата им да създава риск за здравето на хората и животните.</w:t>
            </w:r>
          </w:p>
          <w:p w:rsidR="00FE18A8" w:rsidRPr="00173D09"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С отпадането на провеждането на инспекции от служители на БАБХ за спазване на </w:t>
            </w:r>
            <w:r w:rsidRPr="00173D09">
              <w:rPr>
                <w:rFonts w:ascii="Verdana" w:hAnsi="Verdana"/>
                <w:sz w:val="20"/>
                <w:lang w:val="bg-BG"/>
              </w:rPr>
              <w:lastRenderedPageBreak/>
              <w:t>изискванията за Добра производствена практика в обекти за производство на ВМП, на които е издаден сертификат за Добра производствена практика от компетентния орган на държава членка, държава, страна по споразумението за Европейското икономическо пространство или Конфедерация Швейцария ще се намали административната тежест на производителите и вносителите на ВМП.</w:t>
            </w:r>
          </w:p>
          <w:p w:rsidR="00E11048" w:rsidRPr="00173D09" w:rsidRDefault="00E1104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С въведената </w:t>
            </w:r>
            <w:r w:rsidR="00FE18A8" w:rsidRPr="00173D09">
              <w:rPr>
                <w:rFonts w:ascii="Verdana" w:hAnsi="Verdana"/>
                <w:sz w:val="20"/>
                <w:lang w:val="bg-BG"/>
              </w:rPr>
              <w:t>такса за обезвреждане на труповете на умрели животни, предвидена в ал. 4 на чл. 275 се изпълнява изискването на европейското законодателство за нотификация на държавната помощ за обезвреждане на трупове на мъртви животни, а именно част от разходите да бъдат за сметка на собствениците или ползвателите на животновъдните обекти.</w:t>
            </w:r>
          </w:p>
          <w:p w:rsidR="00FE18A8" w:rsidRPr="00173D09" w:rsidRDefault="00FE18A8" w:rsidP="00981A14">
            <w:pPr>
              <w:overflowPunct w:val="0"/>
              <w:autoSpaceDE w:val="0"/>
              <w:autoSpaceDN w:val="0"/>
              <w:adjustRightInd w:val="0"/>
              <w:spacing w:line="360" w:lineRule="auto"/>
              <w:ind w:firstLine="720"/>
              <w:jc w:val="both"/>
              <w:textAlignment w:val="baseline"/>
              <w:rPr>
                <w:rFonts w:ascii="Verdana" w:hAnsi="Verdana"/>
                <w:sz w:val="20"/>
                <w:lang w:val="bg-BG"/>
              </w:rPr>
            </w:pPr>
            <w:r w:rsidRPr="00173D09">
              <w:rPr>
                <w:rFonts w:ascii="Verdana" w:hAnsi="Verdana"/>
                <w:sz w:val="20"/>
                <w:lang w:val="bg-BG"/>
              </w:rPr>
              <w:t xml:space="preserve">Увеличаването на размерите на някои от предвидените в действащият закон глоби и имуществени санкции и създаването на нови </w:t>
            </w:r>
            <w:proofErr w:type="spellStart"/>
            <w:r w:rsidRPr="00173D09">
              <w:rPr>
                <w:rFonts w:ascii="Verdana" w:hAnsi="Verdana"/>
                <w:sz w:val="20"/>
                <w:lang w:val="bg-BG"/>
              </w:rPr>
              <w:t>административнонаказателни</w:t>
            </w:r>
            <w:proofErr w:type="spellEnd"/>
            <w:r w:rsidRPr="00173D09">
              <w:rPr>
                <w:rFonts w:ascii="Verdana" w:hAnsi="Verdana"/>
                <w:sz w:val="20"/>
                <w:lang w:val="bg-BG"/>
              </w:rPr>
              <w:t xml:space="preserve"> разпоредби ще </w:t>
            </w:r>
            <w:r w:rsidR="00E11048" w:rsidRPr="00173D09">
              <w:rPr>
                <w:rFonts w:ascii="Verdana" w:hAnsi="Verdana"/>
                <w:sz w:val="20"/>
                <w:lang w:val="bg-BG"/>
              </w:rPr>
              <w:t>предизвика</w:t>
            </w:r>
            <w:r w:rsidRPr="00173D09">
              <w:rPr>
                <w:rFonts w:ascii="Verdana" w:hAnsi="Verdana"/>
                <w:sz w:val="20"/>
                <w:lang w:val="bg-BG"/>
              </w:rPr>
              <w:t xml:space="preserve"> дисциплиниращ ефект, защото ще са ефективни, съответни на нарушението и разубеждаващи.</w:t>
            </w:r>
          </w:p>
          <w:p w:rsidR="00FE18A8" w:rsidRPr="00173D09" w:rsidRDefault="00FE18A8" w:rsidP="00981A14">
            <w:pPr>
              <w:tabs>
                <w:tab w:val="left" w:pos="709"/>
              </w:tabs>
              <w:spacing w:line="360" w:lineRule="auto"/>
              <w:ind w:firstLine="720"/>
              <w:contextualSpacing/>
              <w:jc w:val="both"/>
              <w:rPr>
                <w:rFonts w:ascii="Verdana" w:hAnsi="Verdana"/>
                <w:sz w:val="20"/>
                <w:lang w:val="bg-BG"/>
              </w:rPr>
            </w:pPr>
            <w:r w:rsidRPr="00173D09">
              <w:rPr>
                <w:rFonts w:ascii="Verdana" w:hAnsi="Verdana"/>
                <w:sz w:val="20"/>
                <w:lang w:val="bg-BG"/>
              </w:rPr>
              <w:t xml:space="preserve">За осигуряване на </w:t>
            </w:r>
            <w:proofErr w:type="spellStart"/>
            <w:r w:rsidRPr="00173D09">
              <w:rPr>
                <w:rFonts w:ascii="Verdana" w:hAnsi="Verdana"/>
                <w:sz w:val="20"/>
                <w:lang w:val="bg-BG"/>
              </w:rPr>
              <w:t>предвидимост</w:t>
            </w:r>
            <w:proofErr w:type="spellEnd"/>
            <w:r w:rsidRPr="00173D09">
              <w:rPr>
                <w:rFonts w:ascii="Verdana" w:hAnsi="Verdana"/>
                <w:sz w:val="20"/>
                <w:lang w:val="bg-BG"/>
              </w:rPr>
              <w:t xml:space="preserve"> и сигурност се предвиждат промени </w:t>
            </w:r>
            <w:r w:rsidRPr="00173D09">
              <w:rPr>
                <w:rFonts w:ascii="Verdana" w:hAnsi="Verdana"/>
                <w:sz w:val="20"/>
                <w:lang w:val="bg-BG" w:eastAsia="bg-BG"/>
              </w:rPr>
              <w:t xml:space="preserve">в </w:t>
            </w:r>
            <w:r w:rsidRPr="00173D09">
              <w:rPr>
                <w:rFonts w:ascii="Verdana" w:hAnsi="Verdana"/>
                <w:sz w:val="20"/>
                <w:lang w:val="bg-BG"/>
              </w:rPr>
              <w:t>Закона за държавните резерви и военновременните запаси</w:t>
            </w:r>
            <w:r w:rsidR="00E11048" w:rsidRPr="00173D09">
              <w:rPr>
                <w:rFonts w:ascii="Verdana" w:hAnsi="Verdana"/>
                <w:sz w:val="20"/>
                <w:lang w:val="bg-BG"/>
              </w:rPr>
              <w:t>.</w:t>
            </w:r>
            <w:r w:rsidRPr="00173D09">
              <w:rPr>
                <w:rFonts w:ascii="Verdana" w:hAnsi="Verdana"/>
                <w:sz w:val="20"/>
                <w:lang w:val="bg-BG"/>
              </w:rPr>
              <w:t xml:space="preserve"> Към задължителните за съхранение материали се добавят дезинфектанти, средства за </w:t>
            </w:r>
            <w:proofErr w:type="spellStart"/>
            <w:r w:rsidRPr="00173D09">
              <w:rPr>
                <w:rFonts w:ascii="Verdana" w:hAnsi="Verdana"/>
                <w:sz w:val="20"/>
                <w:lang w:val="bg-BG"/>
              </w:rPr>
              <w:t>дератизация</w:t>
            </w:r>
            <w:proofErr w:type="spellEnd"/>
            <w:r w:rsidRPr="00173D09">
              <w:rPr>
                <w:rFonts w:ascii="Verdana" w:hAnsi="Verdana"/>
                <w:sz w:val="20"/>
                <w:lang w:val="bg-BG"/>
              </w:rPr>
              <w:t>, дезинсекция и защитни облекла. Това са инструменти за биологична защита с изключителна важност за обеззаразяване на всяко заразно начало и е необходимо те да бъдат на разположение в достатъчни количества и във всеки един момент.</w:t>
            </w:r>
          </w:p>
          <w:p w:rsidR="00FE18A8" w:rsidRPr="00173D09" w:rsidRDefault="00FE18A8" w:rsidP="00981A14">
            <w:pPr>
              <w:spacing w:line="360" w:lineRule="auto"/>
              <w:jc w:val="center"/>
              <w:rPr>
                <w:rFonts w:ascii="Verdana" w:hAnsi="Verdana"/>
                <w:sz w:val="20"/>
                <w:lang w:val="bg-BG"/>
              </w:rPr>
            </w:pPr>
          </w:p>
          <w:p w:rsidR="00FE18A8" w:rsidRDefault="00FE18A8" w:rsidP="00981A14">
            <w:pPr>
              <w:spacing w:after="120" w:line="360" w:lineRule="auto"/>
              <w:jc w:val="center"/>
              <w:rPr>
                <w:rFonts w:ascii="Verdana" w:hAnsi="Verdana"/>
                <w:sz w:val="20"/>
                <w:lang w:val="bg-BG"/>
              </w:rPr>
            </w:pPr>
            <w:r w:rsidRPr="00173D09">
              <w:rPr>
                <w:rFonts w:ascii="Verdana" w:hAnsi="Verdana"/>
                <w:sz w:val="20"/>
                <w:lang w:val="bg-BG"/>
              </w:rPr>
              <w:t>Идентифицирайте основните регулаторни и нерегулаторни възможни варианти на действие от страна на държавата, включително варианта „</w:t>
            </w:r>
            <w:r w:rsidRPr="00173D09">
              <w:rPr>
                <w:rFonts w:ascii="Verdana" w:hAnsi="Verdana"/>
                <w:caps/>
                <w:sz w:val="20"/>
                <w:lang w:val="bg-BG"/>
              </w:rPr>
              <w:t>б</w:t>
            </w:r>
            <w:r w:rsidRPr="00173D09">
              <w:rPr>
                <w:rFonts w:ascii="Verdana" w:hAnsi="Verdana"/>
                <w:sz w:val="20"/>
                <w:lang w:val="bg-BG"/>
              </w:rPr>
              <w:t>ез действие“.</w:t>
            </w:r>
          </w:p>
          <w:p w:rsidR="00981A14" w:rsidRPr="00173D09" w:rsidRDefault="00981A14" w:rsidP="00981A14">
            <w:pPr>
              <w:spacing w:after="120" w:line="360" w:lineRule="auto"/>
              <w:jc w:val="center"/>
              <w:rPr>
                <w:rFonts w:ascii="Verdana" w:hAnsi="Verdana"/>
                <w:sz w:val="20"/>
                <w:lang w:val="bg-BG"/>
              </w:rPr>
            </w:pPr>
          </w:p>
        </w:tc>
      </w:tr>
      <w:tr w:rsidR="00FE18A8" w:rsidRPr="0065421D" w:rsidTr="0065421D">
        <w:tc>
          <w:tcPr>
            <w:tcW w:w="9747" w:type="dxa"/>
            <w:gridSpan w:val="2"/>
          </w:tcPr>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b/>
                <w:sz w:val="20"/>
                <w:lang w:val="bg-BG"/>
              </w:rPr>
              <w:lastRenderedPageBreak/>
              <w:t xml:space="preserve">5. Негативни въздействия: </w:t>
            </w:r>
          </w:p>
          <w:p w:rsidR="00FE18A8" w:rsidRPr="00173D09" w:rsidRDefault="00FE18A8" w:rsidP="00FE18A8">
            <w:pPr>
              <w:spacing w:before="120" w:after="120" w:line="360" w:lineRule="auto"/>
              <w:jc w:val="both"/>
              <w:rPr>
                <w:rFonts w:ascii="Verdana" w:hAnsi="Verdana"/>
                <w:b/>
                <w:sz w:val="20"/>
                <w:lang w:val="bg-BG"/>
              </w:rPr>
            </w:pPr>
            <w:r w:rsidRPr="00173D09">
              <w:rPr>
                <w:rFonts w:ascii="Verdana" w:hAnsi="Verdana"/>
                <w:b/>
                <w:sz w:val="20"/>
                <w:lang w:val="bg-BG"/>
              </w:rPr>
              <w:t xml:space="preserve">1 вариант „Без действие”    </w:t>
            </w:r>
          </w:p>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sz w:val="20"/>
                <w:lang w:val="bg-BG"/>
              </w:rPr>
              <w:t xml:space="preserve">       Няма да се актуализират националните мерки и ще продължават да съществуват пропуски в регулирането на обществените отношения, свързани с осъществяването на ветеринарномедицинската дейност. Изпълнението на официален контрол на компетентните контролни органи няма да се осъществява по достатъчно ефективен начин.</w:t>
            </w:r>
          </w:p>
          <w:p w:rsidR="00FE18A8" w:rsidRPr="00173D09" w:rsidRDefault="00FE18A8" w:rsidP="00FE18A8">
            <w:pPr>
              <w:spacing w:before="120" w:after="120" w:line="360" w:lineRule="auto"/>
              <w:jc w:val="both"/>
              <w:rPr>
                <w:rFonts w:ascii="Verdana" w:hAnsi="Verdana"/>
                <w:b/>
                <w:sz w:val="20"/>
                <w:lang w:val="bg-BG"/>
              </w:rPr>
            </w:pPr>
            <w:r w:rsidRPr="00173D09">
              <w:rPr>
                <w:rFonts w:ascii="Verdana" w:hAnsi="Verdana"/>
                <w:b/>
                <w:sz w:val="20"/>
                <w:lang w:val="bg-BG"/>
              </w:rPr>
              <w:t xml:space="preserve">2 вариант „Приемане на проект за изменение и допълнението на Закона за ветеринарномедицинската дейност.“  </w:t>
            </w:r>
          </w:p>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sz w:val="20"/>
                <w:lang w:val="bg-BG"/>
              </w:rPr>
              <w:t>Не се очакват негативни въздействия.</w:t>
            </w:r>
          </w:p>
          <w:p w:rsidR="00FE18A8" w:rsidRPr="00173D09" w:rsidRDefault="00FE18A8" w:rsidP="00FE18A8">
            <w:pPr>
              <w:spacing w:before="120" w:after="120" w:line="360" w:lineRule="auto"/>
              <w:jc w:val="center"/>
              <w:rPr>
                <w:rFonts w:ascii="Verdana" w:hAnsi="Verdana"/>
                <w:sz w:val="20"/>
                <w:lang w:val="bg-BG"/>
              </w:rPr>
            </w:pPr>
            <w:r w:rsidRPr="00173D09">
              <w:rPr>
                <w:rFonts w:ascii="Verdana" w:hAnsi="Verdana"/>
                <w:sz w:val="20"/>
                <w:lang w:val="bg-BG"/>
              </w:rPr>
              <w:t xml:space="preserve">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w:t>
            </w:r>
            <w:r w:rsidRPr="00173D09">
              <w:rPr>
                <w:rFonts w:ascii="Verdana" w:hAnsi="Verdana"/>
                <w:sz w:val="20"/>
                <w:lang w:val="bg-BG"/>
              </w:rPr>
              <w:lastRenderedPageBreak/>
              <w:t>(негативни въздействия) се очаква да бъдат второстепенни и кои да са значителни.</w:t>
            </w:r>
          </w:p>
        </w:tc>
      </w:tr>
      <w:tr w:rsidR="00FE18A8" w:rsidRPr="00173D09" w:rsidTr="0065421D">
        <w:tc>
          <w:tcPr>
            <w:tcW w:w="9747" w:type="dxa"/>
            <w:gridSpan w:val="2"/>
          </w:tcPr>
          <w:p w:rsidR="00FE18A8" w:rsidRPr="00173D09" w:rsidRDefault="00FE18A8" w:rsidP="00FE18A8">
            <w:pPr>
              <w:spacing w:before="120" w:after="120" w:line="360" w:lineRule="auto"/>
              <w:jc w:val="both"/>
              <w:rPr>
                <w:rFonts w:ascii="Verdana" w:hAnsi="Verdana"/>
                <w:b/>
                <w:sz w:val="20"/>
                <w:lang w:val="bg-BG"/>
              </w:rPr>
            </w:pPr>
            <w:r w:rsidRPr="00173D09">
              <w:rPr>
                <w:rFonts w:ascii="Verdana" w:hAnsi="Verdana"/>
                <w:b/>
                <w:sz w:val="20"/>
                <w:lang w:val="bg-BG"/>
              </w:rPr>
              <w:lastRenderedPageBreak/>
              <w:t xml:space="preserve">6. Положителни въздействия: </w:t>
            </w:r>
          </w:p>
          <w:p w:rsidR="00FE18A8" w:rsidRPr="00173D09" w:rsidRDefault="00FE18A8" w:rsidP="00FE18A8">
            <w:pPr>
              <w:spacing w:before="120" w:after="120" w:line="360" w:lineRule="auto"/>
              <w:jc w:val="both"/>
              <w:rPr>
                <w:rFonts w:ascii="Verdana" w:hAnsi="Verdana"/>
                <w:b/>
                <w:sz w:val="20"/>
                <w:lang w:val="bg-BG"/>
              </w:rPr>
            </w:pPr>
            <w:r w:rsidRPr="00173D09">
              <w:rPr>
                <w:rFonts w:ascii="Verdana" w:hAnsi="Verdana"/>
                <w:b/>
                <w:sz w:val="20"/>
                <w:lang w:val="bg-BG"/>
              </w:rPr>
              <w:t>1 вариант „Без действие”</w:t>
            </w:r>
          </w:p>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sz w:val="20"/>
                <w:lang w:val="bg-BG"/>
              </w:rPr>
              <w:t>Няма положителни въздействия.</w:t>
            </w:r>
          </w:p>
          <w:p w:rsidR="00FE18A8" w:rsidRPr="00173D09" w:rsidRDefault="00FE18A8" w:rsidP="00FE18A8">
            <w:pPr>
              <w:spacing w:before="120" w:after="120" w:line="360" w:lineRule="auto"/>
              <w:jc w:val="both"/>
              <w:rPr>
                <w:rFonts w:ascii="Verdana" w:hAnsi="Verdana"/>
                <w:b/>
                <w:sz w:val="20"/>
                <w:lang w:val="bg-BG"/>
              </w:rPr>
            </w:pPr>
            <w:r w:rsidRPr="00173D09">
              <w:rPr>
                <w:rFonts w:ascii="Verdana" w:hAnsi="Verdana"/>
                <w:b/>
                <w:sz w:val="20"/>
                <w:lang w:val="bg-BG"/>
              </w:rPr>
              <w:t>2 вариант „Приемане на проект за изменение и допълнението на Закона за ветеринарномедицинската дейност.“</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Заложените промени ще доведат само до положително въздействие за всички идентифицирани заинтересовани страни, защото предложените промени са изцяло насочени за защита интереса на обществото и бизнеса в страната.</w:t>
            </w:r>
          </w:p>
          <w:p w:rsidR="00FE18A8" w:rsidRPr="00173D09" w:rsidRDefault="00FE18A8" w:rsidP="00FE18A8">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shd w:val="clear" w:color="auto" w:fill="FFFFFF"/>
                <w:lang w:val="bg-BG"/>
              </w:rPr>
              <w:t>Идентифицирането на всички възможни рискови фактори за възникване или разпространение на болест е от първостепенно</w:t>
            </w:r>
            <w:r w:rsidRPr="00173D09">
              <w:rPr>
                <w:rFonts w:ascii="Verdana" w:hAnsi="Verdana" w:cs="Times New Roman"/>
                <w:color w:val="auto"/>
                <w:sz w:val="20"/>
                <w:szCs w:val="20"/>
                <w:lang w:val="bg-BG"/>
              </w:rPr>
              <w:t xml:space="preserve"> </w:t>
            </w:r>
            <w:proofErr w:type="spellStart"/>
            <w:r w:rsidRPr="00173D09">
              <w:rPr>
                <w:rFonts w:ascii="Verdana" w:hAnsi="Verdana" w:cs="Times New Roman"/>
                <w:color w:val="auto"/>
                <w:sz w:val="20"/>
                <w:szCs w:val="20"/>
                <w:lang w:val="bg-BG"/>
              </w:rPr>
              <w:t>епизоотично</w:t>
            </w:r>
            <w:proofErr w:type="spellEnd"/>
            <w:r w:rsidRPr="00173D09">
              <w:rPr>
                <w:rFonts w:ascii="Verdana" w:hAnsi="Verdana" w:cs="Times New Roman"/>
                <w:color w:val="auto"/>
                <w:sz w:val="20"/>
                <w:szCs w:val="20"/>
                <w:lang w:val="bg-BG"/>
              </w:rPr>
              <w:t xml:space="preserve"> значение, тъй като по този начин може да се проследи наличието и движението на селскостопански животни, както и всички други начини на заразяване, произтичащи от тях. В тази връзка с някои промени в законопроекта е </w:t>
            </w:r>
            <w:r w:rsidR="000B2091" w:rsidRPr="00173D09">
              <w:rPr>
                <w:rFonts w:ascii="Verdana" w:hAnsi="Verdana" w:cs="Times New Roman"/>
                <w:color w:val="auto"/>
                <w:sz w:val="20"/>
                <w:szCs w:val="20"/>
                <w:lang w:val="bg-BG"/>
              </w:rPr>
              <w:t>предвидено</w:t>
            </w:r>
            <w:r w:rsidRPr="00173D09">
              <w:rPr>
                <w:rFonts w:ascii="Verdana" w:hAnsi="Verdana" w:cs="Times New Roman"/>
                <w:color w:val="auto"/>
                <w:sz w:val="20"/>
                <w:szCs w:val="20"/>
                <w:lang w:val="bg-BG"/>
              </w:rPr>
              <w:t xml:space="preserve"> облекчаване на режима за регистрация на личните стопанства.</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намалят трудностите при прилагане на официален контрол по отношение на превантивни дейности и проследяването на нерегистрирани животновъдни обекти и неидентифицирани животни.</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повиши ефективността на провежданият официален контрол.</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Знанията на всички заинтересовани лица ще се повишат по отношение на европейското и националното законодателство, което ще постави изпълнението на мерките при контрол на болестите на по-добро ниво.</w:t>
            </w:r>
          </w:p>
          <w:p w:rsidR="00FE18A8" w:rsidRPr="00173D09" w:rsidRDefault="00FE18A8" w:rsidP="00FE18A8">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 xml:space="preserve"> Детайлизирането на формите на съдействие от страна на кметовете и кметските наместници ще подобри взаимодействието с ветеринарномедицинските органи при профилактиката, ограничаването и ликвидирането на болести по животните.</w:t>
            </w:r>
          </w:p>
          <w:p w:rsidR="00FE18A8" w:rsidRPr="00173D09" w:rsidRDefault="00FE18A8" w:rsidP="00FE18A8">
            <w:pPr>
              <w:pStyle w:val="Default"/>
              <w:spacing w:line="360" w:lineRule="auto"/>
              <w:ind w:firstLine="720"/>
              <w:jc w:val="both"/>
              <w:rPr>
                <w:rFonts w:ascii="Verdana" w:hAnsi="Verdana" w:cs="Times New Roman"/>
                <w:color w:val="auto"/>
                <w:sz w:val="20"/>
                <w:szCs w:val="20"/>
                <w:lang w:val="bg-BG"/>
              </w:rPr>
            </w:pPr>
            <w:r w:rsidRPr="00173D09">
              <w:rPr>
                <w:rFonts w:ascii="Verdana" w:hAnsi="Verdana" w:cs="Times New Roman"/>
                <w:color w:val="auto"/>
                <w:sz w:val="20"/>
                <w:szCs w:val="20"/>
                <w:lang w:val="bg-BG"/>
              </w:rPr>
              <w:t>Новата организация на ветеринарномедицинско обслужване на животновъдните обекти ще обхване всички животни на територията на държавата и ще цели недопускане възникването на болести по животните и особено на такива, които подлежат на бързо разпространение и причиняват значителни икономически загуби за животновъдството, а от там и отрицателни последици за търговията в рамките на Европейския съюз, както и за износа на животни и продукти от животински произход за трети държави.</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подобри организационният процес при изпълнението на мерките при ограничаване и ликвидиране на болести.</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повиши защита на правата на земеделските стопани чрез промяна на начина на изплащане на обезщетенията при унищожаване или клане на техните животни.</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повиши контрола върху дейността на мобилните инсталации (</w:t>
            </w:r>
            <w:proofErr w:type="spellStart"/>
            <w:r w:rsidRPr="00173D09">
              <w:rPr>
                <w:rFonts w:ascii="Verdana" w:hAnsi="Verdana"/>
                <w:sz w:val="20"/>
                <w:lang w:val="bg-BG"/>
              </w:rPr>
              <w:t>инсинератори</w:t>
            </w:r>
            <w:proofErr w:type="spellEnd"/>
            <w:r w:rsidRPr="00173D09">
              <w:rPr>
                <w:rFonts w:ascii="Verdana" w:hAnsi="Verdana"/>
                <w:sz w:val="20"/>
                <w:lang w:val="bg-BG"/>
              </w:rPr>
              <w:t xml:space="preserve">) за обезвреждане на странични животински продукти, чрез възвеждане на задължение на собствениците и/или ползвателите им за уведомяване на органите на БАБХ за времето и </w:t>
            </w:r>
            <w:r w:rsidRPr="00173D09">
              <w:rPr>
                <w:rFonts w:ascii="Verdana" w:hAnsi="Verdana"/>
                <w:sz w:val="20"/>
                <w:lang w:val="bg-BG"/>
              </w:rPr>
              <w:lastRenderedPageBreak/>
              <w:t>мястото, на което ще осъществяват дейността си.</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отстранят пропуски и неясноти в правната рамка, затрудняващи </w:t>
            </w:r>
            <w:r w:rsidR="00737BC4" w:rsidRPr="00173D09">
              <w:rPr>
                <w:rFonts w:ascii="Verdana" w:hAnsi="Verdana"/>
                <w:sz w:val="20"/>
                <w:lang w:val="bg-BG"/>
              </w:rPr>
              <w:t>дейността</w:t>
            </w:r>
            <w:r w:rsidRPr="00173D09">
              <w:rPr>
                <w:rFonts w:ascii="Verdana" w:hAnsi="Verdana"/>
                <w:sz w:val="20"/>
                <w:lang w:val="bg-BG"/>
              </w:rPr>
              <w:t xml:space="preserve"> на компетентния орган.</w:t>
            </w:r>
          </w:p>
          <w:p w:rsidR="00FE18A8" w:rsidRPr="00173D09" w:rsidRDefault="00FE18A8" w:rsidP="00FE18A8">
            <w:pPr>
              <w:spacing w:line="360" w:lineRule="auto"/>
              <w:jc w:val="both"/>
              <w:rPr>
                <w:rFonts w:ascii="Verdana" w:hAnsi="Verdana"/>
                <w:sz w:val="20"/>
                <w:lang w:val="bg-BG"/>
              </w:rPr>
            </w:pPr>
            <w:r w:rsidRPr="00173D09">
              <w:rPr>
                <w:rFonts w:ascii="Verdana" w:hAnsi="Verdana"/>
                <w:sz w:val="20"/>
                <w:lang w:val="bg-BG"/>
              </w:rPr>
              <w:t xml:space="preserve">         Ще се определят адекватни по съдържание и размер </w:t>
            </w:r>
            <w:proofErr w:type="spellStart"/>
            <w:r w:rsidRPr="00173D09">
              <w:rPr>
                <w:rFonts w:ascii="Verdana" w:hAnsi="Verdana"/>
                <w:sz w:val="20"/>
                <w:lang w:val="bg-BG"/>
              </w:rPr>
              <w:t>административнонаказателни</w:t>
            </w:r>
            <w:proofErr w:type="spellEnd"/>
            <w:r w:rsidRPr="00173D09">
              <w:rPr>
                <w:rFonts w:ascii="Verdana" w:hAnsi="Verdana"/>
                <w:sz w:val="20"/>
                <w:lang w:val="bg-BG"/>
              </w:rPr>
              <w:t xml:space="preserve"> санкции.</w:t>
            </w:r>
          </w:p>
          <w:p w:rsidR="00FE18A8" w:rsidRPr="00173D09" w:rsidRDefault="00FE18A8" w:rsidP="00FE18A8">
            <w:pPr>
              <w:spacing w:before="120" w:after="120" w:line="360" w:lineRule="auto"/>
              <w:jc w:val="center"/>
              <w:rPr>
                <w:rFonts w:ascii="Verdana" w:hAnsi="Verdana"/>
                <w:sz w:val="20"/>
                <w:lang w:val="bg-BG"/>
              </w:rPr>
            </w:pPr>
            <w:r w:rsidRPr="00173D09">
              <w:rPr>
                <w:rFonts w:ascii="Verdana" w:hAnsi="Verdana"/>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FE18A8" w:rsidRPr="0065421D" w:rsidTr="0065421D">
        <w:tc>
          <w:tcPr>
            <w:tcW w:w="9747" w:type="dxa"/>
            <w:gridSpan w:val="2"/>
          </w:tcPr>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b/>
                <w:sz w:val="20"/>
                <w:lang w:val="bg-BG"/>
              </w:rPr>
              <w:lastRenderedPageBreak/>
              <w:t>7. Потенциални рискове:</w:t>
            </w:r>
            <w:r w:rsidRPr="00173D09">
              <w:rPr>
                <w:rFonts w:ascii="Verdana" w:hAnsi="Verdana"/>
                <w:sz w:val="20"/>
                <w:lang w:val="bg-BG"/>
              </w:rPr>
              <w:t xml:space="preserve"> </w:t>
            </w:r>
          </w:p>
          <w:p w:rsidR="00FE18A8" w:rsidRPr="00173D09" w:rsidRDefault="00FE18A8" w:rsidP="00FE18A8">
            <w:pPr>
              <w:spacing w:before="120" w:after="120" w:line="360" w:lineRule="auto"/>
              <w:rPr>
                <w:rFonts w:ascii="Verdana" w:hAnsi="Verdana"/>
                <w:sz w:val="20"/>
                <w:lang w:val="bg-BG"/>
              </w:rPr>
            </w:pPr>
            <w:r w:rsidRPr="00173D09">
              <w:rPr>
                <w:rFonts w:ascii="Verdana" w:hAnsi="Verdana"/>
                <w:sz w:val="20"/>
                <w:lang w:val="bg-BG"/>
              </w:rPr>
              <w:t>Няма идентифицирани потенциални рискове.</w:t>
            </w:r>
          </w:p>
          <w:p w:rsidR="00FE18A8" w:rsidRPr="00173D09" w:rsidRDefault="00FE18A8" w:rsidP="00FE18A8">
            <w:pPr>
              <w:spacing w:before="120" w:after="120" w:line="360" w:lineRule="auto"/>
              <w:jc w:val="center"/>
              <w:rPr>
                <w:rFonts w:ascii="Verdana" w:hAnsi="Verdana"/>
                <w:b/>
                <w:sz w:val="20"/>
                <w:lang w:val="bg-BG"/>
              </w:rPr>
            </w:pPr>
            <w:r w:rsidRPr="00173D09">
              <w:rPr>
                <w:rFonts w:ascii="Verdana" w:hAnsi="Verdana"/>
                <w:sz w:val="20"/>
                <w:lang w:val="bg-BG"/>
              </w:rPr>
              <w:t>Посочете възможните рискове от приемането на нормативната промяна, включително възникване на съдебни спорове.</w:t>
            </w:r>
          </w:p>
        </w:tc>
      </w:tr>
      <w:tr w:rsidR="00FE18A8" w:rsidRPr="0065421D" w:rsidTr="0065421D">
        <w:tc>
          <w:tcPr>
            <w:tcW w:w="9747" w:type="dxa"/>
            <w:gridSpan w:val="2"/>
          </w:tcPr>
          <w:p w:rsidR="00FE18A8" w:rsidRPr="00173D09" w:rsidRDefault="00FE18A8" w:rsidP="00C20A2A">
            <w:pPr>
              <w:spacing w:before="120" w:line="360" w:lineRule="auto"/>
              <w:rPr>
                <w:rFonts w:ascii="Verdana" w:hAnsi="Verdana"/>
                <w:b/>
                <w:sz w:val="20"/>
                <w:lang w:val="bg-BG"/>
              </w:rPr>
            </w:pPr>
            <w:r w:rsidRPr="00173D09">
              <w:rPr>
                <w:rFonts w:ascii="Verdana" w:hAnsi="Verdana"/>
                <w:b/>
                <w:sz w:val="20"/>
                <w:lang w:val="bg-BG"/>
              </w:rPr>
              <w:t>8.1. Административната тежест за физическите и юридическите лица:</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Ще се повиши</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Ще се намали</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Няма ефект</w:t>
            </w:r>
          </w:p>
          <w:p w:rsidR="00FE18A8" w:rsidRPr="00173D09" w:rsidRDefault="00737BC4" w:rsidP="00FE18A8">
            <w:pPr>
              <w:spacing w:line="360" w:lineRule="auto"/>
              <w:jc w:val="both"/>
              <w:rPr>
                <w:rFonts w:ascii="Verdana" w:hAnsi="Verdana"/>
                <w:sz w:val="20"/>
                <w:lang w:val="bg-BG"/>
              </w:rPr>
            </w:pPr>
            <w:r w:rsidRPr="00173D09">
              <w:rPr>
                <w:rFonts w:ascii="Verdana" w:hAnsi="Verdana"/>
                <w:sz w:val="20"/>
                <w:lang w:val="bg-BG"/>
              </w:rPr>
              <w:t xml:space="preserve">           </w:t>
            </w:r>
            <w:r w:rsidR="00FE18A8" w:rsidRPr="00173D09">
              <w:rPr>
                <w:rFonts w:ascii="Verdana" w:hAnsi="Verdana"/>
                <w:sz w:val="20"/>
                <w:lang w:val="bg-BG"/>
              </w:rPr>
              <w:t>Намаляване на административната тежест за производителите и вносителите на ветеринарномедицински продукти чрез отпадането на необходимостта Българска агенция по безопасност на храните да извършва инспекции относно спазване на изискванията за Добра производствена практика в обекти за производство на ВМП, на които  е издаден сертификат за Добра производствена практика от компетентния орган на държава членка, държава, страна по споразумението за Европейското икономическо пространство или Конфедерация Швейцария.</w:t>
            </w:r>
          </w:p>
          <w:p w:rsidR="00FE18A8" w:rsidRPr="00173D09" w:rsidRDefault="00FE18A8" w:rsidP="00981A14">
            <w:pPr>
              <w:spacing w:before="120" w:line="360" w:lineRule="auto"/>
              <w:rPr>
                <w:rFonts w:ascii="Verdana" w:hAnsi="Verdana"/>
                <w:b/>
                <w:sz w:val="20"/>
                <w:lang w:val="bg-BG"/>
              </w:rPr>
            </w:pPr>
            <w:r w:rsidRPr="00173D09">
              <w:rPr>
                <w:rFonts w:ascii="Verdana" w:hAnsi="Verdana"/>
                <w:b/>
                <w:sz w:val="20"/>
                <w:lang w:val="bg-BG"/>
              </w:rPr>
              <w:t>8.2. Създават ли се нови регулаторни режими? Засягат ли се съществуващи режими и услуги?</w:t>
            </w:r>
          </w:p>
          <w:p w:rsidR="00FE18A8" w:rsidRPr="00173D09" w:rsidRDefault="00FE18A8" w:rsidP="0065421D">
            <w:pPr>
              <w:spacing w:line="360" w:lineRule="auto"/>
              <w:jc w:val="both"/>
              <w:rPr>
                <w:rFonts w:ascii="Verdana" w:hAnsi="Verdana"/>
                <w:sz w:val="20"/>
                <w:lang w:val="bg-BG"/>
              </w:rPr>
            </w:pPr>
            <w:r w:rsidRPr="00173D09">
              <w:rPr>
                <w:rFonts w:ascii="Verdana" w:hAnsi="Verdana"/>
                <w:sz w:val="20"/>
                <w:lang w:val="bg-BG"/>
              </w:rPr>
              <w:t xml:space="preserve">         Облекчава се съществуващият режим за регистрация на животновъдни обекти за отглеждане на животни за лични нужди. Предвижда се собствениците или ползвателите им да бъдат освободени от такса. </w:t>
            </w:r>
          </w:p>
        </w:tc>
      </w:tr>
      <w:tr w:rsidR="00FE18A8" w:rsidRPr="0065421D" w:rsidTr="0065421D">
        <w:tc>
          <w:tcPr>
            <w:tcW w:w="9747" w:type="dxa"/>
            <w:gridSpan w:val="2"/>
          </w:tcPr>
          <w:p w:rsidR="00FE18A8" w:rsidRPr="00173D09" w:rsidRDefault="00FE18A8" w:rsidP="00981A14">
            <w:pPr>
              <w:spacing w:before="120" w:line="360" w:lineRule="auto"/>
              <w:rPr>
                <w:rFonts w:ascii="Verdana" w:hAnsi="Verdana"/>
                <w:b/>
                <w:sz w:val="20"/>
                <w:lang w:val="bg-BG"/>
              </w:rPr>
            </w:pPr>
            <w:r w:rsidRPr="00173D09">
              <w:rPr>
                <w:rFonts w:ascii="Verdana" w:hAnsi="Verdana"/>
                <w:b/>
                <w:sz w:val="20"/>
                <w:lang w:val="bg-BG"/>
              </w:rPr>
              <w:t>9. Създават ли се нови регистри?</w:t>
            </w:r>
          </w:p>
          <w:p w:rsidR="00FE18A8" w:rsidRPr="00173D09" w:rsidRDefault="00FE18A8" w:rsidP="00FE18A8">
            <w:pPr>
              <w:autoSpaceDE w:val="0"/>
              <w:autoSpaceDN w:val="0"/>
              <w:adjustRightInd w:val="0"/>
              <w:spacing w:after="160" w:line="360" w:lineRule="auto"/>
              <w:ind w:firstLine="720"/>
              <w:jc w:val="both"/>
              <w:rPr>
                <w:rFonts w:ascii="Verdana" w:hAnsi="Verdana"/>
                <w:strike/>
                <w:color w:val="FF0000"/>
                <w:sz w:val="20"/>
                <w:lang w:val="bg-BG"/>
              </w:rPr>
            </w:pPr>
            <w:r w:rsidRPr="00173D09">
              <w:rPr>
                <w:rFonts w:ascii="Verdana" w:hAnsi="Verdana"/>
                <w:sz w:val="20"/>
                <w:lang w:val="bg-BG"/>
              </w:rPr>
              <w:t>Не се създава нов регистър за лични</w:t>
            </w:r>
            <w:r w:rsidR="000B1C27" w:rsidRPr="00173D09">
              <w:rPr>
                <w:rFonts w:ascii="Verdana" w:hAnsi="Verdana"/>
                <w:sz w:val="20"/>
                <w:lang w:val="bg-BG"/>
              </w:rPr>
              <w:t>те</w:t>
            </w:r>
            <w:r w:rsidRPr="00173D09">
              <w:rPr>
                <w:rFonts w:ascii="Verdana" w:hAnsi="Verdana"/>
                <w:sz w:val="20"/>
                <w:lang w:val="bg-BG"/>
              </w:rPr>
              <w:t xml:space="preserve"> стопанства, тъй като регистър на животновъдните обекти съществува и в момента и е определен в чл.137, ал.6 от ЗВД със следните три допълнителни изисквания за данни:</w:t>
            </w:r>
            <w:r w:rsidRPr="00173D09">
              <w:rPr>
                <w:rFonts w:ascii="Verdana" w:hAnsi="Verdana"/>
                <w:color w:val="000000"/>
                <w:sz w:val="20"/>
                <w:lang w:val="bg-BG" w:eastAsia="bg-BG"/>
              </w:rPr>
              <w:t xml:space="preserve"> капацитет на обекта, с изключение на пчелините, за които се вписва брой отглеждани пчелни семейства; технология на отглеждане на животните и номер и дата на заповедта за заличаване на регистрацията. </w:t>
            </w:r>
          </w:p>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sz w:val="20"/>
                <w:lang w:val="bg-BG"/>
              </w:rPr>
              <w:t>Когато отговорът е „да“, посочете колко и кои са те.</w:t>
            </w:r>
          </w:p>
        </w:tc>
      </w:tr>
      <w:tr w:rsidR="00FE18A8" w:rsidRPr="00173D09" w:rsidTr="0065421D">
        <w:tc>
          <w:tcPr>
            <w:tcW w:w="9747" w:type="dxa"/>
            <w:gridSpan w:val="2"/>
          </w:tcPr>
          <w:p w:rsidR="00FE18A8" w:rsidRDefault="00FE18A8" w:rsidP="00981A14">
            <w:pPr>
              <w:spacing w:before="120" w:line="360" w:lineRule="auto"/>
              <w:rPr>
                <w:rFonts w:ascii="Verdana" w:hAnsi="Verdana"/>
                <w:b/>
                <w:sz w:val="20"/>
                <w:lang w:val="bg-BG"/>
              </w:rPr>
            </w:pPr>
            <w:r w:rsidRPr="00173D09">
              <w:rPr>
                <w:rFonts w:ascii="Verdana" w:hAnsi="Verdana"/>
                <w:b/>
                <w:sz w:val="20"/>
                <w:lang w:val="bg-BG"/>
              </w:rPr>
              <w:lastRenderedPageBreak/>
              <w:t xml:space="preserve">10. Как въздейства актът върху </w:t>
            </w:r>
            <w:proofErr w:type="spellStart"/>
            <w:r w:rsidRPr="00173D09">
              <w:rPr>
                <w:rFonts w:ascii="Verdana" w:hAnsi="Verdana"/>
                <w:b/>
                <w:sz w:val="20"/>
                <w:lang w:val="bg-BG"/>
              </w:rPr>
              <w:t>микро-</w:t>
            </w:r>
            <w:proofErr w:type="spellEnd"/>
            <w:r w:rsidRPr="00173D09">
              <w:rPr>
                <w:rFonts w:ascii="Verdana" w:hAnsi="Verdana"/>
                <w:b/>
                <w:sz w:val="20"/>
                <w:lang w:val="bg-BG"/>
              </w:rPr>
              <w:t>, малките и средните предприятия (МСП)?</w:t>
            </w:r>
          </w:p>
          <w:p w:rsidR="003F2B3F" w:rsidRDefault="003F2B3F" w:rsidP="003F2B3F">
            <w:pPr>
              <w:spacing w:line="360" w:lineRule="auto"/>
              <w:jc w:val="both"/>
              <w:rPr>
                <w:rFonts w:ascii="Verdana" w:hAnsi="Verdana"/>
                <w:sz w:val="20"/>
                <w:lang w:val="bg-BG"/>
              </w:rPr>
            </w:pPr>
            <w:r>
              <w:rPr>
                <w:rFonts w:ascii="Verdana" w:hAnsi="Verdana"/>
                <w:sz w:val="20"/>
                <w:lang w:val="bg-BG"/>
              </w:rPr>
              <w:t>Ефектите за МСП не са по-различни и по-значими от сега действащите, не се изискват разходи за такси и други административни или капиталови разходи.</w:t>
            </w:r>
          </w:p>
          <w:p w:rsidR="00FE18A8" w:rsidRPr="00173D09" w:rsidRDefault="00FE18A8" w:rsidP="00173D09">
            <w:pPr>
              <w:spacing w:line="360" w:lineRule="auto"/>
              <w:jc w:val="both"/>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Актът засяга пряко МСП</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Актът не засяга МСП</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Няма ефект</w:t>
            </w:r>
          </w:p>
        </w:tc>
      </w:tr>
      <w:tr w:rsidR="00FE18A8" w:rsidRPr="00173D09" w:rsidTr="0065421D">
        <w:tc>
          <w:tcPr>
            <w:tcW w:w="9747" w:type="dxa"/>
            <w:gridSpan w:val="2"/>
          </w:tcPr>
          <w:p w:rsidR="00FE18A8" w:rsidRPr="00173D09" w:rsidRDefault="00FE18A8" w:rsidP="00981A14">
            <w:pPr>
              <w:spacing w:before="120" w:line="360" w:lineRule="auto"/>
              <w:rPr>
                <w:rFonts w:ascii="Verdana" w:hAnsi="Verdana"/>
                <w:b/>
                <w:sz w:val="20"/>
                <w:lang w:val="bg-BG"/>
              </w:rPr>
            </w:pPr>
            <w:r w:rsidRPr="00173D09">
              <w:rPr>
                <w:rFonts w:ascii="Verdana" w:hAnsi="Verdana"/>
                <w:b/>
                <w:sz w:val="20"/>
                <w:lang w:val="bg-BG"/>
              </w:rPr>
              <w:t>11.  Проектът на нормативен акт изисква ли цялостна оценка на въздействието?</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Да</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eastAsia="Arial Unicode MS" w:hAnsi="Verdana"/>
                <w:sz w:val="20"/>
                <w:lang w:val="bg-BG"/>
              </w:rPr>
              <w:t xml:space="preserve"> </w:t>
            </w:r>
            <w:r w:rsidRPr="00173D09">
              <w:rPr>
                <w:rFonts w:ascii="Verdana" w:hAnsi="Verdana"/>
                <w:sz w:val="20"/>
                <w:lang w:val="bg-BG"/>
              </w:rPr>
              <w:t>Не</w:t>
            </w:r>
          </w:p>
        </w:tc>
      </w:tr>
      <w:tr w:rsidR="00FE18A8" w:rsidRPr="0065421D" w:rsidTr="0065421D">
        <w:tc>
          <w:tcPr>
            <w:tcW w:w="9747" w:type="dxa"/>
            <w:gridSpan w:val="2"/>
          </w:tcPr>
          <w:p w:rsidR="00FE18A8" w:rsidRPr="00173D09" w:rsidRDefault="00FE18A8" w:rsidP="00981A14">
            <w:pPr>
              <w:spacing w:before="120" w:line="360" w:lineRule="auto"/>
              <w:rPr>
                <w:rFonts w:ascii="Verdana" w:hAnsi="Verdana"/>
                <w:sz w:val="20"/>
                <w:lang w:val="bg-BG"/>
              </w:rPr>
            </w:pPr>
            <w:r w:rsidRPr="00173D09">
              <w:rPr>
                <w:rFonts w:ascii="Verdana" w:hAnsi="Verdana"/>
                <w:b/>
                <w:sz w:val="20"/>
                <w:lang w:val="bg-BG"/>
              </w:rPr>
              <w:t>12. Обществени консултации:</w:t>
            </w:r>
            <w:r w:rsidRPr="00173D09">
              <w:rPr>
                <w:rFonts w:ascii="Verdana" w:hAnsi="Verdana"/>
                <w:sz w:val="20"/>
                <w:lang w:val="bg-BG"/>
              </w:rPr>
              <w:t xml:space="preserve"> </w:t>
            </w:r>
          </w:p>
          <w:p w:rsidR="00173D09" w:rsidRPr="00173D09" w:rsidRDefault="00FE18A8" w:rsidP="00A909F9">
            <w:pPr>
              <w:spacing w:line="360" w:lineRule="auto"/>
              <w:jc w:val="both"/>
              <w:rPr>
                <w:rFonts w:ascii="Verdana" w:hAnsi="Verdana"/>
                <w:sz w:val="20"/>
                <w:lang w:val="bg-BG"/>
              </w:rPr>
            </w:pPr>
            <w:r w:rsidRPr="00173D09">
              <w:rPr>
                <w:rFonts w:ascii="Verdana" w:hAnsi="Verdana"/>
                <w:sz w:val="20"/>
                <w:lang w:val="bg-BG"/>
              </w:rPr>
              <w:t xml:space="preserve">Проектът на закон е представен на </w:t>
            </w:r>
            <w:r w:rsidR="00173D09" w:rsidRPr="00173D09">
              <w:rPr>
                <w:rFonts w:ascii="Verdana" w:hAnsi="Verdana"/>
                <w:sz w:val="20"/>
                <w:lang w:val="bg-BG"/>
              </w:rPr>
              <w:t>срещи с представители на сектори – свиневъдство, птицевъдство, овцевъдство, козевъдство, говедовъдство, БВС и СВЛБ.</w:t>
            </w:r>
          </w:p>
          <w:p w:rsidR="00FE18A8" w:rsidRPr="00173D09" w:rsidRDefault="00FE18A8" w:rsidP="00FE18A8">
            <w:pPr>
              <w:spacing w:before="120" w:after="120" w:line="360" w:lineRule="auto"/>
              <w:jc w:val="both"/>
              <w:rPr>
                <w:rFonts w:ascii="Verdana" w:hAnsi="Verdana"/>
                <w:sz w:val="20"/>
                <w:lang w:val="bg-BG"/>
              </w:rPr>
            </w:pPr>
            <w:r w:rsidRPr="00173D09">
              <w:rPr>
                <w:rFonts w:ascii="Verdana" w:hAnsi="Verdana"/>
                <w:sz w:val="20"/>
                <w:lang w:val="bg-BG"/>
              </w:rPr>
              <w:t xml:space="preserve">Проектът на Закон за изменение и допълнение на Закона за ветеринарномедицинска дейност ще бъде публикуван на интернет страницата на Министерството на земеделието, храните и горите и на Портала за обществени консултации </w:t>
            </w:r>
            <w:r w:rsidRPr="008E1C33">
              <w:rPr>
                <w:rFonts w:ascii="Verdana" w:hAnsi="Verdana"/>
                <w:sz w:val="20"/>
                <w:lang w:val="bg-BG"/>
              </w:rPr>
              <w:t xml:space="preserve">за срок от </w:t>
            </w:r>
            <w:r w:rsidR="008E1C33" w:rsidRPr="008E1C33">
              <w:rPr>
                <w:rFonts w:ascii="Verdana" w:hAnsi="Verdana"/>
                <w:sz w:val="20"/>
                <w:lang w:val="bg-BG"/>
              </w:rPr>
              <w:t>30</w:t>
            </w:r>
            <w:r w:rsidRPr="008E1C33">
              <w:rPr>
                <w:rFonts w:ascii="Verdana" w:hAnsi="Verdana"/>
                <w:sz w:val="20"/>
                <w:lang w:val="bg-BG"/>
              </w:rPr>
              <w:t xml:space="preserve"> дни.</w:t>
            </w:r>
          </w:p>
          <w:p w:rsidR="00981A14" w:rsidRPr="00173D09" w:rsidRDefault="00FE18A8" w:rsidP="00DE0333">
            <w:pPr>
              <w:spacing w:line="360" w:lineRule="auto"/>
              <w:jc w:val="center"/>
              <w:rPr>
                <w:rFonts w:ascii="Verdana" w:hAnsi="Verdana"/>
                <w:sz w:val="20"/>
                <w:lang w:val="bg-BG"/>
              </w:rPr>
            </w:pPr>
            <w:r w:rsidRPr="00173D09">
              <w:rPr>
                <w:rFonts w:ascii="Verdana" w:hAnsi="Verdana"/>
                <w:sz w:val="20"/>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tc>
      </w:tr>
      <w:tr w:rsidR="00FE18A8" w:rsidRPr="0065421D" w:rsidTr="0065421D">
        <w:tc>
          <w:tcPr>
            <w:tcW w:w="9747" w:type="dxa"/>
            <w:gridSpan w:val="2"/>
          </w:tcPr>
          <w:p w:rsidR="00FE18A8" w:rsidRPr="00173D09" w:rsidRDefault="00FE18A8" w:rsidP="00981A14">
            <w:pPr>
              <w:spacing w:before="120" w:line="360" w:lineRule="auto"/>
              <w:jc w:val="both"/>
              <w:rPr>
                <w:rFonts w:ascii="Verdana" w:hAnsi="Verdana"/>
                <w:b/>
                <w:sz w:val="20"/>
                <w:lang w:val="bg-BG"/>
              </w:rPr>
            </w:pPr>
            <w:r w:rsidRPr="00173D09">
              <w:rPr>
                <w:rFonts w:ascii="Verdana" w:hAnsi="Verdana"/>
                <w:b/>
                <w:sz w:val="20"/>
                <w:lang w:val="bg-BG"/>
              </w:rPr>
              <w:t>13. Приемането на нормативния акт произтича ли от правото на Европейския съюз?</w:t>
            </w:r>
          </w:p>
          <w:p w:rsidR="00FE18A8" w:rsidRPr="00173D09" w:rsidRDefault="00FE18A8" w:rsidP="00FE18A8">
            <w:pPr>
              <w:spacing w:line="360" w:lineRule="auto"/>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Да</w:t>
            </w:r>
          </w:p>
          <w:p w:rsidR="00FE18A8" w:rsidRPr="00173D09" w:rsidRDefault="00FE18A8" w:rsidP="00FE18A8">
            <w:pPr>
              <w:spacing w:line="360" w:lineRule="auto"/>
              <w:jc w:val="both"/>
              <w:rPr>
                <w:rFonts w:ascii="Verdana" w:hAnsi="Verdana"/>
                <w:sz w:val="20"/>
                <w:lang w:val="bg-BG"/>
              </w:rPr>
            </w:pPr>
            <w:r w:rsidRPr="00173D09">
              <w:rPr>
                <w:rFonts w:ascii="MS Gothic" w:eastAsia="MS Gothic" w:hAnsi="MS Gothic" w:cs="MS Gothic" w:hint="eastAsia"/>
                <w:sz w:val="20"/>
                <w:lang w:val="bg-BG"/>
              </w:rPr>
              <w:t>☒</w:t>
            </w:r>
            <w:r w:rsidRPr="00173D09">
              <w:rPr>
                <w:rFonts w:ascii="Verdana" w:hAnsi="Verdana"/>
                <w:sz w:val="20"/>
                <w:lang w:val="bg-BG"/>
              </w:rPr>
              <w:t xml:space="preserve"> Не</w:t>
            </w:r>
          </w:p>
          <w:p w:rsidR="00FE18A8" w:rsidRPr="00173D09" w:rsidRDefault="00FE18A8" w:rsidP="0065421D">
            <w:pPr>
              <w:spacing w:line="360" w:lineRule="auto"/>
              <w:jc w:val="center"/>
              <w:rPr>
                <w:rFonts w:ascii="Verdana" w:hAnsi="Verdana"/>
                <w:sz w:val="20"/>
                <w:lang w:val="bg-BG"/>
              </w:rPr>
            </w:pPr>
            <w:r w:rsidRPr="00173D09">
              <w:rPr>
                <w:rFonts w:ascii="Verdana" w:hAnsi="Verdana"/>
                <w:sz w:val="20"/>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FE18A8" w:rsidRPr="00173D09" w:rsidTr="0065421D">
        <w:tc>
          <w:tcPr>
            <w:tcW w:w="9747" w:type="dxa"/>
            <w:gridSpan w:val="2"/>
          </w:tcPr>
          <w:p w:rsidR="00FE18A8" w:rsidRPr="00173D09" w:rsidRDefault="00FE18A8" w:rsidP="00981A14">
            <w:pPr>
              <w:spacing w:before="120" w:line="360" w:lineRule="auto"/>
              <w:rPr>
                <w:rFonts w:ascii="Verdana" w:hAnsi="Verdana"/>
                <w:b/>
                <w:sz w:val="20"/>
                <w:lang w:val="bg-BG"/>
              </w:rPr>
            </w:pPr>
            <w:r w:rsidRPr="00173D09">
              <w:rPr>
                <w:rFonts w:ascii="Verdana" w:hAnsi="Verdana"/>
                <w:b/>
                <w:sz w:val="20"/>
                <w:lang w:val="bg-BG"/>
              </w:rPr>
              <w:t>14. Име, длъжност, дата и подпис на директора на дирекцията, отговорна за изработването на нормативния акт:</w:t>
            </w:r>
          </w:p>
          <w:p w:rsidR="00FE18A8" w:rsidRPr="00173D09" w:rsidRDefault="00FE18A8" w:rsidP="00FE18A8">
            <w:pPr>
              <w:spacing w:line="360" w:lineRule="auto"/>
              <w:rPr>
                <w:rFonts w:ascii="Verdana" w:hAnsi="Verdana"/>
                <w:b/>
                <w:sz w:val="20"/>
                <w:lang w:val="bg-BG"/>
              </w:rPr>
            </w:pPr>
          </w:p>
          <w:p w:rsidR="00FE18A8" w:rsidRPr="00173D09" w:rsidRDefault="00FE18A8" w:rsidP="00FE18A8">
            <w:pPr>
              <w:spacing w:line="360" w:lineRule="auto"/>
              <w:rPr>
                <w:rFonts w:ascii="Verdana" w:hAnsi="Verdana"/>
                <w:b/>
                <w:sz w:val="20"/>
                <w:lang w:val="bg-BG"/>
              </w:rPr>
            </w:pPr>
            <w:r w:rsidRPr="00173D09">
              <w:rPr>
                <w:rFonts w:ascii="Verdana" w:hAnsi="Verdana"/>
                <w:b/>
                <w:sz w:val="20"/>
                <w:lang w:val="bg-BG"/>
              </w:rPr>
              <w:t xml:space="preserve">Име и длъжност: д-р Петя Петкова </w:t>
            </w:r>
            <w:proofErr w:type="spellStart"/>
            <w:r w:rsidRPr="00173D09">
              <w:rPr>
                <w:rFonts w:ascii="Verdana" w:hAnsi="Verdana"/>
                <w:b/>
                <w:sz w:val="20"/>
                <w:lang w:val="bg-BG"/>
              </w:rPr>
              <w:t>двм</w:t>
            </w:r>
            <w:proofErr w:type="spellEnd"/>
            <w:r w:rsidRPr="00173D09">
              <w:rPr>
                <w:rFonts w:ascii="Verdana" w:hAnsi="Verdana"/>
                <w:b/>
                <w:sz w:val="20"/>
                <w:lang w:val="bg-BG"/>
              </w:rPr>
              <w:t xml:space="preserve">, директор на дирекция „Политики по </w:t>
            </w:r>
            <w:proofErr w:type="spellStart"/>
            <w:r w:rsidRPr="00173D09">
              <w:rPr>
                <w:rFonts w:ascii="Verdana" w:hAnsi="Verdana"/>
                <w:b/>
                <w:sz w:val="20"/>
                <w:lang w:val="bg-BG"/>
              </w:rPr>
              <w:t>агрохранителната</w:t>
            </w:r>
            <w:proofErr w:type="spellEnd"/>
            <w:r w:rsidRPr="00173D09">
              <w:rPr>
                <w:rFonts w:ascii="Verdana" w:hAnsi="Verdana"/>
                <w:b/>
                <w:sz w:val="20"/>
                <w:lang w:val="bg-BG"/>
              </w:rPr>
              <w:t xml:space="preserve"> верига”</w:t>
            </w:r>
          </w:p>
          <w:p w:rsidR="00FE18A8" w:rsidRPr="00173D09" w:rsidRDefault="00FE18A8" w:rsidP="00FE18A8">
            <w:pPr>
              <w:spacing w:line="360" w:lineRule="auto"/>
              <w:rPr>
                <w:rFonts w:ascii="Verdana" w:hAnsi="Verdana"/>
                <w:b/>
                <w:sz w:val="20"/>
                <w:lang w:val="bg-BG"/>
              </w:rPr>
            </w:pPr>
          </w:p>
          <w:p w:rsidR="00FE18A8" w:rsidRPr="00173D09" w:rsidRDefault="00FE18A8" w:rsidP="00FE18A8">
            <w:pPr>
              <w:spacing w:line="360" w:lineRule="auto"/>
              <w:rPr>
                <w:rFonts w:ascii="Verdana" w:hAnsi="Verdana"/>
                <w:b/>
                <w:sz w:val="20"/>
                <w:lang w:val="bg-BG"/>
              </w:rPr>
            </w:pPr>
            <w:r w:rsidRPr="00173D09">
              <w:rPr>
                <w:rFonts w:ascii="Verdana" w:hAnsi="Verdana"/>
                <w:b/>
                <w:sz w:val="20"/>
                <w:lang w:val="bg-BG"/>
              </w:rPr>
              <w:t>Дата: ....................2019 г.</w:t>
            </w:r>
          </w:p>
          <w:p w:rsidR="00FE18A8" w:rsidRPr="00173D09" w:rsidRDefault="00FE18A8" w:rsidP="00FE18A8">
            <w:pPr>
              <w:spacing w:line="360" w:lineRule="auto"/>
              <w:rPr>
                <w:rFonts w:ascii="Verdana" w:hAnsi="Verdana"/>
                <w:b/>
                <w:sz w:val="20"/>
                <w:lang w:val="bg-BG"/>
              </w:rPr>
            </w:pPr>
          </w:p>
          <w:p w:rsidR="0065421D" w:rsidRDefault="00FE18A8" w:rsidP="00FE18A8">
            <w:pPr>
              <w:spacing w:line="360" w:lineRule="auto"/>
              <w:rPr>
                <w:rFonts w:ascii="Verdana" w:hAnsi="Verdana"/>
                <w:b/>
                <w:sz w:val="20"/>
                <w:lang w:val="bg-BG"/>
              </w:rPr>
            </w:pPr>
            <w:r w:rsidRPr="00173D09">
              <w:rPr>
                <w:rFonts w:ascii="Verdana" w:hAnsi="Verdana"/>
                <w:b/>
                <w:sz w:val="20"/>
                <w:lang w:val="bg-BG"/>
              </w:rPr>
              <w:t>Подпис:</w:t>
            </w:r>
          </w:p>
          <w:p w:rsidR="00DE0333" w:rsidRPr="00173D09" w:rsidRDefault="00DE0333" w:rsidP="00FE18A8">
            <w:pPr>
              <w:spacing w:line="360" w:lineRule="auto"/>
              <w:rPr>
                <w:rFonts w:ascii="Verdana" w:hAnsi="Verdana"/>
                <w:b/>
                <w:sz w:val="20"/>
                <w:lang w:val="bg-BG"/>
              </w:rPr>
            </w:pPr>
          </w:p>
        </w:tc>
      </w:tr>
    </w:tbl>
    <w:p w:rsidR="00B7742E" w:rsidRPr="00DE0333" w:rsidRDefault="00B7742E">
      <w:pPr>
        <w:rPr>
          <w:rFonts w:ascii="Verdana" w:hAnsi="Verdana"/>
          <w:sz w:val="20"/>
          <w:lang w:val="bg-BG"/>
        </w:rPr>
      </w:pPr>
    </w:p>
    <w:sectPr w:rsidR="00B7742E" w:rsidRPr="00DE0333" w:rsidSect="00C20A2A">
      <w:headerReference w:type="even" r:id="rId9"/>
      <w:headerReference w:type="default" r:id="rId10"/>
      <w:pgSz w:w="11906" w:h="16838" w:code="9"/>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CF" w:rsidRDefault="00D47BCF">
      <w:r>
        <w:separator/>
      </w:r>
    </w:p>
  </w:endnote>
  <w:endnote w:type="continuationSeparator" w:id="0">
    <w:p w:rsidR="00D47BCF" w:rsidRDefault="00D4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ba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CF" w:rsidRDefault="00D47BCF">
      <w:r>
        <w:separator/>
      </w:r>
    </w:p>
  </w:footnote>
  <w:footnote w:type="continuationSeparator" w:id="0">
    <w:p w:rsidR="00D47BCF" w:rsidRDefault="00D4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A8" w:rsidRDefault="00FE1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8A8" w:rsidRDefault="00FE1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A8" w:rsidRPr="00981A14" w:rsidRDefault="00FE18A8">
    <w:pPr>
      <w:pStyle w:val="Header"/>
      <w:framePr w:wrap="around" w:vAnchor="text" w:hAnchor="margin" w:xAlign="center" w:y="1"/>
      <w:rPr>
        <w:rStyle w:val="PageNumber"/>
        <w:rFonts w:ascii="Verdana" w:hAnsi="Verdana"/>
        <w:sz w:val="18"/>
        <w:szCs w:val="18"/>
      </w:rPr>
    </w:pPr>
    <w:r w:rsidRPr="00981A14">
      <w:rPr>
        <w:rStyle w:val="PageNumber"/>
        <w:rFonts w:ascii="Verdana" w:hAnsi="Verdana"/>
        <w:sz w:val="18"/>
        <w:szCs w:val="18"/>
      </w:rPr>
      <w:fldChar w:fldCharType="begin"/>
    </w:r>
    <w:r w:rsidRPr="00981A14">
      <w:rPr>
        <w:rStyle w:val="PageNumber"/>
        <w:rFonts w:ascii="Verdana" w:hAnsi="Verdana"/>
        <w:sz w:val="18"/>
        <w:szCs w:val="18"/>
      </w:rPr>
      <w:instrText xml:space="preserve">PAGE  </w:instrText>
    </w:r>
    <w:r w:rsidRPr="00981A14">
      <w:rPr>
        <w:rStyle w:val="PageNumber"/>
        <w:rFonts w:ascii="Verdana" w:hAnsi="Verdana"/>
        <w:sz w:val="18"/>
        <w:szCs w:val="18"/>
      </w:rPr>
      <w:fldChar w:fldCharType="separate"/>
    </w:r>
    <w:r w:rsidR="00050393">
      <w:rPr>
        <w:rStyle w:val="PageNumber"/>
        <w:rFonts w:ascii="Verdana" w:hAnsi="Verdana"/>
        <w:noProof/>
        <w:sz w:val="18"/>
        <w:szCs w:val="18"/>
      </w:rPr>
      <w:t>17</w:t>
    </w:r>
    <w:r w:rsidRPr="00981A14">
      <w:rPr>
        <w:rStyle w:val="PageNumber"/>
        <w:rFonts w:ascii="Verdana" w:hAnsi="Verdana"/>
        <w:sz w:val="18"/>
        <w:szCs w:val="18"/>
      </w:rPr>
      <w:fldChar w:fldCharType="end"/>
    </w:r>
  </w:p>
  <w:p w:rsidR="00FE18A8" w:rsidRDefault="00FE18A8">
    <w:pPr>
      <w:pStyle w:val="Header"/>
      <w:rPr>
        <w:rFonts w:ascii="Times New Roman" w:hAnsi="Times New Roman"/>
        <w:lang w:val="bg-BG"/>
      </w:rPr>
    </w:pPr>
  </w:p>
  <w:p w:rsidR="00FE18A8" w:rsidRDefault="00FE18A8">
    <w:pPr>
      <w:pStyle w:val="Header"/>
      <w:rPr>
        <w:rFonts w:ascii="Times New Roman" w:hAnsi="Times New Roman"/>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496"/>
    <w:multiLevelType w:val="hybridMultilevel"/>
    <w:tmpl w:val="5B66C3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D2B6638"/>
    <w:multiLevelType w:val="hybridMultilevel"/>
    <w:tmpl w:val="EBC46F90"/>
    <w:lvl w:ilvl="0" w:tplc="CCB6135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A7C4B28"/>
    <w:multiLevelType w:val="hybridMultilevel"/>
    <w:tmpl w:val="EF8C78C6"/>
    <w:lvl w:ilvl="0" w:tplc="0402000F">
      <w:start w:val="1"/>
      <w:numFmt w:val="decimal"/>
      <w:lvlText w:val="%1."/>
      <w:lvlJc w:val="left"/>
      <w:pPr>
        <w:ind w:left="789" w:hanging="360"/>
      </w:pPr>
      <w:rPr>
        <w:rFonts w:cs="Times New Roman"/>
      </w:rPr>
    </w:lvl>
    <w:lvl w:ilvl="1" w:tplc="04020019" w:tentative="1">
      <w:start w:val="1"/>
      <w:numFmt w:val="lowerLetter"/>
      <w:lvlText w:val="%2."/>
      <w:lvlJc w:val="left"/>
      <w:pPr>
        <w:ind w:left="1509" w:hanging="360"/>
      </w:pPr>
      <w:rPr>
        <w:rFonts w:cs="Times New Roman"/>
      </w:rPr>
    </w:lvl>
    <w:lvl w:ilvl="2" w:tplc="0402001B" w:tentative="1">
      <w:start w:val="1"/>
      <w:numFmt w:val="lowerRoman"/>
      <w:lvlText w:val="%3."/>
      <w:lvlJc w:val="right"/>
      <w:pPr>
        <w:ind w:left="2229" w:hanging="180"/>
      </w:pPr>
      <w:rPr>
        <w:rFonts w:cs="Times New Roman"/>
      </w:rPr>
    </w:lvl>
    <w:lvl w:ilvl="3" w:tplc="0402000F" w:tentative="1">
      <w:start w:val="1"/>
      <w:numFmt w:val="decimal"/>
      <w:lvlText w:val="%4."/>
      <w:lvlJc w:val="left"/>
      <w:pPr>
        <w:ind w:left="2949" w:hanging="360"/>
      </w:pPr>
      <w:rPr>
        <w:rFonts w:cs="Times New Roman"/>
      </w:rPr>
    </w:lvl>
    <w:lvl w:ilvl="4" w:tplc="04020019" w:tentative="1">
      <w:start w:val="1"/>
      <w:numFmt w:val="lowerLetter"/>
      <w:lvlText w:val="%5."/>
      <w:lvlJc w:val="left"/>
      <w:pPr>
        <w:ind w:left="3669" w:hanging="360"/>
      </w:pPr>
      <w:rPr>
        <w:rFonts w:cs="Times New Roman"/>
      </w:rPr>
    </w:lvl>
    <w:lvl w:ilvl="5" w:tplc="0402001B" w:tentative="1">
      <w:start w:val="1"/>
      <w:numFmt w:val="lowerRoman"/>
      <w:lvlText w:val="%6."/>
      <w:lvlJc w:val="right"/>
      <w:pPr>
        <w:ind w:left="4389" w:hanging="180"/>
      </w:pPr>
      <w:rPr>
        <w:rFonts w:cs="Times New Roman"/>
      </w:rPr>
    </w:lvl>
    <w:lvl w:ilvl="6" w:tplc="0402000F" w:tentative="1">
      <w:start w:val="1"/>
      <w:numFmt w:val="decimal"/>
      <w:lvlText w:val="%7."/>
      <w:lvlJc w:val="left"/>
      <w:pPr>
        <w:ind w:left="5109" w:hanging="360"/>
      </w:pPr>
      <w:rPr>
        <w:rFonts w:cs="Times New Roman"/>
      </w:rPr>
    </w:lvl>
    <w:lvl w:ilvl="7" w:tplc="04020019" w:tentative="1">
      <w:start w:val="1"/>
      <w:numFmt w:val="lowerLetter"/>
      <w:lvlText w:val="%8."/>
      <w:lvlJc w:val="left"/>
      <w:pPr>
        <w:ind w:left="5829" w:hanging="360"/>
      </w:pPr>
      <w:rPr>
        <w:rFonts w:cs="Times New Roman"/>
      </w:rPr>
    </w:lvl>
    <w:lvl w:ilvl="8" w:tplc="0402001B" w:tentative="1">
      <w:start w:val="1"/>
      <w:numFmt w:val="lowerRoman"/>
      <w:lvlText w:val="%9."/>
      <w:lvlJc w:val="right"/>
      <w:pPr>
        <w:ind w:left="6549" w:hanging="180"/>
      </w:pPr>
      <w:rPr>
        <w:rFonts w:cs="Times New Roman"/>
      </w:rPr>
    </w:lvl>
  </w:abstractNum>
  <w:abstractNum w:abstractNumId="3">
    <w:nsid w:val="52571473"/>
    <w:multiLevelType w:val="hybridMultilevel"/>
    <w:tmpl w:val="76E6B1C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6749222B"/>
    <w:multiLevelType w:val="hybridMultilevel"/>
    <w:tmpl w:val="F904B88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72B30D49"/>
    <w:multiLevelType w:val="hybridMultilevel"/>
    <w:tmpl w:val="DAF6B6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A8"/>
    <w:rsid w:val="00003AB2"/>
    <w:rsid w:val="00050393"/>
    <w:rsid w:val="000B1C27"/>
    <w:rsid w:val="000B2091"/>
    <w:rsid w:val="00173D09"/>
    <w:rsid w:val="001D2FBB"/>
    <w:rsid w:val="001E79DC"/>
    <w:rsid w:val="003178D8"/>
    <w:rsid w:val="003F2B3F"/>
    <w:rsid w:val="00552550"/>
    <w:rsid w:val="00630BF4"/>
    <w:rsid w:val="0065421D"/>
    <w:rsid w:val="006C6C91"/>
    <w:rsid w:val="006E1C87"/>
    <w:rsid w:val="00737BC4"/>
    <w:rsid w:val="00744F50"/>
    <w:rsid w:val="00852B46"/>
    <w:rsid w:val="008E1C33"/>
    <w:rsid w:val="008E28D1"/>
    <w:rsid w:val="008E495D"/>
    <w:rsid w:val="00945F9F"/>
    <w:rsid w:val="00981A14"/>
    <w:rsid w:val="00A1445B"/>
    <w:rsid w:val="00A909F9"/>
    <w:rsid w:val="00B7742E"/>
    <w:rsid w:val="00C20A2A"/>
    <w:rsid w:val="00CC0317"/>
    <w:rsid w:val="00D43578"/>
    <w:rsid w:val="00D47BCF"/>
    <w:rsid w:val="00DE0333"/>
    <w:rsid w:val="00E11048"/>
    <w:rsid w:val="00EC1CC2"/>
    <w:rsid w:val="00F005F5"/>
    <w:rsid w:val="00F050AF"/>
    <w:rsid w:val="00F07976"/>
    <w:rsid w:val="00F479CC"/>
    <w:rsid w:val="00FE18A8"/>
    <w:rsid w:val="00FF3C9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8A8"/>
    <w:rPr>
      <w:rFonts w:ascii="Hebar" w:eastAsia="Times New Roman" w:hAnsi="Heba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8A8"/>
    <w:pPr>
      <w:tabs>
        <w:tab w:val="center" w:pos="4320"/>
        <w:tab w:val="right" w:pos="8640"/>
      </w:tabs>
    </w:pPr>
  </w:style>
  <w:style w:type="character" w:customStyle="1" w:styleId="HeaderChar">
    <w:name w:val="Header Char"/>
    <w:basedOn w:val="DefaultParagraphFont"/>
    <w:link w:val="Header"/>
    <w:semiHidden/>
    <w:rsid w:val="00FE18A8"/>
    <w:rPr>
      <w:rFonts w:ascii="Hebar" w:hAnsi="Hebar"/>
      <w:sz w:val="24"/>
      <w:lang w:val="en-GB" w:eastAsia="en-US" w:bidi="ar-SA"/>
    </w:rPr>
  </w:style>
  <w:style w:type="paragraph" w:styleId="Footer">
    <w:name w:val="footer"/>
    <w:basedOn w:val="Normal"/>
    <w:link w:val="FooterChar"/>
    <w:rsid w:val="00FE18A8"/>
    <w:pPr>
      <w:tabs>
        <w:tab w:val="center" w:pos="4320"/>
        <w:tab w:val="right" w:pos="8640"/>
      </w:tabs>
    </w:pPr>
  </w:style>
  <w:style w:type="character" w:customStyle="1" w:styleId="FooterChar">
    <w:name w:val="Footer Char"/>
    <w:basedOn w:val="DefaultParagraphFont"/>
    <w:link w:val="Footer"/>
    <w:locked/>
    <w:rsid w:val="00FE18A8"/>
    <w:rPr>
      <w:rFonts w:ascii="Hebar" w:hAnsi="Hebar"/>
      <w:sz w:val="24"/>
      <w:lang w:val="en-GB" w:eastAsia="en-US" w:bidi="ar-SA"/>
    </w:rPr>
  </w:style>
  <w:style w:type="character" w:styleId="PageNumber">
    <w:name w:val="page number"/>
    <w:basedOn w:val="DefaultParagraphFont"/>
    <w:rsid w:val="00FE18A8"/>
    <w:rPr>
      <w:rFonts w:cs="Times New Roman"/>
    </w:rPr>
  </w:style>
  <w:style w:type="paragraph" w:styleId="ListParagraph">
    <w:name w:val="List Paragraph"/>
    <w:basedOn w:val="Normal"/>
    <w:qFormat/>
    <w:rsid w:val="00FE18A8"/>
    <w:pPr>
      <w:ind w:left="720"/>
      <w:contextualSpacing/>
    </w:pPr>
  </w:style>
  <w:style w:type="paragraph" w:customStyle="1" w:styleId="Default">
    <w:name w:val="Default"/>
    <w:rsid w:val="00FE18A8"/>
    <w:pPr>
      <w:autoSpaceDE w:val="0"/>
      <w:autoSpaceDN w:val="0"/>
      <w:adjustRightInd w:val="0"/>
    </w:pPr>
    <w:rPr>
      <w:rFonts w:ascii="Arial" w:eastAsia="Times New Roman" w:hAnsi="Arial" w:cs="Arial"/>
      <w:color w:val="000000"/>
      <w:sz w:val="24"/>
      <w:szCs w:val="24"/>
      <w:lang w:val="en-US" w:eastAsia="en-US"/>
    </w:rPr>
  </w:style>
  <w:style w:type="character" w:styleId="Strong">
    <w:name w:val="Strong"/>
    <w:basedOn w:val="DefaultParagraphFont"/>
    <w:qFormat/>
    <w:rsid w:val="00FE18A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8A8"/>
    <w:rPr>
      <w:rFonts w:ascii="Hebar" w:eastAsia="Times New Roman" w:hAnsi="Heba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8A8"/>
    <w:pPr>
      <w:tabs>
        <w:tab w:val="center" w:pos="4320"/>
        <w:tab w:val="right" w:pos="8640"/>
      </w:tabs>
    </w:pPr>
  </w:style>
  <w:style w:type="character" w:customStyle="1" w:styleId="HeaderChar">
    <w:name w:val="Header Char"/>
    <w:basedOn w:val="DefaultParagraphFont"/>
    <w:link w:val="Header"/>
    <w:semiHidden/>
    <w:rsid w:val="00FE18A8"/>
    <w:rPr>
      <w:rFonts w:ascii="Hebar" w:hAnsi="Hebar"/>
      <w:sz w:val="24"/>
      <w:lang w:val="en-GB" w:eastAsia="en-US" w:bidi="ar-SA"/>
    </w:rPr>
  </w:style>
  <w:style w:type="paragraph" w:styleId="Footer">
    <w:name w:val="footer"/>
    <w:basedOn w:val="Normal"/>
    <w:link w:val="FooterChar"/>
    <w:rsid w:val="00FE18A8"/>
    <w:pPr>
      <w:tabs>
        <w:tab w:val="center" w:pos="4320"/>
        <w:tab w:val="right" w:pos="8640"/>
      </w:tabs>
    </w:pPr>
  </w:style>
  <w:style w:type="character" w:customStyle="1" w:styleId="FooterChar">
    <w:name w:val="Footer Char"/>
    <w:basedOn w:val="DefaultParagraphFont"/>
    <w:link w:val="Footer"/>
    <w:locked/>
    <w:rsid w:val="00FE18A8"/>
    <w:rPr>
      <w:rFonts w:ascii="Hebar" w:hAnsi="Hebar"/>
      <w:sz w:val="24"/>
      <w:lang w:val="en-GB" w:eastAsia="en-US" w:bidi="ar-SA"/>
    </w:rPr>
  </w:style>
  <w:style w:type="character" w:styleId="PageNumber">
    <w:name w:val="page number"/>
    <w:basedOn w:val="DefaultParagraphFont"/>
    <w:rsid w:val="00FE18A8"/>
    <w:rPr>
      <w:rFonts w:cs="Times New Roman"/>
    </w:rPr>
  </w:style>
  <w:style w:type="paragraph" w:styleId="ListParagraph">
    <w:name w:val="List Paragraph"/>
    <w:basedOn w:val="Normal"/>
    <w:qFormat/>
    <w:rsid w:val="00FE18A8"/>
    <w:pPr>
      <w:ind w:left="720"/>
      <w:contextualSpacing/>
    </w:pPr>
  </w:style>
  <w:style w:type="paragraph" w:customStyle="1" w:styleId="Default">
    <w:name w:val="Default"/>
    <w:rsid w:val="00FE18A8"/>
    <w:pPr>
      <w:autoSpaceDE w:val="0"/>
      <w:autoSpaceDN w:val="0"/>
      <w:adjustRightInd w:val="0"/>
    </w:pPr>
    <w:rPr>
      <w:rFonts w:ascii="Arial" w:eastAsia="Times New Roman" w:hAnsi="Arial" w:cs="Arial"/>
      <w:color w:val="000000"/>
      <w:sz w:val="24"/>
      <w:szCs w:val="24"/>
      <w:lang w:val="en-US" w:eastAsia="en-US"/>
    </w:rPr>
  </w:style>
  <w:style w:type="character" w:styleId="Strong">
    <w:name w:val="Strong"/>
    <w:basedOn w:val="DefaultParagraphFont"/>
    <w:qFormat/>
    <w:rsid w:val="00FE18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BB4D-114C-45A7-A26F-D72CF383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6451</Words>
  <Characters>36776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
  <LinksUpToDate>false</LinksUpToDate>
  <CharactersWithSpaces>43141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Diana</dc:creator>
  <cp:lastModifiedBy>Kristiana Pavlova</cp:lastModifiedBy>
  <cp:revision>6</cp:revision>
  <dcterms:created xsi:type="dcterms:W3CDTF">2019-10-31T10:21:00Z</dcterms:created>
  <dcterms:modified xsi:type="dcterms:W3CDTF">2019-11-04T14:04:00Z</dcterms:modified>
</cp:coreProperties>
</file>