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E0" w:rsidRPr="009C4B77" w:rsidRDefault="00CC61D2" w:rsidP="00A56422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9C4B77">
        <w:rPr>
          <w:rFonts w:ascii="Verdana" w:hAnsi="Verdana"/>
          <w:b/>
          <w:sz w:val="20"/>
          <w:szCs w:val="20"/>
          <w:lang w:val="bg-BG"/>
        </w:rPr>
        <w:tab/>
      </w:r>
      <w:r w:rsidRPr="009C4B77">
        <w:rPr>
          <w:rFonts w:ascii="Verdana" w:hAnsi="Verdana"/>
          <w:b/>
          <w:sz w:val="20"/>
          <w:szCs w:val="20"/>
          <w:lang w:val="bg-BG"/>
        </w:rPr>
        <w:tab/>
      </w:r>
      <w:r w:rsidRPr="009C4B77">
        <w:rPr>
          <w:rFonts w:ascii="Verdana" w:hAnsi="Verdana"/>
          <w:b/>
          <w:sz w:val="20"/>
          <w:szCs w:val="20"/>
          <w:lang w:val="bg-BG"/>
        </w:rPr>
        <w:tab/>
      </w:r>
      <w:r w:rsidRPr="009C4B77">
        <w:rPr>
          <w:rFonts w:ascii="Verdana" w:hAnsi="Verdana"/>
          <w:b/>
          <w:sz w:val="20"/>
          <w:szCs w:val="20"/>
          <w:lang w:val="bg-BG"/>
        </w:rPr>
        <w:tab/>
      </w:r>
      <w:r w:rsidRPr="009C4B77">
        <w:rPr>
          <w:rFonts w:ascii="Verdana" w:hAnsi="Verdana"/>
          <w:b/>
          <w:sz w:val="20"/>
          <w:szCs w:val="20"/>
          <w:lang w:val="bg-BG"/>
        </w:rPr>
        <w:tab/>
      </w:r>
      <w:r w:rsidRPr="009C4B77">
        <w:rPr>
          <w:rFonts w:ascii="Verdana" w:hAnsi="Verdana"/>
          <w:b/>
          <w:sz w:val="20"/>
          <w:szCs w:val="20"/>
          <w:lang w:val="bg-BG"/>
        </w:rPr>
        <w:tab/>
      </w:r>
      <w:r w:rsidRPr="009C4B77">
        <w:rPr>
          <w:rFonts w:ascii="Verdana" w:hAnsi="Verdana"/>
          <w:b/>
          <w:sz w:val="20"/>
          <w:szCs w:val="20"/>
          <w:lang w:val="bg-BG"/>
        </w:rPr>
        <w:tab/>
      </w:r>
      <w:r w:rsidRPr="009C4B77">
        <w:rPr>
          <w:rFonts w:ascii="Verdana" w:hAnsi="Verdana"/>
          <w:b/>
          <w:sz w:val="20"/>
          <w:szCs w:val="20"/>
          <w:lang w:val="bg-BG"/>
        </w:rPr>
        <w:tab/>
      </w:r>
      <w:r w:rsidRPr="009C4B77">
        <w:rPr>
          <w:rFonts w:ascii="Verdana" w:hAnsi="Verdana"/>
          <w:b/>
          <w:sz w:val="20"/>
          <w:szCs w:val="20"/>
          <w:lang w:val="bg-BG"/>
        </w:rPr>
        <w:tab/>
      </w:r>
      <w:r w:rsidRPr="009C4B77">
        <w:rPr>
          <w:rFonts w:ascii="Verdana" w:hAnsi="Verdana"/>
          <w:b/>
          <w:sz w:val="20"/>
          <w:szCs w:val="20"/>
          <w:lang w:val="bg-BG"/>
        </w:rPr>
        <w:tab/>
      </w:r>
      <w:r w:rsidRPr="009C4B77">
        <w:rPr>
          <w:rFonts w:ascii="Verdana" w:hAnsi="Verdana"/>
          <w:b/>
          <w:sz w:val="20"/>
          <w:szCs w:val="20"/>
          <w:lang w:val="bg-BG"/>
        </w:rPr>
        <w:tab/>
      </w:r>
    </w:p>
    <w:p w:rsidR="002A14C3" w:rsidRPr="009C4B77" w:rsidRDefault="002A14C3" w:rsidP="00A56422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t>………………………………</w:t>
      </w:r>
      <w:r w:rsidR="008E4CE2" w:rsidRPr="009C4B77">
        <w:rPr>
          <w:rFonts w:ascii="Verdana" w:hAnsi="Verdana"/>
          <w:sz w:val="20"/>
          <w:szCs w:val="20"/>
          <w:lang w:val="bg-BG"/>
        </w:rPr>
        <w:t>.</w:t>
      </w:r>
    </w:p>
    <w:p w:rsidR="002A14C3" w:rsidRPr="009C4B77" w:rsidRDefault="008E4CE2" w:rsidP="00A56422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t xml:space="preserve">………………………………. </w:t>
      </w:r>
      <w:r w:rsidR="002A14C3" w:rsidRPr="009C4B77">
        <w:rPr>
          <w:rFonts w:ascii="Verdana" w:hAnsi="Verdana"/>
          <w:sz w:val="20"/>
          <w:szCs w:val="20"/>
          <w:lang w:val="bg-BG"/>
        </w:rPr>
        <w:t>г.</w:t>
      </w:r>
    </w:p>
    <w:p w:rsidR="002A14C3" w:rsidRPr="009C4B77" w:rsidRDefault="002A14C3" w:rsidP="00A56422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2A14C3" w:rsidRPr="009C4B77" w:rsidRDefault="002A14C3" w:rsidP="00A56422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2A14C3" w:rsidRPr="009C4B77" w:rsidTr="006C0560">
        <w:tc>
          <w:tcPr>
            <w:tcW w:w="4503" w:type="dxa"/>
            <w:shd w:val="clear" w:color="auto" w:fill="auto"/>
          </w:tcPr>
          <w:p w:rsidR="002A14C3" w:rsidRPr="009C4B77" w:rsidRDefault="002A14C3" w:rsidP="00A56422">
            <w:pPr>
              <w:spacing w:line="360" w:lineRule="auto"/>
              <w:rPr>
                <w:rFonts w:ascii="Verdana" w:hAnsi="Verdana"/>
                <w:b/>
                <w:bCs/>
                <w:caps/>
                <w:sz w:val="20"/>
                <w:szCs w:val="20"/>
                <w:lang w:val="bg-BG"/>
              </w:rPr>
            </w:pPr>
            <w:r w:rsidRPr="009C4B77">
              <w:rPr>
                <w:rFonts w:ascii="Verdana" w:hAnsi="Verdana"/>
                <w:b/>
                <w:bCs/>
                <w:caps/>
                <w:sz w:val="20"/>
                <w:szCs w:val="20"/>
                <w:lang w:val="bg-BG"/>
              </w:rPr>
              <w:t>ДО</w:t>
            </w:r>
          </w:p>
          <w:p w:rsidR="002A14C3" w:rsidRPr="009C4B77" w:rsidRDefault="002A14C3" w:rsidP="00A56422">
            <w:pPr>
              <w:spacing w:line="360" w:lineRule="auto"/>
              <w:rPr>
                <w:rFonts w:ascii="Verdana" w:hAnsi="Verdana"/>
                <w:b/>
                <w:bCs/>
                <w:caps/>
                <w:sz w:val="20"/>
                <w:szCs w:val="20"/>
                <w:lang w:val="bg-BG"/>
              </w:rPr>
            </w:pPr>
            <w:r w:rsidRPr="009C4B77">
              <w:rPr>
                <w:rFonts w:ascii="Verdana" w:hAnsi="Verdana"/>
                <w:b/>
                <w:bCs/>
                <w:caps/>
                <w:sz w:val="20"/>
                <w:szCs w:val="20"/>
                <w:lang w:val="bg-BG"/>
              </w:rPr>
              <w:t>МИНИСТЪРА НА ЗЕМЕДЕЛИЕТО, ХРАНИТЕ И ГОРИТЕ</w:t>
            </w:r>
          </w:p>
          <w:p w:rsidR="002A14C3" w:rsidRPr="009C4B77" w:rsidRDefault="002A14C3" w:rsidP="00A56422">
            <w:pPr>
              <w:spacing w:line="360" w:lineRule="auto"/>
              <w:rPr>
                <w:rFonts w:ascii="Verdana" w:hAnsi="Verdana"/>
                <w:b/>
                <w:caps/>
                <w:sz w:val="20"/>
                <w:szCs w:val="20"/>
                <w:lang w:val="bg-BG"/>
              </w:rPr>
            </w:pPr>
            <w:r w:rsidRPr="009C4B77">
              <w:rPr>
                <w:rFonts w:ascii="Verdana" w:hAnsi="Verdana"/>
                <w:b/>
                <w:bCs/>
                <w:caps/>
                <w:sz w:val="20"/>
                <w:szCs w:val="20"/>
                <w:lang w:val="bg-BG"/>
              </w:rPr>
              <w:t xml:space="preserve">Г-жа Десислава Танева </w:t>
            </w:r>
          </w:p>
        </w:tc>
        <w:tc>
          <w:tcPr>
            <w:tcW w:w="4961" w:type="dxa"/>
            <w:shd w:val="clear" w:color="auto" w:fill="auto"/>
          </w:tcPr>
          <w:p w:rsidR="002A14C3" w:rsidRPr="009C4B77" w:rsidRDefault="002A14C3" w:rsidP="00A56422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caps/>
                <w:sz w:val="20"/>
                <w:szCs w:val="20"/>
                <w:lang w:val="bg-BG" w:eastAsia="bg-BG"/>
              </w:rPr>
            </w:pPr>
            <w:r w:rsidRPr="009C4B77">
              <w:rPr>
                <w:rFonts w:ascii="Verdana" w:hAnsi="Verdana"/>
                <w:b/>
                <w:caps/>
                <w:sz w:val="20"/>
                <w:szCs w:val="20"/>
                <w:lang w:val="bg-BG" w:eastAsia="bg-BG"/>
              </w:rPr>
              <w:t>ОДОБРИЛ,</w:t>
            </w:r>
          </w:p>
          <w:p w:rsidR="002A14C3" w:rsidRPr="009C4B77" w:rsidRDefault="002A14C3" w:rsidP="00A56422">
            <w:pPr>
              <w:spacing w:line="360" w:lineRule="auto"/>
              <w:rPr>
                <w:rFonts w:ascii="Verdana" w:hAnsi="Verdana"/>
                <w:b/>
                <w:bCs/>
                <w:caps/>
                <w:sz w:val="20"/>
                <w:szCs w:val="20"/>
                <w:lang w:val="bg-BG"/>
              </w:rPr>
            </w:pPr>
            <w:r w:rsidRPr="009C4B77">
              <w:rPr>
                <w:rFonts w:ascii="Verdana" w:hAnsi="Verdana"/>
                <w:b/>
                <w:caps/>
                <w:sz w:val="20"/>
                <w:szCs w:val="20"/>
                <w:lang w:val="bg-BG" w:eastAsia="bg-BG"/>
              </w:rPr>
              <w:t xml:space="preserve">МИНИСТЪР </w:t>
            </w:r>
            <w:r w:rsidRPr="009C4B77">
              <w:rPr>
                <w:rFonts w:ascii="Verdana" w:hAnsi="Verdana"/>
                <w:b/>
                <w:bCs/>
                <w:caps/>
                <w:sz w:val="20"/>
                <w:szCs w:val="20"/>
                <w:lang w:val="bg-BG"/>
              </w:rPr>
              <w:t xml:space="preserve">НА ЗЕМЕДЕЛИЕТО, </w:t>
            </w:r>
          </w:p>
          <w:p w:rsidR="002A14C3" w:rsidRPr="009C4B77" w:rsidRDefault="002A14C3" w:rsidP="00A56422">
            <w:pPr>
              <w:spacing w:line="360" w:lineRule="auto"/>
              <w:rPr>
                <w:rFonts w:ascii="Verdana" w:hAnsi="Verdana"/>
                <w:b/>
                <w:bCs/>
                <w:caps/>
                <w:sz w:val="20"/>
                <w:szCs w:val="20"/>
                <w:lang w:val="bg-BG"/>
              </w:rPr>
            </w:pPr>
            <w:r w:rsidRPr="009C4B77">
              <w:rPr>
                <w:rFonts w:ascii="Verdana" w:hAnsi="Verdana"/>
                <w:b/>
                <w:bCs/>
                <w:caps/>
                <w:sz w:val="20"/>
                <w:szCs w:val="20"/>
                <w:lang w:val="bg-BG"/>
              </w:rPr>
              <w:t>ХРАНИТЕ И ГОРИТЕ:</w:t>
            </w:r>
          </w:p>
          <w:p w:rsidR="002A14C3" w:rsidRPr="009C4B77" w:rsidRDefault="002A14C3" w:rsidP="00A56422">
            <w:pPr>
              <w:widowControl w:val="0"/>
              <w:spacing w:line="360" w:lineRule="auto"/>
              <w:ind w:left="2124"/>
              <w:jc w:val="both"/>
              <w:rPr>
                <w:rFonts w:ascii="Verdana" w:hAnsi="Verdana"/>
                <w:b/>
                <w:caps/>
                <w:sz w:val="20"/>
                <w:szCs w:val="20"/>
                <w:lang w:val="bg-BG" w:eastAsia="bg-BG"/>
              </w:rPr>
            </w:pPr>
            <w:r w:rsidRPr="009C4B77">
              <w:rPr>
                <w:rFonts w:ascii="Verdana" w:hAnsi="Verdana"/>
                <w:b/>
                <w:bCs/>
                <w:caps/>
                <w:sz w:val="20"/>
                <w:szCs w:val="20"/>
                <w:lang w:val="bg-BG"/>
              </w:rPr>
              <w:t>Десислава Танева</w:t>
            </w:r>
          </w:p>
          <w:p w:rsidR="002A14C3" w:rsidRPr="009C4B77" w:rsidRDefault="002A14C3" w:rsidP="00A56422">
            <w:pPr>
              <w:widowControl w:val="0"/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Verdana" w:hAnsi="Verdana"/>
                <w:b/>
                <w:caps/>
                <w:sz w:val="20"/>
                <w:szCs w:val="20"/>
                <w:lang w:val="bg-BG"/>
              </w:rPr>
            </w:pPr>
          </w:p>
        </w:tc>
      </w:tr>
    </w:tbl>
    <w:p w:rsidR="002A14C3" w:rsidRPr="009C4B77" w:rsidRDefault="002A14C3" w:rsidP="00A56422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2A14C3" w:rsidRPr="009C4B77" w:rsidRDefault="002A14C3" w:rsidP="00A56422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2A14C3" w:rsidRPr="009C4B77" w:rsidRDefault="002A14C3" w:rsidP="00A56422">
      <w:pPr>
        <w:spacing w:line="360" w:lineRule="auto"/>
        <w:jc w:val="center"/>
        <w:rPr>
          <w:rFonts w:ascii="Verdana" w:hAnsi="Verdana"/>
          <w:b/>
          <w:spacing w:val="80"/>
          <w:lang w:val="bg-BG"/>
        </w:rPr>
      </w:pPr>
      <w:r w:rsidRPr="009C4B77">
        <w:rPr>
          <w:rFonts w:ascii="Verdana" w:hAnsi="Verdana"/>
          <w:b/>
          <w:spacing w:val="80"/>
          <w:lang w:val="bg-BG"/>
        </w:rPr>
        <w:t>ДОКЛАД</w:t>
      </w:r>
    </w:p>
    <w:p w:rsidR="00B17098" w:rsidRPr="009C4B77" w:rsidRDefault="002A14C3" w:rsidP="00A56422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  <w:lang w:val="bg-BG"/>
        </w:rPr>
      </w:pPr>
      <w:r w:rsidRPr="009C4B77">
        <w:rPr>
          <w:rFonts w:ascii="Verdana" w:hAnsi="Verdana"/>
          <w:b/>
          <w:smallCaps/>
          <w:sz w:val="20"/>
          <w:szCs w:val="20"/>
          <w:lang w:val="bg-BG"/>
        </w:rPr>
        <w:t xml:space="preserve">от </w:t>
      </w:r>
      <w:r w:rsidR="005D1831" w:rsidRPr="009C4B77">
        <w:rPr>
          <w:rFonts w:ascii="Verdana" w:hAnsi="Verdana"/>
          <w:b/>
          <w:smallCaps/>
          <w:sz w:val="20"/>
          <w:szCs w:val="20"/>
          <w:lang w:val="bg-BG"/>
        </w:rPr>
        <w:t>доц</w:t>
      </w:r>
      <w:r w:rsidR="00DC21AA" w:rsidRPr="009C4B77">
        <w:rPr>
          <w:rFonts w:ascii="Verdana" w:hAnsi="Verdana"/>
          <w:b/>
          <w:smallCaps/>
          <w:sz w:val="20"/>
          <w:szCs w:val="20"/>
          <w:lang w:val="bg-BG"/>
        </w:rPr>
        <w:t xml:space="preserve">. </w:t>
      </w:r>
      <w:r w:rsidR="003A1470" w:rsidRPr="009C4B77">
        <w:rPr>
          <w:rFonts w:ascii="Verdana" w:hAnsi="Verdana"/>
          <w:b/>
          <w:smallCaps/>
          <w:sz w:val="20"/>
          <w:szCs w:val="20"/>
          <w:lang w:val="bg-BG"/>
        </w:rPr>
        <w:t xml:space="preserve">д-р </w:t>
      </w:r>
      <w:r w:rsidR="00DC21AA" w:rsidRPr="009C4B77">
        <w:rPr>
          <w:rFonts w:ascii="Verdana" w:hAnsi="Verdana"/>
          <w:b/>
          <w:smallCaps/>
          <w:sz w:val="20"/>
          <w:szCs w:val="20"/>
          <w:lang w:val="bg-BG"/>
        </w:rPr>
        <w:t>Янко Иванов</w:t>
      </w:r>
      <w:r w:rsidR="003A1470" w:rsidRPr="009C4B77">
        <w:rPr>
          <w:rFonts w:ascii="Verdana" w:hAnsi="Verdana"/>
          <w:b/>
          <w:smallCaps/>
          <w:sz w:val="20"/>
          <w:szCs w:val="20"/>
          <w:lang w:val="bg-BG"/>
        </w:rPr>
        <w:t xml:space="preserve"> – заместник</w:t>
      </w:r>
      <w:r w:rsidR="00B17098" w:rsidRPr="009C4B77">
        <w:rPr>
          <w:rFonts w:ascii="Verdana" w:hAnsi="Verdana"/>
          <w:b/>
          <w:smallCaps/>
          <w:sz w:val="20"/>
          <w:szCs w:val="20"/>
          <w:lang w:val="bg-BG"/>
        </w:rPr>
        <w:t>-министър на земеделието</w:t>
      </w:r>
      <w:r w:rsidR="00DC21AA" w:rsidRPr="009C4B77">
        <w:rPr>
          <w:rFonts w:ascii="Verdana" w:hAnsi="Verdana"/>
          <w:b/>
          <w:smallCaps/>
          <w:sz w:val="20"/>
          <w:szCs w:val="20"/>
          <w:lang w:val="bg-BG"/>
        </w:rPr>
        <w:t>,</w:t>
      </w:r>
      <w:r w:rsidR="00B17098" w:rsidRPr="009C4B77">
        <w:rPr>
          <w:rFonts w:ascii="Verdana" w:hAnsi="Verdana"/>
          <w:b/>
          <w:smallCaps/>
          <w:sz w:val="20"/>
          <w:szCs w:val="20"/>
          <w:lang w:val="bg-BG"/>
        </w:rPr>
        <w:t xml:space="preserve"> храните</w:t>
      </w:r>
      <w:r w:rsidR="00DC21AA" w:rsidRPr="009C4B77">
        <w:rPr>
          <w:rFonts w:ascii="Verdana" w:hAnsi="Verdana"/>
          <w:b/>
          <w:smallCaps/>
          <w:sz w:val="20"/>
          <w:szCs w:val="20"/>
          <w:lang w:val="bg-BG"/>
        </w:rPr>
        <w:t xml:space="preserve"> и горите</w:t>
      </w:r>
    </w:p>
    <w:p w:rsidR="00E54F0C" w:rsidRPr="009C4B77" w:rsidRDefault="00E54F0C" w:rsidP="00A56422">
      <w:pPr>
        <w:spacing w:line="360" w:lineRule="auto"/>
        <w:ind w:left="708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070C3" w:rsidRPr="009C4B77" w:rsidRDefault="003070C3" w:rsidP="00A56422">
      <w:pPr>
        <w:spacing w:line="360" w:lineRule="auto"/>
        <w:ind w:left="708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2B6C86" w:rsidRPr="009C4B77" w:rsidRDefault="002B6C86" w:rsidP="00A56422">
      <w:pPr>
        <w:spacing w:line="360" w:lineRule="auto"/>
        <w:ind w:left="1304" w:hanging="1304"/>
        <w:jc w:val="both"/>
        <w:rPr>
          <w:rFonts w:ascii="Verdana" w:hAnsi="Verdana"/>
          <w:bCs/>
          <w:sz w:val="20"/>
          <w:szCs w:val="20"/>
          <w:lang w:val="bg-BG"/>
        </w:rPr>
      </w:pPr>
      <w:r w:rsidRPr="009C4B77">
        <w:rPr>
          <w:rFonts w:ascii="Verdana" w:hAnsi="Verdana"/>
          <w:b/>
          <w:sz w:val="20"/>
          <w:szCs w:val="20"/>
          <w:lang w:val="bg-BG"/>
        </w:rPr>
        <w:t xml:space="preserve">ОТНОСНО: </w:t>
      </w:r>
      <w:r w:rsidRPr="009C4B77">
        <w:rPr>
          <w:rFonts w:ascii="Verdana" w:hAnsi="Verdana"/>
          <w:sz w:val="20"/>
          <w:szCs w:val="20"/>
          <w:lang w:val="bg-BG"/>
        </w:rPr>
        <w:t xml:space="preserve">Проект на </w:t>
      </w:r>
      <w:r w:rsidR="0036714F" w:rsidRPr="009C4B77">
        <w:rPr>
          <w:rFonts w:ascii="Verdana" w:hAnsi="Verdana"/>
          <w:sz w:val="20"/>
          <w:szCs w:val="20"/>
          <w:lang w:val="bg-BG"/>
        </w:rPr>
        <w:t xml:space="preserve">Наредба за </w:t>
      </w:r>
      <w:r w:rsidR="007E46F3" w:rsidRPr="009C4B77">
        <w:rPr>
          <w:rFonts w:ascii="Verdana" w:hAnsi="Verdana"/>
          <w:sz w:val="20"/>
          <w:szCs w:val="20"/>
          <w:lang w:val="bg-BG"/>
        </w:rPr>
        <w:t xml:space="preserve">условията и реда за </w:t>
      </w:r>
      <w:r w:rsidR="0036714F" w:rsidRPr="009C4B77">
        <w:rPr>
          <w:rFonts w:ascii="Verdana" w:hAnsi="Verdana"/>
          <w:sz w:val="20"/>
          <w:szCs w:val="20"/>
          <w:lang w:val="bg-BG"/>
        </w:rPr>
        <w:t>прилагане на</w:t>
      </w:r>
      <w:r w:rsidR="007E46F3" w:rsidRPr="009C4B77">
        <w:rPr>
          <w:rFonts w:ascii="Verdana" w:hAnsi="Verdana"/>
          <w:sz w:val="20"/>
          <w:szCs w:val="20"/>
          <w:lang w:val="bg-BG"/>
        </w:rPr>
        <w:t xml:space="preserve"> мерките от</w:t>
      </w:r>
      <w:r w:rsidR="0036714F" w:rsidRPr="009C4B77">
        <w:rPr>
          <w:rFonts w:ascii="Verdana" w:hAnsi="Verdana"/>
          <w:sz w:val="20"/>
          <w:szCs w:val="20"/>
          <w:lang w:val="bg-BG"/>
        </w:rPr>
        <w:t xml:space="preserve"> </w:t>
      </w:r>
      <w:r w:rsidRPr="009C4B77">
        <w:rPr>
          <w:rFonts w:ascii="Verdana" w:hAnsi="Verdana"/>
          <w:sz w:val="20"/>
          <w:szCs w:val="20"/>
          <w:lang w:val="bg-BG"/>
        </w:rPr>
        <w:t>Национална</w:t>
      </w:r>
      <w:r w:rsidR="00E13F11" w:rsidRPr="009C4B77">
        <w:rPr>
          <w:rFonts w:ascii="Verdana" w:hAnsi="Verdana"/>
          <w:sz w:val="20"/>
          <w:szCs w:val="20"/>
          <w:lang w:val="bg-BG"/>
        </w:rPr>
        <w:t>та</w:t>
      </w:r>
      <w:r w:rsidRPr="009C4B77">
        <w:rPr>
          <w:rFonts w:ascii="Verdana" w:hAnsi="Verdana"/>
          <w:sz w:val="20"/>
          <w:szCs w:val="20"/>
          <w:lang w:val="bg-BG"/>
        </w:rPr>
        <w:t xml:space="preserve"> програма по пчеларство за период</w:t>
      </w:r>
      <w:r w:rsidR="007E46F3" w:rsidRPr="009C4B77">
        <w:rPr>
          <w:rFonts w:ascii="Verdana" w:hAnsi="Verdana"/>
          <w:sz w:val="20"/>
          <w:szCs w:val="20"/>
          <w:lang w:val="bg-BG"/>
        </w:rPr>
        <w:t>а</w:t>
      </w:r>
      <w:r w:rsidR="00DC21AA" w:rsidRPr="009C4B77">
        <w:rPr>
          <w:rFonts w:ascii="Verdana" w:hAnsi="Verdana"/>
          <w:sz w:val="20"/>
          <w:szCs w:val="20"/>
          <w:lang w:val="bg-BG"/>
        </w:rPr>
        <w:t xml:space="preserve"> 2020</w:t>
      </w:r>
      <w:r w:rsidR="002A14C3" w:rsidRPr="009C4B77">
        <w:rPr>
          <w:rFonts w:ascii="Verdana" w:hAnsi="Verdana"/>
          <w:sz w:val="20"/>
          <w:szCs w:val="20"/>
          <w:lang w:val="bg-BG"/>
        </w:rPr>
        <w:t xml:space="preserve"> – </w:t>
      </w:r>
      <w:r w:rsidRPr="009C4B77">
        <w:rPr>
          <w:rFonts w:ascii="Verdana" w:hAnsi="Verdana"/>
          <w:sz w:val="20"/>
          <w:szCs w:val="20"/>
          <w:lang w:val="bg-BG"/>
        </w:rPr>
        <w:t>20</w:t>
      </w:r>
      <w:r w:rsidR="00DC21AA" w:rsidRPr="009C4B77">
        <w:rPr>
          <w:rFonts w:ascii="Verdana" w:hAnsi="Verdana"/>
          <w:sz w:val="20"/>
          <w:szCs w:val="20"/>
          <w:lang w:val="bg-BG"/>
        </w:rPr>
        <w:t>22</w:t>
      </w:r>
      <w:r w:rsidRPr="009C4B77">
        <w:rPr>
          <w:rFonts w:ascii="Verdana" w:hAnsi="Verdana"/>
          <w:sz w:val="20"/>
          <w:szCs w:val="20"/>
          <w:lang w:val="bg-BG"/>
        </w:rPr>
        <w:t xml:space="preserve"> година</w:t>
      </w:r>
    </w:p>
    <w:p w:rsidR="00B17098" w:rsidRPr="009C4B77" w:rsidRDefault="00B17098" w:rsidP="00A56422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A14C3" w:rsidRPr="009C4B77" w:rsidRDefault="002A14C3" w:rsidP="00A56422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B17098" w:rsidRPr="009C4B77" w:rsidRDefault="003A1470" w:rsidP="00A56422">
      <w:pPr>
        <w:spacing w:after="120" w:line="360" w:lineRule="auto"/>
        <w:rPr>
          <w:rFonts w:ascii="Verdana" w:hAnsi="Verdana"/>
          <w:b/>
          <w:sz w:val="20"/>
          <w:szCs w:val="20"/>
          <w:lang w:val="bg-BG"/>
        </w:rPr>
      </w:pPr>
      <w:r w:rsidRPr="009C4B77">
        <w:rPr>
          <w:rFonts w:ascii="Verdana" w:hAnsi="Verdana"/>
          <w:b/>
          <w:sz w:val="20"/>
          <w:szCs w:val="20"/>
          <w:lang w:val="bg-BG"/>
        </w:rPr>
        <w:t>УВАЖАЕМА ГОСПОЖО</w:t>
      </w:r>
      <w:r w:rsidR="00B17098" w:rsidRPr="009C4B77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8666D9" w:rsidRPr="009C4B77">
        <w:rPr>
          <w:rFonts w:ascii="Verdana" w:hAnsi="Verdana"/>
          <w:b/>
          <w:sz w:val="20"/>
          <w:szCs w:val="20"/>
          <w:lang w:val="bg-BG"/>
        </w:rPr>
        <w:t>МИНИСТЪР</w:t>
      </w:r>
      <w:r w:rsidR="00B17098" w:rsidRPr="009C4B77">
        <w:rPr>
          <w:rFonts w:ascii="Verdana" w:hAnsi="Verdana"/>
          <w:b/>
          <w:sz w:val="20"/>
          <w:szCs w:val="20"/>
          <w:lang w:val="bg-BG"/>
        </w:rPr>
        <w:t>,</w:t>
      </w:r>
    </w:p>
    <w:p w:rsidR="00CC61D2" w:rsidRPr="009C4B77" w:rsidRDefault="00CC61D2" w:rsidP="00A56422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t>На 15 октомври 201</w:t>
      </w:r>
      <w:r w:rsidR="00DC21AA" w:rsidRPr="009C4B77">
        <w:rPr>
          <w:rFonts w:ascii="Verdana" w:hAnsi="Verdana"/>
          <w:sz w:val="20"/>
          <w:szCs w:val="20"/>
          <w:lang w:val="bg-BG"/>
        </w:rPr>
        <w:t>9</w:t>
      </w:r>
      <w:r w:rsidRPr="009C4B77">
        <w:rPr>
          <w:rFonts w:ascii="Verdana" w:hAnsi="Verdana"/>
          <w:sz w:val="20"/>
          <w:szCs w:val="20"/>
          <w:lang w:val="bg-BG"/>
        </w:rPr>
        <w:t xml:space="preserve"> г. изтича срокът на прилагане на Националната програма по пчел</w:t>
      </w:r>
      <w:r w:rsidR="00DC21AA" w:rsidRPr="009C4B77">
        <w:rPr>
          <w:rFonts w:ascii="Verdana" w:hAnsi="Verdana"/>
          <w:sz w:val="20"/>
          <w:szCs w:val="20"/>
          <w:lang w:val="bg-BG"/>
        </w:rPr>
        <w:t>арство за тригодишния период 2017</w:t>
      </w:r>
      <w:r w:rsidR="002A14C3" w:rsidRPr="009C4B77">
        <w:rPr>
          <w:rFonts w:ascii="Verdana" w:hAnsi="Verdana"/>
          <w:sz w:val="20"/>
          <w:szCs w:val="20"/>
          <w:lang w:val="bg-BG"/>
        </w:rPr>
        <w:t xml:space="preserve"> – </w:t>
      </w:r>
      <w:r w:rsidRPr="009C4B77">
        <w:rPr>
          <w:rFonts w:ascii="Verdana" w:hAnsi="Verdana"/>
          <w:sz w:val="20"/>
          <w:szCs w:val="20"/>
          <w:lang w:val="bg-BG"/>
        </w:rPr>
        <w:t>201</w:t>
      </w:r>
      <w:r w:rsidR="00DC21AA" w:rsidRPr="009C4B77">
        <w:rPr>
          <w:rFonts w:ascii="Verdana" w:hAnsi="Verdana"/>
          <w:sz w:val="20"/>
          <w:szCs w:val="20"/>
          <w:lang w:val="bg-BG"/>
        </w:rPr>
        <w:t>9</w:t>
      </w:r>
      <w:r w:rsidR="006F09B3" w:rsidRPr="009C4B77">
        <w:rPr>
          <w:rFonts w:ascii="Verdana" w:hAnsi="Verdana"/>
          <w:sz w:val="20"/>
          <w:szCs w:val="20"/>
          <w:lang w:val="bg-BG"/>
        </w:rPr>
        <w:t xml:space="preserve"> г</w:t>
      </w:r>
      <w:r w:rsidRPr="009C4B77">
        <w:rPr>
          <w:rFonts w:ascii="Verdana" w:hAnsi="Verdana"/>
          <w:sz w:val="20"/>
          <w:szCs w:val="20"/>
          <w:lang w:val="bg-BG"/>
        </w:rPr>
        <w:t xml:space="preserve">. </w:t>
      </w:r>
    </w:p>
    <w:p w:rsidR="0059629A" w:rsidRPr="009C4B77" w:rsidRDefault="00CC61D2" w:rsidP="00A5642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t xml:space="preserve">Новата </w:t>
      </w:r>
      <w:r w:rsidR="00A350A8" w:rsidRPr="009C4B77">
        <w:rPr>
          <w:rFonts w:ascii="Verdana" w:hAnsi="Verdana"/>
          <w:bCs/>
          <w:sz w:val="20"/>
          <w:szCs w:val="20"/>
          <w:lang w:val="bg-BG"/>
        </w:rPr>
        <w:t>Национална програма по пчеларство за тригодишния период 20</w:t>
      </w:r>
      <w:r w:rsidR="00DC21AA" w:rsidRPr="009C4B77">
        <w:rPr>
          <w:rFonts w:ascii="Verdana" w:hAnsi="Verdana"/>
          <w:bCs/>
          <w:sz w:val="20"/>
          <w:szCs w:val="20"/>
          <w:lang w:val="bg-BG"/>
        </w:rPr>
        <w:t>20</w:t>
      </w:r>
      <w:r w:rsidR="00A350A8" w:rsidRPr="009C4B77">
        <w:rPr>
          <w:rFonts w:ascii="Verdana" w:hAnsi="Verdana"/>
          <w:bCs/>
          <w:sz w:val="20"/>
          <w:szCs w:val="20"/>
          <w:lang w:val="bg-BG"/>
        </w:rPr>
        <w:t xml:space="preserve"> – 20</w:t>
      </w:r>
      <w:r w:rsidR="00DC21AA" w:rsidRPr="009C4B77">
        <w:rPr>
          <w:rFonts w:ascii="Verdana" w:hAnsi="Verdana"/>
          <w:bCs/>
          <w:sz w:val="20"/>
          <w:szCs w:val="20"/>
          <w:lang w:val="bg-BG"/>
        </w:rPr>
        <w:t>22</w:t>
      </w:r>
      <w:r w:rsidR="00A350A8" w:rsidRPr="009C4B77">
        <w:rPr>
          <w:rFonts w:ascii="Verdana" w:hAnsi="Verdana"/>
          <w:bCs/>
          <w:sz w:val="20"/>
          <w:szCs w:val="20"/>
          <w:lang w:val="bg-BG"/>
        </w:rPr>
        <w:t xml:space="preserve"> г.</w:t>
      </w:r>
      <w:r w:rsidR="00FE5769" w:rsidRPr="009C4B77">
        <w:rPr>
          <w:rFonts w:ascii="Verdana" w:hAnsi="Verdana"/>
          <w:bCs/>
          <w:sz w:val="20"/>
          <w:szCs w:val="20"/>
          <w:lang w:val="bg-BG"/>
        </w:rPr>
        <w:t xml:space="preserve"> (НПП 2020-2022 г.</w:t>
      </w:r>
      <w:r w:rsidR="000878C7" w:rsidRPr="009C4B77">
        <w:rPr>
          <w:rFonts w:ascii="Verdana" w:hAnsi="Verdana"/>
          <w:bCs/>
          <w:sz w:val="20"/>
          <w:szCs w:val="20"/>
          <w:lang w:val="bg-BG"/>
        </w:rPr>
        <w:t>/Програма</w:t>
      </w:r>
      <w:r w:rsidR="00FE5769" w:rsidRPr="009C4B77">
        <w:rPr>
          <w:rFonts w:ascii="Verdana" w:hAnsi="Verdana"/>
          <w:bCs/>
          <w:sz w:val="20"/>
          <w:szCs w:val="20"/>
          <w:lang w:val="bg-BG"/>
        </w:rPr>
        <w:t>)</w:t>
      </w:r>
      <w:r w:rsidR="00A350A8" w:rsidRPr="009C4B77">
        <w:rPr>
          <w:rFonts w:ascii="Verdana" w:hAnsi="Verdana"/>
          <w:bCs/>
          <w:sz w:val="20"/>
          <w:szCs w:val="20"/>
          <w:lang w:val="bg-BG"/>
        </w:rPr>
        <w:t xml:space="preserve"> е одобрена с Решение за изпълнение (ЕС) 201</w:t>
      </w:r>
      <w:r w:rsidR="00DC21AA" w:rsidRPr="009C4B77">
        <w:rPr>
          <w:rFonts w:ascii="Verdana" w:hAnsi="Verdana"/>
          <w:bCs/>
          <w:sz w:val="20"/>
          <w:szCs w:val="20"/>
          <w:lang w:val="bg-BG"/>
        </w:rPr>
        <w:t>9/974</w:t>
      </w:r>
      <w:r w:rsidR="00A350A8" w:rsidRPr="009C4B77">
        <w:rPr>
          <w:rFonts w:ascii="Verdana" w:hAnsi="Verdana"/>
          <w:bCs/>
          <w:sz w:val="20"/>
          <w:szCs w:val="20"/>
          <w:lang w:val="bg-BG"/>
        </w:rPr>
        <w:t xml:space="preserve"> на Комисията</w:t>
      </w:r>
      <w:r w:rsidR="00620363" w:rsidRPr="009C4B77">
        <w:rPr>
          <w:rFonts w:ascii="Verdana" w:hAnsi="Verdana"/>
          <w:bCs/>
          <w:sz w:val="20"/>
          <w:szCs w:val="20"/>
          <w:lang w:val="bg-BG"/>
        </w:rPr>
        <w:t xml:space="preserve"> от 12 юни 2019 г. за одобряване на националните програми за подобряване на производството и предлагането на пазара на пчелни продукти, представени от държавите членки съгласно Регламент (ЕС) № 1308/2013 г. на Европейския парламент и на Съвета</w:t>
      </w:r>
      <w:r w:rsidR="00A350A8" w:rsidRPr="009C4B77">
        <w:rPr>
          <w:rFonts w:ascii="Verdana" w:hAnsi="Verdana"/>
          <w:sz w:val="20"/>
          <w:szCs w:val="20"/>
          <w:lang w:val="bg-BG"/>
        </w:rPr>
        <w:t>.</w:t>
      </w:r>
      <w:r w:rsidR="00F54950" w:rsidRPr="009C4B77">
        <w:rPr>
          <w:rFonts w:ascii="Verdana" w:hAnsi="Verdana"/>
          <w:sz w:val="20"/>
          <w:szCs w:val="20"/>
          <w:lang w:val="bg-BG"/>
        </w:rPr>
        <w:t xml:space="preserve"> </w:t>
      </w:r>
      <w:r w:rsidR="0059629A" w:rsidRPr="009C4B77">
        <w:rPr>
          <w:rFonts w:ascii="Verdana" w:hAnsi="Verdana"/>
          <w:sz w:val="20"/>
          <w:szCs w:val="20"/>
          <w:lang w:val="bg-BG"/>
        </w:rPr>
        <w:t>Съгласно чл.</w:t>
      </w:r>
      <w:r w:rsidR="00E13F11" w:rsidRPr="009C4B77">
        <w:rPr>
          <w:rFonts w:ascii="Verdana" w:hAnsi="Verdana"/>
          <w:sz w:val="20"/>
          <w:szCs w:val="20"/>
          <w:lang w:val="bg-BG"/>
        </w:rPr>
        <w:t xml:space="preserve"> </w:t>
      </w:r>
      <w:r w:rsidR="0059629A" w:rsidRPr="009C4B77">
        <w:rPr>
          <w:rFonts w:ascii="Verdana" w:hAnsi="Verdana"/>
          <w:sz w:val="20"/>
          <w:szCs w:val="20"/>
          <w:lang w:val="bg-BG"/>
        </w:rPr>
        <w:t>58л, ал.</w:t>
      </w:r>
      <w:r w:rsidR="00E13F11" w:rsidRPr="009C4B77">
        <w:rPr>
          <w:rFonts w:ascii="Verdana" w:hAnsi="Verdana"/>
          <w:sz w:val="20"/>
          <w:szCs w:val="20"/>
          <w:lang w:val="bg-BG"/>
        </w:rPr>
        <w:t xml:space="preserve"> </w:t>
      </w:r>
      <w:r w:rsidR="0059629A" w:rsidRPr="009C4B77">
        <w:rPr>
          <w:rFonts w:ascii="Verdana" w:hAnsi="Verdana"/>
          <w:sz w:val="20"/>
          <w:szCs w:val="20"/>
          <w:lang w:val="bg-BG"/>
        </w:rPr>
        <w:t xml:space="preserve">3 от Закона за прилагане на Общата организация на пазарите на земеделски продукти на Европейския съюз </w:t>
      </w:r>
      <w:r w:rsidR="0059629A" w:rsidRPr="009C4B77">
        <w:rPr>
          <w:rFonts w:ascii="Verdana" w:hAnsi="Verdana"/>
          <w:color w:val="FF0000"/>
          <w:sz w:val="20"/>
          <w:szCs w:val="20"/>
          <w:lang w:val="bg-BG"/>
        </w:rPr>
        <w:t xml:space="preserve"> </w:t>
      </w:r>
      <w:r w:rsidR="0059629A" w:rsidRPr="009C4B77">
        <w:rPr>
          <w:rFonts w:ascii="Verdana" w:hAnsi="Verdana"/>
          <w:sz w:val="20"/>
          <w:szCs w:val="20"/>
          <w:lang w:val="bg-BG"/>
        </w:rPr>
        <w:t>условията и редът за прилагане на Програмата се уреждат с наредба на министъра на земеделието</w:t>
      </w:r>
      <w:r w:rsidR="00736ADB" w:rsidRPr="009C4B77">
        <w:rPr>
          <w:rFonts w:ascii="Verdana" w:hAnsi="Verdana"/>
          <w:sz w:val="20"/>
          <w:szCs w:val="20"/>
          <w:lang w:val="bg-BG"/>
        </w:rPr>
        <w:t>,</w:t>
      </w:r>
      <w:r w:rsidR="0059629A" w:rsidRPr="009C4B77">
        <w:rPr>
          <w:rFonts w:ascii="Verdana" w:hAnsi="Verdana"/>
          <w:sz w:val="20"/>
          <w:szCs w:val="20"/>
          <w:lang w:val="bg-BG"/>
        </w:rPr>
        <w:t xml:space="preserve"> храните и горите.</w:t>
      </w:r>
    </w:p>
    <w:p w:rsidR="00A350A8" w:rsidRPr="009C4B77" w:rsidRDefault="0059629A" w:rsidP="00A5642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t xml:space="preserve"> </w:t>
      </w:r>
      <w:r w:rsidR="008A2B3F" w:rsidRPr="009C4B77">
        <w:rPr>
          <w:rFonts w:ascii="Verdana" w:hAnsi="Verdana"/>
          <w:sz w:val="20"/>
          <w:szCs w:val="20"/>
          <w:lang w:val="bg-BG"/>
        </w:rPr>
        <w:t xml:space="preserve">Във връзка с горното и </w:t>
      </w:r>
      <w:r w:rsidR="0009415A" w:rsidRPr="009C4B77">
        <w:rPr>
          <w:rFonts w:ascii="Verdana" w:hAnsi="Verdana"/>
          <w:sz w:val="20"/>
          <w:szCs w:val="20"/>
          <w:lang w:val="bg-BG"/>
        </w:rPr>
        <w:t>на основание чл. 25, ал. 4 и</w:t>
      </w:r>
      <w:r w:rsidR="00A350A8" w:rsidRPr="009C4B77">
        <w:rPr>
          <w:rFonts w:ascii="Verdana" w:hAnsi="Verdana"/>
          <w:sz w:val="20"/>
          <w:szCs w:val="20"/>
          <w:lang w:val="bg-BG"/>
        </w:rPr>
        <w:t xml:space="preserve"> чл. 45, ал. 1 от Зак</w:t>
      </w:r>
      <w:r w:rsidR="0009415A" w:rsidRPr="009C4B77">
        <w:rPr>
          <w:rFonts w:ascii="Verdana" w:hAnsi="Verdana"/>
          <w:sz w:val="20"/>
          <w:szCs w:val="20"/>
          <w:lang w:val="bg-BG"/>
        </w:rPr>
        <w:t>она за администрацията, с Ваша З</w:t>
      </w:r>
      <w:r w:rsidR="00A350A8" w:rsidRPr="009C4B77">
        <w:rPr>
          <w:rFonts w:ascii="Verdana" w:hAnsi="Verdana"/>
          <w:sz w:val="20"/>
          <w:szCs w:val="20"/>
          <w:lang w:val="bg-BG"/>
        </w:rPr>
        <w:t>аповед РД 09-</w:t>
      </w:r>
      <w:r w:rsidR="00DC21AA" w:rsidRPr="009C4B77">
        <w:rPr>
          <w:rFonts w:ascii="Verdana" w:hAnsi="Verdana"/>
          <w:sz w:val="20"/>
          <w:szCs w:val="20"/>
          <w:lang w:val="bg-BG"/>
        </w:rPr>
        <w:t>685</w:t>
      </w:r>
      <w:r w:rsidR="00A350A8" w:rsidRPr="009C4B77">
        <w:rPr>
          <w:rFonts w:ascii="Verdana" w:hAnsi="Verdana"/>
          <w:sz w:val="20"/>
          <w:szCs w:val="20"/>
          <w:lang w:val="bg-BG"/>
        </w:rPr>
        <w:t xml:space="preserve"> от </w:t>
      </w:r>
      <w:r w:rsidR="00DC21AA" w:rsidRPr="009C4B77">
        <w:rPr>
          <w:rFonts w:ascii="Verdana" w:hAnsi="Verdana"/>
          <w:sz w:val="20"/>
          <w:szCs w:val="20"/>
          <w:lang w:val="bg-BG"/>
        </w:rPr>
        <w:t>12</w:t>
      </w:r>
      <w:r w:rsidR="00A350A8" w:rsidRPr="009C4B77">
        <w:rPr>
          <w:rFonts w:ascii="Verdana" w:hAnsi="Verdana"/>
          <w:sz w:val="20"/>
          <w:szCs w:val="20"/>
          <w:lang w:val="bg-BG"/>
        </w:rPr>
        <w:t xml:space="preserve"> ю</w:t>
      </w:r>
      <w:r w:rsidR="00DC21AA" w:rsidRPr="009C4B77">
        <w:rPr>
          <w:rFonts w:ascii="Verdana" w:hAnsi="Verdana"/>
          <w:sz w:val="20"/>
          <w:szCs w:val="20"/>
          <w:lang w:val="bg-BG"/>
        </w:rPr>
        <w:t>ли</w:t>
      </w:r>
      <w:r w:rsidR="00A350A8" w:rsidRPr="009C4B77">
        <w:rPr>
          <w:rFonts w:ascii="Verdana" w:hAnsi="Verdana"/>
          <w:sz w:val="20"/>
          <w:szCs w:val="20"/>
          <w:lang w:val="bg-BG"/>
        </w:rPr>
        <w:t xml:space="preserve"> 201</w:t>
      </w:r>
      <w:r w:rsidR="00DC21AA" w:rsidRPr="009C4B77">
        <w:rPr>
          <w:rFonts w:ascii="Verdana" w:hAnsi="Verdana"/>
          <w:sz w:val="20"/>
          <w:szCs w:val="20"/>
          <w:lang w:val="bg-BG"/>
        </w:rPr>
        <w:t xml:space="preserve">9 г., </w:t>
      </w:r>
      <w:r w:rsidR="00A350A8" w:rsidRPr="009C4B77">
        <w:rPr>
          <w:rFonts w:ascii="Verdana" w:hAnsi="Verdana"/>
          <w:sz w:val="20"/>
          <w:szCs w:val="20"/>
          <w:lang w:val="bg-BG"/>
        </w:rPr>
        <w:t xml:space="preserve">беше създадена </w:t>
      </w:r>
      <w:r w:rsidR="00A350A8" w:rsidRPr="009C4B77">
        <w:rPr>
          <w:rFonts w:ascii="Verdana" w:hAnsi="Verdana"/>
          <w:sz w:val="20"/>
          <w:szCs w:val="20"/>
          <w:lang w:val="bg-BG"/>
        </w:rPr>
        <w:lastRenderedPageBreak/>
        <w:t xml:space="preserve">работна група за изготвяне на </w:t>
      </w:r>
      <w:r w:rsidR="00E13F11" w:rsidRPr="009C4B77">
        <w:rPr>
          <w:rFonts w:ascii="Verdana" w:hAnsi="Verdana"/>
          <w:sz w:val="20"/>
          <w:szCs w:val="20"/>
          <w:lang w:val="bg-BG"/>
        </w:rPr>
        <w:t>п</w:t>
      </w:r>
      <w:r w:rsidR="00A350A8" w:rsidRPr="009C4B77">
        <w:rPr>
          <w:rFonts w:ascii="Verdana" w:hAnsi="Verdana"/>
          <w:sz w:val="20"/>
          <w:szCs w:val="20"/>
          <w:lang w:val="bg-BG"/>
        </w:rPr>
        <w:t xml:space="preserve">роект на Наредба за </w:t>
      </w:r>
      <w:r w:rsidR="007E46F3" w:rsidRPr="009C4B77">
        <w:rPr>
          <w:rFonts w:ascii="Verdana" w:hAnsi="Verdana"/>
          <w:sz w:val="20"/>
          <w:szCs w:val="20"/>
          <w:lang w:val="bg-BG"/>
        </w:rPr>
        <w:t>условията и реда за прилагане на мерките</w:t>
      </w:r>
      <w:r w:rsidR="00A350A8" w:rsidRPr="009C4B77">
        <w:rPr>
          <w:rFonts w:ascii="Verdana" w:hAnsi="Verdana"/>
          <w:sz w:val="20"/>
          <w:szCs w:val="20"/>
          <w:lang w:val="bg-BG"/>
        </w:rPr>
        <w:t xml:space="preserve"> </w:t>
      </w:r>
      <w:r w:rsidR="007E46F3" w:rsidRPr="009C4B77">
        <w:rPr>
          <w:rFonts w:ascii="Verdana" w:hAnsi="Verdana"/>
          <w:sz w:val="20"/>
          <w:szCs w:val="20"/>
          <w:lang w:val="bg-BG"/>
        </w:rPr>
        <w:t>от</w:t>
      </w:r>
      <w:r w:rsidR="00A350A8" w:rsidRPr="009C4B77">
        <w:rPr>
          <w:rFonts w:ascii="Verdana" w:hAnsi="Verdana"/>
          <w:sz w:val="20"/>
          <w:szCs w:val="20"/>
          <w:lang w:val="bg-BG"/>
        </w:rPr>
        <w:t xml:space="preserve"> </w:t>
      </w:r>
      <w:r w:rsidR="00FE5769" w:rsidRPr="009C4B77">
        <w:rPr>
          <w:rFonts w:ascii="Verdana" w:hAnsi="Verdana"/>
          <w:sz w:val="20"/>
          <w:szCs w:val="20"/>
          <w:lang w:val="bg-BG"/>
        </w:rPr>
        <w:t>Н</w:t>
      </w:r>
      <w:r w:rsidR="00E13F11" w:rsidRPr="009C4B77">
        <w:rPr>
          <w:rFonts w:ascii="Verdana" w:hAnsi="Verdana"/>
          <w:sz w:val="20"/>
          <w:szCs w:val="20"/>
          <w:lang w:val="bg-BG"/>
        </w:rPr>
        <w:t>ационалната програма по пчеларство</w:t>
      </w:r>
      <w:r w:rsidR="00A350A8" w:rsidRPr="009C4B77">
        <w:rPr>
          <w:rFonts w:ascii="Verdana" w:hAnsi="Verdana"/>
          <w:sz w:val="20"/>
          <w:szCs w:val="20"/>
          <w:lang w:val="bg-BG"/>
        </w:rPr>
        <w:t xml:space="preserve"> 20</w:t>
      </w:r>
      <w:r w:rsidR="00DC21AA" w:rsidRPr="009C4B77">
        <w:rPr>
          <w:rFonts w:ascii="Verdana" w:hAnsi="Verdana"/>
          <w:sz w:val="20"/>
          <w:szCs w:val="20"/>
          <w:lang w:val="bg-BG"/>
        </w:rPr>
        <w:t>20</w:t>
      </w:r>
      <w:r w:rsidR="002A14C3" w:rsidRPr="009C4B77">
        <w:rPr>
          <w:rFonts w:ascii="Verdana" w:hAnsi="Verdana"/>
          <w:sz w:val="20"/>
          <w:szCs w:val="20"/>
          <w:lang w:val="bg-BG"/>
        </w:rPr>
        <w:t xml:space="preserve"> – </w:t>
      </w:r>
      <w:r w:rsidR="00A350A8" w:rsidRPr="009C4B77">
        <w:rPr>
          <w:rFonts w:ascii="Verdana" w:hAnsi="Verdana"/>
          <w:sz w:val="20"/>
          <w:szCs w:val="20"/>
          <w:lang w:val="bg-BG"/>
        </w:rPr>
        <w:t>20</w:t>
      </w:r>
      <w:r w:rsidR="00DC21AA" w:rsidRPr="009C4B77">
        <w:rPr>
          <w:rFonts w:ascii="Verdana" w:hAnsi="Verdana"/>
          <w:sz w:val="20"/>
          <w:szCs w:val="20"/>
          <w:lang w:val="bg-BG"/>
        </w:rPr>
        <w:t>22</w:t>
      </w:r>
      <w:r w:rsidR="00C37FA9" w:rsidRPr="009C4B77">
        <w:rPr>
          <w:rFonts w:ascii="Verdana" w:hAnsi="Verdana"/>
          <w:sz w:val="20"/>
          <w:szCs w:val="20"/>
          <w:lang w:val="bg-BG"/>
        </w:rPr>
        <w:t xml:space="preserve"> </w:t>
      </w:r>
      <w:r w:rsidR="00A350A8" w:rsidRPr="009C4B77">
        <w:rPr>
          <w:rFonts w:ascii="Verdana" w:hAnsi="Verdana"/>
          <w:sz w:val="20"/>
          <w:szCs w:val="20"/>
          <w:lang w:val="bg-BG"/>
        </w:rPr>
        <w:t xml:space="preserve">г. </w:t>
      </w:r>
      <w:r w:rsidR="00DC21AA" w:rsidRPr="009C4B77">
        <w:rPr>
          <w:rFonts w:ascii="Verdana" w:hAnsi="Verdana"/>
          <w:sz w:val="20"/>
          <w:szCs w:val="20"/>
          <w:lang w:val="bg-BG"/>
        </w:rPr>
        <w:t xml:space="preserve">В нея са включени членовете на  Консултативния съвет по пчеларство, както и представители на </w:t>
      </w:r>
      <w:r w:rsidR="002D40CE" w:rsidRPr="009C4B77">
        <w:rPr>
          <w:rFonts w:ascii="Verdana" w:hAnsi="Verdana"/>
          <w:sz w:val="20"/>
          <w:szCs w:val="20"/>
          <w:lang w:val="bg-BG"/>
        </w:rPr>
        <w:t>сдружението на производителите и търговците на ветеринарномедицински продукти.</w:t>
      </w:r>
    </w:p>
    <w:p w:rsidR="000878C7" w:rsidRPr="009C4B77" w:rsidRDefault="00FE5769" w:rsidP="00A5642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t xml:space="preserve">С </w:t>
      </w:r>
      <w:r w:rsidR="00F54950" w:rsidRPr="009C4B77">
        <w:rPr>
          <w:rFonts w:ascii="Verdana" w:hAnsi="Verdana"/>
          <w:sz w:val="20"/>
          <w:szCs w:val="20"/>
          <w:lang w:val="bg-BG"/>
        </w:rPr>
        <w:t>предлагания</w:t>
      </w:r>
      <w:r w:rsidRPr="009C4B77">
        <w:rPr>
          <w:rFonts w:ascii="Verdana" w:hAnsi="Verdana"/>
          <w:sz w:val="20"/>
          <w:szCs w:val="20"/>
          <w:lang w:val="bg-BG"/>
        </w:rPr>
        <w:t xml:space="preserve"> </w:t>
      </w:r>
      <w:r w:rsidR="00E13F11" w:rsidRPr="009C4B77">
        <w:rPr>
          <w:rFonts w:ascii="Verdana" w:hAnsi="Verdana"/>
          <w:sz w:val="20"/>
          <w:szCs w:val="20"/>
          <w:lang w:val="bg-BG"/>
        </w:rPr>
        <w:t xml:space="preserve">проект на </w:t>
      </w:r>
      <w:r w:rsidRPr="009C4B77">
        <w:rPr>
          <w:rFonts w:ascii="Verdana" w:hAnsi="Verdana"/>
          <w:sz w:val="20"/>
          <w:szCs w:val="20"/>
          <w:lang w:val="bg-BG"/>
        </w:rPr>
        <w:t>норматив</w:t>
      </w:r>
      <w:r w:rsidR="00E13F11" w:rsidRPr="009C4B77">
        <w:rPr>
          <w:rFonts w:ascii="Verdana" w:hAnsi="Verdana"/>
          <w:sz w:val="20"/>
          <w:szCs w:val="20"/>
          <w:lang w:val="bg-BG"/>
        </w:rPr>
        <w:t>ен</w:t>
      </w:r>
      <w:r w:rsidRPr="009C4B77">
        <w:rPr>
          <w:rFonts w:ascii="Verdana" w:hAnsi="Verdana"/>
          <w:sz w:val="20"/>
          <w:szCs w:val="20"/>
          <w:lang w:val="bg-BG"/>
        </w:rPr>
        <w:t xml:space="preserve"> акт се цели да се създадат ясни и подробни правила за </w:t>
      </w:r>
      <w:r w:rsidR="000878C7" w:rsidRPr="009C4B77">
        <w:rPr>
          <w:rFonts w:ascii="Verdana" w:hAnsi="Verdana"/>
          <w:sz w:val="20"/>
          <w:szCs w:val="20"/>
          <w:lang w:val="bg-BG"/>
        </w:rPr>
        <w:t>предоставяне на финансова помощ по мерките и дейностите</w:t>
      </w:r>
      <w:r w:rsidRPr="009C4B77">
        <w:rPr>
          <w:rFonts w:ascii="Verdana" w:hAnsi="Verdana"/>
          <w:sz w:val="20"/>
          <w:szCs w:val="20"/>
          <w:lang w:val="bg-BG"/>
        </w:rPr>
        <w:t xml:space="preserve"> </w:t>
      </w:r>
      <w:r w:rsidR="000878C7" w:rsidRPr="009C4B77">
        <w:rPr>
          <w:rFonts w:ascii="Verdana" w:hAnsi="Verdana"/>
          <w:sz w:val="20"/>
          <w:szCs w:val="20"/>
          <w:lang w:val="bg-BG"/>
        </w:rPr>
        <w:t>на одобрената П</w:t>
      </w:r>
      <w:r w:rsidR="00714478" w:rsidRPr="009C4B77">
        <w:rPr>
          <w:rFonts w:ascii="Verdana" w:hAnsi="Verdana"/>
          <w:sz w:val="20"/>
          <w:szCs w:val="20"/>
          <w:lang w:val="bg-BG"/>
        </w:rPr>
        <w:t>рограма</w:t>
      </w:r>
      <w:r w:rsidR="000878C7" w:rsidRPr="009C4B77">
        <w:rPr>
          <w:rFonts w:ascii="Verdana" w:hAnsi="Verdana"/>
          <w:sz w:val="20"/>
          <w:szCs w:val="20"/>
          <w:lang w:val="bg-BG"/>
        </w:rPr>
        <w:t xml:space="preserve">, </w:t>
      </w:r>
      <w:r w:rsidR="00F54950" w:rsidRPr="009C4B77">
        <w:rPr>
          <w:rFonts w:ascii="Verdana" w:hAnsi="Verdana"/>
          <w:sz w:val="20"/>
          <w:szCs w:val="20"/>
          <w:lang w:val="bg-BG"/>
        </w:rPr>
        <w:t>за постигане на</w:t>
      </w:r>
      <w:r w:rsidR="000878C7" w:rsidRPr="009C4B77">
        <w:rPr>
          <w:rFonts w:ascii="Verdana" w:hAnsi="Verdana"/>
          <w:sz w:val="20"/>
          <w:szCs w:val="20"/>
          <w:lang w:val="bg-BG"/>
        </w:rPr>
        <w:t xml:space="preserve"> </w:t>
      </w:r>
      <w:r w:rsidR="00F54950" w:rsidRPr="009C4B77">
        <w:rPr>
          <w:rFonts w:ascii="Verdana" w:hAnsi="Verdana"/>
          <w:sz w:val="20"/>
          <w:szCs w:val="20"/>
          <w:lang w:val="bg-BG"/>
        </w:rPr>
        <w:t>целите заложени в нея</w:t>
      </w:r>
      <w:r w:rsidR="00714478" w:rsidRPr="009C4B77">
        <w:rPr>
          <w:rFonts w:ascii="Verdana" w:hAnsi="Verdana"/>
          <w:sz w:val="20"/>
          <w:szCs w:val="20"/>
          <w:lang w:val="bg-BG"/>
        </w:rPr>
        <w:t xml:space="preserve">. </w:t>
      </w:r>
    </w:p>
    <w:p w:rsidR="00631491" w:rsidRPr="009C4B77" w:rsidRDefault="000878C7" w:rsidP="00A5642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t>Проект</w:t>
      </w:r>
      <w:r w:rsidR="00513B73" w:rsidRPr="009C4B77">
        <w:rPr>
          <w:rFonts w:ascii="Verdana" w:hAnsi="Verdana"/>
          <w:sz w:val="20"/>
          <w:szCs w:val="20"/>
          <w:lang w:val="bg-BG"/>
        </w:rPr>
        <w:t>ът</w:t>
      </w:r>
      <w:r w:rsidRPr="009C4B77">
        <w:rPr>
          <w:rFonts w:ascii="Verdana" w:hAnsi="Verdana"/>
          <w:sz w:val="20"/>
          <w:szCs w:val="20"/>
          <w:lang w:val="bg-BG"/>
        </w:rPr>
        <w:t xml:space="preserve"> на наредба е с</w:t>
      </w:r>
      <w:r w:rsidR="00714478" w:rsidRPr="009C4B77">
        <w:rPr>
          <w:rFonts w:ascii="Verdana" w:hAnsi="Verdana"/>
          <w:sz w:val="20"/>
          <w:szCs w:val="20"/>
          <w:lang w:val="bg-BG"/>
        </w:rPr>
        <w:t>труктуриран в осем глави, с които се уреждат общите разпоредби, подпомаганите мерки и дейности, финансовите условия за подпомагане, общите изисквания към кандидатите и реда за кандидатстване, както и изплащането на финансовата помощ, контрола върху изпълнението на проектите и мониторинга за изпълнението на всяка една от мерките, заложени в програмата.</w:t>
      </w:r>
    </w:p>
    <w:p w:rsidR="00714478" w:rsidRPr="009C4B77" w:rsidRDefault="00F54950" w:rsidP="00A5642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t>В</w:t>
      </w:r>
      <w:r w:rsidR="000A2F6B" w:rsidRPr="009C4B77">
        <w:rPr>
          <w:rFonts w:ascii="Verdana" w:hAnsi="Verdana"/>
          <w:sz w:val="20"/>
          <w:szCs w:val="20"/>
          <w:lang w:val="bg-BG"/>
        </w:rPr>
        <w:t xml:space="preserve"> общите разпоредби е уреден редът и организацията на работа на Постоянната работна група за управление на НПП 2020</w:t>
      </w:r>
      <w:r w:rsidR="00706813" w:rsidRPr="009C4B77">
        <w:rPr>
          <w:rFonts w:ascii="Verdana" w:hAnsi="Verdana"/>
          <w:sz w:val="20"/>
          <w:szCs w:val="20"/>
          <w:lang w:val="bg-BG"/>
        </w:rPr>
        <w:t xml:space="preserve"> – </w:t>
      </w:r>
      <w:r w:rsidR="000A2F6B" w:rsidRPr="009C4B77">
        <w:rPr>
          <w:rFonts w:ascii="Verdana" w:hAnsi="Verdana"/>
          <w:sz w:val="20"/>
          <w:szCs w:val="20"/>
          <w:lang w:val="bg-BG"/>
        </w:rPr>
        <w:t>2022 г.</w:t>
      </w:r>
      <w:r w:rsidR="00E31E72" w:rsidRPr="009C4B77">
        <w:rPr>
          <w:rFonts w:ascii="Verdana" w:hAnsi="Verdana"/>
          <w:sz w:val="20"/>
          <w:szCs w:val="20"/>
          <w:lang w:val="bg-BG"/>
        </w:rPr>
        <w:t>, както и възможността да предлага изменение на програмата, преразпределение на бюджета по мерки и дейности и определяне на лимити за финансиране на допустимите разходи.</w:t>
      </w:r>
    </w:p>
    <w:p w:rsidR="00373057" w:rsidRPr="009C4B77" w:rsidRDefault="00E31E72" w:rsidP="00373057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t xml:space="preserve">Финансовите условия за подпомагане уреждат </w:t>
      </w:r>
      <w:r w:rsidR="00A56422" w:rsidRPr="009C4B77">
        <w:rPr>
          <w:rFonts w:ascii="Verdana" w:hAnsi="Verdana"/>
          <w:sz w:val="20"/>
          <w:szCs w:val="20"/>
          <w:lang w:val="bg-BG"/>
        </w:rPr>
        <w:t>правната рамка за</w:t>
      </w:r>
      <w:r w:rsidRPr="009C4B77">
        <w:rPr>
          <w:rFonts w:ascii="Verdana" w:hAnsi="Verdana"/>
          <w:sz w:val="20"/>
          <w:szCs w:val="20"/>
          <w:lang w:val="bg-BG"/>
        </w:rPr>
        <w:t xml:space="preserve"> разпределяне на средствата в случаите, в които заявената финансова помощ надхвърля определения бюджет по мярката и/или съответната дейност</w:t>
      </w:r>
      <w:r w:rsidR="00373057" w:rsidRPr="009C4B77">
        <w:rPr>
          <w:rFonts w:ascii="Verdana" w:hAnsi="Verdana"/>
          <w:sz w:val="20"/>
          <w:szCs w:val="20"/>
          <w:lang w:val="bg-BG"/>
        </w:rPr>
        <w:t xml:space="preserve">. По част от дейностите ще се извършва редукция, </w:t>
      </w:r>
      <w:r w:rsidR="00CF125D" w:rsidRPr="009C4B77">
        <w:rPr>
          <w:rFonts w:ascii="Verdana" w:hAnsi="Verdana"/>
          <w:sz w:val="20"/>
          <w:szCs w:val="20"/>
          <w:lang w:val="bg-BG"/>
        </w:rPr>
        <w:t xml:space="preserve">а именно по </w:t>
      </w:r>
      <w:r w:rsidR="00CF125D" w:rsidRPr="009C4B7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чл. 4, т. 1, буква „б“ и буква „в“, т. 2, буква „а“, буква „б“ и буква „в“, т.</w:t>
      </w:r>
      <w:r w:rsidR="00A57753" w:rsidRPr="009C4B7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CF125D" w:rsidRPr="009C4B7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3, буква „б“, т. 4, буква „а“ и буква „б“ и т. 6, буква „в“. Финансовата помощ ще се редуцира за всяко от заявленията с еднакъв процент, отразяващ съотношението на недостига спрямо бюджета по мярката</w:t>
      </w:r>
      <w:r w:rsidR="00373057" w:rsidRPr="009C4B7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/дейността</w:t>
      </w:r>
      <w:r w:rsidR="00CF125D" w:rsidRPr="009C4B7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  <w:r w:rsidRPr="009C4B77">
        <w:rPr>
          <w:rFonts w:ascii="Verdana" w:hAnsi="Verdana"/>
          <w:sz w:val="20"/>
          <w:szCs w:val="20"/>
          <w:lang w:val="bg-BG"/>
        </w:rPr>
        <w:t xml:space="preserve"> По </w:t>
      </w:r>
      <w:r w:rsidR="00CF125D" w:rsidRPr="009C4B77">
        <w:rPr>
          <w:rFonts w:ascii="Verdana" w:hAnsi="Verdana"/>
          <w:sz w:val="20"/>
          <w:szCs w:val="20"/>
          <w:lang w:val="bg-BG"/>
        </w:rPr>
        <w:t>останалите дейности ще се извършва класиране</w:t>
      </w:r>
      <w:r w:rsidR="00373057" w:rsidRPr="009C4B77">
        <w:rPr>
          <w:rFonts w:ascii="Verdana" w:hAnsi="Verdana"/>
          <w:sz w:val="20"/>
          <w:szCs w:val="20"/>
          <w:lang w:val="bg-BG"/>
        </w:rPr>
        <w:t xml:space="preserve"> по реда на чл.</w:t>
      </w:r>
      <w:r w:rsidR="00A57753" w:rsidRPr="009C4B77">
        <w:rPr>
          <w:rFonts w:ascii="Verdana" w:hAnsi="Verdana"/>
          <w:sz w:val="20"/>
          <w:szCs w:val="20"/>
          <w:lang w:val="bg-BG"/>
        </w:rPr>
        <w:t xml:space="preserve"> </w:t>
      </w:r>
      <w:r w:rsidR="00373057" w:rsidRPr="009C4B77">
        <w:rPr>
          <w:rFonts w:ascii="Verdana" w:hAnsi="Verdana"/>
          <w:sz w:val="20"/>
          <w:szCs w:val="20"/>
          <w:lang w:val="bg-BG"/>
        </w:rPr>
        <w:t>33, ал.</w:t>
      </w:r>
      <w:r w:rsidR="00A57753" w:rsidRPr="009C4B77">
        <w:rPr>
          <w:rFonts w:ascii="Verdana" w:hAnsi="Verdana"/>
          <w:sz w:val="20"/>
          <w:szCs w:val="20"/>
          <w:lang w:val="bg-BG"/>
        </w:rPr>
        <w:t xml:space="preserve"> </w:t>
      </w:r>
      <w:r w:rsidR="00373057" w:rsidRPr="009C4B77">
        <w:rPr>
          <w:rFonts w:ascii="Verdana" w:hAnsi="Verdana"/>
          <w:sz w:val="20"/>
          <w:szCs w:val="20"/>
          <w:lang w:val="bg-BG"/>
        </w:rPr>
        <w:t>3 от проекта. В този раздел са уредени и възможностите за междинно плащане по някои дейности, с цел облекчаване на финансовата тежест за бенефициерите.</w:t>
      </w:r>
    </w:p>
    <w:p w:rsidR="009976C3" w:rsidRPr="009C4B77" w:rsidRDefault="009976C3" w:rsidP="00373057">
      <w:pPr>
        <w:spacing w:line="360" w:lineRule="auto"/>
        <w:ind w:firstLine="709"/>
        <w:jc w:val="both"/>
        <w:rPr>
          <w:rFonts w:ascii="Verdana" w:eastAsiaTheme="minorHAnsi" w:hAnsi="Verdana"/>
          <w:bCs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t>За първи път в новата тригодишна програма е променен моделът на финансиране на разходите за закупуване на ветеринарномедицински продукти</w:t>
      </w:r>
      <w:r w:rsidR="004E2961" w:rsidRPr="009C4B77">
        <w:rPr>
          <w:rFonts w:ascii="Verdana" w:hAnsi="Verdana"/>
          <w:sz w:val="20"/>
          <w:szCs w:val="20"/>
          <w:lang w:val="bg-BG"/>
        </w:rPr>
        <w:t xml:space="preserve"> (ВМП)</w:t>
      </w:r>
      <w:r w:rsidRPr="009C4B77">
        <w:rPr>
          <w:rFonts w:ascii="Verdana" w:hAnsi="Verdana"/>
          <w:sz w:val="20"/>
          <w:szCs w:val="20"/>
          <w:lang w:val="bg-BG"/>
        </w:rPr>
        <w:t>, извършване на лабораторни анализи за изследване на физикохимичните показатели на пчелния мед, както и за закупуване на кошери, отводки и пчелни майки.</w:t>
      </w:r>
      <w:r w:rsidR="00434838" w:rsidRPr="009C4B77">
        <w:rPr>
          <w:rFonts w:ascii="Verdana" w:hAnsi="Verdana"/>
          <w:sz w:val="20"/>
          <w:szCs w:val="20"/>
          <w:lang w:val="bg-BG"/>
        </w:rPr>
        <w:t xml:space="preserve"> В предходните програми се възстановяваше фиксиран в програмата </w:t>
      </w:r>
      <w:r w:rsidR="00540A21" w:rsidRPr="009C4B77">
        <w:rPr>
          <w:rFonts w:ascii="Verdana" w:hAnsi="Verdana"/>
          <w:sz w:val="20"/>
          <w:szCs w:val="20"/>
          <w:lang w:val="bg-BG"/>
        </w:rPr>
        <w:t>%</w:t>
      </w:r>
      <w:r w:rsidR="00434838" w:rsidRPr="009C4B77">
        <w:rPr>
          <w:rFonts w:ascii="Verdana" w:hAnsi="Verdana"/>
          <w:sz w:val="20"/>
          <w:szCs w:val="20"/>
          <w:lang w:val="bg-BG"/>
        </w:rPr>
        <w:t xml:space="preserve"> от </w:t>
      </w:r>
      <w:r w:rsidR="0071099F" w:rsidRPr="009C4B77">
        <w:rPr>
          <w:rFonts w:ascii="Verdana" w:hAnsi="Verdana"/>
          <w:sz w:val="20"/>
          <w:szCs w:val="20"/>
          <w:lang w:val="bg-BG"/>
        </w:rPr>
        <w:t xml:space="preserve">одобрените разходи при спазване на </w:t>
      </w:r>
      <w:r w:rsidR="00713345" w:rsidRPr="009C4B77">
        <w:rPr>
          <w:rFonts w:ascii="Verdana" w:hAnsi="Verdana"/>
          <w:sz w:val="20"/>
          <w:szCs w:val="20"/>
          <w:lang w:val="bg-BG"/>
        </w:rPr>
        <w:t xml:space="preserve">лимити за отделните активи/ВМП, </w:t>
      </w:r>
      <w:r w:rsidR="00434838" w:rsidRPr="009C4B77">
        <w:rPr>
          <w:rFonts w:ascii="Verdana" w:hAnsi="Verdana"/>
          <w:sz w:val="20"/>
          <w:szCs w:val="20"/>
          <w:lang w:val="bg-BG"/>
        </w:rPr>
        <w:t>определени със заповед на министъра</w:t>
      </w:r>
      <w:r w:rsidR="0071099F" w:rsidRPr="009C4B77">
        <w:rPr>
          <w:rFonts w:ascii="Verdana" w:hAnsi="Verdana"/>
          <w:sz w:val="20"/>
          <w:szCs w:val="20"/>
          <w:lang w:val="bg-BG"/>
        </w:rPr>
        <w:t xml:space="preserve">. </w:t>
      </w:r>
      <w:r w:rsidR="00A82E99" w:rsidRPr="009C4B77">
        <w:rPr>
          <w:rFonts w:ascii="Verdana" w:hAnsi="Verdana"/>
          <w:sz w:val="20"/>
          <w:szCs w:val="20"/>
          <w:lang w:val="bg-BG"/>
        </w:rPr>
        <w:t>При този начин на финансиране се наблюдаваше тенденция на изкуствено завишаване на пазарните цени на активите</w:t>
      </w:r>
      <w:r w:rsidR="00713345" w:rsidRPr="009C4B77">
        <w:rPr>
          <w:rFonts w:ascii="Verdana" w:hAnsi="Verdana"/>
          <w:sz w:val="20"/>
          <w:szCs w:val="20"/>
          <w:lang w:val="bg-BG"/>
        </w:rPr>
        <w:t>/ВМП</w:t>
      </w:r>
      <w:r w:rsidR="00A82E99" w:rsidRPr="009C4B77">
        <w:rPr>
          <w:rFonts w:ascii="Verdana" w:hAnsi="Verdana"/>
          <w:sz w:val="20"/>
          <w:szCs w:val="20"/>
          <w:lang w:val="bg-BG"/>
        </w:rPr>
        <w:t xml:space="preserve">, както и </w:t>
      </w:r>
      <w:r w:rsidR="00A82E99" w:rsidRPr="009C4B77">
        <w:rPr>
          <w:rFonts w:ascii="Verdana" w:eastAsiaTheme="minorHAnsi" w:hAnsi="Verdana"/>
          <w:bCs/>
          <w:sz w:val="20"/>
          <w:szCs w:val="20"/>
          <w:lang w:val="bg-BG"/>
        </w:rPr>
        <w:t>формиране на неусвоен ресурс по Програмата, поради първоначално заявяване и одобряване на инвестиционни разходи с начислен ДДС, които впоследствие се изплащат без ДДС.</w:t>
      </w:r>
    </w:p>
    <w:p w:rsidR="00A93E7C" w:rsidRPr="009C4B77" w:rsidRDefault="00A93E7C" w:rsidP="00373057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9C4B77">
        <w:rPr>
          <w:rFonts w:ascii="Verdana" w:eastAsiaTheme="minorHAnsi" w:hAnsi="Verdana"/>
          <w:bCs/>
          <w:sz w:val="20"/>
          <w:szCs w:val="20"/>
          <w:lang w:val="bg-BG"/>
        </w:rPr>
        <w:lastRenderedPageBreak/>
        <w:t>В новата Програма</w:t>
      </w:r>
      <w:r w:rsidR="00713345" w:rsidRPr="009C4B77">
        <w:rPr>
          <w:rFonts w:ascii="Verdana" w:eastAsiaTheme="minorHAnsi" w:hAnsi="Verdana"/>
          <w:bCs/>
          <w:sz w:val="20"/>
          <w:szCs w:val="20"/>
          <w:lang w:val="bg-BG"/>
        </w:rPr>
        <w:t xml:space="preserve"> </w:t>
      </w:r>
      <w:r w:rsidRPr="009C4B77">
        <w:rPr>
          <w:rFonts w:ascii="Verdana" w:eastAsiaTheme="minorHAnsi" w:hAnsi="Verdana"/>
          <w:bCs/>
          <w:sz w:val="20"/>
          <w:szCs w:val="20"/>
          <w:lang w:val="bg-BG"/>
        </w:rPr>
        <w:t>е предвидено</w:t>
      </w:r>
      <w:r w:rsidR="00212202" w:rsidRPr="009C4B77">
        <w:rPr>
          <w:rFonts w:ascii="Verdana" w:eastAsiaTheme="minorHAnsi" w:hAnsi="Verdana"/>
          <w:bCs/>
          <w:sz w:val="20"/>
          <w:szCs w:val="20"/>
          <w:lang w:val="bg-BG"/>
        </w:rPr>
        <w:t xml:space="preserve"> финансирането на горепосочените разходи </w:t>
      </w:r>
      <w:r w:rsidRPr="009C4B77">
        <w:rPr>
          <w:rFonts w:ascii="Verdana" w:eastAsiaTheme="minorHAnsi" w:hAnsi="Verdana"/>
          <w:bCs/>
          <w:sz w:val="20"/>
          <w:szCs w:val="20"/>
          <w:lang w:val="bg-BG"/>
        </w:rPr>
        <w:t xml:space="preserve">да се </w:t>
      </w:r>
      <w:r w:rsidR="00212202" w:rsidRPr="009C4B77">
        <w:rPr>
          <w:rFonts w:ascii="Verdana" w:eastAsiaTheme="minorHAnsi" w:hAnsi="Verdana"/>
          <w:bCs/>
          <w:sz w:val="20"/>
          <w:szCs w:val="20"/>
          <w:lang w:val="bg-BG"/>
        </w:rPr>
        <w:t>извършва</w:t>
      </w:r>
      <w:r w:rsidR="00212202" w:rsidRPr="009C4B77">
        <w:rPr>
          <w:rFonts w:ascii="Verdana" w:eastAsiaTheme="minorHAnsi" w:hAnsi="Verdana"/>
          <w:sz w:val="20"/>
          <w:szCs w:val="20"/>
          <w:lang w:val="bg-BG"/>
        </w:rPr>
        <w:t xml:space="preserve"> въз основа на фиксирани ставки (финансова помощ).</w:t>
      </w:r>
      <w:r w:rsidR="00212202" w:rsidRPr="009C4B77">
        <w:rPr>
          <w:rFonts w:ascii="Verdana" w:eastAsiaTheme="minorHAnsi" w:hAnsi="Verdana"/>
          <w:b/>
          <w:sz w:val="20"/>
          <w:szCs w:val="20"/>
          <w:lang w:val="bg-BG"/>
        </w:rPr>
        <w:t xml:space="preserve"> </w:t>
      </w:r>
      <w:r w:rsidR="00875403" w:rsidRPr="009C4B77">
        <w:rPr>
          <w:rFonts w:ascii="Verdana" w:eastAsiaTheme="minorHAnsi" w:hAnsi="Verdana"/>
          <w:sz w:val="20"/>
          <w:szCs w:val="20"/>
          <w:lang w:val="bg-BG"/>
        </w:rPr>
        <w:t>Тези ставки</w:t>
      </w:r>
      <w:r w:rsidR="00875403" w:rsidRPr="009C4B77">
        <w:rPr>
          <w:rFonts w:ascii="Verdana" w:eastAsiaTheme="minorHAnsi" w:hAnsi="Verdana"/>
          <w:b/>
          <w:sz w:val="20"/>
          <w:szCs w:val="20"/>
          <w:lang w:val="bg-BG"/>
        </w:rPr>
        <w:t xml:space="preserve"> </w:t>
      </w:r>
      <w:r w:rsidR="00875403" w:rsidRPr="009C4B77">
        <w:rPr>
          <w:rFonts w:ascii="Verdana" w:eastAsiaTheme="minorHAnsi" w:hAnsi="Verdana"/>
          <w:sz w:val="20"/>
          <w:szCs w:val="20"/>
          <w:lang w:val="bg-BG"/>
        </w:rPr>
        <w:t xml:space="preserve">са разписани в текста на Програмата, като </w:t>
      </w:r>
      <w:r w:rsidR="004E5E0A" w:rsidRPr="009C4B77">
        <w:rPr>
          <w:rFonts w:ascii="Verdana" w:eastAsiaTheme="minorHAnsi" w:hAnsi="Verdana"/>
          <w:sz w:val="20"/>
          <w:szCs w:val="20"/>
          <w:lang w:val="bg-BG"/>
        </w:rPr>
        <w:t>по</w:t>
      </w:r>
      <w:r w:rsidR="00875403" w:rsidRPr="009C4B77">
        <w:rPr>
          <w:rFonts w:ascii="Verdana" w:eastAsiaTheme="minorHAnsi" w:hAnsi="Verdana"/>
          <w:sz w:val="20"/>
          <w:szCs w:val="20"/>
          <w:lang w:val="bg-BG"/>
        </w:rPr>
        <w:t xml:space="preserve"> мярка Б</w:t>
      </w:r>
      <w:r w:rsidR="004E5E0A" w:rsidRPr="009C4B77">
        <w:rPr>
          <w:rFonts w:ascii="Verdana" w:eastAsiaTheme="minorHAnsi" w:hAnsi="Verdana"/>
          <w:sz w:val="20"/>
          <w:szCs w:val="20"/>
          <w:lang w:val="bg-BG"/>
        </w:rPr>
        <w:t xml:space="preserve"> за закупуване на</w:t>
      </w:r>
      <w:r w:rsidR="004E5E0A" w:rsidRPr="009C4B77">
        <w:rPr>
          <w:rFonts w:ascii="Verdana" w:eastAsiaTheme="minorHAnsi" w:hAnsi="Verdana"/>
          <w:b/>
          <w:sz w:val="20"/>
          <w:szCs w:val="20"/>
          <w:lang w:val="bg-BG"/>
        </w:rPr>
        <w:t xml:space="preserve"> </w:t>
      </w:r>
      <w:r w:rsidR="00875403" w:rsidRPr="009C4B77">
        <w:rPr>
          <w:rFonts w:ascii="Verdana" w:eastAsiaTheme="minorHAnsi" w:hAnsi="Verdana"/>
          <w:b/>
          <w:sz w:val="20"/>
          <w:szCs w:val="20"/>
          <w:lang w:val="bg-BG"/>
        </w:rPr>
        <w:t xml:space="preserve"> </w:t>
      </w:r>
      <w:r w:rsidR="004E2961" w:rsidRPr="009C4B77">
        <w:rPr>
          <w:rFonts w:ascii="Verdana" w:eastAsiaTheme="minorHAnsi" w:hAnsi="Verdana"/>
          <w:sz w:val="20"/>
          <w:szCs w:val="20"/>
          <w:lang w:val="bg-BG"/>
        </w:rPr>
        <w:t>ВМП</w:t>
      </w:r>
      <w:r w:rsidR="004E5E0A" w:rsidRPr="009C4B77">
        <w:rPr>
          <w:rFonts w:ascii="Verdana" w:hAnsi="Verdana"/>
          <w:sz w:val="20"/>
          <w:szCs w:val="20"/>
          <w:lang w:val="bg-BG"/>
        </w:rPr>
        <w:t xml:space="preserve"> са определени ценови групи</w:t>
      </w:r>
      <w:r w:rsidR="004E2961" w:rsidRPr="009C4B77">
        <w:rPr>
          <w:rFonts w:ascii="Verdana" w:hAnsi="Verdana"/>
          <w:sz w:val="20"/>
          <w:szCs w:val="20"/>
          <w:lang w:val="bg-BG"/>
        </w:rPr>
        <w:t>,</w:t>
      </w:r>
      <w:r w:rsidR="004E5E0A" w:rsidRPr="009C4B77">
        <w:rPr>
          <w:rFonts w:ascii="Verdana" w:hAnsi="Verdana"/>
          <w:sz w:val="20"/>
          <w:szCs w:val="20"/>
          <w:lang w:val="bg-BG"/>
        </w:rPr>
        <w:t xml:space="preserve"> въз основа на определените със заповед на министъра на земеделието, храните и горите лимити за 2019 г. </w:t>
      </w:r>
      <w:r w:rsidR="004E2961" w:rsidRPr="009C4B77">
        <w:rPr>
          <w:rFonts w:ascii="Verdana" w:hAnsi="Verdana"/>
          <w:sz w:val="20"/>
          <w:szCs w:val="20"/>
          <w:lang w:val="bg-BG"/>
        </w:rPr>
        <w:t>Най-високият размер на ф</w:t>
      </w:r>
      <w:r w:rsidR="004E5E0A" w:rsidRPr="009C4B77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инансовата помощ е в </w:t>
      </w:r>
      <w:r w:rsidR="008061BD" w:rsidRPr="009C4B77">
        <w:rPr>
          <w:rFonts w:ascii="Verdana" w:hAnsi="Verdana"/>
          <w:sz w:val="20"/>
          <w:szCs w:val="20"/>
          <w:shd w:val="clear" w:color="auto" w:fill="FEFEFE"/>
          <w:lang w:val="bg-BG"/>
        </w:rPr>
        <w:t>девета</w:t>
      </w:r>
      <w:r w:rsidR="004E2961" w:rsidRPr="009C4B77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ценова група и е в </w:t>
      </w:r>
      <w:r w:rsidR="004E5E0A" w:rsidRPr="009C4B77">
        <w:rPr>
          <w:rFonts w:ascii="Verdana" w:hAnsi="Verdana"/>
          <w:sz w:val="20"/>
          <w:szCs w:val="20"/>
          <w:shd w:val="clear" w:color="auto" w:fill="FEFEFE"/>
          <w:lang w:val="bg-BG"/>
        </w:rPr>
        <w:t>размер до 9,80 лева на пчелно семейство</w:t>
      </w:r>
      <w:r w:rsidR="004E2961" w:rsidRPr="009C4B77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. Този размер представлява 81,7 </w:t>
      </w:r>
      <w:r w:rsidR="00540A21" w:rsidRPr="009C4B77">
        <w:rPr>
          <w:rFonts w:ascii="Verdana" w:hAnsi="Verdana"/>
          <w:sz w:val="20"/>
          <w:szCs w:val="20"/>
          <w:shd w:val="clear" w:color="auto" w:fill="FEFEFE"/>
          <w:lang w:val="bg-BG"/>
        </w:rPr>
        <w:t>%</w:t>
      </w:r>
      <w:r w:rsidR="004E2961" w:rsidRPr="009C4B77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от стойността на най-високия лимит за ВМП за 2019 г.</w:t>
      </w:r>
      <w:r w:rsidR="00540A21" w:rsidRPr="009C4B77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(12 лв.). </w:t>
      </w:r>
      <w:r w:rsidR="004E2961" w:rsidRPr="009C4B77">
        <w:rPr>
          <w:rFonts w:ascii="Verdana" w:hAnsi="Verdana"/>
          <w:sz w:val="20"/>
          <w:szCs w:val="20"/>
          <w:shd w:val="clear" w:color="auto" w:fill="FEFEFE"/>
          <w:lang w:val="bg-BG"/>
        </w:rPr>
        <w:t>Стойността на финансовата помощ за ВМП във всяка от останалите ценови групи е изчислена съобразно лимит</w:t>
      </w:r>
      <w:r w:rsidR="00F92F90" w:rsidRPr="009C4B77">
        <w:rPr>
          <w:rFonts w:ascii="Verdana" w:hAnsi="Verdana"/>
          <w:sz w:val="20"/>
          <w:szCs w:val="20"/>
          <w:shd w:val="clear" w:color="auto" w:fill="FEFEFE"/>
          <w:lang w:val="bg-BG"/>
        </w:rPr>
        <w:t>а</w:t>
      </w:r>
      <w:r w:rsidR="004E2961" w:rsidRPr="009C4B77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за всеки от ВМП за 2019 г. спрямо този</w:t>
      </w:r>
      <w:r w:rsidR="009C4B77" w:rsidRPr="009C4B77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процент</w:t>
      </w:r>
      <w:r w:rsidR="004E2961" w:rsidRPr="009C4B77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. </w:t>
      </w:r>
    </w:p>
    <w:p w:rsidR="00E31E72" w:rsidRPr="009C4B77" w:rsidRDefault="004254DD" w:rsidP="00A5642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t xml:space="preserve">В условията за подпомагане са посочени </w:t>
      </w:r>
      <w:r w:rsidR="00C07B89" w:rsidRPr="009C4B77">
        <w:rPr>
          <w:rFonts w:ascii="Verdana" w:hAnsi="Verdana"/>
          <w:sz w:val="20"/>
          <w:szCs w:val="20"/>
          <w:lang w:val="bg-BG"/>
        </w:rPr>
        <w:t>допустимите</w:t>
      </w:r>
      <w:r w:rsidRPr="009C4B77">
        <w:rPr>
          <w:rFonts w:ascii="Verdana" w:hAnsi="Verdana"/>
          <w:sz w:val="20"/>
          <w:szCs w:val="20"/>
          <w:lang w:val="bg-BG"/>
        </w:rPr>
        <w:t xml:space="preserve"> кандидати за подп</w:t>
      </w:r>
      <w:r w:rsidR="008061BD" w:rsidRPr="009C4B77">
        <w:rPr>
          <w:rFonts w:ascii="Verdana" w:hAnsi="Verdana"/>
          <w:sz w:val="20"/>
          <w:szCs w:val="20"/>
          <w:lang w:val="bg-BG"/>
        </w:rPr>
        <w:t>омагане по всяка една мярка от П</w:t>
      </w:r>
      <w:r w:rsidRPr="009C4B77">
        <w:rPr>
          <w:rFonts w:ascii="Verdana" w:hAnsi="Verdana"/>
          <w:sz w:val="20"/>
          <w:szCs w:val="20"/>
          <w:lang w:val="bg-BG"/>
        </w:rPr>
        <w:t>рогра</w:t>
      </w:r>
      <w:r w:rsidR="00A57753" w:rsidRPr="009C4B77">
        <w:rPr>
          <w:rFonts w:ascii="Verdana" w:hAnsi="Verdana"/>
          <w:sz w:val="20"/>
          <w:szCs w:val="20"/>
          <w:lang w:val="bg-BG"/>
        </w:rPr>
        <w:t>мата.</w:t>
      </w:r>
      <w:r w:rsidR="00E32819" w:rsidRPr="009C4B77">
        <w:rPr>
          <w:rFonts w:ascii="Verdana" w:hAnsi="Verdana"/>
          <w:sz w:val="20"/>
          <w:szCs w:val="20"/>
          <w:lang w:val="bg-BG"/>
        </w:rPr>
        <w:t xml:space="preserve"> </w:t>
      </w:r>
      <w:r w:rsidR="00A57753" w:rsidRPr="009C4B77">
        <w:rPr>
          <w:rFonts w:ascii="Verdana" w:hAnsi="Verdana"/>
          <w:sz w:val="20"/>
          <w:szCs w:val="20"/>
          <w:lang w:val="bg-BG"/>
        </w:rPr>
        <w:t>П</w:t>
      </w:r>
      <w:r w:rsidRPr="009C4B77">
        <w:rPr>
          <w:rFonts w:ascii="Verdana" w:hAnsi="Verdana"/>
          <w:sz w:val="20"/>
          <w:szCs w:val="20"/>
          <w:lang w:val="bg-BG"/>
        </w:rPr>
        <w:t xml:space="preserve">о част от мерките, </w:t>
      </w:r>
      <w:r w:rsidR="009F0DF1" w:rsidRPr="009C4B77">
        <w:rPr>
          <w:rFonts w:ascii="Verdana" w:hAnsi="Verdana"/>
          <w:sz w:val="20"/>
          <w:szCs w:val="20"/>
          <w:lang w:val="bg-BG"/>
        </w:rPr>
        <w:t xml:space="preserve">бенефициери могат да </w:t>
      </w:r>
      <w:r w:rsidRPr="009C4B77">
        <w:rPr>
          <w:rFonts w:ascii="Verdana" w:hAnsi="Verdana"/>
          <w:sz w:val="20"/>
          <w:szCs w:val="20"/>
          <w:lang w:val="bg-BG"/>
        </w:rPr>
        <w:t>са сдружения на пчелари, регистрирани по Закона за юридическите лица с нестопанска цел</w:t>
      </w:r>
      <w:r w:rsidR="00CA2EF6" w:rsidRPr="009C4B77">
        <w:rPr>
          <w:rFonts w:ascii="Verdana" w:hAnsi="Verdana"/>
          <w:sz w:val="20"/>
          <w:szCs w:val="20"/>
          <w:lang w:val="bg-BG"/>
        </w:rPr>
        <w:t xml:space="preserve"> в обществена полза</w:t>
      </w:r>
      <w:r w:rsidRPr="009C4B77">
        <w:rPr>
          <w:rFonts w:ascii="Verdana" w:hAnsi="Verdana"/>
          <w:sz w:val="20"/>
          <w:szCs w:val="20"/>
          <w:lang w:val="bg-BG"/>
        </w:rPr>
        <w:t>,</w:t>
      </w:r>
      <w:r w:rsidR="00CA2EF6" w:rsidRPr="009C4B77">
        <w:rPr>
          <w:rFonts w:ascii="Verdana" w:hAnsi="Verdana"/>
          <w:sz w:val="20"/>
          <w:szCs w:val="20"/>
          <w:lang w:val="bg-BG"/>
        </w:rPr>
        <w:t xml:space="preserve"> групи и организации на производители на пчелен мед и пчелни продукти (признати по съответния ред от министъра на земеделието, храните и горите)</w:t>
      </w:r>
      <w:r w:rsidRPr="009C4B77">
        <w:rPr>
          <w:rFonts w:ascii="Verdana" w:hAnsi="Verdana"/>
          <w:sz w:val="20"/>
          <w:szCs w:val="20"/>
          <w:lang w:val="bg-BG"/>
        </w:rPr>
        <w:t xml:space="preserve">, като целта е </w:t>
      </w:r>
      <w:r w:rsidR="00CA2EF6" w:rsidRPr="009C4B77">
        <w:rPr>
          <w:rFonts w:ascii="Verdana" w:hAnsi="Verdana"/>
          <w:sz w:val="20"/>
          <w:szCs w:val="20"/>
          <w:lang w:val="bg-BG"/>
        </w:rPr>
        <w:t xml:space="preserve">да се засили ролята на пчеларските сдружения и да се </w:t>
      </w:r>
      <w:r w:rsidRPr="009C4B77">
        <w:rPr>
          <w:rFonts w:ascii="Verdana" w:hAnsi="Verdana"/>
          <w:sz w:val="20"/>
          <w:szCs w:val="20"/>
          <w:lang w:val="bg-BG"/>
        </w:rPr>
        <w:t>насърча</w:t>
      </w:r>
      <w:r w:rsidR="00CA2EF6" w:rsidRPr="009C4B77">
        <w:rPr>
          <w:rFonts w:ascii="Verdana" w:hAnsi="Verdana"/>
          <w:sz w:val="20"/>
          <w:szCs w:val="20"/>
          <w:lang w:val="bg-BG"/>
        </w:rPr>
        <w:t xml:space="preserve">т </w:t>
      </w:r>
      <w:r w:rsidRPr="009C4B77">
        <w:rPr>
          <w:rFonts w:ascii="Verdana" w:hAnsi="Verdana"/>
          <w:sz w:val="20"/>
          <w:szCs w:val="20"/>
          <w:lang w:val="bg-BG"/>
        </w:rPr>
        <w:t>земеделските стопани – пчелари да се сдружават</w:t>
      </w:r>
      <w:r w:rsidR="00CA2EF6" w:rsidRPr="009C4B77">
        <w:rPr>
          <w:rFonts w:ascii="Verdana" w:hAnsi="Verdana"/>
          <w:sz w:val="20"/>
          <w:szCs w:val="20"/>
          <w:lang w:val="bg-BG"/>
        </w:rPr>
        <w:t xml:space="preserve"> за по-добро представяне на пазара на произведените от тях продукти. </w:t>
      </w:r>
      <w:r w:rsidR="00C07B89" w:rsidRPr="009C4B77">
        <w:rPr>
          <w:rFonts w:ascii="Verdana" w:hAnsi="Verdana"/>
          <w:sz w:val="20"/>
          <w:szCs w:val="20"/>
          <w:lang w:val="bg-BG"/>
        </w:rPr>
        <w:t>В раздела е разписано кои разход</w:t>
      </w:r>
      <w:r w:rsidR="00A57753" w:rsidRPr="009C4B77">
        <w:rPr>
          <w:rFonts w:ascii="Verdana" w:hAnsi="Verdana"/>
          <w:sz w:val="20"/>
          <w:szCs w:val="20"/>
          <w:lang w:val="bg-BG"/>
        </w:rPr>
        <w:t>и се финансират, както и размера</w:t>
      </w:r>
      <w:r w:rsidR="00C07B89" w:rsidRPr="009C4B77">
        <w:rPr>
          <w:rFonts w:ascii="Verdana" w:hAnsi="Verdana"/>
          <w:sz w:val="20"/>
          <w:szCs w:val="20"/>
          <w:lang w:val="bg-BG"/>
        </w:rPr>
        <w:t xml:space="preserve"> на финансовата помощ по отделните дейности.</w:t>
      </w:r>
    </w:p>
    <w:p w:rsidR="003519AD" w:rsidRPr="009C4B77" w:rsidRDefault="00A57753" w:rsidP="00A5642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t>В п</w:t>
      </w:r>
      <w:r w:rsidR="008061BD" w:rsidRPr="009C4B77">
        <w:rPr>
          <w:rFonts w:ascii="Verdana" w:hAnsi="Verdana"/>
          <w:sz w:val="20"/>
          <w:szCs w:val="20"/>
          <w:lang w:val="bg-BG"/>
        </w:rPr>
        <w:t>роекта на Н</w:t>
      </w:r>
      <w:r w:rsidR="003519AD" w:rsidRPr="009C4B77">
        <w:rPr>
          <w:rFonts w:ascii="Verdana" w:hAnsi="Verdana"/>
          <w:sz w:val="20"/>
          <w:szCs w:val="20"/>
          <w:lang w:val="bg-BG"/>
        </w:rPr>
        <w:t>аредба са разписани ред</w:t>
      </w:r>
      <w:r w:rsidR="00DF3667" w:rsidRPr="009C4B77">
        <w:rPr>
          <w:rFonts w:ascii="Verdana" w:hAnsi="Verdana"/>
          <w:sz w:val="20"/>
          <w:szCs w:val="20"/>
          <w:lang w:val="bg-BG"/>
        </w:rPr>
        <w:t xml:space="preserve">ът </w:t>
      </w:r>
      <w:r w:rsidR="003519AD" w:rsidRPr="009C4B77">
        <w:rPr>
          <w:rFonts w:ascii="Verdana" w:hAnsi="Verdana"/>
          <w:sz w:val="20"/>
          <w:szCs w:val="20"/>
          <w:lang w:val="bg-BG"/>
        </w:rPr>
        <w:t>и срок</w:t>
      </w:r>
      <w:r w:rsidR="00DF3667" w:rsidRPr="009C4B77">
        <w:rPr>
          <w:rFonts w:ascii="Verdana" w:hAnsi="Verdana"/>
          <w:sz w:val="20"/>
          <w:szCs w:val="20"/>
          <w:lang w:val="bg-BG"/>
        </w:rPr>
        <w:t>ът</w:t>
      </w:r>
      <w:r w:rsidR="003519AD" w:rsidRPr="009C4B77">
        <w:rPr>
          <w:rFonts w:ascii="Verdana" w:hAnsi="Verdana"/>
          <w:sz w:val="20"/>
          <w:szCs w:val="20"/>
          <w:lang w:val="bg-BG"/>
        </w:rPr>
        <w:t xml:space="preserve"> за подаване на заявленията за подпомагане, извършването на административни проверки относно заявените данни и обстоятелства, както и за сключване на договорите с класираните по съответния ред бенефициери. </w:t>
      </w:r>
      <w:r w:rsidR="009B7B88" w:rsidRPr="009C4B77">
        <w:rPr>
          <w:rFonts w:ascii="Verdana" w:hAnsi="Verdana"/>
          <w:sz w:val="20"/>
          <w:szCs w:val="20"/>
          <w:lang w:val="bg-BG"/>
        </w:rPr>
        <w:t>Уредени са също така редът и сроковете за подаване на заявления за изп</w:t>
      </w:r>
      <w:r w:rsidR="008061BD" w:rsidRPr="009C4B77">
        <w:rPr>
          <w:rFonts w:ascii="Verdana" w:hAnsi="Verdana"/>
          <w:sz w:val="20"/>
          <w:szCs w:val="20"/>
          <w:lang w:val="bg-BG"/>
        </w:rPr>
        <w:t>лащане на финансовата помощ. З</w:t>
      </w:r>
      <w:r w:rsidR="009B7B88" w:rsidRPr="009C4B77">
        <w:rPr>
          <w:rFonts w:ascii="Verdana" w:hAnsi="Verdana"/>
          <w:sz w:val="20"/>
          <w:szCs w:val="20"/>
          <w:lang w:val="bg-BG"/>
        </w:rPr>
        <w:t>емеделските стопани могат да подадат отделно заявление за плащане за всяка една дейност по чл.</w:t>
      </w:r>
      <w:r w:rsidRPr="009C4B77">
        <w:rPr>
          <w:rFonts w:ascii="Verdana" w:hAnsi="Verdana"/>
          <w:sz w:val="20"/>
          <w:szCs w:val="20"/>
          <w:lang w:val="bg-BG"/>
        </w:rPr>
        <w:t xml:space="preserve"> </w:t>
      </w:r>
      <w:r w:rsidR="009B7B88" w:rsidRPr="009C4B77">
        <w:rPr>
          <w:rFonts w:ascii="Verdana" w:hAnsi="Verdana"/>
          <w:sz w:val="20"/>
          <w:szCs w:val="20"/>
          <w:lang w:val="bg-BG"/>
        </w:rPr>
        <w:t>4, за която са сключили договор</w:t>
      </w:r>
      <w:r w:rsidR="00DF3667" w:rsidRPr="009C4B77">
        <w:rPr>
          <w:rFonts w:ascii="Verdana" w:hAnsi="Verdana"/>
          <w:sz w:val="20"/>
          <w:szCs w:val="20"/>
          <w:lang w:val="bg-BG"/>
        </w:rPr>
        <w:t xml:space="preserve"> за изпълнение</w:t>
      </w:r>
      <w:r w:rsidR="009B7B88" w:rsidRPr="009C4B77">
        <w:rPr>
          <w:rFonts w:ascii="Verdana" w:hAnsi="Verdana"/>
          <w:sz w:val="20"/>
          <w:szCs w:val="20"/>
          <w:lang w:val="bg-BG"/>
        </w:rPr>
        <w:t>.</w:t>
      </w:r>
    </w:p>
    <w:p w:rsidR="00DF3667" w:rsidRPr="009C4B77" w:rsidRDefault="00DF3667" w:rsidP="00A5642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t>Подробно е разписан и контролът от страна на компетентния орган – ДФ „Земеделие“ върху изпълнението на дейностите от страна на ползвателите на помощта.</w:t>
      </w:r>
    </w:p>
    <w:p w:rsidR="00DF3667" w:rsidRPr="009C4B77" w:rsidRDefault="00DF3667" w:rsidP="00A5642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t xml:space="preserve">В </w:t>
      </w:r>
      <w:r w:rsidR="008453C8" w:rsidRPr="009C4B77">
        <w:rPr>
          <w:rFonts w:ascii="Verdana" w:hAnsi="Verdana"/>
          <w:sz w:val="20"/>
          <w:szCs w:val="20"/>
          <w:lang w:val="bg-BG"/>
        </w:rPr>
        <w:t xml:space="preserve">отделни </w:t>
      </w:r>
      <w:r w:rsidR="008061BD" w:rsidRPr="009C4B77">
        <w:rPr>
          <w:rFonts w:ascii="Verdana" w:hAnsi="Verdana"/>
          <w:sz w:val="20"/>
          <w:szCs w:val="20"/>
          <w:lang w:val="bg-BG"/>
        </w:rPr>
        <w:t>приложения към проекта на Н</w:t>
      </w:r>
      <w:r w:rsidRPr="009C4B77">
        <w:rPr>
          <w:rFonts w:ascii="Verdana" w:hAnsi="Verdana"/>
          <w:sz w:val="20"/>
          <w:szCs w:val="20"/>
          <w:lang w:val="bg-BG"/>
        </w:rPr>
        <w:t>аредба са посочени всички активи</w:t>
      </w:r>
      <w:r w:rsidR="00407E6E" w:rsidRPr="009C4B77">
        <w:rPr>
          <w:rFonts w:ascii="Verdana" w:hAnsi="Verdana"/>
          <w:sz w:val="20"/>
          <w:szCs w:val="20"/>
          <w:lang w:val="bg-BG"/>
        </w:rPr>
        <w:t xml:space="preserve"> </w:t>
      </w:r>
      <w:r w:rsidR="008453C8" w:rsidRPr="009C4B77">
        <w:rPr>
          <w:rFonts w:ascii="Verdana" w:hAnsi="Verdana"/>
          <w:sz w:val="20"/>
          <w:szCs w:val="20"/>
          <w:lang w:val="bg-BG"/>
        </w:rPr>
        <w:t>(ВМП, пчеларско оборудване  за първичен добив и обработка на пчелния мед, прикачен инвентар за подвижно пчеларство, модели кошери)</w:t>
      </w:r>
      <w:r w:rsidRPr="009C4B77">
        <w:rPr>
          <w:rFonts w:ascii="Verdana" w:hAnsi="Verdana"/>
          <w:sz w:val="20"/>
          <w:szCs w:val="20"/>
          <w:lang w:val="bg-BG"/>
        </w:rPr>
        <w:t xml:space="preserve">, които кандидатите </w:t>
      </w:r>
      <w:r w:rsidR="00407E6E" w:rsidRPr="009C4B77">
        <w:rPr>
          <w:rFonts w:ascii="Verdana" w:hAnsi="Verdana"/>
          <w:sz w:val="20"/>
          <w:szCs w:val="20"/>
          <w:lang w:val="bg-BG"/>
        </w:rPr>
        <w:t>могат да заявят за подпомагане по отделните мерки и дейности от</w:t>
      </w:r>
      <w:r w:rsidRPr="009C4B77">
        <w:rPr>
          <w:rFonts w:ascii="Verdana" w:hAnsi="Verdana"/>
          <w:sz w:val="20"/>
          <w:szCs w:val="20"/>
          <w:lang w:val="bg-BG"/>
        </w:rPr>
        <w:t xml:space="preserve"> НПП 2020</w:t>
      </w:r>
      <w:r w:rsidR="009C4B77" w:rsidRPr="009C4B77">
        <w:rPr>
          <w:rFonts w:ascii="Verdana" w:hAnsi="Verdana"/>
          <w:sz w:val="20"/>
          <w:szCs w:val="20"/>
          <w:lang w:val="bg-BG"/>
        </w:rPr>
        <w:t xml:space="preserve"> – </w:t>
      </w:r>
      <w:r w:rsidRPr="009C4B77">
        <w:rPr>
          <w:rFonts w:ascii="Verdana" w:hAnsi="Verdana"/>
          <w:sz w:val="20"/>
          <w:szCs w:val="20"/>
          <w:lang w:val="bg-BG"/>
        </w:rPr>
        <w:t>2022</w:t>
      </w:r>
      <w:r w:rsidR="00407E6E" w:rsidRPr="009C4B77">
        <w:rPr>
          <w:rFonts w:ascii="Verdana" w:hAnsi="Verdana"/>
          <w:sz w:val="20"/>
          <w:szCs w:val="20"/>
          <w:lang w:val="bg-BG"/>
        </w:rPr>
        <w:t>.</w:t>
      </w:r>
      <w:r w:rsidR="008453C8" w:rsidRPr="009C4B77">
        <w:rPr>
          <w:rFonts w:ascii="Verdana" w:hAnsi="Verdana"/>
          <w:sz w:val="20"/>
          <w:szCs w:val="20"/>
          <w:lang w:val="bg-BG"/>
        </w:rPr>
        <w:t xml:space="preserve"> В приложения са разписани и критериите за оценк</w:t>
      </w:r>
      <w:r w:rsidR="008628C1" w:rsidRPr="009C4B77">
        <w:rPr>
          <w:rFonts w:ascii="Verdana" w:hAnsi="Verdana"/>
          <w:sz w:val="20"/>
          <w:szCs w:val="20"/>
          <w:lang w:val="bg-BG"/>
        </w:rPr>
        <w:t>а на проектите за осъществяване</w:t>
      </w:r>
      <w:r w:rsidR="008453C8" w:rsidRPr="009C4B77">
        <w:rPr>
          <w:rFonts w:ascii="Verdana" w:hAnsi="Verdana"/>
          <w:sz w:val="20"/>
          <w:szCs w:val="20"/>
          <w:lang w:val="bg-BG"/>
        </w:rPr>
        <w:t xml:space="preserve"> на практика на приложните изследователски програми в областта на пчеларството и пчелните продукти, както и за оценка на заявленията по инвестиционните дейности от мярка А</w:t>
      </w:r>
      <w:r w:rsidR="00B239F9" w:rsidRPr="009C4B77">
        <w:rPr>
          <w:rFonts w:ascii="Verdana" w:hAnsi="Verdana"/>
          <w:sz w:val="20"/>
          <w:szCs w:val="20"/>
          <w:lang w:val="bg-BG"/>
        </w:rPr>
        <w:t xml:space="preserve"> </w:t>
      </w:r>
      <w:r w:rsidR="008453C8" w:rsidRPr="009C4B77">
        <w:rPr>
          <w:rFonts w:ascii="Verdana" w:hAnsi="Verdana"/>
          <w:sz w:val="20"/>
          <w:szCs w:val="20"/>
          <w:lang w:val="bg-BG"/>
        </w:rPr>
        <w:t>„Техническа помощ за пчелари и сдружения на пчелари“</w:t>
      </w:r>
      <w:r w:rsidR="00B239F9" w:rsidRPr="009C4B77">
        <w:rPr>
          <w:rFonts w:ascii="Verdana" w:hAnsi="Verdana"/>
          <w:sz w:val="20"/>
          <w:szCs w:val="20"/>
          <w:lang w:val="bg-BG"/>
        </w:rPr>
        <w:t xml:space="preserve"> и</w:t>
      </w:r>
      <w:r w:rsidR="008453C8" w:rsidRPr="009C4B77">
        <w:rPr>
          <w:rFonts w:ascii="Verdana" w:hAnsi="Verdana"/>
          <w:sz w:val="20"/>
          <w:szCs w:val="20"/>
          <w:lang w:val="bg-BG"/>
        </w:rPr>
        <w:t xml:space="preserve"> мярка В „Рационализиране на подвижното пчеларство“</w:t>
      </w:r>
      <w:r w:rsidR="008628C1" w:rsidRPr="009C4B77">
        <w:rPr>
          <w:rFonts w:ascii="Verdana" w:hAnsi="Verdana"/>
          <w:sz w:val="20"/>
          <w:szCs w:val="20"/>
          <w:lang w:val="bg-BG"/>
        </w:rPr>
        <w:t>,</w:t>
      </w:r>
      <w:r w:rsidR="00B239F9" w:rsidRPr="009C4B77">
        <w:rPr>
          <w:rFonts w:ascii="Verdana" w:hAnsi="Verdana"/>
          <w:sz w:val="20"/>
          <w:szCs w:val="20"/>
          <w:lang w:val="bg-BG"/>
        </w:rPr>
        <w:t xml:space="preserve"> както </w:t>
      </w:r>
      <w:r w:rsidR="00553415" w:rsidRPr="009C4B77">
        <w:rPr>
          <w:rFonts w:ascii="Verdana" w:hAnsi="Verdana"/>
          <w:sz w:val="20"/>
          <w:szCs w:val="20"/>
          <w:lang w:val="bg-BG"/>
        </w:rPr>
        <w:t xml:space="preserve">и </w:t>
      </w:r>
      <w:r w:rsidR="00B239F9" w:rsidRPr="009C4B77">
        <w:rPr>
          <w:rFonts w:ascii="Verdana" w:hAnsi="Verdana"/>
          <w:sz w:val="20"/>
          <w:szCs w:val="20"/>
          <w:lang w:val="bg-BG"/>
        </w:rPr>
        <w:t>по</w:t>
      </w:r>
      <w:r w:rsidR="008453C8" w:rsidRPr="009C4B77">
        <w:rPr>
          <w:rFonts w:ascii="Verdana" w:hAnsi="Verdana"/>
          <w:sz w:val="20"/>
          <w:szCs w:val="20"/>
          <w:lang w:val="bg-BG"/>
        </w:rPr>
        <w:t xml:space="preserve"> мярка Д „Мерки за подкрепа на подновяването на пчелните кошери в Европейския съюз“.</w:t>
      </w:r>
    </w:p>
    <w:p w:rsidR="00E12430" w:rsidRPr="009C4B77" w:rsidRDefault="00D44690" w:rsidP="00A5642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lastRenderedPageBreak/>
        <w:t xml:space="preserve">Предложеният проект на акт не води до въздействие върху държавния бюджет и не са необходими допълнителни разходи/трансфери и други плащания. </w:t>
      </w:r>
      <w:r w:rsidR="00E12430" w:rsidRPr="009C4B77">
        <w:rPr>
          <w:rFonts w:ascii="Verdana" w:hAnsi="Verdana"/>
          <w:sz w:val="20"/>
          <w:szCs w:val="20"/>
          <w:lang w:val="bg-BG"/>
        </w:rPr>
        <w:t>Проектът на Наредба не предвижда и допълнителни разходи за неговите адресати.</w:t>
      </w:r>
    </w:p>
    <w:p w:rsidR="00E12430" w:rsidRPr="009C4B77" w:rsidRDefault="00E12430" w:rsidP="00A5642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t xml:space="preserve">Предлаганият проект на Наредба не съдържа разпоредби, транспониращи актове на Европейския съюз, поради което не е изготвена и приложена таблица за съответствие с правото на Европейския съюз. Не се въвеждат и мерки по прилагането на регламенти. </w:t>
      </w:r>
    </w:p>
    <w:p w:rsidR="00E12430" w:rsidRPr="009C4B77" w:rsidRDefault="00E12430" w:rsidP="00A56422">
      <w:pPr>
        <w:widowControl w:val="0"/>
        <w:tabs>
          <w:tab w:val="left" w:pos="9356"/>
          <w:tab w:val="left" w:pos="946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9C4B77">
        <w:rPr>
          <w:rFonts w:ascii="Verdana" w:hAnsi="Verdana"/>
          <w:sz w:val="20"/>
          <w:szCs w:val="20"/>
          <w:lang w:val="bg-BG"/>
        </w:rPr>
        <w:t xml:space="preserve">На основание чл. 26, ал. 3 и 4 от Закона за нормативните актове проектът на доклад </w:t>
      </w:r>
      <w:r w:rsidR="009C4B77" w:rsidRPr="00EF025C">
        <w:rPr>
          <w:rFonts w:ascii="Verdana" w:hAnsi="Verdana"/>
          <w:sz w:val="20"/>
          <w:szCs w:val="20"/>
          <w:lang w:val="bg-BG"/>
        </w:rPr>
        <w:t xml:space="preserve">(мотиви) </w:t>
      </w:r>
      <w:r w:rsidRPr="009C4B77">
        <w:rPr>
          <w:rFonts w:ascii="Verdana" w:hAnsi="Verdana"/>
          <w:sz w:val="20"/>
          <w:szCs w:val="20"/>
          <w:lang w:val="bg-BG"/>
        </w:rPr>
        <w:t xml:space="preserve">и </w:t>
      </w:r>
      <w:r w:rsidR="00AE18B1" w:rsidRPr="009C4B77">
        <w:rPr>
          <w:rFonts w:ascii="Verdana" w:hAnsi="Verdana"/>
          <w:sz w:val="20"/>
          <w:szCs w:val="20"/>
          <w:lang w:val="bg-BG"/>
        </w:rPr>
        <w:t>проектът на Н</w:t>
      </w:r>
      <w:r w:rsidRPr="009C4B77">
        <w:rPr>
          <w:rFonts w:ascii="Verdana" w:hAnsi="Verdana"/>
          <w:sz w:val="20"/>
          <w:szCs w:val="20"/>
          <w:lang w:val="bg-BG"/>
        </w:rPr>
        <w:t>аредба са публикувани за обществен</w:t>
      </w:r>
      <w:r w:rsidR="008E3046" w:rsidRPr="009C4B77">
        <w:rPr>
          <w:rFonts w:ascii="Verdana" w:hAnsi="Verdana"/>
          <w:sz w:val="20"/>
          <w:szCs w:val="20"/>
          <w:lang w:val="bg-BG"/>
        </w:rPr>
        <w:t>а</w:t>
      </w:r>
      <w:r w:rsidRPr="009C4B77">
        <w:rPr>
          <w:rFonts w:ascii="Verdana" w:hAnsi="Verdana"/>
          <w:sz w:val="20"/>
          <w:szCs w:val="20"/>
          <w:lang w:val="bg-BG"/>
        </w:rPr>
        <w:t xml:space="preserve"> консултаци</w:t>
      </w:r>
      <w:r w:rsidR="008E3046" w:rsidRPr="009C4B77">
        <w:rPr>
          <w:rFonts w:ascii="Verdana" w:hAnsi="Verdana"/>
          <w:sz w:val="20"/>
          <w:szCs w:val="20"/>
          <w:lang w:val="bg-BG"/>
        </w:rPr>
        <w:t>я</w:t>
      </w:r>
      <w:r w:rsidRPr="009C4B77">
        <w:rPr>
          <w:rFonts w:ascii="Verdana" w:hAnsi="Verdana"/>
          <w:sz w:val="20"/>
          <w:szCs w:val="20"/>
          <w:lang w:val="bg-BG"/>
        </w:rPr>
        <w:t xml:space="preserve">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  <w:r w:rsidRPr="009C4B77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8E3046" w:rsidRPr="009C4B77" w:rsidRDefault="008E3046" w:rsidP="00A56422">
      <w:pPr>
        <w:widowControl w:val="0"/>
        <w:tabs>
          <w:tab w:val="left" w:pos="9356"/>
          <w:tab w:val="left" w:pos="9462"/>
        </w:tabs>
        <w:spacing w:line="360" w:lineRule="auto"/>
        <w:ind w:right="-36" w:firstLine="720"/>
        <w:jc w:val="both"/>
        <w:rPr>
          <w:rFonts w:ascii="Verdana" w:hAnsi="Verdana"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t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E12430" w:rsidRPr="009C4B77" w:rsidRDefault="00E12430" w:rsidP="00A5642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t xml:space="preserve"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</w:t>
      </w:r>
      <w:r w:rsidRPr="009C4B77">
        <w:rPr>
          <w:rFonts w:ascii="Verdana" w:hAnsi="Verdana"/>
          <w:spacing w:val="-2"/>
          <w:sz w:val="20"/>
          <w:szCs w:val="20"/>
          <w:lang w:val="bg-BG"/>
        </w:rPr>
        <w:t xml:space="preserve">земеделието, храните и горите. </w:t>
      </w:r>
      <w:r w:rsidRPr="009C4B77">
        <w:rPr>
          <w:rFonts w:ascii="Verdana" w:hAnsi="Verdana"/>
          <w:sz w:val="20"/>
          <w:szCs w:val="20"/>
          <w:lang w:val="bg-BG"/>
        </w:rPr>
        <w:t xml:space="preserve">Направените целесъобразни бележки и предложения са отразени.  </w:t>
      </w:r>
    </w:p>
    <w:p w:rsidR="008422BC" w:rsidRPr="009C4B77" w:rsidRDefault="008422BC" w:rsidP="00A56422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,Bold"/>
          <w:b/>
          <w:bCs/>
          <w:sz w:val="20"/>
          <w:szCs w:val="20"/>
          <w:lang w:val="bg-BG"/>
        </w:rPr>
      </w:pPr>
    </w:p>
    <w:p w:rsidR="00A350A8" w:rsidRPr="009C4B77" w:rsidRDefault="00A350A8" w:rsidP="00A56422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,Bold"/>
          <w:b/>
          <w:bCs/>
          <w:sz w:val="20"/>
          <w:szCs w:val="20"/>
          <w:lang w:val="bg-BG"/>
        </w:rPr>
      </w:pPr>
      <w:r w:rsidRPr="009C4B77">
        <w:rPr>
          <w:rFonts w:ascii="Verdana" w:hAnsi="Verdana" w:cs="Times New Roman,Bold"/>
          <w:b/>
          <w:bCs/>
          <w:sz w:val="20"/>
          <w:szCs w:val="20"/>
          <w:lang w:val="bg-BG"/>
        </w:rPr>
        <w:t>УВАЖАЕМА ГОСПОЖО МИНИСТЪР,</w:t>
      </w:r>
    </w:p>
    <w:p w:rsidR="002B6C86" w:rsidRPr="009C4B77" w:rsidRDefault="00A350A8" w:rsidP="008628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t>Във връзка с гореизложеното</w:t>
      </w:r>
      <w:r w:rsidR="008628C1" w:rsidRPr="009C4B77">
        <w:rPr>
          <w:rFonts w:ascii="Verdana" w:hAnsi="Verdana"/>
          <w:sz w:val="20"/>
          <w:szCs w:val="20"/>
          <w:lang w:val="bg-BG"/>
        </w:rPr>
        <w:t xml:space="preserve"> и</w:t>
      </w:r>
      <w:r w:rsidR="001752A1" w:rsidRPr="009C4B77">
        <w:rPr>
          <w:rFonts w:ascii="Verdana" w:hAnsi="Verdana"/>
          <w:sz w:val="20"/>
          <w:szCs w:val="20"/>
          <w:lang w:val="bg-BG"/>
        </w:rPr>
        <w:t xml:space="preserve"> на основание </w:t>
      </w:r>
      <w:r w:rsidR="008628C1" w:rsidRPr="009C4B77">
        <w:rPr>
          <w:rFonts w:ascii="Verdana" w:hAnsi="Verdana"/>
          <w:sz w:val="20"/>
          <w:szCs w:val="20"/>
          <w:lang w:val="bg-BG"/>
        </w:rPr>
        <w:t>чл. 58л, ал. 3 от Закона за прилагане на Общата организация на пазарите на земеделски продукти на Европейския съюз</w:t>
      </w:r>
      <w:r w:rsidR="00702F9C" w:rsidRPr="009C4B77">
        <w:rPr>
          <w:rFonts w:ascii="Verdana" w:hAnsi="Verdana"/>
          <w:sz w:val="20"/>
          <w:szCs w:val="20"/>
          <w:lang w:val="bg-BG"/>
        </w:rPr>
        <w:t xml:space="preserve">, </w:t>
      </w:r>
      <w:r w:rsidRPr="009C4B77">
        <w:rPr>
          <w:rFonts w:ascii="Verdana" w:hAnsi="Verdana"/>
          <w:sz w:val="20"/>
          <w:szCs w:val="20"/>
          <w:lang w:val="bg-BG"/>
        </w:rPr>
        <w:t>пре</w:t>
      </w:r>
      <w:r w:rsidR="00C37FA9" w:rsidRPr="009C4B77">
        <w:rPr>
          <w:rFonts w:ascii="Verdana" w:hAnsi="Verdana"/>
          <w:sz w:val="20"/>
          <w:szCs w:val="20"/>
          <w:lang w:val="bg-BG"/>
        </w:rPr>
        <w:t xml:space="preserve">длагам да одобрите предложения </w:t>
      </w:r>
      <w:r w:rsidR="007228B6" w:rsidRPr="009C4B77">
        <w:rPr>
          <w:rFonts w:ascii="Verdana" w:hAnsi="Verdana"/>
          <w:sz w:val="20"/>
          <w:szCs w:val="20"/>
          <w:lang w:val="bg-BG"/>
        </w:rPr>
        <w:t>п</w:t>
      </w:r>
      <w:r w:rsidR="007E46F3" w:rsidRPr="009C4B77">
        <w:rPr>
          <w:rFonts w:ascii="Verdana" w:hAnsi="Verdana"/>
          <w:sz w:val="20"/>
          <w:szCs w:val="20"/>
          <w:lang w:val="bg-BG"/>
        </w:rPr>
        <w:t>роект на Наредба за условията и реда за прилагане на мерките от Национална</w:t>
      </w:r>
      <w:r w:rsidR="008628C1" w:rsidRPr="009C4B77">
        <w:rPr>
          <w:rFonts w:ascii="Verdana" w:hAnsi="Verdana"/>
          <w:sz w:val="20"/>
          <w:szCs w:val="20"/>
          <w:lang w:val="bg-BG"/>
        </w:rPr>
        <w:t>та</w:t>
      </w:r>
      <w:r w:rsidR="007E46F3" w:rsidRPr="009C4B77">
        <w:rPr>
          <w:rFonts w:ascii="Verdana" w:hAnsi="Verdana"/>
          <w:sz w:val="20"/>
          <w:szCs w:val="20"/>
          <w:lang w:val="bg-BG"/>
        </w:rPr>
        <w:t xml:space="preserve"> програма по</w:t>
      </w:r>
      <w:r w:rsidR="008422BC" w:rsidRPr="009C4B77">
        <w:rPr>
          <w:rFonts w:ascii="Verdana" w:hAnsi="Verdana"/>
          <w:sz w:val="20"/>
          <w:szCs w:val="20"/>
          <w:lang w:val="bg-BG"/>
        </w:rPr>
        <w:t xml:space="preserve"> </w:t>
      </w:r>
      <w:r w:rsidR="007E46F3" w:rsidRPr="009C4B77">
        <w:rPr>
          <w:rFonts w:ascii="Verdana" w:hAnsi="Verdana"/>
          <w:sz w:val="20"/>
          <w:szCs w:val="20"/>
          <w:lang w:val="bg-BG"/>
        </w:rPr>
        <w:t>пчеларство за периода</w:t>
      </w:r>
      <w:r w:rsidR="008E4913" w:rsidRPr="009C4B77">
        <w:rPr>
          <w:rFonts w:ascii="Verdana" w:hAnsi="Verdana"/>
          <w:sz w:val="20"/>
          <w:szCs w:val="20"/>
          <w:lang w:val="bg-BG"/>
        </w:rPr>
        <w:t xml:space="preserve"> 2020</w:t>
      </w:r>
      <w:r w:rsidR="001752A1" w:rsidRPr="009C4B77">
        <w:rPr>
          <w:rFonts w:ascii="Verdana" w:hAnsi="Verdana"/>
          <w:sz w:val="20"/>
          <w:szCs w:val="20"/>
          <w:lang w:val="bg-BG"/>
        </w:rPr>
        <w:t xml:space="preserve"> – </w:t>
      </w:r>
      <w:r w:rsidR="007E46F3" w:rsidRPr="009C4B77">
        <w:rPr>
          <w:rFonts w:ascii="Verdana" w:hAnsi="Verdana"/>
          <w:sz w:val="20"/>
          <w:szCs w:val="20"/>
          <w:lang w:val="bg-BG"/>
        </w:rPr>
        <w:t>20</w:t>
      </w:r>
      <w:r w:rsidR="008E4913" w:rsidRPr="009C4B77">
        <w:rPr>
          <w:rFonts w:ascii="Verdana" w:hAnsi="Verdana"/>
          <w:sz w:val="20"/>
          <w:szCs w:val="20"/>
          <w:lang w:val="bg-BG"/>
        </w:rPr>
        <w:t>22</w:t>
      </w:r>
      <w:r w:rsidR="007E46F3" w:rsidRPr="009C4B77">
        <w:rPr>
          <w:rFonts w:ascii="Verdana" w:hAnsi="Verdana"/>
          <w:sz w:val="20"/>
          <w:szCs w:val="20"/>
          <w:lang w:val="bg-BG"/>
        </w:rPr>
        <w:t xml:space="preserve"> година.</w:t>
      </w:r>
    </w:p>
    <w:p w:rsidR="001752A1" w:rsidRPr="009C4B77" w:rsidRDefault="001752A1" w:rsidP="00A56422">
      <w:pPr>
        <w:tabs>
          <w:tab w:val="left" w:pos="9639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tbl>
      <w:tblPr>
        <w:tblW w:w="8796" w:type="dxa"/>
        <w:tblInd w:w="668" w:type="dxa"/>
        <w:tblLook w:val="01E0" w:firstRow="1" w:lastRow="1" w:firstColumn="1" w:lastColumn="1" w:noHBand="0" w:noVBand="0"/>
      </w:tblPr>
      <w:tblGrid>
        <w:gridCol w:w="1781"/>
        <w:gridCol w:w="7015"/>
      </w:tblGrid>
      <w:tr w:rsidR="001752A1" w:rsidRPr="009C4B77" w:rsidTr="006C0560">
        <w:tc>
          <w:tcPr>
            <w:tcW w:w="1781" w:type="dxa"/>
          </w:tcPr>
          <w:p w:rsidR="001752A1" w:rsidRPr="009C4B77" w:rsidRDefault="001752A1" w:rsidP="00A56422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9C4B7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Приложениe: </w:t>
            </w:r>
          </w:p>
        </w:tc>
        <w:tc>
          <w:tcPr>
            <w:tcW w:w="7015" w:type="dxa"/>
          </w:tcPr>
          <w:p w:rsidR="001752A1" w:rsidRPr="009C4B77" w:rsidRDefault="00885799" w:rsidP="00A5642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9C4B77">
              <w:rPr>
                <w:rFonts w:ascii="Verdana" w:hAnsi="Verdana"/>
                <w:sz w:val="20"/>
                <w:szCs w:val="20"/>
                <w:lang w:val="bg-BG"/>
              </w:rPr>
              <w:t xml:space="preserve">Проект на </w:t>
            </w:r>
            <w:r w:rsidR="001752A1" w:rsidRPr="009C4B77">
              <w:rPr>
                <w:rFonts w:ascii="Verdana" w:hAnsi="Verdana"/>
                <w:sz w:val="20"/>
                <w:szCs w:val="20"/>
                <w:lang w:val="bg-BG"/>
              </w:rPr>
              <w:t>Наредба;</w:t>
            </w:r>
          </w:p>
          <w:p w:rsidR="001752A1" w:rsidRPr="009C4B77" w:rsidRDefault="001752A1" w:rsidP="00A5642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9C4B77">
              <w:rPr>
                <w:rFonts w:ascii="Verdana" w:hAnsi="Verdana"/>
                <w:sz w:val="20"/>
                <w:szCs w:val="20"/>
                <w:lang w:val="bg-BG"/>
              </w:rPr>
              <w:t>Справка за отразяване на постъпилите становища;</w:t>
            </w:r>
          </w:p>
          <w:p w:rsidR="001752A1" w:rsidRPr="009C4B77" w:rsidRDefault="001752A1" w:rsidP="00A5642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9C4B77">
              <w:rPr>
                <w:rFonts w:ascii="Verdana" w:hAnsi="Verdana"/>
                <w:sz w:val="20"/>
                <w:szCs w:val="20"/>
                <w:lang w:val="bg-BG"/>
              </w:rPr>
              <w:t>Справка за отразяване на постъпилите предложения от обществената консултация;</w:t>
            </w:r>
          </w:p>
          <w:p w:rsidR="001752A1" w:rsidRPr="009C4B77" w:rsidRDefault="001752A1" w:rsidP="009C4B7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9C4B77">
              <w:rPr>
                <w:rFonts w:ascii="Verdana" w:hAnsi="Verdana"/>
                <w:sz w:val="20"/>
                <w:szCs w:val="20"/>
                <w:lang w:val="bg-BG"/>
              </w:rPr>
              <w:t>Постъпили становища</w:t>
            </w:r>
            <w:r w:rsidR="00885799" w:rsidRPr="009C4B77">
              <w:rPr>
                <w:rFonts w:ascii="Verdana" w:hAnsi="Verdana"/>
                <w:sz w:val="20"/>
                <w:szCs w:val="20"/>
                <w:lang w:val="bg-BG"/>
              </w:rPr>
              <w:t>.</w:t>
            </w:r>
          </w:p>
        </w:tc>
      </w:tr>
    </w:tbl>
    <w:p w:rsidR="00E92D5F" w:rsidRPr="009C4B77" w:rsidRDefault="00E92D5F" w:rsidP="00A56422">
      <w:pPr>
        <w:spacing w:line="360" w:lineRule="auto"/>
        <w:jc w:val="both"/>
        <w:outlineLvl w:val="0"/>
        <w:rPr>
          <w:rFonts w:ascii="Verdana" w:hAnsi="Verdana"/>
          <w:sz w:val="20"/>
          <w:szCs w:val="20"/>
          <w:lang w:val="bg-BG"/>
        </w:rPr>
      </w:pPr>
    </w:p>
    <w:p w:rsidR="009C4B77" w:rsidRPr="009C4B77" w:rsidRDefault="009C4B77" w:rsidP="00A56422">
      <w:pPr>
        <w:spacing w:line="360" w:lineRule="auto"/>
        <w:jc w:val="both"/>
        <w:outlineLvl w:val="0"/>
        <w:rPr>
          <w:rFonts w:ascii="Verdana" w:hAnsi="Verdana"/>
          <w:sz w:val="20"/>
          <w:szCs w:val="20"/>
          <w:lang w:val="bg-BG"/>
        </w:rPr>
      </w:pPr>
    </w:p>
    <w:p w:rsidR="00F560FD" w:rsidRPr="009C4B77" w:rsidRDefault="00F560FD" w:rsidP="00A56422">
      <w:pPr>
        <w:spacing w:line="360" w:lineRule="auto"/>
        <w:jc w:val="both"/>
        <w:outlineLvl w:val="0"/>
        <w:rPr>
          <w:rFonts w:ascii="Verdana" w:hAnsi="Verdana"/>
          <w:sz w:val="20"/>
          <w:szCs w:val="20"/>
          <w:lang w:val="bg-BG"/>
        </w:rPr>
      </w:pPr>
      <w:r w:rsidRPr="009C4B77">
        <w:rPr>
          <w:rFonts w:ascii="Verdana" w:hAnsi="Verdana"/>
          <w:sz w:val="20"/>
          <w:szCs w:val="20"/>
          <w:lang w:val="bg-BG"/>
        </w:rPr>
        <w:t xml:space="preserve">С уважение, </w:t>
      </w:r>
    </w:p>
    <w:p w:rsidR="007107E6" w:rsidRPr="009C4B77" w:rsidRDefault="007107E6" w:rsidP="00A56422">
      <w:pPr>
        <w:spacing w:line="360" w:lineRule="auto"/>
        <w:jc w:val="both"/>
        <w:outlineLvl w:val="0"/>
        <w:rPr>
          <w:rFonts w:ascii="Verdana" w:hAnsi="Verdana"/>
          <w:sz w:val="20"/>
          <w:szCs w:val="20"/>
          <w:lang w:val="bg-BG"/>
        </w:rPr>
      </w:pPr>
    </w:p>
    <w:p w:rsidR="00E92D5F" w:rsidRPr="009C4B77" w:rsidRDefault="00E92D5F" w:rsidP="00A56422">
      <w:pPr>
        <w:spacing w:line="360" w:lineRule="auto"/>
        <w:jc w:val="both"/>
        <w:outlineLvl w:val="0"/>
        <w:rPr>
          <w:rFonts w:ascii="Verdana" w:hAnsi="Verdana"/>
          <w:b/>
          <w:caps/>
          <w:sz w:val="20"/>
          <w:szCs w:val="20"/>
          <w:lang w:val="bg-BG"/>
        </w:rPr>
      </w:pPr>
    </w:p>
    <w:p w:rsidR="00F560FD" w:rsidRPr="009C4B77" w:rsidRDefault="008E4913" w:rsidP="00A56422">
      <w:pPr>
        <w:spacing w:line="360" w:lineRule="auto"/>
        <w:jc w:val="both"/>
        <w:outlineLvl w:val="0"/>
        <w:rPr>
          <w:rFonts w:ascii="Verdana" w:hAnsi="Verdana"/>
          <w:b/>
          <w:caps/>
          <w:sz w:val="20"/>
          <w:szCs w:val="20"/>
          <w:lang w:val="bg-BG"/>
        </w:rPr>
      </w:pPr>
      <w:r w:rsidRPr="009C4B77">
        <w:rPr>
          <w:rFonts w:ascii="Verdana" w:hAnsi="Verdana"/>
          <w:b/>
          <w:caps/>
          <w:sz w:val="20"/>
          <w:szCs w:val="20"/>
          <w:lang w:val="bg-BG"/>
        </w:rPr>
        <w:t>Доц. д-р Янко Иванов</w:t>
      </w:r>
      <w:r w:rsidR="00F560FD" w:rsidRPr="009C4B77">
        <w:rPr>
          <w:rFonts w:ascii="Verdana" w:hAnsi="Verdana"/>
          <w:b/>
          <w:caps/>
          <w:sz w:val="20"/>
          <w:szCs w:val="20"/>
          <w:lang w:val="bg-BG"/>
        </w:rPr>
        <w:t xml:space="preserve"> </w:t>
      </w:r>
    </w:p>
    <w:p w:rsidR="007228B6" w:rsidRPr="009C4B77" w:rsidRDefault="00F560FD" w:rsidP="00A2359A">
      <w:pPr>
        <w:spacing w:line="360" w:lineRule="auto"/>
        <w:jc w:val="both"/>
        <w:outlineLvl w:val="0"/>
        <w:rPr>
          <w:rFonts w:ascii="Verdana" w:hAnsi="Verdana"/>
          <w:i/>
          <w:sz w:val="20"/>
          <w:szCs w:val="20"/>
          <w:lang w:val="bg-BG"/>
        </w:rPr>
      </w:pPr>
      <w:r w:rsidRPr="009C4B77">
        <w:rPr>
          <w:rFonts w:ascii="Verdana" w:hAnsi="Verdana"/>
          <w:i/>
          <w:sz w:val="20"/>
          <w:szCs w:val="20"/>
          <w:lang w:val="bg-BG"/>
        </w:rPr>
        <w:t>Заместник-министър</w:t>
      </w:r>
    </w:p>
    <w:p w:rsidR="009C4B77" w:rsidRPr="002E7EBD" w:rsidRDefault="009C4B77" w:rsidP="00E92D5F">
      <w:pPr>
        <w:spacing w:line="360" w:lineRule="auto"/>
        <w:jc w:val="both"/>
        <w:outlineLvl w:val="0"/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</w:p>
    <w:sectPr w:rsidR="009C4B77" w:rsidRPr="002E7EBD" w:rsidSect="009C4B77">
      <w:footerReference w:type="default" r:id="rId9"/>
      <w:headerReference w:type="firs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CF" w:rsidRDefault="00D93ACF" w:rsidP="00420F57">
      <w:r>
        <w:separator/>
      </w:r>
    </w:p>
  </w:endnote>
  <w:endnote w:type="continuationSeparator" w:id="0">
    <w:p w:rsidR="00D93ACF" w:rsidRDefault="00D93ACF" w:rsidP="0042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F57" w:rsidRPr="00D44690" w:rsidRDefault="00D44690" w:rsidP="00D44690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D44690">
      <w:rPr>
        <w:rFonts w:ascii="Verdana" w:hAnsi="Verdana"/>
        <w:sz w:val="16"/>
        <w:szCs w:val="16"/>
      </w:rPr>
      <w:fldChar w:fldCharType="begin"/>
    </w:r>
    <w:r w:rsidRPr="00D44690">
      <w:rPr>
        <w:rFonts w:ascii="Verdana" w:hAnsi="Verdana"/>
        <w:sz w:val="16"/>
        <w:szCs w:val="16"/>
      </w:rPr>
      <w:instrText xml:space="preserve"> PAGE   \* MERGEFORMAT </w:instrText>
    </w:r>
    <w:r w:rsidRPr="00D44690">
      <w:rPr>
        <w:rFonts w:ascii="Verdana" w:hAnsi="Verdana"/>
        <w:sz w:val="16"/>
        <w:szCs w:val="16"/>
      </w:rPr>
      <w:fldChar w:fldCharType="separate"/>
    </w:r>
    <w:r w:rsidR="002E7EBD">
      <w:rPr>
        <w:rFonts w:ascii="Verdana" w:hAnsi="Verdana"/>
        <w:noProof/>
        <w:sz w:val="16"/>
        <w:szCs w:val="16"/>
      </w:rPr>
      <w:t>4</w:t>
    </w:r>
    <w:r w:rsidRPr="00D44690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CF" w:rsidRDefault="00D93ACF" w:rsidP="00420F57">
      <w:r>
        <w:separator/>
      </w:r>
    </w:p>
  </w:footnote>
  <w:footnote w:type="continuationSeparator" w:id="0">
    <w:p w:rsidR="00D93ACF" w:rsidRDefault="00D93ACF" w:rsidP="00420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C3" w:rsidRPr="003070C3" w:rsidRDefault="003070C3" w:rsidP="003070C3">
    <w:pPr>
      <w:keepNext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  <w:rPr>
        <w:rFonts w:ascii="Platinum Bg" w:hAnsi="Platinum Bg"/>
        <w:b/>
        <w:spacing w:val="40"/>
        <w:sz w:val="22"/>
        <w:szCs w:val="20"/>
        <w:lang w:val="en-US"/>
      </w:rPr>
    </w:pPr>
    <w:r w:rsidRPr="003070C3">
      <w:rPr>
        <w:rFonts w:ascii="Bookman Old Style" w:hAnsi="Bookman Old Style"/>
        <w:b/>
        <w:noProof/>
        <w:spacing w:val="30"/>
        <w:szCs w:val="20"/>
        <w:lang w:val="bg-BG" w:eastAsia="bg-BG"/>
      </w:rPr>
      <w:drawing>
        <wp:anchor distT="0" distB="0" distL="114300" distR="114300" simplePos="0" relativeHeight="251659264" behindDoc="1" locked="0" layoutInCell="1" allowOverlap="1" wp14:anchorId="1A7DCEF0" wp14:editId="67788AA0">
          <wp:simplePos x="0" y="0"/>
          <wp:positionH relativeFrom="column">
            <wp:posOffset>2205355</wp:posOffset>
          </wp:positionH>
          <wp:positionV relativeFrom="paragraph">
            <wp:posOffset>-173355</wp:posOffset>
          </wp:positionV>
          <wp:extent cx="1343025" cy="1333500"/>
          <wp:effectExtent l="0" t="0" r="9525" b="0"/>
          <wp:wrapNone/>
          <wp:docPr id="1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70C3" w:rsidRPr="003070C3" w:rsidRDefault="003070C3" w:rsidP="003070C3">
    <w:pPr>
      <w:keepNext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  <w:rPr>
        <w:rFonts w:ascii="Platinum Bg" w:hAnsi="Platinum Bg"/>
        <w:b/>
        <w:spacing w:val="40"/>
        <w:sz w:val="40"/>
        <w:szCs w:val="40"/>
        <w:lang w:val="bg-BG"/>
      </w:rPr>
    </w:pPr>
    <w:r w:rsidRPr="003070C3">
      <w:rPr>
        <w:rFonts w:ascii="Platinum Bg" w:hAnsi="Platinum Bg"/>
        <w:b/>
        <w:spacing w:val="40"/>
        <w:sz w:val="40"/>
        <w:szCs w:val="40"/>
        <w:lang w:val="bg-BG"/>
      </w:rPr>
      <w:tab/>
    </w:r>
    <w:r w:rsidRPr="003070C3">
      <w:rPr>
        <w:rFonts w:ascii="Platinum Bg" w:hAnsi="Platinum Bg"/>
        <w:b/>
        <w:spacing w:val="40"/>
        <w:sz w:val="40"/>
        <w:szCs w:val="40"/>
        <w:lang w:val="bg-BG"/>
      </w:rPr>
      <w:tab/>
    </w:r>
    <w:r w:rsidRPr="003070C3">
      <w:rPr>
        <w:rFonts w:ascii="Platinum Bg" w:hAnsi="Platinum Bg"/>
        <w:b/>
        <w:spacing w:val="40"/>
        <w:sz w:val="40"/>
        <w:szCs w:val="40"/>
        <w:lang w:val="bg-BG"/>
      </w:rPr>
      <w:tab/>
    </w:r>
    <w:r w:rsidRPr="003070C3">
      <w:rPr>
        <w:rFonts w:ascii="Platinum Bg" w:hAnsi="Platinum Bg"/>
        <w:b/>
        <w:spacing w:val="40"/>
        <w:sz w:val="40"/>
        <w:szCs w:val="40"/>
        <w:lang w:val="bg-BG"/>
      </w:rPr>
      <w:tab/>
    </w:r>
    <w:r w:rsidRPr="003070C3">
      <w:rPr>
        <w:rFonts w:ascii="Platinum Bg" w:hAnsi="Platinum Bg"/>
        <w:b/>
        <w:spacing w:val="40"/>
        <w:sz w:val="40"/>
        <w:szCs w:val="40"/>
        <w:lang w:val="bg-BG"/>
      </w:rPr>
      <w:tab/>
    </w:r>
    <w:r w:rsidRPr="003070C3">
      <w:rPr>
        <w:rFonts w:ascii="Platinum Bg" w:hAnsi="Platinum Bg"/>
        <w:b/>
        <w:spacing w:val="40"/>
        <w:sz w:val="40"/>
        <w:szCs w:val="40"/>
        <w:lang w:val="bg-BG"/>
      </w:rPr>
      <w:tab/>
    </w:r>
    <w:r w:rsidRPr="003070C3">
      <w:rPr>
        <w:rFonts w:ascii="Platinum Bg" w:hAnsi="Platinum Bg"/>
        <w:b/>
        <w:spacing w:val="40"/>
        <w:sz w:val="40"/>
        <w:szCs w:val="40"/>
        <w:lang w:val="bg-BG"/>
      </w:rPr>
      <w:tab/>
    </w:r>
    <w:r w:rsidRPr="003070C3">
      <w:rPr>
        <w:rFonts w:ascii="Platinum Bg" w:hAnsi="Platinum Bg"/>
        <w:b/>
        <w:spacing w:val="40"/>
        <w:sz w:val="40"/>
        <w:szCs w:val="40"/>
        <w:lang w:val="bg-BG"/>
      </w:rPr>
      <w:tab/>
    </w:r>
    <w:r w:rsidRPr="003070C3">
      <w:rPr>
        <w:rFonts w:ascii="Platinum Bg" w:hAnsi="Platinum Bg"/>
        <w:b/>
        <w:spacing w:val="40"/>
        <w:sz w:val="40"/>
        <w:szCs w:val="40"/>
        <w:lang w:val="bg-BG"/>
      </w:rPr>
      <w:tab/>
    </w:r>
    <w:r w:rsidRPr="003070C3">
      <w:rPr>
        <w:rFonts w:ascii="Platinum Bg" w:hAnsi="Platinum Bg"/>
        <w:b/>
        <w:spacing w:val="40"/>
        <w:sz w:val="40"/>
        <w:szCs w:val="40"/>
        <w:lang w:val="bg-BG"/>
      </w:rPr>
      <w:tab/>
    </w:r>
  </w:p>
  <w:p w:rsidR="003070C3" w:rsidRPr="003070C3" w:rsidRDefault="003070C3" w:rsidP="003070C3">
    <w:pPr>
      <w:keepNext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  <w:rPr>
        <w:rFonts w:ascii="Platinum Bg" w:hAnsi="Platinum Bg"/>
        <w:spacing w:val="40"/>
        <w:sz w:val="36"/>
        <w:szCs w:val="36"/>
        <w:lang w:val="bg-BG"/>
      </w:rPr>
    </w:pPr>
  </w:p>
  <w:p w:rsidR="003070C3" w:rsidRPr="003070C3" w:rsidRDefault="003070C3" w:rsidP="003070C3">
    <w:pPr>
      <w:keepNext/>
      <w:overflowPunct w:val="0"/>
      <w:autoSpaceDE w:val="0"/>
      <w:autoSpaceDN w:val="0"/>
      <w:adjustRightInd w:val="0"/>
      <w:jc w:val="center"/>
      <w:textAlignment w:val="baseline"/>
      <w:outlineLvl w:val="0"/>
      <w:rPr>
        <w:rFonts w:ascii="Platinum Bg" w:hAnsi="Platinum Bg"/>
        <w:spacing w:val="40"/>
        <w:sz w:val="36"/>
        <w:szCs w:val="36"/>
        <w:lang w:val="bg-BG"/>
      </w:rPr>
    </w:pPr>
  </w:p>
  <w:p w:rsidR="003070C3" w:rsidRPr="003070C3" w:rsidRDefault="003070C3" w:rsidP="003070C3">
    <w:pPr>
      <w:keepNext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  <w:rPr>
        <w:rFonts w:ascii="Platinum Bg" w:hAnsi="Platinum Bg"/>
        <w:spacing w:val="40"/>
        <w:sz w:val="36"/>
        <w:szCs w:val="36"/>
        <w:lang w:val="en-US"/>
      </w:rPr>
    </w:pPr>
  </w:p>
  <w:p w:rsidR="003070C3" w:rsidRPr="003070C3" w:rsidRDefault="003070C3" w:rsidP="003070C3">
    <w:pPr>
      <w:keepNext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  <w:rPr>
        <w:rFonts w:ascii="Platinum Bg" w:hAnsi="Platinum Bg"/>
        <w:spacing w:val="40"/>
        <w:sz w:val="36"/>
        <w:szCs w:val="36"/>
        <w:lang w:val="bg-BG"/>
      </w:rPr>
    </w:pPr>
    <w:r w:rsidRPr="003070C3">
      <w:rPr>
        <w:rFonts w:ascii="Platinum Bg" w:hAnsi="Platinum Bg"/>
        <w:spacing w:val="40"/>
        <w:sz w:val="36"/>
        <w:szCs w:val="36"/>
        <w:lang w:val="bg-BG"/>
      </w:rPr>
      <w:t>РЕПУБЛИКА БЪЛГАРИЯ</w:t>
    </w:r>
  </w:p>
  <w:p w:rsidR="003070C3" w:rsidRPr="003070C3" w:rsidRDefault="003070C3" w:rsidP="003070C3">
    <w:pPr>
      <w:keepNext/>
      <w:pBdr>
        <w:bottom w:val="single" w:sz="4" w:space="1" w:color="auto"/>
      </w:pBdr>
      <w:overflowPunct w:val="0"/>
      <w:autoSpaceDE w:val="0"/>
      <w:autoSpaceDN w:val="0"/>
      <w:adjustRightInd w:val="0"/>
      <w:textAlignment w:val="baseline"/>
      <w:outlineLvl w:val="1"/>
      <w:rPr>
        <w:i/>
        <w:iCs/>
        <w:spacing w:val="24"/>
        <w:sz w:val="2"/>
        <w:szCs w:val="2"/>
        <w:lang w:val="bg-BG"/>
      </w:rPr>
    </w:pPr>
    <w:r w:rsidRPr="003070C3">
      <w:rPr>
        <w:rFonts w:ascii="Platinum Bg" w:hAnsi="Platinum Bg"/>
        <w:spacing w:val="24"/>
        <w:sz w:val="32"/>
        <w:szCs w:val="32"/>
        <w:lang w:val="bg-BG"/>
      </w:rPr>
      <w:t>Заместник-министър на земеделието, храните и горите</w:t>
    </w:r>
  </w:p>
  <w:p w:rsidR="003070C3" w:rsidRDefault="003070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1AAD"/>
    <w:multiLevelType w:val="hybridMultilevel"/>
    <w:tmpl w:val="38C414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8954D7"/>
    <w:multiLevelType w:val="hybridMultilevel"/>
    <w:tmpl w:val="17FC728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">
    <w:nsid w:val="4E763E30"/>
    <w:multiLevelType w:val="hybridMultilevel"/>
    <w:tmpl w:val="9850E38A"/>
    <w:lvl w:ilvl="0" w:tplc="F88A907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A730593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">
    <w:nsid w:val="6F6841E0"/>
    <w:multiLevelType w:val="hybridMultilevel"/>
    <w:tmpl w:val="FB9C3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FD"/>
    <w:rsid w:val="00002AED"/>
    <w:rsid w:val="0000498C"/>
    <w:rsid w:val="00006870"/>
    <w:rsid w:val="00015F21"/>
    <w:rsid w:val="00016674"/>
    <w:rsid w:val="0002560C"/>
    <w:rsid w:val="000802BD"/>
    <w:rsid w:val="000878C7"/>
    <w:rsid w:val="00090AE5"/>
    <w:rsid w:val="0009415A"/>
    <w:rsid w:val="00095888"/>
    <w:rsid w:val="000A22FA"/>
    <w:rsid w:val="000A2F6B"/>
    <w:rsid w:val="000C3A73"/>
    <w:rsid w:val="000D7834"/>
    <w:rsid w:val="000F0F42"/>
    <w:rsid w:val="000F4E1F"/>
    <w:rsid w:val="0010715D"/>
    <w:rsid w:val="00117D27"/>
    <w:rsid w:val="0012778D"/>
    <w:rsid w:val="0013778C"/>
    <w:rsid w:val="001417A1"/>
    <w:rsid w:val="0014423B"/>
    <w:rsid w:val="00144A89"/>
    <w:rsid w:val="001469AA"/>
    <w:rsid w:val="00156CFD"/>
    <w:rsid w:val="001615F8"/>
    <w:rsid w:val="00166BF9"/>
    <w:rsid w:val="001710B4"/>
    <w:rsid w:val="001752A1"/>
    <w:rsid w:val="00175BE4"/>
    <w:rsid w:val="00191F4F"/>
    <w:rsid w:val="001A4D63"/>
    <w:rsid w:val="001A4F60"/>
    <w:rsid w:val="001B1179"/>
    <w:rsid w:val="001B204B"/>
    <w:rsid w:val="001B2171"/>
    <w:rsid w:val="001B6AAD"/>
    <w:rsid w:val="001C43CC"/>
    <w:rsid w:val="001C4967"/>
    <w:rsid w:val="001D6838"/>
    <w:rsid w:val="001E3B79"/>
    <w:rsid w:val="001E3EAB"/>
    <w:rsid w:val="001E6DF2"/>
    <w:rsid w:val="001F36CC"/>
    <w:rsid w:val="001F78CB"/>
    <w:rsid w:val="00212202"/>
    <w:rsid w:val="002304A8"/>
    <w:rsid w:val="00245CD6"/>
    <w:rsid w:val="00246B40"/>
    <w:rsid w:val="00253F14"/>
    <w:rsid w:val="0025539E"/>
    <w:rsid w:val="002816C1"/>
    <w:rsid w:val="002A12D9"/>
    <w:rsid w:val="002A14C3"/>
    <w:rsid w:val="002A52E0"/>
    <w:rsid w:val="002B6C86"/>
    <w:rsid w:val="002C485F"/>
    <w:rsid w:val="002D2EF5"/>
    <w:rsid w:val="002D40CE"/>
    <w:rsid w:val="002E0DBB"/>
    <w:rsid w:val="002E7EBD"/>
    <w:rsid w:val="002F06E8"/>
    <w:rsid w:val="002F0E3B"/>
    <w:rsid w:val="003070C3"/>
    <w:rsid w:val="00311F51"/>
    <w:rsid w:val="00314739"/>
    <w:rsid w:val="0033568D"/>
    <w:rsid w:val="003437BB"/>
    <w:rsid w:val="0034517F"/>
    <w:rsid w:val="00346D6E"/>
    <w:rsid w:val="003519AD"/>
    <w:rsid w:val="0036714F"/>
    <w:rsid w:val="00373057"/>
    <w:rsid w:val="00375EEB"/>
    <w:rsid w:val="00376F58"/>
    <w:rsid w:val="003877D5"/>
    <w:rsid w:val="00387FFE"/>
    <w:rsid w:val="00395AEC"/>
    <w:rsid w:val="003A1470"/>
    <w:rsid w:val="003A245C"/>
    <w:rsid w:val="003A2A05"/>
    <w:rsid w:val="003B37CA"/>
    <w:rsid w:val="003D0200"/>
    <w:rsid w:val="003F40EE"/>
    <w:rsid w:val="0040541D"/>
    <w:rsid w:val="00407E6E"/>
    <w:rsid w:val="00417304"/>
    <w:rsid w:val="00420F57"/>
    <w:rsid w:val="004254DD"/>
    <w:rsid w:val="00426F2E"/>
    <w:rsid w:val="00434838"/>
    <w:rsid w:val="00436863"/>
    <w:rsid w:val="004372F4"/>
    <w:rsid w:val="00442A34"/>
    <w:rsid w:val="00445FED"/>
    <w:rsid w:val="00480796"/>
    <w:rsid w:val="0049158D"/>
    <w:rsid w:val="004A3E5D"/>
    <w:rsid w:val="004A494A"/>
    <w:rsid w:val="004B1A08"/>
    <w:rsid w:val="004B59BF"/>
    <w:rsid w:val="004B7B40"/>
    <w:rsid w:val="004C4D36"/>
    <w:rsid w:val="004D52E4"/>
    <w:rsid w:val="004D6BF7"/>
    <w:rsid w:val="004E2961"/>
    <w:rsid w:val="004E5AC5"/>
    <w:rsid w:val="004E5E0A"/>
    <w:rsid w:val="004E7D63"/>
    <w:rsid w:val="004F0170"/>
    <w:rsid w:val="00513B73"/>
    <w:rsid w:val="00513DA6"/>
    <w:rsid w:val="00520F33"/>
    <w:rsid w:val="00540A21"/>
    <w:rsid w:val="00545D8D"/>
    <w:rsid w:val="00553415"/>
    <w:rsid w:val="0055442E"/>
    <w:rsid w:val="00570724"/>
    <w:rsid w:val="00571AF0"/>
    <w:rsid w:val="00592DE9"/>
    <w:rsid w:val="0059629A"/>
    <w:rsid w:val="005A375D"/>
    <w:rsid w:val="005A6DFE"/>
    <w:rsid w:val="005D1831"/>
    <w:rsid w:val="005F1D0D"/>
    <w:rsid w:val="00603EA2"/>
    <w:rsid w:val="00604110"/>
    <w:rsid w:val="00607ACB"/>
    <w:rsid w:val="0061211B"/>
    <w:rsid w:val="0061782B"/>
    <w:rsid w:val="00620363"/>
    <w:rsid w:val="00620D66"/>
    <w:rsid w:val="006220EB"/>
    <w:rsid w:val="00624676"/>
    <w:rsid w:val="00625A8B"/>
    <w:rsid w:val="006275B8"/>
    <w:rsid w:val="00631491"/>
    <w:rsid w:val="006923A0"/>
    <w:rsid w:val="006A7F6E"/>
    <w:rsid w:val="006C0560"/>
    <w:rsid w:val="006E6AAA"/>
    <w:rsid w:val="006F09B3"/>
    <w:rsid w:val="006F1A6F"/>
    <w:rsid w:val="00702D38"/>
    <w:rsid w:val="00702F9C"/>
    <w:rsid w:val="00706813"/>
    <w:rsid w:val="007107E6"/>
    <w:rsid w:val="0071099F"/>
    <w:rsid w:val="00713345"/>
    <w:rsid w:val="00714478"/>
    <w:rsid w:val="00714E2C"/>
    <w:rsid w:val="007228B6"/>
    <w:rsid w:val="007303B4"/>
    <w:rsid w:val="00736ADB"/>
    <w:rsid w:val="0074548E"/>
    <w:rsid w:val="007526DF"/>
    <w:rsid w:val="00755C70"/>
    <w:rsid w:val="007562B3"/>
    <w:rsid w:val="00756965"/>
    <w:rsid w:val="00760B59"/>
    <w:rsid w:val="0076581D"/>
    <w:rsid w:val="0077396D"/>
    <w:rsid w:val="00780790"/>
    <w:rsid w:val="0079137B"/>
    <w:rsid w:val="007A1B97"/>
    <w:rsid w:val="007B4FB0"/>
    <w:rsid w:val="007D2F72"/>
    <w:rsid w:val="007D31CC"/>
    <w:rsid w:val="007E0117"/>
    <w:rsid w:val="007E3552"/>
    <w:rsid w:val="007E46F3"/>
    <w:rsid w:val="007E6956"/>
    <w:rsid w:val="007E6BB6"/>
    <w:rsid w:val="007F0A34"/>
    <w:rsid w:val="007F51D6"/>
    <w:rsid w:val="007F5D14"/>
    <w:rsid w:val="007F7B6B"/>
    <w:rsid w:val="00805E63"/>
    <w:rsid w:val="008061BD"/>
    <w:rsid w:val="0081451A"/>
    <w:rsid w:val="008422BC"/>
    <w:rsid w:val="008453C8"/>
    <w:rsid w:val="00846D11"/>
    <w:rsid w:val="008628C1"/>
    <w:rsid w:val="008666D9"/>
    <w:rsid w:val="00875403"/>
    <w:rsid w:val="00885799"/>
    <w:rsid w:val="00885E53"/>
    <w:rsid w:val="0089789C"/>
    <w:rsid w:val="008A2A50"/>
    <w:rsid w:val="008A2B3F"/>
    <w:rsid w:val="008C7600"/>
    <w:rsid w:val="008D3E3F"/>
    <w:rsid w:val="008D53F0"/>
    <w:rsid w:val="008D7EB6"/>
    <w:rsid w:val="008E3046"/>
    <w:rsid w:val="008E3D5F"/>
    <w:rsid w:val="008E4913"/>
    <w:rsid w:val="008E4CE2"/>
    <w:rsid w:val="008E51D2"/>
    <w:rsid w:val="008E5210"/>
    <w:rsid w:val="008F047C"/>
    <w:rsid w:val="00901A69"/>
    <w:rsid w:val="00903149"/>
    <w:rsid w:val="00911DFD"/>
    <w:rsid w:val="009124C0"/>
    <w:rsid w:val="00913608"/>
    <w:rsid w:val="00920342"/>
    <w:rsid w:val="00924018"/>
    <w:rsid w:val="00931024"/>
    <w:rsid w:val="00936DDA"/>
    <w:rsid w:val="00942DB0"/>
    <w:rsid w:val="00946E81"/>
    <w:rsid w:val="00947F45"/>
    <w:rsid w:val="00955990"/>
    <w:rsid w:val="00965D58"/>
    <w:rsid w:val="00971343"/>
    <w:rsid w:val="0097148D"/>
    <w:rsid w:val="00973B29"/>
    <w:rsid w:val="009742D2"/>
    <w:rsid w:val="009976C3"/>
    <w:rsid w:val="009A1053"/>
    <w:rsid w:val="009B0C03"/>
    <w:rsid w:val="009B7B88"/>
    <w:rsid w:val="009C4B77"/>
    <w:rsid w:val="009C6899"/>
    <w:rsid w:val="009E1E04"/>
    <w:rsid w:val="009F0DF1"/>
    <w:rsid w:val="00A13CF9"/>
    <w:rsid w:val="00A14669"/>
    <w:rsid w:val="00A16891"/>
    <w:rsid w:val="00A17033"/>
    <w:rsid w:val="00A21369"/>
    <w:rsid w:val="00A2359A"/>
    <w:rsid w:val="00A26323"/>
    <w:rsid w:val="00A32932"/>
    <w:rsid w:val="00A350A8"/>
    <w:rsid w:val="00A448E4"/>
    <w:rsid w:val="00A536E6"/>
    <w:rsid w:val="00A56422"/>
    <w:rsid w:val="00A57753"/>
    <w:rsid w:val="00A6229B"/>
    <w:rsid w:val="00A72083"/>
    <w:rsid w:val="00A82E99"/>
    <w:rsid w:val="00A906F7"/>
    <w:rsid w:val="00A93E7C"/>
    <w:rsid w:val="00AB2237"/>
    <w:rsid w:val="00AB3B22"/>
    <w:rsid w:val="00AD3A0D"/>
    <w:rsid w:val="00AD6CF0"/>
    <w:rsid w:val="00AE18B1"/>
    <w:rsid w:val="00AE2B21"/>
    <w:rsid w:val="00AE3296"/>
    <w:rsid w:val="00B16E79"/>
    <w:rsid w:val="00B17098"/>
    <w:rsid w:val="00B239F9"/>
    <w:rsid w:val="00B37717"/>
    <w:rsid w:val="00B640C7"/>
    <w:rsid w:val="00B6422A"/>
    <w:rsid w:val="00B65334"/>
    <w:rsid w:val="00B658C4"/>
    <w:rsid w:val="00B727BE"/>
    <w:rsid w:val="00B807E7"/>
    <w:rsid w:val="00B81984"/>
    <w:rsid w:val="00B93106"/>
    <w:rsid w:val="00B9371C"/>
    <w:rsid w:val="00BB0F2E"/>
    <w:rsid w:val="00BB1DC6"/>
    <w:rsid w:val="00BB72A1"/>
    <w:rsid w:val="00BC4718"/>
    <w:rsid w:val="00BC717C"/>
    <w:rsid w:val="00BD380E"/>
    <w:rsid w:val="00BE555C"/>
    <w:rsid w:val="00BF0B60"/>
    <w:rsid w:val="00BF4992"/>
    <w:rsid w:val="00BF7D6E"/>
    <w:rsid w:val="00C07B89"/>
    <w:rsid w:val="00C07ED9"/>
    <w:rsid w:val="00C11432"/>
    <w:rsid w:val="00C174B9"/>
    <w:rsid w:val="00C21E32"/>
    <w:rsid w:val="00C220AB"/>
    <w:rsid w:val="00C25717"/>
    <w:rsid w:val="00C3466C"/>
    <w:rsid w:val="00C37FA9"/>
    <w:rsid w:val="00C541E6"/>
    <w:rsid w:val="00C62CD1"/>
    <w:rsid w:val="00C707F9"/>
    <w:rsid w:val="00CA2EF6"/>
    <w:rsid w:val="00CB059A"/>
    <w:rsid w:val="00CB1C50"/>
    <w:rsid w:val="00CB42C9"/>
    <w:rsid w:val="00CB4799"/>
    <w:rsid w:val="00CC549D"/>
    <w:rsid w:val="00CC61D2"/>
    <w:rsid w:val="00CD5D6E"/>
    <w:rsid w:val="00CE3326"/>
    <w:rsid w:val="00CF125D"/>
    <w:rsid w:val="00CF487E"/>
    <w:rsid w:val="00CF65A4"/>
    <w:rsid w:val="00CF6BD4"/>
    <w:rsid w:val="00CF7BAA"/>
    <w:rsid w:val="00D11A61"/>
    <w:rsid w:val="00D13DEC"/>
    <w:rsid w:val="00D17026"/>
    <w:rsid w:val="00D327D6"/>
    <w:rsid w:val="00D42895"/>
    <w:rsid w:val="00D43F85"/>
    <w:rsid w:val="00D44690"/>
    <w:rsid w:val="00D45CB5"/>
    <w:rsid w:val="00D71C1C"/>
    <w:rsid w:val="00D729F7"/>
    <w:rsid w:val="00D76A93"/>
    <w:rsid w:val="00D77A9A"/>
    <w:rsid w:val="00D80B2D"/>
    <w:rsid w:val="00D93ACF"/>
    <w:rsid w:val="00D95B4B"/>
    <w:rsid w:val="00DA7A65"/>
    <w:rsid w:val="00DC21AA"/>
    <w:rsid w:val="00DE41A9"/>
    <w:rsid w:val="00DF3667"/>
    <w:rsid w:val="00E01BF4"/>
    <w:rsid w:val="00E02F72"/>
    <w:rsid w:val="00E12430"/>
    <w:rsid w:val="00E13F11"/>
    <w:rsid w:val="00E166FD"/>
    <w:rsid w:val="00E272F1"/>
    <w:rsid w:val="00E31E72"/>
    <w:rsid w:val="00E32819"/>
    <w:rsid w:val="00E37937"/>
    <w:rsid w:val="00E53661"/>
    <w:rsid w:val="00E54935"/>
    <w:rsid w:val="00E54F0C"/>
    <w:rsid w:val="00E64CFD"/>
    <w:rsid w:val="00E66BB3"/>
    <w:rsid w:val="00E66F78"/>
    <w:rsid w:val="00E777FB"/>
    <w:rsid w:val="00E92D5F"/>
    <w:rsid w:val="00E93EB1"/>
    <w:rsid w:val="00E95901"/>
    <w:rsid w:val="00EA06C7"/>
    <w:rsid w:val="00EC299F"/>
    <w:rsid w:val="00ED5643"/>
    <w:rsid w:val="00EF025C"/>
    <w:rsid w:val="00F00900"/>
    <w:rsid w:val="00F0170A"/>
    <w:rsid w:val="00F023D8"/>
    <w:rsid w:val="00F1272E"/>
    <w:rsid w:val="00F17BC2"/>
    <w:rsid w:val="00F20664"/>
    <w:rsid w:val="00F2340C"/>
    <w:rsid w:val="00F27D5A"/>
    <w:rsid w:val="00F314B1"/>
    <w:rsid w:val="00F3201A"/>
    <w:rsid w:val="00F33A85"/>
    <w:rsid w:val="00F4797F"/>
    <w:rsid w:val="00F54950"/>
    <w:rsid w:val="00F560FD"/>
    <w:rsid w:val="00F60B4C"/>
    <w:rsid w:val="00F750EE"/>
    <w:rsid w:val="00F8513B"/>
    <w:rsid w:val="00F87C73"/>
    <w:rsid w:val="00F92F90"/>
    <w:rsid w:val="00F9733D"/>
    <w:rsid w:val="00F97744"/>
    <w:rsid w:val="00FB5700"/>
    <w:rsid w:val="00FB7665"/>
    <w:rsid w:val="00FC1776"/>
    <w:rsid w:val="00FD4CBD"/>
    <w:rsid w:val="00FD7584"/>
    <w:rsid w:val="00FE2307"/>
    <w:rsid w:val="00FE5769"/>
    <w:rsid w:val="00FF010C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9A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30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469AA"/>
    <w:pPr>
      <w:keepNext/>
      <w:outlineLvl w:val="1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rsid w:val="001469AA"/>
    <w:pPr>
      <w:keepNext/>
      <w:outlineLvl w:val="3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9AA"/>
    <w:pPr>
      <w:tabs>
        <w:tab w:val="center" w:pos="4320"/>
        <w:tab w:val="right" w:pos="8640"/>
      </w:tabs>
    </w:pPr>
    <w:rPr>
      <w:rFonts w:ascii="TmsCyr" w:hAnsi="TmsCyr"/>
      <w:szCs w:val="20"/>
      <w:lang w:val="en-US"/>
    </w:rPr>
  </w:style>
  <w:style w:type="paragraph" w:styleId="BodyText">
    <w:name w:val="Body Text"/>
    <w:basedOn w:val="Normal"/>
    <w:rsid w:val="001469AA"/>
    <w:pPr>
      <w:jc w:val="both"/>
    </w:pPr>
    <w:rPr>
      <w:lang w:val="bg-BG"/>
    </w:rPr>
  </w:style>
  <w:style w:type="paragraph" w:styleId="BalloonText">
    <w:name w:val="Balloon Text"/>
    <w:basedOn w:val="Normal"/>
    <w:semiHidden/>
    <w:rsid w:val="00603EA2"/>
    <w:rPr>
      <w:rFonts w:ascii="Tahoma" w:hAnsi="Tahoma" w:cs="Tahoma"/>
      <w:sz w:val="16"/>
      <w:szCs w:val="16"/>
    </w:rPr>
  </w:style>
  <w:style w:type="paragraph" w:customStyle="1" w:styleId="a">
    <w:basedOn w:val="Normal"/>
    <w:rsid w:val="00C541E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Emphasis">
    <w:name w:val="Emphasis"/>
    <w:qFormat/>
    <w:rsid w:val="00AE3296"/>
    <w:rPr>
      <w:i/>
      <w:iCs/>
    </w:rPr>
  </w:style>
  <w:style w:type="paragraph" w:customStyle="1" w:styleId="CharChar">
    <w:name w:val="Char Char Знак"/>
    <w:basedOn w:val="Normal"/>
    <w:rsid w:val="002304A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rsid w:val="00920342"/>
    <w:pPr>
      <w:spacing w:after="120" w:line="480" w:lineRule="auto"/>
      <w:ind w:left="283"/>
    </w:pPr>
  </w:style>
  <w:style w:type="paragraph" w:customStyle="1" w:styleId="CharCharChar">
    <w:name w:val="Char Char Char"/>
    <w:basedOn w:val="Normal"/>
    <w:rsid w:val="00175BE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C21E32"/>
    <w:rPr>
      <w:lang w:val="pl-PL" w:eastAsia="pl-PL"/>
    </w:rPr>
  </w:style>
  <w:style w:type="paragraph" w:customStyle="1" w:styleId="CharCharChar0">
    <w:name w:val="Char Char Char"/>
    <w:basedOn w:val="Normal"/>
    <w:rsid w:val="00376F58"/>
    <w:rPr>
      <w:lang w:val="pl-PL" w:eastAsia="pl-PL"/>
    </w:rPr>
  </w:style>
  <w:style w:type="paragraph" w:customStyle="1" w:styleId="firstline">
    <w:name w:val="firstline"/>
    <w:basedOn w:val="Normal"/>
    <w:rsid w:val="00C62CD1"/>
    <w:pPr>
      <w:spacing w:line="240" w:lineRule="atLeast"/>
      <w:ind w:firstLine="640"/>
      <w:jc w:val="both"/>
    </w:pPr>
    <w:rPr>
      <w:rFonts w:ascii="Arial" w:hAnsi="Arial" w:cs="Arial"/>
      <w:color w:val="000000"/>
      <w:lang w:val="bg-BG" w:eastAsia="bg-BG"/>
    </w:rPr>
  </w:style>
  <w:style w:type="paragraph" w:customStyle="1" w:styleId="title1">
    <w:name w:val="title1"/>
    <w:basedOn w:val="Normal"/>
    <w:rsid w:val="00D17026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character" w:customStyle="1" w:styleId="historyitem">
    <w:name w:val="historyitem"/>
    <w:basedOn w:val="DefaultParagraphFont"/>
    <w:rsid w:val="00D17026"/>
  </w:style>
  <w:style w:type="character" w:customStyle="1" w:styleId="historyitemselected1">
    <w:name w:val="historyitemselected1"/>
    <w:rsid w:val="00D17026"/>
    <w:rPr>
      <w:b/>
      <w:bCs/>
      <w:color w:val="0086C6"/>
    </w:rPr>
  </w:style>
  <w:style w:type="paragraph" w:customStyle="1" w:styleId="CharCharChar1">
    <w:name w:val="Char Знак Знак Char Char Знак Знак"/>
    <w:basedOn w:val="Normal"/>
    <w:rsid w:val="00BF0B6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Знак Знак1"/>
    <w:basedOn w:val="Normal"/>
    <w:rsid w:val="00F56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090AE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090AE5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90AE5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90AE5"/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420F5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20F57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D44690"/>
    <w:pPr>
      <w:ind w:firstLine="990"/>
      <w:jc w:val="both"/>
    </w:pPr>
    <w:rPr>
      <w:color w:val="000000"/>
      <w:lang w:val="bg-BG" w:eastAsia="bg-BG"/>
    </w:rPr>
  </w:style>
  <w:style w:type="paragraph" w:styleId="ListParagraph">
    <w:name w:val="List Paragraph"/>
    <w:basedOn w:val="Normal"/>
    <w:uiPriority w:val="34"/>
    <w:qFormat/>
    <w:rsid w:val="001B2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9A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30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469AA"/>
    <w:pPr>
      <w:keepNext/>
      <w:outlineLvl w:val="1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rsid w:val="001469AA"/>
    <w:pPr>
      <w:keepNext/>
      <w:outlineLvl w:val="3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9AA"/>
    <w:pPr>
      <w:tabs>
        <w:tab w:val="center" w:pos="4320"/>
        <w:tab w:val="right" w:pos="8640"/>
      </w:tabs>
    </w:pPr>
    <w:rPr>
      <w:rFonts w:ascii="TmsCyr" w:hAnsi="TmsCyr"/>
      <w:szCs w:val="20"/>
      <w:lang w:val="en-US"/>
    </w:rPr>
  </w:style>
  <w:style w:type="paragraph" w:styleId="BodyText">
    <w:name w:val="Body Text"/>
    <w:basedOn w:val="Normal"/>
    <w:rsid w:val="001469AA"/>
    <w:pPr>
      <w:jc w:val="both"/>
    </w:pPr>
    <w:rPr>
      <w:lang w:val="bg-BG"/>
    </w:rPr>
  </w:style>
  <w:style w:type="paragraph" w:styleId="BalloonText">
    <w:name w:val="Balloon Text"/>
    <w:basedOn w:val="Normal"/>
    <w:semiHidden/>
    <w:rsid w:val="00603EA2"/>
    <w:rPr>
      <w:rFonts w:ascii="Tahoma" w:hAnsi="Tahoma" w:cs="Tahoma"/>
      <w:sz w:val="16"/>
      <w:szCs w:val="16"/>
    </w:rPr>
  </w:style>
  <w:style w:type="paragraph" w:customStyle="1" w:styleId="a">
    <w:basedOn w:val="Normal"/>
    <w:rsid w:val="00C541E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Emphasis">
    <w:name w:val="Emphasis"/>
    <w:qFormat/>
    <w:rsid w:val="00AE3296"/>
    <w:rPr>
      <w:i/>
      <w:iCs/>
    </w:rPr>
  </w:style>
  <w:style w:type="paragraph" w:customStyle="1" w:styleId="CharChar">
    <w:name w:val="Char Char Знак"/>
    <w:basedOn w:val="Normal"/>
    <w:rsid w:val="002304A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rsid w:val="00920342"/>
    <w:pPr>
      <w:spacing w:after="120" w:line="480" w:lineRule="auto"/>
      <w:ind w:left="283"/>
    </w:pPr>
  </w:style>
  <w:style w:type="paragraph" w:customStyle="1" w:styleId="CharCharChar">
    <w:name w:val="Char Char Char"/>
    <w:basedOn w:val="Normal"/>
    <w:rsid w:val="00175BE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C21E32"/>
    <w:rPr>
      <w:lang w:val="pl-PL" w:eastAsia="pl-PL"/>
    </w:rPr>
  </w:style>
  <w:style w:type="paragraph" w:customStyle="1" w:styleId="CharCharChar0">
    <w:name w:val="Char Char Char"/>
    <w:basedOn w:val="Normal"/>
    <w:rsid w:val="00376F58"/>
    <w:rPr>
      <w:lang w:val="pl-PL" w:eastAsia="pl-PL"/>
    </w:rPr>
  </w:style>
  <w:style w:type="paragraph" w:customStyle="1" w:styleId="firstline">
    <w:name w:val="firstline"/>
    <w:basedOn w:val="Normal"/>
    <w:rsid w:val="00C62CD1"/>
    <w:pPr>
      <w:spacing w:line="240" w:lineRule="atLeast"/>
      <w:ind w:firstLine="640"/>
      <w:jc w:val="both"/>
    </w:pPr>
    <w:rPr>
      <w:rFonts w:ascii="Arial" w:hAnsi="Arial" w:cs="Arial"/>
      <w:color w:val="000000"/>
      <w:lang w:val="bg-BG" w:eastAsia="bg-BG"/>
    </w:rPr>
  </w:style>
  <w:style w:type="paragraph" w:customStyle="1" w:styleId="title1">
    <w:name w:val="title1"/>
    <w:basedOn w:val="Normal"/>
    <w:rsid w:val="00D17026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character" w:customStyle="1" w:styleId="historyitem">
    <w:name w:val="historyitem"/>
    <w:basedOn w:val="DefaultParagraphFont"/>
    <w:rsid w:val="00D17026"/>
  </w:style>
  <w:style w:type="character" w:customStyle="1" w:styleId="historyitemselected1">
    <w:name w:val="historyitemselected1"/>
    <w:rsid w:val="00D17026"/>
    <w:rPr>
      <w:b/>
      <w:bCs/>
      <w:color w:val="0086C6"/>
    </w:rPr>
  </w:style>
  <w:style w:type="paragraph" w:customStyle="1" w:styleId="CharCharChar1">
    <w:name w:val="Char Знак Знак Char Char Знак Знак"/>
    <w:basedOn w:val="Normal"/>
    <w:rsid w:val="00BF0B6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Знак Знак1"/>
    <w:basedOn w:val="Normal"/>
    <w:rsid w:val="00F56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090AE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090AE5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90AE5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90AE5"/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420F5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20F57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D44690"/>
    <w:pPr>
      <w:ind w:firstLine="990"/>
      <w:jc w:val="both"/>
    </w:pPr>
    <w:rPr>
      <w:color w:val="000000"/>
      <w:lang w:val="bg-BG" w:eastAsia="bg-BG"/>
    </w:rPr>
  </w:style>
  <w:style w:type="paragraph" w:styleId="ListParagraph">
    <w:name w:val="List Paragraph"/>
    <w:basedOn w:val="Normal"/>
    <w:uiPriority w:val="34"/>
    <w:qFormat/>
    <w:rsid w:val="001B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1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8B11-56A0-4D39-ACD1-7291FE44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MZG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apis</dc:creator>
  <cp:lastModifiedBy>Kristiana Pavlova</cp:lastModifiedBy>
  <cp:revision>23</cp:revision>
  <cp:lastPrinted>2019-10-09T13:46:00Z</cp:lastPrinted>
  <dcterms:created xsi:type="dcterms:W3CDTF">2019-09-27T14:02:00Z</dcterms:created>
  <dcterms:modified xsi:type="dcterms:W3CDTF">2019-10-10T06:39:00Z</dcterms:modified>
</cp:coreProperties>
</file>