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E6" w:rsidRDefault="009633E6" w:rsidP="00BB4BC5">
      <w:pPr>
        <w:spacing w:line="360" w:lineRule="auto"/>
        <w:ind w:right="252"/>
        <w:jc w:val="both"/>
        <w:rPr>
          <w:rFonts w:ascii="Verdana" w:hAnsi="Verdana"/>
          <w:b/>
          <w:sz w:val="20"/>
          <w:szCs w:val="20"/>
        </w:rPr>
      </w:pPr>
      <w:r w:rsidRPr="00A06B58"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1DDF4B3" wp14:editId="7B0149D2">
            <wp:simplePos x="0" y="0"/>
            <wp:positionH relativeFrom="column">
              <wp:posOffset>2349500</wp:posOffset>
            </wp:positionH>
            <wp:positionV relativeFrom="paragraph">
              <wp:posOffset>-174625</wp:posOffset>
            </wp:positionV>
            <wp:extent cx="1135380" cy="988060"/>
            <wp:effectExtent l="0" t="0" r="7620" b="2540"/>
            <wp:wrapTight wrapText="bothSides">
              <wp:wrapPolygon edited="0">
                <wp:start x="0" y="0"/>
                <wp:lineTo x="0" y="21239"/>
                <wp:lineTo x="21383" y="21239"/>
                <wp:lineTo x="21383" y="0"/>
                <wp:lineTo x="0" y="0"/>
              </wp:wrapPolygon>
            </wp:wrapTight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3E6" w:rsidRDefault="009633E6" w:rsidP="009633E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633E6" w:rsidRDefault="009633E6" w:rsidP="009633E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633E6" w:rsidRDefault="009633E6" w:rsidP="009633E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633E6" w:rsidRDefault="009633E6" w:rsidP="009633E6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9633E6" w:rsidRPr="00A06B58" w:rsidRDefault="009633E6" w:rsidP="00331359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  <w:r w:rsidRPr="00A06B58">
        <w:rPr>
          <w:rFonts w:ascii="Verdana" w:hAnsi="Verdana"/>
          <w:b/>
          <w:sz w:val="20"/>
          <w:szCs w:val="20"/>
        </w:rPr>
        <w:t>Р Е П У Б Л И К А  Б Ъ Л Г А Р И Я</w:t>
      </w:r>
    </w:p>
    <w:p w:rsidR="009633E6" w:rsidRPr="00A06B58" w:rsidRDefault="009633E6" w:rsidP="00331359">
      <w:pPr>
        <w:pStyle w:val="Header"/>
        <w:pBdr>
          <w:bottom w:val="single" w:sz="4" w:space="1" w:color="auto"/>
        </w:pBdr>
        <w:spacing w:before="20" w:after="20"/>
        <w:jc w:val="center"/>
        <w:rPr>
          <w:rFonts w:ascii="Verdana" w:hAnsi="Verdana"/>
          <w:b/>
          <w:sz w:val="20"/>
          <w:szCs w:val="20"/>
        </w:rPr>
      </w:pPr>
      <w:r w:rsidRPr="00A06B58">
        <w:rPr>
          <w:rFonts w:ascii="Verdana" w:hAnsi="Verdana"/>
          <w:b/>
          <w:sz w:val="20"/>
          <w:szCs w:val="20"/>
        </w:rPr>
        <w:t xml:space="preserve"> М И Н И С Т Е Р С К И  С Ъ В Е Т</w:t>
      </w:r>
    </w:p>
    <w:p w:rsidR="009633E6" w:rsidRPr="00640758" w:rsidRDefault="009633E6" w:rsidP="009633E6">
      <w:pPr>
        <w:pStyle w:val="Header"/>
        <w:spacing w:line="360" w:lineRule="auto"/>
        <w:jc w:val="right"/>
        <w:rPr>
          <w:rFonts w:ascii="Verdana" w:hAnsi="Verdana"/>
          <w:sz w:val="20"/>
          <w:szCs w:val="20"/>
        </w:rPr>
      </w:pPr>
      <w:r w:rsidRPr="00640758">
        <w:rPr>
          <w:rFonts w:ascii="Verdana" w:hAnsi="Verdana"/>
          <w:sz w:val="20"/>
          <w:szCs w:val="20"/>
        </w:rPr>
        <w:t>Проект</w:t>
      </w:r>
    </w:p>
    <w:p w:rsidR="009633E6" w:rsidRPr="00640758" w:rsidRDefault="009633E6" w:rsidP="009633E6">
      <w:pPr>
        <w:spacing w:line="360" w:lineRule="auto"/>
        <w:jc w:val="center"/>
        <w:rPr>
          <w:rFonts w:ascii="Verdana" w:hAnsi="Verdana"/>
          <w:b/>
          <w:spacing w:val="180"/>
          <w:sz w:val="20"/>
        </w:rPr>
      </w:pPr>
    </w:p>
    <w:p w:rsidR="00331359" w:rsidRDefault="00331359" w:rsidP="004A25B3">
      <w:pPr>
        <w:spacing w:line="360" w:lineRule="auto"/>
        <w:ind w:right="252"/>
        <w:jc w:val="center"/>
        <w:rPr>
          <w:rFonts w:ascii="Verdana" w:hAnsi="Verdana"/>
          <w:b/>
          <w:bCs/>
        </w:rPr>
      </w:pPr>
    </w:p>
    <w:p w:rsidR="008A727D" w:rsidRPr="004A25B3" w:rsidRDefault="008A727D" w:rsidP="004A25B3">
      <w:pPr>
        <w:spacing w:line="360" w:lineRule="auto"/>
        <w:ind w:right="252"/>
        <w:jc w:val="center"/>
        <w:rPr>
          <w:rFonts w:ascii="Verdana" w:hAnsi="Verdana"/>
          <w:b/>
          <w:bCs/>
        </w:rPr>
      </w:pPr>
      <w:r w:rsidRPr="004A25B3">
        <w:rPr>
          <w:rFonts w:ascii="Verdana" w:hAnsi="Verdana"/>
          <w:b/>
          <w:bCs/>
        </w:rPr>
        <w:t>П О С Т А Н О В Л Е Н И Е  №</w:t>
      </w:r>
      <w:r w:rsidR="00B955FE" w:rsidRPr="004A25B3">
        <w:rPr>
          <w:rFonts w:ascii="Verdana" w:hAnsi="Verdana"/>
          <w:b/>
          <w:bCs/>
          <w:lang w:val="ru-RU"/>
        </w:rPr>
        <w:t xml:space="preserve"> </w:t>
      </w:r>
      <w:r w:rsidRPr="004A25B3">
        <w:rPr>
          <w:rFonts w:ascii="Verdana" w:hAnsi="Verdana"/>
          <w:b/>
          <w:bCs/>
        </w:rPr>
        <w:t>……………</w:t>
      </w:r>
      <w:r w:rsidR="00B955FE" w:rsidRPr="004A25B3">
        <w:rPr>
          <w:rFonts w:ascii="Verdana" w:hAnsi="Verdana"/>
          <w:b/>
          <w:bCs/>
        </w:rPr>
        <w:t>……..</w:t>
      </w:r>
    </w:p>
    <w:p w:rsidR="008A727D" w:rsidRPr="004A25B3" w:rsidRDefault="009633E6" w:rsidP="004A25B3">
      <w:pPr>
        <w:spacing w:line="360" w:lineRule="auto"/>
        <w:ind w:right="252"/>
        <w:jc w:val="center"/>
        <w:rPr>
          <w:rFonts w:ascii="Verdana" w:hAnsi="Verdana"/>
          <w:b/>
          <w:bCs/>
        </w:rPr>
      </w:pPr>
      <w:r w:rsidRPr="004A25B3">
        <w:rPr>
          <w:rFonts w:ascii="Verdana" w:hAnsi="Verdana"/>
          <w:b/>
          <w:bCs/>
        </w:rPr>
        <w:t>от</w:t>
      </w:r>
      <w:r>
        <w:rPr>
          <w:rFonts w:ascii="Verdana" w:hAnsi="Verdana"/>
          <w:b/>
          <w:bCs/>
        </w:rPr>
        <w:t xml:space="preserve"> </w:t>
      </w:r>
      <w:r w:rsidR="008A727D" w:rsidRPr="004A25B3">
        <w:rPr>
          <w:rFonts w:ascii="Verdana" w:hAnsi="Verdana"/>
          <w:b/>
          <w:bCs/>
        </w:rPr>
        <w:t>……………………</w:t>
      </w:r>
      <w:r w:rsidR="00B955FE" w:rsidRPr="004A25B3">
        <w:rPr>
          <w:rFonts w:ascii="Verdana" w:hAnsi="Verdana"/>
          <w:b/>
          <w:bCs/>
        </w:rPr>
        <w:t>….. г.</w:t>
      </w:r>
    </w:p>
    <w:p w:rsidR="008A727D" w:rsidRPr="00600CB5" w:rsidRDefault="008A727D" w:rsidP="004A25B3">
      <w:pPr>
        <w:spacing w:line="360" w:lineRule="auto"/>
        <w:ind w:right="252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:rsidR="008A727D" w:rsidRPr="00600CB5" w:rsidRDefault="008A727D" w:rsidP="009633E6">
      <w:pPr>
        <w:widowControl w:val="0"/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Verdana" w:hAnsi="Verdana"/>
          <w:sz w:val="20"/>
          <w:szCs w:val="20"/>
          <w:lang w:val="ru-RU"/>
        </w:rPr>
      </w:pPr>
      <w:r w:rsidRPr="00AC280F">
        <w:rPr>
          <w:rFonts w:ascii="Verdana" w:hAnsi="Verdana"/>
          <w:sz w:val="20"/>
          <w:szCs w:val="20"/>
        </w:rPr>
        <w:t xml:space="preserve">ЗА изменение и допълнение на Правилника за прилагане на Закона за собствеността и ползването на земеделските земи, приет с Постановление № 74 на </w:t>
      </w:r>
      <w:r w:rsidRPr="00B955FE">
        <w:rPr>
          <w:rFonts w:ascii="Verdana" w:hAnsi="Verdana"/>
          <w:spacing w:val="-4"/>
          <w:sz w:val="20"/>
          <w:szCs w:val="20"/>
        </w:rPr>
        <w:t xml:space="preserve">Министерския съвет от </w:t>
      </w:r>
      <w:smartTag w:uri="urn:schemas-microsoft-com:office:smarttags" w:element="metricconverter">
        <w:smartTagPr>
          <w:attr w:name="ProductID" w:val="1991 г"/>
        </w:smartTagPr>
        <w:r w:rsidRPr="00B955FE">
          <w:rPr>
            <w:rFonts w:ascii="Verdana" w:hAnsi="Verdana"/>
            <w:spacing w:val="-4"/>
            <w:sz w:val="20"/>
            <w:szCs w:val="20"/>
          </w:rPr>
          <w:t>1991 г</w:t>
        </w:r>
      </w:smartTag>
      <w:r w:rsidRPr="00B955FE">
        <w:rPr>
          <w:rFonts w:ascii="Verdana" w:hAnsi="Verdana"/>
          <w:spacing w:val="-4"/>
          <w:sz w:val="20"/>
          <w:szCs w:val="20"/>
        </w:rPr>
        <w:t xml:space="preserve">. (обн., ДВ, бр. 34 от </w:t>
      </w:r>
      <w:smartTag w:uri="urn:schemas-microsoft-com:office:smarttags" w:element="metricconverter">
        <w:smartTagPr>
          <w:attr w:name="ProductID" w:val="1991 г"/>
        </w:smartTagPr>
        <w:r w:rsidRPr="00B955FE">
          <w:rPr>
            <w:rFonts w:ascii="Verdana" w:hAnsi="Verdana"/>
            <w:spacing w:val="-4"/>
            <w:sz w:val="20"/>
            <w:szCs w:val="20"/>
          </w:rPr>
          <w:t>1991 г</w:t>
        </w:r>
      </w:smartTag>
      <w:r w:rsidRPr="00B955FE">
        <w:rPr>
          <w:rFonts w:ascii="Verdana" w:hAnsi="Verdana"/>
          <w:spacing w:val="-4"/>
          <w:sz w:val="20"/>
          <w:szCs w:val="20"/>
        </w:rPr>
        <w:t xml:space="preserve">.; </w:t>
      </w:r>
      <w:r w:rsidR="0084497D" w:rsidRPr="00B955FE">
        <w:rPr>
          <w:rFonts w:ascii="Verdana" w:hAnsi="Verdana"/>
          <w:spacing w:val="-4"/>
          <w:sz w:val="20"/>
          <w:szCs w:val="20"/>
        </w:rPr>
        <w:t>изм.</w:t>
      </w:r>
      <w:r w:rsidR="00243366" w:rsidRPr="00B955FE">
        <w:rPr>
          <w:rFonts w:ascii="Verdana" w:hAnsi="Verdana"/>
          <w:spacing w:val="-4"/>
          <w:sz w:val="20"/>
          <w:szCs w:val="20"/>
        </w:rPr>
        <w:t>,</w:t>
      </w:r>
      <w:r w:rsidR="0084497D" w:rsidRPr="00B955FE">
        <w:rPr>
          <w:rFonts w:ascii="Verdana" w:hAnsi="Verdana"/>
          <w:spacing w:val="-4"/>
          <w:sz w:val="20"/>
          <w:szCs w:val="20"/>
        </w:rPr>
        <w:t xml:space="preserve"> бр. 60 </w:t>
      </w:r>
      <w:r w:rsidR="00243366" w:rsidRPr="00B955FE">
        <w:rPr>
          <w:rFonts w:ascii="Verdana" w:hAnsi="Verdana"/>
          <w:spacing w:val="-4"/>
          <w:sz w:val="20"/>
          <w:szCs w:val="20"/>
        </w:rPr>
        <w:t>и</w:t>
      </w:r>
      <w:r w:rsidR="0084497D" w:rsidRPr="00B955FE">
        <w:rPr>
          <w:rFonts w:ascii="Verdana" w:hAnsi="Verdana"/>
          <w:spacing w:val="-4"/>
          <w:sz w:val="20"/>
          <w:szCs w:val="20"/>
        </w:rPr>
        <w:t xml:space="preserve"> 80 от 1991 г.,</w:t>
      </w:r>
      <w:r w:rsidR="0084497D" w:rsidRPr="00AC280F">
        <w:rPr>
          <w:rFonts w:ascii="Verdana" w:hAnsi="Verdana"/>
          <w:sz w:val="20"/>
          <w:szCs w:val="20"/>
        </w:rPr>
        <w:t xml:space="preserve"> бр. 34 от 1992 г., бр. 8</w:t>
      </w:r>
      <w:r w:rsidR="00243366">
        <w:rPr>
          <w:rFonts w:ascii="Verdana" w:hAnsi="Verdana"/>
          <w:sz w:val="20"/>
          <w:szCs w:val="20"/>
        </w:rPr>
        <w:t xml:space="preserve">, </w:t>
      </w:r>
      <w:r w:rsidR="0084497D" w:rsidRPr="00AC280F">
        <w:rPr>
          <w:rFonts w:ascii="Verdana" w:hAnsi="Verdana"/>
          <w:sz w:val="20"/>
          <w:szCs w:val="20"/>
        </w:rPr>
        <w:t xml:space="preserve">72 </w:t>
      </w:r>
      <w:r w:rsidR="00243366">
        <w:rPr>
          <w:rFonts w:ascii="Verdana" w:hAnsi="Verdana"/>
          <w:sz w:val="20"/>
          <w:szCs w:val="20"/>
        </w:rPr>
        <w:t>и</w:t>
      </w:r>
      <w:r w:rsidR="0084497D" w:rsidRPr="00AC280F">
        <w:rPr>
          <w:rFonts w:ascii="Verdana" w:hAnsi="Verdana"/>
          <w:sz w:val="20"/>
          <w:szCs w:val="20"/>
        </w:rPr>
        <w:t xml:space="preserve"> 87 от 1993 г., бр. 2</w:t>
      </w:r>
      <w:r w:rsidR="00243366">
        <w:rPr>
          <w:rFonts w:ascii="Verdana" w:hAnsi="Verdana"/>
          <w:sz w:val="20"/>
          <w:szCs w:val="20"/>
        </w:rPr>
        <w:t>,</w:t>
      </w:r>
      <w:r w:rsidR="0084497D" w:rsidRPr="00AC280F">
        <w:rPr>
          <w:rFonts w:ascii="Verdana" w:hAnsi="Verdana"/>
          <w:sz w:val="20"/>
          <w:szCs w:val="20"/>
        </w:rPr>
        <w:t xml:space="preserve"> 100 </w:t>
      </w:r>
      <w:r w:rsidR="00243366">
        <w:rPr>
          <w:rFonts w:ascii="Verdana" w:hAnsi="Verdana"/>
          <w:sz w:val="20"/>
          <w:szCs w:val="20"/>
        </w:rPr>
        <w:t xml:space="preserve">и </w:t>
      </w:r>
      <w:r w:rsidR="0084497D" w:rsidRPr="00AC280F">
        <w:rPr>
          <w:rFonts w:ascii="Verdana" w:hAnsi="Verdana"/>
          <w:sz w:val="20"/>
          <w:szCs w:val="20"/>
        </w:rPr>
        <w:t>103 от 1994 г., бр. 5</w:t>
      </w:r>
      <w:r w:rsidR="00243366">
        <w:rPr>
          <w:rFonts w:ascii="Verdana" w:hAnsi="Verdana"/>
          <w:sz w:val="20"/>
          <w:szCs w:val="20"/>
        </w:rPr>
        <w:t>, 48</w:t>
      </w:r>
      <w:r w:rsidR="0084497D" w:rsidRPr="00AC280F">
        <w:rPr>
          <w:rFonts w:ascii="Verdana" w:hAnsi="Verdana"/>
          <w:sz w:val="20"/>
          <w:szCs w:val="20"/>
        </w:rPr>
        <w:t xml:space="preserve"> </w:t>
      </w:r>
      <w:r w:rsidR="00243366">
        <w:rPr>
          <w:rFonts w:ascii="Verdana" w:hAnsi="Verdana"/>
          <w:sz w:val="20"/>
          <w:szCs w:val="20"/>
        </w:rPr>
        <w:t xml:space="preserve">и </w:t>
      </w:r>
      <w:r w:rsidR="00243366" w:rsidRPr="00AC280F">
        <w:rPr>
          <w:rFonts w:ascii="Verdana" w:hAnsi="Verdana"/>
          <w:sz w:val="20"/>
          <w:szCs w:val="20"/>
        </w:rPr>
        <w:t>95</w:t>
      </w:r>
      <w:r w:rsidR="00243366">
        <w:rPr>
          <w:rFonts w:ascii="Verdana" w:hAnsi="Verdana"/>
          <w:sz w:val="20"/>
          <w:szCs w:val="20"/>
        </w:rPr>
        <w:t xml:space="preserve"> </w:t>
      </w:r>
      <w:r w:rsidR="0084497D" w:rsidRPr="00AC280F">
        <w:rPr>
          <w:rFonts w:ascii="Verdana" w:hAnsi="Verdana"/>
          <w:sz w:val="20"/>
          <w:szCs w:val="20"/>
        </w:rPr>
        <w:t>от 1995 г., бр. 28</w:t>
      </w:r>
      <w:r w:rsidR="00243366">
        <w:rPr>
          <w:rFonts w:ascii="Verdana" w:hAnsi="Verdana"/>
          <w:sz w:val="20"/>
          <w:szCs w:val="20"/>
        </w:rPr>
        <w:t>, 43, 57, 61, 112 и 122</w:t>
      </w:r>
      <w:r w:rsidR="0084497D" w:rsidRPr="00AC280F">
        <w:rPr>
          <w:rFonts w:ascii="Verdana" w:hAnsi="Verdana"/>
          <w:sz w:val="20"/>
          <w:szCs w:val="20"/>
        </w:rPr>
        <w:t xml:space="preserve"> </w:t>
      </w:r>
      <w:r w:rsidR="00243366">
        <w:rPr>
          <w:rFonts w:ascii="Verdana" w:hAnsi="Verdana"/>
          <w:sz w:val="20"/>
          <w:szCs w:val="20"/>
        </w:rPr>
        <w:t xml:space="preserve">от </w:t>
      </w:r>
      <w:r w:rsidR="0084497D" w:rsidRPr="00AC280F">
        <w:rPr>
          <w:rFonts w:ascii="Verdana" w:hAnsi="Verdana"/>
          <w:sz w:val="20"/>
          <w:szCs w:val="20"/>
        </w:rPr>
        <w:t xml:space="preserve">1997 г., бр. 18 от 1998 г., бр. 18 </w:t>
      </w:r>
      <w:r w:rsidR="00243366">
        <w:rPr>
          <w:rFonts w:ascii="Verdana" w:hAnsi="Verdana"/>
          <w:sz w:val="20"/>
          <w:szCs w:val="20"/>
        </w:rPr>
        <w:t xml:space="preserve">и 113 </w:t>
      </w:r>
      <w:r w:rsidR="0084497D" w:rsidRPr="00AC280F">
        <w:rPr>
          <w:rFonts w:ascii="Verdana" w:hAnsi="Verdana"/>
          <w:sz w:val="20"/>
          <w:szCs w:val="20"/>
        </w:rPr>
        <w:t xml:space="preserve">от 1999 г., бр. 41 </w:t>
      </w:r>
      <w:r w:rsidR="00243366">
        <w:rPr>
          <w:rFonts w:ascii="Verdana" w:hAnsi="Verdana"/>
          <w:sz w:val="20"/>
          <w:szCs w:val="20"/>
        </w:rPr>
        <w:t xml:space="preserve">и 44 </w:t>
      </w:r>
      <w:r w:rsidR="0084497D" w:rsidRPr="00AC280F">
        <w:rPr>
          <w:rFonts w:ascii="Verdana" w:hAnsi="Verdana"/>
          <w:sz w:val="20"/>
          <w:szCs w:val="20"/>
        </w:rPr>
        <w:t>от 2001 г., бр. 31 от 2003 г., бр. 69</w:t>
      </w:r>
      <w:r w:rsidR="00243366">
        <w:rPr>
          <w:rFonts w:ascii="Verdana" w:hAnsi="Verdana"/>
          <w:sz w:val="20"/>
          <w:szCs w:val="20"/>
        </w:rPr>
        <w:t xml:space="preserve"> и 86</w:t>
      </w:r>
      <w:r w:rsidR="0084497D" w:rsidRPr="00AC280F">
        <w:rPr>
          <w:rFonts w:ascii="Verdana" w:hAnsi="Verdana"/>
          <w:sz w:val="20"/>
          <w:szCs w:val="20"/>
        </w:rPr>
        <w:t xml:space="preserve"> от 2004 г., бр. 75 от </w:t>
      </w:r>
      <w:r w:rsidR="0084497D" w:rsidRPr="00B955FE">
        <w:rPr>
          <w:rFonts w:ascii="Verdana" w:hAnsi="Verdana"/>
          <w:spacing w:val="-2"/>
          <w:sz w:val="20"/>
          <w:szCs w:val="20"/>
        </w:rPr>
        <w:t>2006 г., бр. 17 от 2007 г., бр. 45 от 2008 г., бр. 62</w:t>
      </w:r>
      <w:r w:rsidR="00B955FE" w:rsidRPr="00B955FE">
        <w:rPr>
          <w:rFonts w:ascii="Verdana" w:hAnsi="Verdana"/>
          <w:spacing w:val="-2"/>
          <w:sz w:val="20"/>
          <w:szCs w:val="20"/>
        </w:rPr>
        <w:t xml:space="preserve"> от 2009 г., бр. 41 от 2010 г.,</w:t>
      </w:r>
      <w:r w:rsidR="00B955FE">
        <w:rPr>
          <w:rFonts w:ascii="Verdana" w:hAnsi="Verdana"/>
          <w:sz w:val="20"/>
          <w:szCs w:val="20"/>
        </w:rPr>
        <w:t xml:space="preserve"> </w:t>
      </w:r>
      <w:r w:rsidR="0084497D" w:rsidRPr="00AC280F">
        <w:rPr>
          <w:rFonts w:ascii="Verdana" w:hAnsi="Verdana"/>
          <w:sz w:val="20"/>
          <w:szCs w:val="20"/>
        </w:rPr>
        <w:t xml:space="preserve">бр. 39 </w:t>
      </w:r>
      <w:r w:rsidR="005C4C6D">
        <w:rPr>
          <w:rFonts w:ascii="Verdana" w:hAnsi="Verdana"/>
          <w:sz w:val="20"/>
          <w:szCs w:val="20"/>
        </w:rPr>
        <w:t xml:space="preserve">и 50 </w:t>
      </w:r>
      <w:r w:rsidR="0084497D" w:rsidRPr="00AC280F">
        <w:rPr>
          <w:rFonts w:ascii="Verdana" w:hAnsi="Verdana"/>
          <w:sz w:val="20"/>
          <w:szCs w:val="20"/>
        </w:rPr>
        <w:t xml:space="preserve">от 2011 г., бр. 35 </w:t>
      </w:r>
      <w:r w:rsidR="005C4C6D">
        <w:rPr>
          <w:rFonts w:ascii="Verdana" w:hAnsi="Verdana"/>
          <w:sz w:val="20"/>
          <w:szCs w:val="20"/>
        </w:rPr>
        <w:t xml:space="preserve">и 50 </w:t>
      </w:r>
      <w:r w:rsidR="0084497D" w:rsidRPr="00AC280F">
        <w:rPr>
          <w:rFonts w:ascii="Verdana" w:hAnsi="Verdana"/>
          <w:sz w:val="20"/>
          <w:szCs w:val="20"/>
        </w:rPr>
        <w:t>от 2012 г., бр. 21 от 2015 г., бр. 34 от 2016 г., бр. 79 от 2017 г.</w:t>
      </w:r>
      <w:r w:rsidR="009633E6">
        <w:rPr>
          <w:rFonts w:ascii="Verdana" w:hAnsi="Verdana"/>
          <w:sz w:val="20"/>
          <w:szCs w:val="20"/>
        </w:rPr>
        <w:t xml:space="preserve"> и</w:t>
      </w:r>
      <w:r w:rsidR="0084497D" w:rsidRPr="00AC280F">
        <w:rPr>
          <w:rFonts w:ascii="Verdana" w:hAnsi="Verdana"/>
          <w:sz w:val="20"/>
          <w:szCs w:val="20"/>
        </w:rPr>
        <w:t xml:space="preserve"> бр. 70 </w:t>
      </w:r>
      <w:r w:rsidR="005C4C6D">
        <w:rPr>
          <w:rFonts w:ascii="Verdana" w:hAnsi="Verdana"/>
          <w:sz w:val="20"/>
          <w:szCs w:val="20"/>
        </w:rPr>
        <w:t xml:space="preserve">и 93 </w:t>
      </w:r>
      <w:r w:rsidR="0084497D" w:rsidRPr="00AC280F">
        <w:rPr>
          <w:rFonts w:ascii="Verdana" w:hAnsi="Verdana"/>
          <w:sz w:val="20"/>
          <w:szCs w:val="20"/>
        </w:rPr>
        <w:t>от 2018 г.</w:t>
      </w:r>
      <w:r w:rsidRPr="00AC280F">
        <w:rPr>
          <w:rFonts w:ascii="Verdana" w:hAnsi="Verdana"/>
          <w:sz w:val="20"/>
          <w:szCs w:val="20"/>
        </w:rPr>
        <w:t>)</w:t>
      </w:r>
    </w:p>
    <w:p w:rsidR="00F13165" w:rsidRPr="00AC280F" w:rsidRDefault="00F13165" w:rsidP="004A25B3">
      <w:pPr>
        <w:pStyle w:val="Heading3"/>
        <w:spacing w:before="0" w:after="0" w:afterAutospacing="0" w:line="360" w:lineRule="auto"/>
        <w:jc w:val="both"/>
        <w:rPr>
          <w:rFonts w:ascii="Verdana" w:hAnsi="Verdana"/>
          <w:b w:val="0"/>
          <w:sz w:val="20"/>
        </w:rPr>
      </w:pPr>
      <w:bookmarkStart w:id="0" w:name="to_paragraph_id4449485"/>
      <w:bookmarkEnd w:id="0"/>
    </w:p>
    <w:p w:rsidR="00F13165" w:rsidRPr="008D0F8A" w:rsidRDefault="00F13165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b/>
          <w:sz w:val="20"/>
          <w:szCs w:val="20"/>
        </w:rPr>
        <w:t xml:space="preserve">§ 1. </w:t>
      </w:r>
      <w:r w:rsidR="005D58F1" w:rsidRPr="008D0F8A">
        <w:rPr>
          <w:rFonts w:ascii="Verdana" w:hAnsi="Verdana"/>
          <w:color w:val="000000"/>
          <w:sz w:val="20"/>
          <w:szCs w:val="20"/>
        </w:rPr>
        <w:t>В чл. 47, ал. 8 се създава</w:t>
      </w:r>
      <w:r w:rsidRPr="008D0F8A">
        <w:rPr>
          <w:rFonts w:ascii="Verdana" w:hAnsi="Verdana"/>
          <w:color w:val="000000"/>
          <w:sz w:val="20"/>
          <w:szCs w:val="20"/>
        </w:rPr>
        <w:t xml:space="preserve"> изречение трето:</w:t>
      </w:r>
      <w:r w:rsidR="005D58F1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„За имотите, предоставени за създаване и отглеждане на трайни насаждения, се описват проведените дейности в съответствие с предмета на договора, като се правят и геореферирани снимки от всяка ъглова точка на имотите.“</w:t>
      </w:r>
    </w:p>
    <w:p w:rsidR="006567E2" w:rsidRPr="008D0F8A" w:rsidRDefault="006567E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b/>
          <w:sz w:val="20"/>
          <w:szCs w:val="20"/>
        </w:rPr>
        <w:t xml:space="preserve">§ 2. </w:t>
      </w:r>
      <w:r w:rsidRPr="008D0F8A">
        <w:rPr>
          <w:rFonts w:ascii="Verdana" w:hAnsi="Verdana"/>
          <w:sz w:val="20"/>
          <w:szCs w:val="20"/>
        </w:rPr>
        <w:t>В чл. 56а се правят следните изменения и допълнения:</w:t>
      </w:r>
    </w:p>
    <w:p w:rsidR="006567E2" w:rsidRPr="008D0F8A" w:rsidRDefault="006567E2" w:rsidP="004A25B3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>Алинея 3 се изменя така:</w:t>
      </w:r>
    </w:p>
    <w:p w:rsidR="006567E2" w:rsidRPr="008D0F8A" w:rsidRDefault="00307CA3" w:rsidP="000F63CA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8D0F8A">
        <w:rPr>
          <w:rFonts w:ascii="Verdana" w:hAnsi="Verdana"/>
          <w:color w:val="auto"/>
          <w:sz w:val="20"/>
          <w:szCs w:val="20"/>
        </w:rPr>
        <w:t>„</w:t>
      </w:r>
      <w:r w:rsidR="006567E2" w:rsidRPr="008D0F8A">
        <w:rPr>
          <w:rFonts w:ascii="Verdana" w:hAnsi="Verdana"/>
          <w:color w:val="auto"/>
          <w:sz w:val="20"/>
          <w:szCs w:val="20"/>
        </w:rPr>
        <w:t xml:space="preserve">(3) Когато заявлението по ал. 1 е подадено от юридическо лице или едноличен търговец, в него се посочва единен идентификационен код на юридическото лице или едноличния търговец съгласно </w:t>
      </w:r>
      <w:hyperlink r:id="rId10" w:history="1">
        <w:r w:rsidR="006567E2" w:rsidRPr="008D0F8A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Закона за търговския регистър и регистъра на юридическите лица с нестопанска цел</w:t>
        </w:r>
      </w:hyperlink>
      <w:r w:rsidR="006567E2" w:rsidRPr="008D0F8A">
        <w:rPr>
          <w:rFonts w:ascii="Verdana" w:hAnsi="Verdana"/>
          <w:color w:val="auto"/>
          <w:sz w:val="20"/>
          <w:szCs w:val="20"/>
        </w:rPr>
        <w:t>, като се прилага и протокол от заседание на съответния оправомощен орган на юридическото лице, съдържащ решени</w:t>
      </w:r>
      <w:r w:rsidR="009B1A9A" w:rsidRPr="008D0F8A">
        <w:rPr>
          <w:rFonts w:ascii="Verdana" w:hAnsi="Verdana"/>
          <w:color w:val="auto"/>
          <w:sz w:val="20"/>
          <w:szCs w:val="20"/>
        </w:rPr>
        <w:t xml:space="preserve">е за закупуване на </w:t>
      </w:r>
      <w:r w:rsidR="006567E2" w:rsidRPr="008D0F8A">
        <w:rPr>
          <w:rFonts w:ascii="Verdana" w:hAnsi="Verdana"/>
          <w:color w:val="auto"/>
          <w:sz w:val="20"/>
          <w:szCs w:val="20"/>
        </w:rPr>
        <w:t>държавните имоти – предмет на продажбата.“</w:t>
      </w:r>
    </w:p>
    <w:p w:rsidR="006567E2" w:rsidRPr="008D0F8A" w:rsidRDefault="007D5540" w:rsidP="004A25B3">
      <w:pPr>
        <w:pStyle w:val="NormalWeb"/>
        <w:numPr>
          <w:ilvl w:val="0"/>
          <w:numId w:val="41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8D0F8A">
        <w:rPr>
          <w:rFonts w:ascii="Verdana" w:hAnsi="Verdana"/>
          <w:color w:val="auto"/>
          <w:sz w:val="20"/>
          <w:szCs w:val="20"/>
        </w:rPr>
        <w:t xml:space="preserve">В ал. </w:t>
      </w:r>
      <w:r w:rsidR="006567E2" w:rsidRPr="008D0F8A">
        <w:rPr>
          <w:rFonts w:ascii="Verdana" w:hAnsi="Verdana"/>
          <w:color w:val="auto"/>
          <w:sz w:val="20"/>
          <w:szCs w:val="20"/>
        </w:rPr>
        <w:t>4:</w:t>
      </w:r>
    </w:p>
    <w:p w:rsidR="006567E2" w:rsidRPr="008D0F8A" w:rsidRDefault="006567E2" w:rsidP="000F63CA">
      <w:pPr>
        <w:pStyle w:val="NormalWeb"/>
        <w:spacing w:line="360" w:lineRule="auto"/>
        <w:ind w:firstLine="709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8D0F8A">
        <w:rPr>
          <w:rFonts w:ascii="Verdana" w:hAnsi="Verdana"/>
          <w:color w:val="auto"/>
          <w:sz w:val="20"/>
          <w:szCs w:val="20"/>
        </w:rPr>
        <w:t xml:space="preserve">а) в т. 2 след думата „имота“ се добавя „възложена от </w:t>
      </w:r>
      <w:r w:rsidRPr="008D0F8A">
        <w:rPr>
          <w:rStyle w:val="Hyperlink"/>
          <w:rFonts w:ascii="Verdana" w:hAnsi="Verdana"/>
          <w:color w:val="auto"/>
          <w:sz w:val="20"/>
          <w:szCs w:val="20"/>
          <w:u w:val="none"/>
        </w:rPr>
        <w:t>директора на областната дирекция „Земеделие“</w:t>
      </w:r>
      <w:r w:rsidR="0058087A" w:rsidRPr="008D0F8A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и</w:t>
      </w:r>
      <w:r w:rsidRPr="008D0F8A">
        <w:rPr>
          <w:rStyle w:val="Hyperlink"/>
          <w:rFonts w:ascii="Verdana" w:hAnsi="Verdana"/>
          <w:color w:val="auto"/>
          <w:sz w:val="20"/>
          <w:szCs w:val="20"/>
          <w:u w:val="none"/>
        </w:rPr>
        <w:t>“</w:t>
      </w:r>
      <w:r w:rsidR="007D5540" w:rsidRPr="008D0F8A">
        <w:rPr>
          <w:rStyle w:val="Hyperlink"/>
          <w:rFonts w:ascii="Verdana" w:hAnsi="Verdana"/>
          <w:color w:val="auto"/>
          <w:sz w:val="20"/>
          <w:szCs w:val="20"/>
          <w:u w:val="none"/>
        </w:rPr>
        <w:t>;</w:t>
      </w:r>
    </w:p>
    <w:p w:rsidR="006567E2" w:rsidRPr="008D0F8A" w:rsidRDefault="006567E2" w:rsidP="000F63CA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8D0F8A">
        <w:rPr>
          <w:rStyle w:val="Hyperlink"/>
          <w:rFonts w:ascii="Verdana" w:hAnsi="Verdana"/>
          <w:color w:val="auto"/>
          <w:sz w:val="20"/>
          <w:szCs w:val="20"/>
          <w:u w:val="none"/>
        </w:rPr>
        <w:t>б) създава се нова т. 4</w:t>
      </w:r>
      <w:r w:rsidRPr="008D0F8A">
        <w:rPr>
          <w:rFonts w:ascii="Verdana" w:hAnsi="Verdana"/>
          <w:color w:val="auto"/>
          <w:sz w:val="20"/>
          <w:szCs w:val="20"/>
        </w:rPr>
        <w:t>:</w:t>
      </w:r>
    </w:p>
    <w:p w:rsidR="006567E2" w:rsidRPr="008D0F8A" w:rsidRDefault="0094614F" w:rsidP="000F63CA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8D0F8A">
        <w:rPr>
          <w:rFonts w:ascii="Verdana" w:hAnsi="Verdana"/>
          <w:color w:val="auto"/>
          <w:sz w:val="20"/>
          <w:szCs w:val="20"/>
        </w:rPr>
        <w:t>„</w:t>
      </w:r>
      <w:r w:rsidR="006567E2" w:rsidRPr="008D0F8A">
        <w:rPr>
          <w:rFonts w:ascii="Verdana" w:hAnsi="Verdana"/>
          <w:color w:val="auto"/>
          <w:sz w:val="20"/>
          <w:szCs w:val="20"/>
        </w:rPr>
        <w:t xml:space="preserve">4. документ удостоверяващ, че </w:t>
      </w:r>
      <w:r w:rsidR="006567E2" w:rsidRPr="008D0F8A">
        <w:rPr>
          <w:rStyle w:val="Hyperlink"/>
          <w:rFonts w:ascii="Verdana" w:hAnsi="Verdana"/>
          <w:color w:val="auto"/>
          <w:sz w:val="20"/>
          <w:szCs w:val="20"/>
          <w:u w:val="none"/>
        </w:rPr>
        <w:t>заявителят е уведомен писмено за определената продажна цена на имота</w:t>
      </w:r>
      <w:r w:rsidR="006567E2" w:rsidRPr="008D0F8A">
        <w:rPr>
          <w:rFonts w:ascii="Verdana" w:hAnsi="Verdana"/>
          <w:color w:val="auto"/>
          <w:sz w:val="20"/>
          <w:szCs w:val="20"/>
        </w:rPr>
        <w:t>;“</w:t>
      </w:r>
      <w:r w:rsidR="00307CA3" w:rsidRPr="008D0F8A">
        <w:rPr>
          <w:rFonts w:ascii="Verdana" w:hAnsi="Verdana"/>
          <w:color w:val="auto"/>
          <w:sz w:val="20"/>
          <w:szCs w:val="20"/>
        </w:rPr>
        <w:t>;</w:t>
      </w:r>
    </w:p>
    <w:p w:rsidR="006567E2" w:rsidRPr="008D0F8A" w:rsidRDefault="00DD27AA" w:rsidP="000F63CA">
      <w:pPr>
        <w:pStyle w:val="NormalWeb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8D0F8A">
        <w:rPr>
          <w:rFonts w:ascii="Verdana" w:hAnsi="Verdana"/>
          <w:color w:val="auto"/>
          <w:sz w:val="20"/>
          <w:szCs w:val="20"/>
        </w:rPr>
        <w:t>в) досегашните т. 4 и 5 стават съответно т. 5 и 6</w:t>
      </w:r>
      <w:r w:rsidR="006567E2" w:rsidRPr="008D0F8A">
        <w:rPr>
          <w:rFonts w:ascii="Verdana" w:hAnsi="Verdana"/>
          <w:color w:val="auto"/>
          <w:sz w:val="20"/>
          <w:szCs w:val="20"/>
        </w:rPr>
        <w:t>.</w:t>
      </w:r>
    </w:p>
    <w:p w:rsidR="00907E67" w:rsidRPr="008D0F8A" w:rsidRDefault="006567E2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lastRenderedPageBreak/>
        <w:t>§ 3</w:t>
      </w:r>
      <w:r w:rsidR="00811BF1" w:rsidRPr="008D0F8A">
        <w:rPr>
          <w:rFonts w:ascii="Verdana" w:hAnsi="Verdana"/>
          <w:sz w:val="20"/>
        </w:rPr>
        <w:t xml:space="preserve">. </w:t>
      </w:r>
      <w:r w:rsidR="00907E67" w:rsidRPr="008D0F8A">
        <w:rPr>
          <w:rFonts w:ascii="Verdana" w:hAnsi="Verdana"/>
          <w:b w:val="0"/>
          <w:sz w:val="20"/>
        </w:rPr>
        <w:t>В</w:t>
      </w:r>
      <w:r w:rsidR="00907E67" w:rsidRPr="008D0F8A">
        <w:rPr>
          <w:rFonts w:ascii="Verdana" w:hAnsi="Verdana"/>
          <w:sz w:val="20"/>
        </w:rPr>
        <w:t xml:space="preserve"> </w:t>
      </w:r>
      <w:r w:rsidR="00907E67" w:rsidRPr="008D0F8A">
        <w:rPr>
          <w:rFonts w:ascii="Verdana" w:hAnsi="Verdana"/>
          <w:b w:val="0"/>
          <w:sz w:val="20"/>
        </w:rPr>
        <w:t>чл</w:t>
      </w:r>
      <w:r w:rsidR="008A727D" w:rsidRPr="008D0F8A">
        <w:rPr>
          <w:rFonts w:ascii="Verdana" w:hAnsi="Verdana"/>
          <w:b w:val="0"/>
          <w:sz w:val="20"/>
        </w:rPr>
        <w:t xml:space="preserve">. </w:t>
      </w:r>
      <w:r w:rsidR="003309AE" w:rsidRPr="008D0F8A">
        <w:rPr>
          <w:rFonts w:ascii="Verdana" w:hAnsi="Verdana"/>
          <w:b w:val="0"/>
          <w:sz w:val="20"/>
        </w:rPr>
        <w:t>56</w:t>
      </w:r>
      <w:r w:rsidR="00907E67" w:rsidRPr="008D0F8A">
        <w:rPr>
          <w:rFonts w:ascii="Verdana" w:hAnsi="Verdana"/>
          <w:b w:val="0"/>
          <w:sz w:val="20"/>
        </w:rPr>
        <w:t>ж</w:t>
      </w:r>
      <w:r w:rsidR="008A727D" w:rsidRPr="008D0F8A">
        <w:rPr>
          <w:rFonts w:ascii="Verdana" w:hAnsi="Verdana"/>
          <w:b w:val="0"/>
          <w:sz w:val="20"/>
        </w:rPr>
        <w:t xml:space="preserve"> </w:t>
      </w:r>
      <w:r w:rsidR="00907E67" w:rsidRPr="008D0F8A">
        <w:rPr>
          <w:rFonts w:ascii="Verdana" w:hAnsi="Verdana"/>
          <w:b w:val="0"/>
          <w:sz w:val="20"/>
        </w:rPr>
        <w:t xml:space="preserve">се правят следните изменения: </w:t>
      </w:r>
    </w:p>
    <w:p w:rsidR="009F4F26" w:rsidRPr="008D0F8A" w:rsidRDefault="005D58F1" w:rsidP="00331E0F">
      <w:pPr>
        <w:pStyle w:val="Heading3"/>
        <w:numPr>
          <w:ilvl w:val="0"/>
          <w:numId w:val="42"/>
        </w:numPr>
        <w:tabs>
          <w:tab w:val="left" w:pos="851"/>
          <w:tab w:val="left" w:pos="1134"/>
        </w:tabs>
        <w:spacing w:before="0" w:after="0" w:afterAutospacing="0" w:line="360" w:lineRule="auto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pacing w:val="-4"/>
          <w:sz w:val="20"/>
        </w:rPr>
        <w:t>В ал.</w:t>
      </w:r>
      <w:r w:rsidR="00907E67" w:rsidRPr="008D0F8A">
        <w:rPr>
          <w:rFonts w:ascii="Verdana" w:hAnsi="Verdana"/>
          <w:b w:val="0"/>
          <w:spacing w:val="-4"/>
          <w:sz w:val="20"/>
        </w:rPr>
        <w:t xml:space="preserve"> 1 думите </w:t>
      </w:r>
      <w:r w:rsidR="001A036B" w:rsidRPr="008D0F8A">
        <w:rPr>
          <w:rFonts w:ascii="Verdana" w:hAnsi="Verdana"/>
          <w:b w:val="0"/>
          <w:spacing w:val="-4"/>
          <w:sz w:val="20"/>
        </w:rPr>
        <w:t>„</w:t>
      </w:r>
      <w:r w:rsidR="00907E67" w:rsidRPr="008D0F8A">
        <w:rPr>
          <w:rFonts w:ascii="Verdana" w:hAnsi="Verdana"/>
          <w:b w:val="0"/>
          <w:spacing w:val="-4"/>
          <w:sz w:val="20"/>
        </w:rPr>
        <w:t>земи по чл. 27, ал. 8 ЗСПЗЗ</w:t>
      </w:r>
      <w:r w:rsidR="001A036B" w:rsidRPr="008D0F8A">
        <w:rPr>
          <w:rFonts w:ascii="Verdana" w:hAnsi="Verdana"/>
          <w:b w:val="0"/>
          <w:spacing w:val="-4"/>
          <w:sz w:val="20"/>
        </w:rPr>
        <w:t>“ се заменят с „</w:t>
      </w:r>
      <w:r w:rsidR="004B4F20" w:rsidRPr="008D0F8A">
        <w:rPr>
          <w:rFonts w:ascii="Verdana" w:hAnsi="Verdana"/>
          <w:b w:val="0"/>
          <w:spacing w:val="-4"/>
          <w:sz w:val="20"/>
        </w:rPr>
        <w:t xml:space="preserve">имоти по </w:t>
      </w:r>
      <w:r w:rsidR="001A036B" w:rsidRPr="008D0F8A">
        <w:rPr>
          <w:rFonts w:ascii="Verdana" w:hAnsi="Verdana"/>
          <w:b w:val="0"/>
          <w:spacing w:val="-4"/>
          <w:sz w:val="20"/>
        </w:rPr>
        <w:t>чл. 56е, ал. 1“</w:t>
      </w:r>
      <w:r w:rsidR="001A036B" w:rsidRPr="008D0F8A">
        <w:rPr>
          <w:rFonts w:ascii="Verdana" w:hAnsi="Verdana"/>
          <w:b w:val="0"/>
          <w:sz w:val="20"/>
        </w:rPr>
        <w:t>;</w:t>
      </w:r>
    </w:p>
    <w:p w:rsidR="001A036B" w:rsidRPr="008D0F8A" w:rsidRDefault="001A036B" w:rsidP="004A25B3">
      <w:pPr>
        <w:pStyle w:val="Heading3"/>
        <w:numPr>
          <w:ilvl w:val="0"/>
          <w:numId w:val="42"/>
        </w:numPr>
        <w:spacing w:before="0" w:after="0" w:afterAutospacing="0" w:line="360" w:lineRule="auto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Алинея 2 се изменя така:</w:t>
      </w:r>
    </w:p>
    <w:p w:rsidR="001A036B" w:rsidRPr="008D0F8A" w:rsidRDefault="001A036B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„(2) Началната тръжна цена на имотите е пазарната оценка, изготвена от независим оценител, вписан в регистъра на независимите оценители и възложена от директора на областната дирекция „Земеделие“. Данъчната оценка се определя като за земи в строителни граници и това обстоятелство се посочва изрично в удостоверението за данъчна оценка. Началната тръжна цена не може да бъде по-ниска от данъчната оценка на имота, увеличена с 10 на сто.“</w:t>
      </w:r>
      <w:r w:rsidR="000C3CEB" w:rsidRPr="008D0F8A">
        <w:rPr>
          <w:rFonts w:ascii="Verdana" w:hAnsi="Verdana"/>
          <w:b w:val="0"/>
          <w:sz w:val="20"/>
        </w:rPr>
        <w:t>;</w:t>
      </w:r>
    </w:p>
    <w:p w:rsidR="001A036B" w:rsidRPr="008D0F8A" w:rsidRDefault="001A036B" w:rsidP="004A25B3">
      <w:pPr>
        <w:pStyle w:val="Heading3"/>
        <w:numPr>
          <w:ilvl w:val="0"/>
          <w:numId w:val="42"/>
        </w:numPr>
        <w:spacing w:before="0" w:after="0" w:afterAutospacing="0" w:line="360" w:lineRule="auto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Алинея 3 се отменя.</w:t>
      </w:r>
    </w:p>
    <w:p w:rsidR="008D6A2F" w:rsidRPr="008D0F8A" w:rsidRDefault="006567E2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>§ 4</w:t>
      </w:r>
      <w:r w:rsidR="00F422DE" w:rsidRPr="008D0F8A">
        <w:rPr>
          <w:rFonts w:ascii="Verdana" w:hAnsi="Verdana"/>
          <w:sz w:val="20"/>
        </w:rPr>
        <w:t xml:space="preserve">. </w:t>
      </w:r>
      <w:r w:rsidR="00572217" w:rsidRPr="008D0F8A">
        <w:rPr>
          <w:rFonts w:ascii="Verdana" w:hAnsi="Verdana"/>
          <w:b w:val="0"/>
          <w:sz w:val="20"/>
        </w:rPr>
        <w:t>Чл</w:t>
      </w:r>
      <w:r w:rsidR="007D5540" w:rsidRPr="008D0F8A">
        <w:rPr>
          <w:rFonts w:ascii="Verdana" w:hAnsi="Verdana"/>
          <w:b w:val="0"/>
          <w:sz w:val="20"/>
        </w:rPr>
        <w:t>ен</w:t>
      </w:r>
      <w:r w:rsidR="00EE5F22" w:rsidRPr="008D0F8A">
        <w:rPr>
          <w:rFonts w:ascii="Verdana" w:hAnsi="Verdana"/>
          <w:b w:val="0"/>
          <w:sz w:val="20"/>
        </w:rPr>
        <w:t xml:space="preserve"> 56з </w:t>
      </w:r>
      <w:r w:rsidR="008D6A2F" w:rsidRPr="008D0F8A">
        <w:rPr>
          <w:rFonts w:ascii="Verdana" w:hAnsi="Verdana"/>
          <w:b w:val="0"/>
          <w:sz w:val="20"/>
        </w:rPr>
        <w:t>се изменя така:</w:t>
      </w:r>
    </w:p>
    <w:p w:rsidR="005C4C6D" w:rsidRPr="008D0F8A" w:rsidRDefault="00F422D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>„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Чл. 56з. </w:t>
      </w:r>
      <w:r w:rsidR="005C4C6D" w:rsidRPr="008D0F8A">
        <w:rPr>
          <w:rFonts w:ascii="Verdana" w:hAnsi="Verdana"/>
          <w:color w:val="000000"/>
          <w:sz w:val="20"/>
          <w:szCs w:val="20"/>
        </w:rPr>
        <w:t xml:space="preserve">(1) </w:t>
      </w:r>
      <w:r w:rsidR="007D5540" w:rsidRPr="008D0F8A">
        <w:rPr>
          <w:rFonts w:ascii="Verdana" w:hAnsi="Verdana"/>
          <w:color w:val="000000"/>
          <w:sz w:val="20"/>
          <w:szCs w:val="20"/>
        </w:rPr>
        <w:t xml:space="preserve">Процедура за провеждане на търг се открива </w:t>
      </w:r>
      <w:r w:rsidR="00641082" w:rsidRPr="008D0F8A">
        <w:rPr>
          <w:rFonts w:ascii="Verdana" w:hAnsi="Verdana"/>
          <w:color w:val="000000"/>
          <w:sz w:val="20"/>
          <w:szCs w:val="20"/>
        </w:rPr>
        <w:t xml:space="preserve">със заповед на министъра на земеделието, храните и горите или на </w:t>
      </w:r>
      <w:r w:rsidR="00C31FD3" w:rsidRPr="008D0F8A">
        <w:rPr>
          <w:rFonts w:ascii="Verdana" w:hAnsi="Verdana"/>
          <w:color w:val="000000"/>
          <w:sz w:val="20"/>
          <w:szCs w:val="20"/>
        </w:rPr>
        <w:t>упълномощено</w:t>
      </w:r>
      <w:r w:rsidR="009B1A9A" w:rsidRPr="008D0F8A">
        <w:rPr>
          <w:rFonts w:ascii="Verdana" w:hAnsi="Verdana"/>
          <w:color w:val="000000"/>
          <w:sz w:val="20"/>
          <w:szCs w:val="20"/>
        </w:rPr>
        <w:t xml:space="preserve"> от него длъжностно лице.</w:t>
      </w:r>
    </w:p>
    <w:p w:rsidR="00C8690D" w:rsidRPr="008D0F8A" w:rsidRDefault="00C8690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(2) </w:t>
      </w:r>
      <w:r w:rsidR="008466BC" w:rsidRPr="008D0F8A">
        <w:rPr>
          <w:rFonts w:ascii="Verdana" w:hAnsi="Verdana"/>
          <w:sz w:val="20"/>
          <w:szCs w:val="20"/>
        </w:rPr>
        <w:t xml:space="preserve">При наличие на </w:t>
      </w:r>
      <w:r w:rsidRPr="008D0F8A">
        <w:rPr>
          <w:rFonts w:ascii="Verdana" w:hAnsi="Verdana"/>
          <w:sz w:val="20"/>
          <w:szCs w:val="20"/>
        </w:rPr>
        <w:t xml:space="preserve">основания за провеждане на търг за продажба на имоти по реда на </w:t>
      </w:r>
      <w:r w:rsidR="00404475" w:rsidRPr="008D0F8A">
        <w:rPr>
          <w:rFonts w:ascii="Verdana" w:hAnsi="Verdana"/>
          <w:color w:val="000000"/>
          <w:sz w:val="20"/>
          <w:szCs w:val="20"/>
        </w:rPr>
        <w:t>чл. 27, ал. 8, изречение второ</w:t>
      </w:r>
      <w:r w:rsidRPr="008D0F8A">
        <w:rPr>
          <w:rFonts w:ascii="Verdana" w:hAnsi="Verdana"/>
          <w:sz w:val="20"/>
          <w:szCs w:val="20"/>
        </w:rPr>
        <w:t xml:space="preserve"> от Закона за собствеността и ползването на земеделските земи,</w:t>
      </w:r>
      <w:r w:rsidR="00B401BC" w:rsidRPr="008D0F8A">
        <w:rPr>
          <w:rFonts w:ascii="Verdana" w:hAnsi="Verdana"/>
          <w:sz w:val="20"/>
          <w:szCs w:val="20"/>
        </w:rPr>
        <w:t xml:space="preserve"> </w:t>
      </w:r>
      <w:r w:rsidR="00EC717C" w:rsidRPr="008D0F8A">
        <w:rPr>
          <w:rFonts w:ascii="Verdana" w:hAnsi="Verdana"/>
          <w:sz w:val="20"/>
          <w:szCs w:val="20"/>
        </w:rPr>
        <w:t>те се обявяват на първи търг</w:t>
      </w:r>
      <w:r w:rsidRPr="008D0F8A">
        <w:rPr>
          <w:rFonts w:ascii="Verdana" w:hAnsi="Verdana"/>
          <w:sz w:val="20"/>
          <w:szCs w:val="20"/>
        </w:rPr>
        <w:t xml:space="preserve"> с отделна заповед.</w:t>
      </w:r>
    </w:p>
    <w:p w:rsidR="008466BC" w:rsidRPr="008D0F8A" w:rsidRDefault="008D6A2F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(3) </w:t>
      </w:r>
      <w:r w:rsidR="00C31FD3" w:rsidRPr="008D0F8A">
        <w:rPr>
          <w:rFonts w:ascii="Verdana" w:hAnsi="Verdana"/>
          <w:color w:val="000000"/>
          <w:sz w:val="20"/>
          <w:szCs w:val="20"/>
        </w:rPr>
        <w:t xml:space="preserve">Упълномощеното </w:t>
      </w:r>
      <w:r w:rsidR="008466BC" w:rsidRPr="008D0F8A">
        <w:rPr>
          <w:rFonts w:ascii="Verdana" w:hAnsi="Verdana"/>
          <w:color w:val="000000"/>
          <w:sz w:val="20"/>
          <w:szCs w:val="20"/>
        </w:rPr>
        <w:t>длъжностно лице по ал. 1 издава заповед за откриване на процедура за провеждане на търг</w:t>
      </w:r>
      <w:r w:rsidR="00E1631D" w:rsidRPr="008D0F8A">
        <w:rPr>
          <w:rFonts w:ascii="Verdana" w:hAnsi="Verdana"/>
          <w:color w:val="000000"/>
          <w:sz w:val="20"/>
          <w:szCs w:val="20"/>
        </w:rPr>
        <w:t>,</w:t>
      </w:r>
      <w:r w:rsidR="008466BC" w:rsidRPr="008D0F8A">
        <w:rPr>
          <w:rFonts w:ascii="Verdana" w:hAnsi="Verdana"/>
          <w:color w:val="000000"/>
          <w:sz w:val="20"/>
          <w:szCs w:val="20"/>
        </w:rPr>
        <w:t xml:space="preserve"> след изрично писмено съгласие на министъра на земеделието, храните и горите за включване на имотите</w:t>
      </w:r>
      <w:r w:rsidR="00475CA3" w:rsidRPr="008D0F8A">
        <w:rPr>
          <w:rFonts w:ascii="Verdana" w:hAnsi="Verdana"/>
          <w:color w:val="000000"/>
          <w:sz w:val="20"/>
          <w:szCs w:val="20"/>
        </w:rPr>
        <w:t xml:space="preserve">, предложени от </w:t>
      </w:r>
      <w:r w:rsidR="007A3425" w:rsidRPr="008D0F8A">
        <w:rPr>
          <w:rFonts w:ascii="Verdana" w:hAnsi="Verdana"/>
          <w:color w:val="000000"/>
          <w:sz w:val="20"/>
          <w:szCs w:val="20"/>
        </w:rPr>
        <w:t xml:space="preserve">директора на </w:t>
      </w:r>
      <w:r w:rsidR="00475CA3" w:rsidRPr="008D0F8A">
        <w:rPr>
          <w:rFonts w:ascii="Verdana" w:hAnsi="Verdana"/>
          <w:color w:val="000000"/>
          <w:sz w:val="20"/>
          <w:szCs w:val="20"/>
        </w:rPr>
        <w:t>областн</w:t>
      </w:r>
      <w:r w:rsidR="007A3425" w:rsidRPr="008D0F8A">
        <w:rPr>
          <w:rFonts w:ascii="Verdana" w:hAnsi="Verdana"/>
          <w:color w:val="000000"/>
          <w:sz w:val="20"/>
          <w:szCs w:val="20"/>
        </w:rPr>
        <w:t>ата дирекция</w:t>
      </w:r>
      <w:r w:rsidR="00475CA3" w:rsidRPr="008D0F8A">
        <w:rPr>
          <w:rFonts w:ascii="Verdana" w:hAnsi="Verdana"/>
          <w:color w:val="000000"/>
          <w:sz w:val="20"/>
          <w:szCs w:val="20"/>
        </w:rPr>
        <w:t xml:space="preserve"> „Земеделие“,</w:t>
      </w:r>
      <w:r w:rsidR="00B616CD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8466BC" w:rsidRPr="008D0F8A">
        <w:rPr>
          <w:rFonts w:ascii="Verdana" w:hAnsi="Verdana"/>
          <w:color w:val="000000"/>
          <w:sz w:val="20"/>
          <w:szCs w:val="20"/>
        </w:rPr>
        <w:t xml:space="preserve">в предмета на търга. Съгласието е валидно до промяна на обстоятелствата, но не повече от 1 година от датата на издаването му. </w:t>
      </w:r>
    </w:p>
    <w:p w:rsidR="00532111" w:rsidRPr="008D0F8A" w:rsidRDefault="009B1A9A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(4) </w:t>
      </w:r>
      <w:r w:rsidR="008466BC" w:rsidRPr="008D0F8A">
        <w:rPr>
          <w:rFonts w:ascii="Verdana" w:hAnsi="Verdana"/>
          <w:color w:val="000000"/>
          <w:sz w:val="20"/>
          <w:szCs w:val="20"/>
        </w:rPr>
        <w:t>Съгласие</w:t>
      </w:r>
      <w:r w:rsidR="002E049F" w:rsidRPr="008D0F8A">
        <w:rPr>
          <w:rFonts w:ascii="Verdana" w:hAnsi="Verdana"/>
          <w:color w:val="000000"/>
          <w:sz w:val="20"/>
          <w:szCs w:val="20"/>
        </w:rPr>
        <w:t>то</w:t>
      </w:r>
      <w:r w:rsidR="008466BC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641082" w:rsidRPr="008D0F8A">
        <w:rPr>
          <w:rFonts w:ascii="Verdana" w:hAnsi="Verdana"/>
          <w:color w:val="000000"/>
          <w:sz w:val="20"/>
          <w:szCs w:val="20"/>
        </w:rPr>
        <w:t xml:space="preserve">по ал. </w:t>
      </w:r>
      <w:r w:rsidR="008466BC" w:rsidRPr="008D0F8A">
        <w:rPr>
          <w:rFonts w:ascii="Verdana" w:hAnsi="Verdana"/>
          <w:color w:val="000000"/>
          <w:sz w:val="20"/>
          <w:szCs w:val="20"/>
        </w:rPr>
        <w:t xml:space="preserve">3 </w:t>
      </w:r>
      <w:r w:rsidR="00641082" w:rsidRPr="008D0F8A">
        <w:rPr>
          <w:rFonts w:ascii="Verdana" w:hAnsi="Verdana"/>
          <w:color w:val="000000"/>
          <w:sz w:val="20"/>
          <w:szCs w:val="20"/>
        </w:rPr>
        <w:t xml:space="preserve">министърът на земеделието, храните и горите </w:t>
      </w:r>
      <w:r w:rsidR="008466BC" w:rsidRPr="008D0F8A">
        <w:rPr>
          <w:rFonts w:ascii="Verdana" w:hAnsi="Verdana"/>
          <w:color w:val="000000"/>
          <w:sz w:val="20"/>
          <w:szCs w:val="20"/>
        </w:rPr>
        <w:t xml:space="preserve">изразява след писмено предложение на </w:t>
      </w:r>
      <w:r w:rsidR="00641082" w:rsidRPr="008D0F8A">
        <w:rPr>
          <w:rFonts w:ascii="Verdana" w:hAnsi="Verdana"/>
          <w:color w:val="000000"/>
          <w:sz w:val="20"/>
          <w:szCs w:val="20"/>
        </w:rPr>
        <w:t>постоянно действаща комисия</w:t>
      </w:r>
      <w:r w:rsidR="0036153A" w:rsidRPr="008D0F8A">
        <w:rPr>
          <w:rFonts w:ascii="Verdana" w:hAnsi="Verdana"/>
          <w:color w:val="000000"/>
          <w:sz w:val="20"/>
          <w:szCs w:val="20"/>
        </w:rPr>
        <w:t xml:space="preserve">, която разглежда подадените предложения. Министърът на земеделието, храните и горите със заповед назначава комисията и определя </w:t>
      </w:r>
      <w:r w:rsidR="00F31126" w:rsidRPr="008D0F8A">
        <w:rPr>
          <w:rFonts w:ascii="Verdana" w:hAnsi="Verdana"/>
          <w:color w:val="000000"/>
          <w:sz w:val="20"/>
          <w:szCs w:val="20"/>
        </w:rPr>
        <w:t>поименния състав</w:t>
      </w:r>
      <w:r w:rsidR="00C52963" w:rsidRPr="008D0F8A">
        <w:rPr>
          <w:rFonts w:ascii="Verdana" w:hAnsi="Verdana"/>
          <w:color w:val="000000"/>
          <w:sz w:val="20"/>
          <w:szCs w:val="20"/>
        </w:rPr>
        <w:t xml:space="preserve"> на</w:t>
      </w:r>
      <w:r w:rsidR="00F31126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36153A" w:rsidRPr="008D0F8A">
        <w:rPr>
          <w:rFonts w:ascii="Verdana" w:hAnsi="Verdana"/>
          <w:color w:val="000000"/>
          <w:sz w:val="20"/>
          <w:szCs w:val="20"/>
        </w:rPr>
        <w:t>членовете й, които са длъжностни лица от Министерството на земеделието, храните и горите, задачите на комисията и други условия</w:t>
      </w:r>
      <w:r w:rsidR="00E74839" w:rsidRPr="008D0F8A">
        <w:rPr>
          <w:rFonts w:ascii="Verdana" w:hAnsi="Verdana"/>
          <w:color w:val="000000"/>
          <w:sz w:val="20"/>
          <w:szCs w:val="20"/>
        </w:rPr>
        <w:t>.</w:t>
      </w:r>
      <w:r w:rsidR="00BC225D" w:rsidRPr="008D0F8A" w:rsidDel="00BC225D">
        <w:rPr>
          <w:rFonts w:ascii="Verdana" w:hAnsi="Verdana"/>
          <w:color w:val="000000"/>
          <w:sz w:val="20"/>
          <w:szCs w:val="20"/>
        </w:rPr>
        <w:t xml:space="preserve"> </w:t>
      </w:r>
    </w:p>
    <w:p w:rsidR="008D6A2F" w:rsidRPr="008D0F8A" w:rsidRDefault="008D6A2F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(5) Комисията приема правила за работата си, които се одобряват от министъра на земеделието, храните и горите.</w:t>
      </w:r>
    </w:p>
    <w:p w:rsidR="00BC225D" w:rsidRPr="008D0F8A" w:rsidRDefault="00E74839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(6) Комисията по ал. 4 </w:t>
      </w:r>
      <w:r w:rsidR="00BC225D" w:rsidRPr="008D0F8A">
        <w:rPr>
          <w:rFonts w:ascii="Verdana" w:hAnsi="Verdana"/>
          <w:color w:val="000000"/>
          <w:sz w:val="20"/>
          <w:szCs w:val="20"/>
        </w:rPr>
        <w:t>разглежда подадените предложения, към които задължително се прилагат: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1. мотивирано становище от директора на областна дирекция „Земеделие“, в което изрично са посочени имотите, предложени за търг по чл. 27, ал. 8, изречение второ от Закона за собствеността и ползването на земеделските земи и имотите, за които могат да участват всички заинтересовани лица;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2. </w:t>
      </w:r>
      <w:r w:rsidR="00B616CD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акт за държавна собственост;</w:t>
      </w:r>
    </w:p>
    <w:p w:rsidR="00BC225D" w:rsidRPr="008D0F8A" w:rsidRDefault="00B616C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lastRenderedPageBreak/>
        <w:t xml:space="preserve">3. </w:t>
      </w:r>
      <w:r w:rsidR="00BC225D" w:rsidRPr="008D0F8A">
        <w:rPr>
          <w:rFonts w:ascii="Verdana" w:hAnsi="Verdana"/>
          <w:color w:val="000000"/>
          <w:sz w:val="20"/>
          <w:szCs w:val="20"/>
        </w:rPr>
        <w:t xml:space="preserve">скица на имота от </w:t>
      </w:r>
      <w:r w:rsidR="005531D1" w:rsidRPr="008D0F8A">
        <w:rPr>
          <w:rFonts w:ascii="Verdana" w:hAnsi="Verdana"/>
          <w:color w:val="000000"/>
          <w:sz w:val="20"/>
          <w:szCs w:val="20"/>
        </w:rPr>
        <w:t>картата на възстановената собственост</w:t>
      </w:r>
      <w:r w:rsidR="00BC225D" w:rsidRPr="008D0F8A">
        <w:rPr>
          <w:rFonts w:ascii="Verdana" w:hAnsi="Verdana"/>
          <w:color w:val="000000"/>
          <w:sz w:val="20"/>
          <w:szCs w:val="20"/>
        </w:rPr>
        <w:t xml:space="preserve"> или </w:t>
      </w:r>
      <w:r w:rsidR="005531D1" w:rsidRPr="008D0F8A">
        <w:rPr>
          <w:rFonts w:ascii="Verdana" w:hAnsi="Verdana"/>
          <w:color w:val="000000"/>
          <w:sz w:val="20"/>
          <w:szCs w:val="20"/>
        </w:rPr>
        <w:t>кадастралната карта</w:t>
      </w:r>
      <w:r w:rsidR="005C4212" w:rsidRPr="008D0F8A">
        <w:rPr>
          <w:rFonts w:ascii="Verdana" w:hAnsi="Verdana"/>
          <w:color w:val="000000"/>
          <w:sz w:val="20"/>
          <w:szCs w:val="20"/>
        </w:rPr>
        <w:t xml:space="preserve"> и кадастралните регистри,</w:t>
      </w:r>
      <w:r w:rsidR="00BC225D" w:rsidRPr="008D0F8A">
        <w:rPr>
          <w:rFonts w:ascii="Verdana" w:hAnsi="Verdana"/>
          <w:color w:val="000000"/>
          <w:sz w:val="20"/>
          <w:szCs w:val="20"/>
        </w:rPr>
        <w:t xml:space="preserve"> и регистър на собствениците на съседните имоти, посочени в скицата;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4. актуална данъчна оценка, определена по реда на чл. 56ж, ал. 2;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5. оценка на имота, определена по реда на чл. 56ж, ал. 2;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6. скица и/или извадка от приет парцеларен план или от план на новообразувани имоти по чл. 45, ал. 3 и заповед за одобряване по чл. 45, ал. 6;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7. извадка от регулационен план и заповед за одобряването му;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8. документ, че имотът не попада в границите на защитена територия, обявена по реда на Закона за защитените територии;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9. констативен протокол за оглед на място на имота, отразяващ актуалното му състояние, съставен от комисия, назначена от директора на областната дирекция, която включва в състава си служители на областната дире</w:t>
      </w:r>
      <w:r w:rsidR="00F81954" w:rsidRPr="008D0F8A">
        <w:rPr>
          <w:rFonts w:ascii="Verdana" w:hAnsi="Verdana"/>
          <w:color w:val="000000"/>
          <w:sz w:val="20"/>
          <w:szCs w:val="20"/>
        </w:rPr>
        <w:t>кция "Земеделие" и</w:t>
      </w:r>
      <w:r w:rsidRPr="008D0F8A">
        <w:rPr>
          <w:rFonts w:ascii="Verdana" w:hAnsi="Verdana"/>
          <w:color w:val="000000"/>
          <w:sz w:val="20"/>
          <w:szCs w:val="20"/>
        </w:rPr>
        <w:t xml:space="preserve"> на съответната общинска служба по земеделие, а за имоти в границите на урбанизираните територии, в състава на комисията задължително се включва и представител на съответната община;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10. цветна комбинирана извадка от цифровата ортофото карта и картата на възстановената собственост/кадастралната карта и кадастралните регистри на съответното землище за територията, в която попадат имотите;</w:t>
      </w:r>
    </w:p>
    <w:p w:rsidR="00BC225D" w:rsidRPr="008D0F8A" w:rsidRDefault="00BC225D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11. удостоверение за липса на реституционни претенции, издадено от общинската служба по земеделие, със срок на валидност, не по – дълъг от 6 месеца от датата на издаването му; </w:t>
      </w:r>
    </w:p>
    <w:p w:rsidR="00BC225D" w:rsidRPr="008D0F8A" w:rsidRDefault="00307CA3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12. </w:t>
      </w:r>
      <w:r w:rsidR="00BC225D" w:rsidRPr="008D0F8A">
        <w:rPr>
          <w:rFonts w:ascii="Verdana" w:hAnsi="Verdana"/>
          <w:color w:val="000000"/>
          <w:sz w:val="20"/>
          <w:szCs w:val="20"/>
        </w:rPr>
        <w:t>други документи, необходими за изразяване на съгласие на министъра на земеделието, храните и горите.</w:t>
      </w:r>
    </w:p>
    <w:p w:rsidR="008D6A2F" w:rsidRPr="008D0F8A" w:rsidRDefault="007A3425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(7</w:t>
      </w:r>
      <w:r w:rsidR="008D6A2F" w:rsidRPr="008D0F8A">
        <w:rPr>
          <w:rFonts w:ascii="Verdana" w:hAnsi="Verdana"/>
          <w:color w:val="000000"/>
          <w:sz w:val="20"/>
          <w:szCs w:val="20"/>
        </w:rPr>
        <w:t>) Комисията съставя протокол, с който предлага на министъра на земеделието, храните и горите да изрази съгласие за включване на имотите в предмета на търга или за отказ.</w:t>
      </w:r>
    </w:p>
    <w:p w:rsidR="001A026B" w:rsidRPr="008D0F8A" w:rsidRDefault="007A3425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trike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(8</w:t>
      </w:r>
      <w:r w:rsidR="008D6A2F" w:rsidRPr="008D0F8A">
        <w:rPr>
          <w:rFonts w:ascii="Verdana" w:hAnsi="Verdana"/>
          <w:color w:val="000000"/>
          <w:sz w:val="20"/>
          <w:szCs w:val="20"/>
        </w:rPr>
        <w:t>) В</w:t>
      </w:r>
      <w:r w:rsidR="001778CA" w:rsidRPr="008D0F8A">
        <w:rPr>
          <w:rFonts w:ascii="Verdana" w:hAnsi="Verdana"/>
          <w:color w:val="000000"/>
          <w:sz w:val="20"/>
          <w:szCs w:val="20"/>
        </w:rPr>
        <w:t xml:space="preserve"> заповедите по ал. 1 и 2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 се </w:t>
      </w:r>
      <w:r w:rsidR="005F371E" w:rsidRPr="008D0F8A">
        <w:rPr>
          <w:rFonts w:ascii="Verdana" w:hAnsi="Verdana"/>
          <w:color w:val="000000"/>
          <w:sz w:val="20"/>
          <w:szCs w:val="20"/>
        </w:rPr>
        <w:t>посочват имотите - предмет на търга;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 срокът за подаване на заявления</w:t>
      </w:r>
      <w:r w:rsidR="00D66989" w:rsidRPr="008D0F8A">
        <w:rPr>
          <w:rFonts w:ascii="Verdana" w:hAnsi="Verdana"/>
          <w:color w:val="000000"/>
          <w:sz w:val="20"/>
          <w:szCs w:val="20"/>
        </w:rPr>
        <w:t>та; началната тръжна цена;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 депозитът за участие в търга в размер 10 </w:t>
      </w:r>
      <w:r w:rsidR="00D66989" w:rsidRPr="008D0F8A">
        <w:rPr>
          <w:rFonts w:ascii="Verdana" w:hAnsi="Verdana"/>
          <w:color w:val="000000"/>
          <w:sz w:val="20"/>
          <w:szCs w:val="20"/>
        </w:rPr>
        <w:t>на сто от началната тръжна цена;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 указание, че върху депозита не се начислява лихва и не подлежи на връщане пр</w:t>
      </w:r>
      <w:r w:rsidR="00D66989" w:rsidRPr="008D0F8A">
        <w:rPr>
          <w:rFonts w:ascii="Verdana" w:hAnsi="Verdana"/>
          <w:color w:val="000000"/>
          <w:sz w:val="20"/>
          <w:szCs w:val="20"/>
        </w:rPr>
        <w:t>и отказ за сключване на договор;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 разходите п</w:t>
      </w:r>
      <w:r w:rsidR="00D66989" w:rsidRPr="008D0F8A">
        <w:rPr>
          <w:rFonts w:ascii="Verdana" w:hAnsi="Verdana"/>
          <w:color w:val="000000"/>
          <w:sz w:val="20"/>
          <w:szCs w:val="20"/>
        </w:rPr>
        <w:t>о чл. 56ш, ал. 1;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 банковата сметка за плащането и условията за възстановяване на депозита, както и мяст</w:t>
      </w:r>
      <w:r w:rsidR="002E049F" w:rsidRPr="008D0F8A">
        <w:rPr>
          <w:rFonts w:ascii="Verdana" w:hAnsi="Verdana"/>
          <w:color w:val="000000"/>
          <w:sz w:val="20"/>
          <w:szCs w:val="20"/>
        </w:rPr>
        <w:t>ото, където се обявява протокола</w:t>
      </w:r>
      <w:r w:rsidR="009B1A9A" w:rsidRPr="008D0F8A">
        <w:rPr>
          <w:rFonts w:ascii="Verdana" w:hAnsi="Verdana"/>
          <w:color w:val="000000"/>
          <w:sz w:val="20"/>
          <w:szCs w:val="20"/>
        </w:rPr>
        <w:t xml:space="preserve"> за резултатите от търга.</w:t>
      </w:r>
    </w:p>
    <w:p w:rsidR="00091451" w:rsidRPr="008D0F8A" w:rsidRDefault="007A3425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(9</w:t>
      </w:r>
      <w:r w:rsidR="008D6A2F" w:rsidRPr="008D0F8A">
        <w:rPr>
          <w:rFonts w:ascii="Verdana" w:hAnsi="Verdana"/>
          <w:color w:val="000000"/>
          <w:sz w:val="20"/>
          <w:szCs w:val="20"/>
        </w:rPr>
        <w:t xml:space="preserve">) </w:t>
      </w:r>
      <w:r w:rsidR="00091451" w:rsidRPr="008D0F8A">
        <w:rPr>
          <w:rFonts w:ascii="Verdana" w:hAnsi="Verdana"/>
          <w:color w:val="000000"/>
          <w:sz w:val="20"/>
          <w:szCs w:val="20"/>
        </w:rPr>
        <w:t>Заповедите по ал. 1 и 2, в 3-дневен срок от издаването им, се поставят на видно място в областната дирекция "Земеделие", в общинската служба по земеделие, в общината и в кметството на населеното място по местонахождението на имота</w:t>
      </w:r>
      <w:r w:rsidR="00DE1873" w:rsidRPr="008D0F8A">
        <w:rPr>
          <w:rFonts w:ascii="Verdana" w:hAnsi="Verdana"/>
          <w:color w:val="000000"/>
          <w:sz w:val="20"/>
          <w:szCs w:val="20"/>
        </w:rPr>
        <w:t>,</w:t>
      </w:r>
      <w:r w:rsidR="00091451" w:rsidRPr="008D0F8A">
        <w:rPr>
          <w:rFonts w:ascii="Verdana" w:hAnsi="Verdana"/>
          <w:color w:val="000000"/>
          <w:sz w:val="20"/>
          <w:szCs w:val="20"/>
        </w:rPr>
        <w:t xml:space="preserve"> и се публикуват на интернет страницата на областната дирекция "Земеделие",</w:t>
      </w:r>
      <w:r w:rsidR="00DE1873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091451" w:rsidRPr="008D0F8A">
        <w:rPr>
          <w:rFonts w:ascii="Verdana" w:hAnsi="Verdana"/>
          <w:color w:val="000000"/>
          <w:sz w:val="20"/>
          <w:szCs w:val="20"/>
        </w:rPr>
        <w:t xml:space="preserve">на страницата на Министерството на земеделието, храните и горите и поне в един местен вестник, най-малко 30 дни преди крайния срок за подаване на заявленията за </w:t>
      </w:r>
      <w:r w:rsidR="00091451" w:rsidRPr="008D0F8A">
        <w:rPr>
          <w:rFonts w:ascii="Verdana" w:hAnsi="Verdana"/>
          <w:color w:val="000000"/>
          <w:sz w:val="20"/>
          <w:szCs w:val="20"/>
        </w:rPr>
        <w:lastRenderedPageBreak/>
        <w:t>участие.</w:t>
      </w:r>
      <w:r w:rsidR="003E6AF2" w:rsidRPr="008D0F8A">
        <w:rPr>
          <w:rFonts w:ascii="Verdana" w:hAnsi="Verdana"/>
          <w:color w:val="000000"/>
          <w:sz w:val="20"/>
          <w:szCs w:val="20"/>
        </w:rPr>
        <w:t>“</w:t>
      </w:r>
    </w:p>
    <w:p w:rsidR="008A727D" w:rsidRPr="008D0F8A" w:rsidRDefault="006567E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D0F8A">
        <w:rPr>
          <w:rFonts w:ascii="Verdana" w:hAnsi="Verdana"/>
          <w:b/>
          <w:sz w:val="20"/>
          <w:szCs w:val="20"/>
        </w:rPr>
        <w:t>§ 5</w:t>
      </w:r>
      <w:r w:rsidR="00811BF1" w:rsidRPr="008D0F8A">
        <w:rPr>
          <w:rFonts w:ascii="Verdana" w:hAnsi="Verdana"/>
          <w:b/>
          <w:sz w:val="20"/>
          <w:szCs w:val="20"/>
        </w:rPr>
        <w:t>.</w:t>
      </w:r>
      <w:r w:rsidR="00572EB7" w:rsidRPr="008D0F8A">
        <w:rPr>
          <w:rFonts w:ascii="Verdana" w:hAnsi="Verdana"/>
          <w:sz w:val="20"/>
          <w:szCs w:val="20"/>
        </w:rPr>
        <w:t xml:space="preserve"> Член</w:t>
      </w:r>
      <w:r w:rsidR="008A727D" w:rsidRPr="008D0F8A">
        <w:rPr>
          <w:rFonts w:ascii="Verdana" w:hAnsi="Verdana"/>
          <w:sz w:val="20"/>
          <w:szCs w:val="20"/>
        </w:rPr>
        <w:t xml:space="preserve"> </w:t>
      </w:r>
      <w:r w:rsidR="003E3813" w:rsidRPr="008D0F8A">
        <w:rPr>
          <w:rFonts w:ascii="Verdana" w:hAnsi="Verdana"/>
          <w:sz w:val="20"/>
          <w:szCs w:val="20"/>
        </w:rPr>
        <w:t>56к</w:t>
      </w:r>
      <w:r w:rsidR="00EE5F22" w:rsidRPr="008D0F8A">
        <w:rPr>
          <w:rFonts w:ascii="Verdana" w:hAnsi="Verdana"/>
          <w:sz w:val="20"/>
          <w:szCs w:val="20"/>
        </w:rPr>
        <w:t xml:space="preserve"> се изменя така:</w:t>
      </w:r>
    </w:p>
    <w:p w:rsidR="00EE5F22" w:rsidRPr="008D0F8A" w:rsidRDefault="0083426A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„</w:t>
      </w:r>
      <w:r w:rsidRPr="008D0F8A">
        <w:rPr>
          <w:rFonts w:ascii="Verdana" w:hAnsi="Verdana"/>
          <w:bCs/>
          <w:sz w:val="20"/>
          <w:szCs w:val="20"/>
        </w:rPr>
        <w:t>Чл. 56к.</w:t>
      </w:r>
      <w:r w:rsidRPr="008D0F8A">
        <w:rPr>
          <w:rFonts w:ascii="Verdana" w:hAnsi="Verdana"/>
          <w:sz w:val="20"/>
          <w:szCs w:val="20"/>
        </w:rPr>
        <w:t xml:space="preserve"> </w:t>
      </w:r>
      <w:r w:rsidR="005240F9" w:rsidRPr="008D0F8A">
        <w:rPr>
          <w:rFonts w:ascii="Verdana" w:hAnsi="Verdana"/>
          <w:sz w:val="20"/>
          <w:szCs w:val="20"/>
        </w:rPr>
        <w:t xml:space="preserve">(1) </w:t>
      </w:r>
      <w:r w:rsidR="00EE5F22" w:rsidRPr="008D0F8A">
        <w:rPr>
          <w:rFonts w:ascii="Verdana" w:hAnsi="Verdana"/>
          <w:color w:val="000000"/>
          <w:sz w:val="20"/>
          <w:szCs w:val="20"/>
        </w:rPr>
        <w:t xml:space="preserve">Заявителите или </w:t>
      </w:r>
      <w:r w:rsidR="001778CA" w:rsidRPr="008D0F8A">
        <w:rPr>
          <w:rFonts w:ascii="Verdana" w:hAnsi="Verdana"/>
          <w:color w:val="000000"/>
          <w:sz w:val="20"/>
          <w:szCs w:val="20"/>
        </w:rPr>
        <w:t xml:space="preserve">писмено </w:t>
      </w:r>
      <w:r w:rsidR="00EE5F22" w:rsidRPr="008D0F8A">
        <w:rPr>
          <w:rFonts w:ascii="Verdana" w:hAnsi="Verdana"/>
          <w:color w:val="000000"/>
          <w:sz w:val="20"/>
          <w:szCs w:val="20"/>
        </w:rPr>
        <w:t>упълномощен</w:t>
      </w:r>
      <w:r w:rsidR="001778CA" w:rsidRPr="008D0F8A">
        <w:rPr>
          <w:rFonts w:ascii="Verdana" w:hAnsi="Verdana"/>
          <w:color w:val="000000"/>
          <w:sz w:val="20"/>
          <w:szCs w:val="20"/>
        </w:rPr>
        <w:t>и</w:t>
      </w:r>
      <w:r w:rsidR="00EE5F22" w:rsidRPr="008D0F8A">
        <w:rPr>
          <w:rFonts w:ascii="Verdana" w:hAnsi="Verdana"/>
          <w:color w:val="000000"/>
          <w:sz w:val="20"/>
          <w:szCs w:val="20"/>
        </w:rPr>
        <w:t>т</w:t>
      </w:r>
      <w:r w:rsidR="001778CA" w:rsidRPr="008D0F8A">
        <w:rPr>
          <w:rFonts w:ascii="Verdana" w:hAnsi="Verdana"/>
          <w:color w:val="000000"/>
          <w:sz w:val="20"/>
          <w:szCs w:val="20"/>
        </w:rPr>
        <w:t>е</w:t>
      </w:r>
      <w:r w:rsidR="00EE5F22" w:rsidRPr="008D0F8A">
        <w:rPr>
          <w:rFonts w:ascii="Verdana" w:hAnsi="Verdana"/>
          <w:color w:val="000000"/>
          <w:sz w:val="20"/>
          <w:szCs w:val="20"/>
        </w:rPr>
        <w:t xml:space="preserve"> от тях</w:t>
      </w:r>
      <w:r w:rsidR="001778CA" w:rsidRPr="008D0F8A">
        <w:rPr>
          <w:rFonts w:ascii="Verdana" w:hAnsi="Verdana"/>
          <w:color w:val="000000"/>
          <w:sz w:val="20"/>
          <w:szCs w:val="20"/>
        </w:rPr>
        <w:t xml:space="preserve"> с нотариална заверка на подписа</w:t>
      </w:r>
      <w:r w:rsidR="00E86668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EE5F22" w:rsidRPr="008D0F8A">
        <w:rPr>
          <w:rFonts w:ascii="Verdana" w:hAnsi="Verdana"/>
          <w:color w:val="000000"/>
          <w:sz w:val="20"/>
          <w:szCs w:val="20"/>
        </w:rPr>
        <w:t>лиц</w:t>
      </w:r>
      <w:r w:rsidR="001778CA" w:rsidRPr="008D0F8A">
        <w:rPr>
          <w:rFonts w:ascii="Verdana" w:hAnsi="Verdana"/>
          <w:color w:val="000000"/>
          <w:sz w:val="20"/>
          <w:szCs w:val="20"/>
        </w:rPr>
        <w:t>а</w:t>
      </w:r>
      <w:r w:rsidR="002E049F" w:rsidRPr="008D0F8A">
        <w:rPr>
          <w:rFonts w:ascii="Verdana" w:hAnsi="Verdana"/>
          <w:color w:val="000000"/>
          <w:sz w:val="20"/>
          <w:szCs w:val="20"/>
        </w:rPr>
        <w:t>,</w:t>
      </w:r>
      <w:r w:rsidR="00EE5F22" w:rsidRPr="008D0F8A">
        <w:rPr>
          <w:rFonts w:ascii="Verdana" w:hAnsi="Verdana"/>
          <w:color w:val="000000"/>
          <w:sz w:val="20"/>
          <w:szCs w:val="20"/>
        </w:rPr>
        <w:t xml:space="preserve"> подават в областна дирекция "Земеделие" заявлени</w:t>
      </w:r>
      <w:r w:rsidR="001778CA" w:rsidRPr="008D0F8A">
        <w:rPr>
          <w:rFonts w:ascii="Verdana" w:hAnsi="Verdana"/>
          <w:color w:val="000000"/>
          <w:sz w:val="20"/>
          <w:szCs w:val="20"/>
        </w:rPr>
        <w:t>я</w:t>
      </w:r>
      <w:r w:rsidR="00EE5F22" w:rsidRPr="008D0F8A">
        <w:rPr>
          <w:rFonts w:ascii="Verdana" w:hAnsi="Verdana"/>
          <w:color w:val="000000"/>
          <w:sz w:val="20"/>
          <w:szCs w:val="20"/>
        </w:rPr>
        <w:t xml:space="preserve"> по образец, утвърден от министъра на земеделието, храните и горите. За всеки имот се подава отделно заявление.</w:t>
      </w:r>
    </w:p>
    <w:p w:rsidR="00EE5F22" w:rsidRPr="008D0F8A" w:rsidRDefault="00EE5F2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(2) В заявлението по ал. 1 се посочват:</w:t>
      </w:r>
    </w:p>
    <w:p w:rsidR="00EE5F22" w:rsidRPr="008D0F8A" w:rsidRDefault="00E657BE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1. </w:t>
      </w:r>
      <w:r w:rsidR="00EE5F22" w:rsidRPr="008D0F8A">
        <w:rPr>
          <w:rFonts w:ascii="Verdana" w:hAnsi="Verdana"/>
          <w:color w:val="000000"/>
          <w:sz w:val="20"/>
          <w:szCs w:val="20"/>
        </w:rPr>
        <w:t>единен идентификационен код</w:t>
      </w:r>
      <w:r w:rsidR="006B7945" w:rsidRPr="008D0F8A">
        <w:rPr>
          <w:rFonts w:ascii="Verdana" w:hAnsi="Verdana"/>
          <w:color w:val="000000"/>
          <w:sz w:val="20"/>
          <w:szCs w:val="20"/>
        </w:rPr>
        <w:t>,</w:t>
      </w:r>
      <w:r w:rsidR="00EE5F22" w:rsidRPr="008D0F8A">
        <w:rPr>
          <w:rFonts w:ascii="Verdana" w:hAnsi="Verdana"/>
          <w:color w:val="000000"/>
          <w:sz w:val="20"/>
          <w:szCs w:val="20"/>
        </w:rPr>
        <w:t xml:space="preserve">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EE5F22" w:rsidRPr="008D0F8A" w:rsidRDefault="00EE5F2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2. местонахождението, номерът и площта на имота;</w:t>
      </w:r>
    </w:p>
    <w:p w:rsidR="00EE5F22" w:rsidRPr="008D0F8A" w:rsidRDefault="00EE5F2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3. предлаганата цена в лева за имота.</w:t>
      </w:r>
    </w:p>
    <w:p w:rsidR="00EE5F22" w:rsidRPr="008D0F8A" w:rsidRDefault="00EE5F2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(3) При подаване на заявлението</w:t>
      </w:r>
      <w:r w:rsidR="007B7C9C" w:rsidRPr="008D0F8A">
        <w:rPr>
          <w:rFonts w:ascii="Verdana" w:hAnsi="Verdana"/>
          <w:color w:val="000000"/>
          <w:sz w:val="20"/>
          <w:szCs w:val="20"/>
        </w:rPr>
        <w:t>,</w:t>
      </w:r>
      <w:r w:rsidR="00091451" w:rsidRPr="008D0F8A">
        <w:rPr>
          <w:rFonts w:ascii="Verdana" w:hAnsi="Verdana"/>
          <w:b/>
          <w:i/>
          <w:color w:val="FF0000"/>
          <w:sz w:val="20"/>
          <w:szCs w:val="20"/>
        </w:rPr>
        <w:t xml:space="preserve"> </w:t>
      </w:r>
      <w:r w:rsidR="001778CA" w:rsidRPr="008D0F8A">
        <w:rPr>
          <w:rFonts w:ascii="Verdana" w:hAnsi="Verdana"/>
          <w:color w:val="000000"/>
          <w:sz w:val="20"/>
          <w:szCs w:val="20"/>
        </w:rPr>
        <w:t xml:space="preserve">заявителят или упълномощеното лице представят </w:t>
      </w:r>
      <w:r w:rsidR="009B1A9A" w:rsidRPr="008D0F8A">
        <w:rPr>
          <w:rFonts w:ascii="Verdana" w:hAnsi="Verdana"/>
          <w:color w:val="000000"/>
          <w:sz w:val="20"/>
          <w:szCs w:val="20"/>
        </w:rPr>
        <w:t>документ за самоличност</w:t>
      </w:r>
      <w:r w:rsidR="00E657BE" w:rsidRPr="008D0F8A">
        <w:rPr>
          <w:rFonts w:ascii="Verdana" w:hAnsi="Verdana"/>
          <w:color w:val="000000"/>
          <w:sz w:val="20"/>
          <w:szCs w:val="20"/>
        </w:rPr>
        <w:t>,</w:t>
      </w:r>
      <w:r w:rsidR="001778CA" w:rsidRPr="008D0F8A">
        <w:rPr>
          <w:rFonts w:ascii="Verdana" w:hAnsi="Verdana"/>
          <w:color w:val="000000"/>
          <w:sz w:val="20"/>
          <w:szCs w:val="20"/>
        </w:rPr>
        <w:t xml:space="preserve"> и </w:t>
      </w:r>
      <w:r w:rsidRPr="008D0F8A">
        <w:rPr>
          <w:rFonts w:ascii="Verdana" w:hAnsi="Verdana"/>
          <w:color w:val="000000"/>
          <w:sz w:val="20"/>
          <w:szCs w:val="20"/>
        </w:rPr>
        <w:t>прилагат:</w:t>
      </w:r>
    </w:p>
    <w:p w:rsidR="00EE5F22" w:rsidRPr="008D0F8A" w:rsidRDefault="00483C0C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1</w:t>
      </w:r>
      <w:r w:rsidR="00EE5F22" w:rsidRPr="008D0F8A">
        <w:rPr>
          <w:rFonts w:ascii="Verdana" w:hAnsi="Verdana"/>
          <w:color w:val="000000"/>
          <w:sz w:val="20"/>
          <w:szCs w:val="20"/>
        </w:rPr>
        <w:t>. нотариално заверено пълномощно, когато документите се подават от упълномощено лице;</w:t>
      </w:r>
    </w:p>
    <w:p w:rsidR="00EE5F22" w:rsidRPr="008D0F8A" w:rsidRDefault="00483C0C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2</w:t>
      </w:r>
      <w:r w:rsidR="00EE5F22" w:rsidRPr="008D0F8A">
        <w:rPr>
          <w:rFonts w:ascii="Verdana" w:hAnsi="Verdana"/>
          <w:color w:val="000000"/>
          <w:sz w:val="20"/>
          <w:szCs w:val="20"/>
        </w:rPr>
        <w:t>. платежен документ за внесен депозит в оригинал, когато плащането н</w:t>
      </w:r>
      <w:r w:rsidRPr="008D0F8A">
        <w:rPr>
          <w:rFonts w:ascii="Verdana" w:hAnsi="Verdana"/>
          <w:color w:val="000000"/>
          <w:sz w:val="20"/>
          <w:szCs w:val="20"/>
        </w:rPr>
        <w:t>е е извършено по електронен път;</w:t>
      </w:r>
    </w:p>
    <w:p w:rsidR="00483C0C" w:rsidRPr="008D0F8A" w:rsidRDefault="00483C0C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3. протокол от заседание на съответния оправомощен орган</w:t>
      </w:r>
      <w:r w:rsidR="00566C81" w:rsidRPr="008D0F8A">
        <w:rPr>
          <w:rFonts w:ascii="Verdana" w:hAnsi="Verdana"/>
          <w:color w:val="000000"/>
          <w:sz w:val="20"/>
          <w:szCs w:val="20"/>
        </w:rPr>
        <w:t>,</w:t>
      </w:r>
      <w:r w:rsidRPr="008D0F8A">
        <w:rPr>
          <w:rFonts w:ascii="Verdana" w:hAnsi="Verdana"/>
          <w:color w:val="000000"/>
          <w:sz w:val="20"/>
          <w:szCs w:val="20"/>
        </w:rPr>
        <w:t xml:space="preserve"> съд</w:t>
      </w:r>
      <w:r w:rsidR="009B1A9A" w:rsidRPr="008D0F8A">
        <w:rPr>
          <w:rFonts w:ascii="Verdana" w:hAnsi="Verdana"/>
          <w:color w:val="000000"/>
          <w:sz w:val="20"/>
          <w:szCs w:val="20"/>
        </w:rPr>
        <w:t xml:space="preserve">ържащ решение за закупуване на </w:t>
      </w:r>
      <w:r w:rsidRPr="008D0F8A">
        <w:rPr>
          <w:rFonts w:ascii="Verdana" w:hAnsi="Verdana"/>
          <w:color w:val="000000"/>
          <w:sz w:val="20"/>
          <w:szCs w:val="20"/>
        </w:rPr>
        <w:t>държавните имоти – предмет на продажбата</w:t>
      </w:r>
      <w:r w:rsidR="001778CA" w:rsidRPr="008D0F8A">
        <w:rPr>
          <w:rFonts w:ascii="Verdana" w:hAnsi="Verdana"/>
          <w:color w:val="000000"/>
          <w:sz w:val="20"/>
          <w:szCs w:val="20"/>
        </w:rPr>
        <w:t>, когато заявител</w:t>
      </w:r>
      <w:r w:rsidR="002E049F" w:rsidRPr="008D0F8A">
        <w:rPr>
          <w:rFonts w:ascii="Verdana" w:hAnsi="Verdana"/>
          <w:color w:val="000000"/>
          <w:sz w:val="20"/>
          <w:szCs w:val="20"/>
        </w:rPr>
        <w:t>я</w:t>
      </w:r>
      <w:r w:rsidR="001778CA" w:rsidRPr="008D0F8A">
        <w:rPr>
          <w:rFonts w:ascii="Verdana" w:hAnsi="Verdana"/>
          <w:color w:val="000000"/>
          <w:sz w:val="20"/>
          <w:szCs w:val="20"/>
        </w:rPr>
        <w:t xml:space="preserve"> е юридическо лице</w:t>
      </w:r>
      <w:r w:rsidR="00572EB7" w:rsidRPr="008D0F8A">
        <w:rPr>
          <w:rFonts w:ascii="Verdana" w:hAnsi="Verdana"/>
          <w:color w:val="000000"/>
          <w:sz w:val="20"/>
          <w:szCs w:val="20"/>
        </w:rPr>
        <w:t>;</w:t>
      </w:r>
    </w:p>
    <w:p w:rsidR="002855BC" w:rsidRPr="008D0F8A" w:rsidRDefault="002855BC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4. декларация</w:t>
      </w:r>
      <w:r w:rsidR="00572EB7" w:rsidRPr="008D0F8A">
        <w:rPr>
          <w:rFonts w:ascii="Verdana" w:hAnsi="Verdana"/>
          <w:color w:val="000000"/>
          <w:sz w:val="20"/>
          <w:szCs w:val="20"/>
        </w:rPr>
        <w:t xml:space="preserve"> за обстоятелствата по ал. 11.</w:t>
      </w:r>
    </w:p>
    <w:p w:rsidR="00B70E42" w:rsidRPr="008D0F8A" w:rsidRDefault="00EE5F2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(4) Търгът, на който могат да участват всички заинтересовани лица, може да се проведе само</w:t>
      </w:r>
      <w:r w:rsidR="00B70E42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E74839" w:rsidRPr="008D0F8A">
        <w:rPr>
          <w:rFonts w:ascii="Verdana" w:hAnsi="Verdana"/>
          <w:color w:val="000000"/>
          <w:sz w:val="20"/>
          <w:szCs w:val="20"/>
        </w:rPr>
        <w:t xml:space="preserve">при условие, че </w:t>
      </w:r>
      <w:r w:rsidR="00A25A27" w:rsidRPr="008D0F8A">
        <w:rPr>
          <w:rFonts w:ascii="Verdana" w:hAnsi="Verdana"/>
          <w:color w:val="000000"/>
          <w:sz w:val="20"/>
          <w:szCs w:val="20"/>
        </w:rPr>
        <w:t xml:space="preserve">най-малко </w:t>
      </w:r>
      <w:r w:rsidRPr="008D0F8A">
        <w:rPr>
          <w:rFonts w:ascii="Verdana" w:hAnsi="Verdana"/>
          <w:color w:val="000000"/>
          <w:sz w:val="20"/>
          <w:szCs w:val="20"/>
        </w:rPr>
        <w:t>двама кандидати</w:t>
      </w:r>
      <w:r w:rsidR="007326FA">
        <w:rPr>
          <w:rFonts w:ascii="Verdana" w:hAnsi="Verdana"/>
          <w:color w:val="000000"/>
          <w:sz w:val="20"/>
          <w:szCs w:val="20"/>
        </w:rPr>
        <w:t xml:space="preserve"> са подали заявление за участие</w:t>
      </w:r>
      <w:r w:rsidR="007326FA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7326FA">
        <w:rPr>
          <w:rFonts w:ascii="Verdana" w:hAnsi="Verdana"/>
          <w:color w:val="000000"/>
          <w:sz w:val="20"/>
          <w:szCs w:val="20"/>
        </w:rPr>
        <w:t>и са допуснати до участие в търга.</w:t>
      </w:r>
      <w:r w:rsidRPr="008D0F8A">
        <w:rPr>
          <w:rFonts w:ascii="Verdana" w:hAnsi="Verdana"/>
          <w:color w:val="000000"/>
          <w:sz w:val="20"/>
          <w:szCs w:val="20"/>
        </w:rPr>
        <w:t xml:space="preserve"> </w:t>
      </w:r>
    </w:p>
    <w:p w:rsidR="00EE5F22" w:rsidRPr="008D0F8A" w:rsidRDefault="008C39CA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i/>
          <w:color w:val="FF0000"/>
          <w:sz w:val="20"/>
          <w:szCs w:val="20"/>
          <w:highlight w:val="yellow"/>
        </w:rPr>
      </w:pPr>
      <w:r w:rsidRPr="008D0F8A">
        <w:rPr>
          <w:rFonts w:ascii="Verdana" w:hAnsi="Verdana"/>
          <w:color w:val="000000"/>
          <w:sz w:val="20"/>
          <w:szCs w:val="20"/>
        </w:rPr>
        <w:t>(5</w:t>
      </w:r>
      <w:r w:rsidR="00B70E42" w:rsidRPr="008D0F8A">
        <w:rPr>
          <w:rFonts w:ascii="Verdana" w:hAnsi="Verdana"/>
          <w:color w:val="000000"/>
          <w:sz w:val="20"/>
          <w:szCs w:val="20"/>
        </w:rPr>
        <w:t xml:space="preserve">) </w:t>
      </w:r>
      <w:r w:rsidR="00A25A27" w:rsidRPr="008D0F8A">
        <w:rPr>
          <w:rFonts w:ascii="Verdana" w:hAnsi="Verdana"/>
          <w:color w:val="000000"/>
          <w:sz w:val="20"/>
          <w:szCs w:val="20"/>
        </w:rPr>
        <w:t>Когато на търг</w:t>
      </w:r>
      <w:r w:rsidR="00335784" w:rsidRPr="008D0F8A">
        <w:rPr>
          <w:rFonts w:ascii="Verdana" w:hAnsi="Verdana"/>
          <w:color w:val="000000"/>
          <w:sz w:val="20"/>
          <w:szCs w:val="20"/>
        </w:rPr>
        <w:t>а</w:t>
      </w:r>
      <w:r w:rsidR="00A25A27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B70E42" w:rsidRPr="008D0F8A">
        <w:rPr>
          <w:rFonts w:ascii="Verdana" w:hAnsi="Verdana"/>
          <w:color w:val="000000"/>
          <w:sz w:val="20"/>
          <w:szCs w:val="20"/>
        </w:rPr>
        <w:t>по ал. 4 са обявени повече от един имот, при явяване на един кандидат за даден имот, той се обявява за спечелил търга при предложената от него тръжна цена с тайно наддаване.</w:t>
      </w:r>
    </w:p>
    <w:p w:rsidR="00091451" w:rsidRPr="008D0F8A" w:rsidRDefault="00B70E42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>(6</w:t>
      </w:r>
      <w:r w:rsidR="006F41DE" w:rsidRPr="008D0F8A">
        <w:rPr>
          <w:rFonts w:ascii="Verdana" w:hAnsi="Verdana"/>
          <w:sz w:val="20"/>
          <w:szCs w:val="20"/>
        </w:rPr>
        <w:t xml:space="preserve">) </w:t>
      </w:r>
      <w:r w:rsidR="00091451" w:rsidRPr="008D0F8A">
        <w:rPr>
          <w:rFonts w:ascii="Verdana" w:hAnsi="Verdana"/>
          <w:color w:val="000000"/>
          <w:sz w:val="20"/>
          <w:szCs w:val="20"/>
        </w:rPr>
        <w:t>Право на участие в първия търг, открит със заповед по чл. 56з, ал. 2, имат само собственици на имоти в границите на стопанския двор, съседни на имота - обект на търга, които не представляват обслужващи пътища, независимо от тяхната собственост. Имоти, които нямат обща граница с предлагания на търга имот, не се считат за съседни.</w:t>
      </w:r>
      <w:r w:rsidR="00091451" w:rsidRPr="008D0F8A">
        <w:rPr>
          <w:rFonts w:ascii="Verdana" w:hAnsi="Verdana"/>
          <w:sz w:val="20"/>
          <w:szCs w:val="20"/>
        </w:rPr>
        <w:t xml:space="preserve"> </w:t>
      </w:r>
    </w:p>
    <w:p w:rsidR="00DB5637" w:rsidRPr="008D0F8A" w:rsidRDefault="00EE5F22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(7) 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За участие в търга по ал. 6 правоимащите лица подават заявление по образец, утвърден от министъра на земеделието, храните и горите, в което се посочват данните по ал. 2 и се прилагат документите по ал. 3, както и копие на документ за собственост на имота, съседен на имота – обект на търга. </w:t>
      </w:r>
    </w:p>
    <w:p w:rsidR="00DB5637" w:rsidRPr="008D0F8A" w:rsidRDefault="00EE5F2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(8) 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На търга </w:t>
      </w:r>
      <w:r w:rsidR="00F27EE7" w:rsidRPr="008D0F8A">
        <w:rPr>
          <w:rFonts w:ascii="Verdana" w:hAnsi="Verdana"/>
          <w:color w:val="000000"/>
          <w:sz w:val="20"/>
          <w:szCs w:val="20"/>
        </w:rPr>
        <w:t xml:space="preserve">по ал. 6 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могат да бъдат обявени само имоти, за които след служебна проверка от областна дирекция „Земеделие“ е установено, че имат </w:t>
      </w:r>
      <w:r w:rsidR="00A25A27" w:rsidRPr="008D0F8A">
        <w:rPr>
          <w:rFonts w:ascii="Verdana" w:hAnsi="Verdana"/>
          <w:color w:val="000000"/>
          <w:sz w:val="20"/>
          <w:szCs w:val="20"/>
        </w:rPr>
        <w:t>най-малко два съседни имота, които са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 собственост на различни физически, юридически </w:t>
      </w:r>
      <w:r w:rsidR="00DB5637" w:rsidRPr="008D0F8A">
        <w:rPr>
          <w:rFonts w:ascii="Verdana" w:hAnsi="Verdana"/>
          <w:color w:val="000000"/>
          <w:sz w:val="20"/>
          <w:szCs w:val="20"/>
        </w:rPr>
        <w:lastRenderedPageBreak/>
        <w:t>лица или общини. Търгът може да се проведе само в случай че за всеки обявен имот са подадени повече от едно заявление за участие от лица, собственици на отделни имоти, съ</w:t>
      </w:r>
      <w:r w:rsidR="007326FA">
        <w:rPr>
          <w:rFonts w:ascii="Verdana" w:hAnsi="Verdana"/>
          <w:color w:val="000000"/>
          <w:sz w:val="20"/>
          <w:szCs w:val="20"/>
        </w:rPr>
        <w:t>седни на имота - обект на търга, допуснати за участие в търга.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 </w:t>
      </w:r>
    </w:p>
    <w:p w:rsidR="001A026B" w:rsidRPr="008D0F8A" w:rsidRDefault="00EE5F22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trike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(9) 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Не се допускат за участие в търга </w:t>
      </w:r>
      <w:r w:rsidR="00820A64" w:rsidRPr="008D0F8A">
        <w:rPr>
          <w:rFonts w:ascii="Verdana" w:hAnsi="Verdana"/>
          <w:color w:val="000000"/>
          <w:sz w:val="20"/>
          <w:szCs w:val="20"/>
        </w:rPr>
        <w:t xml:space="preserve">по ал. 6 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кандидатите, придобили собственост върху имоти в границите на стопанския двор, съседни на имота – обект на търга, </w:t>
      </w:r>
      <w:r w:rsidR="004D4095" w:rsidRPr="008D0F8A">
        <w:rPr>
          <w:rFonts w:ascii="Verdana" w:hAnsi="Verdana"/>
          <w:color w:val="000000"/>
          <w:sz w:val="20"/>
          <w:szCs w:val="20"/>
        </w:rPr>
        <w:t xml:space="preserve">образувани </w:t>
      </w:r>
      <w:r w:rsidR="00A25A27" w:rsidRPr="008D0F8A">
        <w:rPr>
          <w:rFonts w:ascii="Verdana" w:hAnsi="Verdana"/>
          <w:color w:val="000000"/>
          <w:sz w:val="20"/>
          <w:szCs w:val="20"/>
        </w:rPr>
        <w:t xml:space="preserve">в резултат на </w:t>
      </w:r>
      <w:r w:rsidR="00DB5637" w:rsidRPr="008D0F8A">
        <w:rPr>
          <w:rFonts w:ascii="Verdana" w:hAnsi="Verdana"/>
          <w:color w:val="000000"/>
          <w:sz w:val="20"/>
          <w:szCs w:val="20"/>
        </w:rPr>
        <w:t xml:space="preserve">делба или обединяване, след откриване на </w:t>
      </w:r>
      <w:r w:rsidR="00363342" w:rsidRPr="008D0F8A">
        <w:rPr>
          <w:rFonts w:ascii="Verdana" w:hAnsi="Verdana"/>
          <w:color w:val="000000"/>
          <w:sz w:val="20"/>
          <w:szCs w:val="20"/>
        </w:rPr>
        <w:t xml:space="preserve">тръжната процедура. </w:t>
      </w:r>
    </w:p>
    <w:p w:rsidR="00DB5637" w:rsidRPr="008D0F8A" w:rsidRDefault="00DB5637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(10) Имотите, останали след провеждане на търга по ал. 6, се включват в следващи търгове, на които право на участие имат всички заинтересовани лица.</w:t>
      </w:r>
    </w:p>
    <w:p w:rsidR="00DB5637" w:rsidRPr="008D0F8A" w:rsidRDefault="00DB5637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(11</w:t>
      </w:r>
      <w:r w:rsidR="00EE5F22" w:rsidRPr="008D0F8A">
        <w:rPr>
          <w:rFonts w:ascii="Verdana" w:hAnsi="Verdana"/>
          <w:color w:val="000000"/>
          <w:sz w:val="20"/>
          <w:szCs w:val="20"/>
        </w:rPr>
        <w:t xml:space="preserve">) </w:t>
      </w:r>
      <w:r w:rsidRPr="008D0F8A">
        <w:rPr>
          <w:rFonts w:ascii="Verdana" w:hAnsi="Verdana"/>
          <w:color w:val="000000"/>
          <w:sz w:val="20"/>
          <w:szCs w:val="20"/>
        </w:rPr>
        <w:t>Свързани лица по смисъла на Търговския закон и свързани предприятия по смисъла на Закона за малките и средни предприятия, не могат да бъдат самостоятелни кандидати или участници в тръжната процедура за един и същ имот.</w:t>
      </w:r>
    </w:p>
    <w:p w:rsidR="00D732C3" w:rsidRPr="008D0F8A" w:rsidRDefault="00DB5637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(12</w:t>
      </w:r>
      <w:r w:rsidR="00EE5F22" w:rsidRPr="008D0F8A">
        <w:rPr>
          <w:rFonts w:ascii="Verdana" w:hAnsi="Verdana"/>
          <w:color w:val="000000"/>
          <w:sz w:val="20"/>
          <w:szCs w:val="20"/>
        </w:rPr>
        <w:t xml:space="preserve">) </w:t>
      </w:r>
      <w:r w:rsidR="00572EB7" w:rsidRPr="008D0F8A">
        <w:rPr>
          <w:rFonts w:ascii="Verdana" w:hAnsi="Verdana"/>
          <w:color w:val="000000"/>
          <w:sz w:val="20"/>
          <w:szCs w:val="20"/>
        </w:rPr>
        <w:t>Тръжната комисия може служебно да събира доказателства за о</w:t>
      </w:r>
      <w:r w:rsidRPr="008D0F8A">
        <w:rPr>
          <w:rFonts w:ascii="Verdana" w:hAnsi="Verdana"/>
          <w:color w:val="000000"/>
          <w:sz w:val="20"/>
          <w:szCs w:val="20"/>
        </w:rPr>
        <w:t xml:space="preserve">бстоятелствата по </w:t>
      </w:r>
      <w:r w:rsidR="00572EB7" w:rsidRPr="008D0F8A">
        <w:rPr>
          <w:rFonts w:ascii="Verdana" w:hAnsi="Verdana"/>
          <w:color w:val="000000"/>
          <w:sz w:val="20"/>
          <w:szCs w:val="20"/>
        </w:rPr>
        <w:t>ал. 11</w:t>
      </w:r>
      <w:r w:rsidRPr="008D0F8A">
        <w:rPr>
          <w:rFonts w:ascii="Verdana" w:hAnsi="Verdana"/>
          <w:color w:val="000000"/>
          <w:sz w:val="20"/>
          <w:szCs w:val="20"/>
        </w:rPr>
        <w:t xml:space="preserve">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</w:t>
      </w:r>
      <w:r w:rsidR="00471B92" w:rsidRPr="008D0F8A">
        <w:rPr>
          <w:rFonts w:ascii="Verdana" w:hAnsi="Verdana"/>
          <w:color w:val="000000"/>
          <w:sz w:val="20"/>
          <w:szCs w:val="20"/>
        </w:rPr>
        <w:t>.</w:t>
      </w:r>
      <w:r w:rsidR="00720C75" w:rsidRPr="008D0F8A">
        <w:rPr>
          <w:rFonts w:ascii="Verdana" w:hAnsi="Verdana"/>
          <w:color w:val="000000"/>
          <w:sz w:val="20"/>
          <w:szCs w:val="20"/>
        </w:rPr>
        <w:t>”</w:t>
      </w:r>
    </w:p>
    <w:p w:rsidR="00720C75" w:rsidRPr="008D0F8A" w:rsidRDefault="003560F2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 xml:space="preserve">§ </w:t>
      </w:r>
      <w:r w:rsidR="006567E2" w:rsidRPr="008D0F8A">
        <w:rPr>
          <w:rFonts w:ascii="Verdana" w:hAnsi="Verdana"/>
          <w:sz w:val="20"/>
        </w:rPr>
        <w:t>6</w:t>
      </w:r>
      <w:r w:rsidRPr="008D0F8A">
        <w:rPr>
          <w:rFonts w:ascii="Verdana" w:hAnsi="Verdana"/>
          <w:sz w:val="20"/>
        </w:rPr>
        <w:t xml:space="preserve">. </w:t>
      </w:r>
      <w:r w:rsidR="0005605B" w:rsidRPr="008D0F8A">
        <w:rPr>
          <w:rFonts w:ascii="Verdana" w:hAnsi="Verdana"/>
          <w:b w:val="0"/>
          <w:sz w:val="20"/>
        </w:rPr>
        <w:t>В</w:t>
      </w:r>
      <w:r w:rsidR="0005605B" w:rsidRPr="008D0F8A">
        <w:rPr>
          <w:rFonts w:ascii="Verdana" w:hAnsi="Verdana"/>
          <w:sz w:val="20"/>
        </w:rPr>
        <w:t xml:space="preserve"> </w:t>
      </w:r>
      <w:r w:rsidR="004D4095" w:rsidRPr="008D0F8A">
        <w:rPr>
          <w:rFonts w:ascii="Verdana" w:hAnsi="Verdana"/>
          <w:b w:val="0"/>
          <w:sz w:val="20"/>
        </w:rPr>
        <w:t>ч</w:t>
      </w:r>
      <w:r w:rsidRPr="008D0F8A">
        <w:rPr>
          <w:rFonts w:ascii="Verdana" w:hAnsi="Verdana"/>
          <w:b w:val="0"/>
          <w:sz w:val="20"/>
        </w:rPr>
        <w:t>л</w:t>
      </w:r>
      <w:r w:rsidR="008C6B25" w:rsidRPr="008D0F8A">
        <w:rPr>
          <w:rFonts w:ascii="Verdana" w:hAnsi="Verdana"/>
          <w:b w:val="0"/>
          <w:sz w:val="20"/>
        </w:rPr>
        <w:t>. 56л</w:t>
      </w:r>
      <w:r w:rsidR="0005605B" w:rsidRPr="008D0F8A">
        <w:rPr>
          <w:rFonts w:ascii="Verdana" w:hAnsi="Verdana"/>
          <w:b w:val="0"/>
          <w:sz w:val="20"/>
        </w:rPr>
        <w:t xml:space="preserve"> се правят следните изменения</w:t>
      </w:r>
      <w:r w:rsidR="000F63CA">
        <w:rPr>
          <w:rFonts w:ascii="Verdana" w:hAnsi="Verdana"/>
          <w:b w:val="0"/>
          <w:sz w:val="20"/>
        </w:rPr>
        <w:t>:</w:t>
      </w:r>
      <w:r w:rsidR="0005605B" w:rsidRPr="008D0F8A">
        <w:rPr>
          <w:rFonts w:ascii="Verdana" w:hAnsi="Verdana"/>
          <w:b w:val="0"/>
          <w:sz w:val="20"/>
        </w:rPr>
        <w:t xml:space="preserve"> </w:t>
      </w:r>
    </w:p>
    <w:p w:rsidR="0005605B" w:rsidRPr="008D0F8A" w:rsidRDefault="0005605B" w:rsidP="004A25B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Алинея 2 се изменя така:</w:t>
      </w:r>
    </w:p>
    <w:p w:rsidR="0005605B" w:rsidRPr="008D0F8A" w:rsidRDefault="0005605B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„(2) </w:t>
      </w:r>
      <w:r w:rsidR="009223D8" w:rsidRPr="008D0F8A">
        <w:rPr>
          <w:rFonts w:ascii="Verdana" w:hAnsi="Verdana"/>
          <w:color w:val="000000"/>
          <w:sz w:val="20"/>
          <w:szCs w:val="20"/>
        </w:rPr>
        <w:t>Получените в областната дирекция "Земеделие" пликове със заявления за участие в търга, без да се разпечатват, се записват с входящ номер, дата и час, отразени върху плика и заведени във входящ регистър, за което на приносителя се издава документ.</w:t>
      </w:r>
      <w:r w:rsidRPr="008D0F8A">
        <w:rPr>
          <w:rFonts w:ascii="Verdana" w:hAnsi="Verdana"/>
          <w:color w:val="000000"/>
          <w:sz w:val="20"/>
          <w:szCs w:val="20"/>
        </w:rPr>
        <w:t>“</w:t>
      </w:r>
    </w:p>
    <w:p w:rsidR="0005605B" w:rsidRPr="008D0F8A" w:rsidRDefault="0005605B" w:rsidP="004A25B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В ал. 3 думата „левове“ се заменя с „лева“.</w:t>
      </w:r>
    </w:p>
    <w:p w:rsidR="0005605B" w:rsidRPr="008D0F8A" w:rsidRDefault="009223D8" w:rsidP="004A25B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В </w:t>
      </w:r>
      <w:r w:rsidR="00A621CD" w:rsidRPr="008D0F8A">
        <w:rPr>
          <w:rFonts w:ascii="Verdana" w:hAnsi="Verdana"/>
          <w:color w:val="000000"/>
          <w:sz w:val="20"/>
          <w:szCs w:val="20"/>
        </w:rPr>
        <w:t>ал.</w:t>
      </w:r>
      <w:r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05605B" w:rsidRPr="008D0F8A">
        <w:rPr>
          <w:rFonts w:ascii="Verdana" w:hAnsi="Verdana"/>
          <w:color w:val="000000"/>
          <w:sz w:val="20"/>
          <w:szCs w:val="20"/>
        </w:rPr>
        <w:t xml:space="preserve">4 </w:t>
      </w:r>
      <w:r w:rsidR="00E66161" w:rsidRPr="008D0F8A">
        <w:rPr>
          <w:rFonts w:ascii="Verdana" w:hAnsi="Verdana"/>
          <w:color w:val="000000"/>
          <w:sz w:val="20"/>
          <w:szCs w:val="20"/>
        </w:rPr>
        <w:t xml:space="preserve">думите </w:t>
      </w:r>
      <w:r w:rsidRPr="008D0F8A">
        <w:rPr>
          <w:rFonts w:ascii="Verdana" w:hAnsi="Verdana"/>
          <w:color w:val="000000"/>
          <w:sz w:val="20"/>
          <w:szCs w:val="20"/>
        </w:rPr>
        <w:t>„</w:t>
      </w:r>
      <w:r w:rsidR="00E66161" w:rsidRPr="008D0F8A">
        <w:rPr>
          <w:rFonts w:ascii="Verdana" w:hAnsi="Verdana"/>
          <w:color w:val="000000"/>
          <w:sz w:val="20"/>
          <w:szCs w:val="20"/>
        </w:rPr>
        <w:t xml:space="preserve">по чл. 56з, </w:t>
      </w:r>
      <w:r w:rsidRPr="008D0F8A">
        <w:rPr>
          <w:rFonts w:ascii="Verdana" w:hAnsi="Verdana"/>
          <w:color w:val="000000"/>
          <w:sz w:val="20"/>
          <w:szCs w:val="20"/>
        </w:rPr>
        <w:t xml:space="preserve">ал. 6“ </w:t>
      </w:r>
      <w:r w:rsidR="0005605B" w:rsidRPr="008D0F8A">
        <w:rPr>
          <w:rFonts w:ascii="Verdana" w:hAnsi="Verdana"/>
          <w:color w:val="000000"/>
          <w:sz w:val="20"/>
          <w:szCs w:val="20"/>
        </w:rPr>
        <w:t xml:space="preserve">се </w:t>
      </w:r>
      <w:r w:rsidRPr="008D0F8A">
        <w:rPr>
          <w:rFonts w:ascii="Verdana" w:hAnsi="Verdana"/>
          <w:color w:val="000000"/>
          <w:sz w:val="20"/>
          <w:szCs w:val="20"/>
        </w:rPr>
        <w:t>заменя</w:t>
      </w:r>
      <w:r w:rsidR="00E66161" w:rsidRPr="008D0F8A">
        <w:rPr>
          <w:rFonts w:ascii="Verdana" w:hAnsi="Verdana"/>
          <w:color w:val="000000"/>
          <w:sz w:val="20"/>
          <w:szCs w:val="20"/>
        </w:rPr>
        <w:t>т</w:t>
      </w:r>
      <w:r w:rsidR="0005605B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 xml:space="preserve">с </w:t>
      </w:r>
      <w:r w:rsidR="00E66161" w:rsidRPr="008D0F8A">
        <w:rPr>
          <w:rFonts w:ascii="Verdana" w:hAnsi="Verdana"/>
          <w:color w:val="000000"/>
          <w:sz w:val="20"/>
          <w:szCs w:val="20"/>
        </w:rPr>
        <w:t xml:space="preserve">„по чл. 56з, </w:t>
      </w:r>
      <w:r w:rsidR="00647272" w:rsidRPr="008D0F8A">
        <w:rPr>
          <w:rFonts w:ascii="Verdana" w:hAnsi="Verdana"/>
          <w:color w:val="000000"/>
          <w:sz w:val="20"/>
          <w:szCs w:val="20"/>
        </w:rPr>
        <w:t>ал. 8</w:t>
      </w:r>
      <w:r w:rsidRPr="008D0F8A">
        <w:rPr>
          <w:rFonts w:ascii="Verdana" w:hAnsi="Verdana"/>
          <w:color w:val="000000"/>
          <w:sz w:val="20"/>
          <w:szCs w:val="20"/>
        </w:rPr>
        <w:t>“.</w:t>
      </w:r>
    </w:p>
    <w:p w:rsidR="00A621CD" w:rsidRPr="008D0F8A" w:rsidRDefault="00A621CD" w:rsidP="004A25B3">
      <w:pPr>
        <w:pStyle w:val="ListParagraph"/>
        <w:numPr>
          <w:ilvl w:val="0"/>
          <w:numId w:val="40"/>
        </w:numPr>
        <w:spacing w:line="360" w:lineRule="auto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В ал. 6 думите „7 - дневен“ се заменят с „14 - дневен“.</w:t>
      </w:r>
    </w:p>
    <w:p w:rsidR="009223D8" w:rsidRPr="008D0F8A" w:rsidRDefault="003560F2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 xml:space="preserve">§ </w:t>
      </w:r>
      <w:r w:rsidR="006567E2" w:rsidRPr="008D0F8A">
        <w:rPr>
          <w:rFonts w:ascii="Verdana" w:hAnsi="Verdana"/>
          <w:sz w:val="20"/>
        </w:rPr>
        <w:t>7</w:t>
      </w:r>
      <w:r w:rsidRPr="008D0F8A">
        <w:rPr>
          <w:rFonts w:ascii="Verdana" w:hAnsi="Verdana"/>
          <w:sz w:val="20"/>
        </w:rPr>
        <w:t xml:space="preserve">. </w:t>
      </w:r>
      <w:r w:rsidR="009223D8" w:rsidRPr="008D0F8A">
        <w:rPr>
          <w:rFonts w:ascii="Verdana" w:hAnsi="Verdana"/>
          <w:b w:val="0"/>
          <w:sz w:val="20"/>
        </w:rPr>
        <w:t>В чл</w:t>
      </w:r>
      <w:r w:rsidR="00321424" w:rsidRPr="008D0F8A">
        <w:rPr>
          <w:rFonts w:ascii="Verdana" w:hAnsi="Verdana"/>
          <w:b w:val="0"/>
          <w:sz w:val="20"/>
        </w:rPr>
        <w:t xml:space="preserve">. 56м </w:t>
      </w:r>
      <w:r w:rsidR="009223D8" w:rsidRPr="008D0F8A">
        <w:rPr>
          <w:rFonts w:ascii="Verdana" w:hAnsi="Verdana"/>
          <w:b w:val="0"/>
          <w:sz w:val="20"/>
        </w:rPr>
        <w:t>се правят следните изменения и допълнения:</w:t>
      </w:r>
    </w:p>
    <w:p w:rsidR="009223D8" w:rsidRPr="008D0F8A" w:rsidRDefault="000F63CA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1. </w:t>
      </w:r>
      <w:r w:rsidR="009223D8" w:rsidRPr="008D0F8A">
        <w:rPr>
          <w:rFonts w:ascii="Verdana" w:hAnsi="Verdana"/>
          <w:b w:val="0"/>
          <w:sz w:val="20"/>
        </w:rPr>
        <w:t>Алинея 3 се изменя така:</w:t>
      </w:r>
    </w:p>
    <w:p w:rsidR="00566C81" w:rsidRPr="008D0F8A" w:rsidRDefault="009223D8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„</w:t>
      </w:r>
      <w:r w:rsidR="0083426A" w:rsidRPr="008D0F8A">
        <w:rPr>
          <w:rFonts w:ascii="Verdana" w:hAnsi="Verdana"/>
          <w:color w:val="000000"/>
          <w:sz w:val="20"/>
          <w:szCs w:val="20"/>
        </w:rPr>
        <w:t xml:space="preserve">(3) </w:t>
      </w:r>
      <w:r w:rsidRPr="008D0F8A">
        <w:rPr>
          <w:rFonts w:ascii="Verdana" w:hAnsi="Verdana"/>
          <w:color w:val="000000"/>
          <w:sz w:val="20"/>
          <w:szCs w:val="20"/>
        </w:rPr>
        <w:t xml:space="preserve">Председателят на тръжната комисия в 3-дневен срок от произнасянето по възраженията, представя протоколите по ал. 1 и 2, заедно със заявленията, приложенията към тях, както и възраженията, за одобряване от министъра на земеделието, храните и горите или от упълномощено от него длъжностно лице. Министърът на земеделието, храните и горите или упълномощено от него длъжностно лице може да одобри протоколите, да ги върне за отстраняване на констатирани нередовности, или </w:t>
      </w:r>
      <w:r w:rsidR="00896A50" w:rsidRPr="008D0F8A">
        <w:rPr>
          <w:rFonts w:ascii="Verdana" w:hAnsi="Verdana"/>
          <w:color w:val="000000"/>
          <w:sz w:val="20"/>
          <w:szCs w:val="20"/>
        </w:rPr>
        <w:t>да откаже одобряването им.</w:t>
      </w:r>
      <w:r w:rsidR="00DE72D0" w:rsidRPr="008D0F8A">
        <w:rPr>
          <w:rFonts w:ascii="Verdana" w:hAnsi="Verdana"/>
          <w:color w:val="000000"/>
          <w:sz w:val="20"/>
          <w:szCs w:val="20"/>
        </w:rPr>
        <w:t>“</w:t>
      </w:r>
    </w:p>
    <w:p w:rsidR="0083426A" w:rsidRPr="008D0F8A" w:rsidRDefault="009223D8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2. </w:t>
      </w:r>
      <w:r w:rsidR="00A62867">
        <w:rPr>
          <w:rFonts w:ascii="Verdana" w:hAnsi="Verdana"/>
          <w:color w:val="000000"/>
          <w:sz w:val="20"/>
          <w:szCs w:val="20"/>
        </w:rPr>
        <w:t>В ал. 4</w:t>
      </w:r>
      <w:r w:rsidR="004C5E21" w:rsidRPr="008D0F8A">
        <w:rPr>
          <w:rFonts w:ascii="Verdana" w:hAnsi="Verdana"/>
          <w:color w:val="000000"/>
          <w:sz w:val="20"/>
          <w:szCs w:val="20"/>
        </w:rPr>
        <w:t xml:space="preserve"> след думите „Министерство</w:t>
      </w:r>
      <w:r w:rsidR="00F21AD6" w:rsidRPr="008D0F8A">
        <w:rPr>
          <w:rFonts w:ascii="Verdana" w:hAnsi="Verdana"/>
          <w:color w:val="000000"/>
          <w:sz w:val="20"/>
          <w:szCs w:val="20"/>
        </w:rPr>
        <w:t>то</w:t>
      </w:r>
      <w:r w:rsidR="004C5E21" w:rsidRPr="008D0F8A">
        <w:rPr>
          <w:rFonts w:ascii="Verdana" w:hAnsi="Verdana"/>
          <w:color w:val="000000"/>
          <w:sz w:val="20"/>
          <w:szCs w:val="20"/>
        </w:rPr>
        <w:t xml:space="preserve"> на земеделието, храните и горите“ се добавя „и на областна</w:t>
      </w:r>
      <w:r w:rsidR="00F21AD6" w:rsidRPr="008D0F8A">
        <w:rPr>
          <w:rFonts w:ascii="Verdana" w:hAnsi="Verdana"/>
          <w:color w:val="000000"/>
          <w:sz w:val="20"/>
          <w:szCs w:val="20"/>
        </w:rPr>
        <w:t>та</w:t>
      </w:r>
      <w:r w:rsidR="004C5E21" w:rsidRPr="008D0F8A">
        <w:rPr>
          <w:rFonts w:ascii="Verdana" w:hAnsi="Verdana"/>
          <w:color w:val="000000"/>
          <w:sz w:val="20"/>
          <w:szCs w:val="20"/>
        </w:rPr>
        <w:t xml:space="preserve"> дирекция „Земеделие“,“</w:t>
      </w:r>
      <w:r w:rsidR="005129D7" w:rsidRPr="008D0F8A">
        <w:rPr>
          <w:rFonts w:ascii="Verdana" w:hAnsi="Verdana"/>
          <w:color w:val="000000"/>
          <w:sz w:val="20"/>
          <w:szCs w:val="20"/>
        </w:rPr>
        <w:t>.</w:t>
      </w:r>
    </w:p>
    <w:p w:rsidR="00E3376C" w:rsidRPr="008D0F8A" w:rsidRDefault="00A62867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Създава се нова ал.</w:t>
      </w:r>
      <w:r w:rsidR="00E3376C" w:rsidRPr="008D0F8A">
        <w:rPr>
          <w:rFonts w:ascii="Verdana" w:hAnsi="Verdana"/>
          <w:color w:val="000000"/>
          <w:sz w:val="20"/>
          <w:szCs w:val="20"/>
        </w:rPr>
        <w:t xml:space="preserve"> 5:</w:t>
      </w:r>
    </w:p>
    <w:p w:rsidR="009F4B7B" w:rsidRPr="008D0F8A" w:rsidRDefault="009F4B7B" w:rsidP="000F63CA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„(5) При отказ да одобри протоколите, министърът на земеделието, храните и горите или </w:t>
      </w:r>
      <w:r w:rsidR="00194721" w:rsidRPr="008D0F8A">
        <w:rPr>
          <w:rFonts w:ascii="Verdana" w:hAnsi="Verdana"/>
          <w:sz w:val="20"/>
          <w:szCs w:val="20"/>
        </w:rPr>
        <w:t>упълномощено</w:t>
      </w:r>
      <w:r w:rsidRPr="008D0F8A">
        <w:rPr>
          <w:rFonts w:ascii="Verdana" w:hAnsi="Verdana"/>
          <w:sz w:val="20"/>
          <w:szCs w:val="20"/>
        </w:rPr>
        <w:t xml:space="preserve"> от него длъжностно лице издава заповед за частично или пъл</w:t>
      </w:r>
      <w:r w:rsidR="008D0B09" w:rsidRPr="008D0F8A">
        <w:rPr>
          <w:rFonts w:ascii="Verdana" w:hAnsi="Verdana"/>
          <w:sz w:val="20"/>
          <w:szCs w:val="20"/>
        </w:rPr>
        <w:t xml:space="preserve">но прекратяване на процедурата. </w:t>
      </w:r>
      <w:r w:rsidR="00194721" w:rsidRPr="008D0F8A">
        <w:rPr>
          <w:rFonts w:ascii="Verdana" w:hAnsi="Verdana"/>
          <w:sz w:val="20"/>
          <w:szCs w:val="20"/>
        </w:rPr>
        <w:t>Упълномощено</w:t>
      </w:r>
      <w:r w:rsidRPr="008D0F8A">
        <w:rPr>
          <w:rFonts w:ascii="Verdana" w:hAnsi="Verdana"/>
          <w:sz w:val="20"/>
          <w:szCs w:val="20"/>
        </w:rPr>
        <w:t xml:space="preserve">то длъжностно лице издава </w:t>
      </w:r>
      <w:r w:rsidRPr="008D0F8A">
        <w:rPr>
          <w:rFonts w:ascii="Verdana" w:hAnsi="Verdana"/>
          <w:sz w:val="20"/>
          <w:szCs w:val="20"/>
        </w:rPr>
        <w:lastRenderedPageBreak/>
        <w:t xml:space="preserve">заповедта в 7-дневен срок от постъпване на </w:t>
      </w:r>
      <w:r w:rsidR="00BB0C25" w:rsidRPr="008D0F8A">
        <w:rPr>
          <w:rFonts w:ascii="Verdana" w:hAnsi="Verdana"/>
          <w:sz w:val="20"/>
          <w:szCs w:val="20"/>
        </w:rPr>
        <w:t>протоколите</w:t>
      </w:r>
      <w:r w:rsidR="00194721" w:rsidRPr="008D0F8A">
        <w:rPr>
          <w:rFonts w:ascii="Verdana" w:hAnsi="Verdana"/>
          <w:sz w:val="20"/>
          <w:szCs w:val="20"/>
        </w:rPr>
        <w:t>, придружен</w:t>
      </w:r>
      <w:r w:rsidR="00BB0C25" w:rsidRPr="008D0F8A">
        <w:rPr>
          <w:rFonts w:ascii="Verdana" w:hAnsi="Verdana"/>
          <w:sz w:val="20"/>
          <w:szCs w:val="20"/>
        </w:rPr>
        <w:t>и</w:t>
      </w:r>
      <w:r w:rsidR="00194721" w:rsidRPr="008D0F8A">
        <w:rPr>
          <w:rFonts w:ascii="Verdana" w:hAnsi="Verdana"/>
          <w:sz w:val="20"/>
          <w:szCs w:val="20"/>
        </w:rPr>
        <w:t xml:space="preserve"> с мотивирано писмо </w:t>
      </w:r>
      <w:r w:rsidRPr="008D0F8A">
        <w:rPr>
          <w:rFonts w:ascii="Verdana" w:hAnsi="Verdana"/>
          <w:sz w:val="20"/>
          <w:szCs w:val="20"/>
        </w:rPr>
        <w:t xml:space="preserve">на министъра на земеделието, храните и горите за </w:t>
      </w:r>
      <w:r w:rsidR="00BB0C25" w:rsidRPr="008D0F8A">
        <w:rPr>
          <w:rFonts w:ascii="Verdana" w:hAnsi="Verdana"/>
          <w:sz w:val="20"/>
          <w:szCs w:val="20"/>
        </w:rPr>
        <w:t>неодобряването им.</w:t>
      </w:r>
      <w:r w:rsidRPr="008D0F8A">
        <w:rPr>
          <w:rFonts w:ascii="Verdana" w:hAnsi="Verdana"/>
          <w:sz w:val="20"/>
          <w:szCs w:val="20"/>
        </w:rPr>
        <w:t xml:space="preserve"> Заповедта се публикува по реда на ал. 4.“</w:t>
      </w:r>
    </w:p>
    <w:p w:rsidR="00E3376C" w:rsidRPr="008D0F8A" w:rsidRDefault="00E3376C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4. </w:t>
      </w:r>
      <w:r w:rsidR="0003134A" w:rsidRPr="008D0F8A">
        <w:rPr>
          <w:rFonts w:ascii="Verdana" w:hAnsi="Verdana"/>
          <w:color w:val="000000"/>
          <w:sz w:val="20"/>
          <w:szCs w:val="20"/>
        </w:rPr>
        <w:t>Досегашната ал. 5 става ал.</w:t>
      </w:r>
      <w:r w:rsidRPr="008D0F8A">
        <w:rPr>
          <w:rFonts w:ascii="Verdana" w:hAnsi="Verdana"/>
          <w:color w:val="000000"/>
          <w:sz w:val="20"/>
          <w:szCs w:val="20"/>
        </w:rPr>
        <w:t xml:space="preserve"> 6 и се изменя така:</w:t>
      </w:r>
    </w:p>
    <w:p w:rsidR="00E3376C" w:rsidRPr="008D0F8A" w:rsidRDefault="00E3376C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„</w:t>
      </w:r>
      <w:r w:rsidR="0083426A" w:rsidRPr="008D0F8A">
        <w:rPr>
          <w:rFonts w:ascii="Verdana" w:hAnsi="Verdana"/>
          <w:color w:val="000000"/>
          <w:sz w:val="20"/>
          <w:szCs w:val="20"/>
        </w:rPr>
        <w:t xml:space="preserve">(6) </w:t>
      </w:r>
      <w:r w:rsidRPr="008D0F8A">
        <w:rPr>
          <w:rFonts w:ascii="Verdana" w:hAnsi="Verdana"/>
          <w:color w:val="000000"/>
          <w:spacing w:val="-4"/>
          <w:sz w:val="20"/>
          <w:szCs w:val="20"/>
        </w:rPr>
        <w:t>Директорът на областната дирекция "Земеделие" уведомява участниците в търга по реда</w:t>
      </w:r>
      <w:r w:rsidR="0015678E" w:rsidRPr="008D0F8A">
        <w:rPr>
          <w:rFonts w:ascii="Verdana" w:hAnsi="Verdana"/>
          <w:color w:val="000000"/>
          <w:spacing w:val="-4"/>
          <w:sz w:val="20"/>
          <w:szCs w:val="20"/>
        </w:rPr>
        <w:t xml:space="preserve"> на </w:t>
      </w:r>
      <w:r w:rsidR="001F759C" w:rsidRPr="008D0F8A">
        <w:rPr>
          <w:rFonts w:ascii="Verdana" w:hAnsi="Verdana"/>
          <w:color w:val="000000"/>
          <w:spacing w:val="-4"/>
          <w:sz w:val="20"/>
          <w:szCs w:val="20"/>
        </w:rPr>
        <w:t>Административнопроцесуалния кодекс</w:t>
      </w:r>
      <w:r w:rsidR="0015678E" w:rsidRPr="008D0F8A">
        <w:rPr>
          <w:rFonts w:ascii="Verdana" w:hAnsi="Verdana"/>
          <w:color w:val="000000"/>
          <w:spacing w:val="-4"/>
          <w:sz w:val="20"/>
          <w:szCs w:val="20"/>
        </w:rPr>
        <w:t xml:space="preserve"> за заповедите по ал. 4 и/или </w:t>
      </w:r>
      <w:r w:rsidRPr="008D0F8A">
        <w:rPr>
          <w:rFonts w:ascii="Verdana" w:hAnsi="Verdana"/>
          <w:color w:val="000000"/>
          <w:spacing w:val="-4"/>
          <w:sz w:val="20"/>
          <w:szCs w:val="20"/>
        </w:rPr>
        <w:t>5</w:t>
      </w:r>
      <w:r w:rsidR="004202EE" w:rsidRPr="008D0F8A">
        <w:rPr>
          <w:rFonts w:ascii="Verdana" w:hAnsi="Verdana"/>
          <w:color w:val="000000"/>
          <w:spacing w:val="-4"/>
          <w:sz w:val="20"/>
          <w:szCs w:val="20"/>
        </w:rPr>
        <w:t>,</w:t>
      </w:r>
      <w:r w:rsidR="00092B00" w:rsidRPr="008D0F8A">
        <w:rPr>
          <w:rFonts w:ascii="Verdana" w:hAnsi="Verdana"/>
          <w:color w:val="000000"/>
          <w:sz w:val="20"/>
          <w:szCs w:val="20"/>
        </w:rPr>
        <w:t xml:space="preserve"> в 3-дневен срок от издаването им</w:t>
      </w:r>
      <w:r w:rsidRPr="008D0F8A">
        <w:rPr>
          <w:rFonts w:ascii="Verdana" w:hAnsi="Verdana"/>
          <w:color w:val="000000"/>
          <w:sz w:val="20"/>
          <w:szCs w:val="20"/>
        </w:rPr>
        <w:t xml:space="preserve">.“ </w:t>
      </w:r>
    </w:p>
    <w:p w:rsidR="00E3376C" w:rsidRPr="008D0F8A" w:rsidRDefault="00E3376C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5. </w:t>
      </w:r>
      <w:r w:rsidR="0015678E" w:rsidRPr="008D0F8A">
        <w:rPr>
          <w:rFonts w:ascii="Verdana" w:hAnsi="Verdana"/>
          <w:color w:val="000000"/>
          <w:sz w:val="20"/>
          <w:szCs w:val="20"/>
        </w:rPr>
        <w:t>Досегашната ал. 6 става ал.</w:t>
      </w:r>
      <w:r w:rsidRPr="008D0F8A">
        <w:rPr>
          <w:rFonts w:ascii="Verdana" w:hAnsi="Verdana"/>
          <w:color w:val="000000"/>
          <w:sz w:val="20"/>
          <w:szCs w:val="20"/>
        </w:rPr>
        <w:t xml:space="preserve"> 7 и се изменя така:</w:t>
      </w:r>
    </w:p>
    <w:p w:rsidR="00EB6A4A" w:rsidRPr="008D0F8A" w:rsidRDefault="00EB6A4A" w:rsidP="000F63CA">
      <w:pPr>
        <w:pStyle w:val="m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8D0F8A">
        <w:rPr>
          <w:rFonts w:ascii="Verdana" w:hAnsi="Verdana"/>
          <w:color w:val="auto"/>
          <w:sz w:val="20"/>
          <w:szCs w:val="20"/>
        </w:rPr>
        <w:t xml:space="preserve">„(7) Участниците в търга могат да подадат жалба </w:t>
      </w:r>
      <w:r w:rsidR="00F602A2" w:rsidRPr="008D0F8A">
        <w:rPr>
          <w:rFonts w:ascii="Verdana" w:hAnsi="Verdana"/>
          <w:color w:val="auto"/>
          <w:sz w:val="20"/>
          <w:szCs w:val="20"/>
        </w:rPr>
        <w:t xml:space="preserve">пред </w:t>
      </w:r>
      <w:r w:rsidR="00C22D72" w:rsidRPr="008D0F8A">
        <w:rPr>
          <w:rFonts w:ascii="Verdana" w:hAnsi="Verdana"/>
          <w:color w:val="auto"/>
          <w:sz w:val="20"/>
          <w:szCs w:val="20"/>
        </w:rPr>
        <w:t>компетентния</w:t>
      </w:r>
      <w:r w:rsidR="00F602A2" w:rsidRPr="008D0F8A">
        <w:rPr>
          <w:rFonts w:ascii="Verdana" w:hAnsi="Verdana"/>
          <w:color w:val="auto"/>
          <w:sz w:val="20"/>
          <w:szCs w:val="20"/>
        </w:rPr>
        <w:t xml:space="preserve"> съд по реда на </w:t>
      </w:r>
      <w:r w:rsidRPr="008D0F8A">
        <w:rPr>
          <w:rFonts w:ascii="Verdana" w:hAnsi="Verdana"/>
          <w:color w:val="auto"/>
          <w:sz w:val="20"/>
          <w:szCs w:val="20"/>
        </w:rPr>
        <w:t>Административнопроцесуалния кодекс, в 14-дневен срок от уведомлението по ал. 6.“</w:t>
      </w:r>
      <w:bookmarkStart w:id="1" w:name="to_paragraph_id34780917"/>
      <w:bookmarkEnd w:id="1"/>
      <w:r w:rsidR="00F602A2" w:rsidRPr="008D0F8A">
        <w:rPr>
          <w:rFonts w:ascii="Verdana" w:hAnsi="Verdana"/>
          <w:color w:val="auto"/>
          <w:sz w:val="20"/>
          <w:szCs w:val="20"/>
        </w:rPr>
        <w:t xml:space="preserve"> </w:t>
      </w:r>
    </w:p>
    <w:p w:rsidR="005A2D05" w:rsidRPr="008D0F8A" w:rsidRDefault="005A2D05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b/>
          <w:sz w:val="20"/>
          <w:szCs w:val="20"/>
        </w:rPr>
        <w:t xml:space="preserve">§ 8. </w:t>
      </w:r>
      <w:r w:rsidRPr="008D0F8A">
        <w:rPr>
          <w:rFonts w:ascii="Verdana" w:hAnsi="Verdana"/>
          <w:sz w:val="20"/>
          <w:szCs w:val="20"/>
        </w:rPr>
        <w:t xml:space="preserve">В чл. </w:t>
      </w:r>
      <w:r w:rsidR="00A442BA" w:rsidRPr="008D0F8A">
        <w:rPr>
          <w:rFonts w:ascii="Verdana" w:hAnsi="Verdana"/>
          <w:sz w:val="20"/>
          <w:szCs w:val="20"/>
        </w:rPr>
        <w:t>56п се правят следните изменения</w:t>
      </w:r>
      <w:r w:rsidR="00B87388" w:rsidRPr="00600CB5">
        <w:rPr>
          <w:rFonts w:ascii="Verdana" w:hAnsi="Verdana"/>
          <w:sz w:val="20"/>
          <w:szCs w:val="20"/>
          <w:lang w:val="ru-RU"/>
        </w:rPr>
        <w:t xml:space="preserve"> </w:t>
      </w:r>
      <w:r w:rsidR="00B87388">
        <w:rPr>
          <w:rFonts w:ascii="Verdana" w:hAnsi="Verdana"/>
          <w:sz w:val="20"/>
          <w:szCs w:val="20"/>
        </w:rPr>
        <w:t>и допълнения</w:t>
      </w:r>
      <w:r w:rsidR="00A442BA" w:rsidRPr="008D0F8A">
        <w:rPr>
          <w:rFonts w:ascii="Verdana" w:hAnsi="Verdana"/>
          <w:sz w:val="20"/>
          <w:szCs w:val="20"/>
        </w:rPr>
        <w:t>:</w:t>
      </w:r>
    </w:p>
    <w:p w:rsidR="00A442BA" w:rsidRPr="008D0F8A" w:rsidRDefault="007060A6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1. </w:t>
      </w:r>
      <w:r w:rsidR="00A442BA" w:rsidRPr="008D0F8A">
        <w:rPr>
          <w:rFonts w:ascii="Verdana" w:hAnsi="Verdana"/>
          <w:color w:val="000000"/>
          <w:sz w:val="20"/>
          <w:szCs w:val="20"/>
        </w:rPr>
        <w:t xml:space="preserve">В ал. 1 </w:t>
      </w:r>
      <w:r w:rsidR="007F60B7" w:rsidRPr="008D0F8A">
        <w:rPr>
          <w:rFonts w:ascii="Verdana" w:hAnsi="Verdana"/>
          <w:color w:val="000000"/>
          <w:sz w:val="20"/>
          <w:szCs w:val="20"/>
        </w:rPr>
        <w:t>след думите „Министерство</w:t>
      </w:r>
      <w:r w:rsidR="009D5DAB" w:rsidRPr="008D0F8A">
        <w:rPr>
          <w:rFonts w:ascii="Verdana" w:hAnsi="Verdana"/>
          <w:color w:val="000000"/>
          <w:sz w:val="20"/>
          <w:szCs w:val="20"/>
        </w:rPr>
        <w:t>то</w:t>
      </w:r>
      <w:r w:rsidR="007F60B7" w:rsidRPr="008D0F8A">
        <w:rPr>
          <w:rFonts w:ascii="Verdana" w:hAnsi="Verdana"/>
          <w:color w:val="000000"/>
          <w:sz w:val="20"/>
          <w:szCs w:val="20"/>
        </w:rPr>
        <w:t xml:space="preserve"> на земеделието, храните и горите“ се добавя „и на областна</w:t>
      </w:r>
      <w:r w:rsidR="009D5DAB" w:rsidRPr="008D0F8A">
        <w:rPr>
          <w:rFonts w:ascii="Verdana" w:hAnsi="Verdana"/>
          <w:color w:val="000000"/>
          <w:sz w:val="20"/>
          <w:szCs w:val="20"/>
        </w:rPr>
        <w:t>та</w:t>
      </w:r>
      <w:r w:rsidR="007F60B7" w:rsidRPr="008D0F8A">
        <w:rPr>
          <w:rFonts w:ascii="Verdana" w:hAnsi="Verdana"/>
          <w:color w:val="000000"/>
          <w:sz w:val="20"/>
          <w:szCs w:val="20"/>
        </w:rPr>
        <w:t xml:space="preserve"> дирекция „Земеделие“,“</w:t>
      </w:r>
      <w:r w:rsidRPr="008D0F8A">
        <w:rPr>
          <w:rFonts w:ascii="Verdana" w:hAnsi="Verdana"/>
          <w:color w:val="000000"/>
          <w:sz w:val="20"/>
          <w:szCs w:val="20"/>
        </w:rPr>
        <w:t>.</w:t>
      </w:r>
    </w:p>
    <w:p w:rsidR="009D5DAB" w:rsidRPr="008D0F8A" w:rsidRDefault="009D5DAB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2.  В ал. 2 думите „ГПК“ се заменят с</w:t>
      </w:r>
      <w:r w:rsidRPr="008D0F8A">
        <w:rPr>
          <w:rFonts w:ascii="Verdana" w:hAnsi="Verdana"/>
          <w:sz w:val="20"/>
          <w:szCs w:val="20"/>
        </w:rPr>
        <w:t xml:space="preserve"> „Административнопроцесуалния кодекс“.</w:t>
      </w:r>
    </w:p>
    <w:p w:rsidR="007060A6" w:rsidRPr="008D0F8A" w:rsidRDefault="009D5DAB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3</w:t>
      </w:r>
      <w:r w:rsidR="007060A6" w:rsidRPr="008D0F8A">
        <w:rPr>
          <w:rFonts w:ascii="Verdana" w:hAnsi="Verdana"/>
          <w:color w:val="000000"/>
          <w:sz w:val="20"/>
          <w:szCs w:val="20"/>
        </w:rPr>
        <w:t xml:space="preserve">. В ал. 3 след думата „жалба“ се добавя </w:t>
      </w:r>
      <w:r w:rsidR="007060A6" w:rsidRPr="008D0F8A">
        <w:rPr>
          <w:rFonts w:ascii="Verdana" w:hAnsi="Verdana"/>
          <w:sz w:val="20"/>
          <w:szCs w:val="20"/>
        </w:rPr>
        <w:t>„</w:t>
      </w:r>
      <w:r w:rsidR="00C22D72" w:rsidRPr="008D0F8A">
        <w:rPr>
          <w:rFonts w:ascii="Verdana" w:hAnsi="Verdana"/>
          <w:sz w:val="20"/>
          <w:szCs w:val="20"/>
        </w:rPr>
        <w:t>пред компетентния съд</w:t>
      </w:r>
      <w:r w:rsidR="00531056" w:rsidRPr="008D0F8A">
        <w:rPr>
          <w:rFonts w:ascii="Verdana" w:hAnsi="Verdana"/>
          <w:sz w:val="20"/>
          <w:szCs w:val="20"/>
        </w:rPr>
        <w:t xml:space="preserve"> по реда на Административнопроцесуалния кодекс“</w:t>
      </w:r>
      <w:r w:rsidR="007060A6" w:rsidRPr="008D0F8A">
        <w:rPr>
          <w:rFonts w:ascii="Verdana" w:hAnsi="Verdana"/>
          <w:sz w:val="20"/>
          <w:szCs w:val="20"/>
        </w:rPr>
        <w:t>.</w:t>
      </w:r>
    </w:p>
    <w:p w:rsidR="00EC23AD" w:rsidRPr="008D0F8A" w:rsidRDefault="00745B69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8D0F8A">
        <w:rPr>
          <w:rFonts w:ascii="Verdana" w:hAnsi="Verdana"/>
          <w:b/>
          <w:color w:val="000000"/>
          <w:spacing w:val="-4"/>
          <w:sz w:val="20"/>
          <w:szCs w:val="20"/>
        </w:rPr>
        <w:t xml:space="preserve">§ 9. </w:t>
      </w:r>
      <w:r w:rsidR="00EC23AD" w:rsidRPr="008D0F8A">
        <w:rPr>
          <w:rFonts w:ascii="Verdana" w:hAnsi="Verdana"/>
          <w:color w:val="000000"/>
          <w:spacing w:val="-4"/>
          <w:sz w:val="20"/>
          <w:szCs w:val="20"/>
        </w:rPr>
        <w:t>В чл. 56р</w:t>
      </w:r>
      <w:r w:rsidR="00EC23AD" w:rsidRPr="008D0F8A">
        <w:rPr>
          <w:rFonts w:ascii="Verdana" w:hAnsi="Verdana"/>
          <w:sz w:val="20"/>
          <w:szCs w:val="20"/>
        </w:rPr>
        <w:t xml:space="preserve"> се правят следните изменения и допълнения:</w:t>
      </w:r>
      <w:r w:rsidR="00252374" w:rsidRPr="008D0F8A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</w:p>
    <w:p w:rsidR="00745B69" w:rsidRPr="000F63CA" w:rsidRDefault="00EC23AD" w:rsidP="000F63C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0F63CA">
        <w:rPr>
          <w:rFonts w:ascii="Verdana" w:hAnsi="Verdana"/>
          <w:color w:val="000000"/>
          <w:spacing w:val="-4"/>
          <w:sz w:val="20"/>
          <w:szCs w:val="20"/>
        </w:rPr>
        <w:t xml:space="preserve">В </w:t>
      </w:r>
      <w:r w:rsidR="00252374" w:rsidRPr="000F63CA">
        <w:rPr>
          <w:rFonts w:ascii="Verdana" w:hAnsi="Verdana"/>
          <w:color w:val="000000"/>
          <w:spacing w:val="-4"/>
          <w:sz w:val="20"/>
          <w:szCs w:val="20"/>
        </w:rPr>
        <w:t>ал. 3, т. 3 след думата „жалба“ се добавя „по реда на чл. 56м, ал. 7 и</w:t>
      </w:r>
      <w:r w:rsidR="00252374" w:rsidRPr="000F63CA">
        <w:rPr>
          <w:rFonts w:ascii="Verdana" w:hAnsi="Verdana"/>
          <w:color w:val="000000"/>
          <w:sz w:val="20"/>
          <w:szCs w:val="20"/>
        </w:rPr>
        <w:t xml:space="preserve"> чл. 56п, ал. 3“.</w:t>
      </w:r>
    </w:p>
    <w:p w:rsidR="00EC23AD" w:rsidRPr="008D0F8A" w:rsidRDefault="00EC23AD" w:rsidP="004A25B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В ал. 4 думите „ГПК“ се заменят с</w:t>
      </w:r>
      <w:r w:rsidRPr="008D0F8A">
        <w:rPr>
          <w:rFonts w:ascii="Verdana" w:hAnsi="Verdana"/>
          <w:sz w:val="20"/>
          <w:szCs w:val="20"/>
        </w:rPr>
        <w:t xml:space="preserve"> „Административнопроцесуалния кодекс“.</w:t>
      </w:r>
    </w:p>
    <w:p w:rsidR="00DE72D0" w:rsidRPr="008D0F8A" w:rsidRDefault="00376F58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b/>
          <w:sz w:val="20"/>
          <w:szCs w:val="20"/>
        </w:rPr>
        <w:t xml:space="preserve">§ </w:t>
      </w:r>
      <w:r w:rsidR="00A17FD7" w:rsidRPr="008D0F8A">
        <w:rPr>
          <w:rFonts w:ascii="Verdana" w:hAnsi="Verdana"/>
          <w:b/>
          <w:sz w:val="20"/>
          <w:szCs w:val="20"/>
        </w:rPr>
        <w:t>10</w:t>
      </w:r>
      <w:r w:rsidRPr="008D0F8A">
        <w:rPr>
          <w:rFonts w:ascii="Verdana" w:hAnsi="Verdana"/>
          <w:b/>
          <w:sz w:val="20"/>
          <w:szCs w:val="20"/>
        </w:rPr>
        <w:t>.</w:t>
      </w:r>
      <w:r w:rsidRPr="008D0F8A">
        <w:rPr>
          <w:rFonts w:ascii="Verdana" w:hAnsi="Verdana"/>
          <w:sz w:val="20"/>
          <w:szCs w:val="20"/>
        </w:rPr>
        <w:t xml:space="preserve"> </w:t>
      </w:r>
      <w:r w:rsidR="00DE72D0" w:rsidRPr="008D0F8A">
        <w:rPr>
          <w:rFonts w:ascii="Verdana" w:hAnsi="Verdana"/>
          <w:sz w:val="20"/>
          <w:szCs w:val="20"/>
        </w:rPr>
        <w:t>В чл. 105 се правят следните изменения и допълнения:</w:t>
      </w:r>
    </w:p>
    <w:p w:rsidR="00CD6245" w:rsidRPr="00600CB5" w:rsidRDefault="00DE72D0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pacing w:val="-4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1. </w:t>
      </w:r>
      <w:r w:rsidR="00376F58" w:rsidRPr="008D0F8A">
        <w:rPr>
          <w:rFonts w:ascii="Verdana" w:hAnsi="Verdana"/>
          <w:sz w:val="20"/>
          <w:szCs w:val="20"/>
        </w:rPr>
        <w:t xml:space="preserve">В ал. 7 се </w:t>
      </w:r>
      <w:r w:rsidR="0015678E" w:rsidRPr="008D0F8A">
        <w:rPr>
          <w:rFonts w:ascii="Verdana" w:hAnsi="Verdana"/>
          <w:sz w:val="20"/>
          <w:szCs w:val="20"/>
        </w:rPr>
        <w:t>създава</w:t>
      </w:r>
      <w:r w:rsidR="00671064" w:rsidRPr="008D0F8A">
        <w:rPr>
          <w:rFonts w:ascii="Verdana" w:hAnsi="Verdana"/>
          <w:sz w:val="20"/>
          <w:szCs w:val="20"/>
        </w:rPr>
        <w:t>т</w:t>
      </w:r>
      <w:r w:rsidR="0015678E" w:rsidRPr="008D0F8A">
        <w:rPr>
          <w:rFonts w:ascii="Verdana" w:hAnsi="Verdana"/>
          <w:sz w:val="20"/>
          <w:szCs w:val="20"/>
        </w:rPr>
        <w:t xml:space="preserve"> </w:t>
      </w:r>
      <w:r w:rsidR="000905F5" w:rsidRPr="008D0F8A">
        <w:rPr>
          <w:rFonts w:ascii="Verdana" w:hAnsi="Verdana"/>
          <w:sz w:val="20"/>
          <w:szCs w:val="20"/>
        </w:rPr>
        <w:t>изречение второ</w:t>
      </w:r>
      <w:r w:rsidR="00671064" w:rsidRPr="008D0F8A">
        <w:rPr>
          <w:rFonts w:ascii="Verdana" w:hAnsi="Verdana"/>
          <w:sz w:val="20"/>
          <w:szCs w:val="20"/>
        </w:rPr>
        <w:t xml:space="preserve"> и трето</w:t>
      </w:r>
      <w:r w:rsidR="00376F58" w:rsidRPr="008D0F8A">
        <w:rPr>
          <w:rFonts w:ascii="Verdana" w:hAnsi="Verdana"/>
          <w:sz w:val="20"/>
          <w:szCs w:val="20"/>
        </w:rPr>
        <w:t>:</w:t>
      </w:r>
      <w:r w:rsidR="00376F58" w:rsidRPr="008D0F8A">
        <w:rPr>
          <w:rFonts w:ascii="Verdana" w:hAnsi="Verdana"/>
          <w:color w:val="FF0000"/>
          <w:sz w:val="20"/>
          <w:szCs w:val="20"/>
        </w:rPr>
        <w:t xml:space="preserve"> </w:t>
      </w:r>
      <w:r w:rsidR="00376F58" w:rsidRPr="008D0F8A">
        <w:rPr>
          <w:rFonts w:ascii="Verdana" w:hAnsi="Verdana"/>
          <w:sz w:val="20"/>
          <w:szCs w:val="20"/>
        </w:rPr>
        <w:t>„</w:t>
      </w:r>
      <w:r w:rsidR="00671064" w:rsidRPr="008D0F8A">
        <w:rPr>
          <w:rFonts w:ascii="Verdana" w:hAnsi="Verdana"/>
          <w:sz w:val="20"/>
          <w:szCs w:val="20"/>
        </w:rPr>
        <w:t xml:space="preserve">Оценката се възлага от директора на областната дирекция </w:t>
      </w:r>
      <w:r w:rsidR="00C23778" w:rsidRPr="008D0F8A">
        <w:rPr>
          <w:rFonts w:ascii="Verdana" w:hAnsi="Verdana"/>
          <w:sz w:val="20"/>
          <w:szCs w:val="20"/>
        </w:rPr>
        <w:t>„Земеделие“</w:t>
      </w:r>
      <w:r w:rsidR="00A62C3E" w:rsidRPr="008D0F8A">
        <w:rPr>
          <w:rFonts w:ascii="Verdana" w:hAnsi="Verdana"/>
          <w:sz w:val="20"/>
          <w:szCs w:val="20"/>
        </w:rPr>
        <w:t xml:space="preserve"> </w:t>
      </w:r>
      <w:r w:rsidR="00671064" w:rsidRPr="008D0F8A">
        <w:rPr>
          <w:rFonts w:ascii="Verdana" w:hAnsi="Verdana"/>
          <w:sz w:val="20"/>
          <w:szCs w:val="20"/>
        </w:rPr>
        <w:t xml:space="preserve">по местонахождение на земите от държавния поземлен фонд. Началната </w:t>
      </w:r>
      <w:r w:rsidR="00C92569" w:rsidRPr="008D0F8A">
        <w:rPr>
          <w:rFonts w:ascii="Verdana" w:hAnsi="Verdana"/>
          <w:sz w:val="20"/>
          <w:szCs w:val="20"/>
        </w:rPr>
        <w:t xml:space="preserve">тръжна цена не може да бъде по-ниска от </w:t>
      </w:r>
      <w:r w:rsidR="00C92569" w:rsidRPr="00600CB5">
        <w:rPr>
          <w:rFonts w:ascii="Verdana" w:hAnsi="Verdana"/>
          <w:spacing w:val="-4"/>
          <w:sz w:val="20"/>
          <w:szCs w:val="20"/>
        </w:rPr>
        <w:t>данъчната оценка на имота, увеличена с 10 на сто.</w:t>
      </w:r>
      <w:r w:rsidR="00376F58" w:rsidRPr="00600CB5">
        <w:rPr>
          <w:rFonts w:ascii="Verdana" w:hAnsi="Verdana"/>
          <w:spacing w:val="-4"/>
          <w:sz w:val="20"/>
          <w:szCs w:val="20"/>
        </w:rPr>
        <w:t>”</w:t>
      </w:r>
      <w:r w:rsidRPr="00600CB5">
        <w:rPr>
          <w:rFonts w:ascii="Verdana" w:hAnsi="Verdana"/>
          <w:spacing w:val="-4"/>
          <w:sz w:val="20"/>
          <w:szCs w:val="20"/>
        </w:rPr>
        <w:t>;</w:t>
      </w:r>
      <w:r w:rsidR="004031E3" w:rsidRPr="00600CB5">
        <w:rPr>
          <w:rFonts w:ascii="Verdana" w:hAnsi="Verdana"/>
          <w:spacing w:val="-4"/>
          <w:sz w:val="20"/>
          <w:szCs w:val="20"/>
        </w:rPr>
        <w:t xml:space="preserve"> </w:t>
      </w:r>
    </w:p>
    <w:p w:rsidR="00601066" w:rsidRPr="00600CB5" w:rsidRDefault="00DE72D0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color w:val="auto"/>
          <w:spacing w:val="-4"/>
          <w:sz w:val="20"/>
        </w:rPr>
      </w:pPr>
      <w:r w:rsidRPr="00600CB5">
        <w:rPr>
          <w:rFonts w:ascii="Verdana" w:hAnsi="Verdana"/>
          <w:b w:val="0"/>
          <w:spacing w:val="-4"/>
          <w:sz w:val="20"/>
        </w:rPr>
        <w:t>2.</w:t>
      </w:r>
      <w:r w:rsidR="00601066" w:rsidRPr="00600CB5">
        <w:rPr>
          <w:rFonts w:ascii="Verdana" w:hAnsi="Verdana"/>
          <w:spacing w:val="-4"/>
          <w:sz w:val="20"/>
        </w:rPr>
        <w:t xml:space="preserve"> </w:t>
      </w:r>
      <w:r w:rsidRPr="00600CB5">
        <w:rPr>
          <w:rFonts w:ascii="Verdana" w:hAnsi="Verdana"/>
          <w:b w:val="0"/>
          <w:color w:val="auto"/>
          <w:spacing w:val="-4"/>
          <w:sz w:val="20"/>
        </w:rPr>
        <w:t xml:space="preserve">В ал. 8 изречение второ се </w:t>
      </w:r>
      <w:r w:rsidR="00D7578A" w:rsidRPr="00600CB5">
        <w:rPr>
          <w:rFonts w:ascii="Verdana" w:hAnsi="Verdana"/>
          <w:b w:val="0"/>
          <w:color w:val="auto"/>
          <w:spacing w:val="-4"/>
          <w:sz w:val="20"/>
        </w:rPr>
        <w:t>изменя така: „Оценката се възлага по реда на ал. 7“.</w:t>
      </w:r>
    </w:p>
    <w:p w:rsidR="00321424" w:rsidRPr="008D0F8A" w:rsidRDefault="006567E2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 xml:space="preserve">§ </w:t>
      </w:r>
      <w:r w:rsidR="00A17FD7" w:rsidRPr="008D0F8A">
        <w:rPr>
          <w:rFonts w:ascii="Verdana" w:hAnsi="Verdana"/>
          <w:sz w:val="20"/>
        </w:rPr>
        <w:t>11</w:t>
      </w:r>
      <w:r w:rsidR="007656D2" w:rsidRPr="008D0F8A">
        <w:rPr>
          <w:rFonts w:ascii="Verdana" w:hAnsi="Verdana"/>
          <w:sz w:val="20"/>
        </w:rPr>
        <w:t xml:space="preserve">. </w:t>
      </w:r>
      <w:r w:rsidR="00092B00" w:rsidRPr="008D0F8A">
        <w:rPr>
          <w:rFonts w:ascii="Verdana" w:hAnsi="Verdana"/>
          <w:b w:val="0"/>
          <w:sz w:val="20"/>
        </w:rPr>
        <w:t xml:space="preserve">Член </w:t>
      </w:r>
      <w:r w:rsidR="007656D2" w:rsidRPr="008D0F8A">
        <w:rPr>
          <w:rFonts w:ascii="Verdana" w:hAnsi="Verdana"/>
          <w:b w:val="0"/>
          <w:sz w:val="20"/>
        </w:rPr>
        <w:t xml:space="preserve">106 </w:t>
      </w:r>
      <w:r w:rsidR="00EB54D2" w:rsidRPr="008D0F8A">
        <w:rPr>
          <w:rFonts w:ascii="Verdana" w:hAnsi="Verdana"/>
          <w:b w:val="0"/>
          <w:sz w:val="20"/>
        </w:rPr>
        <w:t>се изменя така:</w:t>
      </w:r>
    </w:p>
    <w:p w:rsidR="005E3BBE" w:rsidRPr="008D0F8A" w:rsidRDefault="00024E89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„</w:t>
      </w:r>
      <w:r w:rsidR="005E3BBE" w:rsidRPr="008D0F8A">
        <w:rPr>
          <w:rFonts w:ascii="Verdana" w:hAnsi="Verdana"/>
          <w:color w:val="000000"/>
          <w:sz w:val="20"/>
          <w:szCs w:val="20"/>
        </w:rPr>
        <w:t>Чл. 106.</w:t>
      </w:r>
      <w:r w:rsidR="0028315B" w:rsidRPr="008D0F8A">
        <w:rPr>
          <w:rFonts w:ascii="Verdana" w:hAnsi="Verdana"/>
          <w:color w:val="000000"/>
          <w:sz w:val="20"/>
          <w:szCs w:val="20"/>
        </w:rPr>
        <w:t xml:space="preserve"> (1)</w:t>
      </w:r>
      <w:r w:rsidR="005E3BBE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092B00" w:rsidRPr="008D0F8A">
        <w:rPr>
          <w:rFonts w:ascii="Verdana" w:hAnsi="Verdana"/>
          <w:color w:val="000000"/>
          <w:sz w:val="20"/>
          <w:szCs w:val="20"/>
        </w:rPr>
        <w:t xml:space="preserve">Тръжна </w:t>
      </w:r>
      <w:r w:rsidR="005E3BBE" w:rsidRPr="008D0F8A">
        <w:rPr>
          <w:rFonts w:ascii="Verdana" w:hAnsi="Verdana"/>
          <w:color w:val="000000"/>
          <w:sz w:val="20"/>
          <w:szCs w:val="20"/>
        </w:rPr>
        <w:t xml:space="preserve">процедура за продажба на земите по §12а от преходните и заключителните разпоредби на Закона за собствеността и ползването на земеделските земи се </w:t>
      </w:r>
      <w:r w:rsidR="00092B00" w:rsidRPr="008D0F8A">
        <w:rPr>
          <w:rFonts w:ascii="Verdana" w:hAnsi="Verdana"/>
          <w:color w:val="000000"/>
          <w:sz w:val="20"/>
          <w:szCs w:val="20"/>
        </w:rPr>
        <w:t xml:space="preserve">открива </w:t>
      </w:r>
      <w:r w:rsidR="005E3BBE" w:rsidRPr="008D0F8A">
        <w:rPr>
          <w:rFonts w:ascii="Verdana" w:hAnsi="Verdana"/>
          <w:color w:val="000000"/>
          <w:sz w:val="20"/>
          <w:szCs w:val="20"/>
        </w:rPr>
        <w:t xml:space="preserve">със заповед на министъра на земеделието, храните и горите или на </w:t>
      </w:r>
      <w:r w:rsidR="00FE34C5" w:rsidRPr="008D0F8A">
        <w:rPr>
          <w:rFonts w:ascii="Verdana" w:hAnsi="Verdana"/>
          <w:color w:val="000000"/>
          <w:sz w:val="20"/>
          <w:szCs w:val="20"/>
        </w:rPr>
        <w:t>упълномощено</w:t>
      </w:r>
      <w:r w:rsidR="005E3BBE" w:rsidRPr="008D0F8A">
        <w:rPr>
          <w:rFonts w:ascii="Verdana" w:hAnsi="Verdana"/>
          <w:color w:val="000000"/>
          <w:sz w:val="20"/>
          <w:szCs w:val="20"/>
        </w:rPr>
        <w:t xml:space="preserve"> от него длъжностно лице</w:t>
      </w:r>
      <w:r w:rsidR="00E657BE" w:rsidRPr="008D0F8A">
        <w:rPr>
          <w:rFonts w:ascii="Verdana" w:hAnsi="Verdana"/>
          <w:color w:val="000000"/>
          <w:sz w:val="20"/>
          <w:szCs w:val="20"/>
        </w:rPr>
        <w:t>,</w:t>
      </w:r>
      <w:r w:rsidR="005E3BBE" w:rsidRPr="008D0F8A">
        <w:rPr>
          <w:rFonts w:ascii="Verdana" w:hAnsi="Verdana"/>
          <w:color w:val="000000"/>
          <w:sz w:val="20"/>
          <w:szCs w:val="20"/>
        </w:rPr>
        <w:t xml:space="preserve"> по предложение на директора на областната дирекция "Земеделие", след предварително изразено писмено съгласие на министъра на земеделието, храните и горите за включването на имотите в предмета на търга. </w:t>
      </w:r>
      <w:r w:rsidR="00A02CF4" w:rsidRPr="008D0F8A">
        <w:rPr>
          <w:rFonts w:ascii="Verdana" w:hAnsi="Verdana"/>
          <w:color w:val="000000"/>
          <w:sz w:val="20"/>
          <w:szCs w:val="20"/>
        </w:rPr>
        <w:t xml:space="preserve">Съгласието е валидно до промяна на обстоятелствата, но не повече от 1 година от датата на издаването му. </w:t>
      </w:r>
    </w:p>
    <w:p w:rsidR="005E3BBE" w:rsidRPr="008D0F8A" w:rsidRDefault="0015678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(2) </w:t>
      </w:r>
      <w:r w:rsidR="00092B00" w:rsidRPr="008D0F8A">
        <w:rPr>
          <w:rFonts w:ascii="Verdana" w:hAnsi="Verdana"/>
          <w:sz w:val="20"/>
          <w:szCs w:val="20"/>
        </w:rPr>
        <w:t>При наличие на</w:t>
      </w:r>
      <w:r w:rsidRPr="008D0F8A">
        <w:rPr>
          <w:rFonts w:ascii="Verdana" w:hAnsi="Verdana"/>
          <w:sz w:val="20"/>
          <w:szCs w:val="20"/>
        </w:rPr>
        <w:t xml:space="preserve"> основания за провеждане на търг за продажба на имоти по реда на </w:t>
      </w:r>
      <w:r w:rsidRPr="008D0F8A">
        <w:rPr>
          <w:rFonts w:ascii="Verdana" w:hAnsi="Verdana"/>
          <w:color w:val="000000"/>
          <w:sz w:val="20"/>
          <w:szCs w:val="20"/>
        </w:rPr>
        <w:t>чл. 27, ал. 9, във връзка с ал. 8, изречение второ</w:t>
      </w:r>
      <w:r w:rsidRPr="008D0F8A">
        <w:rPr>
          <w:rFonts w:ascii="Verdana" w:hAnsi="Verdana"/>
          <w:sz w:val="20"/>
          <w:szCs w:val="20"/>
        </w:rPr>
        <w:t xml:space="preserve"> от Закона за собствеността и ползването на земеделските земи, те се обявяват на първи търг с отделна заповед.</w:t>
      </w:r>
      <w:r w:rsidRPr="008D0F8A">
        <w:rPr>
          <w:rFonts w:ascii="Verdana" w:hAnsi="Verdana"/>
          <w:color w:val="000000"/>
          <w:sz w:val="20"/>
          <w:szCs w:val="20"/>
        </w:rPr>
        <w:t xml:space="preserve"> 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lastRenderedPageBreak/>
        <w:t>(3) При изразяване на съгласието по ал. 1 министърът на земеделието, храните и горите се подпомага от постоянно действаща комисия, която разглежда подадените предложения, към които са приложени следните документи: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1. мотивирано становище от директора на областна дирекция „Земеделие“, в което изрично са посочени имотите, предложени за търг по чл. 27, ал. 9, във връзка с ал. 8, изречение второ от Закона за собствеността и ползването на земеделските земи и имотите, за които могат да участват всички заинтересовани лица;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2. </w:t>
      </w:r>
      <w:r w:rsidR="00F31126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акт за държавна собственост;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3. скица на имота от </w:t>
      </w:r>
      <w:r w:rsidR="00C76314" w:rsidRPr="008D0F8A">
        <w:rPr>
          <w:rFonts w:ascii="Verdana" w:hAnsi="Verdana"/>
          <w:color w:val="000000"/>
          <w:sz w:val="20"/>
          <w:szCs w:val="20"/>
        </w:rPr>
        <w:t xml:space="preserve">картата на възстановената собственост или кадастралната карта </w:t>
      </w:r>
      <w:r w:rsidR="00A340E0" w:rsidRPr="008D0F8A">
        <w:rPr>
          <w:rFonts w:ascii="Verdana" w:hAnsi="Verdana"/>
          <w:color w:val="000000"/>
          <w:sz w:val="20"/>
          <w:szCs w:val="20"/>
        </w:rPr>
        <w:t xml:space="preserve">и кадастралните регистри, </w:t>
      </w:r>
      <w:r w:rsidRPr="008D0F8A">
        <w:rPr>
          <w:rFonts w:ascii="Verdana" w:hAnsi="Verdana"/>
          <w:color w:val="000000"/>
          <w:sz w:val="20"/>
          <w:szCs w:val="20"/>
        </w:rPr>
        <w:t>и регистър на собствениците на съседните имоти, посочени в скицата;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4. </w:t>
      </w:r>
      <w:r w:rsidR="00EA091B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актуална данъчна оценка;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5. </w:t>
      </w:r>
      <w:r w:rsidR="00F31126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оценка на имота, определена по реда на чл. 105, ал. 7 или 8;</w:t>
      </w:r>
    </w:p>
    <w:p w:rsidR="005E3BBE" w:rsidRPr="008D0F8A" w:rsidRDefault="00EA091B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6. </w:t>
      </w:r>
      <w:r w:rsidR="005E3BBE" w:rsidRPr="008D0F8A">
        <w:rPr>
          <w:rFonts w:ascii="Verdana" w:hAnsi="Verdana"/>
          <w:color w:val="000000"/>
          <w:sz w:val="20"/>
          <w:szCs w:val="20"/>
        </w:rPr>
        <w:t>скица и/или извадка от приет парцеларен план или от план на новообразувани имоти по чл. 45, ал. 3;</w:t>
      </w:r>
    </w:p>
    <w:p w:rsidR="005E3BBE" w:rsidRPr="008D0F8A" w:rsidRDefault="00EA091B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7. </w:t>
      </w:r>
      <w:r w:rsidR="005E3BBE" w:rsidRPr="008D0F8A">
        <w:rPr>
          <w:rFonts w:ascii="Verdana" w:hAnsi="Verdana"/>
          <w:color w:val="000000"/>
          <w:sz w:val="20"/>
          <w:szCs w:val="20"/>
        </w:rPr>
        <w:t xml:space="preserve">удостоверение за липса на реституционни претенции, издадено от общинската служба по земеделие, със срок на </w:t>
      </w:r>
      <w:r w:rsidR="006C22E0" w:rsidRPr="008D0F8A">
        <w:rPr>
          <w:rFonts w:ascii="Verdana" w:hAnsi="Verdana"/>
          <w:color w:val="000000"/>
          <w:sz w:val="20"/>
          <w:szCs w:val="20"/>
        </w:rPr>
        <w:t>валидност, не по -</w:t>
      </w:r>
      <w:r w:rsidR="005E3BBE" w:rsidRPr="008D0F8A">
        <w:rPr>
          <w:rFonts w:ascii="Verdana" w:hAnsi="Verdana"/>
          <w:color w:val="000000"/>
          <w:sz w:val="20"/>
          <w:szCs w:val="20"/>
        </w:rPr>
        <w:t xml:space="preserve"> дълъг от 6 месеца от датата на издаването му;</w:t>
      </w:r>
    </w:p>
    <w:p w:rsidR="005E3BBE" w:rsidRPr="00FD0897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pacing w:val="-4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8. </w:t>
      </w:r>
      <w:r w:rsidR="00335784" w:rsidRPr="008D0F8A">
        <w:rPr>
          <w:rFonts w:ascii="Verdana" w:hAnsi="Verdana"/>
          <w:color w:val="000000"/>
          <w:sz w:val="20"/>
          <w:szCs w:val="20"/>
        </w:rPr>
        <w:t xml:space="preserve">  </w:t>
      </w:r>
      <w:r w:rsidRPr="00FD0897">
        <w:rPr>
          <w:rFonts w:ascii="Verdana" w:hAnsi="Verdana"/>
          <w:color w:val="000000"/>
          <w:spacing w:val="-4"/>
          <w:sz w:val="20"/>
          <w:szCs w:val="20"/>
        </w:rPr>
        <w:t>удостоверение, че имотът не е предаден на общината по реда на чл. 19, ал. 1 от Закона за собствеността и ползването на земеделските земи;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9. </w:t>
      </w:r>
      <w:r w:rsidR="00335784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документ, че имотът не попада в границите на защитена територия, обявена по реда на Закона за защитените територии;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10. протокол за първоначално установяване на действителния начин на трайно ползване на имота по образец, утвърден от министъра на земеделието, храните и горите</w:t>
      </w:r>
      <w:r w:rsidR="00F31126" w:rsidRPr="008D0F8A">
        <w:rPr>
          <w:rFonts w:ascii="Verdana" w:hAnsi="Verdana"/>
          <w:color w:val="000000"/>
          <w:sz w:val="20"/>
          <w:szCs w:val="20"/>
        </w:rPr>
        <w:t>,</w:t>
      </w:r>
      <w:r w:rsidRPr="008D0F8A">
        <w:rPr>
          <w:rFonts w:ascii="Verdana" w:hAnsi="Verdana"/>
          <w:color w:val="000000"/>
          <w:sz w:val="20"/>
          <w:szCs w:val="20"/>
        </w:rPr>
        <w:t xml:space="preserve"> и констативен протокол за състоянието и ползването на имота, изготвен по методика, утвърдена от министъра на земеделието, храните и горите;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11. цветна комбинирана извадка от цифровата ортофото карта и картата на възстановената собственост/кадастралната карта и кадастралните регистри на съответното землище за територията, в която попадат имотите;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12. други документи, необходими за изразяване на съгласие на министъра на земеделието, храните и горите.</w:t>
      </w:r>
    </w:p>
    <w:p w:rsidR="001A56B7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(4) В заповедта за назначаване на комисията по ал. 3 министърът определя</w:t>
      </w:r>
      <w:r w:rsidR="006C22E0" w:rsidRPr="008D0F8A">
        <w:rPr>
          <w:rFonts w:ascii="Verdana" w:hAnsi="Verdana"/>
          <w:color w:val="000000"/>
          <w:sz w:val="20"/>
          <w:szCs w:val="20"/>
        </w:rPr>
        <w:t xml:space="preserve"> поименния състав на членовете й, които са длъжностни лица от Министерството на земеделието, храните и горите, </w:t>
      </w:r>
      <w:r w:rsidR="001A56B7" w:rsidRPr="008D0F8A">
        <w:rPr>
          <w:rFonts w:ascii="Verdana" w:hAnsi="Verdana"/>
          <w:color w:val="000000"/>
          <w:sz w:val="20"/>
          <w:szCs w:val="20"/>
        </w:rPr>
        <w:t xml:space="preserve">задачите на комисията и други условия. 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(5) Комисията приема правила за работата си, които се одобряват от министъра на земеделието, храните и горите.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(6) За работата си комисията съставя протокол, с който предлага на министъра на земеделието, храните и горите да изрази съгласие за включване на имотите в предмета на търга или за отказ.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lastRenderedPageBreak/>
        <w:t xml:space="preserve">(7) </w:t>
      </w:r>
      <w:r w:rsidR="00CB5D14" w:rsidRPr="008D0F8A">
        <w:rPr>
          <w:rFonts w:ascii="Verdana" w:hAnsi="Verdana"/>
          <w:color w:val="000000"/>
          <w:sz w:val="20"/>
          <w:szCs w:val="20"/>
        </w:rPr>
        <w:t xml:space="preserve">В заповедите по ал. 1 и 2 </w:t>
      </w:r>
      <w:r w:rsidR="00A36FCE" w:rsidRPr="008D0F8A">
        <w:rPr>
          <w:rFonts w:ascii="Verdana" w:hAnsi="Verdana"/>
          <w:color w:val="000000"/>
          <w:sz w:val="20"/>
          <w:szCs w:val="20"/>
        </w:rPr>
        <w:t xml:space="preserve">се </w:t>
      </w:r>
      <w:r w:rsidR="00730F5B" w:rsidRPr="008D0F8A">
        <w:rPr>
          <w:rFonts w:ascii="Verdana" w:hAnsi="Verdana"/>
          <w:color w:val="000000"/>
          <w:sz w:val="20"/>
          <w:szCs w:val="20"/>
        </w:rPr>
        <w:t>посочват имотите - обект на търга;</w:t>
      </w:r>
      <w:r w:rsidR="00A36FCE" w:rsidRPr="008D0F8A">
        <w:rPr>
          <w:rFonts w:ascii="Verdana" w:hAnsi="Verdana"/>
          <w:color w:val="000000"/>
          <w:sz w:val="20"/>
          <w:szCs w:val="20"/>
        </w:rPr>
        <w:t xml:space="preserve"> срокът за подаване на заявленията;</w:t>
      </w:r>
      <w:r w:rsidR="00730F5B" w:rsidRPr="008D0F8A">
        <w:rPr>
          <w:rFonts w:ascii="Verdana" w:hAnsi="Verdana"/>
          <w:color w:val="000000"/>
          <w:sz w:val="20"/>
          <w:szCs w:val="20"/>
        </w:rPr>
        <w:t xml:space="preserve"> началната тръжна цена;</w:t>
      </w:r>
      <w:r w:rsidRPr="008D0F8A">
        <w:rPr>
          <w:rFonts w:ascii="Verdana" w:hAnsi="Verdana"/>
          <w:color w:val="000000"/>
          <w:sz w:val="20"/>
          <w:szCs w:val="20"/>
        </w:rPr>
        <w:t xml:space="preserve"> депозитът за участие в търга в размер 10 </w:t>
      </w:r>
      <w:r w:rsidR="00730F5B" w:rsidRPr="008D0F8A">
        <w:rPr>
          <w:rFonts w:ascii="Verdana" w:hAnsi="Verdana"/>
          <w:color w:val="000000"/>
          <w:sz w:val="20"/>
          <w:szCs w:val="20"/>
        </w:rPr>
        <w:t>на сто от началната тръжна цена;</w:t>
      </w:r>
      <w:r w:rsidRPr="008D0F8A">
        <w:rPr>
          <w:rFonts w:ascii="Verdana" w:hAnsi="Verdana"/>
          <w:color w:val="000000"/>
          <w:sz w:val="20"/>
          <w:szCs w:val="20"/>
        </w:rPr>
        <w:t xml:space="preserve"> указание, че върху депозита не се начислява лихва и не подлежи на връщане пр</w:t>
      </w:r>
      <w:r w:rsidR="00730F5B" w:rsidRPr="008D0F8A">
        <w:rPr>
          <w:rFonts w:ascii="Verdana" w:hAnsi="Verdana"/>
          <w:color w:val="000000"/>
          <w:sz w:val="20"/>
          <w:szCs w:val="20"/>
        </w:rPr>
        <w:t>и отказ за сключване на договор;</w:t>
      </w:r>
      <w:r w:rsidRPr="008D0F8A">
        <w:rPr>
          <w:rFonts w:ascii="Verdana" w:hAnsi="Verdana"/>
          <w:color w:val="000000"/>
          <w:sz w:val="20"/>
          <w:szCs w:val="20"/>
        </w:rPr>
        <w:t xml:space="preserve"> ра</w:t>
      </w:r>
      <w:r w:rsidR="00730F5B" w:rsidRPr="008D0F8A">
        <w:rPr>
          <w:rFonts w:ascii="Verdana" w:hAnsi="Verdana"/>
          <w:color w:val="000000"/>
          <w:sz w:val="20"/>
          <w:szCs w:val="20"/>
        </w:rPr>
        <w:t>зходите по чл. 56ш, ал. 1, т. 1;</w:t>
      </w:r>
      <w:r w:rsidRPr="008D0F8A">
        <w:rPr>
          <w:rFonts w:ascii="Verdana" w:hAnsi="Verdana"/>
          <w:color w:val="000000"/>
          <w:sz w:val="20"/>
          <w:szCs w:val="20"/>
        </w:rPr>
        <w:t xml:space="preserve"> банковата сметка за плащането и условията за възстановяване на депозита, както и мястото, където се обявява протоколът за резултатите от търга</w:t>
      </w:r>
      <w:r w:rsidR="00730F5B" w:rsidRPr="008D0F8A">
        <w:rPr>
          <w:rFonts w:ascii="Verdana" w:hAnsi="Verdana"/>
          <w:color w:val="000000"/>
          <w:sz w:val="20"/>
          <w:szCs w:val="20"/>
        </w:rPr>
        <w:t>.</w:t>
      </w:r>
      <w:r w:rsidRPr="008D0F8A">
        <w:rPr>
          <w:rFonts w:ascii="Verdana" w:hAnsi="Verdana"/>
          <w:color w:val="000000"/>
          <w:sz w:val="20"/>
          <w:szCs w:val="20"/>
        </w:rPr>
        <w:t xml:space="preserve"> </w:t>
      </w:r>
    </w:p>
    <w:p w:rsidR="00BD3A10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(8) Заповедите </w:t>
      </w:r>
      <w:r w:rsidR="00A77C80" w:rsidRPr="008D0F8A">
        <w:rPr>
          <w:rFonts w:ascii="Verdana" w:hAnsi="Verdana"/>
          <w:color w:val="000000"/>
          <w:sz w:val="20"/>
          <w:szCs w:val="20"/>
        </w:rPr>
        <w:t xml:space="preserve">по ал. 1 и 2, </w:t>
      </w:r>
      <w:r w:rsidR="00E532B5" w:rsidRPr="008D0F8A">
        <w:rPr>
          <w:rFonts w:ascii="Verdana" w:hAnsi="Verdana"/>
          <w:color w:val="000000"/>
          <w:sz w:val="20"/>
          <w:szCs w:val="20"/>
        </w:rPr>
        <w:t>в 3-дневен срок от издаването им</w:t>
      </w:r>
      <w:r w:rsidR="00DA6CFD" w:rsidRPr="008D0F8A">
        <w:rPr>
          <w:rFonts w:ascii="Verdana" w:hAnsi="Verdana"/>
          <w:color w:val="000000"/>
          <w:sz w:val="20"/>
          <w:szCs w:val="20"/>
        </w:rPr>
        <w:t>,</w:t>
      </w:r>
      <w:r w:rsidR="00E532B5" w:rsidRPr="008D0F8A">
        <w:rPr>
          <w:rFonts w:ascii="Verdana" w:hAnsi="Verdana"/>
          <w:color w:val="000000"/>
          <w:sz w:val="20"/>
          <w:szCs w:val="20"/>
        </w:rPr>
        <w:t xml:space="preserve"> се поставят на видно място в о</w:t>
      </w:r>
      <w:r w:rsidR="00EA091B" w:rsidRPr="008D0F8A">
        <w:rPr>
          <w:rFonts w:ascii="Verdana" w:hAnsi="Verdana"/>
          <w:color w:val="000000"/>
          <w:sz w:val="20"/>
          <w:szCs w:val="20"/>
        </w:rPr>
        <w:t xml:space="preserve">бластната дирекция "Земеделие", </w:t>
      </w:r>
      <w:r w:rsidR="00E532B5" w:rsidRPr="008D0F8A">
        <w:rPr>
          <w:rFonts w:ascii="Verdana" w:hAnsi="Verdana"/>
          <w:color w:val="000000"/>
          <w:sz w:val="20"/>
          <w:szCs w:val="20"/>
        </w:rPr>
        <w:t>в общинската служба по земеделие, в общината и в кметството на населеното място по местонахождението на имота</w:t>
      </w:r>
      <w:r w:rsidR="00DA6CFD" w:rsidRPr="008D0F8A">
        <w:rPr>
          <w:rFonts w:ascii="Verdana" w:hAnsi="Verdana"/>
          <w:color w:val="000000"/>
          <w:sz w:val="20"/>
          <w:szCs w:val="20"/>
        </w:rPr>
        <w:t>,</w:t>
      </w:r>
      <w:r w:rsidR="00E532B5" w:rsidRPr="008D0F8A">
        <w:rPr>
          <w:rFonts w:ascii="Verdana" w:hAnsi="Verdana"/>
          <w:color w:val="000000"/>
          <w:sz w:val="20"/>
          <w:szCs w:val="20"/>
        </w:rPr>
        <w:t xml:space="preserve"> и се </w:t>
      </w:r>
      <w:r w:rsidRPr="008D0F8A">
        <w:rPr>
          <w:rFonts w:ascii="Verdana" w:hAnsi="Verdana"/>
          <w:color w:val="000000"/>
          <w:sz w:val="20"/>
          <w:szCs w:val="20"/>
        </w:rPr>
        <w:t>публикуват на интернет страницата на о</w:t>
      </w:r>
      <w:r w:rsidR="00DA6CFD" w:rsidRPr="008D0F8A">
        <w:rPr>
          <w:rFonts w:ascii="Verdana" w:hAnsi="Verdana"/>
          <w:color w:val="000000"/>
          <w:sz w:val="20"/>
          <w:szCs w:val="20"/>
        </w:rPr>
        <w:t xml:space="preserve">бластната дирекция "Земеделие", </w:t>
      </w:r>
      <w:r w:rsidRPr="008D0F8A">
        <w:rPr>
          <w:rFonts w:ascii="Verdana" w:hAnsi="Verdana"/>
          <w:color w:val="000000"/>
          <w:sz w:val="20"/>
          <w:szCs w:val="20"/>
        </w:rPr>
        <w:t>на страницата на Министерството на земеделието, храните и горите и поне в един местен вестник, най-късно 30 дни преди крайния срок за подаване на заявленията за участие</w:t>
      </w:r>
      <w:r w:rsidR="00E532B5" w:rsidRPr="008D0F8A">
        <w:rPr>
          <w:rFonts w:ascii="Verdana" w:hAnsi="Verdana"/>
          <w:color w:val="000000"/>
          <w:sz w:val="20"/>
          <w:szCs w:val="20"/>
        </w:rPr>
        <w:t>.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(9) Търгът по чл. 105, ал. 3 се провежда от комисия, назначена със заповед на директора на областната дирекция "Земеделие", в състав от трима до петима членове, един от които </w:t>
      </w:r>
      <w:r w:rsidR="00E532B5" w:rsidRPr="008D0F8A">
        <w:rPr>
          <w:rFonts w:ascii="Verdana" w:hAnsi="Verdana"/>
          <w:color w:val="000000"/>
          <w:sz w:val="20"/>
          <w:szCs w:val="20"/>
        </w:rPr>
        <w:t xml:space="preserve">е </w:t>
      </w:r>
      <w:r w:rsidRPr="008D0F8A">
        <w:rPr>
          <w:rFonts w:ascii="Verdana" w:hAnsi="Verdana"/>
          <w:color w:val="000000"/>
          <w:sz w:val="20"/>
          <w:szCs w:val="20"/>
        </w:rPr>
        <w:t>правоспособен юрист и двама резервни членове, като решенията се вземат с мнозинство от броя на членовете ѝ.</w:t>
      </w:r>
    </w:p>
    <w:p w:rsidR="00BD3A10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(10) Заявителите или писмено</w:t>
      </w:r>
      <w:r w:rsidR="00E532B5" w:rsidRPr="008D0F8A">
        <w:rPr>
          <w:rFonts w:ascii="Verdana" w:hAnsi="Verdana"/>
          <w:color w:val="000000"/>
          <w:sz w:val="20"/>
          <w:szCs w:val="20"/>
        </w:rPr>
        <w:t xml:space="preserve"> упълномощени от тях с нот</w:t>
      </w:r>
      <w:r w:rsidR="00C5228B" w:rsidRPr="008D0F8A">
        <w:rPr>
          <w:rFonts w:ascii="Verdana" w:hAnsi="Verdana"/>
          <w:color w:val="000000"/>
          <w:sz w:val="20"/>
          <w:szCs w:val="20"/>
        </w:rPr>
        <w:t>ариална заверка на подписа лица</w:t>
      </w:r>
      <w:r w:rsidR="002F2177" w:rsidRPr="008D0F8A">
        <w:rPr>
          <w:rFonts w:ascii="Verdana" w:hAnsi="Verdana"/>
          <w:color w:val="000000"/>
          <w:sz w:val="20"/>
          <w:szCs w:val="20"/>
        </w:rPr>
        <w:t>,</w:t>
      </w:r>
      <w:r w:rsidRPr="008D0F8A">
        <w:rPr>
          <w:rFonts w:ascii="Verdana" w:hAnsi="Verdana"/>
          <w:color w:val="000000"/>
          <w:sz w:val="20"/>
          <w:szCs w:val="20"/>
        </w:rPr>
        <w:t xml:space="preserve"> подават в областна дирекция "Земеделие" отделно заявление за всеки имот, по образец, утвърден от министъра на земеделието, храните и горите, в което се посочват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търговец, местонахождението, номерът и площта на поземления имот и предлаганата цена в лева за имота. При подаване на заявлението </w:t>
      </w:r>
      <w:r w:rsidR="00E532B5" w:rsidRPr="008D0F8A">
        <w:rPr>
          <w:rFonts w:ascii="Verdana" w:hAnsi="Verdana"/>
          <w:color w:val="000000"/>
          <w:sz w:val="20"/>
          <w:szCs w:val="20"/>
        </w:rPr>
        <w:t>заявителят или упълномощеното лице представят документ за самоличност и прилагат:</w:t>
      </w:r>
    </w:p>
    <w:p w:rsidR="005E3BBE" w:rsidRPr="008D0F8A" w:rsidRDefault="00E532B5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1. </w:t>
      </w:r>
      <w:r w:rsidR="005E3BBE" w:rsidRPr="008D0F8A">
        <w:rPr>
          <w:rFonts w:ascii="Verdana" w:hAnsi="Verdana"/>
          <w:color w:val="000000"/>
          <w:sz w:val="20"/>
          <w:szCs w:val="20"/>
        </w:rPr>
        <w:t>нотариално заверено пълномощно, когато документите се подават от упълномощено лице;</w:t>
      </w:r>
    </w:p>
    <w:p w:rsidR="005E3BBE" w:rsidRPr="008D0F8A" w:rsidRDefault="00E532B5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2. </w:t>
      </w:r>
      <w:r w:rsidR="005E3BBE" w:rsidRPr="008D0F8A">
        <w:rPr>
          <w:rFonts w:ascii="Verdana" w:hAnsi="Verdana"/>
          <w:color w:val="000000"/>
          <w:sz w:val="20"/>
          <w:szCs w:val="20"/>
        </w:rPr>
        <w:t>платежен документ за внесен депозит в оригинал, когато плащането не е извършено по електронен път</w:t>
      </w:r>
      <w:r w:rsidRPr="008D0F8A">
        <w:rPr>
          <w:rFonts w:ascii="Verdana" w:hAnsi="Verdana"/>
          <w:color w:val="000000"/>
          <w:sz w:val="20"/>
          <w:szCs w:val="20"/>
        </w:rPr>
        <w:t>;</w:t>
      </w:r>
    </w:p>
    <w:p w:rsidR="005E3BBE" w:rsidRPr="008D0F8A" w:rsidRDefault="00E532B5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3. </w:t>
      </w:r>
      <w:r w:rsidR="00315A7F" w:rsidRPr="008D0F8A">
        <w:rPr>
          <w:rFonts w:ascii="Verdana" w:hAnsi="Verdana"/>
          <w:color w:val="000000"/>
          <w:sz w:val="20"/>
          <w:szCs w:val="20"/>
        </w:rPr>
        <w:t xml:space="preserve">решение на съответния оправомощен орган  за </w:t>
      </w:r>
      <w:r w:rsidR="00481B28" w:rsidRPr="008D0F8A">
        <w:rPr>
          <w:rFonts w:ascii="Verdana" w:hAnsi="Verdana"/>
          <w:color w:val="000000"/>
          <w:sz w:val="20"/>
          <w:szCs w:val="20"/>
        </w:rPr>
        <w:t xml:space="preserve">закупуване на </w:t>
      </w:r>
      <w:r w:rsidR="005E3BBE" w:rsidRPr="008D0F8A">
        <w:rPr>
          <w:rFonts w:ascii="Verdana" w:hAnsi="Verdana"/>
          <w:color w:val="000000"/>
          <w:sz w:val="20"/>
          <w:szCs w:val="20"/>
        </w:rPr>
        <w:t>държавните имоти – предмет на продажбата</w:t>
      </w:r>
      <w:r w:rsidRPr="008D0F8A">
        <w:rPr>
          <w:rFonts w:ascii="Verdana" w:hAnsi="Verdana"/>
          <w:color w:val="000000"/>
          <w:sz w:val="20"/>
          <w:szCs w:val="20"/>
        </w:rPr>
        <w:t>, когато заявлението се подава от юридическо лице или едноличен търговец</w:t>
      </w:r>
      <w:r w:rsidR="00DD2C23" w:rsidRPr="008D0F8A">
        <w:rPr>
          <w:rFonts w:ascii="Verdana" w:hAnsi="Verdana"/>
          <w:color w:val="000000"/>
          <w:sz w:val="20"/>
          <w:szCs w:val="20"/>
        </w:rPr>
        <w:t>;</w:t>
      </w:r>
    </w:p>
    <w:p w:rsidR="00DD2C23" w:rsidRPr="008D0F8A" w:rsidRDefault="00DD2C23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4. декларация за обстоятелствата по ал. 18.</w:t>
      </w:r>
    </w:p>
    <w:p w:rsidR="005E3BBE" w:rsidRPr="002D63E6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(11) Търгът, на който могат да участват всички заинтересовани лица, може да се проведе само в случай, </w:t>
      </w:r>
      <w:r w:rsidR="00E532B5" w:rsidRPr="008D0F8A">
        <w:rPr>
          <w:rFonts w:ascii="Verdana" w:hAnsi="Verdana"/>
          <w:color w:val="000000"/>
          <w:sz w:val="20"/>
          <w:szCs w:val="20"/>
        </w:rPr>
        <w:t xml:space="preserve">че най-малко двама </w:t>
      </w:r>
      <w:r w:rsidRPr="008D0F8A">
        <w:rPr>
          <w:rFonts w:ascii="Verdana" w:hAnsi="Verdana"/>
          <w:color w:val="000000"/>
          <w:sz w:val="20"/>
          <w:szCs w:val="20"/>
        </w:rPr>
        <w:t xml:space="preserve">кандидати </w:t>
      </w:r>
      <w:r w:rsidR="002D63E6">
        <w:rPr>
          <w:rFonts w:ascii="Verdana" w:hAnsi="Verdana"/>
          <w:color w:val="000000"/>
          <w:sz w:val="20"/>
          <w:szCs w:val="20"/>
        </w:rPr>
        <w:t>са подали заявление за участие</w:t>
      </w:r>
      <w:r w:rsidR="002D63E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2D63E6">
        <w:rPr>
          <w:rFonts w:ascii="Verdana" w:hAnsi="Verdana"/>
          <w:color w:val="000000"/>
          <w:sz w:val="20"/>
          <w:szCs w:val="20"/>
        </w:rPr>
        <w:t>и са допуснати до участие в търга.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(12) В случай че на търга по ал.</w:t>
      </w:r>
      <w:r w:rsidR="00EA091B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11 са обявени повече от един имот, при явяване на един кандидат за даден имот, той се обявява за спечелил търга при предложената от него тръжна цена с тайно наддаване.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lastRenderedPageBreak/>
        <w:t xml:space="preserve">(13) </w:t>
      </w:r>
      <w:r w:rsidR="00FA4D5F" w:rsidRPr="008D0F8A">
        <w:rPr>
          <w:rFonts w:ascii="Verdana" w:hAnsi="Verdana"/>
          <w:color w:val="000000"/>
          <w:sz w:val="20"/>
          <w:szCs w:val="20"/>
        </w:rPr>
        <w:t>Право на участие в първия търг, открит със заповед по ал. 2, имат само собственици на имоти в границите на стопанския двор, съседни на имота - обект на търга, които не представляват обслужващи пътища, независимо от тяхната собственост. Имоти, които нямат обща граница с предлагания на търга имот, не се считат за съседни.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(14) За участие в търга по ал. 13 правоимащите лица подават заявление по образец, утвърден от министъра на земеделието, храните и горите, към което се прилагат документите по ал. 10 и копие на документ за собственост на имота, съседен на имота </w:t>
      </w:r>
      <w:r w:rsidR="00EE4D4A" w:rsidRPr="008D0F8A">
        <w:rPr>
          <w:rFonts w:ascii="Verdana" w:hAnsi="Verdana"/>
          <w:color w:val="000000"/>
          <w:sz w:val="20"/>
          <w:szCs w:val="20"/>
        </w:rPr>
        <w:t>–</w:t>
      </w:r>
      <w:r w:rsidRPr="008D0F8A">
        <w:rPr>
          <w:rFonts w:ascii="Verdana" w:hAnsi="Verdana"/>
          <w:color w:val="000000"/>
          <w:sz w:val="20"/>
          <w:szCs w:val="20"/>
        </w:rPr>
        <w:t xml:space="preserve"> обект на търга. 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(15) На търга по ал. 13 могат да бъдат обявени само имоти, за които след служебна проверка от областна дирекция „Земеделие“ е установено, че имат </w:t>
      </w:r>
      <w:r w:rsidR="00E532B5" w:rsidRPr="008D0F8A">
        <w:rPr>
          <w:rFonts w:ascii="Verdana" w:hAnsi="Verdana"/>
          <w:color w:val="000000"/>
          <w:sz w:val="20"/>
          <w:szCs w:val="20"/>
        </w:rPr>
        <w:t xml:space="preserve">най-малко два съседни имота, </w:t>
      </w:r>
      <w:r w:rsidR="00E76FBC" w:rsidRPr="008D0F8A">
        <w:rPr>
          <w:rFonts w:ascii="Verdana" w:hAnsi="Verdana"/>
          <w:color w:val="000000"/>
          <w:sz w:val="20"/>
          <w:szCs w:val="20"/>
        </w:rPr>
        <w:t xml:space="preserve">които са </w:t>
      </w:r>
      <w:r w:rsidRPr="008D0F8A">
        <w:rPr>
          <w:rFonts w:ascii="Verdana" w:hAnsi="Verdana"/>
          <w:color w:val="000000"/>
          <w:sz w:val="20"/>
          <w:szCs w:val="20"/>
        </w:rPr>
        <w:t>собственост на различни физически, юридически лица или общини. Търгът може да се проведе само</w:t>
      </w:r>
      <w:r w:rsidR="004F2119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E76FBC" w:rsidRPr="008D0F8A">
        <w:rPr>
          <w:rFonts w:ascii="Verdana" w:hAnsi="Verdana"/>
          <w:color w:val="000000"/>
          <w:sz w:val="20"/>
          <w:szCs w:val="20"/>
        </w:rPr>
        <w:t>в случай че</w:t>
      </w:r>
      <w:r w:rsidRPr="008D0F8A">
        <w:rPr>
          <w:rFonts w:ascii="Verdana" w:hAnsi="Verdana"/>
          <w:color w:val="000000"/>
          <w:sz w:val="20"/>
          <w:szCs w:val="20"/>
        </w:rPr>
        <w:t xml:space="preserve"> за всеки обявен имот са подадени повече от едно заявление за участие от лица, собственици на отделни имоти, съседни на имота</w:t>
      </w:r>
      <w:r w:rsidR="00686436" w:rsidRPr="008D0F8A">
        <w:rPr>
          <w:rFonts w:ascii="Verdana" w:hAnsi="Verdana"/>
          <w:color w:val="000000"/>
          <w:sz w:val="20"/>
          <w:szCs w:val="20"/>
        </w:rPr>
        <w:t xml:space="preserve"> -</w:t>
      </w:r>
      <w:r w:rsidR="002D63E6">
        <w:rPr>
          <w:rFonts w:ascii="Verdana" w:hAnsi="Verdana"/>
          <w:color w:val="000000"/>
          <w:sz w:val="20"/>
          <w:szCs w:val="20"/>
        </w:rPr>
        <w:t xml:space="preserve"> обект на търга, допуснати за участие в търга.</w:t>
      </w:r>
      <w:bookmarkStart w:id="2" w:name="_GoBack"/>
      <w:bookmarkEnd w:id="2"/>
    </w:p>
    <w:p w:rsidR="001A4770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(16) Не се допускат за участие в търга по ал. 13 кандидатите, придобили собственост върху имоти в границите на стопанския двор, съседни на имота – обект на търга, </w:t>
      </w:r>
      <w:r w:rsidR="001A4770" w:rsidRPr="008D0F8A">
        <w:rPr>
          <w:rFonts w:ascii="Verdana" w:hAnsi="Verdana"/>
          <w:color w:val="000000"/>
          <w:sz w:val="20"/>
          <w:szCs w:val="20"/>
        </w:rPr>
        <w:t xml:space="preserve">образувани </w:t>
      </w:r>
      <w:r w:rsidR="004F2119" w:rsidRPr="008D0F8A">
        <w:rPr>
          <w:rFonts w:ascii="Verdana" w:hAnsi="Verdana"/>
          <w:color w:val="000000"/>
          <w:sz w:val="20"/>
          <w:szCs w:val="20"/>
        </w:rPr>
        <w:t xml:space="preserve">в резултат на </w:t>
      </w:r>
      <w:r w:rsidRPr="008D0F8A">
        <w:rPr>
          <w:rFonts w:ascii="Verdana" w:hAnsi="Verdana"/>
          <w:color w:val="000000"/>
          <w:sz w:val="20"/>
          <w:szCs w:val="20"/>
        </w:rPr>
        <w:t xml:space="preserve">делба или обединяване, след откриването на </w:t>
      </w:r>
      <w:r w:rsidR="002F2177" w:rsidRPr="008D0F8A">
        <w:rPr>
          <w:rFonts w:ascii="Verdana" w:hAnsi="Verdana"/>
          <w:color w:val="000000"/>
          <w:sz w:val="20"/>
          <w:szCs w:val="20"/>
        </w:rPr>
        <w:t>тръжната процедура.</w:t>
      </w:r>
      <w:r w:rsidR="00315A7F" w:rsidRPr="008D0F8A">
        <w:rPr>
          <w:rFonts w:ascii="Verdana" w:hAnsi="Verdana"/>
          <w:color w:val="000000"/>
          <w:sz w:val="20"/>
          <w:szCs w:val="20"/>
        </w:rPr>
        <w:t xml:space="preserve"> </w:t>
      </w:r>
    </w:p>
    <w:p w:rsidR="005E3BBE" w:rsidRPr="008D0F8A" w:rsidRDefault="005E3BB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(17) Имотите, останали след провеждане на търга по ал. 13, се включват в следващи търгове, на които право на участие имат всички заинтересовани лица.</w:t>
      </w:r>
    </w:p>
    <w:p w:rsidR="005E3BBE" w:rsidRPr="008D0F8A" w:rsidRDefault="005E3BBE" w:rsidP="000F63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(18) Свързани лица по смисъла на Търговския закон и свързани предприятия по смисъла на Закона за малките и средни предприятия</w:t>
      </w:r>
      <w:r w:rsidR="002F2177" w:rsidRPr="008D0F8A">
        <w:rPr>
          <w:rFonts w:ascii="Verdana" w:hAnsi="Verdana"/>
          <w:color w:val="000000"/>
          <w:sz w:val="20"/>
          <w:szCs w:val="20"/>
        </w:rPr>
        <w:t>,</w:t>
      </w:r>
      <w:r w:rsidRPr="008D0F8A">
        <w:rPr>
          <w:rFonts w:ascii="Verdana" w:hAnsi="Verdana"/>
          <w:color w:val="000000"/>
          <w:sz w:val="20"/>
          <w:szCs w:val="20"/>
        </w:rPr>
        <w:t xml:space="preserve"> не могат да бъдат самостоятелни кандидати или участници в тръжната процедура за един и същ имот</w:t>
      </w:r>
      <w:r w:rsidR="001C771A" w:rsidRPr="008D0F8A">
        <w:rPr>
          <w:rFonts w:ascii="Verdana" w:hAnsi="Verdana"/>
          <w:color w:val="000000"/>
          <w:sz w:val="20"/>
          <w:szCs w:val="20"/>
        </w:rPr>
        <w:t>.</w:t>
      </w:r>
    </w:p>
    <w:p w:rsidR="0099520E" w:rsidRPr="008D0F8A" w:rsidRDefault="0099520E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(19)</w:t>
      </w:r>
      <w:r w:rsidR="00E30758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Тръжната комисия може служебно да събира доказателс</w:t>
      </w:r>
      <w:r w:rsidR="00A32C1A" w:rsidRPr="008D0F8A">
        <w:rPr>
          <w:rFonts w:ascii="Verdana" w:hAnsi="Verdana"/>
          <w:color w:val="000000"/>
          <w:sz w:val="20"/>
          <w:szCs w:val="20"/>
        </w:rPr>
        <w:t>тва за обстоятелствата по ал. 18</w:t>
      </w:r>
      <w:r w:rsidRPr="008D0F8A">
        <w:rPr>
          <w:rFonts w:ascii="Verdana" w:hAnsi="Verdana"/>
          <w:color w:val="000000"/>
          <w:sz w:val="20"/>
          <w:szCs w:val="20"/>
        </w:rPr>
        <w:t xml:space="preserve">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администрация.”</w:t>
      </w:r>
    </w:p>
    <w:p w:rsidR="00164510" w:rsidRPr="008D0F8A" w:rsidRDefault="006567E2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 xml:space="preserve">§ </w:t>
      </w:r>
      <w:r w:rsidR="00A17FD7" w:rsidRPr="008D0F8A">
        <w:rPr>
          <w:rFonts w:ascii="Verdana" w:hAnsi="Verdana"/>
          <w:sz w:val="20"/>
        </w:rPr>
        <w:t>12</w:t>
      </w:r>
      <w:r w:rsidR="00164510" w:rsidRPr="008D0F8A">
        <w:rPr>
          <w:rFonts w:ascii="Verdana" w:hAnsi="Verdana"/>
          <w:sz w:val="20"/>
        </w:rPr>
        <w:t>.</w:t>
      </w:r>
      <w:r w:rsidR="003560F2" w:rsidRPr="008D0F8A">
        <w:rPr>
          <w:rFonts w:ascii="Verdana" w:hAnsi="Verdana"/>
          <w:b w:val="0"/>
          <w:sz w:val="20"/>
        </w:rPr>
        <w:t xml:space="preserve"> </w:t>
      </w:r>
      <w:r w:rsidR="00E246C0" w:rsidRPr="008D0F8A">
        <w:rPr>
          <w:rFonts w:ascii="Verdana" w:hAnsi="Verdana"/>
          <w:b w:val="0"/>
          <w:sz w:val="20"/>
        </w:rPr>
        <w:t>В чл</w:t>
      </w:r>
      <w:r w:rsidR="00164510" w:rsidRPr="008D0F8A">
        <w:rPr>
          <w:rFonts w:ascii="Verdana" w:hAnsi="Verdana"/>
          <w:b w:val="0"/>
          <w:sz w:val="20"/>
        </w:rPr>
        <w:t xml:space="preserve">. 107 се </w:t>
      </w:r>
      <w:r w:rsidR="00E246C0" w:rsidRPr="008D0F8A">
        <w:rPr>
          <w:rFonts w:ascii="Verdana" w:hAnsi="Verdana"/>
          <w:b w:val="0"/>
          <w:sz w:val="20"/>
        </w:rPr>
        <w:t>правят следните изменения и допълнения</w:t>
      </w:r>
      <w:r w:rsidR="00164510" w:rsidRPr="008D0F8A">
        <w:rPr>
          <w:rFonts w:ascii="Verdana" w:hAnsi="Verdana"/>
          <w:b w:val="0"/>
          <w:sz w:val="20"/>
        </w:rPr>
        <w:t>:</w:t>
      </w:r>
    </w:p>
    <w:p w:rsidR="00E246C0" w:rsidRPr="008D0F8A" w:rsidRDefault="00E246C0" w:rsidP="004A25B3">
      <w:pPr>
        <w:pStyle w:val="Heading3"/>
        <w:numPr>
          <w:ilvl w:val="0"/>
          <w:numId w:val="45"/>
        </w:numPr>
        <w:spacing w:before="0" w:after="0" w:afterAutospacing="0" w:line="360" w:lineRule="auto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Алинея 2 се изменя така:</w:t>
      </w:r>
    </w:p>
    <w:p w:rsidR="00D36F56" w:rsidRPr="008D0F8A" w:rsidRDefault="00D36F56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„(2) Получените в областната дирекция "Земеделие" пликове със заявления за участие в търга, без да се разпечатват, се записват с входящ номер, дата и час, отразени върху плика и заведени във входящ регистър, за което на приносителя се издава документ.</w:t>
      </w:r>
      <w:r w:rsidR="000B15F7" w:rsidRPr="008D0F8A">
        <w:rPr>
          <w:rFonts w:ascii="Verdana" w:hAnsi="Verdana"/>
          <w:color w:val="000000"/>
          <w:sz w:val="20"/>
          <w:szCs w:val="20"/>
        </w:rPr>
        <w:t>“</w:t>
      </w:r>
    </w:p>
    <w:p w:rsidR="00C66299" w:rsidRPr="008D0F8A" w:rsidRDefault="00C66299" w:rsidP="004A25B3">
      <w:pPr>
        <w:pStyle w:val="ListParagraph"/>
        <w:numPr>
          <w:ilvl w:val="0"/>
          <w:numId w:val="45"/>
        </w:numPr>
        <w:spacing w:line="360" w:lineRule="auto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В ал. 3 думата „левове“ се заменя с „лева“.</w:t>
      </w:r>
    </w:p>
    <w:p w:rsidR="00C66299" w:rsidRPr="008D0F8A" w:rsidRDefault="00C66299" w:rsidP="004A25B3">
      <w:pPr>
        <w:pStyle w:val="ListParagraph"/>
        <w:numPr>
          <w:ilvl w:val="0"/>
          <w:numId w:val="45"/>
        </w:num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Алинея 4 се изменя така:</w:t>
      </w:r>
    </w:p>
    <w:p w:rsidR="00032081" w:rsidRPr="008D0F8A" w:rsidRDefault="00C66299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„</w:t>
      </w:r>
      <w:r w:rsidR="00D36F56" w:rsidRPr="008D0F8A">
        <w:rPr>
          <w:rFonts w:ascii="Verdana" w:hAnsi="Verdana"/>
          <w:color w:val="000000"/>
          <w:sz w:val="20"/>
          <w:szCs w:val="20"/>
        </w:rPr>
        <w:t xml:space="preserve">(4) Не се допускат за участие в търга кандидатите, чиито заявления са </w:t>
      </w:r>
      <w:r w:rsidR="00D36F56" w:rsidRPr="00FD0897">
        <w:rPr>
          <w:rFonts w:ascii="Verdana" w:hAnsi="Verdana"/>
          <w:color w:val="000000"/>
          <w:spacing w:val="-2"/>
          <w:sz w:val="20"/>
          <w:szCs w:val="20"/>
        </w:rPr>
        <w:t>подадени след срока по чл. 106, ал. 7</w:t>
      </w:r>
      <w:r w:rsidR="00560C1F" w:rsidRPr="00FD0897">
        <w:rPr>
          <w:rFonts w:ascii="Verdana" w:hAnsi="Verdana"/>
          <w:color w:val="000000"/>
          <w:spacing w:val="-2"/>
          <w:sz w:val="20"/>
          <w:szCs w:val="20"/>
        </w:rPr>
        <w:t>,</w:t>
      </w:r>
      <w:r w:rsidR="00D36F56" w:rsidRPr="00FD0897">
        <w:rPr>
          <w:rFonts w:ascii="Verdana" w:hAnsi="Verdana"/>
          <w:color w:val="000000"/>
          <w:spacing w:val="-2"/>
          <w:sz w:val="20"/>
          <w:szCs w:val="20"/>
        </w:rPr>
        <w:t xml:space="preserve"> не съдържат документите по чл. 106, ал.</w:t>
      </w:r>
      <w:r w:rsidR="00560C1F" w:rsidRPr="00FD0897">
        <w:rPr>
          <w:rFonts w:ascii="Verdana" w:hAnsi="Verdana"/>
          <w:color w:val="000000"/>
          <w:spacing w:val="-2"/>
          <w:sz w:val="20"/>
          <w:szCs w:val="20"/>
        </w:rPr>
        <w:t xml:space="preserve"> 10</w:t>
      </w:r>
      <w:r w:rsidR="00560C1F" w:rsidRPr="008D0F8A">
        <w:rPr>
          <w:rFonts w:ascii="Verdana" w:hAnsi="Verdana"/>
          <w:color w:val="000000"/>
          <w:sz w:val="20"/>
          <w:szCs w:val="20"/>
        </w:rPr>
        <w:t xml:space="preserve"> и 14 </w:t>
      </w:r>
      <w:r w:rsidR="00560C1F" w:rsidRPr="008D0F8A">
        <w:rPr>
          <w:rFonts w:ascii="Verdana" w:hAnsi="Verdana"/>
          <w:sz w:val="20"/>
          <w:szCs w:val="20"/>
        </w:rPr>
        <w:t>или</w:t>
      </w:r>
      <w:r w:rsidR="00D36F56" w:rsidRPr="008D0F8A">
        <w:rPr>
          <w:rFonts w:ascii="Verdana" w:hAnsi="Verdana"/>
          <w:color w:val="000000"/>
          <w:sz w:val="20"/>
          <w:szCs w:val="20"/>
        </w:rPr>
        <w:t xml:space="preserve"> не отговарят на изис</w:t>
      </w:r>
      <w:r w:rsidRPr="008D0F8A">
        <w:rPr>
          <w:rFonts w:ascii="Verdana" w:hAnsi="Verdana"/>
          <w:color w:val="000000"/>
          <w:sz w:val="20"/>
          <w:szCs w:val="20"/>
        </w:rPr>
        <w:t>кванията по чл. 106</w:t>
      </w:r>
      <w:r w:rsidR="00D36F56" w:rsidRPr="008D0F8A">
        <w:rPr>
          <w:rFonts w:ascii="Verdana" w:hAnsi="Verdana"/>
          <w:color w:val="000000"/>
          <w:sz w:val="20"/>
          <w:szCs w:val="20"/>
        </w:rPr>
        <w:t>.</w:t>
      </w:r>
      <w:r w:rsidRPr="008D0F8A">
        <w:rPr>
          <w:rFonts w:ascii="Verdana" w:hAnsi="Verdana"/>
          <w:color w:val="000000"/>
          <w:sz w:val="20"/>
          <w:szCs w:val="20"/>
        </w:rPr>
        <w:t>“</w:t>
      </w:r>
    </w:p>
    <w:p w:rsidR="00D36F56" w:rsidRPr="008D0F8A" w:rsidRDefault="00032081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4.</w:t>
      </w:r>
      <w:r w:rsidR="00D36F56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 xml:space="preserve">В </w:t>
      </w:r>
      <w:r w:rsidR="004F2119" w:rsidRPr="008D0F8A">
        <w:rPr>
          <w:rFonts w:ascii="Verdana" w:hAnsi="Verdana"/>
          <w:color w:val="000000"/>
          <w:sz w:val="20"/>
          <w:szCs w:val="20"/>
        </w:rPr>
        <w:t xml:space="preserve">ал. </w:t>
      </w:r>
      <w:r w:rsidRPr="008D0F8A">
        <w:rPr>
          <w:rFonts w:ascii="Verdana" w:hAnsi="Verdana"/>
          <w:color w:val="000000"/>
          <w:sz w:val="20"/>
          <w:szCs w:val="20"/>
        </w:rPr>
        <w:t xml:space="preserve">6 </w:t>
      </w:r>
      <w:r w:rsidR="00BE6487" w:rsidRPr="008D0F8A">
        <w:rPr>
          <w:rFonts w:ascii="Verdana" w:hAnsi="Verdana"/>
          <w:color w:val="000000"/>
          <w:sz w:val="20"/>
          <w:szCs w:val="20"/>
        </w:rPr>
        <w:t>думите „7 - дневен“</w:t>
      </w:r>
      <w:r w:rsidRPr="008D0F8A">
        <w:rPr>
          <w:rFonts w:ascii="Verdana" w:hAnsi="Verdana"/>
          <w:color w:val="000000"/>
          <w:sz w:val="20"/>
          <w:szCs w:val="20"/>
        </w:rPr>
        <w:t xml:space="preserve"> се заменя</w:t>
      </w:r>
      <w:r w:rsidR="00BE6487" w:rsidRPr="008D0F8A">
        <w:rPr>
          <w:rFonts w:ascii="Verdana" w:hAnsi="Verdana"/>
          <w:color w:val="000000"/>
          <w:sz w:val="20"/>
          <w:szCs w:val="20"/>
        </w:rPr>
        <w:t>т</w:t>
      </w:r>
      <w:r w:rsidRPr="008D0F8A">
        <w:rPr>
          <w:rFonts w:ascii="Verdana" w:hAnsi="Verdana"/>
          <w:color w:val="000000"/>
          <w:sz w:val="20"/>
          <w:szCs w:val="20"/>
        </w:rPr>
        <w:t xml:space="preserve"> с </w:t>
      </w:r>
      <w:r w:rsidR="00BE6487" w:rsidRPr="008D0F8A">
        <w:rPr>
          <w:rFonts w:ascii="Verdana" w:hAnsi="Verdana"/>
          <w:color w:val="000000"/>
          <w:sz w:val="20"/>
          <w:szCs w:val="20"/>
        </w:rPr>
        <w:t>„</w:t>
      </w:r>
      <w:r w:rsidRPr="008D0F8A">
        <w:rPr>
          <w:rFonts w:ascii="Verdana" w:hAnsi="Verdana"/>
          <w:color w:val="000000"/>
          <w:sz w:val="20"/>
          <w:szCs w:val="20"/>
        </w:rPr>
        <w:t>14</w:t>
      </w:r>
      <w:r w:rsidR="00BE6487" w:rsidRPr="008D0F8A">
        <w:rPr>
          <w:rFonts w:ascii="Verdana" w:hAnsi="Verdana"/>
          <w:color w:val="000000"/>
          <w:sz w:val="20"/>
          <w:szCs w:val="20"/>
        </w:rPr>
        <w:t xml:space="preserve"> - дневен</w:t>
      </w:r>
      <w:r w:rsidRPr="008D0F8A">
        <w:rPr>
          <w:rFonts w:ascii="Verdana" w:hAnsi="Verdana"/>
          <w:color w:val="000000"/>
          <w:sz w:val="20"/>
          <w:szCs w:val="20"/>
        </w:rPr>
        <w:t>“.</w:t>
      </w:r>
    </w:p>
    <w:p w:rsidR="00D36F56" w:rsidRPr="008D0F8A" w:rsidRDefault="00032081" w:rsidP="000F63CA">
      <w:pPr>
        <w:spacing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lastRenderedPageBreak/>
        <w:t>5. Алинея 10 се изменя така:</w:t>
      </w:r>
    </w:p>
    <w:p w:rsidR="00032081" w:rsidRPr="008D0F8A" w:rsidRDefault="00032081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„</w:t>
      </w:r>
      <w:r w:rsidR="00D36F56" w:rsidRPr="008D0F8A">
        <w:rPr>
          <w:rFonts w:ascii="Verdana" w:hAnsi="Verdana"/>
          <w:color w:val="000000"/>
          <w:sz w:val="20"/>
          <w:szCs w:val="20"/>
        </w:rPr>
        <w:t xml:space="preserve">(10) </w:t>
      </w:r>
      <w:r w:rsidRPr="008D0F8A">
        <w:rPr>
          <w:rFonts w:ascii="Verdana" w:hAnsi="Verdana"/>
          <w:color w:val="000000"/>
          <w:sz w:val="20"/>
          <w:szCs w:val="20"/>
        </w:rPr>
        <w:t xml:space="preserve">Председателят на тръжната комисия в 3-дневен срок от произнасянето по възраженията, представя протоколите по ал. 8 и 9, заедно със заявленията, приложенията към тях, както и възраженията, за одобряване от министъра на земеделието, храните и горите или от </w:t>
      </w:r>
      <w:r w:rsidR="004E46E2" w:rsidRPr="008D0F8A">
        <w:rPr>
          <w:rFonts w:ascii="Verdana" w:hAnsi="Verdana"/>
          <w:color w:val="000000"/>
          <w:sz w:val="20"/>
          <w:szCs w:val="20"/>
        </w:rPr>
        <w:t>упълномощено</w:t>
      </w:r>
      <w:r w:rsidR="004F2119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 xml:space="preserve">от него длъжностно лице. Министърът на земеделието, храните и горите или </w:t>
      </w:r>
      <w:r w:rsidR="004E46E2" w:rsidRPr="008D0F8A">
        <w:rPr>
          <w:rFonts w:ascii="Verdana" w:hAnsi="Verdana"/>
          <w:color w:val="000000"/>
          <w:sz w:val="20"/>
          <w:szCs w:val="20"/>
        </w:rPr>
        <w:t>упълномощено</w:t>
      </w:r>
      <w:r w:rsidR="004F2119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z w:val="20"/>
          <w:szCs w:val="20"/>
        </w:rPr>
        <w:t>от него длъжностно лице може да одобри протоколите, да ги върне за отстраняване на констатирани нередовности, и</w:t>
      </w:r>
      <w:r w:rsidR="000E70F9" w:rsidRPr="008D0F8A">
        <w:rPr>
          <w:rFonts w:ascii="Verdana" w:hAnsi="Verdana"/>
          <w:color w:val="000000"/>
          <w:sz w:val="20"/>
          <w:szCs w:val="20"/>
        </w:rPr>
        <w:t xml:space="preserve">ли </w:t>
      </w:r>
      <w:r w:rsidRPr="008D0F8A">
        <w:rPr>
          <w:rFonts w:ascii="Verdana" w:hAnsi="Verdana"/>
          <w:color w:val="000000"/>
          <w:sz w:val="20"/>
          <w:szCs w:val="20"/>
        </w:rPr>
        <w:t>да</w:t>
      </w:r>
      <w:r w:rsidR="000E70F9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5E2024" w:rsidRPr="008D0F8A">
        <w:rPr>
          <w:rFonts w:ascii="Verdana" w:hAnsi="Verdana"/>
          <w:color w:val="000000"/>
          <w:sz w:val="20"/>
          <w:szCs w:val="20"/>
        </w:rPr>
        <w:t>откаже одобряването им.</w:t>
      </w:r>
      <w:r w:rsidRPr="008D0F8A">
        <w:rPr>
          <w:rFonts w:ascii="Verdana" w:hAnsi="Verdana"/>
          <w:color w:val="000000"/>
          <w:sz w:val="20"/>
          <w:szCs w:val="20"/>
        </w:rPr>
        <w:t>“</w:t>
      </w:r>
    </w:p>
    <w:p w:rsidR="000608F1" w:rsidRPr="008D0F8A" w:rsidRDefault="00E37453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 xml:space="preserve">6. </w:t>
      </w:r>
      <w:r w:rsidR="004F2119" w:rsidRPr="008D0F8A">
        <w:rPr>
          <w:rFonts w:ascii="Verdana" w:hAnsi="Verdana"/>
          <w:color w:val="000000"/>
          <w:sz w:val="20"/>
          <w:szCs w:val="20"/>
        </w:rPr>
        <w:t>В ал. 11</w:t>
      </w:r>
      <w:r w:rsidR="000608F1" w:rsidRPr="008D0F8A">
        <w:rPr>
          <w:rFonts w:ascii="Verdana" w:hAnsi="Verdana"/>
          <w:color w:val="000000"/>
          <w:sz w:val="20"/>
          <w:szCs w:val="20"/>
        </w:rPr>
        <w:t>,</w:t>
      </w:r>
      <w:r w:rsidR="004F2119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0608F1" w:rsidRPr="008D0F8A">
        <w:rPr>
          <w:rFonts w:ascii="Verdana" w:hAnsi="Verdana"/>
          <w:color w:val="000000"/>
          <w:sz w:val="20"/>
          <w:szCs w:val="20"/>
        </w:rPr>
        <w:t>изречение второ след думите „Министерство</w:t>
      </w:r>
      <w:r w:rsidR="00FA538F" w:rsidRPr="008D0F8A">
        <w:rPr>
          <w:rFonts w:ascii="Verdana" w:hAnsi="Verdana"/>
          <w:color w:val="000000"/>
          <w:sz w:val="20"/>
          <w:szCs w:val="20"/>
        </w:rPr>
        <w:t>то</w:t>
      </w:r>
      <w:r w:rsidR="000608F1" w:rsidRPr="008D0F8A">
        <w:rPr>
          <w:rFonts w:ascii="Verdana" w:hAnsi="Verdana"/>
          <w:color w:val="000000"/>
          <w:sz w:val="20"/>
          <w:szCs w:val="20"/>
        </w:rPr>
        <w:t xml:space="preserve"> на земеделието, храните и горите“ се добавя „и на областна</w:t>
      </w:r>
      <w:r w:rsidR="00FA538F" w:rsidRPr="008D0F8A">
        <w:rPr>
          <w:rFonts w:ascii="Verdana" w:hAnsi="Verdana"/>
          <w:color w:val="000000"/>
          <w:sz w:val="20"/>
          <w:szCs w:val="20"/>
        </w:rPr>
        <w:t>та</w:t>
      </w:r>
      <w:r w:rsidR="000608F1" w:rsidRPr="008D0F8A">
        <w:rPr>
          <w:rFonts w:ascii="Verdana" w:hAnsi="Verdana"/>
          <w:color w:val="000000"/>
          <w:sz w:val="20"/>
          <w:szCs w:val="20"/>
        </w:rPr>
        <w:t xml:space="preserve"> дирекция „Земеделие“,“.</w:t>
      </w:r>
    </w:p>
    <w:p w:rsidR="00D26F83" w:rsidRPr="008D0F8A" w:rsidRDefault="00D26F83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7. Създава се нова алинея 12:</w:t>
      </w:r>
    </w:p>
    <w:p w:rsidR="00D57130" w:rsidRPr="008D0F8A" w:rsidRDefault="00D57130" w:rsidP="000F63CA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„(12) При отказ да одобри протоколите, министърът на земеделието, храните и горите или упълномощено от него длъжностно лице издава заповед за частично или пълно прекратяване на процедурата. Упълномощеното длъжностно лице издава заповедта в 7-дневен срок от постъпване на </w:t>
      </w:r>
      <w:r w:rsidR="00181CC2" w:rsidRPr="008D0F8A">
        <w:rPr>
          <w:rFonts w:ascii="Verdana" w:hAnsi="Verdana"/>
          <w:sz w:val="20"/>
          <w:szCs w:val="20"/>
        </w:rPr>
        <w:t>протоколите</w:t>
      </w:r>
      <w:r w:rsidRPr="008D0F8A">
        <w:rPr>
          <w:rFonts w:ascii="Verdana" w:hAnsi="Verdana"/>
          <w:sz w:val="20"/>
          <w:szCs w:val="20"/>
        </w:rPr>
        <w:t>, придружен</w:t>
      </w:r>
      <w:r w:rsidR="00181CC2" w:rsidRPr="008D0F8A">
        <w:rPr>
          <w:rFonts w:ascii="Verdana" w:hAnsi="Verdana"/>
          <w:sz w:val="20"/>
          <w:szCs w:val="20"/>
        </w:rPr>
        <w:t>и</w:t>
      </w:r>
      <w:r w:rsidRPr="008D0F8A">
        <w:rPr>
          <w:rFonts w:ascii="Verdana" w:hAnsi="Verdana"/>
          <w:sz w:val="20"/>
          <w:szCs w:val="20"/>
        </w:rPr>
        <w:t xml:space="preserve"> с мотивирано писмо на министъра на земеделието, храните и горите за неодобряване</w:t>
      </w:r>
      <w:r w:rsidR="00181CC2" w:rsidRPr="008D0F8A">
        <w:rPr>
          <w:rFonts w:ascii="Verdana" w:hAnsi="Verdana"/>
          <w:sz w:val="20"/>
          <w:szCs w:val="20"/>
        </w:rPr>
        <w:t>то</w:t>
      </w:r>
      <w:r w:rsidRPr="008D0F8A">
        <w:rPr>
          <w:rFonts w:ascii="Verdana" w:hAnsi="Verdana"/>
          <w:sz w:val="20"/>
          <w:szCs w:val="20"/>
        </w:rPr>
        <w:t xml:space="preserve"> </w:t>
      </w:r>
      <w:r w:rsidR="00181CC2" w:rsidRPr="008D0F8A">
        <w:rPr>
          <w:rFonts w:ascii="Verdana" w:hAnsi="Verdana"/>
          <w:sz w:val="20"/>
          <w:szCs w:val="20"/>
        </w:rPr>
        <w:t>им.</w:t>
      </w:r>
      <w:r w:rsidRPr="008D0F8A">
        <w:rPr>
          <w:rFonts w:ascii="Verdana" w:hAnsi="Verdana"/>
          <w:sz w:val="20"/>
          <w:szCs w:val="20"/>
        </w:rPr>
        <w:t xml:space="preserve"> Заповедта се публикува по реда на ал. 11.“</w:t>
      </w:r>
    </w:p>
    <w:p w:rsidR="005268F7" w:rsidRPr="008D0F8A" w:rsidRDefault="00D26F83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8D0F8A">
        <w:rPr>
          <w:rFonts w:ascii="Verdana" w:hAnsi="Verdana"/>
          <w:color w:val="000000"/>
          <w:sz w:val="20"/>
          <w:szCs w:val="20"/>
        </w:rPr>
        <w:t>8.</w:t>
      </w:r>
      <w:r w:rsidR="00D36F56" w:rsidRPr="008D0F8A">
        <w:rPr>
          <w:rFonts w:ascii="Verdana" w:hAnsi="Verdana"/>
          <w:color w:val="000000"/>
          <w:sz w:val="20"/>
          <w:szCs w:val="20"/>
        </w:rPr>
        <w:t xml:space="preserve"> </w:t>
      </w:r>
      <w:r w:rsidR="002F5010" w:rsidRPr="008D0F8A">
        <w:rPr>
          <w:rFonts w:ascii="Verdana" w:hAnsi="Verdana"/>
          <w:color w:val="000000"/>
          <w:sz w:val="20"/>
          <w:szCs w:val="20"/>
        </w:rPr>
        <w:t>Досегашната ал. 12 става ал.</w:t>
      </w:r>
      <w:r w:rsidR="005268F7" w:rsidRPr="008D0F8A">
        <w:rPr>
          <w:rFonts w:ascii="Verdana" w:hAnsi="Verdana"/>
          <w:color w:val="000000"/>
          <w:sz w:val="20"/>
          <w:szCs w:val="20"/>
        </w:rPr>
        <w:t xml:space="preserve"> 13 и се изменя така:</w:t>
      </w:r>
    </w:p>
    <w:p w:rsidR="00272CF6" w:rsidRPr="008D0F8A" w:rsidRDefault="005268F7" w:rsidP="000F63CA">
      <w:pPr>
        <w:pStyle w:val="m"/>
        <w:spacing w:line="360" w:lineRule="auto"/>
        <w:ind w:firstLine="709"/>
        <w:rPr>
          <w:rFonts w:ascii="Verdana" w:hAnsi="Verdana"/>
          <w:color w:val="auto"/>
          <w:sz w:val="20"/>
          <w:szCs w:val="20"/>
        </w:rPr>
      </w:pPr>
      <w:r w:rsidRPr="008D0F8A">
        <w:rPr>
          <w:rFonts w:ascii="Verdana" w:hAnsi="Verdana"/>
          <w:color w:val="auto"/>
          <w:sz w:val="20"/>
          <w:szCs w:val="20"/>
        </w:rPr>
        <w:t>„(13) Директорът на областната дирекция "Земеделие" в 3-дневен срок уведомява участниците в търга по реда на Административнопроцесуалния коде</w:t>
      </w:r>
      <w:r w:rsidR="00D57130" w:rsidRPr="008D0F8A">
        <w:rPr>
          <w:rFonts w:ascii="Verdana" w:hAnsi="Verdana"/>
          <w:color w:val="auto"/>
          <w:sz w:val="20"/>
          <w:szCs w:val="20"/>
        </w:rPr>
        <w:t>кс за заповедите по ал. 11 и 12.</w:t>
      </w:r>
      <w:r w:rsidRPr="008D0F8A">
        <w:rPr>
          <w:rFonts w:ascii="Verdana" w:hAnsi="Verdana"/>
          <w:color w:val="auto"/>
          <w:sz w:val="20"/>
          <w:szCs w:val="20"/>
        </w:rPr>
        <w:t xml:space="preserve"> </w:t>
      </w:r>
      <w:r w:rsidR="00272CF6" w:rsidRPr="008D0F8A">
        <w:rPr>
          <w:rFonts w:ascii="Verdana" w:hAnsi="Verdana"/>
          <w:color w:val="auto"/>
          <w:sz w:val="20"/>
          <w:szCs w:val="20"/>
        </w:rPr>
        <w:t xml:space="preserve"> Участниците в търга могат да подадат жалба пред компетентни</w:t>
      </w:r>
      <w:r w:rsidR="001B642F">
        <w:rPr>
          <w:rFonts w:ascii="Verdana" w:hAnsi="Verdana"/>
          <w:color w:val="auto"/>
          <w:sz w:val="20"/>
          <w:szCs w:val="20"/>
        </w:rPr>
        <w:t>я съд по реда на Административно</w:t>
      </w:r>
      <w:r w:rsidR="00272CF6" w:rsidRPr="008D0F8A">
        <w:rPr>
          <w:rFonts w:ascii="Verdana" w:hAnsi="Verdana"/>
          <w:color w:val="auto"/>
          <w:sz w:val="20"/>
          <w:szCs w:val="20"/>
        </w:rPr>
        <w:t xml:space="preserve">процесуалния кодекс, в 14-дневен срок от уведомлението.“ </w:t>
      </w:r>
    </w:p>
    <w:p w:rsidR="00D36F56" w:rsidRPr="008D0F8A" w:rsidRDefault="00201CCC" w:rsidP="000F63CA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pacing w:val="-4"/>
          <w:sz w:val="20"/>
          <w:szCs w:val="20"/>
        </w:rPr>
      </w:pPr>
      <w:r w:rsidRPr="008D0F8A">
        <w:rPr>
          <w:rFonts w:ascii="Verdana" w:hAnsi="Verdana"/>
          <w:b/>
          <w:color w:val="000000"/>
          <w:sz w:val="20"/>
          <w:szCs w:val="20"/>
        </w:rPr>
        <w:t>§</w:t>
      </w:r>
      <w:r w:rsidR="00783F03" w:rsidRPr="008D0F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17FD7" w:rsidRPr="008D0F8A">
        <w:rPr>
          <w:rFonts w:ascii="Verdana" w:hAnsi="Verdana"/>
          <w:b/>
          <w:color w:val="000000"/>
          <w:sz w:val="20"/>
          <w:szCs w:val="20"/>
        </w:rPr>
        <w:t>13</w:t>
      </w:r>
      <w:r w:rsidRPr="008D0F8A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EA091B" w:rsidRPr="008D0F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D0F8A">
        <w:rPr>
          <w:rFonts w:ascii="Verdana" w:hAnsi="Verdana"/>
          <w:color w:val="000000"/>
          <w:spacing w:val="-4"/>
          <w:sz w:val="20"/>
          <w:szCs w:val="20"/>
        </w:rPr>
        <w:t xml:space="preserve">В чл. 109, ал. 3, т. 3 </w:t>
      </w:r>
      <w:r w:rsidR="002F5010" w:rsidRPr="008D0F8A">
        <w:rPr>
          <w:rFonts w:ascii="Verdana" w:hAnsi="Verdana"/>
          <w:color w:val="000000"/>
          <w:spacing w:val="-4"/>
          <w:sz w:val="20"/>
          <w:szCs w:val="20"/>
        </w:rPr>
        <w:t>думите „</w:t>
      </w:r>
      <w:r w:rsidRPr="008D0F8A">
        <w:rPr>
          <w:rFonts w:ascii="Verdana" w:hAnsi="Verdana"/>
          <w:color w:val="000000"/>
          <w:spacing w:val="-4"/>
          <w:sz w:val="20"/>
          <w:szCs w:val="20"/>
        </w:rPr>
        <w:t>ч</w:t>
      </w:r>
      <w:r w:rsidR="002F5010" w:rsidRPr="008D0F8A">
        <w:rPr>
          <w:rFonts w:ascii="Verdana" w:hAnsi="Verdana"/>
          <w:color w:val="000000"/>
          <w:spacing w:val="-4"/>
          <w:sz w:val="20"/>
          <w:szCs w:val="20"/>
        </w:rPr>
        <w:t>л. 107, ал. 12“ се заменят с „чл. 107, ал. 13“</w:t>
      </w:r>
      <w:r w:rsidRPr="008D0F8A">
        <w:rPr>
          <w:rFonts w:ascii="Verdana" w:hAnsi="Verdana"/>
          <w:color w:val="000000"/>
          <w:spacing w:val="-4"/>
          <w:sz w:val="20"/>
          <w:szCs w:val="20"/>
        </w:rPr>
        <w:t>.</w:t>
      </w:r>
    </w:p>
    <w:p w:rsidR="004A68A6" w:rsidRPr="008D0F8A" w:rsidRDefault="004A68A6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>§</w:t>
      </w:r>
      <w:r w:rsidR="00877779" w:rsidRPr="008D0F8A">
        <w:rPr>
          <w:rFonts w:ascii="Verdana" w:hAnsi="Verdana"/>
          <w:sz w:val="20"/>
        </w:rPr>
        <w:t xml:space="preserve"> </w:t>
      </w:r>
      <w:r w:rsidR="00A17FD7" w:rsidRPr="008D0F8A">
        <w:rPr>
          <w:rFonts w:ascii="Verdana" w:hAnsi="Verdana"/>
          <w:sz w:val="20"/>
        </w:rPr>
        <w:t>14</w:t>
      </w:r>
      <w:r w:rsidRPr="008D0F8A">
        <w:rPr>
          <w:rFonts w:ascii="Verdana" w:hAnsi="Verdana"/>
          <w:sz w:val="20"/>
        </w:rPr>
        <w:t xml:space="preserve">. </w:t>
      </w:r>
      <w:r w:rsidRPr="008D0F8A">
        <w:rPr>
          <w:rFonts w:ascii="Verdana" w:hAnsi="Verdana"/>
          <w:b w:val="0"/>
          <w:sz w:val="20"/>
        </w:rPr>
        <w:t>В чл. 116 след думата „разпорежда“ думите „чрез търг“ се зал</w:t>
      </w:r>
      <w:r w:rsidR="0081587C" w:rsidRPr="008D0F8A">
        <w:rPr>
          <w:rFonts w:ascii="Verdana" w:hAnsi="Verdana"/>
          <w:b w:val="0"/>
          <w:sz w:val="20"/>
        </w:rPr>
        <w:t>ичават, а накрая се добавя „</w:t>
      </w:r>
      <w:r w:rsidRPr="008D0F8A">
        <w:rPr>
          <w:rFonts w:ascii="Verdana" w:hAnsi="Verdana"/>
          <w:b w:val="0"/>
          <w:sz w:val="20"/>
        </w:rPr>
        <w:t xml:space="preserve"> чрез търг, на който могат да участват всички заинтересовани лица.“</w:t>
      </w:r>
    </w:p>
    <w:p w:rsidR="004A68A6" w:rsidRPr="008D0F8A" w:rsidRDefault="00A17FD7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>§ 15</w:t>
      </w:r>
      <w:r w:rsidR="004A68A6" w:rsidRPr="008D0F8A">
        <w:rPr>
          <w:rFonts w:ascii="Verdana" w:hAnsi="Verdana"/>
          <w:sz w:val="20"/>
        </w:rPr>
        <w:t xml:space="preserve">. </w:t>
      </w:r>
      <w:r w:rsidR="004A68A6" w:rsidRPr="008D0F8A">
        <w:rPr>
          <w:rFonts w:ascii="Verdana" w:hAnsi="Verdana"/>
          <w:b w:val="0"/>
          <w:sz w:val="20"/>
        </w:rPr>
        <w:t>В чл. 117 се правят</w:t>
      </w:r>
      <w:r w:rsidR="00B87388">
        <w:rPr>
          <w:rFonts w:ascii="Verdana" w:hAnsi="Verdana"/>
          <w:b w:val="0"/>
          <w:sz w:val="20"/>
        </w:rPr>
        <w:t xml:space="preserve"> следните изменения</w:t>
      </w:r>
      <w:r w:rsidR="004A68A6" w:rsidRPr="008D0F8A">
        <w:rPr>
          <w:rFonts w:ascii="Verdana" w:hAnsi="Verdana"/>
          <w:b w:val="0"/>
          <w:sz w:val="20"/>
        </w:rPr>
        <w:t>:</w:t>
      </w:r>
    </w:p>
    <w:p w:rsidR="004A68A6" w:rsidRPr="008D0F8A" w:rsidRDefault="000F63CA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1. </w:t>
      </w:r>
      <w:r w:rsidR="004A68A6" w:rsidRPr="008D0F8A">
        <w:rPr>
          <w:rFonts w:ascii="Verdana" w:hAnsi="Verdana"/>
          <w:b w:val="0"/>
          <w:sz w:val="20"/>
        </w:rPr>
        <w:t>Алинея 2 се изменя така:</w:t>
      </w:r>
    </w:p>
    <w:p w:rsidR="004A68A6" w:rsidRPr="008D0F8A" w:rsidRDefault="004A68A6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„(2) При изразяване на съгласието по ал. 1 министърът на земеделието, храните и горите се подпомага от постоянно дейст</w:t>
      </w:r>
      <w:r w:rsidR="003353CF" w:rsidRPr="008D0F8A">
        <w:rPr>
          <w:rFonts w:ascii="Verdana" w:hAnsi="Verdana"/>
          <w:b w:val="0"/>
          <w:sz w:val="20"/>
        </w:rPr>
        <w:t>ващите комисии по чл. 56з, ал. 4</w:t>
      </w:r>
      <w:r w:rsidR="00EA091B" w:rsidRPr="008D0F8A">
        <w:rPr>
          <w:rFonts w:ascii="Verdana" w:hAnsi="Verdana"/>
          <w:b w:val="0"/>
          <w:sz w:val="20"/>
        </w:rPr>
        <w:t>,</w:t>
      </w:r>
      <w:r w:rsidRPr="008D0F8A">
        <w:rPr>
          <w:rFonts w:ascii="Verdana" w:hAnsi="Verdana"/>
          <w:b w:val="0"/>
          <w:sz w:val="20"/>
        </w:rPr>
        <w:t xml:space="preserve"> съответно - по чл. 106, ал. 3, които разглеждат предложенията по ал. 1, комплектувани с изискващите се документи, към които се прилага и констативен протокол по образец, утвърден от министъра на земеделието, храните и горите, от извършена тере</w:t>
      </w:r>
      <w:r w:rsidR="00EA091B" w:rsidRPr="008D0F8A">
        <w:rPr>
          <w:rFonts w:ascii="Verdana" w:hAnsi="Verdana"/>
          <w:b w:val="0"/>
          <w:sz w:val="20"/>
        </w:rPr>
        <w:t>нна проверка относно</w:t>
      </w:r>
      <w:r w:rsidRPr="008D0F8A">
        <w:rPr>
          <w:rFonts w:ascii="Verdana" w:hAnsi="Verdana"/>
          <w:b w:val="0"/>
          <w:sz w:val="20"/>
        </w:rPr>
        <w:t xml:space="preserve"> застрояване</w:t>
      </w:r>
      <w:r w:rsidR="00EA091B" w:rsidRPr="008D0F8A">
        <w:rPr>
          <w:rFonts w:ascii="Verdana" w:hAnsi="Verdana"/>
          <w:b w:val="0"/>
          <w:sz w:val="20"/>
        </w:rPr>
        <w:t>то</w:t>
      </w:r>
      <w:r w:rsidRPr="008D0F8A">
        <w:rPr>
          <w:rFonts w:ascii="Verdana" w:hAnsi="Verdana"/>
          <w:b w:val="0"/>
          <w:sz w:val="20"/>
        </w:rPr>
        <w:t xml:space="preserve"> в имотите, изготвен от комисия, назначена от директора на областната дирекция "Земеделие“.“</w:t>
      </w:r>
    </w:p>
    <w:p w:rsidR="004A68A6" w:rsidRPr="008D0F8A" w:rsidRDefault="004A68A6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2. Алинея 3 се изменя така:</w:t>
      </w:r>
    </w:p>
    <w:p w:rsidR="004A68A6" w:rsidRPr="008D0F8A" w:rsidRDefault="004A68A6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„(3) Решенията на комисиите по ал. 2 се отразяват</w:t>
      </w:r>
      <w:r w:rsidR="003353CF" w:rsidRPr="008D0F8A">
        <w:rPr>
          <w:rFonts w:ascii="Verdana" w:hAnsi="Verdana"/>
          <w:b w:val="0"/>
          <w:sz w:val="20"/>
        </w:rPr>
        <w:t xml:space="preserve"> в протоколите по чл. 56з, ал. 7</w:t>
      </w:r>
      <w:r w:rsidRPr="008D0F8A">
        <w:rPr>
          <w:rFonts w:ascii="Verdana" w:hAnsi="Verdana"/>
          <w:b w:val="0"/>
          <w:sz w:val="20"/>
        </w:rPr>
        <w:t>, съответно – по чл. 106, ал. 6.“</w:t>
      </w:r>
    </w:p>
    <w:p w:rsidR="004A68A6" w:rsidRPr="008D0F8A" w:rsidRDefault="004A68A6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b w:val="0"/>
          <w:sz w:val="20"/>
        </w:rPr>
        <w:t>3. Алинея 4 и 5 се отменят.</w:t>
      </w:r>
    </w:p>
    <w:p w:rsidR="004A68A6" w:rsidRPr="008D0F8A" w:rsidRDefault="00653C01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4. В ал. 6</w:t>
      </w:r>
      <w:r w:rsidR="004A68A6" w:rsidRPr="008D0F8A">
        <w:rPr>
          <w:rFonts w:ascii="Verdana" w:hAnsi="Verdana"/>
          <w:b w:val="0"/>
          <w:sz w:val="20"/>
        </w:rPr>
        <w:t xml:space="preserve"> думите „10 на сто“ се заменят с „20 на сто“, а думите „по ал. 2, т. 1“ се заменят с „по ал. 2“.</w:t>
      </w:r>
    </w:p>
    <w:p w:rsidR="00533AE2" w:rsidRPr="008D0F8A" w:rsidRDefault="002C0888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8D0F8A">
        <w:rPr>
          <w:rFonts w:ascii="Verdana" w:hAnsi="Verdana"/>
          <w:sz w:val="20"/>
        </w:rPr>
        <w:t>§ 16.</w:t>
      </w:r>
      <w:r w:rsidRPr="008D0F8A">
        <w:rPr>
          <w:rFonts w:ascii="Verdana" w:hAnsi="Verdana"/>
          <w:b w:val="0"/>
          <w:sz w:val="20"/>
        </w:rPr>
        <w:t xml:space="preserve"> В чл. 118</w:t>
      </w:r>
      <w:r w:rsidR="00533AE2" w:rsidRPr="008D0F8A">
        <w:rPr>
          <w:rFonts w:ascii="Verdana" w:hAnsi="Verdana"/>
          <w:b w:val="0"/>
          <w:sz w:val="20"/>
        </w:rPr>
        <w:t xml:space="preserve"> се правят следните допълнения:</w:t>
      </w:r>
    </w:p>
    <w:p w:rsidR="00533AE2" w:rsidRPr="008D0F8A" w:rsidRDefault="00653C01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1. В ал. 1  накрая</w:t>
      </w:r>
      <w:r w:rsidR="00533AE2" w:rsidRPr="008D0F8A">
        <w:rPr>
          <w:rFonts w:ascii="Verdana" w:hAnsi="Verdana"/>
          <w:b w:val="0"/>
          <w:sz w:val="20"/>
        </w:rPr>
        <w:t xml:space="preserve"> се добавя:</w:t>
      </w:r>
      <w:r w:rsidR="008D0F8A" w:rsidRPr="008D0F8A">
        <w:rPr>
          <w:rFonts w:ascii="Verdana" w:hAnsi="Verdana"/>
          <w:b w:val="0"/>
          <w:sz w:val="20"/>
        </w:rPr>
        <w:t xml:space="preserve"> „</w:t>
      </w:r>
      <w:r w:rsidR="00533AE2" w:rsidRPr="008D0F8A">
        <w:rPr>
          <w:rFonts w:ascii="Verdana" w:hAnsi="Verdana"/>
          <w:b w:val="0"/>
          <w:sz w:val="20"/>
        </w:rPr>
        <w:t>само в част</w:t>
      </w:r>
      <w:r w:rsidR="00646272" w:rsidRPr="008D0F8A">
        <w:rPr>
          <w:rFonts w:ascii="Verdana" w:hAnsi="Verdana"/>
          <w:b w:val="0"/>
          <w:sz w:val="20"/>
        </w:rPr>
        <w:t>т</w:t>
      </w:r>
      <w:r w:rsidR="00533AE2" w:rsidRPr="008D0F8A">
        <w:rPr>
          <w:rFonts w:ascii="Verdana" w:hAnsi="Verdana"/>
          <w:b w:val="0"/>
          <w:sz w:val="20"/>
        </w:rPr>
        <w:t xml:space="preserve">а </w:t>
      </w:r>
      <w:r w:rsidR="0081587C" w:rsidRPr="008D0F8A">
        <w:rPr>
          <w:rFonts w:ascii="Verdana" w:hAnsi="Verdana"/>
          <w:b w:val="0"/>
          <w:sz w:val="20"/>
        </w:rPr>
        <w:t>на разпоредбите относно</w:t>
      </w:r>
      <w:r w:rsidR="00533AE2" w:rsidRPr="008D0F8A">
        <w:rPr>
          <w:rFonts w:ascii="Verdana" w:hAnsi="Verdana"/>
          <w:b w:val="0"/>
          <w:sz w:val="20"/>
        </w:rPr>
        <w:t xml:space="preserve"> търгове</w:t>
      </w:r>
      <w:r w:rsidR="0081587C" w:rsidRPr="008D0F8A">
        <w:rPr>
          <w:rFonts w:ascii="Verdana" w:hAnsi="Verdana"/>
          <w:b w:val="0"/>
          <w:sz w:val="20"/>
        </w:rPr>
        <w:t>те</w:t>
      </w:r>
      <w:r w:rsidR="00533AE2" w:rsidRPr="008D0F8A">
        <w:rPr>
          <w:rFonts w:ascii="Verdana" w:hAnsi="Verdana"/>
          <w:b w:val="0"/>
          <w:sz w:val="20"/>
        </w:rPr>
        <w:t xml:space="preserve">, в които </w:t>
      </w:r>
      <w:r w:rsidR="004A4FF1" w:rsidRPr="008D0F8A">
        <w:rPr>
          <w:rFonts w:ascii="Verdana" w:hAnsi="Verdana"/>
          <w:b w:val="0"/>
          <w:sz w:val="20"/>
        </w:rPr>
        <w:t>право на участие имат</w:t>
      </w:r>
      <w:r w:rsidR="00533AE2" w:rsidRPr="008D0F8A">
        <w:rPr>
          <w:rFonts w:ascii="Verdana" w:hAnsi="Verdana"/>
          <w:b w:val="0"/>
          <w:sz w:val="20"/>
        </w:rPr>
        <w:t xml:space="preserve"> всички заинтересовани лица.“</w:t>
      </w:r>
    </w:p>
    <w:p w:rsidR="003560F2" w:rsidRPr="008D0F8A" w:rsidRDefault="00533AE2" w:rsidP="000F63CA">
      <w:pPr>
        <w:pStyle w:val="Heading3"/>
        <w:spacing w:before="0" w:after="0" w:afterAutospacing="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0F63CA">
        <w:rPr>
          <w:rFonts w:ascii="Verdana" w:hAnsi="Verdana"/>
          <w:b w:val="0"/>
          <w:sz w:val="20"/>
        </w:rPr>
        <w:t xml:space="preserve">2. В ал. 2 </w:t>
      </w:r>
      <w:r w:rsidR="00653C01">
        <w:rPr>
          <w:rFonts w:ascii="Verdana" w:hAnsi="Verdana"/>
          <w:b w:val="0"/>
          <w:sz w:val="20"/>
        </w:rPr>
        <w:t>накрая</w:t>
      </w:r>
      <w:r w:rsidR="00653C01" w:rsidRPr="008D0F8A">
        <w:rPr>
          <w:rFonts w:ascii="Verdana" w:hAnsi="Verdana"/>
          <w:b w:val="0"/>
          <w:sz w:val="20"/>
        </w:rPr>
        <w:t xml:space="preserve"> се добавя</w:t>
      </w:r>
      <w:r w:rsidR="008D0F8A" w:rsidRPr="000F63CA">
        <w:rPr>
          <w:rFonts w:ascii="Verdana" w:hAnsi="Verdana"/>
          <w:b w:val="0"/>
          <w:sz w:val="20"/>
        </w:rPr>
        <w:t>: „</w:t>
      </w:r>
      <w:r w:rsidRPr="000F63CA">
        <w:rPr>
          <w:rFonts w:ascii="Verdana" w:hAnsi="Verdana"/>
          <w:b w:val="0"/>
          <w:sz w:val="20"/>
        </w:rPr>
        <w:t>само в част</w:t>
      </w:r>
      <w:r w:rsidR="00646272" w:rsidRPr="000F63CA">
        <w:rPr>
          <w:rFonts w:ascii="Verdana" w:hAnsi="Verdana"/>
          <w:b w:val="0"/>
          <w:sz w:val="20"/>
        </w:rPr>
        <w:t>т</w:t>
      </w:r>
      <w:r w:rsidRPr="000F63CA">
        <w:rPr>
          <w:rFonts w:ascii="Verdana" w:hAnsi="Verdana"/>
          <w:b w:val="0"/>
          <w:sz w:val="20"/>
        </w:rPr>
        <w:t xml:space="preserve">а </w:t>
      </w:r>
      <w:r w:rsidR="00181CC2" w:rsidRPr="000F63CA">
        <w:rPr>
          <w:rFonts w:ascii="Verdana" w:hAnsi="Verdana"/>
          <w:b w:val="0"/>
          <w:sz w:val="20"/>
        </w:rPr>
        <w:t>на разпоредбите</w:t>
      </w:r>
      <w:r w:rsidR="00181CC2" w:rsidRPr="008D0F8A">
        <w:rPr>
          <w:rFonts w:ascii="Verdana" w:hAnsi="Verdana"/>
          <w:b w:val="0"/>
          <w:sz w:val="20"/>
        </w:rPr>
        <w:t xml:space="preserve"> относно търговете</w:t>
      </w:r>
      <w:r w:rsidR="004A4FF1" w:rsidRPr="008D0F8A">
        <w:rPr>
          <w:rFonts w:ascii="Verdana" w:hAnsi="Verdana"/>
          <w:b w:val="0"/>
          <w:sz w:val="20"/>
        </w:rPr>
        <w:t>, в които право на участие имат</w:t>
      </w:r>
      <w:r w:rsidRPr="008D0F8A">
        <w:rPr>
          <w:rFonts w:ascii="Verdana" w:hAnsi="Verdana"/>
          <w:b w:val="0"/>
          <w:sz w:val="20"/>
        </w:rPr>
        <w:t xml:space="preserve"> всички заинтересовани лица.“</w:t>
      </w:r>
    </w:p>
    <w:p w:rsidR="00372297" w:rsidRPr="008D0F8A" w:rsidRDefault="00372297" w:rsidP="004A25B3">
      <w:pPr>
        <w:pStyle w:val="Heading3"/>
        <w:spacing w:before="0" w:after="0" w:afterAutospacing="0" w:line="360" w:lineRule="auto"/>
        <w:ind w:firstLine="601"/>
        <w:jc w:val="both"/>
        <w:rPr>
          <w:rFonts w:ascii="Verdana" w:hAnsi="Verdana"/>
          <w:b w:val="0"/>
          <w:sz w:val="20"/>
        </w:rPr>
      </w:pPr>
    </w:p>
    <w:p w:rsidR="00201CCC" w:rsidRPr="008D0F8A" w:rsidRDefault="00216A6D" w:rsidP="000F63CA">
      <w:pPr>
        <w:pStyle w:val="title12"/>
        <w:spacing w:before="0" w:beforeAutospacing="0" w:after="120" w:afterAutospacing="0" w:line="360" w:lineRule="auto"/>
        <w:rPr>
          <w:rFonts w:ascii="Verdana" w:hAnsi="Verdana"/>
          <w:sz w:val="20"/>
          <w:szCs w:val="20"/>
        </w:rPr>
      </w:pPr>
      <w:bookmarkStart w:id="3" w:name="to_paragraph_id35382922"/>
      <w:bookmarkEnd w:id="3"/>
      <w:r w:rsidRPr="008D0F8A">
        <w:rPr>
          <w:rFonts w:ascii="Verdana" w:hAnsi="Verdana"/>
          <w:sz w:val="20"/>
          <w:szCs w:val="20"/>
        </w:rPr>
        <w:t>Преходни и заключителни разпоредби</w:t>
      </w:r>
    </w:p>
    <w:p w:rsidR="00216A6D" w:rsidRPr="008D0F8A" w:rsidRDefault="00201CCC" w:rsidP="000F63CA">
      <w:pPr>
        <w:pStyle w:val="title12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 w:val="0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>§ 1</w:t>
      </w:r>
      <w:r w:rsidR="00533AE2" w:rsidRPr="008D0F8A">
        <w:rPr>
          <w:rFonts w:ascii="Verdana" w:hAnsi="Verdana"/>
          <w:sz w:val="20"/>
          <w:szCs w:val="20"/>
        </w:rPr>
        <w:t>7</w:t>
      </w:r>
      <w:r w:rsidR="0094614F" w:rsidRPr="008D0F8A">
        <w:rPr>
          <w:rFonts w:ascii="Verdana" w:hAnsi="Verdana"/>
          <w:sz w:val="20"/>
          <w:szCs w:val="20"/>
        </w:rPr>
        <w:t xml:space="preserve">. </w:t>
      </w:r>
      <w:r w:rsidR="00FF585E" w:rsidRPr="00FD0897">
        <w:rPr>
          <w:rFonts w:ascii="Verdana" w:hAnsi="Verdana"/>
          <w:b w:val="0"/>
          <w:spacing w:val="-2"/>
          <w:sz w:val="20"/>
          <w:szCs w:val="20"/>
        </w:rPr>
        <w:t>Предложенията за имоти, по които са</w:t>
      </w:r>
      <w:r w:rsidR="00FF585E" w:rsidRPr="00FD0897">
        <w:rPr>
          <w:rFonts w:ascii="Verdana" w:hAnsi="Verdana"/>
          <w:spacing w:val="-2"/>
          <w:sz w:val="20"/>
          <w:szCs w:val="20"/>
        </w:rPr>
        <w:t xml:space="preserve"> </w:t>
      </w:r>
      <w:r w:rsidR="00FF585E" w:rsidRPr="00FD0897">
        <w:rPr>
          <w:rFonts w:ascii="Verdana" w:hAnsi="Verdana"/>
          <w:b w:val="0"/>
          <w:spacing w:val="-2"/>
          <w:sz w:val="20"/>
          <w:szCs w:val="20"/>
        </w:rPr>
        <w:t>изразени</w:t>
      </w:r>
      <w:r w:rsidR="0094614F" w:rsidRPr="00FD0897">
        <w:rPr>
          <w:rFonts w:ascii="Verdana" w:hAnsi="Verdana"/>
          <w:b w:val="0"/>
          <w:spacing w:val="-2"/>
          <w:sz w:val="20"/>
          <w:szCs w:val="20"/>
        </w:rPr>
        <w:t xml:space="preserve"> съгласия по </w:t>
      </w:r>
      <w:r w:rsidR="00F929C7" w:rsidRPr="00FD0897">
        <w:rPr>
          <w:rFonts w:ascii="Verdana" w:hAnsi="Verdana"/>
          <w:b w:val="0"/>
          <w:spacing w:val="-2"/>
          <w:sz w:val="20"/>
          <w:szCs w:val="20"/>
        </w:rPr>
        <w:t>чл. 56з, ал. 3</w:t>
      </w:r>
      <w:r w:rsidR="00FF585E" w:rsidRPr="008D0F8A">
        <w:rPr>
          <w:rFonts w:ascii="Verdana" w:hAnsi="Verdana"/>
          <w:b w:val="0"/>
          <w:sz w:val="20"/>
          <w:szCs w:val="20"/>
        </w:rPr>
        <w:t xml:space="preserve"> и чл. 106, ал. 1</w:t>
      </w:r>
      <w:r w:rsidR="0094614F" w:rsidRPr="008D0F8A">
        <w:rPr>
          <w:rFonts w:ascii="Verdana" w:hAnsi="Verdana"/>
          <w:b w:val="0"/>
          <w:sz w:val="20"/>
          <w:szCs w:val="20"/>
        </w:rPr>
        <w:t xml:space="preserve">, </w:t>
      </w:r>
      <w:r w:rsidR="00FF585E" w:rsidRPr="008D0F8A">
        <w:rPr>
          <w:rFonts w:ascii="Verdana" w:hAnsi="Verdana"/>
          <w:b w:val="0"/>
          <w:sz w:val="20"/>
          <w:szCs w:val="20"/>
        </w:rPr>
        <w:t>но имотите</w:t>
      </w:r>
      <w:r w:rsidR="0094614F" w:rsidRPr="008D0F8A">
        <w:rPr>
          <w:rFonts w:ascii="Verdana" w:hAnsi="Verdana"/>
          <w:b w:val="0"/>
          <w:sz w:val="20"/>
          <w:szCs w:val="20"/>
        </w:rPr>
        <w:t xml:space="preserve"> не са обяв</w:t>
      </w:r>
      <w:r w:rsidR="00FF585E" w:rsidRPr="008D0F8A">
        <w:rPr>
          <w:rFonts w:ascii="Verdana" w:hAnsi="Verdana"/>
          <w:b w:val="0"/>
          <w:sz w:val="20"/>
          <w:szCs w:val="20"/>
        </w:rPr>
        <w:t>явани на търг или за тях</w:t>
      </w:r>
      <w:r w:rsidR="0094614F" w:rsidRPr="008D0F8A">
        <w:rPr>
          <w:rFonts w:ascii="Verdana" w:hAnsi="Verdana"/>
          <w:b w:val="0"/>
          <w:sz w:val="20"/>
          <w:szCs w:val="20"/>
        </w:rPr>
        <w:t xml:space="preserve"> </w:t>
      </w:r>
      <w:r w:rsidR="00404475" w:rsidRPr="008D0F8A">
        <w:rPr>
          <w:rFonts w:ascii="Verdana" w:hAnsi="Verdana"/>
          <w:b w:val="0"/>
          <w:sz w:val="20"/>
          <w:szCs w:val="20"/>
        </w:rPr>
        <w:t xml:space="preserve">на проведен търг </w:t>
      </w:r>
      <w:r w:rsidR="0094614F" w:rsidRPr="008D0F8A">
        <w:rPr>
          <w:rFonts w:ascii="Verdana" w:hAnsi="Verdana"/>
          <w:b w:val="0"/>
          <w:sz w:val="20"/>
          <w:szCs w:val="20"/>
        </w:rPr>
        <w:t>не са определени купувачи, се внасят повт</w:t>
      </w:r>
      <w:r w:rsidR="00FF2575" w:rsidRPr="008D0F8A">
        <w:rPr>
          <w:rFonts w:ascii="Verdana" w:hAnsi="Verdana"/>
          <w:b w:val="0"/>
          <w:sz w:val="20"/>
          <w:szCs w:val="20"/>
        </w:rPr>
        <w:t xml:space="preserve">орно в </w:t>
      </w:r>
      <w:r w:rsidR="0094614F" w:rsidRPr="008D0F8A">
        <w:rPr>
          <w:rFonts w:ascii="Verdana" w:hAnsi="Verdana"/>
          <w:b w:val="0"/>
          <w:sz w:val="20"/>
          <w:szCs w:val="20"/>
        </w:rPr>
        <w:t>Министерство</w:t>
      </w:r>
      <w:r w:rsidR="00EA091B" w:rsidRPr="008D0F8A">
        <w:rPr>
          <w:rFonts w:ascii="Verdana" w:hAnsi="Verdana"/>
          <w:b w:val="0"/>
          <w:sz w:val="20"/>
          <w:szCs w:val="20"/>
        </w:rPr>
        <w:t>то</w:t>
      </w:r>
      <w:r w:rsidR="0094614F" w:rsidRPr="008D0F8A">
        <w:rPr>
          <w:rFonts w:ascii="Verdana" w:hAnsi="Verdana"/>
          <w:b w:val="0"/>
          <w:sz w:val="20"/>
          <w:szCs w:val="20"/>
        </w:rPr>
        <w:t xml:space="preserve"> на земеделието, храните и горите, ако </w:t>
      </w:r>
      <w:r w:rsidR="0070508E" w:rsidRPr="008D0F8A">
        <w:rPr>
          <w:rFonts w:ascii="Verdana" w:hAnsi="Verdana"/>
          <w:b w:val="0"/>
          <w:sz w:val="20"/>
          <w:szCs w:val="20"/>
        </w:rPr>
        <w:t xml:space="preserve">към датата на влизане в сила на </w:t>
      </w:r>
      <w:r w:rsidR="00653C01">
        <w:rPr>
          <w:rFonts w:ascii="Verdana" w:hAnsi="Verdana"/>
          <w:b w:val="0"/>
          <w:bCs w:val="0"/>
          <w:color w:val="000000"/>
          <w:sz w:val="20"/>
          <w:szCs w:val="20"/>
        </w:rPr>
        <w:t>това постановление</w:t>
      </w:r>
      <w:r w:rsidR="0070508E" w:rsidRPr="008D0F8A">
        <w:rPr>
          <w:rFonts w:ascii="Verdana" w:hAnsi="Verdana"/>
          <w:b w:val="0"/>
          <w:sz w:val="20"/>
          <w:szCs w:val="20"/>
        </w:rPr>
        <w:t xml:space="preserve">, </w:t>
      </w:r>
      <w:r w:rsidR="00EA091B" w:rsidRPr="008D0F8A">
        <w:rPr>
          <w:rFonts w:ascii="Verdana" w:hAnsi="Verdana"/>
          <w:b w:val="0"/>
          <w:sz w:val="20"/>
          <w:szCs w:val="20"/>
        </w:rPr>
        <w:t>е изминала</w:t>
      </w:r>
      <w:r w:rsidR="0094614F" w:rsidRPr="008D0F8A">
        <w:rPr>
          <w:rFonts w:ascii="Verdana" w:hAnsi="Verdana"/>
          <w:b w:val="0"/>
          <w:sz w:val="20"/>
          <w:szCs w:val="20"/>
        </w:rPr>
        <w:t xml:space="preserve"> повече от </w:t>
      </w:r>
      <w:r w:rsidR="00FF585E" w:rsidRPr="008D0F8A">
        <w:rPr>
          <w:rFonts w:ascii="Verdana" w:hAnsi="Verdana"/>
          <w:b w:val="0"/>
          <w:sz w:val="20"/>
          <w:szCs w:val="20"/>
        </w:rPr>
        <w:t>една година</w:t>
      </w:r>
      <w:r w:rsidR="0094614F" w:rsidRPr="008D0F8A">
        <w:rPr>
          <w:rFonts w:ascii="Verdana" w:hAnsi="Verdana"/>
          <w:b w:val="0"/>
          <w:sz w:val="20"/>
          <w:szCs w:val="20"/>
        </w:rPr>
        <w:t xml:space="preserve"> от изразяването</w:t>
      </w:r>
      <w:r w:rsidR="00FF585E" w:rsidRPr="008D0F8A">
        <w:rPr>
          <w:rFonts w:ascii="Verdana" w:hAnsi="Verdana"/>
          <w:b w:val="0"/>
          <w:sz w:val="20"/>
          <w:szCs w:val="20"/>
        </w:rPr>
        <w:t xml:space="preserve"> на съгласието</w:t>
      </w:r>
      <w:r w:rsidR="0070508E" w:rsidRPr="008D0F8A">
        <w:rPr>
          <w:rFonts w:ascii="Verdana" w:hAnsi="Verdana"/>
          <w:b w:val="0"/>
          <w:sz w:val="20"/>
          <w:szCs w:val="20"/>
        </w:rPr>
        <w:t>.</w:t>
      </w:r>
      <w:r w:rsidR="00FF585E" w:rsidRPr="008D0F8A">
        <w:rPr>
          <w:rFonts w:ascii="Verdana" w:hAnsi="Verdana"/>
          <w:b w:val="0"/>
          <w:sz w:val="20"/>
          <w:szCs w:val="20"/>
        </w:rPr>
        <w:t xml:space="preserve"> </w:t>
      </w:r>
    </w:p>
    <w:p w:rsidR="004F2119" w:rsidRPr="008D0F8A" w:rsidRDefault="00216A6D" w:rsidP="000F63CA">
      <w:pPr>
        <w:pStyle w:val="title12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 w:val="0"/>
          <w:bCs w:val="0"/>
          <w:color w:val="000000"/>
          <w:sz w:val="20"/>
          <w:szCs w:val="20"/>
        </w:rPr>
      </w:pPr>
      <w:r w:rsidRPr="008D0F8A">
        <w:rPr>
          <w:rFonts w:ascii="Verdana" w:hAnsi="Verdana"/>
          <w:bCs w:val="0"/>
          <w:color w:val="000000"/>
          <w:sz w:val="20"/>
          <w:szCs w:val="20"/>
        </w:rPr>
        <w:t>§</w:t>
      </w:r>
      <w:r w:rsidR="004869E0" w:rsidRPr="00600CB5">
        <w:rPr>
          <w:rFonts w:ascii="Verdana" w:hAnsi="Verdana"/>
          <w:bCs w:val="0"/>
          <w:color w:val="000000"/>
          <w:sz w:val="20"/>
          <w:szCs w:val="20"/>
          <w:lang w:val="ru-RU"/>
        </w:rPr>
        <w:t xml:space="preserve"> </w:t>
      </w:r>
      <w:r w:rsidR="006567E2" w:rsidRPr="008D0F8A">
        <w:rPr>
          <w:rFonts w:ascii="Verdana" w:hAnsi="Verdana"/>
          <w:bCs w:val="0"/>
          <w:color w:val="000000"/>
          <w:sz w:val="20"/>
          <w:szCs w:val="20"/>
        </w:rPr>
        <w:t>1</w:t>
      </w:r>
      <w:r w:rsidR="00533AE2" w:rsidRPr="008D0F8A">
        <w:rPr>
          <w:rFonts w:ascii="Verdana" w:hAnsi="Verdana"/>
          <w:bCs w:val="0"/>
          <w:color w:val="000000"/>
          <w:sz w:val="20"/>
          <w:szCs w:val="20"/>
        </w:rPr>
        <w:t>8</w:t>
      </w:r>
      <w:r w:rsidRPr="008D0F8A">
        <w:rPr>
          <w:rFonts w:ascii="Verdana" w:hAnsi="Verdana"/>
          <w:bCs w:val="0"/>
          <w:color w:val="000000"/>
          <w:sz w:val="20"/>
          <w:szCs w:val="20"/>
        </w:rPr>
        <w:t>.</w:t>
      </w:r>
      <w:r w:rsidR="004F2119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="00752C22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Производствата </w:t>
      </w:r>
      <w:r w:rsidR="00B6741B" w:rsidRPr="008D0F8A">
        <w:rPr>
          <w:rFonts w:ascii="Verdana" w:hAnsi="Verdana"/>
          <w:b w:val="0"/>
          <w:bCs w:val="0"/>
          <w:color w:val="000000"/>
          <w:sz w:val="20"/>
          <w:szCs w:val="20"/>
        </w:rPr>
        <w:t>по</w:t>
      </w:r>
      <w:r w:rsidR="004F2119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чл. 27, ал. 8 и 9 от Закона за собствеността и ползването на земеделските земи, </w:t>
      </w:r>
      <w:r w:rsidR="00B6741B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за които до </w:t>
      </w:r>
      <w:r w:rsidR="00653C01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влизане в сила на това постановление </w:t>
      </w:r>
      <w:r w:rsidR="004F2119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="00B6741B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има издадени заповеди за откриване на търгове, </w:t>
      </w:r>
      <w:r w:rsidR="004F2119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се довършват по досегашния ред. </w:t>
      </w:r>
    </w:p>
    <w:p w:rsidR="00497BDE" w:rsidRPr="008D0F8A" w:rsidRDefault="00201CCC" w:rsidP="000F63CA">
      <w:pPr>
        <w:pStyle w:val="title12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 w:val="0"/>
          <w:bCs w:val="0"/>
          <w:color w:val="000000"/>
          <w:sz w:val="20"/>
          <w:szCs w:val="20"/>
        </w:rPr>
      </w:pPr>
      <w:r w:rsidRPr="008D0F8A">
        <w:rPr>
          <w:rFonts w:ascii="Verdana" w:hAnsi="Verdana"/>
          <w:bCs w:val="0"/>
          <w:color w:val="000000"/>
          <w:sz w:val="20"/>
          <w:szCs w:val="20"/>
        </w:rPr>
        <w:t>§ 1</w:t>
      </w:r>
      <w:r w:rsidR="00533AE2" w:rsidRPr="008D0F8A">
        <w:rPr>
          <w:rFonts w:ascii="Verdana" w:hAnsi="Verdana"/>
          <w:bCs w:val="0"/>
          <w:color w:val="000000"/>
          <w:sz w:val="20"/>
          <w:szCs w:val="20"/>
        </w:rPr>
        <w:t>9</w:t>
      </w:r>
      <w:r w:rsidR="00497BDE" w:rsidRPr="008D0F8A">
        <w:rPr>
          <w:rFonts w:ascii="Verdana" w:hAnsi="Verdana"/>
          <w:bCs w:val="0"/>
          <w:color w:val="000000"/>
          <w:sz w:val="20"/>
          <w:szCs w:val="20"/>
        </w:rPr>
        <w:t>.</w:t>
      </w:r>
      <w:r w:rsidR="00497BDE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="0042596B" w:rsidRPr="008D0F8A">
        <w:rPr>
          <w:rFonts w:ascii="Verdana" w:hAnsi="Verdana"/>
          <w:b w:val="0"/>
          <w:sz w:val="20"/>
          <w:szCs w:val="20"/>
        </w:rPr>
        <w:t>Преписките по чл. 27, ал. 6</w:t>
      </w:r>
      <w:r w:rsidR="00497BDE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от Закона за собствеността и ползването на земеделските земи, </w:t>
      </w:r>
      <w:r w:rsidR="008D0F8A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придружени с документите по чл. </w:t>
      </w:r>
      <w:r w:rsidR="00497BDE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56а, които са постъпили в </w:t>
      </w:r>
      <w:r w:rsidR="00497BDE" w:rsidRPr="008D0F8A">
        <w:rPr>
          <w:rFonts w:ascii="Verdana" w:hAnsi="Verdana"/>
          <w:b w:val="0"/>
          <w:sz w:val="20"/>
          <w:szCs w:val="20"/>
        </w:rPr>
        <w:t xml:space="preserve">Министерство на земеделието, храните и горите преди влизане в сила на </w:t>
      </w:r>
      <w:r w:rsidR="00653C01">
        <w:rPr>
          <w:rFonts w:ascii="Verdana" w:hAnsi="Verdana"/>
          <w:b w:val="0"/>
          <w:bCs w:val="0"/>
          <w:color w:val="000000"/>
          <w:sz w:val="20"/>
          <w:szCs w:val="20"/>
        </w:rPr>
        <w:t>това постановление</w:t>
      </w:r>
      <w:r w:rsidR="00497BDE" w:rsidRPr="008D0F8A">
        <w:rPr>
          <w:rFonts w:ascii="Verdana" w:hAnsi="Verdana"/>
          <w:b w:val="0"/>
          <w:sz w:val="20"/>
          <w:szCs w:val="20"/>
        </w:rPr>
        <w:t xml:space="preserve">, </w:t>
      </w:r>
      <w:r w:rsidR="00653C01">
        <w:rPr>
          <w:rFonts w:ascii="Verdana" w:hAnsi="Verdana"/>
          <w:b w:val="0"/>
          <w:bCs w:val="0"/>
          <w:color w:val="000000"/>
          <w:sz w:val="20"/>
          <w:szCs w:val="20"/>
        </w:rPr>
        <w:t>се разглеждат</w:t>
      </w:r>
      <w:r w:rsidR="00497BDE" w:rsidRPr="008D0F8A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по досегашния ред.</w:t>
      </w:r>
    </w:p>
    <w:p w:rsidR="00216A6D" w:rsidRPr="008D0F8A" w:rsidRDefault="00216A6D" w:rsidP="000F63CA">
      <w:pPr>
        <w:pStyle w:val="title5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D0F8A">
        <w:rPr>
          <w:rFonts w:ascii="Verdana" w:hAnsi="Verdana"/>
          <w:sz w:val="20"/>
          <w:szCs w:val="20"/>
        </w:rPr>
        <w:t xml:space="preserve">§ </w:t>
      </w:r>
      <w:r w:rsidR="00533AE2" w:rsidRPr="008D0F8A">
        <w:rPr>
          <w:rFonts w:ascii="Verdana" w:hAnsi="Verdana"/>
          <w:sz w:val="20"/>
          <w:szCs w:val="20"/>
        </w:rPr>
        <w:t>20</w:t>
      </w:r>
      <w:r w:rsidRPr="008D0F8A">
        <w:rPr>
          <w:rFonts w:ascii="Verdana" w:hAnsi="Verdana"/>
          <w:sz w:val="20"/>
          <w:szCs w:val="20"/>
        </w:rPr>
        <w:t>.</w:t>
      </w:r>
      <w:r w:rsidRPr="008D0F8A">
        <w:rPr>
          <w:rFonts w:ascii="Verdana" w:hAnsi="Verdana"/>
          <w:b w:val="0"/>
          <w:bCs w:val="0"/>
          <w:sz w:val="20"/>
          <w:szCs w:val="20"/>
        </w:rPr>
        <w:t xml:space="preserve"> Постановлението влиза в сила от деня на обнародването му в „Държавен вестник”.</w:t>
      </w:r>
    </w:p>
    <w:p w:rsidR="00B955FE" w:rsidRPr="00DD7BDC" w:rsidRDefault="00B955FE" w:rsidP="004A2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  <w:lang w:val="en-US"/>
        </w:rPr>
      </w:pPr>
    </w:p>
    <w:p w:rsidR="008A727D" w:rsidRPr="008D0F8A" w:rsidRDefault="008A727D" w:rsidP="004A2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</w:rPr>
      </w:pPr>
      <w:r w:rsidRPr="008D0F8A">
        <w:rPr>
          <w:rFonts w:ascii="Verdana" w:hAnsi="Verdana" w:cs="Verdana"/>
          <w:b/>
          <w:bCs/>
          <w:caps/>
          <w:sz w:val="20"/>
          <w:szCs w:val="20"/>
        </w:rPr>
        <w:t>МИНИСТЪР-ПРЕДСЕДАТЕЛ:</w:t>
      </w:r>
    </w:p>
    <w:p w:rsidR="008A727D" w:rsidRPr="008D0F8A" w:rsidRDefault="008A727D" w:rsidP="004A2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2832"/>
        <w:rPr>
          <w:rFonts w:ascii="Verdana" w:hAnsi="Verdana" w:cs="Verdana"/>
          <w:b/>
          <w:bCs/>
          <w:caps/>
          <w:sz w:val="20"/>
          <w:szCs w:val="20"/>
        </w:rPr>
      </w:pPr>
      <w:r w:rsidRPr="008D0F8A">
        <w:rPr>
          <w:rFonts w:ascii="Verdana" w:hAnsi="Verdana" w:cs="Verdana"/>
          <w:b/>
          <w:bCs/>
          <w:caps/>
          <w:sz w:val="20"/>
          <w:szCs w:val="20"/>
        </w:rPr>
        <w:t xml:space="preserve">       Бойко Борисов</w:t>
      </w:r>
    </w:p>
    <w:p w:rsidR="008A727D" w:rsidRPr="008D0F8A" w:rsidRDefault="008A727D" w:rsidP="004A2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</w:rPr>
      </w:pPr>
    </w:p>
    <w:p w:rsidR="008A727D" w:rsidRPr="008D0F8A" w:rsidRDefault="008A727D" w:rsidP="004A2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aps/>
          <w:sz w:val="20"/>
          <w:szCs w:val="20"/>
        </w:rPr>
      </w:pPr>
      <w:r w:rsidRPr="008D0F8A">
        <w:rPr>
          <w:rFonts w:ascii="Verdana" w:hAnsi="Verdana" w:cs="Verdana"/>
          <w:b/>
          <w:bCs/>
          <w:caps/>
          <w:sz w:val="20"/>
          <w:szCs w:val="20"/>
        </w:rPr>
        <w:t>ГЛАВЕН СЕКРЕТАР на Министерския съвет:</w:t>
      </w:r>
    </w:p>
    <w:p w:rsidR="008A727D" w:rsidRPr="008D0F8A" w:rsidRDefault="008A727D" w:rsidP="004A2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4956"/>
        <w:rPr>
          <w:rFonts w:ascii="Verdana" w:hAnsi="Verdana" w:cs="Verdana"/>
          <w:b/>
          <w:bCs/>
          <w:caps/>
          <w:sz w:val="20"/>
          <w:szCs w:val="20"/>
        </w:rPr>
      </w:pPr>
      <w:r w:rsidRPr="008D0F8A">
        <w:rPr>
          <w:rFonts w:ascii="Verdana" w:hAnsi="Verdana" w:cs="Verdana"/>
          <w:b/>
          <w:bCs/>
          <w:caps/>
          <w:sz w:val="20"/>
          <w:szCs w:val="20"/>
        </w:rPr>
        <w:t xml:space="preserve">        Веселин даков</w:t>
      </w:r>
    </w:p>
    <w:p w:rsidR="008A727D" w:rsidRPr="008D0F8A" w:rsidRDefault="008A727D" w:rsidP="004A25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SimSun" w:hAnsi="Verdana" w:cs="Verdana"/>
          <w:b/>
          <w:bCs/>
          <w:sz w:val="20"/>
          <w:szCs w:val="20"/>
          <w:lang w:eastAsia="zh-CN"/>
        </w:rPr>
      </w:pPr>
    </w:p>
    <w:p w:rsidR="00EB582F" w:rsidRDefault="00EB582F" w:rsidP="004A25B3">
      <w:pPr>
        <w:keepNext/>
        <w:spacing w:line="360" w:lineRule="auto"/>
        <w:jc w:val="both"/>
        <w:outlineLvl w:val="0"/>
        <w:rPr>
          <w:rFonts w:ascii="Verdana" w:hAnsi="Verdana" w:cs="Verdana"/>
          <w:b/>
          <w:bCs/>
          <w:smallCaps/>
          <w:kern w:val="32"/>
          <w:sz w:val="20"/>
          <w:szCs w:val="20"/>
        </w:rPr>
      </w:pPr>
    </w:p>
    <w:p w:rsidR="00BD3A10" w:rsidRPr="008D0F8A" w:rsidRDefault="008A727D" w:rsidP="004A25B3">
      <w:pPr>
        <w:keepNext/>
        <w:spacing w:line="360" w:lineRule="auto"/>
        <w:jc w:val="both"/>
        <w:outlineLvl w:val="0"/>
        <w:rPr>
          <w:rFonts w:ascii="Verdana" w:hAnsi="Verdana" w:cs="Verdana"/>
          <w:b/>
          <w:bCs/>
          <w:smallCaps/>
          <w:kern w:val="32"/>
          <w:sz w:val="20"/>
          <w:szCs w:val="20"/>
        </w:rPr>
      </w:pPr>
      <w:r w:rsidRPr="008D0F8A">
        <w:rPr>
          <w:rFonts w:ascii="Verdana" w:hAnsi="Verdana" w:cs="Verdana"/>
          <w:b/>
          <w:bCs/>
          <w:smallCaps/>
          <w:kern w:val="32"/>
          <w:sz w:val="20"/>
          <w:szCs w:val="20"/>
        </w:rPr>
        <w:t>Главен секретар на Министерството на земеделието, храните и горите:</w:t>
      </w:r>
    </w:p>
    <w:p w:rsidR="00B955FE" w:rsidRDefault="00600CB5" w:rsidP="00EB582F">
      <w:pPr>
        <w:keepNext/>
        <w:spacing w:line="360" w:lineRule="auto"/>
        <w:jc w:val="right"/>
        <w:outlineLvl w:val="0"/>
        <w:rPr>
          <w:rFonts w:ascii="Verdana" w:hAnsi="Verdana" w:cs="Verdana"/>
          <w:b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                                                                                                          </w:t>
      </w:r>
      <w:r w:rsidR="008A727D" w:rsidRPr="008D0F8A">
        <w:rPr>
          <w:rFonts w:ascii="Verdana" w:hAnsi="Verdana" w:cs="Verdana"/>
          <w:b/>
          <w:bCs/>
          <w:smallCaps/>
          <w:sz w:val="20"/>
          <w:szCs w:val="20"/>
        </w:rPr>
        <w:t>Георги Стоянов</w:t>
      </w:r>
    </w:p>
    <w:p w:rsidR="00BD3A10" w:rsidRPr="008D0F8A" w:rsidRDefault="008A727D" w:rsidP="00BB4BC5">
      <w:pPr>
        <w:tabs>
          <w:tab w:val="center" w:pos="4153"/>
          <w:tab w:val="left" w:pos="7230"/>
          <w:tab w:val="left" w:pos="7655"/>
          <w:tab w:val="right" w:pos="8306"/>
        </w:tabs>
        <w:spacing w:before="120" w:line="360" w:lineRule="auto"/>
        <w:rPr>
          <w:rFonts w:ascii="Verdana" w:hAnsi="Verdana" w:cs="Verdana"/>
          <w:b/>
          <w:bCs/>
          <w:smallCaps/>
          <w:sz w:val="20"/>
          <w:szCs w:val="20"/>
        </w:rPr>
      </w:pPr>
      <w:r w:rsidRPr="008D0F8A">
        <w:rPr>
          <w:rFonts w:ascii="Verdana" w:hAnsi="Verdana" w:cs="Verdana"/>
          <w:b/>
          <w:bCs/>
          <w:smallCaps/>
          <w:sz w:val="20"/>
          <w:szCs w:val="20"/>
        </w:rPr>
        <w:t>Директор на дирекция „</w:t>
      </w:r>
      <w:r w:rsidRPr="008D0F8A">
        <w:rPr>
          <w:rFonts w:ascii="Verdana" w:hAnsi="Verdana" w:cs="Verdana"/>
          <w:b/>
          <w:bCs/>
          <w:smallCaps/>
          <w:noProof/>
          <w:sz w:val="20"/>
          <w:szCs w:val="20"/>
        </w:rPr>
        <w:t>Правна</w:t>
      </w:r>
      <w:r w:rsidRPr="008D0F8A">
        <w:rPr>
          <w:rFonts w:ascii="Verdana" w:hAnsi="Verdana"/>
          <w:b/>
          <w:smallCaps/>
          <w:sz w:val="20"/>
          <w:szCs w:val="20"/>
        </w:rPr>
        <w:t>”</w:t>
      </w:r>
      <w:r w:rsidRPr="008D0F8A">
        <w:rPr>
          <w:rFonts w:ascii="Verdana" w:hAnsi="Verdana" w:cs="Verdana"/>
          <w:b/>
          <w:bCs/>
          <w:smallCaps/>
          <w:sz w:val="20"/>
          <w:szCs w:val="20"/>
        </w:rPr>
        <w:t>, МЗХГ:</w:t>
      </w:r>
    </w:p>
    <w:p w:rsidR="008A727D" w:rsidRPr="008D0F8A" w:rsidRDefault="00BD3A10" w:rsidP="004A25B3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ascii="Verdana" w:hAnsi="Verdana" w:cs="Verdana"/>
          <w:b/>
          <w:bCs/>
          <w:smallCaps/>
          <w:sz w:val="20"/>
          <w:szCs w:val="20"/>
        </w:rPr>
      </w:pPr>
      <w:r w:rsidRPr="008D0F8A">
        <w:rPr>
          <w:rFonts w:ascii="Verdana" w:hAnsi="Verdana" w:cs="Verdana"/>
          <w:b/>
          <w:bCs/>
          <w:smallCaps/>
          <w:sz w:val="20"/>
          <w:szCs w:val="20"/>
        </w:rPr>
        <w:tab/>
        <w:t xml:space="preserve">                                    </w:t>
      </w:r>
      <w:r w:rsidR="008A727D" w:rsidRPr="008D0F8A">
        <w:rPr>
          <w:rFonts w:ascii="Verdana" w:hAnsi="Verdana" w:cs="Verdana"/>
          <w:b/>
          <w:bCs/>
          <w:smallCaps/>
          <w:sz w:val="20"/>
          <w:szCs w:val="20"/>
        </w:rPr>
        <w:t>Ася Стоянова</w:t>
      </w:r>
    </w:p>
    <w:p w:rsidR="00600CB5" w:rsidRPr="008D0F8A" w:rsidRDefault="00600CB5" w:rsidP="00A721E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bCs/>
          <w:smallCaps/>
          <w:sz w:val="20"/>
          <w:szCs w:val="20"/>
        </w:rPr>
      </w:pPr>
    </w:p>
    <w:sectPr w:rsidR="00600CB5" w:rsidRPr="008D0F8A" w:rsidSect="00EB582F">
      <w:footerReference w:type="default" r:id="rId11"/>
      <w:pgSz w:w="11906" w:h="16838" w:code="9"/>
      <w:pgMar w:top="1134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FE" w:rsidRDefault="00D960FE">
      <w:r>
        <w:separator/>
      </w:r>
    </w:p>
  </w:endnote>
  <w:endnote w:type="continuationSeparator" w:id="0">
    <w:p w:rsidR="00D960FE" w:rsidRDefault="00D9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661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8A727D" w:rsidRPr="004A25B3" w:rsidRDefault="004A25B3" w:rsidP="004A25B3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4A25B3">
          <w:rPr>
            <w:rFonts w:ascii="Verdana" w:hAnsi="Verdana"/>
            <w:sz w:val="16"/>
            <w:szCs w:val="16"/>
          </w:rPr>
          <w:fldChar w:fldCharType="begin"/>
        </w:r>
        <w:r w:rsidRPr="004A25B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4A25B3">
          <w:rPr>
            <w:rFonts w:ascii="Verdana" w:hAnsi="Verdana"/>
            <w:sz w:val="16"/>
            <w:szCs w:val="16"/>
          </w:rPr>
          <w:fldChar w:fldCharType="separate"/>
        </w:r>
        <w:r w:rsidR="002D63E6">
          <w:rPr>
            <w:rFonts w:ascii="Verdana" w:hAnsi="Verdana"/>
            <w:noProof/>
            <w:sz w:val="16"/>
            <w:szCs w:val="16"/>
          </w:rPr>
          <w:t>9</w:t>
        </w:r>
        <w:r w:rsidRPr="004A25B3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FE" w:rsidRDefault="00D960FE">
      <w:r>
        <w:separator/>
      </w:r>
    </w:p>
  </w:footnote>
  <w:footnote w:type="continuationSeparator" w:id="0">
    <w:p w:rsidR="00D960FE" w:rsidRDefault="00D9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C3"/>
    <w:multiLevelType w:val="hybridMultilevel"/>
    <w:tmpl w:val="C5B08470"/>
    <w:lvl w:ilvl="0" w:tplc="F20C7E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24A07F3"/>
    <w:multiLevelType w:val="hybridMultilevel"/>
    <w:tmpl w:val="40964708"/>
    <w:lvl w:ilvl="0" w:tplc="2C54F2A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24D7983"/>
    <w:multiLevelType w:val="hybridMultilevel"/>
    <w:tmpl w:val="70C6F952"/>
    <w:lvl w:ilvl="0" w:tplc="02B4F36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26914F2"/>
    <w:multiLevelType w:val="hybridMultilevel"/>
    <w:tmpl w:val="F398C01E"/>
    <w:lvl w:ilvl="0" w:tplc="ACCED69E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4">
    <w:nsid w:val="065F0CC1"/>
    <w:multiLevelType w:val="hybridMultilevel"/>
    <w:tmpl w:val="27AEB040"/>
    <w:lvl w:ilvl="0" w:tplc="8B20D96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0BDF259D"/>
    <w:multiLevelType w:val="hybridMultilevel"/>
    <w:tmpl w:val="A866C64C"/>
    <w:lvl w:ilvl="0" w:tplc="0EAAFC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>
    <w:nsid w:val="10D455AB"/>
    <w:multiLevelType w:val="hybridMultilevel"/>
    <w:tmpl w:val="FD207998"/>
    <w:lvl w:ilvl="0" w:tplc="72941C2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3969F0"/>
    <w:multiLevelType w:val="hybridMultilevel"/>
    <w:tmpl w:val="05D08004"/>
    <w:lvl w:ilvl="0" w:tplc="95208ACA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>
    <w:nsid w:val="11DD73D0"/>
    <w:multiLevelType w:val="multilevel"/>
    <w:tmpl w:val="5D5055A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9">
    <w:nsid w:val="14ED0E5F"/>
    <w:multiLevelType w:val="hybridMultilevel"/>
    <w:tmpl w:val="E9E218EC"/>
    <w:lvl w:ilvl="0" w:tplc="C39E0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006548"/>
    <w:multiLevelType w:val="hybridMultilevel"/>
    <w:tmpl w:val="71C05970"/>
    <w:lvl w:ilvl="0" w:tplc="4CD04402">
      <w:start w:val="1"/>
      <w:numFmt w:val="decimal"/>
      <w:lvlText w:val="%1."/>
      <w:lvlJc w:val="left"/>
      <w:pPr>
        <w:ind w:left="120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19463952"/>
    <w:multiLevelType w:val="hybridMultilevel"/>
    <w:tmpl w:val="E4343380"/>
    <w:lvl w:ilvl="0" w:tplc="BC5A6D6A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AFC7A0B"/>
    <w:multiLevelType w:val="hybridMultilevel"/>
    <w:tmpl w:val="7AD25ADC"/>
    <w:lvl w:ilvl="0" w:tplc="D28619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B640262"/>
    <w:multiLevelType w:val="hybridMultilevel"/>
    <w:tmpl w:val="2FCC13C2"/>
    <w:lvl w:ilvl="0" w:tplc="C9CAFD9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4">
    <w:nsid w:val="1CE0063B"/>
    <w:multiLevelType w:val="hybridMultilevel"/>
    <w:tmpl w:val="C32E787C"/>
    <w:lvl w:ilvl="0" w:tplc="7A28EC5A">
      <w:start w:val="16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2BB0D3C"/>
    <w:multiLevelType w:val="hybridMultilevel"/>
    <w:tmpl w:val="3AB8F304"/>
    <w:lvl w:ilvl="0" w:tplc="592E8D7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6">
    <w:nsid w:val="24080882"/>
    <w:multiLevelType w:val="hybridMultilevel"/>
    <w:tmpl w:val="9452A9AA"/>
    <w:lvl w:ilvl="0" w:tplc="D354C1FC">
      <w:start w:val="15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56A09D5"/>
    <w:multiLevelType w:val="hybridMultilevel"/>
    <w:tmpl w:val="8CB81B0C"/>
    <w:lvl w:ilvl="0" w:tplc="E75AFD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25D224AE"/>
    <w:multiLevelType w:val="hybridMultilevel"/>
    <w:tmpl w:val="B852B088"/>
    <w:lvl w:ilvl="0" w:tplc="69EE2638">
      <w:start w:val="2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9">
    <w:nsid w:val="278A02E1"/>
    <w:multiLevelType w:val="hybridMultilevel"/>
    <w:tmpl w:val="98347C32"/>
    <w:lvl w:ilvl="0" w:tplc="FEBE50D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2EFF25CD"/>
    <w:multiLevelType w:val="hybridMultilevel"/>
    <w:tmpl w:val="8F5AF248"/>
    <w:lvl w:ilvl="0" w:tplc="721AB0B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36AA517A"/>
    <w:multiLevelType w:val="hybridMultilevel"/>
    <w:tmpl w:val="86CCC47C"/>
    <w:lvl w:ilvl="0" w:tplc="14B6FD6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2">
    <w:nsid w:val="36FF1486"/>
    <w:multiLevelType w:val="hybridMultilevel"/>
    <w:tmpl w:val="9752965E"/>
    <w:lvl w:ilvl="0" w:tplc="72941C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8106A52"/>
    <w:multiLevelType w:val="hybridMultilevel"/>
    <w:tmpl w:val="5C9648E6"/>
    <w:lvl w:ilvl="0" w:tplc="B06000C2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4">
    <w:nsid w:val="3DEF3F49"/>
    <w:multiLevelType w:val="hybridMultilevel"/>
    <w:tmpl w:val="F7B20778"/>
    <w:lvl w:ilvl="0" w:tplc="F27AF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F27D74"/>
    <w:multiLevelType w:val="multilevel"/>
    <w:tmpl w:val="6F580A0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6">
    <w:nsid w:val="4510467E"/>
    <w:multiLevelType w:val="hybridMultilevel"/>
    <w:tmpl w:val="44B424F2"/>
    <w:lvl w:ilvl="0" w:tplc="B71062A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7">
    <w:nsid w:val="46BC553A"/>
    <w:multiLevelType w:val="hybridMultilevel"/>
    <w:tmpl w:val="54769042"/>
    <w:lvl w:ilvl="0" w:tplc="2CAC1ED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8">
    <w:nsid w:val="48551E72"/>
    <w:multiLevelType w:val="multilevel"/>
    <w:tmpl w:val="BA44482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29">
    <w:nsid w:val="48D37F89"/>
    <w:multiLevelType w:val="multilevel"/>
    <w:tmpl w:val="2B4C750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30">
    <w:nsid w:val="4CE2396C"/>
    <w:multiLevelType w:val="multilevel"/>
    <w:tmpl w:val="70B42B98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1">
    <w:nsid w:val="5592061C"/>
    <w:multiLevelType w:val="hybridMultilevel"/>
    <w:tmpl w:val="D822276E"/>
    <w:lvl w:ilvl="0" w:tplc="1C7AC61C">
      <w:start w:val="1"/>
      <w:numFmt w:val="decimal"/>
      <w:lvlText w:val="%1."/>
      <w:lvlJc w:val="left"/>
      <w:pPr>
        <w:ind w:left="151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3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95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7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9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1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3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55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77" w:hanging="180"/>
      </w:pPr>
      <w:rPr>
        <w:rFonts w:cs="Times New Roman"/>
      </w:rPr>
    </w:lvl>
  </w:abstractNum>
  <w:abstractNum w:abstractNumId="32">
    <w:nsid w:val="56D26EB6"/>
    <w:multiLevelType w:val="hybridMultilevel"/>
    <w:tmpl w:val="E0E68B16"/>
    <w:lvl w:ilvl="0" w:tplc="BA22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240F16"/>
    <w:multiLevelType w:val="hybridMultilevel"/>
    <w:tmpl w:val="82BE3F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8344E1"/>
    <w:multiLevelType w:val="hybridMultilevel"/>
    <w:tmpl w:val="99D61962"/>
    <w:lvl w:ilvl="0" w:tplc="7D186386">
      <w:start w:val="1"/>
      <w:numFmt w:val="decimal"/>
      <w:lvlText w:val="%1."/>
      <w:lvlJc w:val="left"/>
      <w:pPr>
        <w:ind w:left="151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35">
    <w:nsid w:val="61C51FA5"/>
    <w:multiLevelType w:val="hybridMultilevel"/>
    <w:tmpl w:val="341C74EA"/>
    <w:lvl w:ilvl="0" w:tplc="9C8E94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202385F"/>
    <w:multiLevelType w:val="hybridMultilevel"/>
    <w:tmpl w:val="94D89A5A"/>
    <w:lvl w:ilvl="0" w:tplc="464660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45C6459"/>
    <w:multiLevelType w:val="hybridMultilevel"/>
    <w:tmpl w:val="CB88BB46"/>
    <w:lvl w:ilvl="0" w:tplc="83F826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8">
    <w:nsid w:val="65FB1570"/>
    <w:multiLevelType w:val="hybridMultilevel"/>
    <w:tmpl w:val="0A7CB094"/>
    <w:lvl w:ilvl="0" w:tplc="72941C2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67B7333F"/>
    <w:multiLevelType w:val="hybridMultilevel"/>
    <w:tmpl w:val="53AC7B48"/>
    <w:lvl w:ilvl="0" w:tplc="0402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1D3AEF"/>
    <w:multiLevelType w:val="hybridMultilevel"/>
    <w:tmpl w:val="A31A84B0"/>
    <w:lvl w:ilvl="0" w:tplc="252A313E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1">
    <w:nsid w:val="6D924ADD"/>
    <w:multiLevelType w:val="hybridMultilevel"/>
    <w:tmpl w:val="EBC21400"/>
    <w:lvl w:ilvl="0" w:tplc="168A0916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42">
    <w:nsid w:val="6EDE1917"/>
    <w:multiLevelType w:val="hybridMultilevel"/>
    <w:tmpl w:val="8CDC723C"/>
    <w:lvl w:ilvl="0" w:tplc="36027B8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1E821DE"/>
    <w:multiLevelType w:val="hybridMultilevel"/>
    <w:tmpl w:val="7B644B20"/>
    <w:lvl w:ilvl="0" w:tplc="EA5A13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48147BE"/>
    <w:multiLevelType w:val="hybridMultilevel"/>
    <w:tmpl w:val="53125740"/>
    <w:lvl w:ilvl="0" w:tplc="AB70987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C2A390F"/>
    <w:multiLevelType w:val="hybridMultilevel"/>
    <w:tmpl w:val="1B003978"/>
    <w:lvl w:ilvl="0" w:tplc="B442C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CBC0ECB"/>
    <w:multiLevelType w:val="hybridMultilevel"/>
    <w:tmpl w:val="A3A8CCC0"/>
    <w:lvl w:ilvl="0" w:tplc="B5169D3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7">
    <w:nsid w:val="7E52623B"/>
    <w:multiLevelType w:val="hybridMultilevel"/>
    <w:tmpl w:val="1D885658"/>
    <w:lvl w:ilvl="0" w:tplc="3F8AF2F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3"/>
  </w:num>
  <w:num w:numId="6">
    <w:abstractNumId w:val="13"/>
  </w:num>
  <w:num w:numId="7">
    <w:abstractNumId w:val="15"/>
  </w:num>
  <w:num w:numId="8">
    <w:abstractNumId w:val="5"/>
  </w:num>
  <w:num w:numId="9">
    <w:abstractNumId w:val="27"/>
  </w:num>
  <w:num w:numId="10">
    <w:abstractNumId w:val="37"/>
  </w:num>
  <w:num w:numId="11">
    <w:abstractNumId w:val="0"/>
  </w:num>
  <w:num w:numId="12">
    <w:abstractNumId w:val="26"/>
  </w:num>
  <w:num w:numId="13">
    <w:abstractNumId w:val="23"/>
  </w:num>
  <w:num w:numId="14">
    <w:abstractNumId w:val="19"/>
  </w:num>
  <w:num w:numId="15">
    <w:abstractNumId w:val="14"/>
  </w:num>
  <w:num w:numId="16">
    <w:abstractNumId w:val="16"/>
  </w:num>
  <w:num w:numId="17">
    <w:abstractNumId w:val="4"/>
  </w:num>
  <w:num w:numId="18">
    <w:abstractNumId w:val="40"/>
  </w:num>
  <w:num w:numId="19">
    <w:abstractNumId w:val="18"/>
  </w:num>
  <w:num w:numId="20">
    <w:abstractNumId w:val="10"/>
  </w:num>
  <w:num w:numId="21">
    <w:abstractNumId w:val="47"/>
  </w:num>
  <w:num w:numId="22">
    <w:abstractNumId w:val="31"/>
  </w:num>
  <w:num w:numId="23">
    <w:abstractNumId w:val="34"/>
  </w:num>
  <w:num w:numId="24">
    <w:abstractNumId w:val="35"/>
  </w:num>
  <w:num w:numId="25">
    <w:abstractNumId w:val="46"/>
  </w:num>
  <w:num w:numId="26">
    <w:abstractNumId w:val="4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1"/>
  </w:num>
  <w:num w:numId="30">
    <w:abstractNumId w:val="45"/>
  </w:num>
  <w:num w:numId="31">
    <w:abstractNumId w:val="43"/>
  </w:num>
  <w:num w:numId="32">
    <w:abstractNumId w:val="24"/>
  </w:num>
  <w:num w:numId="33">
    <w:abstractNumId w:val="17"/>
  </w:num>
  <w:num w:numId="34">
    <w:abstractNumId w:val="11"/>
  </w:num>
  <w:num w:numId="35">
    <w:abstractNumId w:val="6"/>
  </w:num>
  <w:num w:numId="36">
    <w:abstractNumId w:val="38"/>
  </w:num>
  <w:num w:numId="37">
    <w:abstractNumId w:val="22"/>
  </w:num>
  <w:num w:numId="38">
    <w:abstractNumId w:val="36"/>
  </w:num>
  <w:num w:numId="39">
    <w:abstractNumId w:val="2"/>
  </w:num>
  <w:num w:numId="40">
    <w:abstractNumId w:val="8"/>
  </w:num>
  <w:num w:numId="41">
    <w:abstractNumId w:val="29"/>
  </w:num>
  <w:num w:numId="42">
    <w:abstractNumId w:val="30"/>
  </w:num>
  <w:num w:numId="43">
    <w:abstractNumId w:val="12"/>
  </w:num>
  <w:num w:numId="44">
    <w:abstractNumId w:val="20"/>
  </w:num>
  <w:num w:numId="45">
    <w:abstractNumId w:val="28"/>
  </w:num>
  <w:num w:numId="46">
    <w:abstractNumId w:val="32"/>
  </w:num>
  <w:num w:numId="47">
    <w:abstractNumId w:val="9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formatting="1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C"/>
    <w:rsid w:val="00000185"/>
    <w:rsid w:val="00000442"/>
    <w:rsid w:val="00000831"/>
    <w:rsid w:val="00001065"/>
    <w:rsid w:val="000050F6"/>
    <w:rsid w:val="00005E2A"/>
    <w:rsid w:val="00006F2D"/>
    <w:rsid w:val="00011BDE"/>
    <w:rsid w:val="00012615"/>
    <w:rsid w:val="00012A8C"/>
    <w:rsid w:val="000138A0"/>
    <w:rsid w:val="00016400"/>
    <w:rsid w:val="0001663A"/>
    <w:rsid w:val="0001706B"/>
    <w:rsid w:val="00021744"/>
    <w:rsid w:val="00021C87"/>
    <w:rsid w:val="00021D2F"/>
    <w:rsid w:val="00024180"/>
    <w:rsid w:val="00024E89"/>
    <w:rsid w:val="00025860"/>
    <w:rsid w:val="0002623C"/>
    <w:rsid w:val="000263EA"/>
    <w:rsid w:val="00030D79"/>
    <w:rsid w:val="0003134A"/>
    <w:rsid w:val="00032081"/>
    <w:rsid w:val="00032F71"/>
    <w:rsid w:val="00034FAE"/>
    <w:rsid w:val="000371C2"/>
    <w:rsid w:val="000374CD"/>
    <w:rsid w:val="000417E7"/>
    <w:rsid w:val="00042EB5"/>
    <w:rsid w:val="000442BE"/>
    <w:rsid w:val="00044705"/>
    <w:rsid w:val="000454DA"/>
    <w:rsid w:val="0004584A"/>
    <w:rsid w:val="000461D5"/>
    <w:rsid w:val="000464C5"/>
    <w:rsid w:val="0004684B"/>
    <w:rsid w:val="0004687B"/>
    <w:rsid w:val="0005242C"/>
    <w:rsid w:val="0005257D"/>
    <w:rsid w:val="0005372A"/>
    <w:rsid w:val="00053750"/>
    <w:rsid w:val="00053C0B"/>
    <w:rsid w:val="000543F7"/>
    <w:rsid w:val="00054E53"/>
    <w:rsid w:val="0005543B"/>
    <w:rsid w:val="0005605B"/>
    <w:rsid w:val="000608F1"/>
    <w:rsid w:val="000614E0"/>
    <w:rsid w:val="00061568"/>
    <w:rsid w:val="0006157D"/>
    <w:rsid w:val="000616BF"/>
    <w:rsid w:val="00061929"/>
    <w:rsid w:val="00061A54"/>
    <w:rsid w:val="00061D08"/>
    <w:rsid w:val="00061F32"/>
    <w:rsid w:val="00062ABB"/>
    <w:rsid w:val="0006320B"/>
    <w:rsid w:val="000640C3"/>
    <w:rsid w:val="00065033"/>
    <w:rsid w:val="000652DF"/>
    <w:rsid w:val="00066782"/>
    <w:rsid w:val="00066874"/>
    <w:rsid w:val="00066BDA"/>
    <w:rsid w:val="00071169"/>
    <w:rsid w:val="000722F7"/>
    <w:rsid w:val="000730E6"/>
    <w:rsid w:val="00073361"/>
    <w:rsid w:val="000734DA"/>
    <w:rsid w:val="00077944"/>
    <w:rsid w:val="00077C6C"/>
    <w:rsid w:val="00077D28"/>
    <w:rsid w:val="00077E50"/>
    <w:rsid w:val="00081DB4"/>
    <w:rsid w:val="00081F7E"/>
    <w:rsid w:val="000849FF"/>
    <w:rsid w:val="00085807"/>
    <w:rsid w:val="00085F06"/>
    <w:rsid w:val="000865E8"/>
    <w:rsid w:val="000905F5"/>
    <w:rsid w:val="00091451"/>
    <w:rsid w:val="0009154A"/>
    <w:rsid w:val="00092B00"/>
    <w:rsid w:val="00093916"/>
    <w:rsid w:val="00094001"/>
    <w:rsid w:val="000941FC"/>
    <w:rsid w:val="0009479E"/>
    <w:rsid w:val="00094F3D"/>
    <w:rsid w:val="000A1A3D"/>
    <w:rsid w:val="000A1C73"/>
    <w:rsid w:val="000A1DBD"/>
    <w:rsid w:val="000A2B17"/>
    <w:rsid w:val="000A6C47"/>
    <w:rsid w:val="000A6F2A"/>
    <w:rsid w:val="000B01F7"/>
    <w:rsid w:val="000B15F7"/>
    <w:rsid w:val="000B1722"/>
    <w:rsid w:val="000B2009"/>
    <w:rsid w:val="000B2399"/>
    <w:rsid w:val="000B33DF"/>
    <w:rsid w:val="000B4451"/>
    <w:rsid w:val="000B48F4"/>
    <w:rsid w:val="000B53F1"/>
    <w:rsid w:val="000C1F23"/>
    <w:rsid w:val="000C2BED"/>
    <w:rsid w:val="000C3CEB"/>
    <w:rsid w:val="000C481F"/>
    <w:rsid w:val="000C4E38"/>
    <w:rsid w:val="000C5B86"/>
    <w:rsid w:val="000C607C"/>
    <w:rsid w:val="000C713B"/>
    <w:rsid w:val="000C7617"/>
    <w:rsid w:val="000C76E1"/>
    <w:rsid w:val="000D042C"/>
    <w:rsid w:val="000D06B1"/>
    <w:rsid w:val="000D1168"/>
    <w:rsid w:val="000D1308"/>
    <w:rsid w:val="000D3709"/>
    <w:rsid w:val="000D5707"/>
    <w:rsid w:val="000D574B"/>
    <w:rsid w:val="000D652F"/>
    <w:rsid w:val="000D6EB5"/>
    <w:rsid w:val="000E0A91"/>
    <w:rsid w:val="000E0E4B"/>
    <w:rsid w:val="000E1352"/>
    <w:rsid w:val="000E1CB2"/>
    <w:rsid w:val="000E3887"/>
    <w:rsid w:val="000E3F28"/>
    <w:rsid w:val="000E44C8"/>
    <w:rsid w:val="000E66AB"/>
    <w:rsid w:val="000E70F9"/>
    <w:rsid w:val="000F27E7"/>
    <w:rsid w:val="000F3059"/>
    <w:rsid w:val="000F516B"/>
    <w:rsid w:val="000F5BE8"/>
    <w:rsid w:val="000F6114"/>
    <w:rsid w:val="000F63CA"/>
    <w:rsid w:val="000F6DFB"/>
    <w:rsid w:val="000F7845"/>
    <w:rsid w:val="00100739"/>
    <w:rsid w:val="0010138E"/>
    <w:rsid w:val="00102499"/>
    <w:rsid w:val="00102842"/>
    <w:rsid w:val="00102947"/>
    <w:rsid w:val="00103525"/>
    <w:rsid w:val="00104F8D"/>
    <w:rsid w:val="001064BF"/>
    <w:rsid w:val="00106629"/>
    <w:rsid w:val="00107B68"/>
    <w:rsid w:val="00107CD7"/>
    <w:rsid w:val="00112E36"/>
    <w:rsid w:val="00115420"/>
    <w:rsid w:val="00116AD1"/>
    <w:rsid w:val="00116B36"/>
    <w:rsid w:val="001218E1"/>
    <w:rsid w:val="00124305"/>
    <w:rsid w:val="001246D2"/>
    <w:rsid w:val="0013259F"/>
    <w:rsid w:val="00133613"/>
    <w:rsid w:val="001336E4"/>
    <w:rsid w:val="00135861"/>
    <w:rsid w:val="00137410"/>
    <w:rsid w:val="001378B6"/>
    <w:rsid w:val="00140854"/>
    <w:rsid w:val="00140B81"/>
    <w:rsid w:val="00141001"/>
    <w:rsid w:val="0014132E"/>
    <w:rsid w:val="00141FA5"/>
    <w:rsid w:val="00141FB0"/>
    <w:rsid w:val="001425BE"/>
    <w:rsid w:val="001433F4"/>
    <w:rsid w:val="001434FE"/>
    <w:rsid w:val="00144C4C"/>
    <w:rsid w:val="001455B8"/>
    <w:rsid w:val="001459AA"/>
    <w:rsid w:val="00145F8F"/>
    <w:rsid w:val="0014644A"/>
    <w:rsid w:val="0014731C"/>
    <w:rsid w:val="00151F71"/>
    <w:rsid w:val="00152B80"/>
    <w:rsid w:val="0015399C"/>
    <w:rsid w:val="00155243"/>
    <w:rsid w:val="0015678E"/>
    <w:rsid w:val="001605D7"/>
    <w:rsid w:val="0016281D"/>
    <w:rsid w:val="001633D0"/>
    <w:rsid w:val="001639E4"/>
    <w:rsid w:val="00163B42"/>
    <w:rsid w:val="00164510"/>
    <w:rsid w:val="00167811"/>
    <w:rsid w:val="00167BF2"/>
    <w:rsid w:val="00174044"/>
    <w:rsid w:val="00177590"/>
    <w:rsid w:val="00177814"/>
    <w:rsid w:val="001778CA"/>
    <w:rsid w:val="00177C08"/>
    <w:rsid w:val="00177EA6"/>
    <w:rsid w:val="00180A81"/>
    <w:rsid w:val="00180B43"/>
    <w:rsid w:val="00181216"/>
    <w:rsid w:val="00181CC2"/>
    <w:rsid w:val="001848BC"/>
    <w:rsid w:val="001848FA"/>
    <w:rsid w:val="00187EDE"/>
    <w:rsid w:val="0019072D"/>
    <w:rsid w:val="001914FE"/>
    <w:rsid w:val="001918DC"/>
    <w:rsid w:val="00192133"/>
    <w:rsid w:val="001927FD"/>
    <w:rsid w:val="00192A06"/>
    <w:rsid w:val="00194721"/>
    <w:rsid w:val="001947C7"/>
    <w:rsid w:val="00196464"/>
    <w:rsid w:val="00197E40"/>
    <w:rsid w:val="00197FDB"/>
    <w:rsid w:val="001A026B"/>
    <w:rsid w:val="001A036B"/>
    <w:rsid w:val="001A206C"/>
    <w:rsid w:val="001A4770"/>
    <w:rsid w:val="001A48D8"/>
    <w:rsid w:val="001A4B04"/>
    <w:rsid w:val="001A521C"/>
    <w:rsid w:val="001A56B7"/>
    <w:rsid w:val="001A61B9"/>
    <w:rsid w:val="001B01DC"/>
    <w:rsid w:val="001B299D"/>
    <w:rsid w:val="001B30E9"/>
    <w:rsid w:val="001B51AE"/>
    <w:rsid w:val="001B6394"/>
    <w:rsid w:val="001B642F"/>
    <w:rsid w:val="001C13AB"/>
    <w:rsid w:val="001C1754"/>
    <w:rsid w:val="001C1BF8"/>
    <w:rsid w:val="001C2134"/>
    <w:rsid w:val="001C415E"/>
    <w:rsid w:val="001C494A"/>
    <w:rsid w:val="001C5DC9"/>
    <w:rsid w:val="001C652A"/>
    <w:rsid w:val="001C72F4"/>
    <w:rsid w:val="001C7322"/>
    <w:rsid w:val="001C75D8"/>
    <w:rsid w:val="001C771A"/>
    <w:rsid w:val="001D00EA"/>
    <w:rsid w:val="001D10F5"/>
    <w:rsid w:val="001D2EE3"/>
    <w:rsid w:val="001D4D2B"/>
    <w:rsid w:val="001D4F84"/>
    <w:rsid w:val="001D64CF"/>
    <w:rsid w:val="001D6EC8"/>
    <w:rsid w:val="001E1B40"/>
    <w:rsid w:val="001E29A5"/>
    <w:rsid w:val="001E4501"/>
    <w:rsid w:val="001E4EE7"/>
    <w:rsid w:val="001E723E"/>
    <w:rsid w:val="001E7EE2"/>
    <w:rsid w:val="001E7FCB"/>
    <w:rsid w:val="001F0FB3"/>
    <w:rsid w:val="001F2087"/>
    <w:rsid w:val="001F2619"/>
    <w:rsid w:val="001F295F"/>
    <w:rsid w:val="001F3E6C"/>
    <w:rsid w:val="001F41E4"/>
    <w:rsid w:val="001F4D4F"/>
    <w:rsid w:val="001F52B8"/>
    <w:rsid w:val="001F5BBC"/>
    <w:rsid w:val="001F759C"/>
    <w:rsid w:val="00201CCC"/>
    <w:rsid w:val="0020203B"/>
    <w:rsid w:val="002021B0"/>
    <w:rsid w:val="00202885"/>
    <w:rsid w:val="00202D2C"/>
    <w:rsid w:val="00204CB0"/>
    <w:rsid w:val="002054DB"/>
    <w:rsid w:val="00211019"/>
    <w:rsid w:val="00211085"/>
    <w:rsid w:val="002111F0"/>
    <w:rsid w:val="002124B3"/>
    <w:rsid w:val="002131A7"/>
    <w:rsid w:val="0021383F"/>
    <w:rsid w:val="00214002"/>
    <w:rsid w:val="0021560E"/>
    <w:rsid w:val="00215C2E"/>
    <w:rsid w:val="00215FBD"/>
    <w:rsid w:val="00216A6D"/>
    <w:rsid w:val="00224EF5"/>
    <w:rsid w:val="002271BF"/>
    <w:rsid w:val="0022748A"/>
    <w:rsid w:val="002308A9"/>
    <w:rsid w:val="00230A56"/>
    <w:rsid w:val="002311EE"/>
    <w:rsid w:val="00231CF4"/>
    <w:rsid w:val="00232A06"/>
    <w:rsid w:val="00232C2B"/>
    <w:rsid w:val="0023343F"/>
    <w:rsid w:val="00233804"/>
    <w:rsid w:val="00234692"/>
    <w:rsid w:val="00235600"/>
    <w:rsid w:val="00235F40"/>
    <w:rsid w:val="00236033"/>
    <w:rsid w:val="00237D6D"/>
    <w:rsid w:val="002417A3"/>
    <w:rsid w:val="00241931"/>
    <w:rsid w:val="00241BF6"/>
    <w:rsid w:val="002421CE"/>
    <w:rsid w:val="0024230E"/>
    <w:rsid w:val="00242762"/>
    <w:rsid w:val="00243366"/>
    <w:rsid w:val="00245675"/>
    <w:rsid w:val="002466FB"/>
    <w:rsid w:val="00246BB1"/>
    <w:rsid w:val="00247EAD"/>
    <w:rsid w:val="00250894"/>
    <w:rsid w:val="00250E27"/>
    <w:rsid w:val="002515CA"/>
    <w:rsid w:val="00252374"/>
    <w:rsid w:val="00255189"/>
    <w:rsid w:val="00256B9B"/>
    <w:rsid w:val="002604C6"/>
    <w:rsid w:val="002609CB"/>
    <w:rsid w:val="00261FD8"/>
    <w:rsid w:val="00262273"/>
    <w:rsid w:val="00263057"/>
    <w:rsid w:val="002636D5"/>
    <w:rsid w:val="0026644D"/>
    <w:rsid w:val="002664E2"/>
    <w:rsid w:val="00270A99"/>
    <w:rsid w:val="00271382"/>
    <w:rsid w:val="00271C70"/>
    <w:rsid w:val="00272CF6"/>
    <w:rsid w:val="00276170"/>
    <w:rsid w:val="00276C9A"/>
    <w:rsid w:val="00276FE2"/>
    <w:rsid w:val="00277F5B"/>
    <w:rsid w:val="0028088F"/>
    <w:rsid w:val="002829AF"/>
    <w:rsid w:val="0028315B"/>
    <w:rsid w:val="0028365B"/>
    <w:rsid w:val="00283A7D"/>
    <w:rsid w:val="00283C79"/>
    <w:rsid w:val="00283E12"/>
    <w:rsid w:val="00284269"/>
    <w:rsid w:val="00284603"/>
    <w:rsid w:val="00284BCB"/>
    <w:rsid w:val="002855BC"/>
    <w:rsid w:val="002855D6"/>
    <w:rsid w:val="0028677B"/>
    <w:rsid w:val="00286967"/>
    <w:rsid w:val="00286E6E"/>
    <w:rsid w:val="00290EF0"/>
    <w:rsid w:val="002927FA"/>
    <w:rsid w:val="00293415"/>
    <w:rsid w:val="00293E2F"/>
    <w:rsid w:val="0029493A"/>
    <w:rsid w:val="00294D42"/>
    <w:rsid w:val="0029787E"/>
    <w:rsid w:val="002A0DD0"/>
    <w:rsid w:val="002A29EF"/>
    <w:rsid w:val="002A2FF3"/>
    <w:rsid w:val="002A4A22"/>
    <w:rsid w:val="002A4A80"/>
    <w:rsid w:val="002A50FD"/>
    <w:rsid w:val="002A5608"/>
    <w:rsid w:val="002A7F20"/>
    <w:rsid w:val="002B03BD"/>
    <w:rsid w:val="002B1E60"/>
    <w:rsid w:val="002B2F79"/>
    <w:rsid w:val="002B4610"/>
    <w:rsid w:val="002B50D0"/>
    <w:rsid w:val="002B5B57"/>
    <w:rsid w:val="002B660B"/>
    <w:rsid w:val="002B688A"/>
    <w:rsid w:val="002B6E3F"/>
    <w:rsid w:val="002B74E5"/>
    <w:rsid w:val="002C07AC"/>
    <w:rsid w:val="002C0888"/>
    <w:rsid w:val="002C1B8C"/>
    <w:rsid w:val="002C1C8E"/>
    <w:rsid w:val="002C1DD1"/>
    <w:rsid w:val="002C4129"/>
    <w:rsid w:val="002C4C23"/>
    <w:rsid w:val="002C506F"/>
    <w:rsid w:val="002C6913"/>
    <w:rsid w:val="002C7E07"/>
    <w:rsid w:val="002D1B4E"/>
    <w:rsid w:val="002D1D0D"/>
    <w:rsid w:val="002D2BEE"/>
    <w:rsid w:val="002D2DB2"/>
    <w:rsid w:val="002D4334"/>
    <w:rsid w:val="002D4893"/>
    <w:rsid w:val="002D490E"/>
    <w:rsid w:val="002D512B"/>
    <w:rsid w:val="002D5FFB"/>
    <w:rsid w:val="002D63E6"/>
    <w:rsid w:val="002E049F"/>
    <w:rsid w:val="002E1ACA"/>
    <w:rsid w:val="002E2EFE"/>
    <w:rsid w:val="002E4676"/>
    <w:rsid w:val="002E5455"/>
    <w:rsid w:val="002E5A65"/>
    <w:rsid w:val="002E6178"/>
    <w:rsid w:val="002E6C31"/>
    <w:rsid w:val="002E6E8B"/>
    <w:rsid w:val="002F2177"/>
    <w:rsid w:val="002F33A6"/>
    <w:rsid w:val="002F3DD1"/>
    <w:rsid w:val="002F3FC3"/>
    <w:rsid w:val="002F5010"/>
    <w:rsid w:val="002F5800"/>
    <w:rsid w:val="003026C0"/>
    <w:rsid w:val="00303580"/>
    <w:rsid w:val="00304363"/>
    <w:rsid w:val="00306217"/>
    <w:rsid w:val="003064B9"/>
    <w:rsid w:val="00306514"/>
    <w:rsid w:val="003073BC"/>
    <w:rsid w:val="00307CA3"/>
    <w:rsid w:val="00310191"/>
    <w:rsid w:val="00311322"/>
    <w:rsid w:val="00312778"/>
    <w:rsid w:val="00315A7F"/>
    <w:rsid w:val="003161F9"/>
    <w:rsid w:val="003175B2"/>
    <w:rsid w:val="00321424"/>
    <w:rsid w:val="003219F9"/>
    <w:rsid w:val="003224E1"/>
    <w:rsid w:val="00324462"/>
    <w:rsid w:val="003278D6"/>
    <w:rsid w:val="00327FC7"/>
    <w:rsid w:val="00330190"/>
    <w:rsid w:val="003302AB"/>
    <w:rsid w:val="003309AE"/>
    <w:rsid w:val="00331359"/>
    <w:rsid w:val="0033174D"/>
    <w:rsid w:val="003317D6"/>
    <w:rsid w:val="00331E0F"/>
    <w:rsid w:val="003323CC"/>
    <w:rsid w:val="00334AAD"/>
    <w:rsid w:val="003353CF"/>
    <w:rsid w:val="00335784"/>
    <w:rsid w:val="00337166"/>
    <w:rsid w:val="00337676"/>
    <w:rsid w:val="00341E1D"/>
    <w:rsid w:val="00342E69"/>
    <w:rsid w:val="00343254"/>
    <w:rsid w:val="00344119"/>
    <w:rsid w:val="0034489A"/>
    <w:rsid w:val="0034600B"/>
    <w:rsid w:val="0034725B"/>
    <w:rsid w:val="00350216"/>
    <w:rsid w:val="00351102"/>
    <w:rsid w:val="003522CC"/>
    <w:rsid w:val="00354A9A"/>
    <w:rsid w:val="00355996"/>
    <w:rsid w:val="00355E50"/>
    <w:rsid w:val="003560F2"/>
    <w:rsid w:val="00356FC9"/>
    <w:rsid w:val="00357C32"/>
    <w:rsid w:val="0036153A"/>
    <w:rsid w:val="0036203C"/>
    <w:rsid w:val="003624B9"/>
    <w:rsid w:val="00362ED3"/>
    <w:rsid w:val="00363342"/>
    <w:rsid w:val="00363F4E"/>
    <w:rsid w:val="003653F5"/>
    <w:rsid w:val="00366078"/>
    <w:rsid w:val="00366B19"/>
    <w:rsid w:val="00367D34"/>
    <w:rsid w:val="0037075A"/>
    <w:rsid w:val="00372297"/>
    <w:rsid w:val="0037272A"/>
    <w:rsid w:val="00374852"/>
    <w:rsid w:val="00375CF4"/>
    <w:rsid w:val="00376F58"/>
    <w:rsid w:val="0037773E"/>
    <w:rsid w:val="003804B9"/>
    <w:rsid w:val="00380F48"/>
    <w:rsid w:val="003814D1"/>
    <w:rsid w:val="00381E54"/>
    <w:rsid w:val="00382003"/>
    <w:rsid w:val="0038455E"/>
    <w:rsid w:val="00384660"/>
    <w:rsid w:val="00387CB6"/>
    <w:rsid w:val="00390268"/>
    <w:rsid w:val="00390B05"/>
    <w:rsid w:val="00391B7E"/>
    <w:rsid w:val="00392C68"/>
    <w:rsid w:val="0039441C"/>
    <w:rsid w:val="00395F7C"/>
    <w:rsid w:val="00396E57"/>
    <w:rsid w:val="00397075"/>
    <w:rsid w:val="003A1A84"/>
    <w:rsid w:val="003A33FD"/>
    <w:rsid w:val="003A364F"/>
    <w:rsid w:val="003A55AE"/>
    <w:rsid w:val="003A6732"/>
    <w:rsid w:val="003B0418"/>
    <w:rsid w:val="003B0D4D"/>
    <w:rsid w:val="003B15ED"/>
    <w:rsid w:val="003B21F3"/>
    <w:rsid w:val="003B2AB7"/>
    <w:rsid w:val="003B4E76"/>
    <w:rsid w:val="003B5212"/>
    <w:rsid w:val="003B5DB4"/>
    <w:rsid w:val="003B7FAC"/>
    <w:rsid w:val="003C012D"/>
    <w:rsid w:val="003C0BEF"/>
    <w:rsid w:val="003C13CD"/>
    <w:rsid w:val="003C2043"/>
    <w:rsid w:val="003C205D"/>
    <w:rsid w:val="003C52C9"/>
    <w:rsid w:val="003C749D"/>
    <w:rsid w:val="003D023C"/>
    <w:rsid w:val="003D0B2E"/>
    <w:rsid w:val="003D1597"/>
    <w:rsid w:val="003D1FEB"/>
    <w:rsid w:val="003D3B9D"/>
    <w:rsid w:val="003D3ED6"/>
    <w:rsid w:val="003D4955"/>
    <w:rsid w:val="003D5B4E"/>
    <w:rsid w:val="003D5B81"/>
    <w:rsid w:val="003D6310"/>
    <w:rsid w:val="003D7AAA"/>
    <w:rsid w:val="003E01AE"/>
    <w:rsid w:val="003E0BCB"/>
    <w:rsid w:val="003E156E"/>
    <w:rsid w:val="003E1FA3"/>
    <w:rsid w:val="003E231F"/>
    <w:rsid w:val="003E3813"/>
    <w:rsid w:val="003E5F44"/>
    <w:rsid w:val="003E6990"/>
    <w:rsid w:val="003E6AF2"/>
    <w:rsid w:val="003E7437"/>
    <w:rsid w:val="003F0CA8"/>
    <w:rsid w:val="003F1A50"/>
    <w:rsid w:val="003F2A20"/>
    <w:rsid w:val="003F34E9"/>
    <w:rsid w:val="003F38C7"/>
    <w:rsid w:val="003F4548"/>
    <w:rsid w:val="003F709E"/>
    <w:rsid w:val="003F7EA4"/>
    <w:rsid w:val="0040141C"/>
    <w:rsid w:val="00402DC7"/>
    <w:rsid w:val="004031E3"/>
    <w:rsid w:val="004036D3"/>
    <w:rsid w:val="00404475"/>
    <w:rsid w:val="004045E3"/>
    <w:rsid w:val="00406FCF"/>
    <w:rsid w:val="0040702F"/>
    <w:rsid w:val="0040705E"/>
    <w:rsid w:val="00410F99"/>
    <w:rsid w:val="0041137D"/>
    <w:rsid w:val="00411380"/>
    <w:rsid w:val="00413596"/>
    <w:rsid w:val="00414908"/>
    <w:rsid w:val="00416D4D"/>
    <w:rsid w:val="00417229"/>
    <w:rsid w:val="004175B6"/>
    <w:rsid w:val="00417B14"/>
    <w:rsid w:val="00417BB4"/>
    <w:rsid w:val="00417DC2"/>
    <w:rsid w:val="004202EE"/>
    <w:rsid w:val="00422AAE"/>
    <w:rsid w:val="004248D7"/>
    <w:rsid w:val="004249D1"/>
    <w:rsid w:val="0042596B"/>
    <w:rsid w:val="00425DB9"/>
    <w:rsid w:val="0042639E"/>
    <w:rsid w:val="00426537"/>
    <w:rsid w:val="00427420"/>
    <w:rsid w:val="004277DB"/>
    <w:rsid w:val="00427ABD"/>
    <w:rsid w:val="00427C8F"/>
    <w:rsid w:val="0043059F"/>
    <w:rsid w:val="004311C4"/>
    <w:rsid w:val="00433991"/>
    <w:rsid w:val="00433A1C"/>
    <w:rsid w:val="004363C9"/>
    <w:rsid w:val="00436BAB"/>
    <w:rsid w:val="0044073A"/>
    <w:rsid w:val="00441454"/>
    <w:rsid w:val="004422F2"/>
    <w:rsid w:val="00442804"/>
    <w:rsid w:val="00442CDA"/>
    <w:rsid w:val="00443279"/>
    <w:rsid w:val="00443E73"/>
    <w:rsid w:val="0044427A"/>
    <w:rsid w:val="00444CC1"/>
    <w:rsid w:val="00445350"/>
    <w:rsid w:val="00445E6B"/>
    <w:rsid w:val="00446207"/>
    <w:rsid w:val="00446755"/>
    <w:rsid w:val="00450C84"/>
    <w:rsid w:val="00450DC0"/>
    <w:rsid w:val="00451E84"/>
    <w:rsid w:val="00453158"/>
    <w:rsid w:val="00453C1E"/>
    <w:rsid w:val="004559F2"/>
    <w:rsid w:val="00457440"/>
    <w:rsid w:val="0046059F"/>
    <w:rsid w:val="004612A9"/>
    <w:rsid w:val="004647DF"/>
    <w:rsid w:val="00464D53"/>
    <w:rsid w:val="00465592"/>
    <w:rsid w:val="00466294"/>
    <w:rsid w:val="00467463"/>
    <w:rsid w:val="0046797A"/>
    <w:rsid w:val="00467F6C"/>
    <w:rsid w:val="00471B92"/>
    <w:rsid w:val="004732B3"/>
    <w:rsid w:val="00474116"/>
    <w:rsid w:val="00474274"/>
    <w:rsid w:val="00474D27"/>
    <w:rsid w:val="00475188"/>
    <w:rsid w:val="00475313"/>
    <w:rsid w:val="00475CA3"/>
    <w:rsid w:val="00475CF6"/>
    <w:rsid w:val="0047633B"/>
    <w:rsid w:val="00476A4B"/>
    <w:rsid w:val="00481B28"/>
    <w:rsid w:val="00481BF9"/>
    <w:rsid w:val="004821AA"/>
    <w:rsid w:val="00482EDE"/>
    <w:rsid w:val="0048394C"/>
    <w:rsid w:val="00483C0C"/>
    <w:rsid w:val="0048575D"/>
    <w:rsid w:val="004869E0"/>
    <w:rsid w:val="00486A4C"/>
    <w:rsid w:val="00486D73"/>
    <w:rsid w:val="004877AF"/>
    <w:rsid w:val="00490DA8"/>
    <w:rsid w:val="00492505"/>
    <w:rsid w:val="00492C88"/>
    <w:rsid w:val="00493756"/>
    <w:rsid w:val="00497BDE"/>
    <w:rsid w:val="004A0CB0"/>
    <w:rsid w:val="004A0CBE"/>
    <w:rsid w:val="004A122C"/>
    <w:rsid w:val="004A25B3"/>
    <w:rsid w:val="004A2C4A"/>
    <w:rsid w:val="004A3AD2"/>
    <w:rsid w:val="004A4FF1"/>
    <w:rsid w:val="004A5153"/>
    <w:rsid w:val="004A5C67"/>
    <w:rsid w:val="004A60C2"/>
    <w:rsid w:val="004A68A6"/>
    <w:rsid w:val="004A7656"/>
    <w:rsid w:val="004A7883"/>
    <w:rsid w:val="004B0914"/>
    <w:rsid w:val="004B13CF"/>
    <w:rsid w:val="004B1CB5"/>
    <w:rsid w:val="004B3066"/>
    <w:rsid w:val="004B382B"/>
    <w:rsid w:val="004B4B4B"/>
    <w:rsid w:val="004B4D79"/>
    <w:rsid w:val="004B4F20"/>
    <w:rsid w:val="004B6804"/>
    <w:rsid w:val="004B7601"/>
    <w:rsid w:val="004B7DB7"/>
    <w:rsid w:val="004C0C01"/>
    <w:rsid w:val="004C1FB8"/>
    <w:rsid w:val="004C261D"/>
    <w:rsid w:val="004C2E19"/>
    <w:rsid w:val="004C3ECF"/>
    <w:rsid w:val="004C41A4"/>
    <w:rsid w:val="004C468C"/>
    <w:rsid w:val="004C470A"/>
    <w:rsid w:val="004C4CA2"/>
    <w:rsid w:val="004C5BE2"/>
    <w:rsid w:val="004C5E21"/>
    <w:rsid w:val="004D04FE"/>
    <w:rsid w:val="004D1841"/>
    <w:rsid w:val="004D1989"/>
    <w:rsid w:val="004D2EAE"/>
    <w:rsid w:val="004D4095"/>
    <w:rsid w:val="004D55A3"/>
    <w:rsid w:val="004D7596"/>
    <w:rsid w:val="004E0433"/>
    <w:rsid w:val="004E19A3"/>
    <w:rsid w:val="004E2C0B"/>
    <w:rsid w:val="004E3A13"/>
    <w:rsid w:val="004E46E2"/>
    <w:rsid w:val="004F0A9A"/>
    <w:rsid w:val="004F0BCD"/>
    <w:rsid w:val="004F2068"/>
    <w:rsid w:val="004F2119"/>
    <w:rsid w:val="004F3F3C"/>
    <w:rsid w:val="004F4165"/>
    <w:rsid w:val="004F44F3"/>
    <w:rsid w:val="004F486C"/>
    <w:rsid w:val="004F5B5B"/>
    <w:rsid w:val="004F5C90"/>
    <w:rsid w:val="004F6D85"/>
    <w:rsid w:val="004F7491"/>
    <w:rsid w:val="004F7AEB"/>
    <w:rsid w:val="00500055"/>
    <w:rsid w:val="005073D6"/>
    <w:rsid w:val="0050798E"/>
    <w:rsid w:val="005100DD"/>
    <w:rsid w:val="0051212C"/>
    <w:rsid w:val="005128D0"/>
    <w:rsid w:val="005129D7"/>
    <w:rsid w:val="00514023"/>
    <w:rsid w:val="005149DE"/>
    <w:rsid w:val="0051546D"/>
    <w:rsid w:val="0051667B"/>
    <w:rsid w:val="00517A90"/>
    <w:rsid w:val="0052070D"/>
    <w:rsid w:val="00521CDE"/>
    <w:rsid w:val="00522455"/>
    <w:rsid w:val="005240F9"/>
    <w:rsid w:val="0052430E"/>
    <w:rsid w:val="005244B5"/>
    <w:rsid w:val="0052526E"/>
    <w:rsid w:val="005268F6"/>
    <w:rsid w:val="005268F7"/>
    <w:rsid w:val="00531056"/>
    <w:rsid w:val="00531B4B"/>
    <w:rsid w:val="005320EB"/>
    <w:rsid w:val="00532111"/>
    <w:rsid w:val="005322D1"/>
    <w:rsid w:val="005324A3"/>
    <w:rsid w:val="00533AE2"/>
    <w:rsid w:val="00533F73"/>
    <w:rsid w:val="00535F3D"/>
    <w:rsid w:val="00536DBF"/>
    <w:rsid w:val="005378BF"/>
    <w:rsid w:val="005378ED"/>
    <w:rsid w:val="00537EB9"/>
    <w:rsid w:val="00540459"/>
    <w:rsid w:val="0054094D"/>
    <w:rsid w:val="00542AEF"/>
    <w:rsid w:val="0054300F"/>
    <w:rsid w:val="00544B65"/>
    <w:rsid w:val="005456ED"/>
    <w:rsid w:val="00545B72"/>
    <w:rsid w:val="005463E6"/>
    <w:rsid w:val="00546590"/>
    <w:rsid w:val="00546642"/>
    <w:rsid w:val="005471F0"/>
    <w:rsid w:val="00551F21"/>
    <w:rsid w:val="0055311A"/>
    <w:rsid w:val="005531D1"/>
    <w:rsid w:val="0055372E"/>
    <w:rsid w:val="00553A2E"/>
    <w:rsid w:val="00554D02"/>
    <w:rsid w:val="005560CC"/>
    <w:rsid w:val="00556875"/>
    <w:rsid w:val="00560C1F"/>
    <w:rsid w:val="00562B8F"/>
    <w:rsid w:val="0056346F"/>
    <w:rsid w:val="00564CA0"/>
    <w:rsid w:val="005653BE"/>
    <w:rsid w:val="00565937"/>
    <w:rsid w:val="00566C81"/>
    <w:rsid w:val="00567317"/>
    <w:rsid w:val="00570C96"/>
    <w:rsid w:val="00571C84"/>
    <w:rsid w:val="00571CBC"/>
    <w:rsid w:val="00572217"/>
    <w:rsid w:val="00572BA8"/>
    <w:rsid w:val="00572EB7"/>
    <w:rsid w:val="00574D83"/>
    <w:rsid w:val="00575F18"/>
    <w:rsid w:val="00576A22"/>
    <w:rsid w:val="005771EF"/>
    <w:rsid w:val="0058017A"/>
    <w:rsid w:val="005802A9"/>
    <w:rsid w:val="005802B5"/>
    <w:rsid w:val="0058087A"/>
    <w:rsid w:val="00582DF4"/>
    <w:rsid w:val="00583CA1"/>
    <w:rsid w:val="00583DA5"/>
    <w:rsid w:val="005845B8"/>
    <w:rsid w:val="00584E64"/>
    <w:rsid w:val="00591825"/>
    <w:rsid w:val="005919C3"/>
    <w:rsid w:val="00591A1C"/>
    <w:rsid w:val="00591A99"/>
    <w:rsid w:val="00594A9F"/>
    <w:rsid w:val="00595324"/>
    <w:rsid w:val="00595785"/>
    <w:rsid w:val="005A0516"/>
    <w:rsid w:val="005A1BD6"/>
    <w:rsid w:val="005A2585"/>
    <w:rsid w:val="005A2D05"/>
    <w:rsid w:val="005A48D1"/>
    <w:rsid w:val="005A5239"/>
    <w:rsid w:val="005A53E9"/>
    <w:rsid w:val="005A5961"/>
    <w:rsid w:val="005B1E03"/>
    <w:rsid w:val="005B4AA2"/>
    <w:rsid w:val="005B6855"/>
    <w:rsid w:val="005B6C1C"/>
    <w:rsid w:val="005B7768"/>
    <w:rsid w:val="005B7779"/>
    <w:rsid w:val="005B7A1A"/>
    <w:rsid w:val="005B7F26"/>
    <w:rsid w:val="005C150E"/>
    <w:rsid w:val="005C2667"/>
    <w:rsid w:val="005C27B8"/>
    <w:rsid w:val="005C2DFB"/>
    <w:rsid w:val="005C3F93"/>
    <w:rsid w:val="005C4212"/>
    <w:rsid w:val="005C42CE"/>
    <w:rsid w:val="005C4C6D"/>
    <w:rsid w:val="005D03B9"/>
    <w:rsid w:val="005D179A"/>
    <w:rsid w:val="005D2215"/>
    <w:rsid w:val="005D2234"/>
    <w:rsid w:val="005D27AB"/>
    <w:rsid w:val="005D3377"/>
    <w:rsid w:val="005D51BA"/>
    <w:rsid w:val="005D58F1"/>
    <w:rsid w:val="005E17D3"/>
    <w:rsid w:val="005E2024"/>
    <w:rsid w:val="005E30A4"/>
    <w:rsid w:val="005E31D0"/>
    <w:rsid w:val="005E3736"/>
    <w:rsid w:val="005E3BBE"/>
    <w:rsid w:val="005E40B3"/>
    <w:rsid w:val="005E459B"/>
    <w:rsid w:val="005F1485"/>
    <w:rsid w:val="005F293C"/>
    <w:rsid w:val="005F34CD"/>
    <w:rsid w:val="005F369F"/>
    <w:rsid w:val="005F371E"/>
    <w:rsid w:val="005F3791"/>
    <w:rsid w:val="005F38EB"/>
    <w:rsid w:val="005F3C58"/>
    <w:rsid w:val="005F434A"/>
    <w:rsid w:val="005F5CDF"/>
    <w:rsid w:val="005F6508"/>
    <w:rsid w:val="005F6759"/>
    <w:rsid w:val="005F72C7"/>
    <w:rsid w:val="005F74D1"/>
    <w:rsid w:val="0060085B"/>
    <w:rsid w:val="00600CB5"/>
    <w:rsid w:val="00600F0F"/>
    <w:rsid w:val="00601066"/>
    <w:rsid w:val="00601371"/>
    <w:rsid w:val="00601EBA"/>
    <w:rsid w:val="0060289E"/>
    <w:rsid w:val="0060296F"/>
    <w:rsid w:val="006058C0"/>
    <w:rsid w:val="00606C90"/>
    <w:rsid w:val="0061075C"/>
    <w:rsid w:val="006108AB"/>
    <w:rsid w:val="00610EC8"/>
    <w:rsid w:val="0061108F"/>
    <w:rsid w:val="00611A6F"/>
    <w:rsid w:val="00612D24"/>
    <w:rsid w:val="00614E0F"/>
    <w:rsid w:val="0061661D"/>
    <w:rsid w:val="00617A68"/>
    <w:rsid w:val="006202C0"/>
    <w:rsid w:val="00620969"/>
    <w:rsid w:val="006226E2"/>
    <w:rsid w:val="00622876"/>
    <w:rsid w:val="00623FB9"/>
    <w:rsid w:val="0062424B"/>
    <w:rsid w:val="00627F1E"/>
    <w:rsid w:val="00632721"/>
    <w:rsid w:val="0063343E"/>
    <w:rsid w:val="00633A51"/>
    <w:rsid w:val="006366C0"/>
    <w:rsid w:val="00636DB0"/>
    <w:rsid w:val="006402C2"/>
    <w:rsid w:val="00641082"/>
    <w:rsid w:val="00642E90"/>
    <w:rsid w:val="00646272"/>
    <w:rsid w:val="00647272"/>
    <w:rsid w:val="00651BBE"/>
    <w:rsid w:val="0065328C"/>
    <w:rsid w:val="00653C01"/>
    <w:rsid w:val="006567E2"/>
    <w:rsid w:val="00656D3E"/>
    <w:rsid w:val="006577C3"/>
    <w:rsid w:val="00657824"/>
    <w:rsid w:val="00657F83"/>
    <w:rsid w:val="0066206F"/>
    <w:rsid w:val="0066265A"/>
    <w:rsid w:val="006627B4"/>
    <w:rsid w:val="00663309"/>
    <w:rsid w:val="0066391E"/>
    <w:rsid w:val="00663F51"/>
    <w:rsid w:val="00664BAB"/>
    <w:rsid w:val="00665513"/>
    <w:rsid w:val="0066560E"/>
    <w:rsid w:val="00665AD4"/>
    <w:rsid w:val="00665DF1"/>
    <w:rsid w:val="00665F66"/>
    <w:rsid w:val="00671064"/>
    <w:rsid w:val="00671DDA"/>
    <w:rsid w:val="00672288"/>
    <w:rsid w:val="006726E4"/>
    <w:rsid w:val="00672BB0"/>
    <w:rsid w:val="00672CAE"/>
    <w:rsid w:val="00672F70"/>
    <w:rsid w:val="0067393B"/>
    <w:rsid w:val="0067530D"/>
    <w:rsid w:val="00676695"/>
    <w:rsid w:val="00680698"/>
    <w:rsid w:val="00681815"/>
    <w:rsid w:val="0068376B"/>
    <w:rsid w:val="006860AD"/>
    <w:rsid w:val="00686436"/>
    <w:rsid w:val="00686DFA"/>
    <w:rsid w:val="006900B9"/>
    <w:rsid w:val="00691519"/>
    <w:rsid w:val="00694463"/>
    <w:rsid w:val="00694B5C"/>
    <w:rsid w:val="00694DCB"/>
    <w:rsid w:val="00694E5D"/>
    <w:rsid w:val="006965CC"/>
    <w:rsid w:val="006A1C76"/>
    <w:rsid w:val="006A2596"/>
    <w:rsid w:val="006A2E75"/>
    <w:rsid w:val="006A2F89"/>
    <w:rsid w:val="006A3823"/>
    <w:rsid w:val="006A6111"/>
    <w:rsid w:val="006A6473"/>
    <w:rsid w:val="006A702D"/>
    <w:rsid w:val="006B0FE4"/>
    <w:rsid w:val="006B1446"/>
    <w:rsid w:val="006B57DF"/>
    <w:rsid w:val="006B5927"/>
    <w:rsid w:val="006B6BB1"/>
    <w:rsid w:val="006B6BE7"/>
    <w:rsid w:val="006B789E"/>
    <w:rsid w:val="006B7945"/>
    <w:rsid w:val="006B7B6F"/>
    <w:rsid w:val="006C22E0"/>
    <w:rsid w:val="006C279E"/>
    <w:rsid w:val="006C34AD"/>
    <w:rsid w:val="006C3622"/>
    <w:rsid w:val="006C49C9"/>
    <w:rsid w:val="006C5CAC"/>
    <w:rsid w:val="006C6102"/>
    <w:rsid w:val="006C7FF7"/>
    <w:rsid w:val="006D13F6"/>
    <w:rsid w:val="006D32DE"/>
    <w:rsid w:val="006D350E"/>
    <w:rsid w:val="006D545D"/>
    <w:rsid w:val="006D5A51"/>
    <w:rsid w:val="006D67A8"/>
    <w:rsid w:val="006D7604"/>
    <w:rsid w:val="006D774B"/>
    <w:rsid w:val="006D78F1"/>
    <w:rsid w:val="006E04C0"/>
    <w:rsid w:val="006E12E0"/>
    <w:rsid w:val="006E1A9B"/>
    <w:rsid w:val="006E281E"/>
    <w:rsid w:val="006E3146"/>
    <w:rsid w:val="006E3510"/>
    <w:rsid w:val="006E3658"/>
    <w:rsid w:val="006E59D9"/>
    <w:rsid w:val="006E6147"/>
    <w:rsid w:val="006E652E"/>
    <w:rsid w:val="006E68F0"/>
    <w:rsid w:val="006E7DEF"/>
    <w:rsid w:val="006F06A1"/>
    <w:rsid w:val="006F0A17"/>
    <w:rsid w:val="006F0A1C"/>
    <w:rsid w:val="006F1F1E"/>
    <w:rsid w:val="006F21AB"/>
    <w:rsid w:val="006F24C5"/>
    <w:rsid w:val="006F41DE"/>
    <w:rsid w:val="006F42C6"/>
    <w:rsid w:val="006F45AF"/>
    <w:rsid w:val="006F47FE"/>
    <w:rsid w:val="007006FF"/>
    <w:rsid w:val="00701065"/>
    <w:rsid w:val="00703064"/>
    <w:rsid w:val="0070508E"/>
    <w:rsid w:val="00705C9D"/>
    <w:rsid w:val="007060A6"/>
    <w:rsid w:val="00706718"/>
    <w:rsid w:val="00706FC6"/>
    <w:rsid w:val="007075D8"/>
    <w:rsid w:val="007115E3"/>
    <w:rsid w:val="00711E6D"/>
    <w:rsid w:val="00712D00"/>
    <w:rsid w:val="00714F27"/>
    <w:rsid w:val="007157DB"/>
    <w:rsid w:val="00716D41"/>
    <w:rsid w:val="00720ADE"/>
    <w:rsid w:val="00720C75"/>
    <w:rsid w:val="007236EF"/>
    <w:rsid w:val="007251BF"/>
    <w:rsid w:val="0072534E"/>
    <w:rsid w:val="00730537"/>
    <w:rsid w:val="00730F0E"/>
    <w:rsid w:val="00730F5B"/>
    <w:rsid w:val="007326FA"/>
    <w:rsid w:val="00735699"/>
    <w:rsid w:val="007360A5"/>
    <w:rsid w:val="0073716B"/>
    <w:rsid w:val="00737310"/>
    <w:rsid w:val="0073762E"/>
    <w:rsid w:val="00737989"/>
    <w:rsid w:val="00741192"/>
    <w:rsid w:val="0074231D"/>
    <w:rsid w:val="00745B69"/>
    <w:rsid w:val="00747763"/>
    <w:rsid w:val="007508DF"/>
    <w:rsid w:val="007513B4"/>
    <w:rsid w:val="00752C22"/>
    <w:rsid w:val="007530AE"/>
    <w:rsid w:val="00755172"/>
    <w:rsid w:val="00755E22"/>
    <w:rsid w:val="007560A6"/>
    <w:rsid w:val="007656D2"/>
    <w:rsid w:val="00766B6D"/>
    <w:rsid w:val="00766DD4"/>
    <w:rsid w:val="00766FC0"/>
    <w:rsid w:val="0077532D"/>
    <w:rsid w:val="00775AE8"/>
    <w:rsid w:val="00780897"/>
    <w:rsid w:val="00781B26"/>
    <w:rsid w:val="00781C3E"/>
    <w:rsid w:val="007826A8"/>
    <w:rsid w:val="00783DF2"/>
    <w:rsid w:val="00783F03"/>
    <w:rsid w:val="0078416B"/>
    <w:rsid w:val="007865ED"/>
    <w:rsid w:val="00786C11"/>
    <w:rsid w:val="00786F2C"/>
    <w:rsid w:val="0078783C"/>
    <w:rsid w:val="007901B6"/>
    <w:rsid w:val="00790D27"/>
    <w:rsid w:val="00791AAA"/>
    <w:rsid w:val="00791DFB"/>
    <w:rsid w:val="00791EFA"/>
    <w:rsid w:val="007930B5"/>
    <w:rsid w:val="00793C6B"/>
    <w:rsid w:val="00794CA5"/>
    <w:rsid w:val="00794E08"/>
    <w:rsid w:val="00795002"/>
    <w:rsid w:val="0079754C"/>
    <w:rsid w:val="0079773E"/>
    <w:rsid w:val="007A0592"/>
    <w:rsid w:val="007A3425"/>
    <w:rsid w:val="007A3443"/>
    <w:rsid w:val="007A59C8"/>
    <w:rsid w:val="007A5A9A"/>
    <w:rsid w:val="007A6539"/>
    <w:rsid w:val="007A7F08"/>
    <w:rsid w:val="007B02AC"/>
    <w:rsid w:val="007B0831"/>
    <w:rsid w:val="007B0C2C"/>
    <w:rsid w:val="007B150C"/>
    <w:rsid w:val="007B1774"/>
    <w:rsid w:val="007B4F4F"/>
    <w:rsid w:val="007B5F55"/>
    <w:rsid w:val="007B7C9C"/>
    <w:rsid w:val="007C22C2"/>
    <w:rsid w:val="007C41E0"/>
    <w:rsid w:val="007C4BA1"/>
    <w:rsid w:val="007C64F2"/>
    <w:rsid w:val="007C658B"/>
    <w:rsid w:val="007C6F2F"/>
    <w:rsid w:val="007D144F"/>
    <w:rsid w:val="007D1ED8"/>
    <w:rsid w:val="007D363A"/>
    <w:rsid w:val="007D3B30"/>
    <w:rsid w:val="007D4881"/>
    <w:rsid w:val="007D4F6D"/>
    <w:rsid w:val="007D5540"/>
    <w:rsid w:val="007D56B1"/>
    <w:rsid w:val="007D59A8"/>
    <w:rsid w:val="007D63B6"/>
    <w:rsid w:val="007D691D"/>
    <w:rsid w:val="007D6D2F"/>
    <w:rsid w:val="007E2045"/>
    <w:rsid w:val="007E654E"/>
    <w:rsid w:val="007E6BBE"/>
    <w:rsid w:val="007E7781"/>
    <w:rsid w:val="007F1070"/>
    <w:rsid w:val="007F2D14"/>
    <w:rsid w:val="007F34AB"/>
    <w:rsid w:val="007F42B4"/>
    <w:rsid w:val="007F60B7"/>
    <w:rsid w:val="007F6522"/>
    <w:rsid w:val="007F6E88"/>
    <w:rsid w:val="007F76C7"/>
    <w:rsid w:val="007F7818"/>
    <w:rsid w:val="007F7BE5"/>
    <w:rsid w:val="0080040A"/>
    <w:rsid w:val="008004E4"/>
    <w:rsid w:val="00800C92"/>
    <w:rsid w:val="008012D7"/>
    <w:rsid w:val="008031AC"/>
    <w:rsid w:val="00804586"/>
    <w:rsid w:val="00805560"/>
    <w:rsid w:val="00805A6B"/>
    <w:rsid w:val="00806361"/>
    <w:rsid w:val="00806615"/>
    <w:rsid w:val="008068C2"/>
    <w:rsid w:val="00806F7E"/>
    <w:rsid w:val="0080765C"/>
    <w:rsid w:val="00807E90"/>
    <w:rsid w:val="00810403"/>
    <w:rsid w:val="00810C8D"/>
    <w:rsid w:val="008119B4"/>
    <w:rsid w:val="00811A5C"/>
    <w:rsid w:val="00811BF1"/>
    <w:rsid w:val="00811FD4"/>
    <w:rsid w:val="0081360B"/>
    <w:rsid w:val="00814A9D"/>
    <w:rsid w:val="00814EDB"/>
    <w:rsid w:val="0081512A"/>
    <w:rsid w:val="0081553C"/>
    <w:rsid w:val="0081587C"/>
    <w:rsid w:val="00817750"/>
    <w:rsid w:val="00817F2E"/>
    <w:rsid w:val="00820A64"/>
    <w:rsid w:val="00821EBB"/>
    <w:rsid w:val="00823848"/>
    <w:rsid w:val="00823CCF"/>
    <w:rsid w:val="00824885"/>
    <w:rsid w:val="00824B70"/>
    <w:rsid w:val="00825CDE"/>
    <w:rsid w:val="008272DF"/>
    <w:rsid w:val="00827592"/>
    <w:rsid w:val="00827B6C"/>
    <w:rsid w:val="00831845"/>
    <w:rsid w:val="008339F7"/>
    <w:rsid w:val="00833D68"/>
    <w:rsid w:val="0083426A"/>
    <w:rsid w:val="00835590"/>
    <w:rsid w:val="00835B94"/>
    <w:rsid w:val="00840701"/>
    <w:rsid w:val="0084136C"/>
    <w:rsid w:val="008417B4"/>
    <w:rsid w:val="0084245A"/>
    <w:rsid w:val="00842520"/>
    <w:rsid w:val="008440EB"/>
    <w:rsid w:val="0084497D"/>
    <w:rsid w:val="00844ED7"/>
    <w:rsid w:val="008455D3"/>
    <w:rsid w:val="00845991"/>
    <w:rsid w:val="008466BC"/>
    <w:rsid w:val="00846B54"/>
    <w:rsid w:val="00846E43"/>
    <w:rsid w:val="00851369"/>
    <w:rsid w:val="008555C3"/>
    <w:rsid w:val="008606BB"/>
    <w:rsid w:val="00863430"/>
    <w:rsid w:val="008635C2"/>
    <w:rsid w:val="00865C3D"/>
    <w:rsid w:val="00866042"/>
    <w:rsid w:val="00866CA0"/>
    <w:rsid w:val="0086710C"/>
    <w:rsid w:val="00867F38"/>
    <w:rsid w:val="00870005"/>
    <w:rsid w:val="00870924"/>
    <w:rsid w:val="00870ABF"/>
    <w:rsid w:val="00872357"/>
    <w:rsid w:val="00873A0D"/>
    <w:rsid w:val="00874186"/>
    <w:rsid w:val="00874EF8"/>
    <w:rsid w:val="0087530C"/>
    <w:rsid w:val="00875402"/>
    <w:rsid w:val="008755C6"/>
    <w:rsid w:val="008772D5"/>
    <w:rsid w:val="008775A3"/>
    <w:rsid w:val="00877779"/>
    <w:rsid w:val="00880FBB"/>
    <w:rsid w:val="00881A73"/>
    <w:rsid w:val="008825C9"/>
    <w:rsid w:val="00882BF6"/>
    <w:rsid w:val="00884D7E"/>
    <w:rsid w:val="00885C02"/>
    <w:rsid w:val="00885C51"/>
    <w:rsid w:val="00891318"/>
    <w:rsid w:val="00892AF8"/>
    <w:rsid w:val="00894822"/>
    <w:rsid w:val="00895090"/>
    <w:rsid w:val="008963C8"/>
    <w:rsid w:val="00896A50"/>
    <w:rsid w:val="008976E7"/>
    <w:rsid w:val="008A0A0C"/>
    <w:rsid w:val="008A0D38"/>
    <w:rsid w:val="008A2A60"/>
    <w:rsid w:val="008A3466"/>
    <w:rsid w:val="008A4BFB"/>
    <w:rsid w:val="008A5E93"/>
    <w:rsid w:val="008A727D"/>
    <w:rsid w:val="008A7DE6"/>
    <w:rsid w:val="008B5283"/>
    <w:rsid w:val="008B6AE6"/>
    <w:rsid w:val="008B788F"/>
    <w:rsid w:val="008C34C0"/>
    <w:rsid w:val="008C39CA"/>
    <w:rsid w:val="008C52D0"/>
    <w:rsid w:val="008C5DE6"/>
    <w:rsid w:val="008C62AE"/>
    <w:rsid w:val="008C64E9"/>
    <w:rsid w:val="008C65CB"/>
    <w:rsid w:val="008C6653"/>
    <w:rsid w:val="008C6B25"/>
    <w:rsid w:val="008C77B7"/>
    <w:rsid w:val="008D05A5"/>
    <w:rsid w:val="008D0B09"/>
    <w:rsid w:val="008D0D0F"/>
    <w:rsid w:val="008D0F8A"/>
    <w:rsid w:val="008D208B"/>
    <w:rsid w:val="008D252F"/>
    <w:rsid w:val="008D3225"/>
    <w:rsid w:val="008D365D"/>
    <w:rsid w:val="008D375F"/>
    <w:rsid w:val="008D548D"/>
    <w:rsid w:val="008D57B8"/>
    <w:rsid w:val="008D65B2"/>
    <w:rsid w:val="008D6A2F"/>
    <w:rsid w:val="008D6CE6"/>
    <w:rsid w:val="008D702C"/>
    <w:rsid w:val="008E0B86"/>
    <w:rsid w:val="008E48D4"/>
    <w:rsid w:val="008E4CC9"/>
    <w:rsid w:val="008E525D"/>
    <w:rsid w:val="008E61BC"/>
    <w:rsid w:val="008E64D4"/>
    <w:rsid w:val="008E6A7D"/>
    <w:rsid w:val="008E6DEB"/>
    <w:rsid w:val="008E7F8F"/>
    <w:rsid w:val="008F01FE"/>
    <w:rsid w:val="008F07E9"/>
    <w:rsid w:val="008F0849"/>
    <w:rsid w:val="008F0D2E"/>
    <w:rsid w:val="008F1ADD"/>
    <w:rsid w:val="008F316C"/>
    <w:rsid w:val="008F321D"/>
    <w:rsid w:val="008F33B7"/>
    <w:rsid w:val="008F375F"/>
    <w:rsid w:val="008F4822"/>
    <w:rsid w:val="008F5DD8"/>
    <w:rsid w:val="008F6222"/>
    <w:rsid w:val="008F7089"/>
    <w:rsid w:val="008F744F"/>
    <w:rsid w:val="00900F6B"/>
    <w:rsid w:val="00902B4C"/>
    <w:rsid w:val="00907E67"/>
    <w:rsid w:val="00911CAF"/>
    <w:rsid w:val="00911D1D"/>
    <w:rsid w:val="009123D1"/>
    <w:rsid w:val="009155B3"/>
    <w:rsid w:val="00915C6E"/>
    <w:rsid w:val="009179CB"/>
    <w:rsid w:val="00917F27"/>
    <w:rsid w:val="009204CB"/>
    <w:rsid w:val="00920580"/>
    <w:rsid w:val="00920998"/>
    <w:rsid w:val="00920A8B"/>
    <w:rsid w:val="00921B13"/>
    <w:rsid w:val="0092237F"/>
    <w:rsid w:val="009223D8"/>
    <w:rsid w:val="009233FC"/>
    <w:rsid w:val="0092355E"/>
    <w:rsid w:val="00924C85"/>
    <w:rsid w:val="00925174"/>
    <w:rsid w:val="00925CE4"/>
    <w:rsid w:val="00926021"/>
    <w:rsid w:val="00926F44"/>
    <w:rsid w:val="009275D0"/>
    <w:rsid w:val="00934544"/>
    <w:rsid w:val="0093498F"/>
    <w:rsid w:val="0093533D"/>
    <w:rsid w:val="00935C69"/>
    <w:rsid w:val="00936796"/>
    <w:rsid w:val="00937255"/>
    <w:rsid w:val="00937680"/>
    <w:rsid w:val="00943801"/>
    <w:rsid w:val="0094410C"/>
    <w:rsid w:val="009448FF"/>
    <w:rsid w:val="00945C41"/>
    <w:rsid w:val="0094614F"/>
    <w:rsid w:val="009500F5"/>
    <w:rsid w:val="009501FB"/>
    <w:rsid w:val="0095167F"/>
    <w:rsid w:val="00952C27"/>
    <w:rsid w:val="0095611C"/>
    <w:rsid w:val="0095761E"/>
    <w:rsid w:val="009578F7"/>
    <w:rsid w:val="009601F0"/>
    <w:rsid w:val="009633E6"/>
    <w:rsid w:val="00963A22"/>
    <w:rsid w:val="00964B8A"/>
    <w:rsid w:val="00965ED0"/>
    <w:rsid w:val="0096761F"/>
    <w:rsid w:val="009704C2"/>
    <w:rsid w:val="00970603"/>
    <w:rsid w:val="00970B5C"/>
    <w:rsid w:val="009725AF"/>
    <w:rsid w:val="00972BCC"/>
    <w:rsid w:val="0097321F"/>
    <w:rsid w:val="00973D02"/>
    <w:rsid w:val="00974179"/>
    <w:rsid w:val="00974827"/>
    <w:rsid w:val="009755BE"/>
    <w:rsid w:val="00976925"/>
    <w:rsid w:val="00977FB2"/>
    <w:rsid w:val="0098034C"/>
    <w:rsid w:val="0098114A"/>
    <w:rsid w:val="0098245F"/>
    <w:rsid w:val="00982AB7"/>
    <w:rsid w:val="00983AAF"/>
    <w:rsid w:val="00983F8D"/>
    <w:rsid w:val="009851C3"/>
    <w:rsid w:val="0098622D"/>
    <w:rsid w:val="00990684"/>
    <w:rsid w:val="0099081D"/>
    <w:rsid w:val="00994F74"/>
    <w:rsid w:val="0099520E"/>
    <w:rsid w:val="0099570F"/>
    <w:rsid w:val="0099689B"/>
    <w:rsid w:val="009A095A"/>
    <w:rsid w:val="009A1A64"/>
    <w:rsid w:val="009A396A"/>
    <w:rsid w:val="009A42C3"/>
    <w:rsid w:val="009A532A"/>
    <w:rsid w:val="009A5D30"/>
    <w:rsid w:val="009A621A"/>
    <w:rsid w:val="009A6952"/>
    <w:rsid w:val="009A7E0C"/>
    <w:rsid w:val="009A7EBD"/>
    <w:rsid w:val="009B0100"/>
    <w:rsid w:val="009B147C"/>
    <w:rsid w:val="009B1556"/>
    <w:rsid w:val="009B1A9A"/>
    <w:rsid w:val="009B1EE2"/>
    <w:rsid w:val="009B305A"/>
    <w:rsid w:val="009B3327"/>
    <w:rsid w:val="009B3366"/>
    <w:rsid w:val="009B33E1"/>
    <w:rsid w:val="009B48CA"/>
    <w:rsid w:val="009B524F"/>
    <w:rsid w:val="009B6055"/>
    <w:rsid w:val="009B6A7C"/>
    <w:rsid w:val="009B7714"/>
    <w:rsid w:val="009B787A"/>
    <w:rsid w:val="009C01DC"/>
    <w:rsid w:val="009C0B01"/>
    <w:rsid w:val="009C19DB"/>
    <w:rsid w:val="009C1B1C"/>
    <w:rsid w:val="009C258E"/>
    <w:rsid w:val="009C2C35"/>
    <w:rsid w:val="009C40EE"/>
    <w:rsid w:val="009C464E"/>
    <w:rsid w:val="009C4939"/>
    <w:rsid w:val="009C7835"/>
    <w:rsid w:val="009C7D5E"/>
    <w:rsid w:val="009C7FB5"/>
    <w:rsid w:val="009D3AC6"/>
    <w:rsid w:val="009D3FDE"/>
    <w:rsid w:val="009D42F2"/>
    <w:rsid w:val="009D44AF"/>
    <w:rsid w:val="009D5DAB"/>
    <w:rsid w:val="009D60D8"/>
    <w:rsid w:val="009D72E9"/>
    <w:rsid w:val="009D7AD1"/>
    <w:rsid w:val="009D7C01"/>
    <w:rsid w:val="009E1578"/>
    <w:rsid w:val="009E1847"/>
    <w:rsid w:val="009E1EC6"/>
    <w:rsid w:val="009E2CB6"/>
    <w:rsid w:val="009E32EF"/>
    <w:rsid w:val="009E33B2"/>
    <w:rsid w:val="009E411D"/>
    <w:rsid w:val="009E6921"/>
    <w:rsid w:val="009E751A"/>
    <w:rsid w:val="009F0BE9"/>
    <w:rsid w:val="009F157F"/>
    <w:rsid w:val="009F1A26"/>
    <w:rsid w:val="009F29F8"/>
    <w:rsid w:val="009F30FD"/>
    <w:rsid w:val="009F4372"/>
    <w:rsid w:val="009F4B7B"/>
    <w:rsid w:val="009F4F26"/>
    <w:rsid w:val="009F5AAF"/>
    <w:rsid w:val="009F6547"/>
    <w:rsid w:val="009F67B6"/>
    <w:rsid w:val="009F6E89"/>
    <w:rsid w:val="009F71A9"/>
    <w:rsid w:val="00A0100B"/>
    <w:rsid w:val="00A0149D"/>
    <w:rsid w:val="00A02866"/>
    <w:rsid w:val="00A02CF4"/>
    <w:rsid w:val="00A07AC0"/>
    <w:rsid w:val="00A11A72"/>
    <w:rsid w:val="00A12B40"/>
    <w:rsid w:val="00A1442E"/>
    <w:rsid w:val="00A157C4"/>
    <w:rsid w:val="00A17B43"/>
    <w:rsid w:val="00A17FD7"/>
    <w:rsid w:val="00A17FD9"/>
    <w:rsid w:val="00A20BA0"/>
    <w:rsid w:val="00A2117D"/>
    <w:rsid w:val="00A212EF"/>
    <w:rsid w:val="00A214BF"/>
    <w:rsid w:val="00A2216B"/>
    <w:rsid w:val="00A243FE"/>
    <w:rsid w:val="00A25A27"/>
    <w:rsid w:val="00A25D54"/>
    <w:rsid w:val="00A26E90"/>
    <w:rsid w:val="00A2748F"/>
    <w:rsid w:val="00A27536"/>
    <w:rsid w:val="00A27CDB"/>
    <w:rsid w:val="00A30443"/>
    <w:rsid w:val="00A32C1A"/>
    <w:rsid w:val="00A33273"/>
    <w:rsid w:val="00A340E0"/>
    <w:rsid w:val="00A34121"/>
    <w:rsid w:val="00A3486F"/>
    <w:rsid w:val="00A36FCE"/>
    <w:rsid w:val="00A41839"/>
    <w:rsid w:val="00A4269F"/>
    <w:rsid w:val="00A43117"/>
    <w:rsid w:val="00A442BA"/>
    <w:rsid w:val="00A44351"/>
    <w:rsid w:val="00A4494B"/>
    <w:rsid w:val="00A44E48"/>
    <w:rsid w:val="00A45684"/>
    <w:rsid w:val="00A46A41"/>
    <w:rsid w:val="00A47C45"/>
    <w:rsid w:val="00A502B8"/>
    <w:rsid w:val="00A5180B"/>
    <w:rsid w:val="00A518BD"/>
    <w:rsid w:val="00A53C92"/>
    <w:rsid w:val="00A543BD"/>
    <w:rsid w:val="00A54AC0"/>
    <w:rsid w:val="00A56823"/>
    <w:rsid w:val="00A56D35"/>
    <w:rsid w:val="00A56F04"/>
    <w:rsid w:val="00A571BB"/>
    <w:rsid w:val="00A61A6B"/>
    <w:rsid w:val="00A61AF7"/>
    <w:rsid w:val="00A621CD"/>
    <w:rsid w:val="00A62867"/>
    <w:rsid w:val="00A62C3E"/>
    <w:rsid w:val="00A6325A"/>
    <w:rsid w:val="00A63477"/>
    <w:rsid w:val="00A66ADF"/>
    <w:rsid w:val="00A66E30"/>
    <w:rsid w:val="00A67501"/>
    <w:rsid w:val="00A67725"/>
    <w:rsid w:val="00A67BE7"/>
    <w:rsid w:val="00A721E2"/>
    <w:rsid w:val="00A7243E"/>
    <w:rsid w:val="00A739FB"/>
    <w:rsid w:val="00A76345"/>
    <w:rsid w:val="00A77C80"/>
    <w:rsid w:val="00A803C4"/>
    <w:rsid w:val="00A80C1C"/>
    <w:rsid w:val="00A81263"/>
    <w:rsid w:val="00A81893"/>
    <w:rsid w:val="00A82772"/>
    <w:rsid w:val="00A82FDF"/>
    <w:rsid w:val="00A83970"/>
    <w:rsid w:val="00A8397F"/>
    <w:rsid w:val="00A840A5"/>
    <w:rsid w:val="00A8683D"/>
    <w:rsid w:val="00A90DB1"/>
    <w:rsid w:val="00A91F6C"/>
    <w:rsid w:val="00A93B65"/>
    <w:rsid w:val="00A95C3D"/>
    <w:rsid w:val="00A95F24"/>
    <w:rsid w:val="00A97E6E"/>
    <w:rsid w:val="00AA095A"/>
    <w:rsid w:val="00AA1E41"/>
    <w:rsid w:val="00AA4B6D"/>
    <w:rsid w:val="00AA515E"/>
    <w:rsid w:val="00AA53C5"/>
    <w:rsid w:val="00AA70E5"/>
    <w:rsid w:val="00AA7664"/>
    <w:rsid w:val="00AA7C9C"/>
    <w:rsid w:val="00AB04A7"/>
    <w:rsid w:val="00AB09EC"/>
    <w:rsid w:val="00AB0A24"/>
    <w:rsid w:val="00AB142B"/>
    <w:rsid w:val="00AB2097"/>
    <w:rsid w:val="00AB424E"/>
    <w:rsid w:val="00AC19F8"/>
    <w:rsid w:val="00AC280F"/>
    <w:rsid w:val="00AC29BA"/>
    <w:rsid w:val="00AC3208"/>
    <w:rsid w:val="00AC60A2"/>
    <w:rsid w:val="00AC6E8D"/>
    <w:rsid w:val="00AC766A"/>
    <w:rsid w:val="00AC79C1"/>
    <w:rsid w:val="00AD05BF"/>
    <w:rsid w:val="00AD2F17"/>
    <w:rsid w:val="00AD3A69"/>
    <w:rsid w:val="00AD7F0B"/>
    <w:rsid w:val="00AE1148"/>
    <w:rsid w:val="00AE1D1E"/>
    <w:rsid w:val="00AE2316"/>
    <w:rsid w:val="00AE26FD"/>
    <w:rsid w:val="00AE2E13"/>
    <w:rsid w:val="00AE51C5"/>
    <w:rsid w:val="00AE601C"/>
    <w:rsid w:val="00AE6B7F"/>
    <w:rsid w:val="00AE7B4A"/>
    <w:rsid w:val="00AF0387"/>
    <w:rsid w:val="00AF03F8"/>
    <w:rsid w:val="00AF3DC0"/>
    <w:rsid w:val="00AF5C42"/>
    <w:rsid w:val="00AF5D94"/>
    <w:rsid w:val="00B01F14"/>
    <w:rsid w:val="00B04097"/>
    <w:rsid w:val="00B049F3"/>
    <w:rsid w:val="00B0543E"/>
    <w:rsid w:val="00B0556F"/>
    <w:rsid w:val="00B06B29"/>
    <w:rsid w:val="00B07077"/>
    <w:rsid w:val="00B145A4"/>
    <w:rsid w:val="00B174FF"/>
    <w:rsid w:val="00B17C05"/>
    <w:rsid w:val="00B205D8"/>
    <w:rsid w:val="00B20608"/>
    <w:rsid w:val="00B210CC"/>
    <w:rsid w:val="00B21477"/>
    <w:rsid w:val="00B21531"/>
    <w:rsid w:val="00B22A6E"/>
    <w:rsid w:val="00B247B6"/>
    <w:rsid w:val="00B2496F"/>
    <w:rsid w:val="00B27D7B"/>
    <w:rsid w:val="00B30B2A"/>
    <w:rsid w:val="00B3474C"/>
    <w:rsid w:val="00B34E99"/>
    <w:rsid w:val="00B35895"/>
    <w:rsid w:val="00B35964"/>
    <w:rsid w:val="00B401BC"/>
    <w:rsid w:val="00B40E8C"/>
    <w:rsid w:val="00B42DD1"/>
    <w:rsid w:val="00B434B7"/>
    <w:rsid w:val="00B43930"/>
    <w:rsid w:val="00B43F43"/>
    <w:rsid w:val="00B467AA"/>
    <w:rsid w:val="00B46C72"/>
    <w:rsid w:val="00B528E7"/>
    <w:rsid w:val="00B56316"/>
    <w:rsid w:val="00B57816"/>
    <w:rsid w:val="00B60D29"/>
    <w:rsid w:val="00B616CD"/>
    <w:rsid w:val="00B617F6"/>
    <w:rsid w:val="00B63247"/>
    <w:rsid w:val="00B64AFB"/>
    <w:rsid w:val="00B65183"/>
    <w:rsid w:val="00B66429"/>
    <w:rsid w:val="00B6741B"/>
    <w:rsid w:val="00B6786A"/>
    <w:rsid w:val="00B70E42"/>
    <w:rsid w:val="00B733C9"/>
    <w:rsid w:val="00B74451"/>
    <w:rsid w:val="00B745FA"/>
    <w:rsid w:val="00B74EFB"/>
    <w:rsid w:val="00B7532B"/>
    <w:rsid w:val="00B75F61"/>
    <w:rsid w:val="00B800AB"/>
    <w:rsid w:val="00B8168C"/>
    <w:rsid w:val="00B81706"/>
    <w:rsid w:val="00B82F74"/>
    <w:rsid w:val="00B836AB"/>
    <w:rsid w:val="00B84986"/>
    <w:rsid w:val="00B84A08"/>
    <w:rsid w:val="00B84AF7"/>
    <w:rsid w:val="00B856B3"/>
    <w:rsid w:val="00B86414"/>
    <w:rsid w:val="00B86441"/>
    <w:rsid w:val="00B87388"/>
    <w:rsid w:val="00B87764"/>
    <w:rsid w:val="00B90919"/>
    <w:rsid w:val="00B93316"/>
    <w:rsid w:val="00B93B0E"/>
    <w:rsid w:val="00B946C2"/>
    <w:rsid w:val="00B955FE"/>
    <w:rsid w:val="00B96A15"/>
    <w:rsid w:val="00B9785F"/>
    <w:rsid w:val="00BA0C1D"/>
    <w:rsid w:val="00BA1387"/>
    <w:rsid w:val="00BA16C4"/>
    <w:rsid w:val="00BA5C3B"/>
    <w:rsid w:val="00BA7324"/>
    <w:rsid w:val="00BA7D73"/>
    <w:rsid w:val="00BB0C25"/>
    <w:rsid w:val="00BB0C84"/>
    <w:rsid w:val="00BB3430"/>
    <w:rsid w:val="00BB3F94"/>
    <w:rsid w:val="00BB42BD"/>
    <w:rsid w:val="00BB4BC5"/>
    <w:rsid w:val="00BB527A"/>
    <w:rsid w:val="00BB5578"/>
    <w:rsid w:val="00BB7089"/>
    <w:rsid w:val="00BC11FB"/>
    <w:rsid w:val="00BC225D"/>
    <w:rsid w:val="00BC2DE9"/>
    <w:rsid w:val="00BC53C6"/>
    <w:rsid w:val="00BC54CE"/>
    <w:rsid w:val="00BC6392"/>
    <w:rsid w:val="00BD069B"/>
    <w:rsid w:val="00BD0DC6"/>
    <w:rsid w:val="00BD1BC4"/>
    <w:rsid w:val="00BD21E2"/>
    <w:rsid w:val="00BD2A51"/>
    <w:rsid w:val="00BD3A10"/>
    <w:rsid w:val="00BD417E"/>
    <w:rsid w:val="00BD4CE4"/>
    <w:rsid w:val="00BD642E"/>
    <w:rsid w:val="00BD70E8"/>
    <w:rsid w:val="00BD7B3B"/>
    <w:rsid w:val="00BE2FF8"/>
    <w:rsid w:val="00BE3512"/>
    <w:rsid w:val="00BE4933"/>
    <w:rsid w:val="00BE6487"/>
    <w:rsid w:val="00BE7922"/>
    <w:rsid w:val="00BF00D9"/>
    <w:rsid w:val="00BF03B1"/>
    <w:rsid w:val="00BF2616"/>
    <w:rsid w:val="00BF310B"/>
    <w:rsid w:val="00BF328B"/>
    <w:rsid w:val="00BF3DE9"/>
    <w:rsid w:val="00BF4B25"/>
    <w:rsid w:val="00BF4B8A"/>
    <w:rsid w:val="00C0276F"/>
    <w:rsid w:val="00C02D1B"/>
    <w:rsid w:val="00C04FEB"/>
    <w:rsid w:val="00C073B9"/>
    <w:rsid w:val="00C077DD"/>
    <w:rsid w:val="00C117E1"/>
    <w:rsid w:val="00C14E41"/>
    <w:rsid w:val="00C1687F"/>
    <w:rsid w:val="00C1730F"/>
    <w:rsid w:val="00C1798E"/>
    <w:rsid w:val="00C2205C"/>
    <w:rsid w:val="00C2221B"/>
    <w:rsid w:val="00C224A0"/>
    <w:rsid w:val="00C22AEC"/>
    <w:rsid w:val="00C22D72"/>
    <w:rsid w:val="00C23778"/>
    <w:rsid w:val="00C249A0"/>
    <w:rsid w:val="00C24F75"/>
    <w:rsid w:val="00C2717B"/>
    <w:rsid w:val="00C30804"/>
    <w:rsid w:val="00C31FD3"/>
    <w:rsid w:val="00C32039"/>
    <w:rsid w:val="00C3227E"/>
    <w:rsid w:val="00C34F69"/>
    <w:rsid w:val="00C357AC"/>
    <w:rsid w:val="00C35FB3"/>
    <w:rsid w:val="00C40708"/>
    <w:rsid w:val="00C41E9F"/>
    <w:rsid w:val="00C42962"/>
    <w:rsid w:val="00C434C3"/>
    <w:rsid w:val="00C4471F"/>
    <w:rsid w:val="00C50A91"/>
    <w:rsid w:val="00C5228B"/>
    <w:rsid w:val="00C52963"/>
    <w:rsid w:val="00C52F0C"/>
    <w:rsid w:val="00C5353D"/>
    <w:rsid w:val="00C54F73"/>
    <w:rsid w:val="00C55DD2"/>
    <w:rsid w:val="00C57133"/>
    <w:rsid w:val="00C57436"/>
    <w:rsid w:val="00C6097F"/>
    <w:rsid w:val="00C629A7"/>
    <w:rsid w:val="00C63307"/>
    <w:rsid w:val="00C6445E"/>
    <w:rsid w:val="00C66299"/>
    <w:rsid w:val="00C66C15"/>
    <w:rsid w:val="00C6788C"/>
    <w:rsid w:val="00C67DA5"/>
    <w:rsid w:val="00C67E66"/>
    <w:rsid w:val="00C70B16"/>
    <w:rsid w:val="00C733AD"/>
    <w:rsid w:val="00C736F4"/>
    <w:rsid w:val="00C7478D"/>
    <w:rsid w:val="00C74D8B"/>
    <w:rsid w:val="00C754D8"/>
    <w:rsid w:val="00C75BBD"/>
    <w:rsid w:val="00C76126"/>
    <w:rsid w:val="00C76314"/>
    <w:rsid w:val="00C76BCC"/>
    <w:rsid w:val="00C776F2"/>
    <w:rsid w:val="00C8247D"/>
    <w:rsid w:val="00C82F72"/>
    <w:rsid w:val="00C83811"/>
    <w:rsid w:val="00C83B20"/>
    <w:rsid w:val="00C83EB6"/>
    <w:rsid w:val="00C8402B"/>
    <w:rsid w:val="00C8690D"/>
    <w:rsid w:val="00C87578"/>
    <w:rsid w:val="00C90142"/>
    <w:rsid w:val="00C903C4"/>
    <w:rsid w:val="00C91E32"/>
    <w:rsid w:val="00C9235B"/>
    <w:rsid w:val="00C92569"/>
    <w:rsid w:val="00C93C80"/>
    <w:rsid w:val="00C94D74"/>
    <w:rsid w:val="00C9661C"/>
    <w:rsid w:val="00C96D98"/>
    <w:rsid w:val="00C97C44"/>
    <w:rsid w:val="00CA0321"/>
    <w:rsid w:val="00CA0DC7"/>
    <w:rsid w:val="00CA17FA"/>
    <w:rsid w:val="00CA1B5D"/>
    <w:rsid w:val="00CA1E91"/>
    <w:rsid w:val="00CA3B5D"/>
    <w:rsid w:val="00CA3CCE"/>
    <w:rsid w:val="00CA3F5A"/>
    <w:rsid w:val="00CA6BD1"/>
    <w:rsid w:val="00CA7D76"/>
    <w:rsid w:val="00CA7EE5"/>
    <w:rsid w:val="00CB018F"/>
    <w:rsid w:val="00CB0D9B"/>
    <w:rsid w:val="00CB1022"/>
    <w:rsid w:val="00CB17BD"/>
    <w:rsid w:val="00CB1F52"/>
    <w:rsid w:val="00CB38FF"/>
    <w:rsid w:val="00CB43DC"/>
    <w:rsid w:val="00CB52E8"/>
    <w:rsid w:val="00CB5D14"/>
    <w:rsid w:val="00CB6FB6"/>
    <w:rsid w:val="00CB7227"/>
    <w:rsid w:val="00CB7C13"/>
    <w:rsid w:val="00CC3895"/>
    <w:rsid w:val="00CC5252"/>
    <w:rsid w:val="00CC74B4"/>
    <w:rsid w:val="00CD2CFF"/>
    <w:rsid w:val="00CD4697"/>
    <w:rsid w:val="00CD49AA"/>
    <w:rsid w:val="00CD5D60"/>
    <w:rsid w:val="00CD6245"/>
    <w:rsid w:val="00CD67F6"/>
    <w:rsid w:val="00CD7F57"/>
    <w:rsid w:val="00CE1749"/>
    <w:rsid w:val="00CE41EC"/>
    <w:rsid w:val="00CE52A7"/>
    <w:rsid w:val="00CE5326"/>
    <w:rsid w:val="00CE61A0"/>
    <w:rsid w:val="00CE6771"/>
    <w:rsid w:val="00CE7F7D"/>
    <w:rsid w:val="00CF14A1"/>
    <w:rsid w:val="00CF42FC"/>
    <w:rsid w:val="00CF7578"/>
    <w:rsid w:val="00D002AB"/>
    <w:rsid w:val="00D005FB"/>
    <w:rsid w:val="00D01530"/>
    <w:rsid w:val="00D0394C"/>
    <w:rsid w:val="00D045A2"/>
    <w:rsid w:val="00D1010A"/>
    <w:rsid w:val="00D10672"/>
    <w:rsid w:val="00D1114D"/>
    <w:rsid w:val="00D1148F"/>
    <w:rsid w:val="00D123C7"/>
    <w:rsid w:val="00D1431D"/>
    <w:rsid w:val="00D1506D"/>
    <w:rsid w:val="00D152D4"/>
    <w:rsid w:val="00D21102"/>
    <w:rsid w:val="00D21333"/>
    <w:rsid w:val="00D21C1E"/>
    <w:rsid w:val="00D231AC"/>
    <w:rsid w:val="00D26F83"/>
    <w:rsid w:val="00D301EF"/>
    <w:rsid w:val="00D30323"/>
    <w:rsid w:val="00D32FFF"/>
    <w:rsid w:val="00D347C8"/>
    <w:rsid w:val="00D36378"/>
    <w:rsid w:val="00D36F36"/>
    <w:rsid w:val="00D36F56"/>
    <w:rsid w:val="00D37584"/>
    <w:rsid w:val="00D401B6"/>
    <w:rsid w:val="00D41AE5"/>
    <w:rsid w:val="00D421DC"/>
    <w:rsid w:val="00D4301A"/>
    <w:rsid w:val="00D456FC"/>
    <w:rsid w:val="00D45D9F"/>
    <w:rsid w:val="00D4753E"/>
    <w:rsid w:val="00D47F6F"/>
    <w:rsid w:val="00D518A6"/>
    <w:rsid w:val="00D518B4"/>
    <w:rsid w:val="00D532EC"/>
    <w:rsid w:val="00D5519B"/>
    <w:rsid w:val="00D570A3"/>
    <w:rsid w:val="00D57130"/>
    <w:rsid w:val="00D60C57"/>
    <w:rsid w:val="00D615F5"/>
    <w:rsid w:val="00D6242F"/>
    <w:rsid w:val="00D62D0A"/>
    <w:rsid w:val="00D63ADE"/>
    <w:rsid w:val="00D66989"/>
    <w:rsid w:val="00D66A8C"/>
    <w:rsid w:val="00D6754F"/>
    <w:rsid w:val="00D70D56"/>
    <w:rsid w:val="00D71ABA"/>
    <w:rsid w:val="00D732C3"/>
    <w:rsid w:val="00D7374A"/>
    <w:rsid w:val="00D7578A"/>
    <w:rsid w:val="00D75850"/>
    <w:rsid w:val="00D80C22"/>
    <w:rsid w:val="00D813A9"/>
    <w:rsid w:val="00D818BD"/>
    <w:rsid w:val="00D832D6"/>
    <w:rsid w:val="00D8388D"/>
    <w:rsid w:val="00D84F49"/>
    <w:rsid w:val="00D857AD"/>
    <w:rsid w:val="00D865F0"/>
    <w:rsid w:val="00D8692B"/>
    <w:rsid w:val="00D86EAA"/>
    <w:rsid w:val="00D90A7A"/>
    <w:rsid w:val="00D916B8"/>
    <w:rsid w:val="00D91813"/>
    <w:rsid w:val="00D91F33"/>
    <w:rsid w:val="00D9308A"/>
    <w:rsid w:val="00D93406"/>
    <w:rsid w:val="00D94950"/>
    <w:rsid w:val="00D94CCD"/>
    <w:rsid w:val="00D960FE"/>
    <w:rsid w:val="00D96364"/>
    <w:rsid w:val="00D96D28"/>
    <w:rsid w:val="00DA0AF9"/>
    <w:rsid w:val="00DA19A3"/>
    <w:rsid w:val="00DA2442"/>
    <w:rsid w:val="00DA4952"/>
    <w:rsid w:val="00DA5BDD"/>
    <w:rsid w:val="00DA6CFD"/>
    <w:rsid w:val="00DA793F"/>
    <w:rsid w:val="00DB0D7E"/>
    <w:rsid w:val="00DB1629"/>
    <w:rsid w:val="00DB1E80"/>
    <w:rsid w:val="00DB2F1F"/>
    <w:rsid w:val="00DB5637"/>
    <w:rsid w:val="00DB5F94"/>
    <w:rsid w:val="00DC022B"/>
    <w:rsid w:val="00DC1627"/>
    <w:rsid w:val="00DC349F"/>
    <w:rsid w:val="00DC358B"/>
    <w:rsid w:val="00DC43C1"/>
    <w:rsid w:val="00DC4CFD"/>
    <w:rsid w:val="00DC7B17"/>
    <w:rsid w:val="00DC7B51"/>
    <w:rsid w:val="00DD27AA"/>
    <w:rsid w:val="00DD29C9"/>
    <w:rsid w:val="00DD2C23"/>
    <w:rsid w:val="00DD3F09"/>
    <w:rsid w:val="00DD4913"/>
    <w:rsid w:val="00DD5A5F"/>
    <w:rsid w:val="00DD5C32"/>
    <w:rsid w:val="00DD6329"/>
    <w:rsid w:val="00DD7BDC"/>
    <w:rsid w:val="00DE0568"/>
    <w:rsid w:val="00DE1500"/>
    <w:rsid w:val="00DE1873"/>
    <w:rsid w:val="00DE4392"/>
    <w:rsid w:val="00DE545E"/>
    <w:rsid w:val="00DE5A5D"/>
    <w:rsid w:val="00DE626A"/>
    <w:rsid w:val="00DE67BC"/>
    <w:rsid w:val="00DE72D0"/>
    <w:rsid w:val="00DF16EC"/>
    <w:rsid w:val="00DF21F0"/>
    <w:rsid w:val="00DF2636"/>
    <w:rsid w:val="00DF3822"/>
    <w:rsid w:val="00DF5FB1"/>
    <w:rsid w:val="00DF64B0"/>
    <w:rsid w:val="00DF7A54"/>
    <w:rsid w:val="00DF7FE0"/>
    <w:rsid w:val="00E01CE8"/>
    <w:rsid w:val="00E02FD8"/>
    <w:rsid w:val="00E04ED2"/>
    <w:rsid w:val="00E06A0B"/>
    <w:rsid w:val="00E06A86"/>
    <w:rsid w:val="00E07CE5"/>
    <w:rsid w:val="00E07EAB"/>
    <w:rsid w:val="00E10E63"/>
    <w:rsid w:val="00E1162F"/>
    <w:rsid w:val="00E11985"/>
    <w:rsid w:val="00E12C31"/>
    <w:rsid w:val="00E12F0B"/>
    <w:rsid w:val="00E14533"/>
    <w:rsid w:val="00E14C26"/>
    <w:rsid w:val="00E152B8"/>
    <w:rsid w:val="00E15C7E"/>
    <w:rsid w:val="00E1631D"/>
    <w:rsid w:val="00E168A8"/>
    <w:rsid w:val="00E16A32"/>
    <w:rsid w:val="00E17037"/>
    <w:rsid w:val="00E22A2F"/>
    <w:rsid w:val="00E22EC3"/>
    <w:rsid w:val="00E23E7B"/>
    <w:rsid w:val="00E23EDE"/>
    <w:rsid w:val="00E246C0"/>
    <w:rsid w:val="00E26536"/>
    <w:rsid w:val="00E2654A"/>
    <w:rsid w:val="00E26BB4"/>
    <w:rsid w:val="00E26FE6"/>
    <w:rsid w:val="00E30758"/>
    <w:rsid w:val="00E30AA6"/>
    <w:rsid w:val="00E31D51"/>
    <w:rsid w:val="00E31FE6"/>
    <w:rsid w:val="00E32D85"/>
    <w:rsid w:val="00E334E6"/>
    <w:rsid w:val="00E3376C"/>
    <w:rsid w:val="00E33F44"/>
    <w:rsid w:val="00E3626B"/>
    <w:rsid w:val="00E36988"/>
    <w:rsid w:val="00E36D1B"/>
    <w:rsid w:val="00E37315"/>
    <w:rsid w:val="00E37453"/>
    <w:rsid w:val="00E41427"/>
    <w:rsid w:val="00E44698"/>
    <w:rsid w:val="00E4558F"/>
    <w:rsid w:val="00E456F9"/>
    <w:rsid w:val="00E46523"/>
    <w:rsid w:val="00E51642"/>
    <w:rsid w:val="00E5309E"/>
    <w:rsid w:val="00E532B5"/>
    <w:rsid w:val="00E55232"/>
    <w:rsid w:val="00E557FA"/>
    <w:rsid w:val="00E57BFD"/>
    <w:rsid w:val="00E6026B"/>
    <w:rsid w:val="00E602C4"/>
    <w:rsid w:val="00E62D55"/>
    <w:rsid w:val="00E630EB"/>
    <w:rsid w:val="00E644F9"/>
    <w:rsid w:val="00E657BE"/>
    <w:rsid w:val="00E65840"/>
    <w:rsid w:val="00E65852"/>
    <w:rsid w:val="00E66161"/>
    <w:rsid w:val="00E67548"/>
    <w:rsid w:val="00E7039F"/>
    <w:rsid w:val="00E706DB"/>
    <w:rsid w:val="00E70CDA"/>
    <w:rsid w:val="00E70F54"/>
    <w:rsid w:val="00E712CB"/>
    <w:rsid w:val="00E7166A"/>
    <w:rsid w:val="00E71C90"/>
    <w:rsid w:val="00E72492"/>
    <w:rsid w:val="00E726D9"/>
    <w:rsid w:val="00E74839"/>
    <w:rsid w:val="00E74E2A"/>
    <w:rsid w:val="00E74F79"/>
    <w:rsid w:val="00E7506E"/>
    <w:rsid w:val="00E76FBC"/>
    <w:rsid w:val="00E76FDA"/>
    <w:rsid w:val="00E7759C"/>
    <w:rsid w:val="00E83D50"/>
    <w:rsid w:val="00E84B27"/>
    <w:rsid w:val="00E852E9"/>
    <w:rsid w:val="00E86668"/>
    <w:rsid w:val="00E872F9"/>
    <w:rsid w:val="00E873F4"/>
    <w:rsid w:val="00E87416"/>
    <w:rsid w:val="00E90D51"/>
    <w:rsid w:val="00E91F19"/>
    <w:rsid w:val="00E9356C"/>
    <w:rsid w:val="00E9425E"/>
    <w:rsid w:val="00E9435D"/>
    <w:rsid w:val="00E94D21"/>
    <w:rsid w:val="00E96844"/>
    <w:rsid w:val="00E97183"/>
    <w:rsid w:val="00E97B59"/>
    <w:rsid w:val="00E97DBA"/>
    <w:rsid w:val="00EA091B"/>
    <w:rsid w:val="00EA0985"/>
    <w:rsid w:val="00EA0A88"/>
    <w:rsid w:val="00EA629F"/>
    <w:rsid w:val="00EA636A"/>
    <w:rsid w:val="00EB0004"/>
    <w:rsid w:val="00EB01A9"/>
    <w:rsid w:val="00EB098C"/>
    <w:rsid w:val="00EB19E6"/>
    <w:rsid w:val="00EB20CF"/>
    <w:rsid w:val="00EB230B"/>
    <w:rsid w:val="00EB2353"/>
    <w:rsid w:val="00EB2441"/>
    <w:rsid w:val="00EB3DD6"/>
    <w:rsid w:val="00EB54D2"/>
    <w:rsid w:val="00EB582F"/>
    <w:rsid w:val="00EB608F"/>
    <w:rsid w:val="00EB6A2F"/>
    <w:rsid w:val="00EB6A4A"/>
    <w:rsid w:val="00EC0810"/>
    <w:rsid w:val="00EC23AD"/>
    <w:rsid w:val="00EC5582"/>
    <w:rsid w:val="00EC6E27"/>
    <w:rsid w:val="00EC717C"/>
    <w:rsid w:val="00ED0264"/>
    <w:rsid w:val="00ED059F"/>
    <w:rsid w:val="00ED11E0"/>
    <w:rsid w:val="00ED2066"/>
    <w:rsid w:val="00ED3E69"/>
    <w:rsid w:val="00ED44DD"/>
    <w:rsid w:val="00ED69EA"/>
    <w:rsid w:val="00ED70E7"/>
    <w:rsid w:val="00ED745C"/>
    <w:rsid w:val="00EE0EA1"/>
    <w:rsid w:val="00EE1631"/>
    <w:rsid w:val="00EE2A05"/>
    <w:rsid w:val="00EE31DF"/>
    <w:rsid w:val="00EE3C89"/>
    <w:rsid w:val="00EE46C9"/>
    <w:rsid w:val="00EE4D4A"/>
    <w:rsid w:val="00EE567B"/>
    <w:rsid w:val="00EE5F22"/>
    <w:rsid w:val="00EE76F8"/>
    <w:rsid w:val="00EE7FA4"/>
    <w:rsid w:val="00EF1668"/>
    <w:rsid w:val="00EF17D5"/>
    <w:rsid w:val="00EF2E65"/>
    <w:rsid w:val="00EF3A2A"/>
    <w:rsid w:val="00EF6F1B"/>
    <w:rsid w:val="00F02690"/>
    <w:rsid w:val="00F030C8"/>
    <w:rsid w:val="00F044BB"/>
    <w:rsid w:val="00F055F9"/>
    <w:rsid w:val="00F05B7D"/>
    <w:rsid w:val="00F060D2"/>
    <w:rsid w:val="00F114C1"/>
    <w:rsid w:val="00F11AF6"/>
    <w:rsid w:val="00F11BE1"/>
    <w:rsid w:val="00F12822"/>
    <w:rsid w:val="00F12EF3"/>
    <w:rsid w:val="00F13165"/>
    <w:rsid w:val="00F13596"/>
    <w:rsid w:val="00F158B5"/>
    <w:rsid w:val="00F21615"/>
    <w:rsid w:val="00F21AD6"/>
    <w:rsid w:val="00F235AA"/>
    <w:rsid w:val="00F23F57"/>
    <w:rsid w:val="00F24DF9"/>
    <w:rsid w:val="00F25E55"/>
    <w:rsid w:val="00F2618D"/>
    <w:rsid w:val="00F267FF"/>
    <w:rsid w:val="00F270E9"/>
    <w:rsid w:val="00F27A64"/>
    <w:rsid w:val="00F27D75"/>
    <w:rsid w:val="00F27EE7"/>
    <w:rsid w:val="00F31126"/>
    <w:rsid w:val="00F33E4A"/>
    <w:rsid w:val="00F33FFB"/>
    <w:rsid w:val="00F34375"/>
    <w:rsid w:val="00F34B6C"/>
    <w:rsid w:val="00F3529D"/>
    <w:rsid w:val="00F35F58"/>
    <w:rsid w:val="00F41646"/>
    <w:rsid w:val="00F422DE"/>
    <w:rsid w:val="00F42E4D"/>
    <w:rsid w:val="00F447E7"/>
    <w:rsid w:val="00F474E3"/>
    <w:rsid w:val="00F476B3"/>
    <w:rsid w:val="00F478BD"/>
    <w:rsid w:val="00F5005C"/>
    <w:rsid w:val="00F51502"/>
    <w:rsid w:val="00F52EAC"/>
    <w:rsid w:val="00F543D2"/>
    <w:rsid w:val="00F557F5"/>
    <w:rsid w:val="00F56247"/>
    <w:rsid w:val="00F602A2"/>
    <w:rsid w:val="00F60AD3"/>
    <w:rsid w:val="00F63651"/>
    <w:rsid w:val="00F653C4"/>
    <w:rsid w:val="00F65A28"/>
    <w:rsid w:val="00F65F27"/>
    <w:rsid w:val="00F71E9D"/>
    <w:rsid w:val="00F721EB"/>
    <w:rsid w:val="00F7288B"/>
    <w:rsid w:val="00F72AE3"/>
    <w:rsid w:val="00F72AEE"/>
    <w:rsid w:val="00F73786"/>
    <w:rsid w:val="00F74365"/>
    <w:rsid w:val="00F77B1F"/>
    <w:rsid w:val="00F809D5"/>
    <w:rsid w:val="00F80FDD"/>
    <w:rsid w:val="00F81954"/>
    <w:rsid w:val="00F81E5C"/>
    <w:rsid w:val="00F82D4D"/>
    <w:rsid w:val="00F83967"/>
    <w:rsid w:val="00F83A22"/>
    <w:rsid w:val="00F84181"/>
    <w:rsid w:val="00F84F42"/>
    <w:rsid w:val="00F861FF"/>
    <w:rsid w:val="00F90951"/>
    <w:rsid w:val="00F90B59"/>
    <w:rsid w:val="00F91103"/>
    <w:rsid w:val="00F92607"/>
    <w:rsid w:val="00F929C7"/>
    <w:rsid w:val="00F92FB3"/>
    <w:rsid w:val="00F96C2B"/>
    <w:rsid w:val="00F972AF"/>
    <w:rsid w:val="00F97357"/>
    <w:rsid w:val="00FA0DE2"/>
    <w:rsid w:val="00FA129D"/>
    <w:rsid w:val="00FA1D8F"/>
    <w:rsid w:val="00FA45B7"/>
    <w:rsid w:val="00FA4811"/>
    <w:rsid w:val="00FA4B80"/>
    <w:rsid w:val="00FA4D5F"/>
    <w:rsid w:val="00FA5339"/>
    <w:rsid w:val="00FA538F"/>
    <w:rsid w:val="00FA726E"/>
    <w:rsid w:val="00FA7C17"/>
    <w:rsid w:val="00FA7E7E"/>
    <w:rsid w:val="00FB5878"/>
    <w:rsid w:val="00FC0531"/>
    <w:rsid w:val="00FC106D"/>
    <w:rsid w:val="00FC1FE2"/>
    <w:rsid w:val="00FC2679"/>
    <w:rsid w:val="00FC2DF4"/>
    <w:rsid w:val="00FC3198"/>
    <w:rsid w:val="00FC399C"/>
    <w:rsid w:val="00FC4071"/>
    <w:rsid w:val="00FC5E16"/>
    <w:rsid w:val="00FC7109"/>
    <w:rsid w:val="00FD0897"/>
    <w:rsid w:val="00FD09B0"/>
    <w:rsid w:val="00FD1195"/>
    <w:rsid w:val="00FD190D"/>
    <w:rsid w:val="00FD1E0E"/>
    <w:rsid w:val="00FD2672"/>
    <w:rsid w:val="00FD276A"/>
    <w:rsid w:val="00FD2A91"/>
    <w:rsid w:val="00FD4C54"/>
    <w:rsid w:val="00FD50B4"/>
    <w:rsid w:val="00FD579A"/>
    <w:rsid w:val="00FD58EB"/>
    <w:rsid w:val="00FD647A"/>
    <w:rsid w:val="00FD6912"/>
    <w:rsid w:val="00FD7EAE"/>
    <w:rsid w:val="00FE00D6"/>
    <w:rsid w:val="00FE0535"/>
    <w:rsid w:val="00FE1017"/>
    <w:rsid w:val="00FE1B52"/>
    <w:rsid w:val="00FE257A"/>
    <w:rsid w:val="00FE34C5"/>
    <w:rsid w:val="00FE447B"/>
    <w:rsid w:val="00FE4525"/>
    <w:rsid w:val="00FE4CFE"/>
    <w:rsid w:val="00FE5024"/>
    <w:rsid w:val="00FE537F"/>
    <w:rsid w:val="00FE7108"/>
    <w:rsid w:val="00FE759B"/>
    <w:rsid w:val="00FE7B34"/>
    <w:rsid w:val="00FE7C52"/>
    <w:rsid w:val="00FF0817"/>
    <w:rsid w:val="00FF0B98"/>
    <w:rsid w:val="00FF1AC2"/>
    <w:rsid w:val="00FF2575"/>
    <w:rsid w:val="00FF3198"/>
    <w:rsid w:val="00FF3477"/>
    <w:rsid w:val="00FF391E"/>
    <w:rsid w:val="00FF3E96"/>
    <w:rsid w:val="00FF412E"/>
    <w:rsid w:val="00FF4809"/>
    <w:rsid w:val="00FF4C87"/>
    <w:rsid w:val="00FF585E"/>
    <w:rsid w:val="00FF606E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D8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locked/>
    <w:rsid w:val="009F5AAF"/>
    <w:pPr>
      <w:spacing w:before="450" w:after="100" w:afterAutospacing="1"/>
      <w:jc w:val="center"/>
      <w:outlineLvl w:val="2"/>
    </w:pPr>
    <w:rPr>
      <w:b/>
      <w:color w:val="000000"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27536"/>
    <w:rPr>
      <w:rFonts w:cs="Times New Roman"/>
      <w:b/>
      <w:color w:val="000000"/>
      <w:sz w:val="27"/>
      <w:lang w:val="bg-BG" w:eastAsia="bg-BG"/>
    </w:rPr>
  </w:style>
  <w:style w:type="character" w:customStyle="1" w:styleId="Heading3Char1">
    <w:name w:val="Heading 3 Char1"/>
    <w:link w:val="Heading3"/>
    <w:uiPriority w:val="99"/>
    <w:locked/>
    <w:rsid w:val="009F5AAF"/>
    <w:rPr>
      <w:b/>
      <w:color w:val="000000"/>
      <w:sz w:val="27"/>
      <w:lang w:val="bg-BG" w:eastAsia="bg-BG"/>
    </w:rPr>
  </w:style>
  <w:style w:type="character" w:customStyle="1" w:styleId="newdocreference1">
    <w:name w:val="newdocreference1"/>
    <w:uiPriority w:val="99"/>
    <w:rsid w:val="00C8247D"/>
    <w:rPr>
      <w:color w:val="0000FF"/>
      <w:sz w:val="24"/>
      <w:u w:val="single"/>
    </w:rPr>
  </w:style>
  <w:style w:type="paragraph" w:styleId="Footer">
    <w:name w:val="footer"/>
    <w:basedOn w:val="Normal"/>
    <w:link w:val="FooterChar"/>
    <w:uiPriority w:val="99"/>
    <w:rsid w:val="00920A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uiPriority w:val="99"/>
    <w:locked/>
    <w:rsid w:val="00B6786A"/>
    <w:rPr>
      <w:rFonts w:cs="Times New Roman"/>
      <w:sz w:val="24"/>
    </w:rPr>
  </w:style>
  <w:style w:type="character" w:styleId="PageNumber">
    <w:name w:val="page number"/>
    <w:uiPriority w:val="99"/>
    <w:rsid w:val="006860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48FA"/>
    <w:pPr>
      <w:overflowPunct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B6786A"/>
    <w:rPr>
      <w:rFonts w:cs="Times New Roman"/>
      <w:sz w:val="24"/>
    </w:rPr>
  </w:style>
  <w:style w:type="character" w:customStyle="1" w:styleId="samedocreference1">
    <w:name w:val="samedocreference1"/>
    <w:uiPriority w:val="99"/>
    <w:rsid w:val="00B5781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5D8"/>
    <w:rPr>
      <w:rFonts w:ascii="Verdana" w:hAnsi="Verdana"/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7075D8"/>
    <w:rPr>
      <w:rFonts w:ascii="Verdana" w:hAnsi="Verdana"/>
      <w:sz w:val="16"/>
      <w:szCs w:val="2"/>
    </w:rPr>
  </w:style>
  <w:style w:type="character" w:customStyle="1" w:styleId="historyitem">
    <w:name w:val="historyitem"/>
    <w:uiPriority w:val="99"/>
    <w:rsid w:val="0060296F"/>
  </w:style>
  <w:style w:type="character" w:customStyle="1" w:styleId="historyitemselected1">
    <w:name w:val="historyitemselected1"/>
    <w:uiPriority w:val="99"/>
    <w:rsid w:val="0060296F"/>
    <w:rPr>
      <w:b/>
      <w:color w:val="auto"/>
    </w:rPr>
  </w:style>
  <w:style w:type="character" w:customStyle="1" w:styleId="samedocreference2">
    <w:name w:val="samedocreference2"/>
    <w:uiPriority w:val="99"/>
    <w:rsid w:val="009501FB"/>
    <w:rPr>
      <w:color w:val="auto"/>
      <w:u w:val="single"/>
    </w:rPr>
  </w:style>
  <w:style w:type="character" w:customStyle="1" w:styleId="newdocreference2">
    <w:name w:val="newdocreference2"/>
    <w:uiPriority w:val="99"/>
    <w:rsid w:val="009501FB"/>
    <w:rPr>
      <w:color w:val="0000FF"/>
      <w:u w:val="single"/>
    </w:rPr>
  </w:style>
  <w:style w:type="character" w:customStyle="1" w:styleId="samedocreference3">
    <w:name w:val="samedocreference3"/>
    <w:uiPriority w:val="99"/>
    <w:rsid w:val="009501FB"/>
    <w:rPr>
      <w:color w:val="auto"/>
      <w:u w:val="single"/>
    </w:rPr>
  </w:style>
  <w:style w:type="character" w:customStyle="1" w:styleId="newdocreference3">
    <w:name w:val="newdocreference3"/>
    <w:uiPriority w:val="99"/>
    <w:rsid w:val="009501FB"/>
    <w:rPr>
      <w:color w:val="0000FF"/>
      <w:u w:val="single"/>
    </w:rPr>
  </w:style>
  <w:style w:type="character" w:customStyle="1" w:styleId="newdocreference4">
    <w:name w:val="newdocreference4"/>
    <w:uiPriority w:val="99"/>
    <w:rsid w:val="009501FB"/>
    <w:rPr>
      <w:color w:val="0000FF"/>
      <w:u w:val="single"/>
    </w:rPr>
  </w:style>
  <w:style w:type="character" w:customStyle="1" w:styleId="samedocreference4">
    <w:name w:val="samedocreference4"/>
    <w:uiPriority w:val="99"/>
    <w:rsid w:val="009501FB"/>
    <w:rPr>
      <w:color w:val="auto"/>
      <w:u w:val="single"/>
    </w:rPr>
  </w:style>
  <w:style w:type="character" w:customStyle="1" w:styleId="newdocreference5">
    <w:name w:val="newdocreference5"/>
    <w:uiPriority w:val="99"/>
    <w:rsid w:val="009501FB"/>
    <w:rPr>
      <w:color w:val="0000FF"/>
      <w:u w:val="single"/>
    </w:rPr>
  </w:style>
  <w:style w:type="character" w:customStyle="1" w:styleId="newdocreference6">
    <w:name w:val="newdocreference6"/>
    <w:uiPriority w:val="99"/>
    <w:rsid w:val="009501FB"/>
    <w:rPr>
      <w:color w:val="0000FF"/>
      <w:u w:val="single"/>
    </w:rPr>
  </w:style>
  <w:style w:type="character" w:customStyle="1" w:styleId="samedocreference5">
    <w:name w:val="samedocreference5"/>
    <w:uiPriority w:val="99"/>
    <w:rsid w:val="009501FB"/>
    <w:rPr>
      <w:color w:val="auto"/>
      <w:u w:val="single"/>
    </w:rPr>
  </w:style>
  <w:style w:type="character" w:customStyle="1" w:styleId="samedocreference6">
    <w:name w:val="samedocreference6"/>
    <w:uiPriority w:val="99"/>
    <w:rsid w:val="009501FB"/>
    <w:rPr>
      <w:color w:val="auto"/>
      <w:u w:val="single"/>
    </w:rPr>
  </w:style>
  <w:style w:type="character" w:customStyle="1" w:styleId="newdocreference7">
    <w:name w:val="newdocreference7"/>
    <w:uiPriority w:val="99"/>
    <w:rsid w:val="009501FB"/>
    <w:rPr>
      <w:color w:val="0000FF"/>
      <w:u w:val="single"/>
    </w:rPr>
  </w:style>
  <w:style w:type="paragraph" w:customStyle="1" w:styleId="title2">
    <w:name w:val="title2"/>
    <w:basedOn w:val="Normal"/>
    <w:uiPriority w:val="99"/>
    <w:rsid w:val="00D570A3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title11">
    <w:name w:val="title11"/>
    <w:basedOn w:val="Normal"/>
    <w:uiPriority w:val="99"/>
    <w:rsid w:val="00C4070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uiPriority w:val="99"/>
    <w:rsid w:val="00800C9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6">
    <w:name w:val="title6"/>
    <w:basedOn w:val="Normal"/>
    <w:uiPriority w:val="99"/>
    <w:rsid w:val="0044327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newdocreference8">
    <w:name w:val="newdocreference8"/>
    <w:uiPriority w:val="99"/>
    <w:rsid w:val="00443279"/>
    <w:rPr>
      <w:color w:val="0000FF"/>
      <w:u w:val="single"/>
    </w:rPr>
  </w:style>
  <w:style w:type="character" w:customStyle="1" w:styleId="samedocreference7">
    <w:name w:val="samedocreference7"/>
    <w:uiPriority w:val="99"/>
    <w:rsid w:val="00443279"/>
    <w:rPr>
      <w:color w:val="auto"/>
      <w:u w:val="single"/>
    </w:rPr>
  </w:style>
  <w:style w:type="character" w:customStyle="1" w:styleId="newdocreference9">
    <w:name w:val="newdocreference9"/>
    <w:uiPriority w:val="99"/>
    <w:rsid w:val="00443279"/>
    <w:rPr>
      <w:color w:val="0000FF"/>
      <w:u w:val="single"/>
    </w:rPr>
  </w:style>
  <w:style w:type="character" w:customStyle="1" w:styleId="newdocreference10">
    <w:name w:val="newdocreference10"/>
    <w:uiPriority w:val="99"/>
    <w:rsid w:val="00443279"/>
    <w:rPr>
      <w:color w:val="0000FF"/>
      <w:u w:val="single"/>
    </w:rPr>
  </w:style>
  <w:style w:type="character" w:customStyle="1" w:styleId="samedocreference8">
    <w:name w:val="samedocreference8"/>
    <w:uiPriority w:val="99"/>
    <w:rsid w:val="00443279"/>
    <w:rPr>
      <w:color w:val="auto"/>
      <w:u w:val="single"/>
    </w:rPr>
  </w:style>
  <w:style w:type="paragraph" w:styleId="Header">
    <w:name w:val="header"/>
    <w:basedOn w:val="Normal"/>
    <w:link w:val="HeaderChar"/>
    <w:rsid w:val="00882B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36BAB"/>
    <w:rPr>
      <w:rFonts w:cs="Times New Roman"/>
      <w:sz w:val="24"/>
    </w:rPr>
  </w:style>
  <w:style w:type="paragraph" w:customStyle="1" w:styleId="title12">
    <w:name w:val="title12"/>
    <w:basedOn w:val="Normal"/>
    <w:uiPriority w:val="99"/>
    <w:rsid w:val="004277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E64D4"/>
    <w:pPr>
      <w:ind w:left="720"/>
    </w:pPr>
  </w:style>
  <w:style w:type="paragraph" w:styleId="BodyText2">
    <w:name w:val="Body Text 2"/>
    <w:basedOn w:val="Normal"/>
    <w:link w:val="BodyText2Char"/>
    <w:uiPriority w:val="99"/>
    <w:rsid w:val="00D9340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93406"/>
    <w:rPr>
      <w:rFonts w:cs="Times New Roman"/>
      <w:sz w:val="24"/>
      <w:lang w:val="bg-BG" w:eastAsia="bg-BG"/>
    </w:rPr>
  </w:style>
  <w:style w:type="character" w:customStyle="1" w:styleId="BodyTextIndent2Char1">
    <w:name w:val="Body Text Indent 2 Char1"/>
    <w:uiPriority w:val="99"/>
    <w:locked/>
    <w:rsid w:val="00141FB0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41FB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102842"/>
    <w:rPr>
      <w:rFonts w:cs="Times New Roman"/>
      <w:sz w:val="24"/>
    </w:rPr>
  </w:style>
  <w:style w:type="character" w:styleId="Hyperlink">
    <w:name w:val="Hyperlink"/>
    <w:uiPriority w:val="99"/>
    <w:rsid w:val="0039441C"/>
    <w:rPr>
      <w:rFonts w:cs="Times New Roman"/>
      <w:color w:val="0000FF"/>
      <w:u w:val="single"/>
    </w:rPr>
  </w:style>
  <w:style w:type="paragraph" w:customStyle="1" w:styleId="m">
    <w:name w:val="m"/>
    <w:basedOn w:val="Normal"/>
    <w:rsid w:val="0039441C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39441C"/>
    <w:pPr>
      <w:ind w:firstLine="990"/>
      <w:jc w:val="both"/>
    </w:pPr>
    <w:rPr>
      <w:color w:val="000000"/>
    </w:rPr>
  </w:style>
  <w:style w:type="character" w:customStyle="1" w:styleId="blue1">
    <w:name w:val="blue1"/>
    <w:rsid w:val="0039441C"/>
    <w:rPr>
      <w:rFonts w:ascii="Times New Roman" w:hAnsi="Times New Roman"/>
      <w:color w:val="0000F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C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D8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locked/>
    <w:rsid w:val="009F5AAF"/>
    <w:pPr>
      <w:spacing w:before="450" w:after="100" w:afterAutospacing="1"/>
      <w:jc w:val="center"/>
      <w:outlineLvl w:val="2"/>
    </w:pPr>
    <w:rPr>
      <w:b/>
      <w:color w:val="000000"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27536"/>
    <w:rPr>
      <w:rFonts w:cs="Times New Roman"/>
      <w:b/>
      <w:color w:val="000000"/>
      <w:sz w:val="27"/>
      <w:lang w:val="bg-BG" w:eastAsia="bg-BG"/>
    </w:rPr>
  </w:style>
  <w:style w:type="character" w:customStyle="1" w:styleId="Heading3Char1">
    <w:name w:val="Heading 3 Char1"/>
    <w:link w:val="Heading3"/>
    <w:uiPriority w:val="99"/>
    <w:locked/>
    <w:rsid w:val="009F5AAF"/>
    <w:rPr>
      <w:b/>
      <w:color w:val="000000"/>
      <w:sz w:val="27"/>
      <w:lang w:val="bg-BG" w:eastAsia="bg-BG"/>
    </w:rPr>
  </w:style>
  <w:style w:type="character" w:customStyle="1" w:styleId="newdocreference1">
    <w:name w:val="newdocreference1"/>
    <w:uiPriority w:val="99"/>
    <w:rsid w:val="00C8247D"/>
    <w:rPr>
      <w:color w:val="0000FF"/>
      <w:sz w:val="24"/>
      <w:u w:val="single"/>
    </w:rPr>
  </w:style>
  <w:style w:type="paragraph" w:styleId="Footer">
    <w:name w:val="footer"/>
    <w:basedOn w:val="Normal"/>
    <w:link w:val="FooterChar"/>
    <w:uiPriority w:val="99"/>
    <w:rsid w:val="00920A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uiPriority w:val="99"/>
    <w:locked/>
    <w:rsid w:val="00B6786A"/>
    <w:rPr>
      <w:rFonts w:cs="Times New Roman"/>
      <w:sz w:val="24"/>
    </w:rPr>
  </w:style>
  <w:style w:type="character" w:styleId="PageNumber">
    <w:name w:val="page number"/>
    <w:uiPriority w:val="99"/>
    <w:rsid w:val="006860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48FA"/>
    <w:pPr>
      <w:overflowPunct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B6786A"/>
    <w:rPr>
      <w:rFonts w:cs="Times New Roman"/>
      <w:sz w:val="24"/>
    </w:rPr>
  </w:style>
  <w:style w:type="character" w:customStyle="1" w:styleId="samedocreference1">
    <w:name w:val="samedocreference1"/>
    <w:uiPriority w:val="99"/>
    <w:rsid w:val="00B5781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5D8"/>
    <w:rPr>
      <w:rFonts w:ascii="Verdana" w:hAnsi="Verdana"/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7075D8"/>
    <w:rPr>
      <w:rFonts w:ascii="Verdana" w:hAnsi="Verdana"/>
      <w:sz w:val="16"/>
      <w:szCs w:val="2"/>
    </w:rPr>
  </w:style>
  <w:style w:type="character" w:customStyle="1" w:styleId="historyitem">
    <w:name w:val="historyitem"/>
    <w:uiPriority w:val="99"/>
    <w:rsid w:val="0060296F"/>
  </w:style>
  <w:style w:type="character" w:customStyle="1" w:styleId="historyitemselected1">
    <w:name w:val="historyitemselected1"/>
    <w:uiPriority w:val="99"/>
    <w:rsid w:val="0060296F"/>
    <w:rPr>
      <w:b/>
      <w:color w:val="auto"/>
    </w:rPr>
  </w:style>
  <w:style w:type="character" w:customStyle="1" w:styleId="samedocreference2">
    <w:name w:val="samedocreference2"/>
    <w:uiPriority w:val="99"/>
    <w:rsid w:val="009501FB"/>
    <w:rPr>
      <w:color w:val="auto"/>
      <w:u w:val="single"/>
    </w:rPr>
  </w:style>
  <w:style w:type="character" w:customStyle="1" w:styleId="newdocreference2">
    <w:name w:val="newdocreference2"/>
    <w:uiPriority w:val="99"/>
    <w:rsid w:val="009501FB"/>
    <w:rPr>
      <w:color w:val="0000FF"/>
      <w:u w:val="single"/>
    </w:rPr>
  </w:style>
  <w:style w:type="character" w:customStyle="1" w:styleId="samedocreference3">
    <w:name w:val="samedocreference3"/>
    <w:uiPriority w:val="99"/>
    <w:rsid w:val="009501FB"/>
    <w:rPr>
      <w:color w:val="auto"/>
      <w:u w:val="single"/>
    </w:rPr>
  </w:style>
  <w:style w:type="character" w:customStyle="1" w:styleId="newdocreference3">
    <w:name w:val="newdocreference3"/>
    <w:uiPriority w:val="99"/>
    <w:rsid w:val="009501FB"/>
    <w:rPr>
      <w:color w:val="0000FF"/>
      <w:u w:val="single"/>
    </w:rPr>
  </w:style>
  <w:style w:type="character" w:customStyle="1" w:styleId="newdocreference4">
    <w:name w:val="newdocreference4"/>
    <w:uiPriority w:val="99"/>
    <w:rsid w:val="009501FB"/>
    <w:rPr>
      <w:color w:val="0000FF"/>
      <w:u w:val="single"/>
    </w:rPr>
  </w:style>
  <w:style w:type="character" w:customStyle="1" w:styleId="samedocreference4">
    <w:name w:val="samedocreference4"/>
    <w:uiPriority w:val="99"/>
    <w:rsid w:val="009501FB"/>
    <w:rPr>
      <w:color w:val="auto"/>
      <w:u w:val="single"/>
    </w:rPr>
  </w:style>
  <w:style w:type="character" w:customStyle="1" w:styleId="newdocreference5">
    <w:name w:val="newdocreference5"/>
    <w:uiPriority w:val="99"/>
    <w:rsid w:val="009501FB"/>
    <w:rPr>
      <w:color w:val="0000FF"/>
      <w:u w:val="single"/>
    </w:rPr>
  </w:style>
  <w:style w:type="character" w:customStyle="1" w:styleId="newdocreference6">
    <w:name w:val="newdocreference6"/>
    <w:uiPriority w:val="99"/>
    <w:rsid w:val="009501FB"/>
    <w:rPr>
      <w:color w:val="0000FF"/>
      <w:u w:val="single"/>
    </w:rPr>
  </w:style>
  <w:style w:type="character" w:customStyle="1" w:styleId="samedocreference5">
    <w:name w:val="samedocreference5"/>
    <w:uiPriority w:val="99"/>
    <w:rsid w:val="009501FB"/>
    <w:rPr>
      <w:color w:val="auto"/>
      <w:u w:val="single"/>
    </w:rPr>
  </w:style>
  <w:style w:type="character" w:customStyle="1" w:styleId="samedocreference6">
    <w:name w:val="samedocreference6"/>
    <w:uiPriority w:val="99"/>
    <w:rsid w:val="009501FB"/>
    <w:rPr>
      <w:color w:val="auto"/>
      <w:u w:val="single"/>
    </w:rPr>
  </w:style>
  <w:style w:type="character" w:customStyle="1" w:styleId="newdocreference7">
    <w:name w:val="newdocreference7"/>
    <w:uiPriority w:val="99"/>
    <w:rsid w:val="009501FB"/>
    <w:rPr>
      <w:color w:val="0000FF"/>
      <w:u w:val="single"/>
    </w:rPr>
  </w:style>
  <w:style w:type="paragraph" w:customStyle="1" w:styleId="title2">
    <w:name w:val="title2"/>
    <w:basedOn w:val="Normal"/>
    <w:uiPriority w:val="99"/>
    <w:rsid w:val="00D570A3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title11">
    <w:name w:val="title11"/>
    <w:basedOn w:val="Normal"/>
    <w:uiPriority w:val="99"/>
    <w:rsid w:val="00C4070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uiPriority w:val="99"/>
    <w:rsid w:val="00800C9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6">
    <w:name w:val="title6"/>
    <w:basedOn w:val="Normal"/>
    <w:uiPriority w:val="99"/>
    <w:rsid w:val="0044327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newdocreference8">
    <w:name w:val="newdocreference8"/>
    <w:uiPriority w:val="99"/>
    <w:rsid w:val="00443279"/>
    <w:rPr>
      <w:color w:val="0000FF"/>
      <w:u w:val="single"/>
    </w:rPr>
  </w:style>
  <w:style w:type="character" w:customStyle="1" w:styleId="samedocreference7">
    <w:name w:val="samedocreference7"/>
    <w:uiPriority w:val="99"/>
    <w:rsid w:val="00443279"/>
    <w:rPr>
      <w:color w:val="auto"/>
      <w:u w:val="single"/>
    </w:rPr>
  </w:style>
  <w:style w:type="character" w:customStyle="1" w:styleId="newdocreference9">
    <w:name w:val="newdocreference9"/>
    <w:uiPriority w:val="99"/>
    <w:rsid w:val="00443279"/>
    <w:rPr>
      <w:color w:val="0000FF"/>
      <w:u w:val="single"/>
    </w:rPr>
  </w:style>
  <w:style w:type="character" w:customStyle="1" w:styleId="newdocreference10">
    <w:name w:val="newdocreference10"/>
    <w:uiPriority w:val="99"/>
    <w:rsid w:val="00443279"/>
    <w:rPr>
      <w:color w:val="0000FF"/>
      <w:u w:val="single"/>
    </w:rPr>
  </w:style>
  <w:style w:type="character" w:customStyle="1" w:styleId="samedocreference8">
    <w:name w:val="samedocreference8"/>
    <w:uiPriority w:val="99"/>
    <w:rsid w:val="00443279"/>
    <w:rPr>
      <w:color w:val="auto"/>
      <w:u w:val="single"/>
    </w:rPr>
  </w:style>
  <w:style w:type="paragraph" w:styleId="Header">
    <w:name w:val="header"/>
    <w:basedOn w:val="Normal"/>
    <w:link w:val="HeaderChar"/>
    <w:rsid w:val="00882B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36BAB"/>
    <w:rPr>
      <w:rFonts w:cs="Times New Roman"/>
      <w:sz w:val="24"/>
    </w:rPr>
  </w:style>
  <w:style w:type="paragraph" w:customStyle="1" w:styleId="title12">
    <w:name w:val="title12"/>
    <w:basedOn w:val="Normal"/>
    <w:uiPriority w:val="99"/>
    <w:rsid w:val="004277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E64D4"/>
    <w:pPr>
      <w:ind w:left="720"/>
    </w:pPr>
  </w:style>
  <w:style w:type="paragraph" w:styleId="BodyText2">
    <w:name w:val="Body Text 2"/>
    <w:basedOn w:val="Normal"/>
    <w:link w:val="BodyText2Char"/>
    <w:uiPriority w:val="99"/>
    <w:rsid w:val="00D9340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93406"/>
    <w:rPr>
      <w:rFonts w:cs="Times New Roman"/>
      <w:sz w:val="24"/>
      <w:lang w:val="bg-BG" w:eastAsia="bg-BG"/>
    </w:rPr>
  </w:style>
  <w:style w:type="character" w:customStyle="1" w:styleId="BodyTextIndent2Char1">
    <w:name w:val="Body Text Indent 2 Char1"/>
    <w:uiPriority w:val="99"/>
    <w:locked/>
    <w:rsid w:val="00141FB0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41FB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102842"/>
    <w:rPr>
      <w:rFonts w:cs="Times New Roman"/>
      <w:sz w:val="24"/>
    </w:rPr>
  </w:style>
  <w:style w:type="character" w:styleId="Hyperlink">
    <w:name w:val="Hyperlink"/>
    <w:uiPriority w:val="99"/>
    <w:rsid w:val="0039441C"/>
    <w:rPr>
      <w:rFonts w:cs="Times New Roman"/>
      <w:color w:val="0000FF"/>
      <w:u w:val="single"/>
    </w:rPr>
  </w:style>
  <w:style w:type="paragraph" w:customStyle="1" w:styleId="m">
    <w:name w:val="m"/>
    <w:basedOn w:val="Normal"/>
    <w:rsid w:val="0039441C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39441C"/>
    <w:pPr>
      <w:ind w:firstLine="990"/>
      <w:jc w:val="both"/>
    </w:pPr>
    <w:rPr>
      <w:color w:val="000000"/>
    </w:rPr>
  </w:style>
  <w:style w:type="character" w:customStyle="1" w:styleId="blue1">
    <w:name w:val="blue1"/>
    <w:rsid w:val="0039441C"/>
    <w:rPr>
      <w:rFonts w:ascii="Times New Roman" w:hAnsi="Times New Roman"/>
      <w:color w:val="0000F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C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9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17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1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1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17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17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117091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117091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5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5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5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1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1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2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5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11709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1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4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5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5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17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117095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7095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5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9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117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141568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99899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2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7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78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94798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5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1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3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07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84437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3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2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66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95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0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71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660884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65313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8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2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0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0575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9340-C0D5-4BD4-BC88-94AD49B9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3975</Words>
  <Characters>22664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Чл</vt:lpstr>
      <vt:lpstr>Чл</vt:lpstr>
    </vt:vector>
  </TitlesOfParts>
  <Company>fs</Company>
  <LinksUpToDate>false</LinksUpToDate>
  <CharactersWithSpaces>26586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</dc:title>
  <dc:creator>MNedyalkova</dc:creator>
  <cp:lastModifiedBy>Miryana Lazarova</cp:lastModifiedBy>
  <cp:revision>2</cp:revision>
  <cp:lastPrinted>2019-09-19T12:43:00Z</cp:lastPrinted>
  <dcterms:created xsi:type="dcterms:W3CDTF">2019-09-19T13:10:00Z</dcterms:created>
  <dcterms:modified xsi:type="dcterms:W3CDTF">2019-09-19T13:10:00Z</dcterms:modified>
</cp:coreProperties>
</file>