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EB" w:rsidRPr="004655EB" w:rsidRDefault="00D745EB" w:rsidP="00D745EB">
      <w:pPr>
        <w:spacing w:after="0" w:line="360" w:lineRule="auto"/>
        <w:rPr>
          <w:b/>
          <w:bCs/>
          <w:sz w:val="32"/>
          <w:szCs w:val="32"/>
        </w:rPr>
      </w:pPr>
      <w:r w:rsidRPr="004655EB">
        <w:rPr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47EFA82A" wp14:editId="5013200F">
            <wp:simplePos x="0" y="0"/>
            <wp:positionH relativeFrom="column">
              <wp:posOffset>2132330</wp:posOffset>
            </wp:positionH>
            <wp:positionV relativeFrom="paragraph">
              <wp:posOffset>160655</wp:posOffset>
            </wp:positionV>
            <wp:extent cx="1476375" cy="1343025"/>
            <wp:effectExtent l="0" t="0" r="9525" b="9525"/>
            <wp:wrapSquare wrapText="righ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5EB">
        <w:rPr>
          <w:b/>
          <w:bCs/>
          <w:sz w:val="32"/>
          <w:szCs w:val="32"/>
        </w:rPr>
        <w:br w:type="textWrapping" w:clear="all"/>
      </w:r>
    </w:p>
    <w:p w:rsidR="00D745EB" w:rsidRPr="004655EB" w:rsidRDefault="00D745EB" w:rsidP="00606A61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4655EB">
        <w:rPr>
          <w:b/>
          <w:bCs/>
          <w:sz w:val="28"/>
          <w:szCs w:val="28"/>
        </w:rPr>
        <w:t>РЕПУБЛИКА БЪЛГАРИЯ</w:t>
      </w:r>
    </w:p>
    <w:p w:rsidR="00D745EB" w:rsidRPr="004655EB" w:rsidRDefault="00D745EB" w:rsidP="00D745EB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4655EB">
        <w:rPr>
          <w:noProof/>
          <w:color w:val="0000FF"/>
          <w:sz w:val="68"/>
          <w:szCs w:val="68"/>
          <w:lang w:val="en-US" w:eastAsia="en-US" w:bidi="ar-SA"/>
        </w:rPr>
        <w:drawing>
          <wp:inline distT="0" distB="0" distL="0" distR="0" wp14:anchorId="08C1C043" wp14:editId="0BF97188">
            <wp:extent cx="5713171" cy="128627"/>
            <wp:effectExtent l="19050" t="19050" r="1905" b="24130"/>
            <wp:docPr id="2" name="Picture 2" descr="Национално знаме на България.">
              <a:hlinkClick xmlns:a="http://schemas.openxmlformats.org/drawingml/2006/main" r:id="rId10" tooltip="Национално знаме на България.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ционално знаме на България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33" cy="14795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F64D2" w:rsidRPr="004655EB" w:rsidRDefault="009F64D2" w:rsidP="00C75616">
      <w:pPr>
        <w:pStyle w:val="NoteHead"/>
        <w:spacing w:before="0" w:after="0" w:line="360" w:lineRule="auto"/>
        <w:rPr>
          <w:sz w:val="40"/>
          <w:szCs w:val="40"/>
        </w:rPr>
      </w:pPr>
    </w:p>
    <w:p w:rsidR="00C75616" w:rsidRPr="004655EB" w:rsidRDefault="00C75616" w:rsidP="00C75616">
      <w:pPr>
        <w:pStyle w:val="Subject"/>
      </w:pPr>
    </w:p>
    <w:p w:rsidR="00C75616" w:rsidRPr="004655EB" w:rsidRDefault="00C75616" w:rsidP="00C75616"/>
    <w:p w:rsidR="00C75616" w:rsidRPr="004655EB" w:rsidRDefault="00C75616" w:rsidP="00C75616"/>
    <w:p w:rsidR="009F64D2" w:rsidRPr="004655EB" w:rsidRDefault="009F64D2" w:rsidP="00C75616">
      <w:pPr>
        <w:pStyle w:val="NoteHead"/>
        <w:spacing w:before="0" w:after="0" w:line="360" w:lineRule="auto"/>
        <w:rPr>
          <w:sz w:val="40"/>
          <w:szCs w:val="40"/>
        </w:rPr>
      </w:pPr>
    </w:p>
    <w:p w:rsidR="00975142" w:rsidRPr="004655EB" w:rsidRDefault="00147EC5" w:rsidP="00DD0FAF">
      <w:pPr>
        <w:pStyle w:val="NoteHead"/>
        <w:spacing w:before="0" w:after="0" w:line="360" w:lineRule="auto"/>
        <w:rPr>
          <w:sz w:val="40"/>
          <w:szCs w:val="40"/>
        </w:rPr>
      </w:pPr>
      <w:r w:rsidRPr="004655EB">
        <w:rPr>
          <w:sz w:val="40"/>
          <w:szCs w:val="40"/>
        </w:rPr>
        <w:t>Национална с</w:t>
      </w:r>
      <w:r w:rsidR="00C305C8" w:rsidRPr="004655EB">
        <w:rPr>
          <w:sz w:val="40"/>
          <w:szCs w:val="40"/>
        </w:rPr>
        <w:t>тр</w:t>
      </w:r>
      <w:r w:rsidR="005C7AD1" w:rsidRPr="004655EB">
        <w:rPr>
          <w:sz w:val="40"/>
          <w:szCs w:val="40"/>
        </w:rPr>
        <w:t>атегия за прилагането на схема</w:t>
      </w:r>
      <w:r w:rsidR="00C305C8" w:rsidRPr="004655EB">
        <w:rPr>
          <w:sz w:val="40"/>
          <w:szCs w:val="40"/>
        </w:rPr>
        <w:t xml:space="preserve"> за</w:t>
      </w:r>
      <w:r w:rsidR="005C7AD1" w:rsidRPr="004655EB">
        <w:rPr>
          <w:sz w:val="40"/>
          <w:szCs w:val="40"/>
        </w:rPr>
        <w:t xml:space="preserve"> пред</w:t>
      </w:r>
      <w:r w:rsidR="00075391" w:rsidRPr="004655EB">
        <w:rPr>
          <w:sz w:val="40"/>
          <w:szCs w:val="40"/>
        </w:rPr>
        <w:t>лагане</w:t>
      </w:r>
      <w:r w:rsidR="00866D93" w:rsidRPr="004655EB">
        <w:rPr>
          <w:sz w:val="40"/>
          <w:szCs w:val="40"/>
        </w:rPr>
        <w:t xml:space="preserve"> </w:t>
      </w:r>
      <w:r w:rsidR="005C7AD1" w:rsidRPr="004655EB">
        <w:rPr>
          <w:sz w:val="40"/>
          <w:szCs w:val="40"/>
        </w:rPr>
        <w:t xml:space="preserve">на плодове, зеленчуци, мляко и млечни продукти в </w:t>
      </w:r>
      <w:r w:rsidR="00D57DF8" w:rsidRPr="004655EB">
        <w:rPr>
          <w:sz w:val="40"/>
          <w:szCs w:val="40"/>
        </w:rPr>
        <w:t xml:space="preserve">детските градини и </w:t>
      </w:r>
      <w:r w:rsidR="005C7AD1" w:rsidRPr="004655EB">
        <w:rPr>
          <w:sz w:val="40"/>
          <w:szCs w:val="40"/>
        </w:rPr>
        <w:t xml:space="preserve">училищата </w:t>
      </w:r>
      <w:r w:rsidR="00C305C8" w:rsidRPr="004655EB">
        <w:rPr>
          <w:sz w:val="40"/>
          <w:szCs w:val="40"/>
        </w:rPr>
        <w:t xml:space="preserve">в </w:t>
      </w:r>
      <w:r w:rsidR="005C7AD1" w:rsidRPr="004655EB">
        <w:rPr>
          <w:sz w:val="40"/>
          <w:szCs w:val="40"/>
        </w:rPr>
        <w:t>Р</w:t>
      </w:r>
      <w:r w:rsidR="006F0486" w:rsidRPr="004655EB">
        <w:rPr>
          <w:sz w:val="40"/>
          <w:szCs w:val="40"/>
        </w:rPr>
        <w:t xml:space="preserve">епублика </w:t>
      </w:r>
      <w:r w:rsidR="005C7AD1" w:rsidRPr="004655EB">
        <w:rPr>
          <w:sz w:val="40"/>
          <w:szCs w:val="40"/>
        </w:rPr>
        <w:t>България</w:t>
      </w:r>
    </w:p>
    <w:p w:rsidR="00C305C8" w:rsidRPr="004655EB" w:rsidRDefault="00D20B0A" w:rsidP="00DD0FAF">
      <w:pPr>
        <w:pStyle w:val="NoteHead"/>
        <w:spacing w:before="0" w:after="0" w:line="360" w:lineRule="auto"/>
        <w:rPr>
          <w:sz w:val="40"/>
          <w:szCs w:val="40"/>
        </w:rPr>
      </w:pPr>
      <w:r w:rsidRPr="004655EB">
        <w:rPr>
          <w:sz w:val="40"/>
          <w:szCs w:val="40"/>
        </w:rPr>
        <w:t xml:space="preserve">до </w:t>
      </w:r>
      <w:r w:rsidR="00AC0CB1" w:rsidRPr="004655EB">
        <w:rPr>
          <w:sz w:val="40"/>
          <w:szCs w:val="40"/>
        </w:rPr>
        <w:t xml:space="preserve">края на </w:t>
      </w:r>
      <w:r w:rsidRPr="004655EB">
        <w:rPr>
          <w:sz w:val="40"/>
          <w:szCs w:val="40"/>
        </w:rPr>
        <w:t>учебната 2022/2023 година</w:t>
      </w:r>
    </w:p>
    <w:p w:rsidR="00AF3333" w:rsidRPr="004655EB" w:rsidRDefault="00AF3333" w:rsidP="00AF3333">
      <w:pPr>
        <w:pStyle w:val="Subject"/>
        <w:rPr>
          <w:szCs w:val="24"/>
        </w:rPr>
      </w:pPr>
    </w:p>
    <w:p w:rsidR="009F64D2" w:rsidRPr="004655EB" w:rsidRDefault="009F64D2" w:rsidP="009F64D2">
      <w:pPr>
        <w:rPr>
          <w:szCs w:val="24"/>
        </w:rPr>
      </w:pPr>
    </w:p>
    <w:p w:rsidR="009F64D2" w:rsidRPr="004655EB" w:rsidRDefault="009F64D2" w:rsidP="009F64D2">
      <w:pPr>
        <w:rPr>
          <w:szCs w:val="24"/>
        </w:rPr>
      </w:pPr>
    </w:p>
    <w:p w:rsidR="009F64D2" w:rsidRPr="004655EB" w:rsidRDefault="009F64D2" w:rsidP="009F64D2">
      <w:pPr>
        <w:rPr>
          <w:szCs w:val="24"/>
        </w:rPr>
      </w:pPr>
    </w:p>
    <w:p w:rsidR="00C75616" w:rsidRPr="004655EB" w:rsidRDefault="00C75616" w:rsidP="006F0486">
      <w:pPr>
        <w:spacing w:after="0"/>
        <w:jc w:val="center"/>
        <w:rPr>
          <w:b/>
          <w:smallCaps/>
          <w:szCs w:val="24"/>
        </w:rPr>
      </w:pPr>
      <w:r w:rsidRPr="004655EB">
        <w:rPr>
          <w:b/>
          <w:smallCaps/>
          <w:szCs w:val="24"/>
        </w:rPr>
        <w:br w:type="page"/>
      </w:r>
    </w:p>
    <w:p w:rsidR="00C305C8" w:rsidRPr="004655EB" w:rsidRDefault="00C305C8" w:rsidP="006F0486">
      <w:pPr>
        <w:spacing w:after="0"/>
        <w:jc w:val="center"/>
        <w:rPr>
          <w:b/>
          <w:smallCaps/>
          <w:szCs w:val="24"/>
        </w:rPr>
      </w:pPr>
    </w:p>
    <w:sdt>
      <w:sdtPr>
        <w:rPr>
          <w:b w:val="0"/>
          <w:caps/>
        </w:rPr>
        <w:id w:val="-875384484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0931B8" w:rsidRPr="004655EB" w:rsidRDefault="000931B8">
          <w:pPr>
            <w:pStyle w:val="TOCHeading"/>
          </w:pPr>
          <w:r w:rsidRPr="004655EB">
            <w:t>Съдържание</w:t>
          </w:r>
        </w:p>
        <w:p w:rsidR="003F5795" w:rsidRPr="004655EB" w:rsidRDefault="00B669D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r w:rsidRPr="004655EB">
            <w:fldChar w:fldCharType="begin"/>
          </w:r>
          <w:r w:rsidR="000931B8" w:rsidRPr="004655EB">
            <w:instrText xml:space="preserve"> TOC \o "1-3" \h \z \u </w:instrText>
          </w:r>
          <w:r w:rsidRPr="004655EB">
            <w:fldChar w:fldCharType="separate"/>
          </w:r>
          <w:hyperlink w:anchor="_Toc12266488" w:history="1">
            <w:r w:rsidR="003F5795" w:rsidRPr="004655EB">
              <w:rPr>
                <w:rStyle w:val="Hyperlink"/>
                <w:noProof/>
              </w:rPr>
              <w:t>1.</w:t>
            </w:r>
            <w:r w:rsidR="003F5795" w:rsidRPr="004655EB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bidi="ar-SA"/>
              </w:rPr>
              <w:tab/>
            </w:r>
            <w:r w:rsidR="003F5795" w:rsidRPr="004655EB">
              <w:rPr>
                <w:rStyle w:val="Hyperlink"/>
                <w:noProof/>
              </w:rPr>
              <w:t>Административно равнище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_Toc12266488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4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2266489" w:history="1">
            <w:r w:rsidR="003F5795" w:rsidRPr="004655EB">
              <w:rPr>
                <w:rStyle w:val="Hyperlink"/>
                <w:noProof/>
              </w:rPr>
              <w:t>2.</w:t>
            </w:r>
            <w:r w:rsidR="003F5795" w:rsidRPr="004655EB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bidi="ar-SA"/>
              </w:rPr>
              <w:tab/>
            </w:r>
            <w:r w:rsidR="003F5795" w:rsidRPr="004655EB">
              <w:rPr>
                <w:rStyle w:val="Hyperlink"/>
                <w:noProof/>
              </w:rPr>
              <w:t>Нужди и резултати, които трябва да бъдат постигнати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_Toc12266489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4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490" w:history="1">
            <w:r w:rsidR="003F5795" w:rsidRPr="004655EB">
              <w:rPr>
                <w:rStyle w:val="Hyperlink"/>
                <w:noProof/>
              </w:rPr>
              <w:t>2.1. Определени нужди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_Toc12266490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4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491" w:history="1">
            <w:r w:rsidR="003F5795" w:rsidRPr="004655EB">
              <w:rPr>
                <w:rStyle w:val="Hyperlink"/>
                <w:noProof/>
              </w:rPr>
              <w:t>2.2. Цели и показатели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_Toc12266491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5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492" w:history="1">
            <w:r w:rsidR="003F5795" w:rsidRPr="004655EB">
              <w:rPr>
                <w:rStyle w:val="Hyperlink"/>
                <w:noProof/>
              </w:rPr>
              <w:t>2.3. Базово равнище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_Toc12266492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6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2266493" w:history="1">
            <w:r w:rsidR="003F5795" w:rsidRPr="004655EB">
              <w:rPr>
                <w:rStyle w:val="Hyperlink"/>
                <w:noProof/>
              </w:rPr>
              <w:t>3.</w:t>
            </w:r>
            <w:r w:rsidR="003F5795" w:rsidRPr="004655EB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bidi="ar-SA"/>
              </w:rPr>
              <w:tab/>
            </w:r>
            <w:r w:rsidR="003F5795" w:rsidRPr="004655EB">
              <w:rPr>
                <w:rStyle w:val="Hyperlink"/>
                <w:noProof/>
              </w:rPr>
              <w:t>Бюджет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_Toc12266493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7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494" w:history="1">
            <w:r w:rsidR="003F5795" w:rsidRPr="004655EB">
              <w:rPr>
                <w:rStyle w:val="Hyperlink"/>
                <w:noProof/>
              </w:rPr>
              <w:t>3.1. Помощ от Съюза за схемата за училищата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_Toc12266494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7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495" w:history="1">
            <w:r w:rsidR="003F5795" w:rsidRPr="004655EB">
              <w:rPr>
                <w:rStyle w:val="Hyperlink"/>
                <w:noProof/>
              </w:rPr>
              <w:t>3.2. Съществуващи национални схеми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_Toc12266495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8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2266496" w:history="1">
            <w:r w:rsidR="003F5795" w:rsidRPr="004655EB">
              <w:rPr>
                <w:rStyle w:val="Hyperlink"/>
                <w:noProof/>
              </w:rPr>
              <w:t>4.</w:t>
            </w:r>
            <w:r w:rsidR="003F5795" w:rsidRPr="004655EB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bidi="ar-SA"/>
              </w:rPr>
              <w:tab/>
            </w:r>
            <w:r w:rsidR="003F5795" w:rsidRPr="004655EB">
              <w:rPr>
                <w:rStyle w:val="Hyperlink"/>
                <w:noProof/>
              </w:rPr>
              <w:t>Целева(и) група(и)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_Toc12266496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9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2266497" w:history="1">
            <w:r w:rsidR="003F5795" w:rsidRPr="004655EB">
              <w:rPr>
                <w:rStyle w:val="Hyperlink"/>
                <w:noProof/>
              </w:rPr>
              <w:t>5.</w:t>
            </w:r>
            <w:r w:rsidR="003F5795" w:rsidRPr="004655EB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bidi="ar-SA"/>
              </w:rPr>
              <w:tab/>
            </w:r>
            <w:r w:rsidR="003F5795" w:rsidRPr="004655EB">
              <w:rPr>
                <w:rStyle w:val="Hyperlink"/>
                <w:noProof/>
              </w:rPr>
              <w:t>Списък на продуктите, разпространявани по схемата за училищата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_Toc12266497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9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498" w:history="1">
            <w:r w:rsidR="003F5795" w:rsidRPr="004655EB">
              <w:rPr>
                <w:rStyle w:val="Hyperlink"/>
                <w:noProof/>
              </w:rPr>
              <w:t>5.1. Плодове и зеленчуци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_Toc12266498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9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499" w:history="1">
            <w:r w:rsidR="003F5795" w:rsidRPr="004655EB">
              <w:rPr>
                <w:rStyle w:val="Hyperlink"/>
                <w:noProof/>
              </w:rPr>
              <w:t>5.1.1. Пресни плодове и зеленчуци – член 23, параграф 3, буква а) от Регламент (ЕС) № 1308/2013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_Toc12266499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9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0" w:history="1">
            <w:r w:rsidR="003F5795" w:rsidRPr="004655EB">
              <w:rPr>
                <w:rStyle w:val="Hyperlink"/>
                <w:noProof/>
              </w:rPr>
              <w:t>5.1.2. Обработени плодове и зеленчуци – член 23, параграф 4, буква а) от Регламент (ЕС) № 1308/2013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_Toc12266500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10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1" w:history="1">
            <w:r w:rsidR="003F5795" w:rsidRPr="004655EB">
              <w:rPr>
                <w:rStyle w:val="Hyperlink"/>
                <w:noProof/>
              </w:rPr>
              <w:t>5.2. Мляко и млечни продукти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_Toc12266501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10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2" w:history="1">
            <w:r w:rsidR="003F5795" w:rsidRPr="004655EB">
              <w:rPr>
                <w:rStyle w:val="Hyperlink"/>
                <w:noProof/>
              </w:rPr>
              <w:t>5.2.1. Мляко – член 23, параграф 3, буква б) от Регламент (ЕС) № 1308/2013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_Toc12266502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10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3" w:history="1">
            <w:r w:rsidR="003F5795" w:rsidRPr="004655EB">
              <w:rPr>
                <w:rStyle w:val="Hyperlink"/>
                <w:noProof/>
              </w:rPr>
              <w:t>5.2.2. Млечни продукти – член 23, параграф 4, буква б) от Регламент (ЕС) № 1308/2013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_Toc12266503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11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4" w:history="1">
            <w:r w:rsidR="003F5795" w:rsidRPr="004655EB">
              <w:rPr>
                <w:rStyle w:val="Hyperlink"/>
                <w:b/>
                <w:noProof/>
              </w:rPr>
              <w:t>Описание на раздаваните мляко и млечни продукти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_Toc12266504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11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5" w:history="1">
            <w:r w:rsidR="003F5795" w:rsidRPr="004655EB">
              <w:rPr>
                <w:rStyle w:val="Hyperlink"/>
                <w:noProof/>
              </w:rPr>
              <w:t>5.2.3. Млечни продукти – Приложение V към Регламент (ЕС) № 1308/2013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_Toc12266505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11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6" w:history="1">
            <w:r w:rsidR="003F5795" w:rsidRPr="004655EB">
              <w:rPr>
                <w:rStyle w:val="Hyperlink"/>
                <w:noProof/>
              </w:rPr>
              <w:t>5.2.4. Определяне на приоритет на пресни плодове и зеленчуци и на млякото за пиене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_Toc12266506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12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7" w:history="1">
            <w:r w:rsidR="003F5795" w:rsidRPr="004655EB">
              <w:rPr>
                <w:rStyle w:val="Hyperlink"/>
                <w:noProof/>
              </w:rPr>
              <w:t>5.3. Други селскостопански продукти в образователните мерки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_Toc12266507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12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08" w:history="1">
            <w:r w:rsidR="003F5795" w:rsidRPr="004655EB">
              <w:rPr>
                <w:rStyle w:val="Hyperlink"/>
                <w:noProof/>
              </w:rPr>
              <w:t>5.4. Критерии за избор на продукти, които се разпространяват по схемата за училищата и приоритетите при избора им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_Toc12266508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12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2266509" w:history="1">
            <w:r w:rsidR="003F5795" w:rsidRPr="004655EB">
              <w:rPr>
                <w:rStyle w:val="Hyperlink"/>
                <w:noProof/>
              </w:rPr>
              <w:t>6.</w:t>
            </w:r>
            <w:r w:rsidR="003F5795" w:rsidRPr="004655EB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bidi="ar-SA"/>
              </w:rPr>
              <w:tab/>
            </w:r>
            <w:r w:rsidR="003F5795" w:rsidRPr="004655EB">
              <w:rPr>
                <w:rStyle w:val="Hyperlink"/>
                <w:noProof/>
              </w:rPr>
              <w:t>Съпътстващи образователни мерки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_Toc12266509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14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bidi="ar-SA"/>
            </w:rPr>
          </w:pPr>
          <w:hyperlink w:anchor="_Toc12266510" w:history="1">
            <w:r w:rsidR="003F5795" w:rsidRPr="004655EB">
              <w:rPr>
                <w:rStyle w:val="Hyperlink"/>
                <w:noProof/>
              </w:rPr>
              <w:t>7.</w:t>
            </w:r>
            <w:r w:rsidR="003F5795" w:rsidRPr="004655EB">
              <w:rPr>
                <w:rFonts w:asciiTheme="minorHAnsi" w:eastAsiaTheme="minorEastAsia" w:hAnsiTheme="minorHAnsi" w:cstheme="minorBidi"/>
                <w:caps w:val="0"/>
                <w:noProof/>
                <w:sz w:val="22"/>
                <w:szCs w:val="22"/>
                <w:lang w:bidi="ar-SA"/>
              </w:rPr>
              <w:tab/>
            </w:r>
            <w:r w:rsidR="003F5795" w:rsidRPr="004655EB">
              <w:rPr>
                <w:rStyle w:val="Hyperlink"/>
                <w:noProof/>
              </w:rPr>
              <w:t>Мерки за изпълнение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_Toc12266510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15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1" w:history="1">
            <w:r w:rsidR="003F5795" w:rsidRPr="004655EB">
              <w:rPr>
                <w:rStyle w:val="Hyperlink"/>
                <w:noProof/>
              </w:rPr>
              <w:t>7.1. Цени на плодове и зеленчуци/мляко в училищата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_Toc12266511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15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2" w:history="1">
            <w:r w:rsidR="003F5795" w:rsidRPr="004655EB">
              <w:rPr>
                <w:rStyle w:val="Hyperlink"/>
                <w:noProof/>
              </w:rPr>
              <w:t>7.2. Честота и продължителност на разпространение на плодове и зеленчуци/мляко в училищата и на съпътстващите образователни мерки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_Toc12266512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15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3" w:history="1">
            <w:r w:rsidR="003F5795" w:rsidRPr="004655EB">
              <w:rPr>
                <w:rStyle w:val="Hyperlink"/>
                <w:noProof/>
              </w:rPr>
              <w:t>7.3. График на разпространение на плодове и зеленчуци/мляко в училищата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_Toc12266513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16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4" w:history="1">
            <w:r w:rsidR="003F5795" w:rsidRPr="004655EB">
              <w:rPr>
                <w:rStyle w:val="Hyperlink"/>
                <w:noProof/>
              </w:rPr>
              <w:t>7.4. Разпространение на млечни продукти в Приложение V към Регламент (ЕС) № 1308/2013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_Toc12266514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16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5" w:history="1">
            <w:r w:rsidR="003F5795" w:rsidRPr="004655EB">
              <w:rPr>
                <w:rStyle w:val="Hyperlink"/>
                <w:noProof/>
              </w:rPr>
              <w:t>7.5. Избор на доставчици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_Toc12266515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16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6" w:history="1">
            <w:r w:rsidR="003F5795" w:rsidRPr="004655EB">
              <w:rPr>
                <w:rStyle w:val="Hyperlink"/>
                <w:noProof/>
              </w:rPr>
              <w:t>7.6. Допустими разходи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_Toc12266516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17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7" w:history="1">
            <w:r w:rsidR="003F5795" w:rsidRPr="004655EB">
              <w:rPr>
                <w:rStyle w:val="Hyperlink"/>
                <w:noProof/>
              </w:rPr>
              <w:t>7.6.1. Правила за възстановяване на разходите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_Toc12266517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17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8" w:history="1">
            <w:r w:rsidR="003F5795" w:rsidRPr="004655EB">
              <w:rPr>
                <w:rStyle w:val="Hyperlink"/>
                <w:noProof/>
              </w:rPr>
              <w:t>7.6.2. Допустимост на някои разходи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_Toc12266518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18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19" w:history="1">
            <w:r w:rsidR="003F5795" w:rsidRPr="004655EB">
              <w:rPr>
                <w:rStyle w:val="Hyperlink"/>
                <w:noProof/>
              </w:rPr>
              <w:t>7.7. Участие на органи и заинтересованите страни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_Toc12266519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18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20" w:history="1">
            <w:r w:rsidR="003F5795" w:rsidRPr="004655EB">
              <w:rPr>
                <w:rStyle w:val="Hyperlink"/>
                <w:noProof/>
              </w:rPr>
              <w:t>7.8. Информация и публичност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_Toc12266520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19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21" w:history="1">
            <w:r w:rsidR="003F5795" w:rsidRPr="004655EB">
              <w:rPr>
                <w:rStyle w:val="Hyperlink"/>
                <w:noProof/>
              </w:rPr>
              <w:t>7.9. Административни проверки и проверки на място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_Toc12266521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20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3F5795" w:rsidRPr="004655EB" w:rsidRDefault="00D8383E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bidi="ar-SA"/>
            </w:rPr>
          </w:pPr>
          <w:hyperlink w:anchor="_Toc12266522" w:history="1">
            <w:r w:rsidR="003F5795" w:rsidRPr="004655EB">
              <w:rPr>
                <w:rStyle w:val="Hyperlink"/>
                <w:noProof/>
              </w:rPr>
              <w:t>7.10. Мониторинг и оценка</w:t>
            </w:r>
            <w:r w:rsidR="003F5795" w:rsidRPr="004655EB">
              <w:rPr>
                <w:noProof/>
                <w:webHidden/>
              </w:rPr>
              <w:tab/>
            </w:r>
            <w:r w:rsidR="003F5795" w:rsidRPr="004655EB">
              <w:rPr>
                <w:noProof/>
                <w:webHidden/>
              </w:rPr>
              <w:fldChar w:fldCharType="begin"/>
            </w:r>
            <w:r w:rsidR="003F5795" w:rsidRPr="004655EB">
              <w:rPr>
                <w:noProof/>
                <w:webHidden/>
              </w:rPr>
              <w:instrText xml:space="preserve"> PAGEREF _Toc12266522 \h </w:instrText>
            </w:r>
            <w:r w:rsidR="003F5795" w:rsidRPr="004655EB">
              <w:rPr>
                <w:noProof/>
                <w:webHidden/>
              </w:rPr>
            </w:r>
            <w:r w:rsidR="003F5795" w:rsidRPr="004655EB">
              <w:rPr>
                <w:noProof/>
                <w:webHidden/>
              </w:rPr>
              <w:fldChar w:fldCharType="separate"/>
            </w:r>
            <w:r w:rsidR="00227AEB">
              <w:rPr>
                <w:noProof/>
                <w:webHidden/>
              </w:rPr>
              <w:t>20</w:t>
            </w:r>
            <w:r w:rsidR="003F5795" w:rsidRPr="004655EB">
              <w:rPr>
                <w:noProof/>
                <w:webHidden/>
              </w:rPr>
              <w:fldChar w:fldCharType="end"/>
            </w:r>
          </w:hyperlink>
        </w:p>
        <w:p w:rsidR="00D303A7" w:rsidRPr="004655EB" w:rsidRDefault="00B669D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4655EB">
            <w:rPr>
              <w:b/>
              <w:bCs/>
              <w:caps w:val="0"/>
              <w:noProof/>
            </w:rPr>
            <w:fldChar w:fldCharType="end"/>
          </w:r>
        </w:p>
      </w:sdtContent>
    </w:sdt>
    <w:p w:rsidR="00DC4431" w:rsidRPr="004655EB" w:rsidRDefault="00DC4431">
      <w:pPr>
        <w:spacing w:after="0"/>
        <w:jc w:val="left"/>
        <w:rPr>
          <w:b/>
          <w:smallCaps/>
        </w:rPr>
      </w:pPr>
      <w:r w:rsidRPr="004655EB">
        <w:br w:type="page"/>
      </w:r>
    </w:p>
    <w:p w:rsidR="00975142" w:rsidRPr="004655EB" w:rsidRDefault="00975142" w:rsidP="00EC46C0">
      <w:pPr>
        <w:pStyle w:val="Heading1"/>
        <w:spacing w:before="0"/>
        <w:ind w:left="482" w:hanging="482"/>
        <w:jc w:val="left"/>
      </w:pPr>
      <w:bookmarkStart w:id="0" w:name="_Toc469046517"/>
      <w:bookmarkStart w:id="1" w:name="_Toc12266488"/>
      <w:r w:rsidRPr="004655EB">
        <w:t>Административно равнище</w:t>
      </w:r>
      <w:bookmarkEnd w:id="0"/>
      <w:bookmarkEnd w:id="1"/>
    </w:p>
    <w:p w:rsidR="00E06536" w:rsidRPr="004655EB" w:rsidRDefault="00E06536" w:rsidP="006C7813">
      <w:pPr>
        <w:pStyle w:val="Text1"/>
        <w:ind w:left="0"/>
      </w:pPr>
      <w:r w:rsidRPr="004655EB">
        <w:t>Член 23, параграф 8 от Регламент (ЕС) № 1308/2013 (наричан по-нататък основния акт) и член 2, параграф 1, буква а) от Регламент за изпълнение (ЕС) 2017/39 на Комисията (наричан по-нататък регламента за изпълнение)</w:t>
      </w:r>
    </w:p>
    <w:tbl>
      <w:tblPr>
        <w:tblStyle w:val="TableGrid"/>
        <w:tblW w:w="9356" w:type="dxa"/>
        <w:tblInd w:w="482" w:type="dxa"/>
        <w:tblLook w:val="04A0" w:firstRow="1" w:lastRow="0" w:firstColumn="1" w:lastColumn="0" w:noHBand="0" w:noVBand="1"/>
      </w:tblPr>
      <w:tblGrid>
        <w:gridCol w:w="1639"/>
        <w:gridCol w:w="691"/>
        <w:gridCol w:w="7026"/>
      </w:tblGrid>
      <w:tr w:rsidR="006C1775" w:rsidRPr="004655EB" w:rsidTr="000B1AA7">
        <w:tc>
          <w:tcPr>
            <w:tcW w:w="1463" w:type="dxa"/>
          </w:tcPr>
          <w:p w:rsidR="006C1775" w:rsidRPr="004655EB" w:rsidRDefault="006C1775" w:rsidP="00EC46C0">
            <w:pPr>
              <w:pStyle w:val="Text1"/>
              <w:ind w:left="0"/>
              <w:jc w:val="left"/>
            </w:pPr>
            <w:r w:rsidRPr="004655EB">
              <w:t>Национална</w:t>
            </w:r>
          </w:p>
        </w:tc>
        <w:sdt>
          <w:sdtPr>
            <w:rPr>
              <w:b/>
            </w:rPr>
            <w:id w:val="-497044950"/>
          </w:sdtPr>
          <w:sdtEndPr/>
          <w:sdtContent>
            <w:tc>
              <w:tcPr>
                <w:tcW w:w="617" w:type="dxa"/>
              </w:tcPr>
              <w:p w:rsidR="006C1775" w:rsidRPr="004655EB" w:rsidRDefault="004A7A08" w:rsidP="00EC46C0">
                <w:pPr>
                  <w:pStyle w:val="Text1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  <w:b/>
                  </w:rPr>
                  <w:t>☒</w:t>
                </w:r>
              </w:p>
            </w:tc>
          </w:sdtContent>
        </w:sdt>
        <w:tc>
          <w:tcPr>
            <w:tcW w:w="6272" w:type="dxa"/>
            <w:shd w:val="clear" w:color="auto" w:fill="FFFFFF" w:themeFill="background1"/>
            <w:vAlign w:val="center"/>
          </w:tcPr>
          <w:p w:rsidR="00FC5D40" w:rsidRPr="004655EB" w:rsidRDefault="006C7813" w:rsidP="000B1AA7">
            <w:pPr>
              <w:pStyle w:val="Text1"/>
              <w:numPr>
                <w:ilvl w:val="0"/>
                <w:numId w:val="24"/>
              </w:numPr>
              <w:spacing w:after="120"/>
              <w:ind w:left="318" w:hanging="318"/>
              <w:jc w:val="left"/>
            </w:pPr>
            <w:r w:rsidRPr="004655EB">
              <w:t>Схемата се прилага на национално ниво, на територията на цялата страна.</w:t>
            </w:r>
          </w:p>
        </w:tc>
      </w:tr>
      <w:tr w:rsidR="006C1775" w:rsidRPr="004655EB" w:rsidTr="000B1AA7">
        <w:tc>
          <w:tcPr>
            <w:tcW w:w="1463" w:type="dxa"/>
          </w:tcPr>
          <w:p w:rsidR="006C1775" w:rsidRPr="004655EB" w:rsidRDefault="006C1775" w:rsidP="00EC46C0">
            <w:pPr>
              <w:pStyle w:val="Text1"/>
              <w:ind w:left="0"/>
              <w:jc w:val="left"/>
            </w:pPr>
            <w:r w:rsidRPr="004655EB">
              <w:t>Регионална</w:t>
            </w:r>
          </w:p>
        </w:tc>
        <w:sdt>
          <w:sdtPr>
            <w:id w:val="1346832746"/>
          </w:sdtPr>
          <w:sdtEndPr/>
          <w:sdtContent>
            <w:tc>
              <w:tcPr>
                <w:tcW w:w="617" w:type="dxa"/>
              </w:tcPr>
              <w:p w:rsidR="006C1775" w:rsidRPr="004655EB" w:rsidRDefault="006C1775" w:rsidP="00EC46C0">
                <w:pPr>
                  <w:pStyle w:val="Text1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6272" w:type="dxa"/>
          </w:tcPr>
          <w:p w:rsidR="006C1775" w:rsidRPr="004655EB" w:rsidRDefault="006C1775" w:rsidP="00EC46C0">
            <w:pPr>
              <w:pStyle w:val="Text1"/>
              <w:ind w:left="0"/>
              <w:jc w:val="left"/>
              <w:rPr>
                <w:i/>
              </w:rPr>
            </w:pPr>
          </w:p>
        </w:tc>
      </w:tr>
    </w:tbl>
    <w:p w:rsidR="00EC46C0" w:rsidRPr="004655EB" w:rsidRDefault="00EC46C0" w:rsidP="00EC46C0">
      <w:pPr>
        <w:pStyle w:val="ZDGName"/>
        <w:rPr>
          <w:rFonts w:ascii="Times New Roman" w:hAnsi="Times New Roman" w:cs="Times New Roman"/>
          <w:color w:val="FFFFFF" w:themeColor="background1"/>
          <w:sz w:val="6"/>
        </w:rPr>
      </w:pPr>
    </w:p>
    <w:p w:rsidR="00B413D5" w:rsidRPr="004655EB" w:rsidRDefault="00B413D5" w:rsidP="00B413D5">
      <w:pPr>
        <w:pStyle w:val="Text2"/>
      </w:pPr>
    </w:p>
    <w:p w:rsidR="00D44E61" w:rsidRPr="004655EB" w:rsidRDefault="00D44E61" w:rsidP="00EC46C0">
      <w:pPr>
        <w:pStyle w:val="Heading1"/>
        <w:jc w:val="left"/>
      </w:pPr>
      <w:bookmarkStart w:id="2" w:name="_Toc469046518"/>
      <w:bookmarkStart w:id="3" w:name="_Toc12266489"/>
      <w:r w:rsidRPr="004655EB">
        <w:t>Нужди и резултати, които трябва да бъдат постигнати</w:t>
      </w:r>
      <w:bookmarkEnd w:id="2"/>
      <w:bookmarkEnd w:id="3"/>
    </w:p>
    <w:p w:rsidR="00A97CA5" w:rsidRPr="004655EB" w:rsidRDefault="007A52B0" w:rsidP="00EC46C0">
      <w:pPr>
        <w:pStyle w:val="Heading2"/>
        <w:jc w:val="left"/>
      </w:pPr>
      <w:bookmarkStart w:id="4" w:name="_Toc469046519"/>
      <w:bookmarkStart w:id="5" w:name="_Toc12266490"/>
      <w:r w:rsidRPr="004655EB">
        <w:t>Определени нужди</w:t>
      </w:r>
      <w:bookmarkEnd w:id="4"/>
      <w:bookmarkEnd w:id="5"/>
    </w:p>
    <w:p w:rsidR="002C7B08" w:rsidRPr="004655EB" w:rsidRDefault="002C7B08" w:rsidP="002C7B08">
      <w:pPr>
        <w:pStyle w:val="Text2"/>
        <w:ind w:left="0"/>
        <w:jc w:val="left"/>
      </w:pPr>
      <w:r w:rsidRPr="004655EB">
        <w:t>Член 23, параграф 8 от основния акт и член 2, параграф 1, буква б) от регламента за изпълнение</w:t>
      </w:r>
    </w:p>
    <w:p w:rsidR="00DD30EF" w:rsidRPr="004655EB" w:rsidRDefault="00DD30EF" w:rsidP="004D1FE2">
      <w:pPr>
        <w:pStyle w:val="Text2"/>
        <w:ind w:left="0"/>
      </w:pPr>
      <w:r w:rsidRPr="004655EB">
        <w:t xml:space="preserve">Консумацията на пресни плодове и зеленчуци и качествени мляко и млечни продукти доставят на организма витамини, минерали и хранителни вещества, които са необходими за развитието на  подрастващия организъм.  </w:t>
      </w:r>
    </w:p>
    <w:p w:rsidR="008F25C5" w:rsidRPr="004655EB" w:rsidRDefault="008F25C5" w:rsidP="004D1FE2">
      <w:pPr>
        <w:pStyle w:val="Text2"/>
        <w:ind w:left="0"/>
      </w:pPr>
      <w:r w:rsidRPr="004655EB">
        <w:t>Възпитаването на навици и поведение при децата започва от ранна детска възраст, в семейната среда, като изграждането на осъзнати хранителни предпочитания започва след 3-тата -</w:t>
      </w:r>
      <w:r w:rsidR="00866D93" w:rsidRPr="004655EB">
        <w:t xml:space="preserve"> </w:t>
      </w:r>
      <w:r w:rsidRPr="004655EB">
        <w:t>4-тата година, когато детето има възможност самостоятелно да направи своя информиран избор на храна.</w:t>
      </w:r>
    </w:p>
    <w:p w:rsidR="002E4F9B" w:rsidRPr="004655EB" w:rsidRDefault="002E4F9B" w:rsidP="002E4F9B">
      <w:pPr>
        <w:pStyle w:val="Text2"/>
        <w:ind w:left="0"/>
      </w:pPr>
      <w:r w:rsidRPr="004655EB">
        <w:t>Схемата за предоставяне на плодове, зеленчуци, мляко и млечни продукти в детските градини и училищата подпомага приема на разнообразни храни</w:t>
      </w:r>
      <w:r w:rsidR="00E55D56" w:rsidRPr="004655EB">
        <w:t>,</w:t>
      </w:r>
      <w:r w:rsidRPr="004655EB">
        <w:t xml:space="preserve"> необходими за изграждането на здрав и жизнен организъм в най-интензивния период от неговото развитие. По този начин се придобиват знания и се създават навици, които спомагат за устойчиво следване и утвърждаване на здравословни принципи в храненето. </w:t>
      </w:r>
    </w:p>
    <w:p w:rsidR="00F17B1F" w:rsidRPr="004655EB" w:rsidRDefault="00F17B1F" w:rsidP="004D1FE2">
      <w:pPr>
        <w:pStyle w:val="Text2"/>
        <w:ind w:left="0"/>
      </w:pPr>
      <w:r w:rsidRPr="004655EB">
        <w:t xml:space="preserve">Предвидените в приложимата европейска законодателна рамка съпътстващи мерки, които </w:t>
      </w:r>
      <w:r w:rsidR="00E56444" w:rsidRPr="004655EB">
        <w:t>се п</w:t>
      </w:r>
      <w:r w:rsidR="004D2FE1" w:rsidRPr="004655EB">
        <w:t>рилагат успоредно с дос</w:t>
      </w:r>
      <w:r w:rsidRPr="004655EB">
        <w:t>т</w:t>
      </w:r>
      <w:r w:rsidR="004D2FE1" w:rsidRPr="004655EB">
        <w:t>а</w:t>
      </w:r>
      <w:r w:rsidRPr="004655EB">
        <w:t>вката на плодове, зеленчуци, мляко и млечни продукти, дават възможност за о</w:t>
      </w:r>
      <w:r w:rsidR="003712DC" w:rsidRPr="004655EB">
        <w:t>познаване на земеделските процес</w:t>
      </w:r>
      <w:r w:rsidR="00E56444" w:rsidRPr="004655EB">
        <w:t>и</w:t>
      </w:r>
      <w:r w:rsidRPr="004655EB">
        <w:t xml:space="preserve">, като по този начин осигуряват познания за изграждането на цялостна </w:t>
      </w:r>
      <w:r w:rsidR="00E56444" w:rsidRPr="004655EB">
        <w:t xml:space="preserve">представа за отглеждането на плодове и зеленчуци и добиването на мляко. </w:t>
      </w:r>
      <w:r w:rsidRPr="004655EB">
        <w:t xml:space="preserve">Запознаването на децата с </w:t>
      </w:r>
      <w:r w:rsidR="003712DC" w:rsidRPr="004655EB">
        <w:t xml:space="preserve">отглеждането на </w:t>
      </w:r>
      <w:r w:rsidR="00F233AB" w:rsidRPr="004655EB">
        <w:t>здравословни продукти, формира</w:t>
      </w:r>
      <w:r w:rsidR="003712DC" w:rsidRPr="004655EB">
        <w:t xml:space="preserve"> на по-късен етап в зрелия индивид устойчиво отношение и </w:t>
      </w:r>
      <w:r w:rsidR="00F233AB" w:rsidRPr="004655EB">
        <w:t>ангажираност</w:t>
      </w:r>
      <w:r w:rsidR="003712DC" w:rsidRPr="004655EB">
        <w:t xml:space="preserve"> към първоизточника на качествената храна – селското стопанство.</w:t>
      </w:r>
    </w:p>
    <w:p w:rsidR="00F233AB" w:rsidRPr="004655EB" w:rsidRDefault="00F233AB" w:rsidP="004D1FE2">
      <w:pPr>
        <w:pStyle w:val="Text2"/>
        <w:ind w:left="0"/>
      </w:pPr>
      <w:r w:rsidRPr="004655EB">
        <w:t xml:space="preserve">От гледна точна на здравословното хранене са разграничени две възрастови групи при децата, като </w:t>
      </w:r>
      <w:r w:rsidR="00E22A06" w:rsidRPr="004655EB">
        <w:t xml:space="preserve">за </w:t>
      </w:r>
      <w:r w:rsidRPr="004655EB">
        <w:t>всяка от тях се препоръчва конкретен прием на плодове и зеленчуци и на мляко и млечни продукти.</w:t>
      </w:r>
    </w:p>
    <w:p w:rsidR="00B8741B" w:rsidRPr="004655EB" w:rsidRDefault="00B8741B" w:rsidP="00F233AB">
      <w:pPr>
        <w:pStyle w:val="Text2"/>
        <w:tabs>
          <w:tab w:val="clear" w:pos="2160"/>
          <w:tab w:val="left" w:pos="0"/>
        </w:tabs>
        <w:ind w:left="0"/>
      </w:pPr>
      <w:r w:rsidRPr="004655EB">
        <w:t>При децата на възраст 3</w:t>
      </w:r>
      <w:r w:rsidR="00606A61" w:rsidRPr="004655EB">
        <w:t xml:space="preserve"> – </w:t>
      </w:r>
      <w:r w:rsidRPr="004655EB">
        <w:t xml:space="preserve">7 години приемът на мляко и млечни продукти се осигурява чрез ежедневно включване в менюто на най-малко 350 г кисело или прясно мляко и на най-малко 25 </w:t>
      </w:r>
      <w:r w:rsidR="00606A61" w:rsidRPr="004655EB">
        <w:t xml:space="preserve">– </w:t>
      </w:r>
      <w:r w:rsidRPr="004655EB">
        <w:t>30 г сирене и/или кашкавал при целодневно хранене. Препоръчва се прясното и киселото мляко да са със съдържание на мазнини от 2% в най-малко два дни от седмицата, а в останалите дни от седмицата - от 3% до 3,6%.</w:t>
      </w:r>
    </w:p>
    <w:p w:rsidR="00F41455" w:rsidRPr="004655EB" w:rsidRDefault="00B8741B" w:rsidP="00F233AB">
      <w:pPr>
        <w:pStyle w:val="Text2"/>
        <w:tabs>
          <w:tab w:val="clear" w:pos="2160"/>
          <w:tab w:val="left" w:pos="0"/>
        </w:tabs>
        <w:ind w:left="0"/>
      </w:pPr>
      <w:r w:rsidRPr="004655EB">
        <w:t>При децата на възраст 7-10 години осигуряването на мляко и млечни продукти се извършва чрез ежедневно включване в менюто на най-малко 400 г кисело или прясно мляко със съдържание на мазнини 2% и най-малко 30 г сирене при целодневно хранене.</w:t>
      </w:r>
    </w:p>
    <w:p w:rsidR="008B1631" w:rsidRPr="004655EB" w:rsidRDefault="00F95ADB" w:rsidP="00F233AB">
      <w:pPr>
        <w:pStyle w:val="Text2"/>
        <w:tabs>
          <w:tab w:val="clear" w:pos="2160"/>
          <w:tab w:val="left" w:pos="0"/>
        </w:tabs>
        <w:ind w:left="0"/>
      </w:pPr>
      <w:r w:rsidRPr="004655EB">
        <w:t>П</w:t>
      </w:r>
      <w:r w:rsidR="00B8741B" w:rsidRPr="004655EB">
        <w:t>репоръка</w:t>
      </w:r>
      <w:r w:rsidRPr="004655EB">
        <w:t>та на диетолозите</w:t>
      </w:r>
      <w:r w:rsidR="00B8741B" w:rsidRPr="004655EB">
        <w:t xml:space="preserve"> за здравословно хранене</w:t>
      </w:r>
      <w:r w:rsidRPr="004655EB">
        <w:t xml:space="preserve"> е за консумация на </w:t>
      </w:r>
      <w:r w:rsidR="00B8741B" w:rsidRPr="004655EB">
        <w:t xml:space="preserve"> около 400 г/ден</w:t>
      </w:r>
      <w:r w:rsidRPr="004655EB">
        <w:t xml:space="preserve"> плодове и зеленчуци, като от изключителна важност е осигуряването на разнообразие в продуктите</w:t>
      </w:r>
      <w:r w:rsidR="00BC588A" w:rsidRPr="004655EB">
        <w:t>.</w:t>
      </w:r>
    </w:p>
    <w:p w:rsidR="008B1631" w:rsidRPr="004655EB" w:rsidRDefault="003100B6" w:rsidP="00EC46C0">
      <w:pPr>
        <w:pStyle w:val="Heading2"/>
        <w:jc w:val="left"/>
      </w:pPr>
      <w:bookmarkStart w:id="6" w:name="_Toc469046520"/>
      <w:bookmarkStart w:id="7" w:name="_Toc12266491"/>
      <w:r w:rsidRPr="004655EB">
        <w:t>Цели и показатели</w:t>
      </w:r>
      <w:bookmarkEnd w:id="6"/>
      <w:bookmarkEnd w:id="7"/>
    </w:p>
    <w:p w:rsidR="00E06536" w:rsidRPr="004655EB" w:rsidRDefault="00E06536" w:rsidP="0096423E">
      <w:pPr>
        <w:pStyle w:val="Text2"/>
        <w:ind w:left="0"/>
      </w:pPr>
      <w:r w:rsidRPr="004655EB">
        <w:t>Член 23, параграф 8 от основния акт и член 2, параграф 1, буква в) от регламента за изпълнение</w:t>
      </w:r>
    </w:p>
    <w:p w:rsidR="00627C84" w:rsidRPr="004655EB" w:rsidRDefault="00627C84" w:rsidP="00627C84">
      <w:pPr>
        <w:autoSpaceDE w:val="0"/>
        <w:autoSpaceDN w:val="0"/>
        <w:adjustRightInd w:val="0"/>
        <w:spacing w:after="0"/>
      </w:pPr>
      <w:r w:rsidRPr="004655EB">
        <w:t>Общата цел на схемата за предлагане на плодове</w:t>
      </w:r>
      <w:r w:rsidR="007E72AA" w:rsidRPr="004655EB">
        <w:t xml:space="preserve">, </w:t>
      </w:r>
      <w:r w:rsidRPr="004655EB">
        <w:t xml:space="preserve">зеленчуци и мляко и млечни продукти в </w:t>
      </w:r>
      <w:r w:rsidR="007E72AA" w:rsidRPr="004655EB">
        <w:t xml:space="preserve">детските градини и </w:t>
      </w:r>
      <w:r w:rsidRPr="004655EB">
        <w:t>училищата е да се осигури юридически и финансови условия за трайно увеличаване на дела на тези продукти в храненето на децата</w:t>
      </w:r>
      <w:r w:rsidR="007E72AA" w:rsidRPr="004655EB">
        <w:t xml:space="preserve"> и учениците</w:t>
      </w:r>
      <w:r w:rsidRPr="004655EB">
        <w:t xml:space="preserve">, особено във възрастта, когато се оформят хранителните им навици. </w:t>
      </w:r>
    </w:p>
    <w:p w:rsidR="00627C84" w:rsidRPr="004655EB" w:rsidRDefault="00627C84" w:rsidP="00627C84">
      <w:pPr>
        <w:spacing w:after="0"/>
        <w:jc w:val="left"/>
      </w:pPr>
    </w:p>
    <w:p w:rsidR="00627C84" w:rsidRPr="004655EB" w:rsidRDefault="00627C84" w:rsidP="00627C84">
      <w:pPr>
        <w:spacing w:after="0"/>
      </w:pPr>
      <w:r w:rsidRPr="004655EB">
        <w:t xml:space="preserve">Чрез прилагането на схемата се дава възможност на подрастващите да се запознаят с разнообразието на продуктите, обект на схемата, и ползата от тяхната консумация. Така в бъдеще ще се подпомогне целенасоченото търсене на тези продукти, а присъствието им в дневния хранителен режим ще се засили. </w:t>
      </w:r>
    </w:p>
    <w:p w:rsidR="00627C84" w:rsidRPr="004655EB" w:rsidRDefault="00627C84" w:rsidP="00627C84">
      <w:pPr>
        <w:spacing w:after="0"/>
      </w:pPr>
    </w:p>
    <w:p w:rsidR="00627C84" w:rsidRPr="004655EB" w:rsidRDefault="00627C84" w:rsidP="00627C84">
      <w:pPr>
        <w:spacing w:after="0"/>
      </w:pPr>
      <w:r w:rsidRPr="004655EB">
        <w:t>Приобщаването на децата в страната към идеята за здравословно хранене и устойчивото изграждане на навици и познанията в областта на земеделието и храненето са от особено значение за обществено-икономическото и социалното развитие на страната.</w:t>
      </w:r>
    </w:p>
    <w:p w:rsidR="0099464C" w:rsidRPr="004655EB" w:rsidRDefault="0099464C" w:rsidP="00EC46C0">
      <w:pPr>
        <w:spacing w:after="0"/>
        <w:jc w:val="left"/>
        <w:rPr>
          <w:b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976"/>
        <w:gridCol w:w="1976"/>
        <w:gridCol w:w="1824"/>
        <w:gridCol w:w="1848"/>
        <w:gridCol w:w="1732"/>
      </w:tblGrid>
      <w:tr w:rsidR="00156106" w:rsidRPr="004655EB" w:rsidTr="000B1AA7">
        <w:tc>
          <w:tcPr>
            <w:tcW w:w="1843" w:type="dxa"/>
            <w:shd w:val="clear" w:color="auto" w:fill="FFFFFF" w:themeFill="background1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b/>
                <w:sz w:val="22"/>
              </w:rPr>
            </w:pPr>
            <w:r w:rsidRPr="004655EB">
              <w:rPr>
                <w:b/>
                <w:sz w:val="22"/>
              </w:rPr>
              <w:t>Обща(и) цел(и)</w:t>
            </w:r>
          </w:p>
        </w:tc>
        <w:tc>
          <w:tcPr>
            <w:tcW w:w="1843" w:type="dxa"/>
            <w:shd w:val="clear" w:color="auto" w:fill="FFFFFF" w:themeFill="background1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b/>
                <w:sz w:val="22"/>
              </w:rPr>
            </w:pPr>
            <w:r w:rsidRPr="004655EB">
              <w:rPr>
                <w:b/>
                <w:sz w:val="22"/>
              </w:rPr>
              <w:t>Показател(и) за въздействието</w:t>
            </w:r>
          </w:p>
        </w:tc>
        <w:tc>
          <w:tcPr>
            <w:tcW w:w="1701" w:type="dxa"/>
            <w:shd w:val="clear" w:color="auto" w:fill="FFFFFF" w:themeFill="background1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b/>
                <w:sz w:val="22"/>
              </w:rPr>
            </w:pPr>
            <w:r w:rsidRPr="004655EB">
              <w:rPr>
                <w:b/>
                <w:sz w:val="22"/>
              </w:rPr>
              <w:t>Конкретна(и) цел(и)</w:t>
            </w:r>
          </w:p>
        </w:tc>
        <w:tc>
          <w:tcPr>
            <w:tcW w:w="1724" w:type="dxa"/>
            <w:shd w:val="clear" w:color="auto" w:fill="FFFFFF" w:themeFill="background1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b/>
                <w:sz w:val="22"/>
              </w:rPr>
            </w:pPr>
            <w:r w:rsidRPr="004655EB">
              <w:rPr>
                <w:b/>
                <w:sz w:val="22"/>
              </w:rPr>
              <w:t>Показател(и) за резултат</w:t>
            </w:r>
          </w:p>
        </w:tc>
        <w:tc>
          <w:tcPr>
            <w:tcW w:w="1615" w:type="dxa"/>
            <w:shd w:val="clear" w:color="auto" w:fill="FFFFFF" w:themeFill="background1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b/>
                <w:sz w:val="22"/>
              </w:rPr>
            </w:pPr>
            <w:r w:rsidRPr="004655EB">
              <w:rPr>
                <w:b/>
                <w:sz w:val="22"/>
              </w:rPr>
              <w:t>Изходен(и) показател(и)</w:t>
            </w:r>
          </w:p>
        </w:tc>
      </w:tr>
      <w:tr w:rsidR="00156106" w:rsidRPr="004655EB" w:rsidTr="000B1AA7">
        <w:tc>
          <w:tcPr>
            <w:tcW w:w="1843" w:type="dxa"/>
            <w:vMerge w:val="restart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1779C5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 xml:space="preserve">Увеличаване консумацията на плодове/зеленчуци/мляко при храненето на децата и постигане на здравословни хранителни навици </w:t>
            </w:r>
          </w:p>
        </w:tc>
        <w:tc>
          <w:tcPr>
            <w:tcW w:w="1843" w:type="dxa"/>
            <w:vMerge w:val="restart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</w:rPr>
            </w:pPr>
            <w:r w:rsidRPr="004655EB">
              <w:rPr>
                <w:sz w:val="22"/>
              </w:rPr>
              <w:t xml:space="preserve">% промяна в пряката и косвената консумация на плодове/зеленчуци/мляко от деца след </w:t>
            </w:r>
            <w:r w:rsidR="002C7B08" w:rsidRPr="004655EB">
              <w:rPr>
                <w:sz w:val="22"/>
              </w:rPr>
              <w:t xml:space="preserve">6 </w:t>
            </w:r>
            <w:r w:rsidRPr="004655EB">
              <w:rPr>
                <w:sz w:val="22"/>
              </w:rPr>
              <w:t xml:space="preserve"> години</w:t>
            </w:r>
            <w:r w:rsidR="00F233DF" w:rsidRPr="004655EB">
              <w:rPr>
                <w:sz w:val="22"/>
              </w:rPr>
              <w:t xml:space="preserve"> (изследван</w:t>
            </w:r>
            <w:r w:rsidR="00E43E7E" w:rsidRPr="004655EB">
              <w:rPr>
                <w:sz w:val="22"/>
              </w:rPr>
              <w:t>е</w:t>
            </w:r>
            <w:r w:rsidR="00F233DF" w:rsidRPr="004655EB">
              <w:rPr>
                <w:sz w:val="22"/>
              </w:rPr>
              <w:t xml:space="preserve">то ще бъде част от </w:t>
            </w:r>
            <w:r w:rsidR="00024062" w:rsidRPr="004655EB">
              <w:rPr>
                <w:sz w:val="22"/>
              </w:rPr>
              <w:t xml:space="preserve">доклада за </w:t>
            </w:r>
            <w:r w:rsidR="00F233DF" w:rsidRPr="004655EB">
              <w:rPr>
                <w:sz w:val="22"/>
              </w:rPr>
              <w:t>оценка на прилагането на 6-годишната стратегия</w:t>
            </w:r>
            <w:r w:rsidR="00717D96" w:rsidRPr="004655EB">
              <w:rPr>
                <w:sz w:val="22"/>
              </w:rPr>
              <w:t>, чл. 8, параграф 2 от Регламент 39/2017</w:t>
            </w:r>
            <w:r w:rsidR="00F233DF" w:rsidRPr="004655EB">
              <w:rPr>
                <w:sz w:val="22"/>
              </w:rPr>
              <w:t>)</w:t>
            </w:r>
            <w:r w:rsidRPr="004655EB">
              <w:rPr>
                <w:sz w:val="22"/>
              </w:rPr>
              <w:t xml:space="preserve"> </w:t>
            </w:r>
          </w:p>
          <w:p w:rsidR="009B7FAE" w:rsidRPr="004655EB" w:rsidRDefault="009B7FAE" w:rsidP="00E56444">
            <w:pPr>
              <w:pStyle w:val="Text2"/>
              <w:spacing w:after="120"/>
              <w:ind w:left="0"/>
              <w:jc w:val="left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Увеличение на консумацията на плодове/зеленчуци/мляко от децата в училищата</w:t>
            </w:r>
          </w:p>
        </w:tc>
        <w:tc>
          <w:tcPr>
            <w:tcW w:w="1724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 xml:space="preserve">% деца, участващи в схемата за училищата за една учебна година спрямо общия брой деца от целевата група </w:t>
            </w:r>
          </w:p>
        </w:tc>
        <w:tc>
          <w:tcPr>
            <w:tcW w:w="1615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Брой деца, участващи в схемата за училищата за една учебна година</w:t>
            </w: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56106" w:rsidRPr="004655EB" w:rsidTr="000B1AA7">
        <w:tc>
          <w:tcPr>
            <w:tcW w:w="1843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</w:pPr>
          </w:p>
        </w:tc>
        <w:tc>
          <w:tcPr>
            <w:tcW w:w="1843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</w:pPr>
          </w:p>
        </w:tc>
        <w:tc>
          <w:tcPr>
            <w:tcW w:w="1701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</w:pPr>
          </w:p>
        </w:tc>
        <w:tc>
          <w:tcPr>
            <w:tcW w:w="1724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% училища, участващи в схемата за училищата за една учебна година спрямо общия брой училища от целевата група</w:t>
            </w:r>
          </w:p>
        </w:tc>
        <w:tc>
          <w:tcPr>
            <w:tcW w:w="1615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Брой училища, участващи в схемата за училищата за една учебна година</w:t>
            </w: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56106" w:rsidRPr="004655EB" w:rsidTr="000B1AA7">
        <w:tc>
          <w:tcPr>
            <w:tcW w:w="1843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i/>
              </w:rPr>
            </w:pPr>
          </w:p>
        </w:tc>
        <w:tc>
          <w:tcPr>
            <w:tcW w:w="1843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i/>
              </w:rPr>
            </w:pPr>
          </w:p>
        </w:tc>
        <w:tc>
          <w:tcPr>
            <w:tcW w:w="1701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i/>
              </w:rPr>
            </w:pPr>
          </w:p>
        </w:tc>
        <w:tc>
          <w:tcPr>
            <w:tcW w:w="1724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i/>
              </w:rPr>
            </w:pPr>
          </w:p>
        </w:tc>
        <w:tc>
          <w:tcPr>
            <w:tcW w:w="1615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Средна консумация в училищата на плодове/зеленчуци/мляко на дете и на учебна година (количество или порции)</w:t>
            </w:r>
          </w:p>
        </w:tc>
      </w:tr>
      <w:tr w:rsidR="00156106" w:rsidRPr="004655EB" w:rsidTr="000B1AA7">
        <w:tc>
          <w:tcPr>
            <w:tcW w:w="1843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i/>
              </w:rPr>
            </w:pPr>
          </w:p>
        </w:tc>
        <w:tc>
          <w:tcPr>
            <w:tcW w:w="1843" w:type="dxa"/>
            <w:vMerge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i/>
              </w:rPr>
            </w:pPr>
          </w:p>
        </w:tc>
        <w:tc>
          <w:tcPr>
            <w:tcW w:w="1701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 xml:space="preserve">Увеличени знания от децата в училищата относно разнообразието от селскостопански продукти и относно здравословните хранителни навици </w:t>
            </w:r>
          </w:p>
        </w:tc>
        <w:tc>
          <w:tcPr>
            <w:tcW w:w="1724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% деца, участващи в съпътстващи образователни мерки на учебна година спрямо общия брой деца от целевата група</w:t>
            </w:r>
          </w:p>
        </w:tc>
        <w:tc>
          <w:tcPr>
            <w:tcW w:w="1615" w:type="dxa"/>
          </w:tcPr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 xml:space="preserve">Брой деца, участващи в образователни мерки за една учебна година </w:t>
            </w:r>
          </w:p>
          <w:p w:rsidR="00156106" w:rsidRPr="004655EB" w:rsidRDefault="00156106" w:rsidP="00E56444">
            <w:pPr>
              <w:pStyle w:val="Text2"/>
              <w:spacing w:after="120"/>
              <w:ind w:left="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Разходи за образователни мерки за една учебна година</w:t>
            </w:r>
          </w:p>
        </w:tc>
      </w:tr>
    </w:tbl>
    <w:p w:rsidR="00DA5211" w:rsidRPr="004655EB" w:rsidRDefault="00DA5211" w:rsidP="00EC46C0">
      <w:pPr>
        <w:autoSpaceDE w:val="0"/>
        <w:autoSpaceDN w:val="0"/>
        <w:adjustRightInd w:val="0"/>
        <w:spacing w:after="0"/>
        <w:jc w:val="left"/>
        <w:rPr>
          <w:i/>
          <w:szCs w:val="24"/>
        </w:rPr>
      </w:pPr>
    </w:p>
    <w:p w:rsidR="00A97CA5" w:rsidRPr="004655EB" w:rsidRDefault="00A97CA5" w:rsidP="00EC46C0">
      <w:pPr>
        <w:pStyle w:val="Heading2"/>
        <w:spacing w:before="240"/>
        <w:ind w:left="1083" w:hanging="601"/>
        <w:jc w:val="left"/>
      </w:pPr>
      <w:bookmarkStart w:id="8" w:name="_Toc469046521"/>
      <w:bookmarkStart w:id="9" w:name="_Toc12266492"/>
      <w:r w:rsidRPr="004655EB">
        <w:t>Базово равнище</w:t>
      </w:r>
      <w:bookmarkEnd w:id="8"/>
      <w:bookmarkEnd w:id="9"/>
    </w:p>
    <w:p w:rsidR="00E06536" w:rsidRPr="004655EB" w:rsidRDefault="00E06536" w:rsidP="00AC53A5">
      <w:pPr>
        <w:pStyle w:val="Text2"/>
        <w:ind w:left="0"/>
      </w:pPr>
      <w:r w:rsidRPr="004655EB">
        <w:t>Член 23, параграф 8 от основния акт и член 2, параграф 1, буква г) от регламента за изпълнение</w:t>
      </w:r>
    </w:p>
    <w:p w:rsidR="001779C5" w:rsidRPr="004655EB" w:rsidRDefault="001779C5" w:rsidP="001779C5">
      <w:pPr>
        <w:pStyle w:val="Text2"/>
        <w:ind w:left="0"/>
      </w:pPr>
      <w:r w:rsidRPr="004655EB">
        <w:t xml:space="preserve">Данни </w:t>
      </w:r>
      <w:r w:rsidR="0079722E" w:rsidRPr="004655EB">
        <w:t>от националното проучване на храненето, извършено от</w:t>
      </w:r>
      <w:r w:rsidRPr="004655EB">
        <w:t xml:space="preserve"> Националния център по обществено здраве и анализи /НЦОЗА/</w:t>
      </w:r>
      <w:r w:rsidR="00DD30EF" w:rsidRPr="004655EB">
        <w:t xml:space="preserve"> през 2014 г.</w:t>
      </w:r>
      <w:r w:rsidR="0079722E" w:rsidRPr="004655EB">
        <w:t xml:space="preserve"> показват, че</w:t>
      </w:r>
      <w:r w:rsidRPr="004655EB">
        <w:t xml:space="preserve"> ежедневно мляко</w:t>
      </w:r>
      <w:r w:rsidR="0079722E" w:rsidRPr="004655EB">
        <w:t xml:space="preserve"> се  консумира от</w:t>
      </w:r>
      <w:r w:rsidRPr="004655EB">
        <w:t xml:space="preserve">  36,7% от децата на възраст 7-10 години, а млечни продукти (сирене и кашкавал) съответно </w:t>
      </w:r>
      <w:r w:rsidR="0079722E" w:rsidRPr="004655EB">
        <w:t>от</w:t>
      </w:r>
      <w:r w:rsidRPr="004655EB">
        <w:t xml:space="preserve"> 27%. Приемът на мляко при деца на възраст 3-7 год. е 230 мл, а при децата на 7-10 годишна възраст е още по-нисък – 186 мл. Консумацията на млечни продукти (сирене, извара, кашкавал) при децата на 3-7 год. е 31,5 г на ден, а при тези на 7-10 години е 29,2 г на ден. </w:t>
      </w:r>
    </w:p>
    <w:p w:rsidR="00C2565F" w:rsidRPr="004655EB" w:rsidRDefault="001779C5" w:rsidP="001779C5">
      <w:pPr>
        <w:pStyle w:val="Text2"/>
        <w:ind w:left="0"/>
      </w:pPr>
      <w:r w:rsidRPr="004655EB">
        <w:t xml:space="preserve">Данните показват, че средната дневна консумация на плодове и зеленчуци при деца на възраст 3-7 години е 442,8 г, от които 298,6 г са плодове. При децата във възрастовата група 7–10 години </w:t>
      </w:r>
      <w:proofErr w:type="spellStart"/>
      <w:r w:rsidRPr="004655EB">
        <w:t>среднодневната</w:t>
      </w:r>
      <w:proofErr w:type="spellEnd"/>
      <w:r w:rsidRPr="004655EB">
        <w:t xml:space="preserve"> консумация на плодове и зеленчуци е от 384,6 г, от които 238,7 г са плодове. </w:t>
      </w:r>
    </w:p>
    <w:p w:rsidR="007F6695" w:rsidRPr="004655EB" w:rsidRDefault="00BD1E0A" w:rsidP="007F6695">
      <w:pPr>
        <w:pStyle w:val="Text2"/>
        <w:ind w:left="0"/>
      </w:pPr>
      <w:r w:rsidRPr="004655EB">
        <w:t>Консумацията на пресни плодове и зеленчуци и на мляко и млечни продукти сред подрастващите се е увеличила в</w:t>
      </w:r>
      <w:r w:rsidR="007F6695" w:rsidRPr="004655EB">
        <w:t xml:space="preserve"> сравнение с данните от предходното изследване, извършено през 2010 година. Тази тенденция обаче, е валидна предимно за големите населени места, където асортиментът на предлаганите стоки е по-голям и позволява разнообразие от вкусове и качество. </w:t>
      </w:r>
      <w:r w:rsidRPr="004655EB">
        <w:t xml:space="preserve">Влияние оказва и по-високата покупателна способност в градовете. </w:t>
      </w:r>
    </w:p>
    <w:p w:rsidR="008012EE" w:rsidRPr="004655EB" w:rsidRDefault="007F6695" w:rsidP="001779C5">
      <w:pPr>
        <w:pStyle w:val="Text2"/>
        <w:ind w:left="0"/>
      </w:pPr>
      <w:r w:rsidRPr="004655EB">
        <w:t xml:space="preserve">Прилагането на схемата за предлагане на плодове, зеленчуци, мляко и млечни продукти на децата в детските градини и училищата в страната цели устойчивост </w:t>
      </w:r>
      <w:r w:rsidR="00E43E7E" w:rsidRPr="004655EB">
        <w:t>на</w:t>
      </w:r>
      <w:r w:rsidRPr="004655EB">
        <w:t xml:space="preserve"> постигнатите резултати</w:t>
      </w:r>
      <w:r w:rsidR="006115F9" w:rsidRPr="004655EB">
        <w:t xml:space="preserve"> във всички населени места в страната</w:t>
      </w:r>
      <w:r w:rsidRPr="004655EB">
        <w:t>, като продължи да осигурява на децата</w:t>
      </w:r>
      <w:r w:rsidR="00E43E7E" w:rsidRPr="004655EB">
        <w:t xml:space="preserve"> от </w:t>
      </w:r>
      <w:r w:rsidR="001928DF" w:rsidRPr="004655EB">
        <w:t>най-ранна</w:t>
      </w:r>
      <w:r w:rsidR="00E43E7E" w:rsidRPr="004655EB">
        <w:t xml:space="preserve"> възраст</w:t>
      </w:r>
      <w:r w:rsidRPr="004655EB">
        <w:t xml:space="preserve"> регулярен достъп до здравословни храни</w:t>
      </w:r>
      <w:r w:rsidR="00E43E7E" w:rsidRPr="004655EB">
        <w:t xml:space="preserve">. </w:t>
      </w:r>
      <w:r w:rsidR="005106DE" w:rsidRPr="004655EB">
        <w:t>За изгра</w:t>
      </w:r>
      <w:r w:rsidR="001928DF" w:rsidRPr="004655EB">
        <w:t>ж</w:t>
      </w:r>
      <w:r w:rsidR="005106DE" w:rsidRPr="004655EB">
        <w:t>д</w:t>
      </w:r>
      <w:r w:rsidR="001928DF" w:rsidRPr="004655EB">
        <w:t>а</w:t>
      </w:r>
      <w:r w:rsidR="005106DE" w:rsidRPr="004655EB">
        <w:t>н</w:t>
      </w:r>
      <w:r w:rsidR="001928DF" w:rsidRPr="004655EB">
        <w:t>ето на</w:t>
      </w:r>
      <w:r w:rsidR="005106DE" w:rsidRPr="004655EB">
        <w:t xml:space="preserve"> трайни здравословни хранителни навици е необходимо дългосрочно прилагане на мерки (в т.ч и </w:t>
      </w:r>
      <w:r w:rsidR="00400B32" w:rsidRPr="004655EB">
        <w:t xml:space="preserve">училищната </w:t>
      </w:r>
      <w:r w:rsidR="005106DE" w:rsidRPr="004655EB">
        <w:t>схемата</w:t>
      </w:r>
      <w:r w:rsidR="001928DF" w:rsidRPr="004655EB">
        <w:t>), за да може да се осигури приемственост в поколенията.</w:t>
      </w:r>
      <w:r w:rsidR="005106DE" w:rsidRPr="004655EB">
        <w:t xml:space="preserve"> </w:t>
      </w:r>
      <w:r w:rsidR="008012EE" w:rsidRPr="004655EB">
        <w:t xml:space="preserve"> </w:t>
      </w:r>
    </w:p>
    <w:p w:rsidR="00D44E61" w:rsidRPr="004655EB" w:rsidRDefault="00D44E61" w:rsidP="00EC46C0">
      <w:pPr>
        <w:pStyle w:val="Heading1"/>
        <w:jc w:val="left"/>
      </w:pPr>
      <w:bookmarkStart w:id="10" w:name="_Toc469046522"/>
      <w:bookmarkStart w:id="11" w:name="_Toc12266493"/>
      <w:r w:rsidRPr="004655EB">
        <w:t>Бюджет</w:t>
      </w:r>
      <w:bookmarkEnd w:id="10"/>
      <w:bookmarkEnd w:id="11"/>
    </w:p>
    <w:p w:rsidR="00076750" w:rsidRPr="004655EB" w:rsidRDefault="00076750" w:rsidP="00EC46C0">
      <w:pPr>
        <w:pStyle w:val="Heading2"/>
        <w:jc w:val="left"/>
      </w:pPr>
      <w:bookmarkStart w:id="12" w:name="_Toc469046523"/>
      <w:bookmarkStart w:id="13" w:name="_Toc12266494"/>
      <w:r w:rsidRPr="004655EB">
        <w:t>Помощ от Съюза за схемата за училищата</w:t>
      </w:r>
      <w:bookmarkEnd w:id="12"/>
      <w:bookmarkEnd w:id="13"/>
    </w:p>
    <w:p w:rsidR="00E06536" w:rsidRPr="004655EB" w:rsidRDefault="0095750D" w:rsidP="00DE5F6A">
      <w:pPr>
        <w:pStyle w:val="Text2"/>
        <w:ind w:left="0"/>
      </w:pPr>
      <w:r w:rsidRPr="004655EB">
        <w:t>Член 23а от основния акт и член 2, параграф 1, буква д) от регламента за изпълнение</w:t>
      </w:r>
    </w:p>
    <w:p w:rsidR="00EC46C0" w:rsidRPr="004655EB" w:rsidRDefault="00EC46C0" w:rsidP="00EC46C0">
      <w:pPr>
        <w:pStyle w:val="ZDGName"/>
        <w:rPr>
          <w:rFonts w:ascii="Times New Roman" w:hAnsi="Times New Roman" w:cs="Times New Roman"/>
          <w:color w:val="FFFFFF" w:themeColor="background1"/>
          <w:sz w:val="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2608"/>
        <w:gridCol w:w="2189"/>
        <w:gridCol w:w="2489"/>
        <w:gridCol w:w="2070"/>
      </w:tblGrid>
      <w:tr w:rsidR="009B51F6" w:rsidRPr="004655EB" w:rsidTr="000B1AA7">
        <w:trPr>
          <w:trHeight w:val="606"/>
        </w:trPr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 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B51F6" w:rsidRPr="004655EB" w:rsidRDefault="009B51F6" w:rsidP="004655EB">
            <w:pPr>
              <w:spacing w:after="0"/>
              <w:jc w:val="center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Период 1.8.2017 – 31.7.2023 г.</w:t>
            </w:r>
          </w:p>
        </w:tc>
      </w:tr>
      <w:tr w:rsidR="009B51F6" w:rsidRPr="004655EB" w:rsidTr="000B1AA7">
        <w:trPr>
          <w:trHeight w:val="1226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5EB" w:rsidRDefault="009B51F6" w:rsidP="00FF02A5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 xml:space="preserve">Помощ от ЕС за схемата за училищата         </w:t>
            </w:r>
          </w:p>
          <w:p w:rsidR="009B51F6" w:rsidRPr="004655EB" w:rsidRDefault="009B51F6" w:rsidP="00FF02A5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(в евро 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Предлагане на плодове и зеленчуци в училищата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 xml:space="preserve">Предлагане на мляко в училищата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 xml:space="preserve">Общи елементи  ако е приложимо </w:t>
            </w:r>
          </w:p>
        </w:tc>
      </w:tr>
      <w:tr w:rsidR="009B51F6" w:rsidRPr="004655EB" w:rsidTr="000B1AA7">
        <w:trPr>
          <w:trHeight w:val="1226"/>
        </w:trPr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Разпространение на плодове и зеленчуци/мляко в училищата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957BD" w:rsidP="009957BD">
            <w:pPr>
              <w:spacing w:after="0"/>
              <w:jc w:val="righ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12</w:t>
            </w:r>
            <w:r w:rsidR="009B51F6" w:rsidRPr="004655EB">
              <w:rPr>
                <w:color w:val="000000"/>
                <w:szCs w:val="24"/>
                <w:lang w:eastAsia="en-US" w:bidi="ar-SA"/>
              </w:rPr>
              <w:t xml:space="preserve"> </w:t>
            </w:r>
            <w:r w:rsidRPr="004655EB">
              <w:rPr>
                <w:color w:val="000000"/>
                <w:szCs w:val="24"/>
                <w:lang w:eastAsia="en-US" w:bidi="ar-SA"/>
              </w:rPr>
              <w:t>126 004,00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616700">
            <w:pPr>
              <w:spacing w:after="0"/>
              <w:jc w:val="righ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 xml:space="preserve">5 </w:t>
            </w:r>
            <w:r w:rsidR="00616700" w:rsidRPr="004655EB">
              <w:rPr>
                <w:color w:val="000000"/>
                <w:szCs w:val="24"/>
                <w:lang w:eastAsia="en-US" w:bidi="ar-SA"/>
              </w:rPr>
              <w:t>749</w:t>
            </w:r>
            <w:r w:rsidRPr="004655EB">
              <w:rPr>
                <w:color w:val="000000"/>
                <w:szCs w:val="24"/>
                <w:lang w:eastAsia="en-US" w:bidi="ar-SA"/>
              </w:rPr>
              <w:t xml:space="preserve"> </w:t>
            </w:r>
            <w:r w:rsidR="009957BD" w:rsidRPr="004655EB">
              <w:rPr>
                <w:color w:val="000000"/>
                <w:szCs w:val="24"/>
                <w:lang w:eastAsia="en-US" w:bidi="ar-SA"/>
              </w:rPr>
              <w:t>6</w:t>
            </w:r>
            <w:r w:rsidR="00616700" w:rsidRPr="004655EB">
              <w:rPr>
                <w:color w:val="000000"/>
                <w:szCs w:val="24"/>
                <w:lang w:eastAsia="en-US" w:bidi="ar-SA"/>
              </w:rPr>
              <w:t>22</w:t>
            </w:r>
            <w:r w:rsidRPr="004655EB">
              <w:rPr>
                <w:color w:val="000000"/>
                <w:szCs w:val="24"/>
                <w:lang w:eastAsia="en-US" w:bidi="ar-SA"/>
              </w:rPr>
              <w:t>,</w:t>
            </w:r>
            <w:r w:rsidR="00616700" w:rsidRPr="004655EB">
              <w:rPr>
                <w:color w:val="000000"/>
                <w:szCs w:val="24"/>
                <w:lang w:eastAsia="en-US" w:bidi="ar-SA"/>
              </w:rPr>
              <w:t>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</w:tr>
      <w:tr w:rsidR="009B51F6" w:rsidRPr="004655EB" w:rsidTr="000B1AA7">
        <w:trPr>
          <w:trHeight w:val="6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Съпътстващи образователни мерки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9957BD">
            <w:pPr>
              <w:spacing w:after="0"/>
              <w:jc w:val="righ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1</w:t>
            </w:r>
            <w:r w:rsidR="009957BD" w:rsidRPr="004655EB">
              <w:rPr>
                <w:color w:val="000000"/>
                <w:szCs w:val="24"/>
                <w:lang w:eastAsia="en-US" w:bidi="ar-SA"/>
              </w:rPr>
              <w:t> 000 </w:t>
            </w:r>
            <w:proofErr w:type="spellStart"/>
            <w:r w:rsidR="009957BD" w:rsidRPr="004655EB">
              <w:rPr>
                <w:color w:val="000000"/>
                <w:szCs w:val="24"/>
                <w:lang w:eastAsia="en-US" w:bidi="ar-SA"/>
              </w:rPr>
              <w:t>000</w:t>
            </w:r>
            <w:proofErr w:type="spellEnd"/>
            <w:r w:rsidR="009957BD" w:rsidRPr="004655EB">
              <w:rPr>
                <w:color w:val="000000"/>
                <w:szCs w:val="24"/>
                <w:lang w:eastAsia="en-US" w:bidi="ar-SA"/>
              </w:rPr>
              <w:t>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957BD" w:rsidP="009957BD">
            <w:pPr>
              <w:spacing w:after="0"/>
              <w:jc w:val="righ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500 000</w:t>
            </w:r>
            <w:r w:rsidR="009B51F6" w:rsidRPr="004655EB">
              <w:rPr>
                <w:color w:val="000000"/>
                <w:szCs w:val="24"/>
                <w:lang w:eastAsia="en-US" w:bidi="ar-SA"/>
              </w:rPr>
              <w:t>,</w:t>
            </w:r>
            <w:r w:rsidRPr="004655EB">
              <w:rPr>
                <w:color w:val="000000"/>
                <w:szCs w:val="24"/>
                <w:lang w:eastAsia="en-US" w:bidi="ar-SA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</w:tr>
      <w:bookmarkStart w:id="14" w:name="RANGE!A6"/>
      <w:tr w:rsidR="009B51F6" w:rsidRPr="004655EB" w:rsidTr="000B1AA7">
        <w:trPr>
          <w:trHeight w:val="62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fldChar w:fldCharType="begin"/>
            </w:r>
            <w:r w:rsidRPr="004655EB">
              <w:rPr>
                <w:color w:val="000000"/>
                <w:szCs w:val="24"/>
                <w:lang w:eastAsia="en-US" w:bidi="ar-SA"/>
              </w:rPr>
              <w:instrText xml:space="preserve"> HYPERLINK "file:///D:\\ALL\\матрица%20национална%20стратегия%20показатели.xlsx" \l "RANGE!A11" </w:instrText>
            </w:r>
            <w:r w:rsidRPr="004655EB">
              <w:rPr>
                <w:color w:val="000000"/>
                <w:szCs w:val="24"/>
                <w:lang w:eastAsia="en-US" w:bidi="ar-SA"/>
              </w:rPr>
              <w:fldChar w:fldCharType="separate"/>
            </w:r>
            <w:r w:rsidRPr="004655EB">
              <w:rPr>
                <w:color w:val="000000"/>
                <w:szCs w:val="24"/>
                <w:lang w:eastAsia="en-US" w:bidi="ar-SA"/>
              </w:rPr>
              <w:t>Наблюдение, оценка, публичност[1]</w:t>
            </w:r>
            <w:r w:rsidRPr="004655EB">
              <w:rPr>
                <w:color w:val="000000"/>
                <w:szCs w:val="24"/>
                <w:lang w:eastAsia="en-US" w:bidi="ar-SA"/>
              </w:rPr>
              <w:fldChar w:fldCharType="end"/>
            </w:r>
            <w:bookmarkEnd w:id="14"/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957BD" w:rsidP="00FF02A5">
            <w:pPr>
              <w:spacing w:after="0"/>
              <w:jc w:val="righ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20 000,00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4103E7" w:rsidP="00616700">
            <w:pPr>
              <w:spacing w:after="0"/>
              <w:jc w:val="righ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2</w:t>
            </w:r>
            <w:r w:rsidR="00616700" w:rsidRPr="004655EB">
              <w:rPr>
                <w:color w:val="000000"/>
                <w:szCs w:val="24"/>
                <w:lang w:eastAsia="en-US" w:bidi="ar-SA"/>
              </w:rPr>
              <w:t>0</w:t>
            </w:r>
            <w:r w:rsidRPr="004655EB">
              <w:rPr>
                <w:color w:val="000000"/>
                <w:szCs w:val="24"/>
                <w:lang w:eastAsia="en-US" w:bidi="ar-SA"/>
              </w:rPr>
              <w:t xml:space="preserve"> </w:t>
            </w:r>
            <w:r w:rsidR="00616700" w:rsidRPr="004655EB">
              <w:rPr>
                <w:color w:val="000000"/>
                <w:szCs w:val="24"/>
                <w:lang w:eastAsia="en-US" w:bidi="ar-SA"/>
              </w:rPr>
              <w:t>000</w:t>
            </w:r>
            <w:r w:rsidR="009B51F6" w:rsidRPr="004655EB">
              <w:rPr>
                <w:color w:val="000000"/>
                <w:szCs w:val="24"/>
                <w:lang w:eastAsia="en-US" w:bidi="ar-SA"/>
              </w:rPr>
              <w:t>,</w:t>
            </w:r>
            <w:r w:rsidR="00616700" w:rsidRPr="004655EB">
              <w:rPr>
                <w:color w:val="000000"/>
                <w:szCs w:val="24"/>
                <w:lang w:eastAsia="en-US" w:bidi="ar-SA"/>
              </w:rPr>
              <w:t>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</w:tr>
      <w:tr w:rsidR="009B51F6" w:rsidRPr="004655EB" w:rsidTr="000B1AA7">
        <w:trPr>
          <w:trHeight w:val="317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Общо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righ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13 146 004,00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righ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6 269 622,00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</w:tr>
      <w:tr w:rsidR="009B51F6" w:rsidRPr="004655EB" w:rsidTr="000B1AA7">
        <w:trPr>
          <w:trHeight w:val="317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Общо всичко</w:t>
            </w:r>
          </w:p>
        </w:tc>
        <w:tc>
          <w:tcPr>
            <w:tcW w:w="5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51F6" w:rsidRPr="004655EB" w:rsidRDefault="009B51F6" w:rsidP="00FF02A5">
            <w:pPr>
              <w:spacing w:after="0"/>
              <w:jc w:val="center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19 415 626,00*</w:t>
            </w:r>
          </w:p>
        </w:tc>
      </w:tr>
    </w:tbl>
    <w:p w:rsidR="005A1AC5" w:rsidRPr="004655EB" w:rsidRDefault="005A1AC5" w:rsidP="00EC46C0">
      <w:pPr>
        <w:spacing w:after="0"/>
        <w:jc w:val="left"/>
        <w:rPr>
          <w:color w:val="FF0000"/>
        </w:rPr>
      </w:pPr>
    </w:p>
    <w:p w:rsidR="00AB7219" w:rsidRPr="004655EB" w:rsidRDefault="00AB7219" w:rsidP="00444D07">
      <w:pPr>
        <w:spacing w:after="0"/>
        <w:jc w:val="left"/>
      </w:pPr>
      <w:r w:rsidRPr="004655EB">
        <w:t xml:space="preserve">Разпределението на бюджета е за шестгодишен период с начало учебната 2017/2018 година </w:t>
      </w:r>
      <w:r w:rsidR="0004036B" w:rsidRPr="004655EB">
        <w:t xml:space="preserve"> в съответствие с </w:t>
      </w:r>
      <w:r w:rsidRPr="004655EB">
        <w:t>чл. 2, параграф 3 от Делегиран регламент (ЕС) 2017/40 на Ком</w:t>
      </w:r>
      <w:r w:rsidR="0004036B" w:rsidRPr="004655EB">
        <w:t>исията от 3 ноември 2016 г</w:t>
      </w:r>
      <w:r w:rsidRPr="004655EB">
        <w:t xml:space="preserve">. </w:t>
      </w:r>
    </w:p>
    <w:p w:rsidR="00C52D31" w:rsidRPr="004655EB" w:rsidRDefault="008224A2" w:rsidP="00444D07">
      <w:pPr>
        <w:spacing w:after="0"/>
        <w:jc w:val="left"/>
      </w:pPr>
      <w:r w:rsidRPr="004655EB">
        <w:t>Помощта от ЕС е в евро, като за 2017-2018 год. е взета сумата от Решение за изпълнение на Комисията от 23.03.2017 год. в размер на 2 677 109,00 евро</w:t>
      </w:r>
      <w:r w:rsidR="00E169E5" w:rsidRPr="004655EB">
        <w:t xml:space="preserve"> за плодове и зеленчуци и 1 167 367 евро за мляко и млечни продукти</w:t>
      </w:r>
      <w:r w:rsidRPr="004655EB">
        <w:t>, а за останалите 5 години е заложено индикативното разпределение, което е 2 093 779,00 евро годишно</w:t>
      </w:r>
      <w:r w:rsidR="00E169E5" w:rsidRPr="004655EB">
        <w:t xml:space="preserve"> за плодове и зеленчуци и 1 020 451 евро годишно за мляко и млечни продукти</w:t>
      </w:r>
      <w:r w:rsidRPr="004655EB">
        <w:t xml:space="preserve">. </w:t>
      </w:r>
      <w:r w:rsidR="00444D07" w:rsidRPr="004655EB">
        <w:t xml:space="preserve">Разпределението  на средствата по категории разходи също е индикативно, като разчетът е направен въз основа на опита от прилагането на схемите „Училищен плод“ и „Училищно мляко“, така че да се достигне </w:t>
      </w:r>
      <w:r w:rsidR="007E0B5F" w:rsidRPr="004655EB">
        <w:t>оптимално</w:t>
      </w:r>
      <w:r w:rsidR="00444D07" w:rsidRPr="004655EB">
        <w:t xml:space="preserve"> финансиране на всички доставки на плодове, зеленчуци, мляко и млечни продукти и да се покрият разходите по съпътстващите мерки, оценката и мониторинга на схемата.</w:t>
      </w:r>
    </w:p>
    <w:p w:rsidR="00C52D31" w:rsidRPr="004655EB" w:rsidRDefault="00C52D31" w:rsidP="00B413D5">
      <w:pPr>
        <w:spacing w:after="0"/>
      </w:pPr>
    </w:p>
    <w:p w:rsidR="00EC46C0" w:rsidRPr="004655EB" w:rsidRDefault="00EC46C0" w:rsidP="00EC46C0">
      <w:pPr>
        <w:pStyle w:val="ZDGName"/>
        <w:rPr>
          <w:rFonts w:ascii="Times New Roman" w:hAnsi="Times New Roman" w:cs="Times New Roman"/>
          <w:color w:val="FFFFFF" w:themeColor="background1"/>
          <w:sz w:val="6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657"/>
        <w:gridCol w:w="2635"/>
        <w:gridCol w:w="2257"/>
        <w:gridCol w:w="807"/>
      </w:tblGrid>
      <w:tr w:rsidR="00533C68" w:rsidRPr="004655EB" w:rsidTr="000B1AA7">
        <w:tc>
          <w:tcPr>
            <w:tcW w:w="860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3C68" w:rsidRPr="004655EB" w:rsidRDefault="001621DE" w:rsidP="004655EB">
            <w:pPr>
              <w:spacing w:after="0"/>
              <w:ind w:firstLine="72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bookmarkStart w:id="15" w:name="RANGE!A13"/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3.1</w:t>
            </w:r>
            <w:r w:rsidR="00533C68" w:rsidRPr="004655EB">
              <w:rPr>
                <w:b/>
                <w:bCs/>
                <w:color w:val="000000"/>
                <w:szCs w:val="24"/>
                <w:lang w:eastAsia="en-US" w:bidi="ar-SA"/>
              </w:rPr>
              <w:t>.</w:t>
            </w:r>
            <w:proofErr w:type="spellStart"/>
            <w:r w:rsidR="00533C68" w:rsidRPr="004655EB">
              <w:rPr>
                <w:b/>
                <w:bCs/>
                <w:color w:val="000000"/>
                <w:szCs w:val="24"/>
                <w:lang w:eastAsia="en-US" w:bidi="ar-SA"/>
              </w:rPr>
              <w:t>1</w:t>
            </w:r>
            <w:proofErr w:type="spellEnd"/>
            <w:r w:rsidR="00533C68" w:rsidRPr="004655EB">
              <w:rPr>
                <w:b/>
                <w:bCs/>
                <w:color w:val="000000"/>
                <w:szCs w:val="24"/>
                <w:lang w:eastAsia="en-US" w:bidi="ar-SA"/>
              </w:rPr>
              <w:t>.</w:t>
            </w:r>
            <w:r w:rsidR="00533C68" w:rsidRPr="004655EB">
              <w:rPr>
                <w:b/>
                <w:bCs/>
                <w:color w:val="000000"/>
                <w:sz w:val="14"/>
                <w:szCs w:val="14"/>
                <w:lang w:eastAsia="en-US" w:bidi="ar-SA"/>
              </w:rPr>
              <w:t xml:space="preserve">        </w:t>
            </w:r>
            <w:r w:rsidR="00533C68" w:rsidRPr="004655EB">
              <w:rPr>
                <w:b/>
                <w:bCs/>
                <w:color w:val="000000"/>
                <w:szCs w:val="24"/>
                <w:lang w:eastAsia="en-US" w:bidi="ar-SA"/>
              </w:rPr>
              <w:t>Предоставена национална помощ, освен тази от Съюза, за финансиране на схемата за училищата</w:t>
            </w:r>
            <w:bookmarkEnd w:id="15"/>
          </w:p>
        </w:tc>
      </w:tr>
      <w:tr w:rsidR="00533C68" w:rsidRPr="004655EB" w:rsidTr="000B1AA7">
        <w:tc>
          <w:tcPr>
            <w:tcW w:w="86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Член 23а, параграф 6 от основния акт и член 2, параграф 2, буква г) от регламента за изпълнение</w:t>
            </w:r>
          </w:p>
        </w:tc>
      </w:tr>
      <w:tr w:rsidR="00533C68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Не</w:t>
            </w:r>
          </w:p>
        </w:tc>
        <w:tc>
          <w:tcPr>
            <w:tcW w:w="5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rFonts w:ascii="MS Gothic" w:eastAsia="MS Gothic" w:hAnsi="MS Gothic"/>
                <w:color w:val="000000"/>
                <w:szCs w:val="24"/>
                <w:lang w:eastAsia="en-US" w:bidi="ar-SA"/>
              </w:rPr>
            </w:pPr>
            <w:r w:rsidRPr="004655EB">
              <w:rPr>
                <w:rFonts w:ascii="MS Gothic" w:eastAsia="MS Gothic" w:hAnsi="MS Gothic"/>
                <w:color w:val="000000"/>
                <w:szCs w:val="24"/>
                <w:lang w:eastAsia="en-US" w:bidi="ar-SA"/>
              </w:rPr>
              <w:t>☐</w:t>
            </w:r>
          </w:p>
        </w:tc>
      </w:tr>
      <w:tr w:rsidR="00533C68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Да</w:t>
            </w:r>
          </w:p>
        </w:tc>
        <w:tc>
          <w:tcPr>
            <w:tcW w:w="5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rFonts w:ascii="MS Gothic" w:eastAsia="MS Gothic" w:hAnsi="MS Gothic"/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rFonts w:ascii="MS Gothic" w:eastAsia="MS Gothic" w:hAnsi="MS Gothic"/>
                <w:b/>
                <w:bCs/>
                <w:color w:val="000000"/>
                <w:szCs w:val="24"/>
                <w:lang w:eastAsia="en-US" w:bidi="ar-SA"/>
              </w:rPr>
              <w:t>☒</w:t>
            </w:r>
          </w:p>
        </w:tc>
      </w:tr>
      <w:tr w:rsidR="00533C68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63E1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 xml:space="preserve">Ако отговорът е да, посочете сума </w:t>
            </w:r>
            <w:r w:rsidRPr="004655EB">
              <w:rPr>
                <w:b/>
                <w:color w:val="000000"/>
                <w:szCs w:val="24"/>
                <w:lang w:eastAsia="en-US" w:bidi="ar-SA"/>
              </w:rPr>
              <w:t xml:space="preserve">(в </w:t>
            </w:r>
            <w:r w:rsidR="005363E1" w:rsidRPr="004655EB">
              <w:rPr>
                <w:b/>
                <w:color w:val="000000"/>
                <w:szCs w:val="24"/>
                <w:lang w:eastAsia="en-US" w:bidi="ar-SA"/>
              </w:rPr>
              <w:t>лева</w:t>
            </w:r>
            <w:r w:rsidRPr="004655EB">
              <w:rPr>
                <w:b/>
                <w:color w:val="000000"/>
                <w:szCs w:val="24"/>
                <w:lang w:eastAsia="en-US" w:bidi="ar-SA"/>
              </w:rPr>
              <w:t>)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  <w:tc>
          <w:tcPr>
            <w:tcW w:w="28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rFonts w:ascii="Calibri" w:hAnsi="Calibri"/>
                <w:color w:val="0000FF"/>
                <w:sz w:val="22"/>
                <w:szCs w:val="22"/>
                <w:u w:val="single"/>
                <w:lang w:eastAsia="en-US" w:bidi="ar-SA"/>
              </w:rPr>
            </w:pPr>
          </w:p>
        </w:tc>
      </w:tr>
      <w:tr w:rsidR="00533C68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Плодове/зеленчуци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b/>
                <w:color w:val="000000"/>
                <w:sz w:val="22"/>
                <w:szCs w:val="22"/>
                <w:lang w:eastAsia="en-US" w:bidi="ar-SA"/>
              </w:rPr>
            </w:pPr>
            <w:r w:rsidRPr="004655EB">
              <w:rPr>
                <w:b/>
                <w:color w:val="000000"/>
                <w:sz w:val="22"/>
                <w:szCs w:val="22"/>
                <w:lang w:eastAsia="en-US" w:bidi="ar-SA"/>
              </w:rPr>
              <w:t>Мляко/млечни продукти, различни от тези, посочени в Приложение V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color w:val="000000"/>
                <w:sz w:val="22"/>
                <w:szCs w:val="22"/>
                <w:lang w:eastAsia="en-US" w:bidi="ar-SA"/>
              </w:rPr>
            </w:pPr>
            <w:r w:rsidRPr="004655EB">
              <w:rPr>
                <w:color w:val="000000"/>
                <w:sz w:val="22"/>
                <w:szCs w:val="22"/>
                <w:lang w:eastAsia="en-US" w:bidi="ar-SA"/>
              </w:rPr>
              <w:t>Приложение V продукти</w:t>
            </w:r>
          </w:p>
        </w:tc>
      </w:tr>
      <w:tr w:rsidR="008B0080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 xml:space="preserve">Снабдяване/разпространение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B0080" w:rsidRPr="004655EB" w:rsidRDefault="003E5BA2" w:rsidP="00AD1CD5">
            <w:r w:rsidRPr="004655EB">
              <w:t xml:space="preserve">44 398 461,13 </w:t>
            </w:r>
            <w:r w:rsidR="008B0080" w:rsidRPr="004655EB">
              <w:t>лв.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B0080" w:rsidRPr="004655EB" w:rsidRDefault="003E5BA2" w:rsidP="00AD1CD5">
            <w:r w:rsidRPr="004655EB">
              <w:t xml:space="preserve">69 643 855,88 </w:t>
            </w:r>
            <w:r w:rsidR="008B0080" w:rsidRPr="004655EB">
              <w:t>лв.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</w:p>
        </w:tc>
      </w:tr>
      <w:tr w:rsidR="008B0080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Съпътстващи образователни мерки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B0080" w:rsidRPr="004655EB" w:rsidRDefault="003E5BA2" w:rsidP="00AD1CD5">
            <w:r w:rsidRPr="004655EB">
              <w:t xml:space="preserve">3 551 876,89 </w:t>
            </w:r>
            <w:r w:rsidR="008B0080" w:rsidRPr="004655EB">
              <w:t>лв.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B0080" w:rsidRPr="004655EB" w:rsidRDefault="003E5BA2" w:rsidP="00AD1CD5">
            <w:r w:rsidRPr="004655EB">
              <w:t xml:space="preserve">5 571 808,46 </w:t>
            </w:r>
            <w:r w:rsidR="008B0080" w:rsidRPr="004655EB">
              <w:t>лв.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</w:tr>
      <w:tr w:rsidR="008B0080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Наблюдение, оценка, публичност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B0080" w:rsidRPr="004655EB" w:rsidRDefault="003E5BA2" w:rsidP="00AD1CD5">
            <w:r w:rsidRPr="004655EB">
              <w:t xml:space="preserve">710 375,38 </w:t>
            </w:r>
            <w:r w:rsidR="008B0080" w:rsidRPr="004655EB">
              <w:t>лв.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B0080" w:rsidRPr="004655EB" w:rsidRDefault="003E5BA2" w:rsidP="00AD1CD5">
            <w:r w:rsidRPr="004655EB">
              <w:t xml:space="preserve">1 114 301,69 </w:t>
            </w:r>
            <w:r w:rsidR="008B0080" w:rsidRPr="004655EB">
              <w:t>лв.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 </w:t>
            </w:r>
          </w:p>
        </w:tc>
      </w:tr>
      <w:tr w:rsidR="008B0080" w:rsidRPr="004655EB" w:rsidTr="000B1AA7">
        <w:tc>
          <w:tcPr>
            <w:tcW w:w="33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Общо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8B0080" w:rsidRPr="004655EB" w:rsidRDefault="003E5BA2" w:rsidP="008B0080">
            <w:pPr>
              <w:spacing w:after="0"/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 xml:space="preserve">48 660 713,40 </w:t>
            </w:r>
            <w:r w:rsidR="008B0080" w:rsidRPr="004655EB">
              <w:rPr>
                <w:b/>
                <w:bCs/>
                <w:color w:val="000000"/>
                <w:szCs w:val="24"/>
                <w:lang w:eastAsia="en-US" w:bidi="ar-SA"/>
              </w:rPr>
              <w:t>лв.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3E5BA2" w:rsidP="00533C68">
            <w:pPr>
              <w:spacing w:after="0"/>
              <w:jc w:val="righ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 xml:space="preserve">76 329 966,03 </w:t>
            </w:r>
            <w:r w:rsidR="008B0080" w:rsidRPr="004655EB">
              <w:rPr>
                <w:b/>
                <w:bCs/>
                <w:color w:val="000000"/>
                <w:szCs w:val="24"/>
                <w:lang w:eastAsia="en-US" w:bidi="ar-SA"/>
              </w:rPr>
              <w:t>лв.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B0080" w:rsidRPr="004655EB" w:rsidRDefault="008B0080" w:rsidP="00533C68">
            <w:pPr>
              <w:spacing w:after="0"/>
              <w:jc w:val="right"/>
              <w:rPr>
                <w:b/>
                <w:bCs/>
                <w:color w:val="000000"/>
                <w:szCs w:val="24"/>
                <w:lang w:eastAsia="en-US" w:bidi="ar-SA"/>
              </w:rPr>
            </w:pPr>
          </w:p>
        </w:tc>
      </w:tr>
      <w:tr w:rsidR="00533C68" w:rsidRPr="004655EB" w:rsidTr="000B1AA7">
        <w:tc>
          <w:tcPr>
            <w:tcW w:w="3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533C68" w:rsidRPr="004655EB" w:rsidRDefault="00533C68" w:rsidP="005363E1">
            <w:pPr>
              <w:spacing w:after="0"/>
              <w:jc w:val="left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>Общо всичко</w:t>
            </w:r>
            <w:r w:rsidR="005363E1" w:rsidRPr="004655EB">
              <w:rPr>
                <w:b/>
                <w:bCs/>
                <w:color w:val="000000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5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:rsidR="00533C68" w:rsidRPr="004655EB" w:rsidRDefault="003E5BA2" w:rsidP="00E14E6D">
            <w:pPr>
              <w:spacing w:after="0"/>
              <w:rPr>
                <w:b/>
                <w:bCs/>
                <w:color w:val="000000"/>
                <w:szCs w:val="24"/>
                <w:lang w:eastAsia="en-US" w:bidi="ar-SA"/>
              </w:rPr>
            </w:pPr>
            <w:r w:rsidRPr="004655EB">
              <w:rPr>
                <w:b/>
                <w:bCs/>
                <w:color w:val="000000"/>
                <w:szCs w:val="24"/>
                <w:lang w:eastAsia="en-US" w:bidi="ar-SA"/>
              </w:rPr>
              <w:t xml:space="preserve">124 990 679,43 </w:t>
            </w:r>
            <w:r w:rsidR="00AB4E50" w:rsidRPr="004655EB">
              <w:rPr>
                <w:b/>
                <w:bCs/>
                <w:color w:val="000000"/>
                <w:szCs w:val="24"/>
                <w:lang w:eastAsia="en-US" w:bidi="ar-SA"/>
              </w:rPr>
              <w:t>лв.</w:t>
            </w:r>
          </w:p>
        </w:tc>
      </w:tr>
      <w:tr w:rsidR="00533C68" w:rsidRPr="004655EB" w:rsidTr="000B1AA7">
        <w:trPr>
          <w:trHeight w:val="276"/>
        </w:trPr>
        <w:tc>
          <w:tcPr>
            <w:tcW w:w="8603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  <w:r w:rsidRPr="004655EB">
              <w:rPr>
                <w:color w:val="000000"/>
                <w:szCs w:val="24"/>
                <w:lang w:eastAsia="en-US" w:bidi="ar-SA"/>
              </w:rPr>
              <w:t>Финансова помощ се предоставя за шест години и е в съответствие с Националното законодателство.</w:t>
            </w:r>
          </w:p>
        </w:tc>
      </w:tr>
      <w:tr w:rsidR="00533C68" w:rsidRPr="004655EB" w:rsidTr="000B1AA7">
        <w:trPr>
          <w:trHeight w:val="276"/>
        </w:trPr>
        <w:tc>
          <w:tcPr>
            <w:tcW w:w="86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</w:p>
        </w:tc>
      </w:tr>
      <w:tr w:rsidR="00533C68" w:rsidRPr="004655EB" w:rsidTr="000B1AA7">
        <w:trPr>
          <w:trHeight w:val="276"/>
        </w:trPr>
        <w:tc>
          <w:tcPr>
            <w:tcW w:w="860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3C68" w:rsidRPr="004655EB" w:rsidRDefault="00533C68" w:rsidP="00533C68">
            <w:pPr>
              <w:spacing w:after="0"/>
              <w:jc w:val="left"/>
              <w:rPr>
                <w:color w:val="000000"/>
                <w:szCs w:val="24"/>
                <w:lang w:eastAsia="en-US" w:bidi="ar-SA"/>
              </w:rPr>
            </w:pPr>
          </w:p>
        </w:tc>
      </w:tr>
    </w:tbl>
    <w:p w:rsidR="003B4410" w:rsidRPr="004655EB" w:rsidRDefault="003B4410" w:rsidP="00EC46C0">
      <w:pPr>
        <w:spacing w:after="0"/>
        <w:jc w:val="left"/>
      </w:pPr>
    </w:p>
    <w:p w:rsidR="003B4410" w:rsidRPr="004655EB" w:rsidRDefault="00BD0E6C">
      <w:r w:rsidRPr="004655EB">
        <w:t>Н</w:t>
      </w:r>
      <w:r w:rsidR="00466635" w:rsidRPr="004655EB">
        <w:t>ационалното</w:t>
      </w:r>
      <w:r w:rsidRPr="004655EB">
        <w:t xml:space="preserve"> </w:t>
      </w:r>
      <w:r w:rsidR="00466635" w:rsidRPr="004655EB">
        <w:t>финансиране се отпуска</w:t>
      </w:r>
      <w:r w:rsidRPr="004655EB">
        <w:t xml:space="preserve"> като допълнение към европейското, с цел да се постигне оптимално изпълнение на заложените цели. Раз</w:t>
      </w:r>
      <w:r w:rsidR="00A45C36" w:rsidRPr="004655EB">
        <w:t>пределението</w:t>
      </w:r>
      <w:r w:rsidRPr="004655EB">
        <w:t xml:space="preserve"> на средствата е </w:t>
      </w:r>
      <w:r w:rsidR="00A45C36" w:rsidRPr="004655EB">
        <w:t xml:space="preserve">индикативно, като разчетът е </w:t>
      </w:r>
      <w:r w:rsidRPr="004655EB">
        <w:t>направен въз основа на</w:t>
      </w:r>
      <w:r w:rsidR="00466635" w:rsidRPr="004655EB">
        <w:t xml:space="preserve"> опита от прилагането на схемите „Училищен плод“ и „Училищно мляко“, така че да се достигне пълно финансиране на всички доставки на плодове, зеленчуци, мляко и млечни продукти и да се покрият разходите по съпътстващите мерки, оценката и мониторинг</w:t>
      </w:r>
      <w:r w:rsidR="00866D93" w:rsidRPr="004655EB">
        <w:t>а</w:t>
      </w:r>
      <w:r w:rsidR="00466635" w:rsidRPr="004655EB">
        <w:t xml:space="preserve"> на схемата.</w:t>
      </w:r>
    </w:p>
    <w:p w:rsidR="00335EC7" w:rsidRPr="00177538" w:rsidRDefault="00A6488A">
      <w:r w:rsidRPr="004655EB">
        <w:t>И</w:t>
      </w:r>
      <w:r w:rsidR="00466635" w:rsidRPr="004655EB">
        <w:t xml:space="preserve">зчисленията са </w:t>
      </w:r>
      <w:r w:rsidRPr="004655EB">
        <w:t xml:space="preserve">направени на база </w:t>
      </w:r>
      <w:r w:rsidR="00E2043F" w:rsidRPr="004655EB">
        <w:t>брой деца и брой училища</w:t>
      </w:r>
      <w:r w:rsidR="00866D93" w:rsidRPr="004655EB">
        <w:t>,</w:t>
      </w:r>
      <w:r w:rsidRPr="004655EB">
        <w:t xml:space="preserve"> участващи в схеми „Училищен плод“ и „Училищно мляко“ </w:t>
      </w:r>
      <w:r w:rsidR="00466635" w:rsidRPr="004655EB">
        <w:t>през 2016/2017 учебна година</w:t>
      </w:r>
      <w:r w:rsidR="00335EC7" w:rsidRPr="004655EB">
        <w:t xml:space="preserve">, </w:t>
      </w:r>
      <w:r w:rsidRPr="004655EB">
        <w:t>като</w:t>
      </w:r>
      <w:r w:rsidR="00335EC7" w:rsidRPr="004655EB">
        <w:t xml:space="preserve"> предвиденото национално финансиране е съобразено с нуждит</w:t>
      </w:r>
      <w:r w:rsidR="005D338B" w:rsidRPr="004655EB">
        <w:t>е на схемата за предлагане на п</w:t>
      </w:r>
      <w:r w:rsidR="00335EC7" w:rsidRPr="004655EB">
        <w:t>лодове, зеленчуци, мляко и млечни продукти в детските градини и училищата.</w:t>
      </w:r>
      <w:r w:rsidR="00177538">
        <w:rPr>
          <w:lang w:val="en-US"/>
        </w:rPr>
        <w:t xml:space="preserve"> </w:t>
      </w:r>
      <w:r w:rsidR="008C7BD3">
        <w:t>В националния</w:t>
      </w:r>
      <w:r w:rsidR="00227AEB">
        <w:t xml:space="preserve"> бюджет за снабдяване/разпространение </w:t>
      </w:r>
      <w:r w:rsidR="008C7BD3">
        <w:t>е предвидено и</w:t>
      </w:r>
      <w:r w:rsidR="00177538">
        <w:t xml:space="preserve"> </w:t>
      </w:r>
      <w:r w:rsidR="008C7BD3">
        <w:t>финансиране</w:t>
      </w:r>
      <w:r w:rsidR="00177538">
        <w:t xml:space="preserve"> на разходи по </w:t>
      </w:r>
      <w:r w:rsidR="00DF16E9" w:rsidRPr="00DF16E9">
        <w:t>приемане, съхранение и раздаване</w:t>
      </w:r>
      <w:r w:rsidR="00DC1DC5">
        <w:rPr>
          <w:lang w:val="en-US"/>
        </w:rPr>
        <w:t xml:space="preserve"> </w:t>
      </w:r>
      <w:r w:rsidR="00DC1DC5">
        <w:t>на продуктите</w:t>
      </w:r>
      <w:r w:rsidR="00DF16E9" w:rsidRPr="00DF16E9">
        <w:t xml:space="preserve"> на територията на училищата</w:t>
      </w:r>
      <w:r w:rsidR="00DF16E9">
        <w:t xml:space="preserve">. </w:t>
      </w:r>
    </w:p>
    <w:tbl>
      <w:tblPr>
        <w:tblStyle w:val="TableGrid"/>
        <w:tblW w:w="9356" w:type="dxa"/>
        <w:tblBorders>
          <w:top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312"/>
        <w:gridCol w:w="3350"/>
        <w:gridCol w:w="1694"/>
      </w:tblGrid>
      <w:tr w:rsidR="005E446F" w:rsidRPr="004655EB" w:rsidTr="000B1AA7">
        <w:tc>
          <w:tcPr>
            <w:tcW w:w="861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06536" w:rsidRPr="004655EB" w:rsidRDefault="00965375" w:rsidP="00EC46C0">
            <w:pPr>
              <w:pStyle w:val="Heading2"/>
              <w:spacing w:before="120" w:after="120"/>
              <w:ind w:left="1083" w:hanging="601"/>
              <w:jc w:val="left"/>
            </w:pPr>
            <w:bookmarkStart w:id="16" w:name="_Toc469046525"/>
            <w:bookmarkStart w:id="17" w:name="_Toc12266495"/>
            <w:r w:rsidRPr="004655EB">
              <w:t>Съществуващи национални схеми</w:t>
            </w:r>
            <w:bookmarkEnd w:id="16"/>
            <w:bookmarkEnd w:id="17"/>
          </w:p>
          <w:p w:rsidR="005E446F" w:rsidRPr="004655EB" w:rsidRDefault="00D4640D" w:rsidP="00EC46C0">
            <w:pPr>
              <w:jc w:val="left"/>
            </w:pPr>
            <w:r w:rsidRPr="004655EB">
              <w:t>Член 23а, параграф 5 от основния акт и член 2, параграф 2, буква д) от регламента за изпълнение</w:t>
            </w:r>
          </w:p>
        </w:tc>
      </w:tr>
      <w:tr w:rsidR="00965375" w:rsidRPr="004655EB" w:rsidTr="000B1AA7"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5375" w:rsidRPr="004655EB" w:rsidRDefault="00965375" w:rsidP="00EC46C0">
            <w:pPr>
              <w:pStyle w:val="Text1"/>
              <w:spacing w:before="120" w:after="120"/>
              <w:ind w:left="0"/>
              <w:jc w:val="left"/>
              <w:rPr>
                <w:b/>
              </w:rPr>
            </w:pPr>
            <w:r w:rsidRPr="004655EB">
              <w:rPr>
                <w:b/>
              </w:rPr>
              <w:t>Не</w:t>
            </w:r>
          </w:p>
        </w:tc>
        <w:sdt>
          <w:sdtPr>
            <w:rPr>
              <w:b/>
            </w:rPr>
            <w:id w:val="-662616050"/>
          </w:sdtPr>
          <w:sdtEndPr/>
          <w:sdtContent>
            <w:tc>
              <w:tcPr>
                <w:tcW w:w="4642" w:type="dxa"/>
                <w:gridSpan w:val="2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965375" w:rsidRPr="004655EB" w:rsidRDefault="00DE5F6A" w:rsidP="00EC46C0">
                <w:pPr>
                  <w:pStyle w:val="Text1"/>
                  <w:spacing w:before="120" w:after="120"/>
                  <w:ind w:left="0"/>
                  <w:jc w:val="left"/>
                  <w:rPr>
                    <w:b/>
                  </w:rPr>
                </w:pPr>
                <w:r w:rsidRPr="004655EB">
                  <w:rPr>
                    <w:rFonts w:ascii="MS Gothic" w:eastAsia="MS Gothic" w:hAnsi="MS Gothic"/>
                    <w:b/>
                  </w:rPr>
                  <w:t>☒</w:t>
                </w:r>
              </w:p>
            </w:tc>
          </w:sdtContent>
        </w:sdt>
      </w:tr>
      <w:tr w:rsidR="005E446F" w:rsidRPr="004655EB" w:rsidTr="000B1AA7"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E446F" w:rsidRPr="004655EB" w:rsidRDefault="005E446F" w:rsidP="00EC46C0">
            <w:pPr>
              <w:pStyle w:val="Text1"/>
              <w:spacing w:before="120" w:after="120"/>
              <w:ind w:left="0"/>
              <w:jc w:val="left"/>
              <w:rPr>
                <w:b/>
              </w:rPr>
            </w:pPr>
            <w:r w:rsidRPr="004655EB">
              <w:rPr>
                <w:b/>
              </w:rPr>
              <w:t>Да</w:t>
            </w:r>
          </w:p>
        </w:tc>
        <w:sdt>
          <w:sdtPr>
            <w:id w:val="-1694379039"/>
          </w:sdtPr>
          <w:sdtEndPr/>
          <w:sdtContent>
            <w:tc>
              <w:tcPr>
                <w:tcW w:w="464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5E446F" w:rsidRPr="004655EB" w:rsidRDefault="00965375" w:rsidP="00EC46C0">
                <w:pPr>
                  <w:pStyle w:val="Text1"/>
                  <w:spacing w:before="120" w:after="12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E446F" w:rsidRPr="004655EB" w:rsidTr="000B1AA7">
        <w:tc>
          <w:tcPr>
            <w:tcW w:w="705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E446F" w:rsidRPr="004655EB" w:rsidRDefault="00965375" w:rsidP="006A3060">
            <w:pPr>
              <w:pStyle w:val="Text1"/>
              <w:numPr>
                <w:ilvl w:val="0"/>
                <w:numId w:val="19"/>
              </w:numPr>
              <w:spacing w:after="120"/>
              <w:jc w:val="left"/>
            </w:pPr>
            <w:r w:rsidRPr="004655EB">
              <w:t xml:space="preserve">Разширяване на целевата група </w:t>
            </w:r>
          </w:p>
        </w:tc>
        <w:sdt>
          <w:sdtPr>
            <w:id w:val="1769652638"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</w:tcPr>
              <w:p w:rsidR="005E446F" w:rsidRPr="004655EB" w:rsidRDefault="00E03916" w:rsidP="00EC46C0">
                <w:pPr>
                  <w:pStyle w:val="Text1"/>
                  <w:spacing w:after="12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965375" w:rsidRPr="004655EB" w:rsidTr="000B1AA7">
        <w:tc>
          <w:tcPr>
            <w:tcW w:w="7052" w:type="dxa"/>
            <w:gridSpan w:val="2"/>
            <w:shd w:val="clear" w:color="auto" w:fill="D9D9D9" w:themeFill="background1" w:themeFillShade="D9"/>
          </w:tcPr>
          <w:p w:rsidR="00965375" w:rsidRPr="004655EB" w:rsidRDefault="00965375" w:rsidP="006A3060">
            <w:pPr>
              <w:pStyle w:val="Text1"/>
              <w:numPr>
                <w:ilvl w:val="0"/>
                <w:numId w:val="19"/>
              </w:numPr>
              <w:spacing w:after="120"/>
              <w:jc w:val="left"/>
            </w:pPr>
            <w:r w:rsidRPr="004655EB">
              <w:t>Разширяване на продуктовата гама</w:t>
            </w:r>
          </w:p>
        </w:tc>
        <w:sdt>
          <w:sdtPr>
            <w:id w:val="997852552"/>
          </w:sdtPr>
          <w:sdtEndPr/>
          <w:sdtContent>
            <w:tc>
              <w:tcPr>
                <w:tcW w:w="1559" w:type="dxa"/>
                <w:shd w:val="clear" w:color="auto" w:fill="D9D9D9" w:themeFill="background1" w:themeFillShade="D9"/>
              </w:tcPr>
              <w:p w:rsidR="00965375" w:rsidRPr="004655EB" w:rsidRDefault="00E03916" w:rsidP="00EC46C0">
                <w:pPr>
                  <w:pStyle w:val="Text1"/>
                  <w:spacing w:after="12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965375" w:rsidRPr="004655EB" w:rsidTr="000B1AA7">
        <w:tc>
          <w:tcPr>
            <w:tcW w:w="7052" w:type="dxa"/>
            <w:gridSpan w:val="2"/>
            <w:shd w:val="clear" w:color="auto" w:fill="D9D9D9" w:themeFill="background1" w:themeFillShade="D9"/>
          </w:tcPr>
          <w:p w:rsidR="00965375" w:rsidRPr="004655EB" w:rsidRDefault="004A276C" w:rsidP="006A3060">
            <w:pPr>
              <w:pStyle w:val="Text1"/>
              <w:numPr>
                <w:ilvl w:val="0"/>
                <w:numId w:val="19"/>
              </w:numPr>
              <w:spacing w:after="120"/>
              <w:jc w:val="left"/>
            </w:pPr>
            <w:r w:rsidRPr="004655EB">
              <w:t>Увеличена честота или продължителност на разпространението на продукти</w:t>
            </w:r>
          </w:p>
        </w:tc>
        <w:sdt>
          <w:sdtPr>
            <w:id w:val="1955216303"/>
          </w:sdtPr>
          <w:sdtEndPr/>
          <w:sdtContent>
            <w:tc>
              <w:tcPr>
                <w:tcW w:w="1559" w:type="dxa"/>
                <w:shd w:val="clear" w:color="auto" w:fill="D9D9D9" w:themeFill="background1" w:themeFillShade="D9"/>
              </w:tcPr>
              <w:p w:rsidR="00965375" w:rsidRPr="004655EB" w:rsidRDefault="00E03916" w:rsidP="00EC46C0">
                <w:pPr>
                  <w:pStyle w:val="Text1"/>
                  <w:spacing w:after="12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965375" w:rsidRPr="004655EB" w:rsidTr="000B1AA7">
        <w:tc>
          <w:tcPr>
            <w:tcW w:w="705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65375" w:rsidRPr="004655EB" w:rsidRDefault="004A276C" w:rsidP="006A3060">
            <w:pPr>
              <w:pStyle w:val="Text1"/>
              <w:numPr>
                <w:ilvl w:val="0"/>
                <w:numId w:val="19"/>
              </w:numPr>
              <w:spacing w:after="120"/>
              <w:jc w:val="left"/>
            </w:pPr>
            <w:r w:rsidRPr="004655EB">
              <w:t xml:space="preserve">Усъвършенствани образователни мерки (увеличен брой или честота или продължителност или целева група на въпросните мерки) </w:t>
            </w:r>
          </w:p>
        </w:tc>
        <w:sdt>
          <w:sdtPr>
            <w:id w:val="-175961519"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965375" w:rsidRPr="004655EB" w:rsidRDefault="00E03916" w:rsidP="00EC46C0">
                <w:pPr>
                  <w:pStyle w:val="Text1"/>
                  <w:spacing w:after="12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E03916" w:rsidRPr="004655EB" w:rsidTr="000B1AA7">
        <w:tc>
          <w:tcPr>
            <w:tcW w:w="705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E03916" w:rsidRPr="004655EB" w:rsidRDefault="00E03916" w:rsidP="006A3060">
            <w:pPr>
              <w:pStyle w:val="Text1"/>
              <w:numPr>
                <w:ilvl w:val="0"/>
                <w:numId w:val="19"/>
              </w:numPr>
              <w:spacing w:after="120"/>
              <w:jc w:val="left"/>
            </w:pPr>
            <w:r w:rsidRPr="004655EB">
              <w:t>Други: моля посочете (например в случай, че първоначално продуктите не се предоставят безплатно и тези, които се предоставят безплатно) ....</w:t>
            </w:r>
          </w:p>
        </w:tc>
        <w:sdt>
          <w:sdtPr>
            <w:id w:val="133767117"/>
          </w:sdtPr>
          <w:sdtEndPr/>
          <w:sdtContent>
            <w:tc>
              <w:tcPr>
                <w:tcW w:w="1559" w:type="dxa"/>
                <w:tcBorders>
                  <w:top w:val="single" w:sz="4" w:space="0" w:color="auto"/>
                </w:tcBorders>
                <w:shd w:val="clear" w:color="auto" w:fill="D9D9D9" w:themeFill="background1" w:themeFillShade="D9"/>
              </w:tcPr>
              <w:p w:rsidR="00E03916" w:rsidRPr="004655EB" w:rsidRDefault="00E03916" w:rsidP="00EC46C0">
                <w:pPr>
                  <w:pStyle w:val="Text1"/>
                  <w:spacing w:after="12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5E446F" w:rsidRPr="004655EB" w:rsidTr="000B1AA7">
        <w:tc>
          <w:tcPr>
            <w:tcW w:w="8611" w:type="dxa"/>
            <w:gridSpan w:val="3"/>
            <w:shd w:val="clear" w:color="auto" w:fill="D9D9D9" w:themeFill="background1" w:themeFillShade="D9"/>
          </w:tcPr>
          <w:p w:rsidR="00546242" w:rsidRPr="004655EB" w:rsidRDefault="00546242" w:rsidP="00EC46C0">
            <w:pPr>
              <w:pStyle w:val="Text1"/>
              <w:spacing w:before="120" w:after="120"/>
              <w:ind w:left="0"/>
              <w:jc w:val="left"/>
            </w:pPr>
            <w:r w:rsidRPr="004655EB">
              <w:t xml:space="preserve">Бележки/обяснителен текст </w:t>
            </w:r>
          </w:p>
          <w:p w:rsidR="0095750D" w:rsidRPr="004655EB" w:rsidRDefault="0095750D" w:rsidP="00EC46C0">
            <w:pPr>
              <w:pStyle w:val="Text1"/>
              <w:spacing w:before="120" w:after="120"/>
              <w:ind w:left="0"/>
              <w:jc w:val="left"/>
              <w:rPr>
                <w:i/>
              </w:rPr>
            </w:pPr>
          </w:p>
          <w:p w:rsidR="0095750D" w:rsidRPr="004655EB" w:rsidRDefault="0095750D" w:rsidP="00EC46C0">
            <w:pPr>
              <w:pStyle w:val="Text1"/>
              <w:spacing w:before="120" w:after="120"/>
              <w:ind w:left="0"/>
              <w:jc w:val="left"/>
              <w:rPr>
                <w:i/>
              </w:rPr>
            </w:pPr>
          </w:p>
        </w:tc>
      </w:tr>
    </w:tbl>
    <w:p w:rsidR="00173525" w:rsidRPr="004655EB" w:rsidRDefault="00173525" w:rsidP="00EC46C0">
      <w:pPr>
        <w:pStyle w:val="Text2"/>
        <w:jc w:val="left"/>
      </w:pPr>
    </w:p>
    <w:p w:rsidR="00D44E61" w:rsidRPr="004655EB" w:rsidRDefault="00D44E61" w:rsidP="00EC46C0">
      <w:pPr>
        <w:pStyle w:val="Heading1"/>
        <w:jc w:val="left"/>
      </w:pPr>
      <w:bookmarkStart w:id="18" w:name="_Toc469046526"/>
      <w:bookmarkStart w:id="19" w:name="_Toc12266496"/>
      <w:r w:rsidRPr="004655EB">
        <w:t>Целева(и) група(и)</w:t>
      </w:r>
      <w:bookmarkEnd w:id="18"/>
      <w:bookmarkEnd w:id="19"/>
    </w:p>
    <w:p w:rsidR="007C66D1" w:rsidRPr="004655EB" w:rsidRDefault="007C66D1" w:rsidP="000B1AA7">
      <w:pPr>
        <w:pStyle w:val="Text1"/>
        <w:spacing w:after="120"/>
        <w:ind w:left="0"/>
      </w:pPr>
      <w:r w:rsidRPr="004655EB">
        <w:t>Член 23, параграф 8 от основния акт и член 2, параграф 1, буква е) от регламента за изпълнение</w:t>
      </w:r>
    </w:p>
    <w:p w:rsidR="00936419" w:rsidRPr="004655EB" w:rsidRDefault="00936419" w:rsidP="000B1AA7">
      <w:pPr>
        <w:pStyle w:val="Text1"/>
        <w:spacing w:after="120"/>
        <w:ind w:left="0"/>
      </w:pPr>
      <w:r w:rsidRPr="004655EB">
        <w:t xml:space="preserve">Схема за предоставяне на плодове, зеленчуци, мляко и млечни продукти в </w:t>
      </w:r>
      <w:r w:rsidR="004818C4" w:rsidRPr="004655EB">
        <w:t>детските градини и училищата</w:t>
      </w:r>
      <w:r w:rsidRPr="004655EB">
        <w:t xml:space="preserve"> е инструмент</w:t>
      </w:r>
      <w:r w:rsidR="00E43E00" w:rsidRPr="004655EB">
        <w:t>, който подпомага</w:t>
      </w:r>
      <w:r w:rsidRPr="004655EB">
        <w:t xml:space="preserve"> повишаване</w:t>
      </w:r>
      <w:r w:rsidR="00E43E00" w:rsidRPr="004655EB">
        <w:t>то</w:t>
      </w:r>
      <w:r w:rsidRPr="004655EB">
        <w:t xml:space="preserve"> на хранителната култура и създаване на навици у децата</w:t>
      </w:r>
      <w:r w:rsidR="007E72AA" w:rsidRPr="004655EB">
        <w:t xml:space="preserve"> и учениците</w:t>
      </w:r>
      <w:r w:rsidRPr="004655EB">
        <w:t xml:space="preserve"> за здравословно хранене с включване на </w:t>
      </w:r>
      <w:r w:rsidR="00FC167A" w:rsidRPr="004655EB">
        <w:t xml:space="preserve">плодове, зеленчуци, </w:t>
      </w:r>
      <w:r w:rsidRPr="004655EB">
        <w:t xml:space="preserve">мляко и млечни продукти. </w:t>
      </w:r>
      <w:r w:rsidR="00E43E00" w:rsidRPr="004655EB">
        <w:t xml:space="preserve">Детските градини и училищата са </w:t>
      </w:r>
      <w:r w:rsidRPr="004655EB">
        <w:t xml:space="preserve">подходяща среда за въздействие върху хранителните навици. </w:t>
      </w:r>
    </w:p>
    <w:p w:rsidR="00936419" w:rsidRPr="004655EB" w:rsidRDefault="00936419" w:rsidP="000B1AA7">
      <w:pPr>
        <w:pStyle w:val="Text1"/>
        <w:spacing w:after="120"/>
        <w:ind w:left="0"/>
      </w:pPr>
      <w:r w:rsidRPr="004655EB">
        <w:t xml:space="preserve">Бенефициенти по схемата са деца от </w:t>
      </w:r>
      <w:proofErr w:type="spellStart"/>
      <w:r w:rsidRPr="004655EB">
        <w:t>І-ва</w:t>
      </w:r>
      <w:proofErr w:type="spellEnd"/>
      <w:r w:rsidRPr="004655EB">
        <w:t xml:space="preserve"> до подготвителна група включително и ученици от 1-ви до 4-ти клас включително, които посещават редовно държавни, общински и частни детски градини или държавни, общински и частни училища.  </w:t>
      </w:r>
    </w:p>
    <w:p w:rsidR="00936419" w:rsidRPr="004655EB" w:rsidRDefault="00FC167A" w:rsidP="00936419">
      <w:pPr>
        <w:pStyle w:val="Text1"/>
        <w:ind w:left="0"/>
      </w:pPr>
      <w:r w:rsidRPr="004655EB">
        <w:t>Схемата</w:t>
      </w:r>
      <w:r w:rsidR="00936419" w:rsidRPr="004655EB">
        <w:t xml:space="preserve"> се прилага на национално ниво, на територията на цялата страна.</w:t>
      </w:r>
    </w:p>
    <w:tbl>
      <w:tblPr>
        <w:tblStyle w:val="TableGrid"/>
        <w:tblW w:w="9356" w:type="dxa"/>
        <w:jc w:val="center"/>
        <w:tblLook w:val="04A0" w:firstRow="1" w:lastRow="0" w:firstColumn="1" w:lastColumn="0" w:noHBand="0" w:noVBand="1"/>
      </w:tblPr>
      <w:tblGrid>
        <w:gridCol w:w="2111"/>
        <w:gridCol w:w="2300"/>
        <w:gridCol w:w="2681"/>
        <w:gridCol w:w="2264"/>
      </w:tblGrid>
      <w:tr w:rsidR="00912FE9" w:rsidRPr="004655EB" w:rsidTr="000B1AA7">
        <w:trPr>
          <w:jc w:val="center"/>
        </w:trPr>
        <w:tc>
          <w:tcPr>
            <w:tcW w:w="2111" w:type="dxa"/>
            <w:vAlign w:val="center"/>
          </w:tcPr>
          <w:p w:rsidR="00912FE9" w:rsidRPr="004655EB" w:rsidRDefault="00912FE9" w:rsidP="000B1AA7">
            <w:pPr>
              <w:pStyle w:val="Text2"/>
              <w:spacing w:before="80" w:after="60"/>
              <w:ind w:left="0"/>
              <w:jc w:val="center"/>
            </w:pPr>
            <w:r w:rsidRPr="004655EB">
              <w:t>Училищно ниво</w:t>
            </w:r>
          </w:p>
        </w:tc>
        <w:tc>
          <w:tcPr>
            <w:tcW w:w="2300" w:type="dxa"/>
            <w:vAlign w:val="center"/>
          </w:tcPr>
          <w:p w:rsidR="00912FE9" w:rsidRPr="004655EB" w:rsidRDefault="00912FE9" w:rsidP="000B1AA7">
            <w:pPr>
              <w:pStyle w:val="Text2"/>
              <w:spacing w:before="80" w:after="60"/>
              <w:ind w:left="0"/>
              <w:jc w:val="center"/>
            </w:pPr>
            <w:r w:rsidRPr="004655EB">
              <w:t>Възрастова група на децата</w:t>
            </w:r>
          </w:p>
        </w:tc>
        <w:tc>
          <w:tcPr>
            <w:tcW w:w="2681" w:type="dxa"/>
            <w:vAlign w:val="center"/>
          </w:tcPr>
          <w:p w:rsidR="00912FE9" w:rsidRPr="004655EB" w:rsidRDefault="00912FE9" w:rsidP="000B1AA7">
            <w:pPr>
              <w:pStyle w:val="Text2"/>
              <w:spacing w:before="80" w:after="60"/>
              <w:ind w:left="0"/>
              <w:jc w:val="center"/>
            </w:pPr>
            <w:r w:rsidRPr="004655EB">
              <w:t>Предлагане на плодове и зеленчуци в училищата</w:t>
            </w:r>
          </w:p>
        </w:tc>
        <w:tc>
          <w:tcPr>
            <w:tcW w:w="2264" w:type="dxa"/>
            <w:vAlign w:val="center"/>
          </w:tcPr>
          <w:p w:rsidR="00912FE9" w:rsidRPr="004655EB" w:rsidRDefault="00912FE9" w:rsidP="000B1AA7">
            <w:pPr>
              <w:pStyle w:val="Text2"/>
              <w:spacing w:before="80" w:after="60"/>
              <w:ind w:left="0"/>
              <w:jc w:val="center"/>
            </w:pPr>
            <w:r w:rsidRPr="004655EB">
              <w:t>Предлагане на мляко в училищата</w:t>
            </w:r>
          </w:p>
        </w:tc>
      </w:tr>
      <w:tr w:rsidR="00912FE9" w:rsidRPr="004655EB" w:rsidTr="00C75616">
        <w:trPr>
          <w:jc w:val="center"/>
        </w:trPr>
        <w:tc>
          <w:tcPr>
            <w:tcW w:w="2111" w:type="dxa"/>
          </w:tcPr>
          <w:p w:rsidR="00912FE9" w:rsidRPr="004655EB" w:rsidRDefault="00912FE9" w:rsidP="00C75616">
            <w:pPr>
              <w:pStyle w:val="Text2"/>
              <w:spacing w:before="80" w:after="60"/>
              <w:ind w:left="0"/>
              <w:jc w:val="left"/>
            </w:pPr>
            <w:r w:rsidRPr="004655EB">
              <w:t>Детски ясли</w:t>
            </w:r>
          </w:p>
        </w:tc>
        <w:tc>
          <w:tcPr>
            <w:tcW w:w="2300" w:type="dxa"/>
            <w:vAlign w:val="center"/>
          </w:tcPr>
          <w:p w:rsidR="00912FE9" w:rsidRPr="004655EB" w:rsidRDefault="00912FE9" w:rsidP="00C75616">
            <w:pPr>
              <w:pStyle w:val="Text2"/>
              <w:spacing w:before="80" w:after="60"/>
              <w:ind w:left="0"/>
              <w:jc w:val="center"/>
            </w:pPr>
          </w:p>
        </w:tc>
        <w:sdt>
          <w:sdtPr>
            <w:id w:val="-1719194267"/>
          </w:sdtPr>
          <w:sdtEndPr/>
          <w:sdtContent>
            <w:tc>
              <w:tcPr>
                <w:tcW w:w="2681" w:type="dxa"/>
                <w:vAlign w:val="center"/>
              </w:tcPr>
              <w:p w:rsidR="00912FE9" w:rsidRPr="004655EB" w:rsidRDefault="00912FE9" w:rsidP="00C75616">
                <w:pPr>
                  <w:pStyle w:val="Text2"/>
                  <w:spacing w:before="80" w:after="60"/>
                  <w:ind w:left="0"/>
                  <w:jc w:val="center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58086196"/>
          </w:sdtPr>
          <w:sdtEndPr/>
          <w:sdtContent>
            <w:tc>
              <w:tcPr>
                <w:tcW w:w="2264" w:type="dxa"/>
                <w:vAlign w:val="center"/>
              </w:tcPr>
              <w:p w:rsidR="00912FE9" w:rsidRPr="004655EB" w:rsidRDefault="00912FE9" w:rsidP="00C75616">
                <w:pPr>
                  <w:pStyle w:val="Text2"/>
                  <w:spacing w:before="80" w:after="60"/>
                  <w:ind w:left="0"/>
                  <w:jc w:val="center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912FE9" w:rsidRPr="004655EB" w:rsidTr="00C75616">
        <w:trPr>
          <w:jc w:val="center"/>
        </w:trPr>
        <w:tc>
          <w:tcPr>
            <w:tcW w:w="2111" w:type="dxa"/>
          </w:tcPr>
          <w:p w:rsidR="00912FE9" w:rsidRPr="004655EB" w:rsidRDefault="00912FE9" w:rsidP="00C75616">
            <w:pPr>
              <w:pStyle w:val="Text2"/>
              <w:spacing w:before="80" w:after="60"/>
              <w:ind w:left="0"/>
              <w:jc w:val="left"/>
            </w:pPr>
            <w:r w:rsidRPr="004655EB">
              <w:t>Предучилищни групи</w:t>
            </w:r>
          </w:p>
        </w:tc>
        <w:tc>
          <w:tcPr>
            <w:tcW w:w="2300" w:type="dxa"/>
            <w:vAlign w:val="center"/>
          </w:tcPr>
          <w:p w:rsidR="00912FE9" w:rsidRPr="004655EB" w:rsidRDefault="006A32A1" w:rsidP="00C75616">
            <w:pPr>
              <w:pStyle w:val="Text2"/>
              <w:spacing w:before="80" w:after="60"/>
              <w:ind w:left="0"/>
              <w:jc w:val="center"/>
            </w:pPr>
            <w:r w:rsidRPr="004655EB">
              <w:t>3-6 год.</w:t>
            </w:r>
          </w:p>
        </w:tc>
        <w:sdt>
          <w:sdtPr>
            <w:rPr>
              <w:b/>
            </w:rPr>
            <w:id w:val="-1633929071"/>
          </w:sdtPr>
          <w:sdtEndPr/>
          <w:sdtContent>
            <w:tc>
              <w:tcPr>
                <w:tcW w:w="2681" w:type="dxa"/>
                <w:vAlign w:val="center"/>
              </w:tcPr>
              <w:p w:rsidR="00912FE9" w:rsidRPr="004655EB" w:rsidRDefault="00DE5F6A" w:rsidP="00C75616">
                <w:pPr>
                  <w:pStyle w:val="Text2"/>
                  <w:spacing w:before="80" w:after="60"/>
                  <w:ind w:left="0"/>
                  <w:jc w:val="center"/>
                  <w:rPr>
                    <w:b/>
                  </w:rPr>
                </w:pPr>
                <w:r w:rsidRPr="004655EB">
                  <w:rPr>
                    <w:rFonts w:ascii="MS Gothic" w:eastAsia="MS Gothic" w:hAnsi="MS Gothic"/>
                    <w:b/>
                  </w:rPr>
                  <w:t>☒</w:t>
                </w:r>
              </w:p>
            </w:tc>
          </w:sdtContent>
        </w:sdt>
        <w:sdt>
          <w:sdtPr>
            <w:rPr>
              <w:b/>
            </w:rPr>
            <w:id w:val="1916818949"/>
          </w:sdtPr>
          <w:sdtEndPr/>
          <w:sdtContent>
            <w:tc>
              <w:tcPr>
                <w:tcW w:w="2264" w:type="dxa"/>
                <w:vAlign w:val="center"/>
              </w:tcPr>
              <w:p w:rsidR="00912FE9" w:rsidRPr="004655EB" w:rsidRDefault="00DE5F6A" w:rsidP="00C75616">
                <w:pPr>
                  <w:pStyle w:val="Text2"/>
                  <w:spacing w:before="80" w:after="60"/>
                  <w:ind w:left="0"/>
                  <w:jc w:val="center"/>
                  <w:rPr>
                    <w:b/>
                  </w:rPr>
                </w:pPr>
                <w:r w:rsidRPr="004655EB">
                  <w:rPr>
                    <w:rFonts w:ascii="MS Gothic" w:eastAsia="MS Gothic" w:hAnsi="MS Gothic"/>
                    <w:b/>
                  </w:rPr>
                  <w:t>☒</w:t>
                </w:r>
              </w:p>
            </w:tc>
          </w:sdtContent>
        </w:sdt>
      </w:tr>
      <w:tr w:rsidR="00912FE9" w:rsidRPr="004655EB" w:rsidTr="00C75616">
        <w:trPr>
          <w:jc w:val="center"/>
        </w:trPr>
        <w:tc>
          <w:tcPr>
            <w:tcW w:w="2111" w:type="dxa"/>
          </w:tcPr>
          <w:p w:rsidR="00912FE9" w:rsidRPr="004655EB" w:rsidRDefault="00912FE9" w:rsidP="00C75616">
            <w:pPr>
              <w:pStyle w:val="Text2"/>
              <w:spacing w:before="80" w:after="60"/>
              <w:ind w:left="0"/>
              <w:jc w:val="left"/>
            </w:pPr>
            <w:r w:rsidRPr="004655EB">
              <w:t>Основно образование</w:t>
            </w:r>
          </w:p>
        </w:tc>
        <w:tc>
          <w:tcPr>
            <w:tcW w:w="2300" w:type="dxa"/>
            <w:vAlign w:val="center"/>
          </w:tcPr>
          <w:p w:rsidR="00912FE9" w:rsidRPr="004655EB" w:rsidRDefault="00DE5F6A" w:rsidP="00C75616">
            <w:pPr>
              <w:pStyle w:val="Text2"/>
              <w:spacing w:before="80" w:after="60"/>
              <w:ind w:left="0"/>
              <w:jc w:val="center"/>
            </w:pPr>
            <w:r w:rsidRPr="004655EB">
              <w:t>6-10 год.</w:t>
            </w:r>
          </w:p>
        </w:tc>
        <w:sdt>
          <w:sdtPr>
            <w:rPr>
              <w:b/>
            </w:rPr>
            <w:id w:val="1163042910"/>
          </w:sdtPr>
          <w:sdtEndPr/>
          <w:sdtContent>
            <w:tc>
              <w:tcPr>
                <w:tcW w:w="2681" w:type="dxa"/>
                <w:vAlign w:val="center"/>
              </w:tcPr>
              <w:p w:rsidR="00912FE9" w:rsidRPr="004655EB" w:rsidRDefault="00DE5F6A" w:rsidP="00C75616">
                <w:pPr>
                  <w:pStyle w:val="Text2"/>
                  <w:spacing w:before="80" w:after="60"/>
                  <w:ind w:left="0"/>
                  <w:jc w:val="center"/>
                  <w:rPr>
                    <w:b/>
                  </w:rPr>
                </w:pPr>
                <w:r w:rsidRPr="004655EB">
                  <w:rPr>
                    <w:rFonts w:ascii="MS Gothic" w:eastAsia="MS Gothic" w:hAnsi="MS Gothic"/>
                    <w:b/>
                  </w:rPr>
                  <w:t>☒</w:t>
                </w:r>
              </w:p>
            </w:tc>
          </w:sdtContent>
        </w:sdt>
        <w:sdt>
          <w:sdtPr>
            <w:rPr>
              <w:b/>
            </w:rPr>
            <w:id w:val="-1693531228"/>
          </w:sdtPr>
          <w:sdtEndPr/>
          <w:sdtContent>
            <w:tc>
              <w:tcPr>
                <w:tcW w:w="2264" w:type="dxa"/>
                <w:vAlign w:val="center"/>
              </w:tcPr>
              <w:p w:rsidR="00912FE9" w:rsidRPr="004655EB" w:rsidRDefault="00DE5F6A" w:rsidP="00C75616">
                <w:pPr>
                  <w:pStyle w:val="Text2"/>
                  <w:spacing w:before="80" w:after="60"/>
                  <w:ind w:left="0"/>
                  <w:jc w:val="center"/>
                  <w:rPr>
                    <w:b/>
                  </w:rPr>
                </w:pPr>
                <w:r w:rsidRPr="004655EB">
                  <w:rPr>
                    <w:rFonts w:ascii="MS Gothic" w:eastAsia="MS Gothic" w:hAnsi="MS Gothic"/>
                    <w:b/>
                  </w:rPr>
                  <w:t>☒</w:t>
                </w:r>
              </w:p>
            </w:tc>
          </w:sdtContent>
        </w:sdt>
      </w:tr>
      <w:tr w:rsidR="00912FE9" w:rsidRPr="004655EB" w:rsidTr="00C75616">
        <w:trPr>
          <w:jc w:val="center"/>
        </w:trPr>
        <w:tc>
          <w:tcPr>
            <w:tcW w:w="2111" w:type="dxa"/>
          </w:tcPr>
          <w:p w:rsidR="00912FE9" w:rsidRPr="004655EB" w:rsidRDefault="00912FE9" w:rsidP="00C75616">
            <w:pPr>
              <w:pStyle w:val="Text2"/>
              <w:spacing w:before="80" w:after="60"/>
              <w:ind w:left="0"/>
              <w:jc w:val="left"/>
            </w:pPr>
            <w:r w:rsidRPr="004655EB">
              <w:t>Гимназия</w:t>
            </w:r>
          </w:p>
        </w:tc>
        <w:tc>
          <w:tcPr>
            <w:tcW w:w="2300" w:type="dxa"/>
            <w:vAlign w:val="center"/>
          </w:tcPr>
          <w:p w:rsidR="00912FE9" w:rsidRPr="004655EB" w:rsidRDefault="00912FE9" w:rsidP="00C75616">
            <w:pPr>
              <w:pStyle w:val="Text2"/>
              <w:spacing w:before="80" w:after="60"/>
              <w:ind w:left="0"/>
              <w:jc w:val="center"/>
            </w:pPr>
          </w:p>
        </w:tc>
        <w:sdt>
          <w:sdtPr>
            <w:id w:val="-849642184"/>
          </w:sdtPr>
          <w:sdtEndPr/>
          <w:sdtContent>
            <w:tc>
              <w:tcPr>
                <w:tcW w:w="2681" w:type="dxa"/>
                <w:vAlign w:val="center"/>
              </w:tcPr>
              <w:p w:rsidR="00912FE9" w:rsidRPr="004655EB" w:rsidRDefault="00912FE9" w:rsidP="00C75616">
                <w:pPr>
                  <w:pStyle w:val="Text2"/>
                  <w:spacing w:before="80" w:after="60"/>
                  <w:ind w:left="0"/>
                  <w:jc w:val="center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752861734"/>
          </w:sdtPr>
          <w:sdtEndPr/>
          <w:sdtContent>
            <w:tc>
              <w:tcPr>
                <w:tcW w:w="2264" w:type="dxa"/>
                <w:vAlign w:val="center"/>
              </w:tcPr>
              <w:p w:rsidR="00912FE9" w:rsidRPr="004655EB" w:rsidRDefault="00912FE9" w:rsidP="00C75616">
                <w:pPr>
                  <w:pStyle w:val="Text2"/>
                  <w:spacing w:before="80" w:after="60"/>
                  <w:ind w:left="0"/>
                  <w:jc w:val="center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</w:tbl>
    <w:p w:rsidR="00B413D5" w:rsidRPr="004655EB" w:rsidRDefault="00B413D5" w:rsidP="00EC46C0">
      <w:pPr>
        <w:spacing w:after="0"/>
        <w:jc w:val="left"/>
        <w:rPr>
          <w:i/>
        </w:rPr>
      </w:pPr>
    </w:p>
    <w:p w:rsidR="00000060" w:rsidRPr="004655EB" w:rsidRDefault="00000060" w:rsidP="00EC46C0">
      <w:pPr>
        <w:pStyle w:val="Heading1"/>
        <w:spacing w:before="0"/>
        <w:ind w:left="482" w:hanging="482"/>
        <w:jc w:val="left"/>
      </w:pPr>
      <w:bookmarkStart w:id="20" w:name="_Toc469046527"/>
      <w:bookmarkStart w:id="21" w:name="_Toc12266497"/>
      <w:r w:rsidRPr="004655EB">
        <w:t>Списък на продуктите, разпространявани по схемата за училищата</w:t>
      </w:r>
      <w:bookmarkEnd w:id="20"/>
      <w:bookmarkEnd w:id="21"/>
    </w:p>
    <w:p w:rsidR="002173DE" w:rsidRPr="004655EB" w:rsidRDefault="002173DE" w:rsidP="000B1AA7">
      <w:pPr>
        <w:pStyle w:val="Text1"/>
        <w:spacing w:after="120"/>
        <w:ind w:left="0"/>
        <w:jc w:val="left"/>
      </w:pPr>
      <w:r w:rsidRPr="004655EB">
        <w:t>Член 23, параграф 9 от основния акт и член 2, параграф 1, буква ж) от регламента за изпълнение</w:t>
      </w:r>
    </w:p>
    <w:p w:rsidR="00465C95" w:rsidRPr="004655EB" w:rsidRDefault="00465C95" w:rsidP="00EC46C0">
      <w:pPr>
        <w:pStyle w:val="Heading2"/>
        <w:jc w:val="left"/>
      </w:pPr>
      <w:bookmarkStart w:id="22" w:name="_Toc469046528"/>
      <w:bookmarkStart w:id="23" w:name="_Toc12266498"/>
      <w:r w:rsidRPr="004655EB">
        <w:t>Плодове и зеленчуци</w:t>
      </w:r>
      <w:bookmarkEnd w:id="22"/>
      <w:bookmarkEnd w:id="23"/>
    </w:p>
    <w:p w:rsidR="006E5348" w:rsidRPr="004655EB" w:rsidRDefault="006E5348" w:rsidP="00EC46C0">
      <w:pPr>
        <w:pStyle w:val="Heading3"/>
        <w:spacing w:before="120" w:after="120"/>
        <w:ind w:left="1916" w:hanging="839"/>
        <w:jc w:val="left"/>
      </w:pPr>
      <w:bookmarkStart w:id="24" w:name="_Toc469046529"/>
      <w:bookmarkStart w:id="25" w:name="_Toc12266499"/>
      <w:r w:rsidRPr="004655EB">
        <w:rPr>
          <w:i w:val="0"/>
        </w:rPr>
        <w:t>Пресни плодове и зеленчуци – член 23, параграф 3, буква а) от Регламент (ЕС) № 1308/2013</w:t>
      </w:r>
      <w:bookmarkEnd w:id="24"/>
      <w:bookmarkEnd w:id="25"/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024"/>
        <w:gridCol w:w="575"/>
        <w:gridCol w:w="5182"/>
        <w:gridCol w:w="575"/>
      </w:tblGrid>
      <w:tr w:rsidR="00E513B4" w:rsidRPr="004655EB" w:rsidTr="00C75616">
        <w:tc>
          <w:tcPr>
            <w:tcW w:w="2674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 xml:space="preserve">Кайсии, череши, </w:t>
            </w:r>
            <w:r w:rsidRPr="004655EB">
              <w:rPr>
                <w:u w:val="single"/>
              </w:rPr>
              <w:t>праскови</w:t>
            </w:r>
            <w:r w:rsidRPr="004655EB">
              <w:t xml:space="preserve">, </w:t>
            </w:r>
            <w:proofErr w:type="spellStart"/>
            <w:r w:rsidRPr="004655EB">
              <w:t>нектарини</w:t>
            </w:r>
            <w:proofErr w:type="spellEnd"/>
            <w:r w:rsidRPr="004655EB">
              <w:t xml:space="preserve">, </w:t>
            </w:r>
            <w:r w:rsidRPr="004655EB">
              <w:rPr>
                <w:u w:val="single"/>
              </w:rPr>
              <w:t>сливи</w:t>
            </w:r>
          </w:p>
        </w:tc>
        <w:sdt>
          <w:sdtPr>
            <w:id w:val="968861640"/>
          </w:sdtPr>
          <w:sdtEndPr/>
          <w:sdtContent>
            <w:tc>
              <w:tcPr>
                <w:tcW w:w="509" w:type="dxa"/>
              </w:tcPr>
              <w:p w:rsidR="00E513B4" w:rsidRPr="004655EB" w:rsidRDefault="00D558F3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rPr>
                <w:u w:val="single"/>
              </w:rPr>
              <w:t>Моркови</w:t>
            </w:r>
            <w:r w:rsidRPr="004655EB">
              <w:t xml:space="preserve">, репи, </w:t>
            </w:r>
            <w:proofErr w:type="spellStart"/>
            <w:r w:rsidRPr="004655EB">
              <w:t>салатно</w:t>
            </w:r>
            <w:proofErr w:type="spellEnd"/>
            <w:r w:rsidRPr="004655EB">
              <w:t xml:space="preserve"> цвекло, козя брада, целина с едри глави, репички и подобни кореноплодни, годни за консумация</w:t>
            </w:r>
          </w:p>
        </w:tc>
        <w:sdt>
          <w:sdtPr>
            <w:id w:val="699971456"/>
          </w:sdtPr>
          <w:sdtEndPr/>
          <w:sdtContent>
            <w:tc>
              <w:tcPr>
                <w:tcW w:w="509" w:type="dxa"/>
              </w:tcPr>
              <w:p w:rsidR="00E513B4" w:rsidRPr="004655EB" w:rsidRDefault="00863F2D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E513B4" w:rsidRPr="004655EB" w:rsidTr="00C75616">
        <w:tc>
          <w:tcPr>
            <w:tcW w:w="2674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rPr>
                <w:u w:val="single"/>
              </w:rPr>
              <w:t>Ябълки</w:t>
            </w:r>
            <w:r w:rsidRPr="004655EB">
              <w:t xml:space="preserve">, </w:t>
            </w:r>
            <w:r w:rsidRPr="004655EB">
              <w:rPr>
                <w:u w:val="single"/>
              </w:rPr>
              <w:t>круши</w:t>
            </w:r>
            <w:r w:rsidRPr="004655EB">
              <w:t>, дюли</w:t>
            </w:r>
          </w:p>
        </w:tc>
        <w:sdt>
          <w:sdtPr>
            <w:id w:val="31546214"/>
          </w:sdtPr>
          <w:sdtEndPr/>
          <w:sdtContent>
            <w:tc>
              <w:tcPr>
                <w:tcW w:w="509" w:type="dxa"/>
              </w:tcPr>
              <w:p w:rsidR="00E513B4" w:rsidRPr="004655EB" w:rsidRDefault="00D558F3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7D500F" w:rsidP="00EC46C0">
            <w:pPr>
              <w:pStyle w:val="Text1"/>
              <w:spacing w:after="0"/>
              <w:ind w:left="0"/>
              <w:jc w:val="left"/>
            </w:pPr>
            <w:r w:rsidRPr="004655EB">
              <w:t xml:space="preserve">Зеле, карфиол и други годни за консумация зеленчуци от рода </w:t>
            </w:r>
            <w:proofErr w:type="spellStart"/>
            <w:r w:rsidRPr="004655EB">
              <w:t>Brassica</w:t>
            </w:r>
            <w:proofErr w:type="spellEnd"/>
          </w:p>
        </w:tc>
        <w:sdt>
          <w:sdtPr>
            <w:id w:val="-27265965"/>
          </w:sdtPr>
          <w:sdtEndPr/>
          <w:sdtContent>
            <w:tc>
              <w:tcPr>
                <w:tcW w:w="509" w:type="dxa"/>
              </w:tcPr>
              <w:p w:rsidR="00E513B4" w:rsidRPr="004655EB" w:rsidRDefault="006E5348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E513B4" w:rsidRPr="004655EB" w:rsidTr="00C75616">
        <w:tc>
          <w:tcPr>
            <w:tcW w:w="2674" w:type="dxa"/>
          </w:tcPr>
          <w:p w:rsidR="00E513B4" w:rsidRPr="004655EB" w:rsidRDefault="001E3A2E" w:rsidP="00EC46C0">
            <w:pPr>
              <w:pStyle w:val="Text1"/>
              <w:spacing w:after="0"/>
              <w:ind w:left="0"/>
              <w:jc w:val="left"/>
            </w:pPr>
            <w:r w:rsidRPr="004655EB">
              <w:t>Банани</w:t>
            </w:r>
          </w:p>
        </w:tc>
        <w:sdt>
          <w:sdtPr>
            <w:id w:val="-1084452057"/>
          </w:sdtPr>
          <w:sdtEndPr/>
          <w:sdtContent>
            <w:tc>
              <w:tcPr>
                <w:tcW w:w="509" w:type="dxa"/>
              </w:tcPr>
              <w:p w:rsidR="00E513B4" w:rsidRPr="004655EB" w:rsidRDefault="00D558F3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</w:p>
        </w:tc>
        <w:tc>
          <w:tcPr>
            <w:tcW w:w="509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</w:p>
        </w:tc>
      </w:tr>
      <w:tr w:rsidR="00E513B4" w:rsidRPr="004655EB" w:rsidTr="00C75616">
        <w:tc>
          <w:tcPr>
            <w:tcW w:w="2674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 xml:space="preserve">Горски плодове </w:t>
            </w:r>
          </w:p>
        </w:tc>
        <w:sdt>
          <w:sdtPr>
            <w:id w:val="-1038579454"/>
          </w:sdtPr>
          <w:sdtEndPr/>
          <w:sdtContent>
            <w:tc>
              <w:tcPr>
                <w:tcW w:w="509" w:type="dxa"/>
              </w:tcPr>
              <w:p w:rsidR="00E513B4" w:rsidRPr="004655EB" w:rsidRDefault="00E513B4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 xml:space="preserve">Краставици, </w:t>
            </w:r>
            <w:proofErr w:type="spellStart"/>
            <w:r w:rsidRPr="004655EB">
              <w:t>корнишони</w:t>
            </w:r>
            <w:proofErr w:type="spellEnd"/>
          </w:p>
        </w:tc>
        <w:sdt>
          <w:sdtPr>
            <w:id w:val="-1674645381"/>
          </w:sdtPr>
          <w:sdtEndPr/>
          <w:sdtContent>
            <w:tc>
              <w:tcPr>
                <w:tcW w:w="509" w:type="dxa"/>
              </w:tcPr>
              <w:p w:rsidR="00E513B4" w:rsidRPr="004655EB" w:rsidRDefault="00D558F3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E513B4" w:rsidRPr="004655EB" w:rsidTr="00C75616">
        <w:tc>
          <w:tcPr>
            <w:tcW w:w="2674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>Смокини</w:t>
            </w:r>
          </w:p>
        </w:tc>
        <w:sdt>
          <w:sdtPr>
            <w:id w:val="-1256823140"/>
          </w:sdtPr>
          <w:sdtEndPr/>
          <w:sdtContent>
            <w:tc>
              <w:tcPr>
                <w:tcW w:w="509" w:type="dxa"/>
              </w:tcPr>
              <w:p w:rsidR="00E513B4" w:rsidRPr="004655EB" w:rsidRDefault="00E513B4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>Салати, цикория и други листни зеленчуци</w:t>
            </w:r>
          </w:p>
        </w:tc>
        <w:tc>
          <w:tcPr>
            <w:tcW w:w="509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</w:p>
        </w:tc>
      </w:tr>
      <w:tr w:rsidR="00E513B4" w:rsidRPr="004655EB" w:rsidTr="00C75616">
        <w:tc>
          <w:tcPr>
            <w:tcW w:w="2674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>Грозде</w:t>
            </w:r>
          </w:p>
        </w:tc>
        <w:sdt>
          <w:sdtPr>
            <w:id w:val="-1102025709"/>
          </w:sdtPr>
          <w:sdtEndPr/>
          <w:sdtContent>
            <w:tc>
              <w:tcPr>
                <w:tcW w:w="509" w:type="dxa"/>
              </w:tcPr>
              <w:p w:rsidR="00E513B4" w:rsidRPr="004655EB" w:rsidRDefault="00D558F3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>Леща, грах и други варива</w:t>
            </w:r>
          </w:p>
        </w:tc>
        <w:sdt>
          <w:sdtPr>
            <w:id w:val="394243495"/>
          </w:sdtPr>
          <w:sdtEndPr/>
          <w:sdtContent>
            <w:tc>
              <w:tcPr>
                <w:tcW w:w="509" w:type="dxa"/>
              </w:tcPr>
              <w:p w:rsidR="00E513B4" w:rsidRPr="004655EB" w:rsidRDefault="006E5348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E513B4" w:rsidRPr="004655EB" w:rsidTr="00C75616">
        <w:tc>
          <w:tcPr>
            <w:tcW w:w="2674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>Пъпеши, дини</w:t>
            </w:r>
          </w:p>
        </w:tc>
        <w:sdt>
          <w:sdtPr>
            <w:id w:val="1292944738"/>
          </w:sdtPr>
          <w:sdtEndPr/>
          <w:sdtContent>
            <w:tc>
              <w:tcPr>
                <w:tcW w:w="509" w:type="dxa"/>
              </w:tcPr>
              <w:p w:rsidR="00E513B4" w:rsidRPr="004655EB" w:rsidRDefault="00E513B4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  <w:r w:rsidRPr="004655EB">
              <w:t>Домати</w:t>
            </w:r>
          </w:p>
        </w:tc>
        <w:sdt>
          <w:sdtPr>
            <w:id w:val="-2083062678"/>
          </w:sdtPr>
          <w:sdtEndPr/>
          <w:sdtContent>
            <w:tc>
              <w:tcPr>
                <w:tcW w:w="509" w:type="dxa"/>
              </w:tcPr>
              <w:p w:rsidR="00E513B4" w:rsidRPr="004655EB" w:rsidRDefault="00D558F3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E513B4" w:rsidRPr="004655EB" w:rsidTr="00C75616">
        <w:tc>
          <w:tcPr>
            <w:tcW w:w="2674" w:type="dxa"/>
          </w:tcPr>
          <w:p w:rsidR="00CC05C4" w:rsidRPr="004655EB" w:rsidRDefault="004B54EC" w:rsidP="00EC46C0">
            <w:pPr>
              <w:pStyle w:val="Text1"/>
              <w:spacing w:after="0"/>
              <w:ind w:left="0"/>
              <w:jc w:val="left"/>
            </w:pPr>
            <w:r w:rsidRPr="004655EB">
              <w:t xml:space="preserve">Цитрусови плодове </w:t>
            </w:r>
          </w:p>
        </w:tc>
        <w:sdt>
          <w:sdtPr>
            <w:id w:val="-1589846662"/>
          </w:sdtPr>
          <w:sdtEndPr/>
          <w:sdtContent>
            <w:tc>
              <w:tcPr>
                <w:tcW w:w="509" w:type="dxa"/>
              </w:tcPr>
              <w:p w:rsidR="00E513B4" w:rsidRPr="004655EB" w:rsidRDefault="00D558F3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D558F3">
            <w:pPr>
              <w:pStyle w:val="Text1"/>
              <w:spacing w:after="0"/>
              <w:ind w:left="0"/>
              <w:jc w:val="left"/>
            </w:pPr>
            <w:r w:rsidRPr="004655EB">
              <w:t>Други зеленчуци: моля, уточнете</w:t>
            </w:r>
          </w:p>
        </w:tc>
        <w:sdt>
          <w:sdtPr>
            <w:id w:val="-514456392"/>
          </w:sdtPr>
          <w:sdtEndPr/>
          <w:sdtContent>
            <w:tc>
              <w:tcPr>
                <w:tcW w:w="509" w:type="dxa"/>
              </w:tcPr>
              <w:p w:rsidR="00E513B4" w:rsidRPr="004655EB" w:rsidRDefault="006E5348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E513B4" w:rsidRPr="004655EB" w:rsidTr="00C75616">
        <w:tc>
          <w:tcPr>
            <w:tcW w:w="2674" w:type="dxa"/>
          </w:tcPr>
          <w:p w:rsidR="00E513B4" w:rsidRPr="004655EB" w:rsidRDefault="007D500F" w:rsidP="00D558F3">
            <w:pPr>
              <w:pStyle w:val="Text1"/>
              <w:spacing w:after="0"/>
              <w:ind w:left="0"/>
              <w:jc w:val="left"/>
            </w:pPr>
            <w:r w:rsidRPr="004655EB">
              <w:t>Тропически плодове</w:t>
            </w:r>
          </w:p>
        </w:tc>
        <w:sdt>
          <w:sdtPr>
            <w:id w:val="230436537"/>
          </w:sdtPr>
          <w:sdtEndPr/>
          <w:sdtContent>
            <w:tc>
              <w:tcPr>
                <w:tcW w:w="509" w:type="dxa"/>
              </w:tcPr>
              <w:p w:rsidR="00E513B4" w:rsidRPr="004655EB" w:rsidRDefault="004F60BD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100F0C" w:rsidP="00EC46C0">
            <w:pPr>
              <w:pStyle w:val="Text1"/>
              <w:spacing w:after="0"/>
              <w:ind w:left="0"/>
              <w:jc w:val="left"/>
            </w:pPr>
            <w:r w:rsidRPr="004655EB">
              <w:t>……</w:t>
            </w:r>
          </w:p>
        </w:tc>
        <w:tc>
          <w:tcPr>
            <w:tcW w:w="509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</w:p>
        </w:tc>
      </w:tr>
      <w:tr w:rsidR="00E513B4" w:rsidRPr="004655EB" w:rsidTr="00C75616">
        <w:tc>
          <w:tcPr>
            <w:tcW w:w="2674" w:type="dxa"/>
          </w:tcPr>
          <w:p w:rsidR="00E513B4" w:rsidRPr="004655EB" w:rsidRDefault="00D558F3" w:rsidP="00D558F3">
            <w:pPr>
              <w:pStyle w:val="Text1"/>
              <w:spacing w:after="0"/>
              <w:ind w:left="0"/>
              <w:jc w:val="left"/>
            </w:pPr>
            <w:proofErr w:type="spellStart"/>
            <w:r w:rsidRPr="004655EB">
              <w:t>Киви</w:t>
            </w:r>
            <w:proofErr w:type="spellEnd"/>
          </w:p>
        </w:tc>
        <w:sdt>
          <w:sdtPr>
            <w:id w:val="1880591148"/>
          </w:sdtPr>
          <w:sdtEndPr/>
          <w:sdtContent>
            <w:tc>
              <w:tcPr>
                <w:tcW w:w="509" w:type="dxa"/>
              </w:tcPr>
              <w:p w:rsidR="00E513B4" w:rsidRPr="004655EB" w:rsidRDefault="001341AC" w:rsidP="00EC46C0">
                <w:pPr>
                  <w:pStyle w:val="Text1"/>
                  <w:spacing w:after="0"/>
                  <w:ind w:left="0"/>
                  <w:jc w:val="left"/>
                </w:pPr>
                <w:r w:rsidRPr="004655EB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583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</w:p>
        </w:tc>
        <w:tc>
          <w:tcPr>
            <w:tcW w:w="509" w:type="dxa"/>
          </w:tcPr>
          <w:p w:rsidR="00E513B4" w:rsidRPr="004655EB" w:rsidRDefault="00E513B4" w:rsidP="00EC46C0">
            <w:pPr>
              <w:pStyle w:val="Text1"/>
              <w:spacing w:after="0"/>
              <w:ind w:left="0"/>
              <w:jc w:val="left"/>
            </w:pPr>
          </w:p>
        </w:tc>
      </w:tr>
      <w:tr w:rsidR="00100F0C" w:rsidRPr="004655EB" w:rsidTr="00C75616">
        <w:tc>
          <w:tcPr>
            <w:tcW w:w="2674" w:type="dxa"/>
          </w:tcPr>
          <w:p w:rsidR="00100F0C" w:rsidRPr="004655EB" w:rsidRDefault="00100F0C" w:rsidP="00EC46C0">
            <w:pPr>
              <w:pStyle w:val="Text1"/>
              <w:spacing w:after="0"/>
              <w:ind w:left="0"/>
              <w:jc w:val="left"/>
            </w:pPr>
            <w:r w:rsidRPr="004655EB">
              <w:t>……..</w:t>
            </w:r>
          </w:p>
        </w:tc>
        <w:tc>
          <w:tcPr>
            <w:tcW w:w="509" w:type="dxa"/>
          </w:tcPr>
          <w:p w:rsidR="00100F0C" w:rsidRPr="004655EB" w:rsidRDefault="00100F0C" w:rsidP="00EC46C0">
            <w:pPr>
              <w:pStyle w:val="Text1"/>
              <w:spacing w:after="0"/>
              <w:ind w:left="0"/>
              <w:jc w:val="left"/>
            </w:pPr>
          </w:p>
        </w:tc>
        <w:tc>
          <w:tcPr>
            <w:tcW w:w="4583" w:type="dxa"/>
          </w:tcPr>
          <w:p w:rsidR="00100F0C" w:rsidRPr="004655EB" w:rsidRDefault="00100F0C" w:rsidP="00EC46C0">
            <w:pPr>
              <w:pStyle w:val="Text1"/>
              <w:spacing w:after="0"/>
              <w:ind w:left="0"/>
              <w:jc w:val="left"/>
            </w:pPr>
          </w:p>
        </w:tc>
        <w:tc>
          <w:tcPr>
            <w:tcW w:w="509" w:type="dxa"/>
          </w:tcPr>
          <w:p w:rsidR="00100F0C" w:rsidRPr="004655EB" w:rsidRDefault="00100F0C" w:rsidP="00EC46C0">
            <w:pPr>
              <w:pStyle w:val="Text1"/>
              <w:spacing w:after="0"/>
              <w:ind w:left="0"/>
              <w:jc w:val="left"/>
            </w:pPr>
          </w:p>
        </w:tc>
      </w:tr>
    </w:tbl>
    <w:p w:rsidR="003865BA" w:rsidRPr="004655EB" w:rsidRDefault="003865BA" w:rsidP="00EC46C0">
      <w:pPr>
        <w:pStyle w:val="Text3"/>
        <w:ind w:left="0"/>
        <w:jc w:val="left"/>
        <w:rPr>
          <w:i/>
        </w:rPr>
      </w:pPr>
    </w:p>
    <w:p w:rsidR="000B1AA7" w:rsidRPr="004655EB" w:rsidRDefault="000B1AA7" w:rsidP="00EB0174">
      <w:pPr>
        <w:pStyle w:val="Text1"/>
        <w:ind w:left="0"/>
        <w:jc w:val="left"/>
        <w:rPr>
          <w:b/>
        </w:rPr>
      </w:pPr>
    </w:p>
    <w:p w:rsidR="00EB0174" w:rsidRPr="004655EB" w:rsidRDefault="009F6EE2" w:rsidP="00EB0174">
      <w:pPr>
        <w:pStyle w:val="Text1"/>
        <w:ind w:left="0"/>
        <w:jc w:val="left"/>
        <w:rPr>
          <w:b/>
        </w:rPr>
      </w:pPr>
      <w:r w:rsidRPr="004655EB">
        <w:rPr>
          <w:b/>
        </w:rPr>
        <w:t xml:space="preserve">Размер на порциите </w:t>
      </w:r>
      <w:r w:rsidR="00EB0174" w:rsidRPr="004655EB">
        <w:rPr>
          <w:b/>
        </w:rPr>
        <w:t>плодове/зеленчуци:</w:t>
      </w:r>
    </w:p>
    <w:p w:rsidR="000B1AA7" w:rsidRPr="004655EB" w:rsidRDefault="000B1AA7" w:rsidP="00EB0174">
      <w:pPr>
        <w:pStyle w:val="Text1"/>
        <w:ind w:left="0"/>
        <w:jc w:val="left"/>
        <w:rPr>
          <w:b/>
        </w:rPr>
      </w:pPr>
    </w:p>
    <w:tbl>
      <w:tblPr>
        <w:tblW w:w="9356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1447"/>
        <w:gridCol w:w="1105"/>
        <w:gridCol w:w="1134"/>
        <w:gridCol w:w="1984"/>
        <w:gridCol w:w="1843"/>
        <w:gridCol w:w="1261"/>
      </w:tblGrid>
      <w:tr w:rsidR="00BF61BA" w:rsidRPr="004655EB" w:rsidTr="004664EC">
        <w:trPr>
          <w:tblCellSpacing w:w="0" w:type="dxa"/>
        </w:trPr>
        <w:tc>
          <w:tcPr>
            <w:tcW w:w="582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2C2755" w:rsidP="002C27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2C2755">
              <w:rPr>
                <w:rFonts w:eastAsiaTheme="minorEastAsia"/>
                <w:szCs w:val="24"/>
                <w:lang w:eastAsia="en-US" w:bidi="ar-SA"/>
              </w:rPr>
              <w:t>№</w:t>
            </w:r>
            <w:r w:rsidR="00BF61BA" w:rsidRPr="004655EB">
              <w:rPr>
                <w:rFonts w:eastAsiaTheme="minorEastAsia"/>
                <w:szCs w:val="24"/>
                <w:lang w:eastAsia="en-US" w:bidi="ar-SA"/>
              </w:rPr>
              <w:t xml:space="preserve"> по ред</w:t>
            </w:r>
          </w:p>
        </w:tc>
        <w:tc>
          <w:tcPr>
            <w:tcW w:w="1447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Плод/ зеленчук</w:t>
            </w:r>
          </w:p>
        </w:tc>
        <w:tc>
          <w:tcPr>
            <w:tcW w:w="1105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09775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 xml:space="preserve">Мин. </w:t>
            </w:r>
            <w:proofErr w:type="spellStart"/>
            <w:r w:rsidRPr="004655EB">
              <w:rPr>
                <w:rFonts w:eastAsiaTheme="minorEastAsia"/>
                <w:szCs w:val="24"/>
                <w:lang w:eastAsia="en-US" w:bidi="ar-SA"/>
              </w:rPr>
              <w:t>к-во</w:t>
            </w:r>
            <w:proofErr w:type="spellEnd"/>
            <w:r w:rsidR="00BF61BA" w:rsidRPr="004655EB">
              <w:rPr>
                <w:rFonts w:eastAsiaTheme="minorEastAsia"/>
                <w:szCs w:val="24"/>
                <w:lang w:eastAsia="en-US" w:bidi="ar-SA"/>
              </w:rPr>
              <w:t xml:space="preserve"> на порция (в кг)</w:t>
            </w:r>
          </w:p>
        </w:tc>
        <w:tc>
          <w:tcPr>
            <w:tcW w:w="1134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0977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Макс</w:t>
            </w:r>
            <w:r w:rsidR="0009775A" w:rsidRPr="004655EB">
              <w:rPr>
                <w:rFonts w:eastAsiaTheme="minorEastAsia"/>
                <w:szCs w:val="24"/>
                <w:lang w:eastAsia="en-US" w:bidi="ar-SA"/>
              </w:rPr>
              <w:t>.</w:t>
            </w:r>
            <w:r w:rsidRPr="004655EB">
              <w:rPr>
                <w:rFonts w:eastAsiaTheme="minorEastAsia"/>
                <w:szCs w:val="24"/>
                <w:lang w:eastAsia="en-US" w:bidi="ar-SA"/>
              </w:rPr>
              <w:t xml:space="preserve"> </w:t>
            </w:r>
            <w:proofErr w:type="spellStart"/>
            <w:r w:rsidR="0009775A" w:rsidRPr="004655EB">
              <w:rPr>
                <w:rFonts w:eastAsiaTheme="minorEastAsia"/>
                <w:szCs w:val="24"/>
                <w:lang w:eastAsia="en-US" w:bidi="ar-SA"/>
              </w:rPr>
              <w:t>к-</w:t>
            </w:r>
            <w:r w:rsidRPr="004655EB">
              <w:rPr>
                <w:rFonts w:eastAsiaTheme="minorEastAsia"/>
                <w:szCs w:val="24"/>
                <w:lang w:eastAsia="en-US" w:bidi="ar-SA"/>
              </w:rPr>
              <w:t>во</w:t>
            </w:r>
            <w:proofErr w:type="spellEnd"/>
            <w:r w:rsidRPr="004655EB">
              <w:rPr>
                <w:rFonts w:eastAsiaTheme="minorEastAsia"/>
                <w:szCs w:val="24"/>
                <w:lang w:eastAsia="en-US" w:bidi="ar-SA"/>
              </w:rPr>
              <w:t xml:space="preserve"> на порция   (в кг)</w:t>
            </w:r>
          </w:p>
        </w:tc>
        <w:tc>
          <w:tcPr>
            <w:tcW w:w="5088" w:type="dxa"/>
            <w:gridSpan w:val="3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Вид на предлагане</w:t>
            </w: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110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училища</w:t>
            </w:r>
          </w:p>
        </w:tc>
        <w:tc>
          <w:tcPr>
            <w:tcW w:w="126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детски градини</w:t>
            </w: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1447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1105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вид на предлагане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опаковка</w:t>
            </w:r>
          </w:p>
        </w:tc>
        <w:tc>
          <w:tcPr>
            <w:tcW w:w="126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rPr>
                <w:rFonts w:eastAsiaTheme="minorEastAsia"/>
                <w:szCs w:val="24"/>
                <w:lang w:eastAsia="en-US" w:bidi="ar-SA"/>
              </w:rPr>
            </w:pP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1.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Ябълки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0,140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0,220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1 брой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Могат да бъдат доставени в обща опаковка</w:t>
            </w: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2.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Круши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0,170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0,220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1 брой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3.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Грозде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0,200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4.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Праскови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0,220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1 брой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5.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Сливи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0,120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0,160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4 – 5 броя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6.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Банани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0,220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1 брой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7.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Портокали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0,250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1 брой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BF61BA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8.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Мандарини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0,140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0,210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2 – 3 броя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BF61BA" w:rsidRPr="004655EB" w:rsidRDefault="00BF61BA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A70438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9.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Домати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0,140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0,200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– 1 брой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A70438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10.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Краставици/</w:t>
            </w:r>
          </w:p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 xml:space="preserve"> </w:t>
            </w:r>
            <w:proofErr w:type="spellStart"/>
            <w:r w:rsidRPr="004655EB">
              <w:rPr>
                <w:rFonts w:eastAsiaTheme="minorEastAsia"/>
                <w:szCs w:val="24"/>
                <w:lang w:eastAsia="en-US" w:bidi="ar-SA"/>
              </w:rPr>
              <w:t>корнишони</w:t>
            </w:r>
            <w:proofErr w:type="spellEnd"/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0,150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0,200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или нарязани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highlight w:val="red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  <w:tr w:rsidR="00A70438" w:rsidRPr="004655EB" w:rsidTr="004664EC">
        <w:trPr>
          <w:tblCellSpacing w:w="0" w:type="dxa"/>
        </w:trPr>
        <w:tc>
          <w:tcPr>
            <w:tcW w:w="58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A70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11.</w:t>
            </w:r>
          </w:p>
        </w:tc>
        <w:tc>
          <w:tcPr>
            <w:tcW w:w="144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Моркови</w:t>
            </w:r>
          </w:p>
        </w:tc>
        <w:tc>
          <w:tcPr>
            <w:tcW w:w="110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0,120</w:t>
            </w:r>
          </w:p>
        </w:tc>
        <w:tc>
          <w:tcPr>
            <w:tcW w:w="113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0,150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Цели или нарязани</w:t>
            </w:r>
          </w:p>
        </w:tc>
        <w:tc>
          <w:tcPr>
            <w:tcW w:w="18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/>
                <w:szCs w:val="24"/>
                <w:lang w:eastAsia="en-US" w:bidi="ar-SA"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В индивидуална опаковка добре почистени</w:t>
            </w:r>
          </w:p>
        </w:tc>
        <w:tc>
          <w:tcPr>
            <w:tcW w:w="1261" w:type="dxa"/>
            <w:vMerge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A70438" w:rsidRPr="004655EB" w:rsidRDefault="00A70438" w:rsidP="00BF61BA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ascii="Courier New" w:eastAsiaTheme="minorEastAsia" w:hAnsi="Courier New" w:cs="Courier New"/>
                <w:szCs w:val="24"/>
                <w:lang w:eastAsia="en-US" w:bidi="ar-SA"/>
              </w:rPr>
            </w:pPr>
          </w:p>
        </w:tc>
      </w:tr>
    </w:tbl>
    <w:p w:rsidR="00BF61BA" w:rsidRPr="004655EB" w:rsidRDefault="00BF61BA" w:rsidP="00EB0174">
      <w:pPr>
        <w:pStyle w:val="Text1"/>
        <w:ind w:left="0"/>
        <w:jc w:val="left"/>
        <w:rPr>
          <w:b/>
        </w:rPr>
      </w:pPr>
    </w:p>
    <w:p w:rsidR="006E5348" w:rsidRPr="004655EB" w:rsidRDefault="006E5348" w:rsidP="00FC7F55">
      <w:pPr>
        <w:pStyle w:val="Heading3"/>
        <w:spacing w:before="120" w:after="120"/>
        <w:ind w:left="709" w:hanging="709"/>
        <w:rPr>
          <w:i w:val="0"/>
        </w:rPr>
      </w:pPr>
      <w:bookmarkStart w:id="26" w:name="_Toc469046530"/>
      <w:bookmarkStart w:id="27" w:name="_Toc12266500"/>
      <w:r w:rsidRPr="004655EB">
        <w:rPr>
          <w:i w:val="0"/>
        </w:rPr>
        <w:t>Обработени плодове и зеленчуци – член 23, параграф 4, буква а) от Регламент (ЕС) № 1308/2013</w:t>
      </w:r>
      <w:bookmarkEnd w:id="26"/>
      <w:bookmarkEnd w:id="27"/>
    </w:p>
    <w:p w:rsidR="00863F2D" w:rsidRPr="004655EB" w:rsidRDefault="00863F2D" w:rsidP="00863F2D">
      <w:pPr>
        <w:pStyle w:val="Text3"/>
        <w:ind w:left="0"/>
      </w:pPr>
      <w:r w:rsidRPr="004655EB">
        <w:t>Не се предвижда предоставянето на обработени плодове и зеленчуци.</w:t>
      </w:r>
    </w:p>
    <w:p w:rsidR="000B1AA7" w:rsidRPr="004655EB" w:rsidRDefault="000B1AA7" w:rsidP="00863F2D">
      <w:pPr>
        <w:pStyle w:val="Text3"/>
        <w:ind w:left="0"/>
      </w:pPr>
    </w:p>
    <w:p w:rsidR="00465C95" w:rsidRPr="004655EB" w:rsidRDefault="00465C95" w:rsidP="00EC46C0">
      <w:pPr>
        <w:pStyle w:val="Heading2"/>
        <w:spacing w:after="120"/>
        <w:ind w:left="1083" w:hanging="601"/>
        <w:jc w:val="left"/>
      </w:pPr>
      <w:bookmarkStart w:id="28" w:name="_Toc469046531"/>
      <w:bookmarkStart w:id="29" w:name="_Toc12266501"/>
      <w:r w:rsidRPr="004655EB">
        <w:t>Мляко и млечни продукти</w:t>
      </w:r>
      <w:bookmarkEnd w:id="28"/>
      <w:bookmarkEnd w:id="29"/>
    </w:p>
    <w:p w:rsidR="000849F7" w:rsidRPr="004655EB" w:rsidRDefault="000849F7" w:rsidP="00EC46C0">
      <w:pPr>
        <w:pStyle w:val="Heading3"/>
        <w:spacing w:before="120" w:after="0"/>
        <w:ind w:left="1916" w:hanging="839"/>
        <w:jc w:val="left"/>
        <w:rPr>
          <w:i w:val="0"/>
        </w:rPr>
      </w:pPr>
      <w:bookmarkStart w:id="30" w:name="_Toc469046532"/>
      <w:bookmarkStart w:id="31" w:name="_Toc12266502"/>
      <w:r w:rsidRPr="004655EB">
        <w:rPr>
          <w:i w:val="0"/>
        </w:rPr>
        <w:t>Мляко – член 23, параграф 3, буква б) от Регламент (ЕС) № 1308/2013</w:t>
      </w:r>
      <w:bookmarkEnd w:id="30"/>
      <w:bookmarkEnd w:id="31"/>
    </w:p>
    <w:p w:rsidR="00CE3A4B" w:rsidRPr="004655EB" w:rsidRDefault="00CE3A4B" w:rsidP="00CE3A4B">
      <w:pPr>
        <w:pStyle w:val="Text3"/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8041"/>
        <w:gridCol w:w="1315"/>
      </w:tblGrid>
      <w:tr w:rsidR="00F5134B" w:rsidRPr="004655EB" w:rsidTr="00200FC1">
        <w:trPr>
          <w:trHeight w:val="435"/>
        </w:trPr>
        <w:tc>
          <w:tcPr>
            <w:tcW w:w="7341" w:type="dxa"/>
          </w:tcPr>
          <w:p w:rsidR="00465C95" w:rsidRPr="004655EB" w:rsidRDefault="00DD4BFC" w:rsidP="00EC46C0">
            <w:pPr>
              <w:pStyle w:val="Text1"/>
              <w:spacing w:after="0"/>
              <w:ind w:left="0"/>
              <w:jc w:val="left"/>
            </w:pPr>
            <w:r w:rsidRPr="004655EB">
              <w:t>Мляко за пиене със и без съдържание на лактоза.</w:t>
            </w:r>
          </w:p>
        </w:tc>
        <w:sdt>
          <w:sdtPr>
            <w:rPr>
              <w:b/>
            </w:rPr>
            <w:id w:val="1850214487"/>
          </w:sdtPr>
          <w:sdtEndPr/>
          <w:sdtContent>
            <w:tc>
              <w:tcPr>
                <w:tcW w:w="1201" w:type="dxa"/>
              </w:tcPr>
              <w:p w:rsidR="00465C95" w:rsidRPr="004655EB" w:rsidRDefault="00C24578" w:rsidP="00EC46C0">
                <w:pPr>
                  <w:pStyle w:val="Text1"/>
                  <w:spacing w:after="0"/>
                  <w:ind w:left="0"/>
                  <w:jc w:val="left"/>
                  <w:rPr>
                    <w:b/>
                  </w:rPr>
                </w:pPr>
                <w:r w:rsidRPr="004655EB">
                  <w:rPr>
                    <w:rFonts w:ascii="MS Gothic" w:eastAsia="MS Gothic" w:hAnsi="MS Gothic"/>
                    <w:b/>
                  </w:rPr>
                  <w:t>☒</w:t>
                </w:r>
              </w:p>
            </w:tc>
          </w:sdtContent>
        </w:sdt>
      </w:tr>
    </w:tbl>
    <w:p w:rsidR="000B1AA7" w:rsidRPr="004655EB" w:rsidRDefault="000B1AA7" w:rsidP="000B1AA7">
      <w:pPr>
        <w:pStyle w:val="Heading3"/>
        <w:numPr>
          <w:ilvl w:val="0"/>
          <w:numId w:val="0"/>
        </w:numPr>
        <w:spacing w:before="240" w:after="0"/>
        <w:ind w:left="1077"/>
        <w:jc w:val="left"/>
        <w:rPr>
          <w:i w:val="0"/>
        </w:rPr>
      </w:pPr>
      <w:bookmarkStart w:id="32" w:name="_Toc469046533"/>
    </w:p>
    <w:p w:rsidR="000849F7" w:rsidRPr="004655EB" w:rsidRDefault="000849F7" w:rsidP="00EC46C0">
      <w:pPr>
        <w:pStyle w:val="Heading3"/>
        <w:spacing w:before="240" w:after="0"/>
        <w:ind w:left="1916" w:hanging="839"/>
        <w:jc w:val="left"/>
        <w:rPr>
          <w:i w:val="0"/>
        </w:rPr>
      </w:pPr>
      <w:bookmarkStart w:id="33" w:name="_Toc12266503"/>
      <w:r w:rsidRPr="004655EB">
        <w:rPr>
          <w:i w:val="0"/>
        </w:rPr>
        <w:t>Млечни продукти – член 23, параграф 4, буква б) от Регламент (ЕС) № 1308/2013</w:t>
      </w:r>
      <w:bookmarkEnd w:id="32"/>
      <w:bookmarkEnd w:id="33"/>
    </w:p>
    <w:p w:rsidR="00CE3A4B" w:rsidRPr="004655EB" w:rsidRDefault="00CE3A4B" w:rsidP="0092243A">
      <w:pPr>
        <w:pStyle w:val="Text3"/>
        <w:spacing w:after="0"/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295"/>
        <w:gridCol w:w="558"/>
        <w:gridCol w:w="682"/>
        <w:gridCol w:w="558"/>
        <w:gridCol w:w="1118"/>
        <w:gridCol w:w="748"/>
        <w:gridCol w:w="585"/>
        <w:gridCol w:w="1219"/>
        <w:gridCol w:w="1593"/>
      </w:tblGrid>
      <w:tr w:rsidR="0077128C" w:rsidRPr="004655EB" w:rsidTr="000B1AA7">
        <w:tc>
          <w:tcPr>
            <w:tcW w:w="2853" w:type="dxa"/>
            <w:gridSpan w:val="2"/>
            <w:vMerge w:val="restart"/>
            <w:shd w:val="clear" w:color="auto" w:fill="FFFFFF" w:themeFill="background1"/>
          </w:tcPr>
          <w:p w:rsidR="0077128C" w:rsidRPr="004655EB" w:rsidRDefault="00764BD7" w:rsidP="000B1AA7">
            <w:pPr>
              <w:spacing w:before="80" w:after="60"/>
              <w:jc w:val="left"/>
              <w:rPr>
                <w:b/>
              </w:rPr>
            </w:pPr>
            <w:r w:rsidRPr="004655EB">
              <w:rPr>
                <w:b/>
              </w:rPr>
              <w:t>Продукти, разпространявани по схемата за училищата</w:t>
            </w:r>
          </w:p>
        </w:tc>
        <w:tc>
          <w:tcPr>
            <w:tcW w:w="2358" w:type="dxa"/>
            <w:gridSpan w:val="3"/>
            <w:shd w:val="clear" w:color="auto" w:fill="FFFFFF" w:themeFill="background1"/>
            <w:vAlign w:val="center"/>
          </w:tcPr>
          <w:p w:rsidR="0077128C" w:rsidRPr="004655EB" w:rsidRDefault="0077128C" w:rsidP="000B1AA7">
            <w:pPr>
              <w:spacing w:before="80" w:after="60"/>
              <w:jc w:val="center"/>
              <w:rPr>
                <w:b/>
              </w:rPr>
            </w:pPr>
            <w:r w:rsidRPr="004655EB">
              <w:rPr>
                <w:b/>
              </w:rPr>
              <w:t>Добавена сол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 w:rsidR="0077128C" w:rsidRPr="004655EB" w:rsidRDefault="0077128C" w:rsidP="000B1AA7">
            <w:pPr>
              <w:spacing w:before="80" w:after="60"/>
              <w:jc w:val="center"/>
              <w:rPr>
                <w:b/>
              </w:rPr>
            </w:pPr>
            <w:r w:rsidRPr="004655EB">
              <w:rPr>
                <w:b/>
              </w:rPr>
              <w:t>Добавени мазнини</w:t>
            </w:r>
          </w:p>
        </w:tc>
        <w:tc>
          <w:tcPr>
            <w:tcW w:w="1593" w:type="dxa"/>
            <w:vMerge w:val="restart"/>
            <w:shd w:val="clear" w:color="auto" w:fill="FFFFFF" w:themeFill="background1"/>
          </w:tcPr>
          <w:p w:rsidR="0077128C" w:rsidRPr="004655EB" w:rsidRDefault="0077128C" w:rsidP="000B1AA7">
            <w:pPr>
              <w:spacing w:before="80" w:after="60"/>
              <w:jc w:val="left"/>
              <w:rPr>
                <w:i/>
                <w:sz w:val="22"/>
                <w:szCs w:val="22"/>
              </w:rPr>
            </w:pPr>
            <w:r w:rsidRPr="004655EB">
              <w:rPr>
                <w:b/>
              </w:rPr>
              <w:t>Коментари</w:t>
            </w:r>
            <w:r w:rsidRPr="004655EB">
              <w:t xml:space="preserve"> (незадължително)</w:t>
            </w:r>
          </w:p>
        </w:tc>
      </w:tr>
      <w:tr w:rsidR="0077128C" w:rsidRPr="004655EB" w:rsidTr="000B1AA7">
        <w:tc>
          <w:tcPr>
            <w:tcW w:w="2853" w:type="dxa"/>
            <w:gridSpan w:val="2"/>
            <w:vMerge/>
          </w:tcPr>
          <w:p w:rsidR="0077128C" w:rsidRPr="004655EB" w:rsidRDefault="0077128C" w:rsidP="000B1AA7">
            <w:pPr>
              <w:spacing w:before="80" w:after="60"/>
              <w:jc w:val="left"/>
              <w:rPr>
                <w:b/>
              </w:rPr>
            </w:pPr>
          </w:p>
        </w:tc>
        <w:tc>
          <w:tcPr>
            <w:tcW w:w="682" w:type="dxa"/>
            <w:shd w:val="clear" w:color="auto" w:fill="FFFFFF" w:themeFill="background1"/>
          </w:tcPr>
          <w:p w:rsidR="0077128C" w:rsidRPr="004655EB" w:rsidRDefault="0077128C" w:rsidP="000B1AA7">
            <w:pPr>
              <w:spacing w:before="80" w:after="60"/>
              <w:jc w:val="left"/>
              <w:rPr>
                <w:b/>
              </w:rPr>
            </w:pPr>
            <w:r w:rsidRPr="004655EB">
              <w:rPr>
                <w:b/>
              </w:rPr>
              <w:t>Не</w:t>
            </w:r>
          </w:p>
        </w:tc>
        <w:tc>
          <w:tcPr>
            <w:tcW w:w="1676" w:type="dxa"/>
            <w:gridSpan w:val="2"/>
            <w:shd w:val="clear" w:color="auto" w:fill="FFFFFF" w:themeFill="background1"/>
          </w:tcPr>
          <w:p w:rsidR="0077128C" w:rsidRPr="004655EB" w:rsidRDefault="0077128C" w:rsidP="000B1AA7">
            <w:pPr>
              <w:spacing w:before="80" w:after="60"/>
              <w:jc w:val="left"/>
              <w:rPr>
                <w:b/>
              </w:rPr>
            </w:pPr>
            <w:r w:rsidRPr="004655EB">
              <w:rPr>
                <w:b/>
              </w:rPr>
              <w:t>Да</w:t>
            </w:r>
          </w:p>
        </w:tc>
        <w:tc>
          <w:tcPr>
            <w:tcW w:w="748" w:type="dxa"/>
            <w:shd w:val="clear" w:color="auto" w:fill="FFFFFF" w:themeFill="background1"/>
          </w:tcPr>
          <w:p w:rsidR="0077128C" w:rsidRPr="004655EB" w:rsidRDefault="0077128C" w:rsidP="000B1AA7">
            <w:pPr>
              <w:spacing w:before="80" w:after="60"/>
              <w:jc w:val="left"/>
              <w:rPr>
                <w:b/>
              </w:rPr>
            </w:pPr>
            <w:r w:rsidRPr="004655EB">
              <w:rPr>
                <w:b/>
              </w:rPr>
              <w:t>Не</w:t>
            </w:r>
          </w:p>
        </w:tc>
        <w:tc>
          <w:tcPr>
            <w:tcW w:w="1804" w:type="dxa"/>
            <w:gridSpan w:val="2"/>
            <w:shd w:val="clear" w:color="auto" w:fill="FFFFFF" w:themeFill="background1"/>
          </w:tcPr>
          <w:p w:rsidR="0077128C" w:rsidRPr="004655EB" w:rsidRDefault="0077128C" w:rsidP="000B1AA7">
            <w:pPr>
              <w:spacing w:before="80" w:after="60"/>
              <w:jc w:val="left"/>
              <w:rPr>
                <w:b/>
              </w:rPr>
            </w:pPr>
            <w:r w:rsidRPr="004655EB">
              <w:rPr>
                <w:b/>
              </w:rPr>
              <w:t>Да</w:t>
            </w:r>
          </w:p>
        </w:tc>
        <w:tc>
          <w:tcPr>
            <w:tcW w:w="1593" w:type="dxa"/>
            <w:vMerge/>
            <w:shd w:val="pct5" w:color="auto" w:fill="auto"/>
          </w:tcPr>
          <w:p w:rsidR="0077128C" w:rsidRPr="004655EB" w:rsidRDefault="0077128C" w:rsidP="000B1AA7">
            <w:pPr>
              <w:spacing w:before="80" w:after="60"/>
              <w:jc w:val="left"/>
              <w:rPr>
                <w:b/>
              </w:rPr>
            </w:pPr>
          </w:p>
        </w:tc>
      </w:tr>
      <w:tr w:rsidR="0077128C" w:rsidRPr="004655EB" w:rsidTr="000B1AA7">
        <w:tc>
          <w:tcPr>
            <w:tcW w:w="2295" w:type="dxa"/>
          </w:tcPr>
          <w:p w:rsidR="0077128C" w:rsidRPr="004655EB" w:rsidRDefault="0077128C" w:rsidP="000B1AA7">
            <w:pPr>
              <w:spacing w:before="80" w:after="6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>Сирена и извара</w:t>
            </w:r>
          </w:p>
        </w:tc>
        <w:sdt>
          <w:sdtPr>
            <w:id w:val="902101949"/>
          </w:sdtPr>
          <w:sdtEndPr/>
          <w:sdtContent>
            <w:tc>
              <w:tcPr>
                <w:tcW w:w="558" w:type="dxa"/>
              </w:tcPr>
              <w:p w:rsidR="0077128C" w:rsidRPr="004655EB" w:rsidRDefault="00CA7E70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sdt>
          <w:sdtPr>
            <w:id w:val="44959938"/>
          </w:sdtPr>
          <w:sdtEndPr/>
          <w:sdtContent>
            <w:tc>
              <w:tcPr>
                <w:tcW w:w="682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372655514"/>
          </w:sdtPr>
          <w:sdtEndPr/>
          <w:sdtContent>
            <w:tc>
              <w:tcPr>
                <w:tcW w:w="558" w:type="dxa"/>
              </w:tcPr>
              <w:p w:rsidR="0077128C" w:rsidRPr="004655EB" w:rsidRDefault="00CA7E70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tc>
          <w:tcPr>
            <w:tcW w:w="1118" w:type="dxa"/>
            <w:shd w:val="clear" w:color="auto" w:fill="auto"/>
          </w:tcPr>
          <w:p w:rsidR="0077128C" w:rsidRPr="004655EB" w:rsidRDefault="004512B6" w:rsidP="000B1AA7">
            <w:pPr>
              <w:spacing w:before="80" w:after="60"/>
              <w:jc w:val="left"/>
            </w:pPr>
            <w:r w:rsidRPr="004655EB">
              <w:t xml:space="preserve">До </w:t>
            </w:r>
            <w:r w:rsidR="00173525" w:rsidRPr="004655EB">
              <w:t>3,5%</w:t>
            </w:r>
          </w:p>
        </w:tc>
        <w:sdt>
          <w:sdtPr>
            <w:id w:val="-559640080"/>
          </w:sdtPr>
          <w:sdtEndPr/>
          <w:sdtContent>
            <w:tc>
              <w:tcPr>
                <w:tcW w:w="748" w:type="dxa"/>
              </w:tcPr>
              <w:p w:rsidR="0077128C" w:rsidRPr="004655EB" w:rsidRDefault="00D8383E" w:rsidP="000B1AA7">
                <w:pPr>
                  <w:spacing w:before="80" w:after="60"/>
                  <w:jc w:val="left"/>
                </w:pPr>
                <w:sdt>
                  <w:sdtPr>
                    <w:id w:val="10766924"/>
                  </w:sdtPr>
                  <w:sdtEndPr/>
                  <w:sdtContent>
                    <w:r w:rsidR="004512B6" w:rsidRPr="004655EB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  <w:r w:rsidR="004512B6" w:rsidRPr="004655EB">
                  <w:rPr>
                    <w:rFonts w:ascii="MS Gothic" w:eastAsia="MS Gothic" w:hAnsi="MS Gothic"/>
                  </w:rPr>
                  <w:t xml:space="preserve"> </w:t>
                </w:r>
              </w:p>
            </w:tc>
          </w:sdtContent>
        </w:sdt>
        <w:sdt>
          <w:sdtPr>
            <w:id w:val="10725612"/>
          </w:sdtPr>
          <w:sdtEndPr/>
          <w:sdtContent>
            <w:tc>
              <w:tcPr>
                <w:tcW w:w="585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219" w:type="dxa"/>
          </w:tcPr>
          <w:p w:rsidR="0077128C" w:rsidRPr="004655EB" w:rsidRDefault="007235FC" w:rsidP="000B1AA7">
            <w:pPr>
              <w:spacing w:before="80" w:after="60"/>
              <w:jc w:val="left"/>
              <w:rPr>
                <w:i/>
                <w:sz w:val="20"/>
              </w:rPr>
            </w:pPr>
            <w:r w:rsidRPr="004655EB">
              <w:rPr>
                <w:i/>
                <w:sz w:val="20"/>
              </w:rPr>
              <w:t xml:space="preserve"> </w:t>
            </w:r>
          </w:p>
        </w:tc>
        <w:tc>
          <w:tcPr>
            <w:tcW w:w="1593" w:type="dxa"/>
          </w:tcPr>
          <w:p w:rsidR="0077128C" w:rsidRPr="004655EB" w:rsidRDefault="0077128C" w:rsidP="000B1AA7">
            <w:pPr>
              <w:spacing w:before="80" w:after="60"/>
              <w:jc w:val="left"/>
            </w:pPr>
          </w:p>
        </w:tc>
      </w:tr>
      <w:tr w:rsidR="0077128C" w:rsidRPr="004655EB" w:rsidTr="000B1AA7">
        <w:tc>
          <w:tcPr>
            <w:tcW w:w="2295" w:type="dxa"/>
          </w:tcPr>
          <w:p w:rsidR="0077128C" w:rsidRPr="004655EB" w:rsidRDefault="0077128C" w:rsidP="000B1AA7">
            <w:pPr>
              <w:spacing w:before="80" w:after="6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 xml:space="preserve">Кисело мляко </w:t>
            </w:r>
          </w:p>
        </w:tc>
        <w:sdt>
          <w:sdtPr>
            <w:id w:val="-794055913"/>
          </w:sdtPr>
          <w:sdtEndPr/>
          <w:sdtContent>
            <w:tc>
              <w:tcPr>
                <w:tcW w:w="558" w:type="dxa"/>
              </w:tcPr>
              <w:p w:rsidR="0077128C" w:rsidRPr="004655EB" w:rsidRDefault="00CA7E70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sdt>
          <w:sdtPr>
            <w:id w:val="-206576573"/>
          </w:sdtPr>
          <w:sdtEndPr/>
          <w:sdtContent>
            <w:tc>
              <w:tcPr>
                <w:tcW w:w="682" w:type="dxa"/>
              </w:tcPr>
              <w:p w:rsidR="0077128C" w:rsidRPr="004655EB" w:rsidRDefault="00CA7E70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sdt>
          <w:sdtPr>
            <w:id w:val="958068072"/>
          </w:sdtPr>
          <w:sdtEndPr/>
          <w:sdtContent>
            <w:tc>
              <w:tcPr>
                <w:tcW w:w="558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:rsidR="0077128C" w:rsidRPr="004655EB" w:rsidRDefault="0077128C" w:rsidP="000B1AA7">
            <w:pPr>
              <w:spacing w:before="80" w:after="60"/>
              <w:jc w:val="left"/>
            </w:pPr>
          </w:p>
        </w:tc>
        <w:sdt>
          <w:sdtPr>
            <w:id w:val="-148520235"/>
          </w:sdtPr>
          <w:sdtEndPr/>
          <w:sdtContent>
            <w:tc>
              <w:tcPr>
                <w:tcW w:w="748" w:type="dxa"/>
              </w:tcPr>
              <w:p w:rsidR="0077128C" w:rsidRPr="004655EB" w:rsidRDefault="00CA7E70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sdt>
          <w:sdtPr>
            <w:id w:val="-1190910800"/>
          </w:sdtPr>
          <w:sdtEndPr/>
          <w:sdtContent>
            <w:tc>
              <w:tcPr>
                <w:tcW w:w="585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219" w:type="dxa"/>
          </w:tcPr>
          <w:p w:rsidR="0077128C" w:rsidRPr="004655EB" w:rsidRDefault="0077128C" w:rsidP="000B1AA7">
            <w:pPr>
              <w:spacing w:before="80" w:after="60"/>
              <w:jc w:val="left"/>
            </w:pPr>
          </w:p>
        </w:tc>
        <w:tc>
          <w:tcPr>
            <w:tcW w:w="1593" w:type="dxa"/>
          </w:tcPr>
          <w:p w:rsidR="0077128C" w:rsidRPr="004655EB" w:rsidRDefault="0077128C" w:rsidP="000B1AA7">
            <w:pPr>
              <w:spacing w:before="80" w:after="60"/>
              <w:jc w:val="left"/>
            </w:pPr>
          </w:p>
        </w:tc>
      </w:tr>
      <w:tr w:rsidR="0077128C" w:rsidRPr="004655EB" w:rsidTr="000B1AA7">
        <w:tc>
          <w:tcPr>
            <w:tcW w:w="2295" w:type="dxa"/>
          </w:tcPr>
          <w:p w:rsidR="0077128C" w:rsidRPr="004655EB" w:rsidRDefault="0077128C" w:rsidP="000B1AA7">
            <w:pPr>
              <w:spacing w:before="80" w:after="60"/>
              <w:jc w:val="left"/>
              <w:rPr>
                <w:sz w:val="22"/>
                <w:szCs w:val="22"/>
              </w:rPr>
            </w:pPr>
            <w:r w:rsidRPr="004655EB">
              <w:rPr>
                <w:sz w:val="22"/>
              </w:rPr>
              <w:t xml:space="preserve">Ферментирали или подкиселени млечни продукти без добавени захар, </w:t>
            </w:r>
            <w:proofErr w:type="spellStart"/>
            <w:r w:rsidRPr="004655EB">
              <w:rPr>
                <w:sz w:val="22"/>
              </w:rPr>
              <w:t>ароматизатори</w:t>
            </w:r>
            <w:proofErr w:type="spellEnd"/>
            <w:r w:rsidRPr="004655EB">
              <w:rPr>
                <w:sz w:val="22"/>
              </w:rPr>
              <w:t>, плодове, ядки или какао</w:t>
            </w:r>
          </w:p>
        </w:tc>
        <w:sdt>
          <w:sdtPr>
            <w:id w:val="-779721640"/>
          </w:sdtPr>
          <w:sdtEndPr/>
          <w:sdtContent>
            <w:tc>
              <w:tcPr>
                <w:tcW w:w="558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19754749"/>
          </w:sdtPr>
          <w:sdtEndPr/>
          <w:sdtContent>
            <w:tc>
              <w:tcPr>
                <w:tcW w:w="682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61490420"/>
          </w:sdtPr>
          <w:sdtEndPr/>
          <w:sdtContent>
            <w:tc>
              <w:tcPr>
                <w:tcW w:w="558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1118" w:type="dxa"/>
          </w:tcPr>
          <w:p w:rsidR="0077128C" w:rsidRPr="004655EB" w:rsidRDefault="0077128C" w:rsidP="000B1AA7">
            <w:pPr>
              <w:spacing w:before="80" w:after="60"/>
              <w:jc w:val="left"/>
            </w:pPr>
          </w:p>
        </w:tc>
        <w:sdt>
          <w:sdtPr>
            <w:id w:val="587193960"/>
          </w:sdtPr>
          <w:sdtEndPr/>
          <w:sdtContent>
            <w:tc>
              <w:tcPr>
                <w:tcW w:w="748" w:type="dxa"/>
              </w:tcPr>
              <w:p w:rsidR="0077128C" w:rsidRPr="004655EB" w:rsidRDefault="0077128C" w:rsidP="000B1AA7">
                <w:pPr>
                  <w:spacing w:before="80" w:after="6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tc>
          <w:tcPr>
            <w:tcW w:w="585" w:type="dxa"/>
          </w:tcPr>
          <w:p w:rsidR="0077128C" w:rsidRPr="004655EB" w:rsidRDefault="002C2755" w:rsidP="000B1AA7">
            <w:pPr>
              <w:spacing w:before="80" w:after="60"/>
              <w:jc w:val="left"/>
            </w:pPr>
            <w:r w:rsidRPr="002C2755">
              <w:rPr>
                <w:rFonts w:ascii="MS Gothic" w:eastAsia="MS Gothic" w:hAnsi="MS Gothic" w:cs="MS Gothic" w:hint="eastAsia"/>
              </w:rPr>
              <w:t>☐</w:t>
            </w:r>
          </w:p>
        </w:tc>
        <w:tc>
          <w:tcPr>
            <w:tcW w:w="1219" w:type="dxa"/>
          </w:tcPr>
          <w:p w:rsidR="0077128C" w:rsidRPr="004655EB" w:rsidRDefault="0077128C" w:rsidP="000B1AA7">
            <w:pPr>
              <w:spacing w:before="80" w:after="60"/>
              <w:jc w:val="left"/>
            </w:pPr>
          </w:p>
        </w:tc>
        <w:tc>
          <w:tcPr>
            <w:tcW w:w="1593" w:type="dxa"/>
          </w:tcPr>
          <w:p w:rsidR="0077128C" w:rsidRPr="004655EB" w:rsidRDefault="0077128C" w:rsidP="000B1AA7">
            <w:pPr>
              <w:spacing w:before="80" w:after="60"/>
              <w:jc w:val="left"/>
            </w:pPr>
          </w:p>
        </w:tc>
      </w:tr>
    </w:tbl>
    <w:p w:rsidR="000B1AA7" w:rsidRPr="004655EB" w:rsidRDefault="000B1AA7" w:rsidP="000B1AA7">
      <w:pPr>
        <w:pStyle w:val="Heading3"/>
        <w:numPr>
          <w:ilvl w:val="0"/>
          <w:numId w:val="0"/>
        </w:numPr>
        <w:spacing w:after="0"/>
        <w:ind w:left="839" w:hanging="839"/>
        <w:jc w:val="left"/>
        <w:rPr>
          <w:rFonts w:ascii="Arial" w:eastAsiaTheme="minorEastAsia" w:hAnsi="Arial" w:cs="Arial"/>
          <w:i w:val="0"/>
          <w:sz w:val="16"/>
          <w:szCs w:val="16"/>
        </w:rPr>
      </w:pPr>
    </w:p>
    <w:p w:rsidR="000B1AA7" w:rsidRPr="004655EB" w:rsidRDefault="000B1AA7" w:rsidP="000B1AA7">
      <w:pPr>
        <w:pStyle w:val="Heading3"/>
        <w:numPr>
          <w:ilvl w:val="0"/>
          <w:numId w:val="0"/>
        </w:numPr>
        <w:spacing w:after="0"/>
        <w:ind w:left="839" w:hanging="839"/>
        <w:jc w:val="left"/>
        <w:rPr>
          <w:rFonts w:ascii="Arial" w:eastAsiaTheme="minorEastAsia" w:hAnsi="Arial" w:cs="Arial"/>
          <w:i w:val="0"/>
          <w:sz w:val="16"/>
          <w:szCs w:val="16"/>
        </w:rPr>
      </w:pPr>
    </w:p>
    <w:p w:rsidR="008F00E0" w:rsidRPr="004655EB" w:rsidRDefault="008F00E0" w:rsidP="000B1AA7">
      <w:pPr>
        <w:pStyle w:val="Heading3"/>
        <w:numPr>
          <w:ilvl w:val="0"/>
          <w:numId w:val="0"/>
        </w:numPr>
        <w:spacing w:after="0"/>
        <w:ind w:left="839" w:hanging="839"/>
        <w:jc w:val="left"/>
        <w:rPr>
          <w:b/>
          <w:i w:val="0"/>
        </w:rPr>
      </w:pPr>
      <w:bookmarkStart w:id="34" w:name="_Toc12266504"/>
      <w:r w:rsidRPr="004655EB">
        <w:rPr>
          <w:b/>
          <w:i w:val="0"/>
        </w:rPr>
        <w:t>Описание на раздаваните мляко и млечни продукти</w:t>
      </w:r>
      <w:bookmarkEnd w:id="34"/>
    </w:p>
    <w:p w:rsidR="000B1AA7" w:rsidRPr="004655EB" w:rsidRDefault="000B1AA7" w:rsidP="000B1AA7">
      <w:pPr>
        <w:pStyle w:val="Text3"/>
        <w:spacing w:after="0"/>
      </w:pPr>
    </w:p>
    <w:tbl>
      <w:tblPr>
        <w:tblW w:w="9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39"/>
        <w:gridCol w:w="6317"/>
      </w:tblGrid>
      <w:tr w:rsidR="008F00E0" w:rsidRPr="004655EB" w:rsidTr="000B1AA7">
        <w:tc>
          <w:tcPr>
            <w:tcW w:w="3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0E0" w:rsidRPr="004655EB" w:rsidRDefault="008F00E0" w:rsidP="000B1AA7">
            <w:pPr>
              <w:spacing w:before="80" w:after="60"/>
              <w:ind w:left="2067" w:hanging="2067"/>
              <w:jc w:val="center"/>
              <w:rPr>
                <w:b/>
                <w:color w:val="000000"/>
                <w:szCs w:val="24"/>
              </w:rPr>
            </w:pPr>
            <w:r w:rsidRPr="004655EB">
              <w:rPr>
                <w:b/>
                <w:color w:val="000000"/>
                <w:szCs w:val="24"/>
              </w:rPr>
              <w:t>Код по КН</w:t>
            </w:r>
          </w:p>
        </w:tc>
        <w:tc>
          <w:tcPr>
            <w:tcW w:w="6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F00E0" w:rsidRPr="004655EB" w:rsidRDefault="008F00E0" w:rsidP="000B1AA7">
            <w:pPr>
              <w:spacing w:before="80" w:after="60"/>
              <w:ind w:left="2067" w:hanging="2067"/>
              <w:jc w:val="center"/>
              <w:rPr>
                <w:b/>
                <w:color w:val="000000"/>
                <w:szCs w:val="24"/>
              </w:rPr>
            </w:pPr>
            <w:r w:rsidRPr="004655EB">
              <w:rPr>
                <w:b/>
                <w:color w:val="000000"/>
                <w:szCs w:val="24"/>
              </w:rPr>
              <w:t>Продукт</w:t>
            </w:r>
          </w:p>
        </w:tc>
      </w:tr>
      <w:tr w:rsidR="008F00E0" w:rsidRPr="004655EB" w:rsidTr="000B1AA7"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0" w:rsidRPr="004655EB" w:rsidRDefault="008F00E0" w:rsidP="000B1AA7">
            <w:pPr>
              <w:spacing w:before="80" w:after="60"/>
              <w:ind w:left="2067" w:hanging="2067"/>
              <w:jc w:val="center"/>
              <w:rPr>
                <w:color w:val="000000"/>
                <w:szCs w:val="24"/>
              </w:rPr>
            </w:pPr>
            <w:r w:rsidRPr="004655EB">
              <w:rPr>
                <w:color w:val="000000"/>
                <w:szCs w:val="24"/>
              </w:rPr>
              <w:t>040120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0E0" w:rsidRPr="004655EB" w:rsidRDefault="008F00E0" w:rsidP="000B1AA7">
            <w:pPr>
              <w:spacing w:before="80" w:after="60"/>
              <w:jc w:val="left"/>
              <w:rPr>
                <w:color w:val="000000"/>
                <w:szCs w:val="24"/>
              </w:rPr>
            </w:pPr>
            <w:r w:rsidRPr="004655EB">
              <w:rPr>
                <w:color w:val="000000"/>
                <w:szCs w:val="24"/>
              </w:rPr>
              <w:t>Прясно мляко, без добавена захар/мед, с</w:t>
            </w:r>
            <w:r w:rsidR="006115F9" w:rsidRPr="004655EB">
              <w:rPr>
                <w:color w:val="000000"/>
                <w:szCs w:val="24"/>
              </w:rPr>
              <w:t>ъс</w:t>
            </w:r>
            <w:r w:rsidRPr="004655EB">
              <w:rPr>
                <w:color w:val="000000"/>
                <w:szCs w:val="24"/>
              </w:rPr>
              <w:t xml:space="preserve"> съдържание на мазнини 2%</w:t>
            </w:r>
          </w:p>
        </w:tc>
      </w:tr>
      <w:tr w:rsidR="008F00E0" w:rsidRPr="004655EB" w:rsidTr="000B1AA7">
        <w:tc>
          <w:tcPr>
            <w:tcW w:w="3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E0" w:rsidRPr="004655EB" w:rsidRDefault="008F00E0" w:rsidP="000B1AA7">
            <w:pPr>
              <w:spacing w:before="80" w:after="60"/>
              <w:ind w:left="2067" w:hanging="2067"/>
              <w:jc w:val="center"/>
              <w:rPr>
                <w:color w:val="000000"/>
                <w:szCs w:val="24"/>
              </w:rPr>
            </w:pPr>
            <w:r w:rsidRPr="004655EB">
              <w:rPr>
                <w:color w:val="000000"/>
                <w:szCs w:val="24"/>
              </w:rPr>
              <w:t>04031011</w:t>
            </w:r>
          </w:p>
        </w:tc>
        <w:tc>
          <w:tcPr>
            <w:tcW w:w="6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00E0" w:rsidRPr="004655EB" w:rsidRDefault="008F00E0" w:rsidP="000B1AA7">
            <w:pPr>
              <w:spacing w:before="80" w:after="60"/>
              <w:ind w:left="2067" w:hanging="2067"/>
              <w:jc w:val="left"/>
              <w:rPr>
                <w:color w:val="000000"/>
                <w:szCs w:val="24"/>
              </w:rPr>
            </w:pPr>
            <w:r w:rsidRPr="004655EB">
              <w:rPr>
                <w:color w:val="000000"/>
                <w:szCs w:val="24"/>
              </w:rPr>
              <w:t>Кисело мляко без добавена захар/мед; мазнини 2%</w:t>
            </w:r>
          </w:p>
        </w:tc>
      </w:tr>
      <w:tr w:rsidR="008F00E0" w:rsidRPr="004655EB" w:rsidTr="000B1AA7"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0E0" w:rsidRPr="004655EB" w:rsidRDefault="008F00E0" w:rsidP="000B1AA7">
            <w:pPr>
              <w:spacing w:before="80" w:after="60"/>
              <w:ind w:left="2067" w:hanging="2067"/>
              <w:jc w:val="center"/>
              <w:rPr>
                <w:color w:val="000000"/>
                <w:szCs w:val="24"/>
              </w:rPr>
            </w:pPr>
            <w:r w:rsidRPr="004655EB">
              <w:rPr>
                <w:color w:val="000000"/>
                <w:szCs w:val="24"/>
              </w:rPr>
              <w:t>0406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00E0" w:rsidRPr="004655EB" w:rsidRDefault="008F00E0" w:rsidP="000B1AA7">
            <w:pPr>
              <w:spacing w:before="80" w:after="60"/>
              <w:ind w:left="2067" w:hanging="2067"/>
              <w:jc w:val="left"/>
              <w:rPr>
                <w:color w:val="000000"/>
                <w:szCs w:val="24"/>
              </w:rPr>
            </w:pPr>
            <w:r w:rsidRPr="004655EB">
              <w:rPr>
                <w:color w:val="000000"/>
                <w:szCs w:val="24"/>
              </w:rPr>
              <w:t>*Бяло саламурено сирене с  добавена сол до 3.5%</w:t>
            </w:r>
          </w:p>
        </w:tc>
      </w:tr>
      <w:tr w:rsidR="008F00E0" w:rsidRPr="004655EB" w:rsidTr="000B1AA7">
        <w:tc>
          <w:tcPr>
            <w:tcW w:w="3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00E0" w:rsidRPr="004655EB" w:rsidRDefault="008F00E0" w:rsidP="000B1AA7">
            <w:pPr>
              <w:spacing w:before="80" w:after="60"/>
              <w:ind w:left="2067" w:hanging="2067"/>
              <w:rPr>
                <w:color w:val="000000"/>
                <w:szCs w:val="24"/>
              </w:rPr>
            </w:pPr>
          </w:p>
        </w:tc>
        <w:tc>
          <w:tcPr>
            <w:tcW w:w="6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E0" w:rsidRPr="004655EB" w:rsidRDefault="008F00E0" w:rsidP="000B1AA7">
            <w:pPr>
              <w:spacing w:before="80" w:after="60"/>
              <w:ind w:left="2067" w:hanging="2067"/>
              <w:jc w:val="left"/>
              <w:rPr>
                <w:color w:val="000000"/>
                <w:szCs w:val="24"/>
              </w:rPr>
            </w:pPr>
            <w:r w:rsidRPr="004655EB">
              <w:rPr>
                <w:color w:val="000000"/>
                <w:szCs w:val="24"/>
              </w:rPr>
              <w:t>*Кашкавал с добавена сол от 1,8% до 3%</w:t>
            </w:r>
          </w:p>
        </w:tc>
      </w:tr>
    </w:tbl>
    <w:p w:rsidR="008F00E0" w:rsidRPr="004655EB" w:rsidRDefault="008F00E0" w:rsidP="008F00E0">
      <w:pPr>
        <w:pStyle w:val="Text3"/>
        <w:ind w:left="0"/>
        <w:jc w:val="left"/>
        <w:rPr>
          <w:i/>
        </w:rPr>
      </w:pPr>
    </w:p>
    <w:p w:rsidR="008F00E0" w:rsidRPr="004655EB" w:rsidRDefault="008F00E0" w:rsidP="008F00E0">
      <w:pPr>
        <w:pStyle w:val="Text1"/>
        <w:ind w:left="0"/>
        <w:jc w:val="left"/>
        <w:rPr>
          <w:b/>
        </w:rPr>
      </w:pPr>
      <w:r w:rsidRPr="004655EB">
        <w:rPr>
          <w:b/>
        </w:rPr>
        <w:t>Максималното количество мляко и млечен продукт за едно дете или ученик на ден:</w:t>
      </w:r>
    </w:p>
    <w:p w:rsidR="008F00E0" w:rsidRPr="004655EB" w:rsidRDefault="008F00E0" w:rsidP="008F00E0">
      <w:pPr>
        <w:pStyle w:val="ListParagraph"/>
        <w:numPr>
          <w:ilvl w:val="0"/>
          <w:numId w:val="27"/>
        </w:numPr>
        <w:spacing w:after="200" w:line="360" w:lineRule="auto"/>
        <w:rPr>
          <w:szCs w:val="24"/>
        </w:rPr>
      </w:pPr>
      <w:r w:rsidRPr="004655EB">
        <w:rPr>
          <w:szCs w:val="24"/>
        </w:rPr>
        <w:t>250 мл прясно пастьоризирано мляко със съдържание на мазнини 2%;</w:t>
      </w:r>
    </w:p>
    <w:p w:rsidR="008F00E0" w:rsidRPr="004655EB" w:rsidRDefault="008F00E0" w:rsidP="008F00E0">
      <w:pPr>
        <w:pStyle w:val="ListParagraph"/>
        <w:numPr>
          <w:ilvl w:val="0"/>
          <w:numId w:val="27"/>
        </w:numPr>
        <w:spacing w:after="200" w:line="360" w:lineRule="auto"/>
        <w:rPr>
          <w:szCs w:val="24"/>
        </w:rPr>
      </w:pPr>
      <w:r w:rsidRPr="004655EB">
        <w:rPr>
          <w:szCs w:val="24"/>
        </w:rPr>
        <w:t>200 гр. кисело мляко със съдържание на мазнини 2%;</w:t>
      </w:r>
    </w:p>
    <w:p w:rsidR="008F00E0" w:rsidRPr="004655EB" w:rsidRDefault="008F00E0" w:rsidP="008F00E0">
      <w:pPr>
        <w:pStyle w:val="ListParagraph"/>
        <w:numPr>
          <w:ilvl w:val="0"/>
          <w:numId w:val="27"/>
        </w:numPr>
        <w:spacing w:after="200" w:line="360" w:lineRule="auto"/>
        <w:rPr>
          <w:szCs w:val="24"/>
        </w:rPr>
      </w:pPr>
      <w:r w:rsidRPr="004655EB">
        <w:rPr>
          <w:szCs w:val="24"/>
        </w:rPr>
        <w:t>30 гр. бяло саламурено сирене или кашкавал</w:t>
      </w:r>
    </w:p>
    <w:p w:rsidR="00FF02A5" w:rsidRPr="004655EB" w:rsidRDefault="00CE3A4B" w:rsidP="00FF02A5">
      <w:pPr>
        <w:pStyle w:val="Heading3"/>
        <w:spacing w:before="240" w:after="0"/>
        <w:ind w:left="1916" w:hanging="839"/>
        <w:rPr>
          <w:i w:val="0"/>
        </w:rPr>
      </w:pPr>
      <w:bookmarkStart w:id="35" w:name="_Toc469046534"/>
      <w:r w:rsidRPr="004655EB">
        <w:rPr>
          <w:i w:val="0"/>
        </w:rPr>
        <w:t xml:space="preserve"> </w:t>
      </w:r>
      <w:bookmarkStart w:id="36" w:name="_Toc12266505"/>
      <w:r w:rsidR="00FF02A5" w:rsidRPr="004655EB">
        <w:rPr>
          <w:i w:val="0"/>
        </w:rPr>
        <w:t>Млечни продукти – Приложение V към Регламент (ЕС) № 1308/2013</w:t>
      </w:r>
      <w:bookmarkEnd w:id="35"/>
      <w:bookmarkEnd w:id="36"/>
    </w:p>
    <w:p w:rsidR="001E48FF" w:rsidRPr="004655EB" w:rsidRDefault="00CE3A4B" w:rsidP="00EC46C0">
      <w:pPr>
        <w:jc w:val="left"/>
      </w:pPr>
      <w:r w:rsidRPr="004655EB">
        <w:t>Не се предвижда раздаване на продукти от Приложение V</w:t>
      </w:r>
    </w:p>
    <w:tbl>
      <w:tblPr>
        <w:tblStyle w:val="TableGrid"/>
        <w:tblW w:w="9073" w:type="dxa"/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073"/>
      </w:tblGrid>
      <w:tr w:rsidR="001E48FF" w:rsidRPr="004655EB" w:rsidTr="000B1AA7">
        <w:trPr>
          <w:cantSplit/>
        </w:trPr>
        <w:tc>
          <w:tcPr>
            <w:tcW w:w="9073" w:type="dxa"/>
            <w:shd w:val="pct5" w:color="auto" w:fill="auto"/>
          </w:tcPr>
          <w:p w:rsidR="001E48FF" w:rsidRPr="004655EB" w:rsidRDefault="001E48FF" w:rsidP="00EC46C0">
            <w:pPr>
              <w:pStyle w:val="Heading3"/>
              <w:jc w:val="left"/>
            </w:pPr>
            <w:bookmarkStart w:id="37" w:name="_Toc469046535"/>
            <w:bookmarkStart w:id="38" w:name="_Toc12266506"/>
            <w:r w:rsidRPr="004655EB">
              <w:rPr>
                <w:i w:val="0"/>
              </w:rPr>
              <w:t xml:space="preserve">Определяне на приоритет на пресни плодове и зеленчуци </w:t>
            </w:r>
            <w:bookmarkEnd w:id="37"/>
            <w:r w:rsidR="00F9646E" w:rsidRPr="004655EB">
              <w:rPr>
                <w:i w:val="0"/>
              </w:rPr>
              <w:t>и на млякото за пиене</w:t>
            </w:r>
            <w:bookmarkEnd w:id="38"/>
          </w:p>
          <w:p w:rsidR="001E48FF" w:rsidRPr="004655EB" w:rsidRDefault="00BC20BD" w:rsidP="00EC46C0">
            <w:pPr>
              <w:jc w:val="left"/>
            </w:pPr>
            <w:r w:rsidRPr="004655EB">
              <w:t>Д</w:t>
            </w:r>
            <w:r w:rsidR="00327614" w:rsidRPr="004655EB">
              <w:t>опустими по схемата</w:t>
            </w:r>
            <w:r w:rsidR="00C4209C" w:rsidRPr="004655EB">
              <w:t xml:space="preserve"> са само пресни плодове и зеленчуци, включени в списъка по т. 5.1, като се спазват изискванията за размер на една порция и се гарантира тяхното разнообразие – раздават се най-малко 4 различни продукта месечно.</w:t>
            </w:r>
          </w:p>
          <w:p w:rsidR="00273D2D" w:rsidRPr="004655EB" w:rsidRDefault="00273D2D" w:rsidP="00273D2D">
            <w:pPr>
              <w:jc w:val="left"/>
            </w:pPr>
            <w:r w:rsidRPr="004655EB">
              <w:t xml:space="preserve">Забранява се разпределянето в </w:t>
            </w:r>
            <w:r w:rsidR="004818C4" w:rsidRPr="004655EB">
              <w:t>детските градини и училищата</w:t>
            </w:r>
            <w:r w:rsidRPr="004655EB">
              <w:t xml:space="preserve"> на генетично модифицирани плодове и зеленчуци. При наличие, заявителите разпределят плодове и зеленчуци произведени по биологичен начин.</w:t>
            </w:r>
          </w:p>
          <w:p w:rsidR="00273D2D" w:rsidRPr="004655EB" w:rsidRDefault="00061C15" w:rsidP="00273D2D">
            <w:pPr>
              <w:jc w:val="left"/>
            </w:pPr>
            <w:r w:rsidRPr="004655EB">
              <w:t>Съгласно разпоредбите на чл. 23, параграф</w:t>
            </w:r>
            <w:r w:rsidR="00A06F5A" w:rsidRPr="004655EB">
              <w:t xml:space="preserve">, </w:t>
            </w:r>
            <w:r w:rsidR="001734FB" w:rsidRPr="004655EB">
              <w:t>буква</w:t>
            </w:r>
            <w:r w:rsidR="00A06F5A" w:rsidRPr="004655EB">
              <w:t xml:space="preserve"> б)</w:t>
            </w:r>
            <w:r w:rsidR="005F7845" w:rsidRPr="004655EB">
              <w:t xml:space="preserve"> </w:t>
            </w:r>
            <w:r w:rsidRPr="004655EB">
              <w:t>от Регламент 1308/2013</w:t>
            </w:r>
            <w:r w:rsidR="001734FB" w:rsidRPr="004655EB">
              <w:t xml:space="preserve">, </w:t>
            </w:r>
            <w:r w:rsidRPr="004655EB">
              <w:t xml:space="preserve"> </w:t>
            </w:r>
            <w:r w:rsidR="00F65711" w:rsidRPr="004655EB">
              <w:t>за да се насърчи потреблението и на други здравословни млечни продукти типични за страната ни,</w:t>
            </w:r>
            <w:r w:rsidR="001734FB" w:rsidRPr="004655EB">
              <w:t xml:space="preserve"> </w:t>
            </w:r>
            <w:r w:rsidR="00F65711" w:rsidRPr="004655EB">
              <w:t xml:space="preserve">по схемата </w:t>
            </w:r>
            <w:r w:rsidR="001734FB" w:rsidRPr="004655EB">
              <w:t>са допустими</w:t>
            </w:r>
            <w:r w:rsidR="00F65711" w:rsidRPr="004655EB">
              <w:t xml:space="preserve"> мляко за пиене</w:t>
            </w:r>
            <w:r w:rsidRPr="004655EB">
              <w:t xml:space="preserve"> и млечни продукти </w:t>
            </w:r>
            <w:r w:rsidR="001734FB" w:rsidRPr="004655EB">
              <w:t>от</w:t>
            </w:r>
            <w:r w:rsidR="00544FEE" w:rsidRPr="004655EB">
              <w:t xml:space="preserve"> следните категории:</w:t>
            </w:r>
          </w:p>
          <w:p w:rsidR="00544FEE" w:rsidRPr="004655EB" w:rsidRDefault="00544FEE" w:rsidP="00D747A6">
            <w:pPr>
              <w:tabs>
                <w:tab w:val="left" w:pos="318"/>
              </w:tabs>
              <w:jc w:val="left"/>
            </w:pPr>
            <w:r w:rsidRPr="004655EB">
              <w:t>•</w:t>
            </w:r>
            <w:r w:rsidRPr="004655EB">
              <w:tab/>
              <w:t xml:space="preserve">Прясно пастьоризирано мляко, попадащо под номенклатурен код по КН 040120; </w:t>
            </w:r>
          </w:p>
          <w:p w:rsidR="00544FEE" w:rsidRPr="004655EB" w:rsidRDefault="00544FEE" w:rsidP="00D747A6">
            <w:pPr>
              <w:tabs>
                <w:tab w:val="left" w:pos="318"/>
              </w:tabs>
              <w:jc w:val="left"/>
            </w:pPr>
            <w:r w:rsidRPr="004655EB">
              <w:t>•</w:t>
            </w:r>
            <w:r w:rsidRPr="004655EB">
              <w:tab/>
              <w:t>Кисело мляко, попадащо под номенклатурни кодове по КН 04031011 и 04031013;</w:t>
            </w:r>
          </w:p>
          <w:p w:rsidR="00544FEE" w:rsidRPr="004655EB" w:rsidRDefault="00544FEE" w:rsidP="00D747A6">
            <w:pPr>
              <w:tabs>
                <w:tab w:val="left" w:pos="318"/>
              </w:tabs>
              <w:jc w:val="left"/>
            </w:pPr>
            <w:r w:rsidRPr="004655EB">
              <w:t>•</w:t>
            </w:r>
            <w:r w:rsidRPr="004655EB">
              <w:tab/>
              <w:t>Бяло саламурено сирене и кашкавал, попадащи под номенклатурен код по КН 0406.</w:t>
            </w:r>
          </w:p>
          <w:p w:rsidR="00B03E66" w:rsidRPr="004655EB" w:rsidRDefault="003B28F7" w:rsidP="00C354B2">
            <w:pPr>
              <w:jc w:val="left"/>
              <w:rPr>
                <w:i/>
              </w:rPr>
            </w:pPr>
            <w:r w:rsidRPr="004655EB">
              <w:t>Д</w:t>
            </w:r>
            <w:r w:rsidR="000F47AC" w:rsidRPr="004655EB">
              <w:t>ава</w:t>
            </w:r>
            <w:r w:rsidRPr="004655EB">
              <w:t xml:space="preserve"> се</w:t>
            </w:r>
            <w:r w:rsidR="000F47AC" w:rsidRPr="004655EB">
              <w:t xml:space="preserve"> приоритет на прясното пастьоризирано мляко</w:t>
            </w:r>
            <w:r w:rsidR="00C645F2" w:rsidRPr="004655EB">
              <w:t xml:space="preserve">. </w:t>
            </w:r>
            <w:r w:rsidR="000F47AC" w:rsidRPr="004655EB">
              <w:t>Информация относно начина на даване на приоритет може да бъде  предоставена на Комисията при поискване</w:t>
            </w:r>
            <w:r w:rsidR="00C645F2" w:rsidRPr="004655EB">
              <w:t xml:space="preserve">. </w:t>
            </w:r>
            <w:r w:rsidR="00BC3A70" w:rsidRPr="004655EB">
              <w:t xml:space="preserve">Раздаваните по схемата мляко и млечни продукти не </w:t>
            </w:r>
            <w:r w:rsidR="00D13B62" w:rsidRPr="004655EB">
              <w:t xml:space="preserve">могат </w:t>
            </w:r>
            <w:r w:rsidR="00BC3A70" w:rsidRPr="004655EB">
              <w:t>да бъдат използвани за приготвяне на други ястия с добавена сол и растителна мазнина, както и да участват в състава на топлинно обработени продукти.</w:t>
            </w:r>
          </w:p>
        </w:tc>
      </w:tr>
    </w:tbl>
    <w:p w:rsidR="00AF3333" w:rsidRPr="004655EB" w:rsidRDefault="00AF3333" w:rsidP="006D451E">
      <w:pPr>
        <w:pStyle w:val="Text2"/>
        <w:ind w:left="0"/>
        <w:rPr>
          <w:b/>
        </w:rPr>
      </w:pPr>
      <w:bookmarkStart w:id="39" w:name="_Toc469046536"/>
    </w:p>
    <w:p w:rsidR="00D118A6" w:rsidRPr="004655EB" w:rsidRDefault="00D20B0A" w:rsidP="00EC46C0">
      <w:pPr>
        <w:pStyle w:val="Heading2"/>
        <w:spacing w:before="240" w:after="0"/>
        <w:ind w:left="1083" w:hanging="601"/>
        <w:jc w:val="left"/>
      </w:pPr>
      <w:bookmarkStart w:id="40" w:name="_Toc12266507"/>
      <w:r w:rsidRPr="004655EB">
        <w:t>Други селскостопански продукти в образователните мерки</w:t>
      </w:r>
      <w:bookmarkEnd w:id="39"/>
      <w:bookmarkEnd w:id="40"/>
    </w:p>
    <w:p w:rsidR="0095750D" w:rsidRPr="004655EB" w:rsidRDefault="0095750D" w:rsidP="00BC044A">
      <w:pPr>
        <w:pStyle w:val="Text2"/>
        <w:spacing w:before="240" w:after="0"/>
        <w:ind w:left="0"/>
      </w:pPr>
      <w:r w:rsidRPr="004655EB">
        <w:t>Член 23, параграф 7 от основния акт и член 2, параграф 1, буква ж) от регламента за изпълнение</w:t>
      </w:r>
    </w:p>
    <w:p w:rsidR="008F489F" w:rsidRPr="004655EB" w:rsidRDefault="008F489F" w:rsidP="00BC044A">
      <w:pPr>
        <w:pStyle w:val="Text2"/>
        <w:spacing w:before="240" w:after="0"/>
        <w:ind w:left="0"/>
      </w:pPr>
    </w:p>
    <w:tbl>
      <w:tblPr>
        <w:tblStyle w:val="TableGrid"/>
        <w:tblW w:w="9073" w:type="dxa"/>
        <w:tblInd w:w="-34" w:type="dxa"/>
        <w:tblLook w:val="04A0" w:firstRow="1" w:lastRow="0" w:firstColumn="1" w:lastColumn="0" w:noHBand="0" w:noVBand="1"/>
      </w:tblPr>
      <w:tblGrid>
        <w:gridCol w:w="1140"/>
        <w:gridCol w:w="6374"/>
        <w:gridCol w:w="1559"/>
      </w:tblGrid>
      <w:tr w:rsidR="00D118A6" w:rsidRPr="004655EB" w:rsidTr="00D20B0A">
        <w:tc>
          <w:tcPr>
            <w:tcW w:w="7514" w:type="dxa"/>
            <w:gridSpan w:val="2"/>
            <w:shd w:val="clear" w:color="auto" w:fill="FFFFFF" w:themeFill="background1"/>
          </w:tcPr>
          <w:p w:rsidR="00D118A6" w:rsidRPr="004655EB" w:rsidRDefault="00D118A6" w:rsidP="00EC46C0">
            <w:pPr>
              <w:pStyle w:val="Text2"/>
              <w:spacing w:before="120" w:after="120"/>
              <w:ind w:left="0"/>
              <w:jc w:val="left"/>
              <w:rPr>
                <w:b/>
              </w:rPr>
            </w:pPr>
            <w:r w:rsidRPr="004655EB">
              <w:rPr>
                <w:b/>
              </w:rPr>
              <w:t>Да</w:t>
            </w:r>
          </w:p>
        </w:tc>
        <w:tc>
          <w:tcPr>
            <w:tcW w:w="1559" w:type="dxa"/>
            <w:shd w:val="clear" w:color="auto" w:fill="FFFFFF" w:themeFill="background1"/>
          </w:tcPr>
          <w:p w:rsidR="00D118A6" w:rsidRPr="004655EB" w:rsidRDefault="00D118A6" w:rsidP="00EC46C0">
            <w:pPr>
              <w:pStyle w:val="Text2"/>
              <w:spacing w:before="120" w:after="120"/>
              <w:ind w:left="0"/>
              <w:jc w:val="left"/>
              <w:rPr>
                <w:b/>
              </w:rPr>
            </w:pPr>
            <w:r w:rsidRPr="004655EB">
              <w:rPr>
                <w:b/>
              </w:rPr>
              <w:t>Не</w:t>
            </w:r>
          </w:p>
        </w:tc>
      </w:tr>
      <w:tr w:rsidR="00D118A6" w:rsidRPr="004655EB" w:rsidTr="00D20B0A">
        <w:sdt>
          <w:sdtPr>
            <w:id w:val="954593744"/>
          </w:sdtPr>
          <w:sdtEndPr/>
          <w:sdtContent>
            <w:tc>
              <w:tcPr>
                <w:tcW w:w="1140" w:type="dxa"/>
              </w:tcPr>
              <w:p w:rsidR="00D118A6" w:rsidRPr="004655EB" w:rsidRDefault="00D8383E" w:rsidP="00EC46C0">
                <w:pPr>
                  <w:pStyle w:val="Text2"/>
                  <w:ind w:left="0"/>
                  <w:jc w:val="left"/>
                </w:pPr>
                <w:sdt>
                  <w:sdtPr>
                    <w:rPr>
                      <w:b/>
                      <w:sz w:val="16"/>
                      <w:szCs w:val="16"/>
                    </w:rPr>
                    <w:id w:val="650489937"/>
                  </w:sdtPr>
                  <w:sdtEndPr/>
                  <w:sdtContent>
                    <w:r w:rsidR="00065278" w:rsidRPr="004655EB">
                      <w:rPr>
                        <w:rFonts w:ascii="MS Gothic" w:eastAsia="MS Gothic" w:hAnsi="MS Gothic"/>
                        <w:b/>
                      </w:rPr>
                      <w:t>☒</w:t>
                    </w:r>
                  </w:sdtContent>
                </w:sdt>
              </w:p>
            </w:tc>
          </w:sdtContent>
        </w:sdt>
        <w:tc>
          <w:tcPr>
            <w:tcW w:w="6374" w:type="dxa"/>
          </w:tcPr>
          <w:p w:rsidR="00D118A6" w:rsidRPr="004655EB" w:rsidRDefault="00065278" w:rsidP="00EC46C0">
            <w:pPr>
              <w:pStyle w:val="Text2"/>
              <w:ind w:left="0"/>
              <w:jc w:val="left"/>
            </w:pPr>
            <w:r w:rsidRPr="004655EB">
              <w:t>Мед</w:t>
            </w:r>
          </w:p>
        </w:tc>
        <w:tc>
          <w:tcPr>
            <w:tcW w:w="1559" w:type="dxa"/>
          </w:tcPr>
          <w:p w:rsidR="00D118A6" w:rsidRPr="004655EB" w:rsidRDefault="00065278" w:rsidP="00EC46C0">
            <w:pPr>
              <w:pStyle w:val="Text2"/>
              <w:ind w:left="0"/>
              <w:jc w:val="left"/>
              <w:rPr>
                <w:b/>
              </w:rPr>
            </w:pPr>
            <w:r w:rsidRPr="004655EB">
              <w:rPr>
                <w:rFonts w:ascii="MS Gothic" w:eastAsia="MS Gothic" w:hAnsi="MS Gothic"/>
              </w:rPr>
              <w:t>☐</w:t>
            </w:r>
          </w:p>
        </w:tc>
      </w:tr>
    </w:tbl>
    <w:p w:rsidR="00D20B0A" w:rsidRPr="004655EB" w:rsidRDefault="00D20B0A" w:rsidP="00EC46C0">
      <w:pPr>
        <w:jc w:val="left"/>
      </w:pP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7506"/>
        <w:gridCol w:w="1566"/>
      </w:tblGrid>
      <w:tr w:rsidR="00BC7441" w:rsidRPr="004655EB" w:rsidTr="00096D58">
        <w:tc>
          <w:tcPr>
            <w:tcW w:w="9039" w:type="dxa"/>
            <w:gridSpan w:val="2"/>
            <w:shd w:val="clear" w:color="auto" w:fill="D9D9D9" w:themeFill="background1" w:themeFillShade="D9"/>
          </w:tcPr>
          <w:p w:rsidR="00BC7441" w:rsidRPr="004655EB" w:rsidRDefault="00FA67B5" w:rsidP="00096D58">
            <w:pPr>
              <w:pStyle w:val="Heading2"/>
              <w:spacing w:before="240" w:after="120"/>
              <w:ind w:left="1083" w:hanging="601"/>
              <w:jc w:val="left"/>
            </w:pPr>
            <w:bookmarkStart w:id="41" w:name="_Toc469046537"/>
            <w:bookmarkStart w:id="42" w:name="_Toc12266508"/>
            <w:r w:rsidRPr="004655EB">
              <w:t>Критерии за избор на продукти, които се разпространяват по схемата за училищата и приоритетите при избора им</w:t>
            </w:r>
            <w:bookmarkEnd w:id="41"/>
            <w:bookmarkEnd w:id="42"/>
          </w:p>
          <w:p w:rsidR="00CF1670" w:rsidRPr="004655EB" w:rsidRDefault="00CF1670" w:rsidP="00096D58">
            <w:pPr>
              <w:pStyle w:val="Text2"/>
              <w:spacing w:after="120"/>
              <w:ind w:left="0"/>
              <w:jc w:val="left"/>
            </w:pPr>
            <w:r w:rsidRPr="004655EB">
              <w:t>Член 23, параграф 11 от основния акт и член 2, параграф 2, буква а) от регламента за изпълнение</w:t>
            </w:r>
          </w:p>
        </w:tc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Здравни съображения</w:t>
            </w:r>
          </w:p>
        </w:tc>
        <w:sdt>
          <w:sdtPr>
            <w:id w:val="-1756811845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863F2D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523C2A" w:rsidP="00EC46C0">
            <w:pPr>
              <w:spacing w:after="0"/>
              <w:jc w:val="left"/>
            </w:pPr>
            <w:r w:rsidRPr="004655EB">
              <w:t>Екологични съображения</w:t>
            </w:r>
          </w:p>
        </w:tc>
        <w:sdt>
          <w:sdtPr>
            <w:id w:val="475644312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D747A6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Сезонност</w:t>
            </w:r>
          </w:p>
        </w:tc>
        <w:sdt>
          <w:sdtPr>
            <w:id w:val="1406342610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C645F2" w:rsidP="00D13B62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Разнообразие от продукти</w:t>
            </w:r>
          </w:p>
        </w:tc>
        <w:sdt>
          <w:sdtPr>
            <w:id w:val="1606073373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863F2D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Наличие на местно или регионално производство</w:t>
            </w:r>
          </w:p>
        </w:tc>
        <w:sdt>
          <w:sdtPr>
            <w:id w:val="-132175171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863F2D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497F06" w:rsidRPr="004655EB" w:rsidTr="00096D58">
        <w:tc>
          <w:tcPr>
            <w:tcW w:w="9039" w:type="dxa"/>
            <w:gridSpan w:val="2"/>
            <w:shd w:val="clear" w:color="auto" w:fill="D9D9D9" w:themeFill="background1" w:themeFillShade="D9"/>
          </w:tcPr>
          <w:p w:rsidR="00497F06" w:rsidRPr="004655EB" w:rsidRDefault="00946238" w:rsidP="00EC46C0">
            <w:pPr>
              <w:spacing w:after="0"/>
              <w:jc w:val="left"/>
            </w:pPr>
            <w:r w:rsidRPr="004655EB">
              <w:t>Разпределяните плодове и зеленчуци трябва да отговарят на изискванията за качество на пресни плодове и зеленчуци</w:t>
            </w:r>
            <w:r w:rsidR="002C5B5B" w:rsidRPr="004655EB">
              <w:t>,</w:t>
            </w:r>
            <w:r w:rsidRPr="004655EB">
              <w:t xml:space="preserve"> съгласно Регламент за изпълнение (ЕС) № 543/2011 на Комисията и на изискванията за безопасност съгласно Закона за храните и нормативните актове по прилагането му.</w:t>
            </w:r>
          </w:p>
          <w:p w:rsidR="00B97E23" w:rsidRPr="004655EB" w:rsidRDefault="00DE55C3" w:rsidP="00096D58">
            <w:pPr>
              <w:spacing w:after="80"/>
            </w:pPr>
            <w:r w:rsidRPr="004655EB">
              <w:t>Плодовете и зеленчуците се съхраняват и подготвят в обекти, регистрирани по реда на чл. 12 от Закона за храните</w:t>
            </w:r>
            <w:r w:rsidRPr="004655EB" w:rsidDel="00DE55C3">
              <w:t xml:space="preserve"> </w:t>
            </w:r>
            <w:r w:rsidRPr="004655EB">
              <w:t xml:space="preserve">и се </w:t>
            </w:r>
            <w:r w:rsidR="00B97E23" w:rsidRPr="004655EB">
              <w:t xml:space="preserve">предоставят на децата и учениците в съответствие с изискванията на Регламент (ЕО) № 852/2004 на Европейския парламент и на Съвета от 29 април 2004 г., на Наредба № 37 от 2009 г. за здравословно хранене на учениците, на Наредба № 6 от 2011 г. за здравословно хранене на децата на възраст от 3 до 7 години в детски заведения и на Наредба № </w:t>
            </w:r>
            <w:r w:rsidRPr="004655EB">
              <w:t>8</w:t>
            </w:r>
            <w:r w:rsidR="00B97E23" w:rsidRPr="004655EB">
              <w:t xml:space="preserve"> от 201</w:t>
            </w:r>
            <w:r w:rsidRPr="004655EB">
              <w:t>8</w:t>
            </w:r>
            <w:r w:rsidR="00B97E23" w:rsidRPr="004655EB">
              <w:t xml:space="preserve"> г. за специфичните изисквания към безопасността и качеството на храните, предлагани в детските заведения, училищните столове и обектите за търговия на дребно на територията на училищата и на детските заведения, както и към храни, предлагани при организирани мероприятия за деца и ученици.</w:t>
            </w:r>
          </w:p>
          <w:p w:rsidR="00CA31D2" w:rsidRPr="004655EB" w:rsidRDefault="00CA31D2" w:rsidP="00096D58">
            <w:pPr>
              <w:spacing w:after="80"/>
            </w:pPr>
            <w:r w:rsidRPr="004655EB">
              <w:t>Млякото и млечните продукти трябва:</w:t>
            </w:r>
            <w:r w:rsidR="00D13B62" w:rsidRPr="004655EB">
              <w:t xml:space="preserve">   </w:t>
            </w:r>
          </w:p>
          <w:p w:rsidR="00CA31D2" w:rsidRPr="004655EB" w:rsidRDefault="00CA31D2" w:rsidP="00096D58">
            <w:pPr>
              <w:spacing w:after="80"/>
              <w:ind w:firstLine="850"/>
            </w:pPr>
            <w:r w:rsidRPr="004655EB">
              <w:t>1. да са произведени от сурово мляко, което отговаря на изискванията на приложение III, секция IX, глава I, т. 3 от Регламент (ЕО) № 853/2004 на Европейския парламент и на Съвета от 29 април 2004 г.;</w:t>
            </w:r>
          </w:p>
          <w:p w:rsidR="00CA31D2" w:rsidRPr="004655EB" w:rsidRDefault="00CA31D2" w:rsidP="00096D58">
            <w:pPr>
              <w:spacing w:after="80"/>
              <w:ind w:firstLine="850"/>
            </w:pPr>
            <w:r w:rsidRPr="004655EB">
              <w:t xml:space="preserve">2. да отговарят на изискванията на Наредбата за специфичните изисквания към млечните продукти, приета с Постановление № 119 на Министерския съвет от 2012 г. и на чл. 15 от Наредба № </w:t>
            </w:r>
            <w:r w:rsidR="00DE55C3" w:rsidRPr="004655EB">
              <w:t>8</w:t>
            </w:r>
            <w:r w:rsidRPr="004655EB">
              <w:t xml:space="preserve"> от  201</w:t>
            </w:r>
            <w:r w:rsidR="00DE55C3" w:rsidRPr="004655EB">
              <w:t>8</w:t>
            </w:r>
            <w:r w:rsidRPr="004655EB">
              <w:t xml:space="preserve"> г.</w:t>
            </w:r>
            <w:r w:rsidR="00821A22" w:rsidRPr="004655EB">
              <w:t>;</w:t>
            </w:r>
          </w:p>
          <w:p w:rsidR="00CA31D2" w:rsidRPr="004655EB" w:rsidRDefault="00821A22" w:rsidP="00096D58">
            <w:pPr>
              <w:spacing w:after="80"/>
              <w:ind w:firstLine="850"/>
            </w:pPr>
            <w:r w:rsidRPr="004655EB">
              <w:t>3.</w:t>
            </w:r>
            <w:r w:rsidR="00CA31D2" w:rsidRPr="004655EB">
              <w:t xml:space="preserve"> да са произведени в одобрени обекти на територията на Европейския съюз (ЕС) и да се доставят в индивидуални или неиндивидуални опаковки с ненарушена цялост</w:t>
            </w:r>
            <w:r w:rsidR="00C645F2" w:rsidRPr="004655EB">
              <w:t>, които отговарят на изискванията на Регламент (ЕО) № 1935/2004 на Европейския парламент и на Съвета от 27 октомври 2004 г. относно материалите и предметите, предназначени за контакт с храни.</w:t>
            </w:r>
            <w:r w:rsidR="00CA31D2" w:rsidRPr="004655EB">
              <w:t xml:space="preserve"> Неиндивидуалните опаковки могат да бъдат отваряни, нарязвани или разливани в </w:t>
            </w:r>
            <w:r w:rsidR="00FC2657" w:rsidRPr="004655EB">
              <w:t>детските градини и училищата</w:t>
            </w:r>
            <w:r w:rsidR="00CA31D2" w:rsidRPr="004655EB">
              <w:t>, които разполагат с помещения за приготвяне или раздаване на храна, регистрирани по реда на чл. 12 от Закона за храните.</w:t>
            </w:r>
            <w:r w:rsidR="00DE55C3" w:rsidRPr="004655EB">
              <w:t xml:space="preserve"> Прясното и киселото мляко се доставят в училища</w:t>
            </w:r>
            <w:r w:rsidRPr="004655EB">
              <w:t>та само в индивидуални опаковки;</w:t>
            </w:r>
          </w:p>
          <w:p w:rsidR="00CA31D2" w:rsidRPr="004655EB" w:rsidRDefault="00821A22" w:rsidP="00096D58">
            <w:pPr>
              <w:spacing w:after="80"/>
              <w:ind w:firstLine="850"/>
            </w:pPr>
            <w:r w:rsidRPr="004655EB">
              <w:t xml:space="preserve">4. да се </w:t>
            </w:r>
            <w:r w:rsidR="00CA31D2" w:rsidRPr="004655EB">
              <w:t>достав</w:t>
            </w:r>
            <w:r w:rsidRPr="004655EB">
              <w:t xml:space="preserve">ят от </w:t>
            </w:r>
            <w:r w:rsidR="00CA31D2" w:rsidRPr="004655EB">
              <w:t xml:space="preserve">заявителите </w:t>
            </w:r>
            <w:r w:rsidRPr="004655EB">
              <w:t xml:space="preserve">със </w:t>
            </w:r>
            <w:r w:rsidR="00CA31D2" w:rsidRPr="004655EB">
              <w:t xml:space="preserve">собствени или наети с договор транспортни средства, разполагащи с устройства за поддържане на температурен режим, които осигуряват поддържане на хладилната верига, съгласно чл. 4, параграф 3, буква "г" от Регламент (ЕО) № 852/2004. Доставките трябва да се организират така, че да бъдат приети незабавно </w:t>
            </w:r>
            <w:r w:rsidR="00DE55C3" w:rsidRPr="004655EB">
              <w:t>в</w:t>
            </w:r>
            <w:r w:rsidR="00CA31D2" w:rsidRPr="004655EB">
              <w:t xml:space="preserve"> учебното заведение и подредени за съхранение, без да се прекъсва температурният режим</w:t>
            </w:r>
            <w:r w:rsidR="005219F8" w:rsidRPr="004655EB">
              <w:t xml:space="preserve"> до раздаването им на децата и учениците</w:t>
            </w:r>
            <w:r w:rsidRPr="004655EB">
              <w:t>;</w:t>
            </w:r>
          </w:p>
          <w:p w:rsidR="00497F06" w:rsidRPr="004655EB" w:rsidRDefault="00821A22" w:rsidP="00096D58">
            <w:pPr>
              <w:spacing w:after="100"/>
              <w:ind w:firstLine="850"/>
            </w:pPr>
            <w:r w:rsidRPr="004655EB">
              <w:t xml:space="preserve">5. </w:t>
            </w:r>
            <w:r w:rsidR="00CA31D2" w:rsidRPr="004655EB">
              <w:t xml:space="preserve">да са етикетирани съгласно изискванията на Регламент (ЕС) № 1169/2011 на Европейския парламент и на Съвета от 25 октомври 2011 г. </w:t>
            </w:r>
          </w:p>
        </w:tc>
      </w:tr>
      <w:tr w:rsidR="00BC7441" w:rsidRPr="004655EB" w:rsidTr="00096D58">
        <w:tc>
          <w:tcPr>
            <w:tcW w:w="9039" w:type="dxa"/>
            <w:gridSpan w:val="2"/>
            <w:shd w:val="clear" w:color="auto" w:fill="D9D9D9" w:themeFill="background1" w:themeFillShade="D9"/>
          </w:tcPr>
          <w:p w:rsidR="00BC7441" w:rsidRPr="004655EB" w:rsidRDefault="00226818" w:rsidP="00096D58">
            <w:pPr>
              <w:spacing w:before="80" w:after="60"/>
              <w:jc w:val="left"/>
              <w:rPr>
                <w:b/>
              </w:rPr>
            </w:pPr>
            <w:r w:rsidRPr="004655EB">
              <w:rPr>
                <w:b/>
              </w:rPr>
              <w:t>Приоритет/и при избора на продукти:</w:t>
            </w:r>
          </w:p>
        </w:tc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Закупуване на местно или регионално равнище</w:t>
            </w:r>
          </w:p>
        </w:tc>
        <w:sdt>
          <w:sdtPr>
            <w:id w:val="-517466256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863F2D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F87127" w:rsidP="00EC46C0">
            <w:pPr>
              <w:spacing w:after="0"/>
              <w:jc w:val="left"/>
            </w:pPr>
            <w:r w:rsidRPr="004655EB">
              <w:t>Биологични продукти</w:t>
            </w:r>
          </w:p>
        </w:tc>
        <w:sdt>
          <w:sdtPr>
            <w:id w:val="-2090926832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D8383E" w:rsidP="001A00D5">
                <w:pPr>
                  <w:spacing w:after="0"/>
                  <w:jc w:val="left"/>
                </w:pPr>
                <w:sdt>
                  <w:sdtPr>
                    <w:id w:val="513730411"/>
                  </w:sdtPr>
                  <w:sdtEndPr/>
                  <w:sdtContent>
                    <w:sdt>
                      <w:sdtPr>
                        <w:id w:val="1820467820"/>
                      </w:sdtPr>
                      <w:sdtEndPr/>
                      <w:sdtContent>
                        <w:r w:rsidR="001A00D5" w:rsidRPr="004655EB">
                          <w:rPr>
                            <w:rFonts w:ascii="MS Gothic" w:eastAsia="MS Gothic" w:hAnsi="MS Gothic"/>
                          </w:rPr>
                          <w:t>☐</w:t>
                        </w:r>
                      </w:sdtContent>
                    </w:sdt>
                  </w:sdtContent>
                </w:sdt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Къси вериги на доставка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C7441" w:rsidRPr="004655EB" w:rsidRDefault="00D8383E" w:rsidP="00EC46C0">
            <w:pPr>
              <w:spacing w:after="0"/>
              <w:jc w:val="left"/>
            </w:pPr>
            <w:sdt>
              <w:sdtPr>
                <w:id w:val="-1376309333"/>
              </w:sdtPr>
              <w:sdtEndPr/>
              <w:sdtContent>
                <w:r w:rsidR="001A092D" w:rsidRPr="004655EB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 xml:space="preserve">Ползи за околната среда (моля, уточнете: </w:t>
            </w:r>
            <w:r w:rsidRPr="004655EB">
              <w:rPr>
                <w:i/>
              </w:rPr>
              <w:t>напр. хранителни мили, опаковка ...)</w:t>
            </w:r>
          </w:p>
        </w:tc>
        <w:sdt>
          <w:sdtPr>
            <w:id w:val="-96331611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BC7441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Продукти, признати в рамките на установените в Регламент (ЕС) № 1151/2012 схеми за качество</w:t>
            </w:r>
          </w:p>
        </w:tc>
        <w:sdt>
          <w:sdtPr>
            <w:id w:val="-1166860119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BC7441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BC7441" w:rsidRPr="004655EB" w:rsidRDefault="00BC7441" w:rsidP="00EC46C0">
            <w:pPr>
              <w:spacing w:after="0"/>
              <w:jc w:val="left"/>
            </w:pPr>
            <w:r w:rsidRPr="004655EB">
              <w:t>Свободна търговия</w:t>
            </w:r>
          </w:p>
        </w:tc>
        <w:sdt>
          <w:sdtPr>
            <w:id w:val="-1777702426"/>
          </w:sdtPr>
          <w:sdtEndPr/>
          <w:sdtContent>
            <w:tc>
              <w:tcPr>
                <w:tcW w:w="1560" w:type="dxa"/>
                <w:shd w:val="clear" w:color="auto" w:fill="D9D9D9" w:themeFill="background1" w:themeFillShade="D9"/>
              </w:tcPr>
              <w:p w:rsidR="00BC7441" w:rsidRPr="004655EB" w:rsidRDefault="00BC7441" w:rsidP="00EC46C0">
                <w:pPr>
                  <w:spacing w:after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6855B2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6855B2" w:rsidRPr="004655EB" w:rsidRDefault="006855B2" w:rsidP="00EC46C0">
            <w:pPr>
              <w:spacing w:after="0"/>
              <w:jc w:val="left"/>
            </w:pPr>
            <w:r w:rsidRPr="004655EB">
              <w:t>Други: моля, уточнете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855B2" w:rsidRPr="004655EB" w:rsidRDefault="006855B2" w:rsidP="00EC46C0">
            <w:pPr>
              <w:spacing w:after="0"/>
              <w:jc w:val="left"/>
            </w:pPr>
          </w:p>
        </w:tc>
      </w:tr>
      <w:tr w:rsidR="00BC7441" w:rsidRPr="004655EB" w:rsidTr="00096D58">
        <w:tc>
          <w:tcPr>
            <w:tcW w:w="7479" w:type="dxa"/>
            <w:shd w:val="clear" w:color="auto" w:fill="D9D9D9" w:themeFill="background1" w:themeFillShade="D9"/>
          </w:tcPr>
          <w:p w:rsidR="00CF1670" w:rsidRPr="004655EB" w:rsidRDefault="00BC7441" w:rsidP="00EC46C0">
            <w:pPr>
              <w:spacing w:after="0"/>
              <w:jc w:val="left"/>
            </w:pPr>
            <w:r w:rsidRPr="004655EB">
              <w:t>Бележки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CF1670" w:rsidRPr="004655EB" w:rsidRDefault="00CF1670" w:rsidP="00EC46C0">
            <w:pPr>
              <w:spacing w:after="0"/>
              <w:jc w:val="left"/>
            </w:pPr>
          </w:p>
        </w:tc>
      </w:tr>
    </w:tbl>
    <w:p w:rsidR="00000060" w:rsidRPr="004655EB" w:rsidRDefault="00CF1670" w:rsidP="00EC46C0">
      <w:pPr>
        <w:pStyle w:val="Heading1"/>
        <w:jc w:val="left"/>
      </w:pPr>
      <w:bookmarkStart w:id="43" w:name="_Toc469046538"/>
      <w:bookmarkStart w:id="44" w:name="_Toc12266509"/>
      <w:r w:rsidRPr="004655EB">
        <w:t>Съпътстващи образователни мерки</w:t>
      </w:r>
      <w:bookmarkEnd w:id="43"/>
      <w:bookmarkEnd w:id="44"/>
    </w:p>
    <w:p w:rsidR="00CF1670" w:rsidRPr="004655EB" w:rsidRDefault="00CF1670" w:rsidP="0092243A">
      <w:pPr>
        <w:pStyle w:val="Text1"/>
        <w:spacing w:after="120"/>
        <w:ind w:left="0"/>
      </w:pPr>
      <w:r w:rsidRPr="004655EB">
        <w:t>Член 23, параграф 10 от основния акт и член 2, параграф 1, буква й) от регламента за изпълнение</w:t>
      </w:r>
    </w:p>
    <w:p w:rsidR="003965EF" w:rsidRPr="004655EB" w:rsidRDefault="003965EF" w:rsidP="00B6532C">
      <w:pPr>
        <w:autoSpaceDE w:val="0"/>
        <w:autoSpaceDN w:val="0"/>
        <w:adjustRightInd w:val="0"/>
        <w:spacing w:after="0"/>
        <w:rPr>
          <w:i/>
        </w:rPr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194"/>
        <w:gridCol w:w="2489"/>
        <w:gridCol w:w="4673"/>
      </w:tblGrid>
      <w:tr w:rsidR="00385AC9" w:rsidRPr="004655EB" w:rsidTr="005C4C55">
        <w:tc>
          <w:tcPr>
            <w:tcW w:w="2127" w:type="dxa"/>
            <w:shd w:val="clear" w:color="auto" w:fill="FFFFFF" w:themeFill="background1"/>
          </w:tcPr>
          <w:p w:rsidR="00385AC9" w:rsidRPr="004655EB" w:rsidRDefault="00385AC9" w:rsidP="005C4C55">
            <w:pPr>
              <w:pStyle w:val="Text1"/>
              <w:spacing w:before="80" w:after="60"/>
              <w:ind w:left="0"/>
              <w:jc w:val="left"/>
              <w:rPr>
                <w:b/>
                <w:sz w:val="22"/>
                <w:szCs w:val="22"/>
              </w:rPr>
            </w:pPr>
            <w:r w:rsidRPr="004655EB">
              <w:rPr>
                <w:b/>
                <w:sz w:val="22"/>
              </w:rPr>
              <w:t>Заглавие</w:t>
            </w:r>
          </w:p>
        </w:tc>
        <w:tc>
          <w:tcPr>
            <w:tcW w:w="2414" w:type="dxa"/>
            <w:shd w:val="clear" w:color="auto" w:fill="FFFFFF" w:themeFill="background1"/>
          </w:tcPr>
          <w:p w:rsidR="00385AC9" w:rsidRPr="004655EB" w:rsidRDefault="00385AC9" w:rsidP="005C4C55">
            <w:pPr>
              <w:pStyle w:val="Text1"/>
              <w:spacing w:before="80" w:after="60"/>
              <w:ind w:left="0"/>
              <w:jc w:val="left"/>
              <w:rPr>
                <w:b/>
                <w:sz w:val="22"/>
                <w:szCs w:val="22"/>
              </w:rPr>
            </w:pPr>
            <w:r w:rsidRPr="004655EB">
              <w:rPr>
                <w:b/>
                <w:sz w:val="22"/>
              </w:rPr>
              <w:t>Цел</w:t>
            </w:r>
          </w:p>
        </w:tc>
        <w:tc>
          <w:tcPr>
            <w:tcW w:w="4532" w:type="dxa"/>
            <w:shd w:val="clear" w:color="auto" w:fill="FFFFFF" w:themeFill="background1"/>
          </w:tcPr>
          <w:p w:rsidR="00385AC9" w:rsidRPr="004655EB" w:rsidRDefault="00385AC9" w:rsidP="005C4C55">
            <w:pPr>
              <w:pStyle w:val="Text1"/>
              <w:spacing w:before="80" w:after="60"/>
              <w:ind w:left="0"/>
              <w:jc w:val="left"/>
              <w:rPr>
                <w:b/>
                <w:sz w:val="22"/>
                <w:szCs w:val="22"/>
              </w:rPr>
            </w:pPr>
            <w:r w:rsidRPr="004655EB">
              <w:rPr>
                <w:b/>
                <w:sz w:val="22"/>
              </w:rPr>
              <w:t>Съдържание</w:t>
            </w:r>
          </w:p>
        </w:tc>
      </w:tr>
      <w:tr w:rsidR="00385AC9" w:rsidRPr="004655EB" w:rsidTr="005C4C55">
        <w:tc>
          <w:tcPr>
            <w:tcW w:w="2127" w:type="dxa"/>
          </w:tcPr>
          <w:p w:rsidR="00385AC9" w:rsidRPr="004655EB" w:rsidRDefault="005C51F2" w:rsidP="005C4C55">
            <w:pPr>
              <w:pStyle w:val="Text1"/>
              <w:spacing w:after="120"/>
              <w:ind w:left="0"/>
              <w:jc w:val="left"/>
              <w:rPr>
                <w:i/>
              </w:rPr>
            </w:pPr>
            <w:r w:rsidRPr="004655EB">
              <w:rPr>
                <w:szCs w:val="24"/>
                <w:shd w:val="clear" w:color="auto" w:fill="FEFEFE"/>
              </w:rPr>
              <w:t>Посещения на стопанства/мандри</w:t>
            </w:r>
            <w:r w:rsidR="0092243A" w:rsidRPr="004655EB">
              <w:rPr>
                <w:szCs w:val="24"/>
                <w:shd w:val="clear" w:color="auto" w:fill="FEFEFE"/>
              </w:rPr>
              <w:t>/</w:t>
            </w:r>
            <w:r w:rsidR="0092243A" w:rsidRPr="004655EB">
              <w:t xml:space="preserve"> </w:t>
            </w:r>
            <w:r w:rsidR="0092243A" w:rsidRPr="004655EB">
              <w:rPr>
                <w:szCs w:val="24"/>
                <w:shd w:val="clear" w:color="auto" w:fill="FEFEFE"/>
              </w:rPr>
              <w:t>селскостопански музеи</w:t>
            </w:r>
          </w:p>
        </w:tc>
        <w:tc>
          <w:tcPr>
            <w:tcW w:w="2414" w:type="dxa"/>
          </w:tcPr>
          <w:p w:rsidR="00385AC9" w:rsidRPr="004655EB" w:rsidRDefault="00AD5125" w:rsidP="005C4C55">
            <w:pPr>
              <w:pStyle w:val="Text1"/>
              <w:spacing w:after="120"/>
              <w:ind w:left="0"/>
              <w:jc w:val="left"/>
            </w:pPr>
            <w:r w:rsidRPr="004655EB">
              <w:t>Приобщаване на</w:t>
            </w:r>
            <w:r w:rsidR="005C51F2" w:rsidRPr="004655EB">
              <w:t xml:space="preserve"> децата </w:t>
            </w:r>
            <w:r w:rsidRPr="004655EB">
              <w:t>към</w:t>
            </w:r>
            <w:r w:rsidR="005C51F2" w:rsidRPr="004655EB">
              <w:t xml:space="preserve"> земеделските процеси при отглеждането и производството на</w:t>
            </w:r>
            <w:r w:rsidR="00215245" w:rsidRPr="004655EB">
              <w:t xml:space="preserve"> </w:t>
            </w:r>
            <w:r w:rsidR="005C51F2" w:rsidRPr="004655EB">
              <w:t>селскостопанска продукция</w:t>
            </w:r>
          </w:p>
        </w:tc>
        <w:tc>
          <w:tcPr>
            <w:tcW w:w="4532" w:type="dxa"/>
          </w:tcPr>
          <w:p w:rsidR="00C467D5" w:rsidRPr="004655EB" w:rsidRDefault="00801F9E" w:rsidP="005C4C55">
            <w:pPr>
              <w:pStyle w:val="Text1"/>
              <w:spacing w:after="120"/>
              <w:ind w:left="0"/>
              <w:jc w:val="left"/>
            </w:pPr>
            <w:r w:rsidRPr="004655EB">
              <w:t>О</w:t>
            </w:r>
            <w:r w:rsidR="00CF3A57" w:rsidRPr="004655EB">
              <w:t>рганизиране на</w:t>
            </w:r>
            <w:r w:rsidRPr="004655EB">
              <w:t xml:space="preserve"> посещения </w:t>
            </w:r>
            <w:r w:rsidR="00CF3A57" w:rsidRPr="004655EB">
              <w:t>в</w:t>
            </w:r>
            <w:r w:rsidRPr="004655EB">
              <w:t xml:space="preserve"> най-близкото стопанство/мандра</w:t>
            </w:r>
            <w:r w:rsidR="0024324B" w:rsidRPr="004655EB">
              <w:t>/ селскостопански музей</w:t>
            </w:r>
            <w:r w:rsidRPr="004655EB">
              <w:t>, където децата от първи до четвърти клас да придобият</w:t>
            </w:r>
            <w:r w:rsidR="00215245" w:rsidRPr="004655EB">
              <w:t xml:space="preserve"> </w:t>
            </w:r>
            <w:r w:rsidRPr="004655EB">
              <w:t>знания по отношение н</w:t>
            </w:r>
            <w:r w:rsidR="00B82C8F" w:rsidRPr="004655EB">
              <w:t xml:space="preserve">а същинските процеси в селското </w:t>
            </w:r>
            <w:r w:rsidRPr="004655EB">
              <w:t>стопанство.</w:t>
            </w:r>
            <w:r w:rsidR="002C5B5B" w:rsidRPr="004655EB">
              <w:t xml:space="preserve"> </w:t>
            </w:r>
          </w:p>
        </w:tc>
      </w:tr>
      <w:tr w:rsidR="00385AC9" w:rsidRPr="004655EB" w:rsidTr="005C4C55">
        <w:tc>
          <w:tcPr>
            <w:tcW w:w="2127" w:type="dxa"/>
          </w:tcPr>
          <w:p w:rsidR="00385AC9" w:rsidRPr="004655EB" w:rsidRDefault="00801F9E" w:rsidP="005C4C55">
            <w:pPr>
              <w:pStyle w:val="Text1"/>
              <w:spacing w:after="120"/>
              <w:ind w:left="0"/>
              <w:jc w:val="left"/>
              <w:rPr>
                <w:i/>
              </w:rPr>
            </w:pPr>
            <w:r w:rsidRPr="004655EB">
              <w:rPr>
                <w:szCs w:val="24"/>
                <w:shd w:val="clear" w:color="auto" w:fill="FEFEFE"/>
              </w:rPr>
              <w:t>Създаване и поддържане на градини</w:t>
            </w:r>
          </w:p>
        </w:tc>
        <w:tc>
          <w:tcPr>
            <w:tcW w:w="2414" w:type="dxa"/>
          </w:tcPr>
          <w:p w:rsidR="00385AC9" w:rsidRPr="004655EB" w:rsidRDefault="0092761E" w:rsidP="005C4C55">
            <w:pPr>
              <w:pStyle w:val="Text1"/>
              <w:spacing w:after="120"/>
              <w:ind w:left="0"/>
              <w:jc w:val="left"/>
            </w:pPr>
            <w:r w:rsidRPr="004655EB">
              <w:t xml:space="preserve">Чрез пряката грижа и отговорност по създаването и отглеждането на </w:t>
            </w:r>
            <w:r w:rsidR="006E1820" w:rsidRPr="004655EB">
              <w:t>градини, децата да придобият знания и добри навици.</w:t>
            </w:r>
          </w:p>
        </w:tc>
        <w:tc>
          <w:tcPr>
            <w:tcW w:w="4532" w:type="dxa"/>
          </w:tcPr>
          <w:p w:rsidR="00C467D5" w:rsidRPr="004655EB" w:rsidRDefault="00B82C8F" w:rsidP="005C4C55">
            <w:pPr>
              <w:pStyle w:val="Text1"/>
              <w:spacing w:after="120"/>
              <w:ind w:left="0"/>
              <w:jc w:val="left"/>
            </w:pPr>
            <w:r w:rsidRPr="004655EB">
              <w:t>Създаване, изграждане и поддържане на малки градински пространства, в близост до или в самия двор на училището/детската градина. В обхвата на тази мярка попадат всички деца от целевата група.</w:t>
            </w:r>
          </w:p>
        </w:tc>
      </w:tr>
      <w:tr w:rsidR="00C238E7" w:rsidRPr="004655EB" w:rsidTr="005C4C55">
        <w:tc>
          <w:tcPr>
            <w:tcW w:w="2127" w:type="dxa"/>
          </w:tcPr>
          <w:p w:rsidR="00C238E7" w:rsidRPr="004655EB" w:rsidRDefault="00600B00" w:rsidP="005C4C55">
            <w:pPr>
              <w:pStyle w:val="Text1"/>
              <w:spacing w:after="120"/>
              <w:ind w:left="-108" w:right="-108"/>
              <w:jc w:val="left"/>
            </w:pPr>
            <w:r w:rsidRPr="004655EB">
              <w:t xml:space="preserve">Часове по дегустация/кръжоци по готварство </w:t>
            </w:r>
          </w:p>
        </w:tc>
        <w:tc>
          <w:tcPr>
            <w:tcW w:w="2414" w:type="dxa"/>
          </w:tcPr>
          <w:p w:rsidR="00C238E7" w:rsidRPr="004655EB" w:rsidRDefault="006D6326" w:rsidP="005C4C55">
            <w:pPr>
              <w:pStyle w:val="Text1"/>
              <w:spacing w:after="120"/>
              <w:ind w:left="0"/>
              <w:jc w:val="left"/>
            </w:pPr>
            <w:r w:rsidRPr="004655EB">
              <w:t>Придобиване на добри навици и запознаване с приложението на плодовете, зеленчуците, млякото и млечните продукти в храненето на човека.</w:t>
            </w:r>
          </w:p>
        </w:tc>
        <w:tc>
          <w:tcPr>
            <w:tcW w:w="4532" w:type="dxa"/>
          </w:tcPr>
          <w:p w:rsidR="0021777C" w:rsidRPr="004655EB" w:rsidRDefault="00184BB6" w:rsidP="005C4C55">
            <w:pPr>
              <w:pStyle w:val="Text1"/>
              <w:spacing w:after="120"/>
              <w:ind w:left="0"/>
              <w:jc w:val="left"/>
            </w:pPr>
            <w:r w:rsidRPr="004655EB">
              <w:t xml:space="preserve">Провеждане на часове по готварство и дегустация в рамките на училищата (столове, помещения за приготвяне на училищната храна), в които децата от първи до четвърти клас да участват в процесите на приготвяне на собствената си полезна храна. </w:t>
            </w:r>
          </w:p>
        </w:tc>
      </w:tr>
      <w:tr w:rsidR="00C238E7" w:rsidRPr="004655EB" w:rsidTr="005C4C55">
        <w:tc>
          <w:tcPr>
            <w:tcW w:w="2127" w:type="dxa"/>
          </w:tcPr>
          <w:p w:rsidR="00C238E7" w:rsidRPr="004655EB" w:rsidRDefault="00600B00" w:rsidP="005C4C55">
            <w:pPr>
              <w:pStyle w:val="Text1"/>
              <w:spacing w:after="120"/>
              <w:ind w:left="0"/>
              <w:jc w:val="left"/>
            </w:pPr>
            <w:r w:rsidRPr="004655EB">
              <w:t>Уроци, лекции, работни групи</w:t>
            </w:r>
          </w:p>
        </w:tc>
        <w:tc>
          <w:tcPr>
            <w:tcW w:w="2414" w:type="dxa"/>
          </w:tcPr>
          <w:p w:rsidR="00C238E7" w:rsidRPr="004655EB" w:rsidRDefault="00C467D5" w:rsidP="005C4C55">
            <w:pPr>
              <w:pStyle w:val="Text1"/>
              <w:spacing w:after="120"/>
              <w:ind w:left="0"/>
              <w:jc w:val="left"/>
              <w:rPr>
                <w:i/>
              </w:rPr>
            </w:pPr>
            <w:r w:rsidRPr="004655EB">
              <w:rPr>
                <w:szCs w:val="24"/>
                <w:shd w:val="clear" w:color="auto" w:fill="FEFEFE"/>
              </w:rPr>
              <w:t>Запознаване на децата със земеделието, здравословните хранителни навици и опазването на околната среда</w:t>
            </w:r>
          </w:p>
        </w:tc>
        <w:tc>
          <w:tcPr>
            <w:tcW w:w="4532" w:type="dxa"/>
          </w:tcPr>
          <w:p w:rsidR="00C467D5" w:rsidRPr="004655EB" w:rsidRDefault="00C467D5" w:rsidP="005C4C55">
            <w:pPr>
              <w:pStyle w:val="Text1"/>
              <w:spacing w:after="120"/>
              <w:ind w:left="0"/>
              <w:jc w:val="left"/>
            </w:pPr>
            <w:r w:rsidRPr="004655EB">
              <w:t xml:space="preserve">Мероприятията ще се провеждат на територията на </w:t>
            </w:r>
            <w:r w:rsidR="00B21C5A" w:rsidRPr="004655EB">
              <w:t>детската градина/училището</w:t>
            </w:r>
            <w:r w:rsidR="001579AE" w:rsidRPr="004655EB">
              <w:t xml:space="preserve"> и/или в други помещения в населеното място (читалища, зали, киносалони)</w:t>
            </w:r>
            <w:r w:rsidRPr="004655EB">
              <w:t>.</w:t>
            </w:r>
          </w:p>
        </w:tc>
      </w:tr>
      <w:tr w:rsidR="00A323F5" w:rsidRPr="004655EB" w:rsidTr="005C4C55">
        <w:tc>
          <w:tcPr>
            <w:tcW w:w="2127" w:type="dxa"/>
          </w:tcPr>
          <w:p w:rsidR="00A323F5" w:rsidRPr="004655EB" w:rsidRDefault="00A323F5" w:rsidP="005C4C55">
            <w:pPr>
              <w:pStyle w:val="Text1"/>
              <w:spacing w:after="120"/>
              <w:ind w:left="0"/>
              <w:jc w:val="left"/>
            </w:pPr>
            <w:r w:rsidRPr="004655EB">
              <w:t>Състезания и игри</w:t>
            </w:r>
          </w:p>
        </w:tc>
        <w:tc>
          <w:tcPr>
            <w:tcW w:w="2414" w:type="dxa"/>
          </w:tcPr>
          <w:p w:rsidR="00A323F5" w:rsidRPr="004655EB" w:rsidRDefault="00A323F5" w:rsidP="005C4C55">
            <w:pPr>
              <w:pStyle w:val="Text1"/>
              <w:spacing w:after="120"/>
              <w:ind w:left="0"/>
              <w:jc w:val="left"/>
            </w:pPr>
            <w:r w:rsidRPr="004655EB">
              <w:t>Придобиване на знания, чрез забавление</w:t>
            </w:r>
          </w:p>
        </w:tc>
        <w:tc>
          <w:tcPr>
            <w:tcW w:w="4532" w:type="dxa"/>
          </w:tcPr>
          <w:p w:rsidR="00A323F5" w:rsidRPr="004655EB" w:rsidRDefault="00A323F5" w:rsidP="005C4C55">
            <w:pPr>
              <w:pStyle w:val="Text1"/>
              <w:spacing w:after="120"/>
              <w:ind w:left="0"/>
              <w:jc w:val="left"/>
            </w:pPr>
            <w:r w:rsidRPr="004655EB">
              <w:t xml:space="preserve">Организиране на мероприятия на територията на училищата или в населеното място, на които всички деца от целевата група да се забавляват. </w:t>
            </w:r>
          </w:p>
        </w:tc>
      </w:tr>
      <w:tr w:rsidR="00A323F5" w:rsidRPr="004655EB" w:rsidTr="005C4C55">
        <w:tc>
          <w:tcPr>
            <w:tcW w:w="2127" w:type="dxa"/>
          </w:tcPr>
          <w:p w:rsidR="00A323F5" w:rsidRPr="004655EB" w:rsidRDefault="00A323F5" w:rsidP="005C4C55">
            <w:pPr>
              <w:pStyle w:val="Text1"/>
              <w:spacing w:after="120"/>
              <w:ind w:left="0"/>
              <w:jc w:val="left"/>
            </w:pPr>
            <w:r w:rsidRPr="004655EB">
              <w:t>Предлагане на мед</w:t>
            </w:r>
          </w:p>
        </w:tc>
        <w:tc>
          <w:tcPr>
            <w:tcW w:w="2414" w:type="dxa"/>
          </w:tcPr>
          <w:p w:rsidR="00A323F5" w:rsidRPr="004655EB" w:rsidRDefault="00A323F5" w:rsidP="005C4C55">
            <w:pPr>
              <w:pStyle w:val="Text1"/>
              <w:spacing w:after="120"/>
              <w:ind w:left="0"/>
              <w:jc w:val="left"/>
            </w:pPr>
            <w:r w:rsidRPr="004655EB">
              <w:t>Запознаване на децата с вкуса и полезните свойства на меда</w:t>
            </w:r>
            <w:r w:rsidR="0092243A" w:rsidRPr="004655EB">
              <w:t xml:space="preserve"> </w:t>
            </w:r>
            <w:r w:rsidR="005C4C55" w:rsidRPr="004655EB">
              <w:t xml:space="preserve">– </w:t>
            </w:r>
            <w:r w:rsidRPr="004655EB">
              <w:t>здрав</w:t>
            </w:r>
            <w:r w:rsidR="001D54E2" w:rsidRPr="004655EB">
              <w:t>ословен селскостопански продукт</w:t>
            </w:r>
            <w:r w:rsidRPr="004655EB">
              <w:t>.</w:t>
            </w:r>
          </w:p>
        </w:tc>
        <w:tc>
          <w:tcPr>
            <w:tcW w:w="4532" w:type="dxa"/>
          </w:tcPr>
          <w:p w:rsidR="00A323F5" w:rsidRPr="004655EB" w:rsidRDefault="001749A3" w:rsidP="005C4C55">
            <w:pPr>
              <w:pStyle w:val="Text1"/>
              <w:spacing w:after="120"/>
              <w:ind w:left="0"/>
              <w:jc w:val="left"/>
            </w:pPr>
            <w:r w:rsidRPr="004655EB">
              <w:t>Раздаване на децата в детските градини и училищата на мед</w:t>
            </w:r>
            <w:r w:rsidR="00B86B3E" w:rsidRPr="004655EB">
              <w:t>.</w:t>
            </w:r>
          </w:p>
        </w:tc>
      </w:tr>
    </w:tbl>
    <w:p w:rsidR="00EC46C0" w:rsidRPr="004655EB" w:rsidRDefault="00EC46C0" w:rsidP="00EC46C0">
      <w:pPr>
        <w:pStyle w:val="ZDGName"/>
        <w:rPr>
          <w:rFonts w:ascii="Times New Roman" w:hAnsi="Times New Roman" w:cs="Times New Roman"/>
          <w:color w:val="FFFFFF" w:themeColor="background1"/>
          <w:sz w:val="6"/>
        </w:rPr>
      </w:pPr>
      <w:bookmarkStart w:id="45" w:name="_Toc469046539"/>
    </w:p>
    <w:p w:rsidR="005C44BB" w:rsidRPr="004655EB" w:rsidRDefault="005C44BB" w:rsidP="007F4652">
      <w:pPr>
        <w:pStyle w:val="Text2"/>
        <w:spacing w:after="0"/>
        <w:ind w:left="0"/>
      </w:pPr>
    </w:p>
    <w:p w:rsidR="005C44BB" w:rsidRPr="004655EB" w:rsidRDefault="005C44BB" w:rsidP="001B0F0A">
      <w:pPr>
        <w:pStyle w:val="Text2"/>
        <w:spacing w:after="0"/>
        <w:ind w:left="0"/>
      </w:pPr>
    </w:p>
    <w:p w:rsidR="00000060" w:rsidRPr="004655EB" w:rsidRDefault="00000060" w:rsidP="00EC46C0">
      <w:pPr>
        <w:pStyle w:val="Heading1"/>
        <w:jc w:val="left"/>
      </w:pPr>
      <w:bookmarkStart w:id="46" w:name="_Toc12266510"/>
      <w:r w:rsidRPr="004655EB">
        <w:t>Мерки за изпълнение</w:t>
      </w:r>
      <w:bookmarkEnd w:id="45"/>
      <w:bookmarkEnd w:id="46"/>
    </w:p>
    <w:p w:rsidR="003860C1" w:rsidRPr="004655EB" w:rsidRDefault="00EE7319" w:rsidP="00EC46C0">
      <w:pPr>
        <w:pStyle w:val="Heading2"/>
        <w:jc w:val="left"/>
      </w:pPr>
      <w:bookmarkStart w:id="47" w:name="_Toc469046540"/>
      <w:bookmarkStart w:id="48" w:name="_Toc12266511"/>
      <w:r w:rsidRPr="004655EB">
        <w:t>Цени на плодове и зеленчуци/мляко в училищата</w:t>
      </w:r>
      <w:bookmarkEnd w:id="47"/>
      <w:bookmarkEnd w:id="48"/>
    </w:p>
    <w:p w:rsidR="00CF1670" w:rsidRPr="004655EB" w:rsidRDefault="00CF1670" w:rsidP="0092243A">
      <w:pPr>
        <w:pStyle w:val="Text2"/>
        <w:spacing w:after="0"/>
        <w:ind w:left="0"/>
      </w:pPr>
      <w:r w:rsidRPr="004655EB">
        <w:t>Член 24, параграф 6 от основния акт и член 2, параграф 1, буква 3) от регламента за изпълнение</w:t>
      </w:r>
    </w:p>
    <w:p w:rsidR="006F045B" w:rsidRPr="004655EB" w:rsidRDefault="006F045B" w:rsidP="00490D6F">
      <w:pPr>
        <w:pStyle w:val="Text2"/>
        <w:ind w:left="0"/>
      </w:pPr>
      <w:r w:rsidRPr="004655EB">
        <w:t>Плодовете</w:t>
      </w:r>
      <w:r w:rsidR="00C02FDE" w:rsidRPr="004655EB">
        <w:t xml:space="preserve">, </w:t>
      </w:r>
      <w:r w:rsidRPr="004655EB">
        <w:t>зеленчуците</w:t>
      </w:r>
      <w:r w:rsidR="00C02FDE" w:rsidRPr="004655EB">
        <w:t>,</w:t>
      </w:r>
      <w:r w:rsidRPr="004655EB">
        <w:t xml:space="preserve"> млякото </w:t>
      </w:r>
      <w:r w:rsidR="00C02FDE" w:rsidRPr="004655EB">
        <w:t xml:space="preserve">и млечните продукти </w:t>
      </w:r>
      <w:r w:rsidRPr="004655EB">
        <w:t xml:space="preserve">в </w:t>
      </w:r>
      <w:r w:rsidR="00B21C5A" w:rsidRPr="004655EB">
        <w:t>детските градини и училищата</w:t>
      </w:r>
      <w:r w:rsidRPr="004655EB">
        <w:t xml:space="preserve"> се предоставят безплатно на децата</w:t>
      </w:r>
      <w:r w:rsidR="00215245" w:rsidRPr="004655EB">
        <w:t>. Доставянето</w:t>
      </w:r>
      <w:r w:rsidR="00C02FDE" w:rsidRPr="004655EB">
        <w:t xml:space="preserve"> им е осигурено </w:t>
      </w:r>
      <w:r w:rsidR="00B1234B" w:rsidRPr="004655EB">
        <w:t>с финансови</w:t>
      </w:r>
      <w:r w:rsidRPr="004655EB">
        <w:t xml:space="preserve"> средства </w:t>
      </w:r>
      <w:r w:rsidR="00C24578" w:rsidRPr="004655EB">
        <w:t>от</w:t>
      </w:r>
      <w:r w:rsidRPr="004655EB">
        <w:t xml:space="preserve"> Европейския съюз и </w:t>
      </w:r>
      <w:r w:rsidR="00B1234B" w:rsidRPr="004655EB">
        <w:t xml:space="preserve">от </w:t>
      </w:r>
      <w:r w:rsidRPr="004655EB">
        <w:t>националн</w:t>
      </w:r>
      <w:r w:rsidR="00B1234B" w:rsidRPr="004655EB">
        <w:t>ия бюджет</w:t>
      </w:r>
      <w:r w:rsidRPr="004655EB"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6"/>
        <w:gridCol w:w="3576"/>
        <w:gridCol w:w="3173"/>
      </w:tblGrid>
      <w:tr w:rsidR="003616D7" w:rsidRPr="004655EB" w:rsidTr="0024387C">
        <w:tc>
          <w:tcPr>
            <w:tcW w:w="935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616D7" w:rsidRPr="004655EB" w:rsidRDefault="003616D7" w:rsidP="0024387C">
            <w:pPr>
              <w:pStyle w:val="Heading2"/>
            </w:pPr>
            <w:bookmarkStart w:id="49" w:name="_Toc12266512"/>
            <w:r w:rsidRPr="004655EB">
              <w:t>Честота и продължителност на разпространение на плодове и зеленчуци/мляко в училищата и на съпътстващите образователни мерки</w:t>
            </w:r>
            <w:bookmarkEnd w:id="49"/>
          </w:p>
          <w:p w:rsidR="003616D7" w:rsidRPr="004655EB" w:rsidRDefault="003616D7" w:rsidP="00D05CE8">
            <w:pPr>
              <w:pStyle w:val="Text2"/>
              <w:spacing w:after="120"/>
              <w:ind w:left="34"/>
              <w:jc w:val="left"/>
            </w:pPr>
            <w:r w:rsidRPr="004655EB">
              <w:t>Член 23, параграф 8 от основния акт и член 2, параграф 2, буква б) от регламента за изпълнение</w:t>
            </w:r>
          </w:p>
          <w:p w:rsidR="003616D7" w:rsidRPr="004655EB" w:rsidRDefault="003616D7" w:rsidP="00D05CE8">
            <w:pPr>
              <w:pStyle w:val="Text2"/>
              <w:spacing w:after="120"/>
              <w:ind w:left="34"/>
              <w:jc w:val="left"/>
            </w:pPr>
            <w:r w:rsidRPr="004655EB">
              <w:t xml:space="preserve">Предвидена </w:t>
            </w:r>
            <w:r w:rsidRPr="004655EB">
              <w:rPr>
                <w:u w:val="single"/>
              </w:rPr>
              <w:t>честота</w:t>
            </w:r>
            <w:r w:rsidRPr="004655EB">
              <w:t xml:space="preserve"> на разпространението: </w:t>
            </w:r>
          </w:p>
        </w:tc>
      </w:tr>
      <w:tr w:rsidR="003616D7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60"/>
              <w:ind w:left="0"/>
              <w:jc w:val="left"/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60"/>
              <w:ind w:left="0"/>
              <w:jc w:val="left"/>
            </w:pPr>
            <w:r w:rsidRPr="004655EB">
              <w:t>Предлагане на плодове и зеленчуци в училищата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60"/>
              <w:ind w:left="0"/>
              <w:jc w:val="left"/>
            </w:pPr>
            <w:r w:rsidRPr="004655EB">
              <w:t>Предлагане на мляко в училищата</w:t>
            </w:r>
          </w:p>
        </w:tc>
      </w:tr>
      <w:tr w:rsidR="003616D7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Веднъж седмично</w:t>
            </w:r>
          </w:p>
        </w:tc>
        <w:sdt>
          <w:sdtPr>
            <w:id w:val="-4529239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224251148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616D7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Два пъти седмично</w:t>
            </w:r>
          </w:p>
        </w:tc>
        <w:sdt>
          <w:sdtPr>
            <w:id w:val="171542607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sdt>
          <w:sdtPr>
            <w:id w:val="-1943982312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3616D7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Три пъти седмично</w:t>
            </w:r>
          </w:p>
        </w:tc>
        <w:sdt>
          <w:sdtPr>
            <w:id w:val="-250900047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596318798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616D7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Четири пъти седмично</w:t>
            </w:r>
          </w:p>
        </w:tc>
        <w:sdt>
          <w:sdtPr>
            <w:id w:val="-646823020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524176970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616D7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Ежедневно</w:t>
            </w:r>
          </w:p>
        </w:tc>
        <w:sdt>
          <w:sdtPr>
            <w:id w:val="149406981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439908359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616D7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3616D7" w:rsidRPr="004655EB" w:rsidRDefault="003616D7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Друго: два пъти годишно</w:t>
            </w:r>
          </w:p>
        </w:tc>
        <w:sdt>
          <w:sdtPr>
            <w:id w:val="1797638136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702476477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3616D7" w:rsidRPr="004655EB" w:rsidRDefault="003616D7" w:rsidP="00D05CE8">
                <w:pPr>
                  <w:pStyle w:val="Text2"/>
                  <w:spacing w:before="6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3616D7" w:rsidRPr="004655EB" w:rsidTr="0024387C">
        <w:tc>
          <w:tcPr>
            <w:tcW w:w="9355" w:type="dxa"/>
            <w:gridSpan w:val="3"/>
            <w:shd w:val="clear" w:color="auto" w:fill="D9D9D9" w:themeFill="background1" w:themeFillShade="D9"/>
          </w:tcPr>
          <w:p w:rsidR="003616D7" w:rsidRPr="004655EB" w:rsidRDefault="003616D7" w:rsidP="003616D7">
            <w:pPr>
              <w:pStyle w:val="Text2"/>
              <w:spacing w:before="80" w:after="60"/>
              <w:ind w:left="0"/>
              <w:jc w:val="left"/>
            </w:pPr>
            <w:r w:rsidRPr="004655EB">
              <w:t>Бележки: не</w:t>
            </w:r>
          </w:p>
        </w:tc>
      </w:tr>
      <w:tr w:rsidR="003616D7" w:rsidRPr="004655EB" w:rsidTr="0024387C">
        <w:tc>
          <w:tcPr>
            <w:tcW w:w="9355" w:type="dxa"/>
            <w:gridSpan w:val="3"/>
            <w:shd w:val="clear" w:color="auto" w:fill="D9D9D9" w:themeFill="background1" w:themeFillShade="D9"/>
          </w:tcPr>
          <w:p w:rsidR="003616D7" w:rsidRPr="004655EB" w:rsidRDefault="003616D7" w:rsidP="003616D7">
            <w:pPr>
              <w:pStyle w:val="Text2"/>
              <w:spacing w:before="80" w:after="60"/>
              <w:ind w:left="34" w:hanging="34"/>
              <w:jc w:val="left"/>
            </w:pPr>
            <w:r w:rsidRPr="004655EB">
              <w:t xml:space="preserve">Предвидена продължителност на разпространението: </w:t>
            </w:r>
          </w:p>
        </w:tc>
      </w:tr>
      <w:tr w:rsidR="006A52E0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6A52E0" w:rsidRPr="004655EB" w:rsidRDefault="006A52E0" w:rsidP="00D05CE8">
            <w:pPr>
              <w:pStyle w:val="Text2"/>
              <w:spacing w:before="60" w:after="40"/>
              <w:ind w:left="0"/>
              <w:jc w:val="left"/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:rsidR="006A52E0" w:rsidRPr="004655EB" w:rsidRDefault="006A52E0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Предлагане на плодове и зеленчуци в училищата</w:t>
            </w:r>
          </w:p>
        </w:tc>
        <w:tc>
          <w:tcPr>
            <w:tcW w:w="3173" w:type="dxa"/>
            <w:shd w:val="clear" w:color="auto" w:fill="D9D9D9" w:themeFill="background1" w:themeFillShade="D9"/>
          </w:tcPr>
          <w:p w:rsidR="006A52E0" w:rsidRPr="004655EB" w:rsidRDefault="006A52E0" w:rsidP="00D05CE8">
            <w:pPr>
              <w:pStyle w:val="Text2"/>
              <w:spacing w:before="60" w:after="40"/>
              <w:ind w:left="0"/>
              <w:jc w:val="left"/>
            </w:pPr>
            <w:r w:rsidRPr="004655EB">
              <w:t>Предлагане на мляко в училищата</w:t>
            </w:r>
          </w:p>
        </w:tc>
      </w:tr>
      <w:tr w:rsidR="006A52E0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6A52E0" w:rsidRPr="004655EB" w:rsidRDefault="006A52E0" w:rsidP="00036756">
            <w:pPr>
              <w:pStyle w:val="Text2"/>
              <w:spacing w:before="40" w:after="40"/>
              <w:ind w:left="0"/>
              <w:jc w:val="left"/>
            </w:pPr>
            <w:r w:rsidRPr="004655EB">
              <w:t>2 седмици или по-малко</w:t>
            </w:r>
          </w:p>
        </w:tc>
        <w:sdt>
          <w:sdtPr>
            <w:id w:val="-1192680548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1063247423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6A52E0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6A52E0" w:rsidRPr="004655EB" w:rsidRDefault="00485FF5" w:rsidP="00036756">
            <w:pPr>
              <w:pStyle w:val="Text2"/>
              <w:spacing w:before="40" w:after="40"/>
              <w:ind w:left="0"/>
              <w:jc w:val="left"/>
            </w:pPr>
            <w:r w:rsidRPr="004655EB">
              <w:sym w:font="Symbol" w:char="F03E"/>
            </w:r>
            <w:r w:rsidRPr="004655EB">
              <w:t xml:space="preserve"> 2 и 4 или по-малко седмици</w:t>
            </w:r>
          </w:p>
        </w:tc>
        <w:sdt>
          <w:sdtPr>
            <w:id w:val="1201749722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901406699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6A52E0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6A52E0" w:rsidRPr="004655EB" w:rsidRDefault="00485FF5" w:rsidP="00036756">
            <w:pPr>
              <w:pStyle w:val="Text2"/>
              <w:spacing w:before="40" w:after="40"/>
              <w:ind w:left="0"/>
              <w:jc w:val="left"/>
            </w:pPr>
            <w:r w:rsidRPr="004655EB">
              <w:sym w:font="Symbol" w:char="F03E"/>
            </w:r>
            <w:r w:rsidRPr="004655EB">
              <w:t xml:space="preserve"> 4 и 12 или по-малко седмици</w:t>
            </w:r>
          </w:p>
        </w:tc>
        <w:sdt>
          <w:sdtPr>
            <w:id w:val="1549030721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242872887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6A52E0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6A52E0" w:rsidRPr="004655EB" w:rsidRDefault="00485FF5" w:rsidP="00036756">
            <w:pPr>
              <w:pStyle w:val="Text2"/>
              <w:spacing w:before="40" w:after="40"/>
              <w:ind w:left="0"/>
              <w:jc w:val="left"/>
            </w:pPr>
            <w:r w:rsidRPr="004655EB">
              <w:sym w:font="Symbol" w:char="F03E"/>
            </w:r>
            <w:r w:rsidRPr="004655EB">
              <w:t xml:space="preserve"> 12 и 24 или по-малко седмици</w:t>
            </w:r>
          </w:p>
        </w:tc>
        <w:sdt>
          <w:sdtPr>
            <w:id w:val="610557196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-39210018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6A52E0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6A52E0" w:rsidRPr="004655EB" w:rsidRDefault="00485FF5" w:rsidP="00036756">
            <w:pPr>
              <w:pStyle w:val="Text2"/>
              <w:spacing w:before="40" w:after="40"/>
              <w:ind w:left="0"/>
              <w:jc w:val="left"/>
            </w:pPr>
            <w:r w:rsidRPr="004655EB">
              <w:sym w:font="Symbol" w:char="F03E"/>
            </w:r>
            <w:r w:rsidRPr="004655EB">
              <w:t xml:space="preserve"> 24 и 36 или по-малко седмици</w:t>
            </w:r>
          </w:p>
        </w:tc>
        <w:sdt>
          <w:sdtPr>
            <w:id w:val="-1462493842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  <w:sdt>
          <w:sdtPr>
            <w:id w:val="1109787291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☐</w:t>
                </w:r>
              </w:p>
            </w:tc>
          </w:sdtContent>
        </w:sdt>
      </w:tr>
      <w:tr w:rsidR="006A52E0" w:rsidRPr="004655EB" w:rsidTr="0024387C">
        <w:tc>
          <w:tcPr>
            <w:tcW w:w="2606" w:type="dxa"/>
            <w:shd w:val="clear" w:color="auto" w:fill="D9D9D9" w:themeFill="background1" w:themeFillShade="D9"/>
          </w:tcPr>
          <w:p w:rsidR="006A52E0" w:rsidRPr="004655EB" w:rsidRDefault="00485FF5" w:rsidP="00036756">
            <w:pPr>
              <w:pStyle w:val="Text2"/>
              <w:spacing w:before="40" w:after="40"/>
              <w:ind w:left="0"/>
              <w:jc w:val="left"/>
            </w:pPr>
            <w:r w:rsidRPr="004655EB">
              <w:t>През цялата учебна година</w:t>
            </w:r>
          </w:p>
        </w:tc>
        <w:sdt>
          <w:sdtPr>
            <w:id w:val="-521089195"/>
          </w:sdtPr>
          <w:sdtEndPr/>
          <w:sdtContent>
            <w:tc>
              <w:tcPr>
                <w:tcW w:w="3576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  <w:sdt>
          <w:sdtPr>
            <w:id w:val="1277528059"/>
          </w:sdtPr>
          <w:sdtEndPr/>
          <w:sdtContent>
            <w:tc>
              <w:tcPr>
                <w:tcW w:w="3173" w:type="dxa"/>
                <w:shd w:val="clear" w:color="auto" w:fill="D9D9D9" w:themeFill="background1" w:themeFillShade="D9"/>
              </w:tcPr>
              <w:p w:rsidR="006A52E0" w:rsidRPr="004655EB" w:rsidRDefault="00485FF5" w:rsidP="00036756">
                <w:pPr>
                  <w:pStyle w:val="Text2"/>
                  <w:spacing w:before="40" w:after="40"/>
                  <w:ind w:left="0"/>
                  <w:jc w:val="left"/>
                </w:pPr>
                <w:r w:rsidRPr="004655EB">
                  <w:rPr>
                    <w:rFonts w:ascii="MS Gothic" w:eastAsia="MS Gothic" w:hAnsi="MS Gothic"/>
                  </w:rPr>
                  <w:t>☒</w:t>
                </w:r>
              </w:p>
            </w:tc>
          </w:sdtContent>
        </w:sdt>
      </w:tr>
      <w:tr w:rsidR="00485FF5" w:rsidRPr="004655EB" w:rsidTr="0024387C">
        <w:tc>
          <w:tcPr>
            <w:tcW w:w="9355" w:type="dxa"/>
            <w:gridSpan w:val="3"/>
            <w:shd w:val="clear" w:color="auto" w:fill="D9D9D9" w:themeFill="background1" w:themeFillShade="D9"/>
          </w:tcPr>
          <w:p w:rsidR="00485FF5" w:rsidRPr="004655EB" w:rsidRDefault="00F62D41" w:rsidP="00036756">
            <w:pPr>
              <w:pStyle w:val="Text2"/>
              <w:spacing w:before="80" w:after="40"/>
              <w:ind w:left="0"/>
              <w:jc w:val="left"/>
              <w:rPr>
                <w:rFonts w:eastAsia="MS Gothic"/>
                <w:szCs w:val="24"/>
              </w:rPr>
            </w:pPr>
            <w:r w:rsidRPr="004655EB">
              <w:rPr>
                <w:rFonts w:eastAsia="MS Gothic"/>
                <w:szCs w:val="24"/>
              </w:rPr>
              <w:t>Предвидена продължителност на съпътстващите образователни мерки през учебната година:</w:t>
            </w:r>
          </w:p>
          <w:p w:rsidR="00F62D41" w:rsidRPr="004655EB" w:rsidRDefault="00F62D41" w:rsidP="003F5795">
            <w:pPr>
              <w:pStyle w:val="Text2"/>
              <w:spacing w:before="80" w:after="60"/>
              <w:ind w:left="0"/>
              <w:jc w:val="left"/>
              <w:rPr>
                <w:rFonts w:eastAsia="MS Gothic"/>
                <w:szCs w:val="24"/>
              </w:rPr>
            </w:pPr>
            <w:r w:rsidRPr="004655EB">
              <w:rPr>
                <w:b/>
              </w:rPr>
              <w:t>Задължително условие е във всяко училище да се прилага най-малко една съпътстваща мярка през всеки отчетен период.</w:t>
            </w:r>
          </w:p>
        </w:tc>
      </w:tr>
    </w:tbl>
    <w:p w:rsidR="00D05CE8" w:rsidRPr="004655EB" w:rsidRDefault="00D05CE8" w:rsidP="00D05CE8">
      <w:pPr>
        <w:spacing w:after="0"/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EE7319" w:rsidRPr="004655EB" w:rsidTr="00D05CE8">
        <w:tc>
          <w:tcPr>
            <w:tcW w:w="9468" w:type="dxa"/>
            <w:shd w:val="clear" w:color="auto" w:fill="D9D9D9" w:themeFill="background1" w:themeFillShade="D9"/>
          </w:tcPr>
          <w:p w:rsidR="00EE7319" w:rsidRPr="004655EB" w:rsidRDefault="00CF1670" w:rsidP="00D76703">
            <w:pPr>
              <w:pStyle w:val="Heading2"/>
            </w:pPr>
            <w:bookmarkStart w:id="50" w:name="_Toc469046542"/>
            <w:bookmarkStart w:id="51" w:name="_Toc12266513"/>
            <w:r w:rsidRPr="004655EB">
              <w:t>График на разпространение на плодове и зеленчуци/мляко в училищата</w:t>
            </w:r>
            <w:bookmarkEnd w:id="50"/>
            <w:bookmarkEnd w:id="51"/>
          </w:p>
          <w:p w:rsidR="00CF1670" w:rsidRPr="004655EB" w:rsidRDefault="00CF1670" w:rsidP="00D05CE8">
            <w:pPr>
              <w:pStyle w:val="Text2"/>
              <w:spacing w:after="120"/>
              <w:ind w:left="34"/>
              <w:jc w:val="left"/>
            </w:pPr>
            <w:r w:rsidRPr="004655EB">
              <w:t>Член 23, параграф 8 – и член 23а, параграф 8, ако се доставят други ястия – от основния акт и член 2, параграф 2, буква б) от регламента за изпълнение</w:t>
            </w:r>
          </w:p>
          <w:p w:rsidR="005E3D1B" w:rsidRPr="004655EB" w:rsidRDefault="00CF1670" w:rsidP="00D05CE8">
            <w:pPr>
              <w:pStyle w:val="Text2"/>
              <w:spacing w:after="120"/>
              <w:ind w:left="34"/>
              <w:jc w:val="left"/>
            </w:pPr>
            <w:r w:rsidRPr="004655EB">
              <w:t>Предвиден граф</w:t>
            </w:r>
            <w:r w:rsidR="00F63A7E" w:rsidRPr="004655EB">
              <w:t>ик на разпространение през деня</w:t>
            </w:r>
            <w:r w:rsidRPr="004655EB">
              <w:rPr>
                <w:i/>
              </w:rPr>
              <w:t>:</w:t>
            </w:r>
          </w:p>
          <w:tbl>
            <w:tblPr>
              <w:tblStyle w:val="TableGrid"/>
              <w:tblW w:w="9242" w:type="dxa"/>
              <w:tblLook w:val="04A0" w:firstRow="1" w:lastRow="0" w:firstColumn="1" w:lastColumn="0" w:noHBand="0" w:noVBand="1"/>
            </w:tblPr>
            <w:tblGrid>
              <w:gridCol w:w="2834"/>
              <w:gridCol w:w="3354"/>
              <w:gridCol w:w="3054"/>
            </w:tblGrid>
            <w:tr w:rsidR="00CB491E" w:rsidRPr="004655EB" w:rsidTr="00D05CE8">
              <w:tc>
                <w:tcPr>
                  <w:tcW w:w="2834" w:type="dxa"/>
                </w:tcPr>
                <w:p w:rsidR="00CB491E" w:rsidRPr="004655EB" w:rsidRDefault="00CB491E" w:rsidP="00D05CE8">
                  <w:pPr>
                    <w:pStyle w:val="Text2"/>
                    <w:spacing w:before="120" w:after="120"/>
                    <w:ind w:left="0"/>
                    <w:jc w:val="left"/>
                  </w:pPr>
                </w:p>
              </w:tc>
              <w:tc>
                <w:tcPr>
                  <w:tcW w:w="3354" w:type="dxa"/>
                </w:tcPr>
                <w:p w:rsidR="00CB491E" w:rsidRPr="004655EB" w:rsidRDefault="00CB491E" w:rsidP="00D05CE8">
                  <w:pPr>
                    <w:pStyle w:val="Text2"/>
                    <w:spacing w:before="120" w:after="120"/>
                    <w:ind w:left="0"/>
                    <w:jc w:val="left"/>
                  </w:pPr>
                  <w:r w:rsidRPr="004655EB">
                    <w:t>Предлагане на плодове и зеленчуци в училищата</w:t>
                  </w:r>
                </w:p>
              </w:tc>
              <w:tc>
                <w:tcPr>
                  <w:tcW w:w="3054" w:type="dxa"/>
                </w:tcPr>
                <w:p w:rsidR="00CB491E" w:rsidRPr="004655EB" w:rsidRDefault="00CB491E" w:rsidP="00D05CE8">
                  <w:pPr>
                    <w:pStyle w:val="Text2"/>
                    <w:spacing w:before="120" w:after="120"/>
                    <w:ind w:left="0"/>
                    <w:jc w:val="left"/>
                  </w:pPr>
                  <w:r w:rsidRPr="004655EB">
                    <w:t>Предлагане на мляко в училищата</w:t>
                  </w:r>
                </w:p>
              </w:tc>
            </w:tr>
            <w:tr w:rsidR="00CB491E" w:rsidRPr="004655EB" w:rsidTr="00D05CE8">
              <w:tc>
                <w:tcPr>
                  <w:tcW w:w="2834" w:type="dxa"/>
                </w:tcPr>
                <w:p w:rsidR="00CB491E" w:rsidRPr="004655EB" w:rsidRDefault="0095139A" w:rsidP="00D05CE8">
                  <w:pPr>
                    <w:pStyle w:val="Text2"/>
                    <w:spacing w:before="80" w:after="60"/>
                    <w:ind w:left="0"/>
                    <w:jc w:val="left"/>
                  </w:pPr>
                  <w:r w:rsidRPr="004655EB">
                    <w:t>Сутрин/сутрешна</w:t>
                  </w:r>
                  <w:r w:rsidR="00CB491E" w:rsidRPr="004655EB">
                    <w:t xml:space="preserve">/и </w:t>
                  </w:r>
                  <w:r w:rsidRPr="004655EB">
                    <w:t>почивка/и между учебните часове</w:t>
                  </w:r>
                </w:p>
              </w:tc>
              <w:sdt>
                <w:sdtPr>
                  <w:id w:val="484669618"/>
                </w:sdtPr>
                <w:sdtEndPr/>
                <w:sdtContent>
                  <w:tc>
                    <w:tcPr>
                      <w:tcW w:w="3354" w:type="dxa"/>
                    </w:tcPr>
                    <w:p w:rsidR="00CB491E" w:rsidRPr="004655EB" w:rsidRDefault="00247783" w:rsidP="00D05CE8">
                      <w:pPr>
                        <w:pStyle w:val="Text2"/>
                        <w:spacing w:before="80" w:after="60"/>
                        <w:ind w:left="0"/>
                        <w:jc w:val="left"/>
                      </w:pPr>
                      <w:r w:rsidRPr="004655EB">
                        <w:rPr>
                          <w:rFonts w:ascii="MS Gothic" w:eastAsia="MS Gothic" w:hAnsi="MS Gothic"/>
                        </w:rPr>
                        <w:t>☒</w:t>
                      </w:r>
                    </w:p>
                  </w:tc>
                </w:sdtContent>
              </w:sdt>
              <w:sdt>
                <w:sdtPr>
                  <w:id w:val="693974482"/>
                </w:sdtPr>
                <w:sdtEndPr/>
                <w:sdtContent>
                  <w:tc>
                    <w:tcPr>
                      <w:tcW w:w="3054" w:type="dxa"/>
                    </w:tcPr>
                    <w:p w:rsidR="00CB491E" w:rsidRPr="004655EB" w:rsidRDefault="00D8383E" w:rsidP="00D05CE8">
                      <w:pPr>
                        <w:pStyle w:val="Text2"/>
                        <w:spacing w:before="80" w:after="60"/>
                        <w:ind w:left="0"/>
                        <w:jc w:val="left"/>
                      </w:pPr>
                      <w:sdt>
                        <w:sdtPr>
                          <w:id w:val="10766935"/>
                        </w:sdtPr>
                        <w:sdtEndPr/>
                        <w:sdtContent>
                          <w:r w:rsidR="00F63A7E" w:rsidRPr="004655EB">
                            <w:rPr>
                              <w:rFonts w:ascii="MS Gothic" w:eastAsia="MS Gothic" w:hAnsi="MS Gothic"/>
                            </w:rPr>
                            <w:t>☒</w:t>
                          </w:r>
                        </w:sdtContent>
                      </w:sdt>
                    </w:p>
                  </w:tc>
                </w:sdtContent>
              </w:sdt>
            </w:tr>
            <w:tr w:rsidR="00CB491E" w:rsidRPr="004655EB" w:rsidTr="00D05CE8">
              <w:tc>
                <w:tcPr>
                  <w:tcW w:w="2834" w:type="dxa"/>
                </w:tcPr>
                <w:p w:rsidR="00CB491E" w:rsidRPr="004655EB" w:rsidRDefault="00CB491E" w:rsidP="00D05CE8">
                  <w:pPr>
                    <w:pStyle w:val="Text2"/>
                    <w:spacing w:before="80" w:after="60"/>
                    <w:ind w:left="0"/>
                    <w:jc w:val="left"/>
                  </w:pPr>
                  <w:r w:rsidRPr="004655EB">
                    <w:t>Обедна почивка</w:t>
                  </w:r>
                </w:p>
              </w:tc>
              <w:sdt>
                <w:sdtPr>
                  <w:id w:val="-1640956178"/>
                </w:sdtPr>
                <w:sdtEndPr/>
                <w:sdtContent>
                  <w:tc>
                    <w:tcPr>
                      <w:tcW w:w="3354" w:type="dxa"/>
                    </w:tcPr>
                    <w:p w:rsidR="00CB491E" w:rsidRPr="004655EB" w:rsidRDefault="000F5129" w:rsidP="00D05CE8">
                      <w:pPr>
                        <w:pStyle w:val="Text2"/>
                        <w:spacing w:before="80" w:after="60"/>
                        <w:ind w:left="0"/>
                        <w:jc w:val="left"/>
                      </w:pPr>
                      <w:r w:rsidRPr="004655EB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5745357"/>
                </w:sdtPr>
                <w:sdtEndPr/>
                <w:sdtContent>
                  <w:tc>
                    <w:tcPr>
                      <w:tcW w:w="3054" w:type="dxa"/>
                    </w:tcPr>
                    <w:p w:rsidR="00CB491E" w:rsidRPr="004655EB" w:rsidRDefault="000F5129" w:rsidP="00D05CE8">
                      <w:pPr>
                        <w:pStyle w:val="Text2"/>
                        <w:spacing w:before="80" w:after="60"/>
                        <w:ind w:left="0"/>
                        <w:jc w:val="left"/>
                      </w:pPr>
                      <w:r w:rsidRPr="004655EB">
                        <w:rPr>
                          <w:rFonts w:ascii="MS Gothic" w:eastAsia="MS Gothic" w:hAnsi="MS Gothic"/>
                        </w:rPr>
                        <w:t>☐</w:t>
                      </w:r>
                    </w:p>
                  </w:tc>
                </w:sdtContent>
              </w:sdt>
            </w:tr>
            <w:tr w:rsidR="00CB491E" w:rsidRPr="004655EB" w:rsidTr="00D05CE8">
              <w:tc>
                <w:tcPr>
                  <w:tcW w:w="2834" w:type="dxa"/>
                </w:tcPr>
                <w:p w:rsidR="00CB491E" w:rsidRPr="004655EB" w:rsidRDefault="0095139A" w:rsidP="00D05CE8">
                  <w:pPr>
                    <w:pStyle w:val="Text2"/>
                    <w:spacing w:before="80" w:after="60"/>
                    <w:ind w:left="0"/>
                    <w:jc w:val="left"/>
                  </w:pPr>
                  <w:r w:rsidRPr="004655EB">
                    <w:t>Следобед/следобедна</w:t>
                  </w:r>
                  <w:r w:rsidR="00CB491E" w:rsidRPr="004655EB">
                    <w:t xml:space="preserve">/и </w:t>
                  </w:r>
                  <w:r w:rsidRPr="004655EB">
                    <w:t>почивка/и между учебните часове</w:t>
                  </w:r>
                </w:p>
              </w:tc>
              <w:tc>
                <w:tcPr>
                  <w:tcW w:w="3354" w:type="dxa"/>
                </w:tcPr>
                <w:p w:rsidR="00CB491E" w:rsidRPr="004655EB" w:rsidRDefault="00D8383E" w:rsidP="00D05CE8">
                  <w:pPr>
                    <w:pStyle w:val="Text2"/>
                    <w:spacing w:before="80" w:after="60"/>
                    <w:ind w:left="0"/>
                    <w:jc w:val="left"/>
                  </w:pPr>
                  <w:sdt>
                    <w:sdtPr>
                      <w:id w:val="1887752474"/>
                    </w:sdtPr>
                    <w:sdtEndPr/>
                    <w:sdtContent>
                      <w:sdt>
                        <w:sdtPr>
                          <w:id w:val="10766937"/>
                        </w:sdtPr>
                        <w:sdtEndPr/>
                        <w:sdtContent>
                          <w:r w:rsidR="002C7136" w:rsidRPr="004655EB">
                            <w:rPr>
                              <w:rFonts w:ascii="MS Gothic" w:eastAsia="MS Gothic" w:hAnsi="MS Gothic"/>
                            </w:rPr>
                            <w:t>☒</w:t>
                          </w:r>
                        </w:sdtContent>
                      </w:sdt>
                    </w:sdtContent>
                  </w:sdt>
                  <w:r w:rsidR="00F63A7E" w:rsidRPr="004655EB">
                    <w:t xml:space="preserve"> </w:t>
                  </w:r>
                </w:p>
              </w:tc>
              <w:sdt>
                <w:sdtPr>
                  <w:id w:val="2143536972"/>
                </w:sdtPr>
                <w:sdtEndPr/>
                <w:sdtContent>
                  <w:tc>
                    <w:tcPr>
                      <w:tcW w:w="3054" w:type="dxa"/>
                    </w:tcPr>
                    <w:p w:rsidR="00CB491E" w:rsidRPr="004655EB" w:rsidRDefault="00247783" w:rsidP="00D05CE8">
                      <w:pPr>
                        <w:pStyle w:val="Text2"/>
                        <w:spacing w:before="80" w:after="60"/>
                        <w:ind w:left="0"/>
                        <w:jc w:val="left"/>
                      </w:pPr>
                      <w:r w:rsidRPr="004655EB">
                        <w:rPr>
                          <w:rFonts w:ascii="MS Gothic" w:eastAsia="MS Gothic" w:hAnsi="MS Gothic"/>
                        </w:rPr>
                        <w:t>☒</w:t>
                      </w:r>
                    </w:p>
                  </w:tc>
                </w:sdtContent>
              </w:sdt>
            </w:tr>
          </w:tbl>
          <w:p w:rsidR="00D05CE8" w:rsidRPr="004655EB" w:rsidRDefault="00D05CE8" w:rsidP="00D05CE8">
            <w:pPr>
              <w:pStyle w:val="Text2"/>
              <w:spacing w:before="120" w:after="120"/>
              <w:ind w:left="0"/>
              <w:jc w:val="left"/>
            </w:pPr>
            <w:r w:rsidRPr="004655EB">
              <w:t xml:space="preserve">Бележки: </w:t>
            </w:r>
          </w:p>
          <w:p w:rsidR="00D05CE8" w:rsidRPr="004655EB" w:rsidRDefault="00D05CE8" w:rsidP="00D05CE8">
            <w:pPr>
              <w:pStyle w:val="Text2"/>
              <w:spacing w:after="120"/>
              <w:ind w:left="284"/>
              <w:rPr>
                <w:b/>
              </w:rPr>
            </w:pPr>
            <w:r w:rsidRPr="004655EB">
              <w:rPr>
                <w:b/>
              </w:rPr>
              <w:t xml:space="preserve">- Плодовете и зеленчуците се раздават в деня на доставката, отделно от основните хранения, в сутрешната/следобедната почивка между учебните часове,  чрез индивидуална порция за всяко дете. </w:t>
            </w:r>
          </w:p>
          <w:p w:rsidR="00D05CE8" w:rsidRPr="004655EB" w:rsidRDefault="00D05CE8" w:rsidP="00D05CE8">
            <w:pPr>
              <w:pStyle w:val="Text2"/>
              <w:spacing w:after="120"/>
              <w:ind w:left="284"/>
              <w:rPr>
                <w:b/>
              </w:rPr>
            </w:pPr>
            <w:r w:rsidRPr="004655EB">
              <w:rPr>
                <w:b/>
              </w:rPr>
              <w:t>- Задължително условие за млякото и млечните продукти е да се осигури постоянна хладилна верига, чрез съответните съоръжения за съхранение.</w:t>
            </w:r>
          </w:p>
          <w:p w:rsidR="00D05CE8" w:rsidRPr="004655EB" w:rsidRDefault="00D05CE8" w:rsidP="00D05CE8">
            <w:pPr>
              <w:pStyle w:val="Text2"/>
              <w:spacing w:after="120"/>
              <w:ind w:left="284"/>
              <w:rPr>
                <w:b/>
              </w:rPr>
            </w:pPr>
            <w:r w:rsidRPr="004655EB">
              <w:rPr>
                <w:b/>
              </w:rPr>
              <w:t xml:space="preserve">- Раздаването на продуктите се извършва по определен, съгласуван с директора на учебното заведение график. </w:t>
            </w:r>
          </w:p>
          <w:p w:rsidR="00CF1670" w:rsidRPr="004655EB" w:rsidRDefault="00D05CE8" w:rsidP="00D05CE8">
            <w:pPr>
              <w:spacing w:after="120"/>
              <w:ind w:left="284"/>
            </w:pPr>
            <w:r w:rsidRPr="004655EB">
              <w:rPr>
                <w:b/>
              </w:rPr>
              <w:t>- Контролът по съхранението и раздаването на продуктите се извършва от директора на съответното учебно заведение, БАБХ и Държавен фонд „Земеделие“.</w:t>
            </w:r>
          </w:p>
        </w:tc>
      </w:tr>
    </w:tbl>
    <w:p w:rsidR="00D05CE8" w:rsidRPr="004655EB" w:rsidRDefault="00D05CE8" w:rsidP="00D05CE8">
      <w:pPr>
        <w:spacing w:after="120"/>
      </w:pP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92243A" w:rsidRPr="004655EB" w:rsidTr="00D05CE8">
        <w:tc>
          <w:tcPr>
            <w:tcW w:w="8726" w:type="dxa"/>
            <w:shd w:val="clear" w:color="auto" w:fill="D9D9D9" w:themeFill="background1" w:themeFillShade="D9"/>
          </w:tcPr>
          <w:p w:rsidR="0092243A" w:rsidRPr="004655EB" w:rsidRDefault="0092243A" w:rsidP="00D76703">
            <w:pPr>
              <w:pStyle w:val="Heading2"/>
            </w:pPr>
            <w:bookmarkStart w:id="52" w:name="_Toc469046543"/>
            <w:bookmarkStart w:id="53" w:name="_Toc12266514"/>
            <w:r w:rsidRPr="004655EB">
              <w:t>Разпространение на млечни продукти в Приложение V към Регламент (ЕС) № 1308/2013</w:t>
            </w:r>
            <w:bookmarkEnd w:id="52"/>
            <w:bookmarkEnd w:id="53"/>
          </w:p>
          <w:p w:rsidR="0092243A" w:rsidRPr="004655EB" w:rsidRDefault="0092243A" w:rsidP="00D05CE8">
            <w:pPr>
              <w:pStyle w:val="Text2"/>
              <w:ind w:left="34"/>
              <w:jc w:val="left"/>
            </w:pPr>
            <w:r w:rsidRPr="004655EB">
              <w:t>Член 23, параграф 5 от основния акт, член 5, параграф 3 от регламента за определяне (№ 1370/2013) и член 2, параграф 2, буква е) от регламента за изпълнение</w:t>
            </w:r>
          </w:p>
          <w:p w:rsidR="0092243A" w:rsidRPr="004655EB" w:rsidRDefault="00D8383E" w:rsidP="00D05CE8">
            <w:pPr>
              <w:pStyle w:val="Text2"/>
              <w:ind w:left="34"/>
              <w:jc w:val="left"/>
              <w:rPr>
                <w:b/>
              </w:rPr>
            </w:pPr>
            <w:sdt>
              <w:sdtPr>
                <w:rPr>
                  <w:highlight w:val="red"/>
                </w:rPr>
                <w:id w:val="-1569716507"/>
              </w:sdtPr>
              <w:sdtEndPr/>
              <w:sdtContent>
                <w:sdt>
                  <w:sdtPr>
                    <w:id w:val="1116106125"/>
                  </w:sdtPr>
                  <w:sdtEndPr/>
                  <w:sdtContent>
                    <w:sdt>
                      <w:sdtPr>
                        <w:id w:val="-689911241"/>
                      </w:sdtPr>
                      <w:sdtEndPr/>
                      <w:sdtContent>
                        <w:r w:rsidR="0092243A" w:rsidRPr="004655EB">
                          <w:rPr>
                            <w:rFonts w:ascii="MS Gothic" w:eastAsia="MS Gothic" w:hAnsi="MS Gothic"/>
                          </w:rPr>
                          <w:t>☒</w:t>
                        </w:r>
                      </w:sdtContent>
                    </w:sdt>
                    <w:r w:rsidR="0092243A" w:rsidRPr="004655EB">
                      <w:rPr>
                        <w:rFonts w:ascii="MS Gothic" w:eastAsia="MS Gothic" w:hAnsi="MS Gothic"/>
                      </w:rPr>
                      <w:t xml:space="preserve"> </w:t>
                    </w:r>
                  </w:sdtContent>
                </w:sdt>
              </w:sdtContent>
            </w:sdt>
            <w:r w:rsidR="0092243A" w:rsidRPr="004655EB">
              <w:rPr>
                <w:b/>
              </w:rPr>
              <w:t>Не</w:t>
            </w:r>
          </w:p>
          <w:p w:rsidR="0092243A" w:rsidRPr="004655EB" w:rsidRDefault="0092243A" w:rsidP="00D05CE8">
            <w:pPr>
              <w:pStyle w:val="Text2"/>
              <w:ind w:left="34"/>
              <w:jc w:val="left"/>
              <w:rPr>
                <w:b/>
              </w:rPr>
            </w:pPr>
            <w:r w:rsidRPr="004655EB">
              <w:rPr>
                <w:rFonts w:ascii="MS Gothic" w:eastAsia="MS Gothic" w:hAnsi="MS Gothic"/>
              </w:rPr>
              <w:t>☐</w:t>
            </w:r>
            <w:r w:rsidRPr="004655EB">
              <w:rPr>
                <w:b/>
              </w:rPr>
              <w:t xml:space="preserve"> Да</w:t>
            </w:r>
          </w:p>
        </w:tc>
      </w:tr>
    </w:tbl>
    <w:p w:rsidR="007B2025" w:rsidRPr="004655EB" w:rsidRDefault="007B2025" w:rsidP="00EC46C0">
      <w:pPr>
        <w:jc w:val="left"/>
      </w:pPr>
    </w:p>
    <w:p w:rsidR="00CA4E20" w:rsidRPr="004655EB" w:rsidRDefault="003860C1" w:rsidP="00D76703">
      <w:pPr>
        <w:pStyle w:val="Heading2"/>
      </w:pPr>
      <w:bookmarkStart w:id="54" w:name="_Toc469046544"/>
      <w:bookmarkStart w:id="55" w:name="_Toc12266515"/>
      <w:r w:rsidRPr="004655EB">
        <w:t>Избор на доставчици</w:t>
      </w:r>
      <w:bookmarkEnd w:id="54"/>
      <w:bookmarkEnd w:id="55"/>
    </w:p>
    <w:p w:rsidR="009A0DAD" w:rsidRPr="004655EB" w:rsidRDefault="00CF1670" w:rsidP="009F2DF0">
      <w:pPr>
        <w:widowControl w:val="0"/>
        <w:autoSpaceDE w:val="0"/>
        <w:autoSpaceDN w:val="0"/>
        <w:adjustRightInd w:val="0"/>
        <w:spacing w:after="0"/>
        <w:rPr>
          <w:szCs w:val="24"/>
          <w:shd w:val="clear" w:color="auto" w:fill="FEFEFE"/>
        </w:rPr>
      </w:pPr>
      <w:r w:rsidRPr="004655EB">
        <w:t>Член 23, параграф 8 от основния акт и член 2, параграф 1, буква л) от регламента за изпълнение</w:t>
      </w:r>
      <w:r w:rsidR="009A0DAD" w:rsidRPr="004655EB">
        <w:rPr>
          <w:szCs w:val="24"/>
          <w:shd w:val="clear" w:color="auto" w:fill="FEFEFE"/>
        </w:rPr>
        <w:t xml:space="preserve"> </w:t>
      </w:r>
    </w:p>
    <w:p w:rsidR="009A0DAD" w:rsidRPr="004655EB" w:rsidRDefault="009A0DAD" w:rsidP="009A0DAD">
      <w:pPr>
        <w:widowControl w:val="0"/>
        <w:autoSpaceDE w:val="0"/>
        <w:autoSpaceDN w:val="0"/>
        <w:adjustRightInd w:val="0"/>
        <w:spacing w:after="0"/>
        <w:ind w:firstLine="480"/>
        <w:rPr>
          <w:szCs w:val="24"/>
          <w:shd w:val="clear" w:color="auto" w:fill="FEFEFE"/>
        </w:rPr>
      </w:pPr>
    </w:p>
    <w:p w:rsidR="00A4230A" w:rsidRPr="004655EB" w:rsidRDefault="005E14A2" w:rsidP="00395527">
      <w:pPr>
        <w:widowControl w:val="0"/>
        <w:autoSpaceDE w:val="0"/>
        <w:autoSpaceDN w:val="0"/>
        <w:adjustRightInd w:val="0"/>
        <w:spacing w:after="120"/>
        <w:rPr>
          <w:rFonts w:eastAsiaTheme="minorEastAsia"/>
          <w:szCs w:val="24"/>
          <w:lang w:eastAsia="en-US" w:bidi="ar-SA"/>
        </w:rPr>
      </w:pPr>
      <w:r w:rsidRPr="004655EB">
        <w:rPr>
          <w:szCs w:val="24"/>
          <w:highlight w:val="white"/>
          <w:shd w:val="clear" w:color="auto" w:fill="FEFEFE"/>
        </w:rPr>
        <w:t>Детските градини и училищата</w:t>
      </w:r>
      <w:r w:rsidR="001C6E7D" w:rsidRPr="004655EB">
        <w:rPr>
          <w:szCs w:val="24"/>
          <w:highlight w:val="white"/>
          <w:shd w:val="clear" w:color="auto" w:fill="FEFEFE"/>
        </w:rPr>
        <w:t xml:space="preserve"> могат да участват във всяка една от схемите</w:t>
      </w:r>
      <w:r w:rsidR="004C5E26" w:rsidRPr="004655EB">
        <w:rPr>
          <w:szCs w:val="24"/>
          <w:highlight w:val="white"/>
          <w:shd w:val="clear" w:color="auto" w:fill="FEFEFE"/>
        </w:rPr>
        <w:t xml:space="preserve"> </w:t>
      </w:r>
      <w:r w:rsidR="001C6E7D" w:rsidRPr="004655EB">
        <w:rPr>
          <w:szCs w:val="24"/>
          <w:highlight w:val="white"/>
          <w:shd w:val="clear" w:color="auto" w:fill="FEFEFE"/>
        </w:rPr>
        <w:t xml:space="preserve"> самостоятелно (като заявители) или </w:t>
      </w:r>
      <w:r w:rsidR="008765BD" w:rsidRPr="004655EB">
        <w:rPr>
          <w:szCs w:val="24"/>
          <w:highlight w:val="white"/>
          <w:shd w:val="clear" w:color="auto" w:fill="FEFEFE"/>
        </w:rPr>
        <w:t xml:space="preserve">чрез </w:t>
      </w:r>
      <w:r w:rsidR="001C6E7D" w:rsidRPr="004655EB">
        <w:rPr>
          <w:szCs w:val="24"/>
          <w:highlight w:val="white"/>
          <w:shd w:val="clear" w:color="auto" w:fill="FEFEFE"/>
        </w:rPr>
        <w:t xml:space="preserve">заявител </w:t>
      </w:r>
      <w:r w:rsidR="00A4230A" w:rsidRPr="004655EB">
        <w:rPr>
          <w:rFonts w:eastAsiaTheme="minorEastAsia"/>
          <w:szCs w:val="24"/>
          <w:lang w:eastAsia="en-US" w:bidi="ar-SA"/>
        </w:rPr>
        <w:t>от следните</w:t>
      </w:r>
      <w:r w:rsidR="001C6E7D" w:rsidRPr="004655EB">
        <w:rPr>
          <w:rFonts w:eastAsiaTheme="minorEastAsia"/>
          <w:szCs w:val="24"/>
          <w:lang w:eastAsia="en-US" w:bidi="ar-SA"/>
        </w:rPr>
        <w:t xml:space="preserve"> категории</w:t>
      </w:r>
      <w:r w:rsidR="00A4230A" w:rsidRPr="004655EB">
        <w:rPr>
          <w:rFonts w:eastAsiaTheme="minorEastAsia"/>
          <w:szCs w:val="24"/>
          <w:lang w:eastAsia="en-US" w:bidi="ar-SA"/>
        </w:rPr>
        <w:t>:</w:t>
      </w:r>
    </w:p>
    <w:p w:rsidR="00A4230A" w:rsidRPr="004655EB" w:rsidRDefault="00703571" w:rsidP="00395527">
      <w:pPr>
        <w:widowControl w:val="0"/>
        <w:autoSpaceDE w:val="0"/>
        <w:autoSpaceDN w:val="0"/>
        <w:adjustRightInd w:val="0"/>
        <w:spacing w:after="120"/>
        <w:ind w:firstLine="480"/>
        <w:rPr>
          <w:rFonts w:eastAsiaTheme="minorEastAsia"/>
          <w:szCs w:val="24"/>
          <w:lang w:eastAsia="en-US" w:bidi="ar-SA"/>
        </w:rPr>
      </w:pPr>
      <w:r w:rsidRPr="004655EB">
        <w:rPr>
          <w:rFonts w:eastAsiaTheme="minorEastAsia"/>
          <w:szCs w:val="24"/>
          <w:lang w:eastAsia="en-US" w:bidi="ar-SA"/>
        </w:rPr>
        <w:t>-</w:t>
      </w:r>
      <w:r w:rsidR="00A4230A" w:rsidRPr="004655EB">
        <w:rPr>
          <w:rFonts w:eastAsiaTheme="minorEastAsia"/>
          <w:szCs w:val="24"/>
          <w:lang w:eastAsia="en-US" w:bidi="ar-SA"/>
        </w:rPr>
        <w:t xml:space="preserve"> Еднолични търговци, търговски дружества и кооперации, които са поели задължение към едно или повече </w:t>
      </w:r>
      <w:r w:rsidR="005E14A2" w:rsidRPr="004655EB">
        <w:rPr>
          <w:rFonts w:eastAsiaTheme="minorEastAsia"/>
          <w:szCs w:val="24"/>
          <w:lang w:eastAsia="en-US" w:bidi="ar-SA"/>
        </w:rPr>
        <w:t>училище/детска градина</w:t>
      </w:r>
      <w:r w:rsidR="00A4230A" w:rsidRPr="004655EB">
        <w:rPr>
          <w:rFonts w:eastAsiaTheme="minorEastAsia"/>
          <w:szCs w:val="24"/>
          <w:lang w:eastAsia="en-US" w:bidi="ar-SA"/>
        </w:rPr>
        <w:t xml:space="preserve"> за доставка на плодове и зеленчуци и/или на мляко и млечни продукти;</w:t>
      </w:r>
    </w:p>
    <w:p w:rsidR="00A4230A" w:rsidRPr="004655EB" w:rsidRDefault="00703571" w:rsidP="00395527">
      <w:pPr>
        <w:widowControl w:val="0"/>
        <w:autoSpaceDE w:val="0"/>
        <w:autoSpaceDN w:val="0"/>
        <w:adjustRightInd w:val="0"/>
        <w:spacing w:after="120"/>
        <w:ind w:firstLine="480"/>
        <w:rPr>
          <w:rFonts w:eastAsiaTheme="minorEastAsia"/>
          <w:szCs w:val="24"/>
          <w:lang w:eastAsia="en-US" w:bidi="ar-SA"/>
        </w:rPr>
      </w:pPr>
      <w:r w:rsidRPr="004655EB">
        <w:rPr>
          <w:rFonts w:eastAsiaTheme="minorEastAsia"/>
          <w:szCs w:val="24"/>
          <w:lang w:eastAsia="en-US" w:bidi="ar-SA"/>
        </w:rPr>
        <w:t>-</w:t>
      </w:r>
      <w:r w:rsidR="00A4230A" w:rsidRPr="004655EB">
        <w:rPr>
          <w:rFonts w:eastAsiaTheme="minorEastAsia"/>
          <w:szCs w:val="24"/>
          <w:lang w:eastAsia="en-US" w:bidi="ar-SA"/>
        </w:rPr>
        <w:t xml:space="preserve"> Производители на плодове и зеленчуци, включително организации и групи на производители на плодове и зеленчуци и производители на мляко и млечни продукти.</w:t>
      </w:r>
    </w:p>
    <w:p w:rsidR="00DE55C3" w:rsidRPr="004655EB" w:rsidRDefault="00703571" w:rsidP="00395527">
      <w:pPr>
        <w:widowControl w:val="0"/>
        <w:autoSpaceDE w:val="0"/>
        <w:autoSpaceDN w:val="0"/>
        <w:adjustRightInd w:val="0"/>
        <w:spacing w:after="120"/>
        <w:ind w:firstLine="480"/>
        <w:rPr>
          <w:rFonts w:eastAsiaTheme="minorEastAsia"/>
          <w:szCs w:val="24"/>
          <w:lang w:eastAsia="en-US" w:bidi="ar-SA"/>
        </w:rPr>
      </w:pPr>
      <w:r w:rsidRPr="004655EB">
        <w:rPr>
          <w:rFonts w:eastAsiaTheme="minorEastAsia"/>
          <w:szCs w:val="24"/>
          <w:lang w:eastAsia="en-US" w:bidi="ar-SA"/>
        </w:rPr>
        <w:t xml:space="preserve">- </w:t>
      </w:r>
      <w:r w:rsidR="00A4230A" w:rsidRPr="004655EB">
        <w:rPr>
          <w:rFonts w:eastAsiaTheme="minorEastAsia"/>
          <w:szCs w:val="24"/>
          <w:lang w:eastAsia="en-US" w:bidi="ar-SA"/>
        </w:rPr>
        <w:t>Общини</w:t>
      </w:r>
      <w:r w:rsidR="00DE55C3" w:rsidRPr="004655EB">
        <w:rPr>
          <w:rFonts w:eastAsiaTheme="minorEastAsia"/>
          <w:szCs w:val="24"/>
          <w:lang w:eastAsia="en-US" w:bidi="ar-SA"/>
        </w:rPr>
        <w:t>те – за учебните заведения, които се намират на тяхната територия</w:t>
      </w:r>
      <w:r w:rsidR="001C6E7D" w:rsidRPr="004655EB">
        <w:rPr>
          <w:rFonts w:eastAsiaTheme="minorEastAsia"/>
          <w:szCs w:val="24"/>
          <w:lang w:eastAsia="en-US" w:bidi="ar-SA"/>
        </w:rPr>
        <w:t xml:space="preserve">. </w:t>
      </w:r>
    </w:p>
    <w:p w:rsidR="00C645F2" w:rsidRPr="004655EB" w:rsidRDefault="00C645F2" w:rsidP="00C645F2">
      <w:pPr>
        <w:widowControl w:val="0"/>
        <w:autoSpaceDE w:val="0"/>
        <w:autoSpaceDN w:val="0"/>
        <w:adjustRightInd w:val="0"/>
        <w:spacing w:after="120"/>
        <w:rPr>
          <w:szCs w:val="24"/>
        </w:rPr>
      </w:pPr>
      <w:r w:rsidRPr="004655EB">
        <w:rPr>
          <w:szCs w:val="24"/>
          <w:shd w:val="clear" w:color="auto" w:fill="FEFEFE"/>
        </w:rPr>
        <w:t>Всички заявители подлежат на одобрение от</w:t>
      </w:r>
      <w:r w:rsidRPr="004655EB">
        <w:rPr>
          <w:szCs w:val="24"/>
        </w:rPr>
        <w:t xml:space="preserve"> Държавен фонд "Земеделие". </w:t>
      </w:r>
    </w:p>
    <w:p w:rsidR="0081125A" w:rsidRPr="004655EB" w:rsidRDefault="0081125A" w:rsidP="0024387C">
      <w:pPr>
        <w:pStyle w:val="Text2"/>
        <w:spacing w:after="120"/>
        <w:ind w:left="0"/>
      </w:pPr>
    </w:p>
    <w:p w:rsidR="00FA67B5" w:rsidRPr="004655EB" w:rsidRDefault="001D2F35" w:rsidP="0024387C">
      <w:pPr>
        <w:pStyle w:val="Heading2"/>
      </w:pPr>
      <w:bookmarkStart w:id="56" w:name="_Toc469046545"/>
      <w:bookmarkStart w:id="57" w:name="_Toc12266516"/>
      <w:r w:rsidRPr="004655EB">
        <w:t>Допустими разходи</w:t>
      </w:r>
      <w:bookmarkEnd w:id="56"/>
      <w:bookmarkEnd w:id="57"/>
    </w:p>
    <w:p w:rsidR="009140C7" w:rsidRPr="004655EB" w:rsidRDefault="009140C7" w:rsidP="00D76703">
      <w:pPr>
        <w:pStyle w:val="Heading3"/>
        <w:rPr>
          <w:i w:val="0"/>
        </w:rPr>
      </w:pPr>
      <w:bookmarkStart w:id="58" w:name="_Toc469046546"/>
      <w:bookmarkStart w:id="59" w:name="_Toc12266517"/>
      <w:r w:rsidRPr="004655EB">
        <w:rPr>
          <w:i w:val="0"/>
        </w:rPr>
        <w:t>Правила за възстановяване на разходите</w:t>
      </w:r>
      <w:bookmarkEnd w:id="58"/>
      <w:bookmarkEnd w:id="59"/>
    </w:p>
    <w:p w:rsidR="00EE0973" w:rsidRPr="004655EB" w:rsidRDefault="00EE0973" w:rsidP="00395527">
      <w:r w:rsidRPr="004655EB">
        <w:t>Член 23, параграф 8 от основния акт и член 2, параграф 1, буква и) от регламента за изпълнение</w:t>
      </w:r>
    </w:p>
    <w:p w:rsidR="006D451E" w:rsidRPr="004655EB" w:rsidRDefault="006D451E" w:rsidP="00395527">
      <w:r w:rsidRPr="004655EB">
        <w:t>Направените разходи се възстановяват въз основа на фактури, платежни документи и други съпътстващи доставките документи. На база методика, разработена от Д</w:t>
      </w:r>
      <w:r w:rsidR="009837AE" w:rsidRPr="004655EB">
        <w:t>ържавен фонд</w:t>
      </w:r>
      <w:r w:rsidRPr="004655EB">
        <w:t xml:space="preserve"> „Земеделие“ и одобрена от изпълнителния директор на Д</w:t>
      </w:r>
      <w:r w:rsidR="009837AE" w:rsidRPr="004655EB">
        <w:t>ържавен фонд „Земеделие“</w:t>
      </w:r>
      <w:r w:rsidRPr="004655EB">
        <w:t xml:space="preserve">, са определени пределни цени, до които се възстановяват разходите на заявителите </w:t>
      </w:r>
      <w:r w:rsidR="00563F8C" w:rsidRPr="004655EB">
        <w:t xml:space="preserve">за </w:t>
      </w:r>
      <w:r w:rsidRPr="004655EB">
        <w:t>достав</w:t>
      </w:r>
      <w:r w:rsidR="00563F8C" w:rsidRPr="004655EB">
        <w:t>яните</w:t>
      </w:r>
      <w:r w:rsidR="0060760A" w:rsidRPr="004655EB">
        <w:t xml:space="preserve"> плодове, зеленчуци, мляко и млечни продукти, както и на мед </w:t>
      </w:r>
      <w:r w:rsidR="00512C2A" w:rsidRPr="004655EB">
        <w:t xml:space="preserve">и други допустими </w:t>
      </w:r>
      <w:r w:rsidR="0060760A" w:rsidRPr="004655EB">
        <w:t>съпътстващ</w:t>
      </w:r>
      <w:r w:rsidR="00512C2A" w:rsidRPr="004655EB">
        <w:t>и ме</w:t>
      </w:r>
      <w:r w:rsidR="0060760A" w:rsidRPr="004655EB">
        <w:t>рк</w:t>
      </w:r>
      <w:r w:rsidR="00512C2A" w:rsidRPr="004655EB">
        <w:t>и</w:t>
      </w:r>
      <w:r w:rsidRPr="004655EB">
        <w:t>.</w:t>
      </w:r>
    </w:p>
    <w:p w:rsidR="00B2275A" w:rsidRPr="004655EB" w:rsidRDefault="00B2275A" w:rsidP="00395527">
      <w:r w:rsidRPr="004655EB">
        <w:t xml:space="preserve">Пределните цени са </w:t>
      </w:r>
      <w:r w:rsidR="0078214F" w:rsidRPr="004655EB">
        <w:t>формирани</w:t>
      </w:r>
      <w:r w:rsidRPr="004655EB">
        <w:t xml:space="preserve"> като са взети предвид средните пазарни цени </w:t>
      </w:r>
      <w:r w:rsidR="00691CAD" w:rsidRPr="004655EB">
        <w:t xml:space="preserve">в страната </w:t>
      </w:r>
      <w:r w:rsidRPr="004655EB">
        <w:t xml:space="preserve">на </w:t>
      </w:r>
      <w:r w:rsidR="00691CAD" w:rsidRPr="004655EB">
        <w:t>предоставяните по схемите</w:t>
      </w:r>
      <w:r w:rsidR="00DE55C3" w:rsidRPr="004655EB">
        <w:t xml:space="preserve"> </w:t>
      </w:r>
      <w:r w:rsidRPr="004655EB">
        <w:t>продукти, логистичните и транспортни разходи за извършването на доставката</w:t>
      </w:r>
      <w:r w:rsidR="00A202F4" w:rsidRPr="004655EB">
        <w:t xml:space="preserve"> и разпространението на продуктите</w:t>
      </w:r>
      <w:r w:rsidRPr="004655EB">
        <w:t xml:space="preserve"> в учебните заведе</w:t>
      </w:r>
      <w:r w:rsidR="006611D5" w:rsidRPr="004655EB">
        <w:t xml:space="preserve">ния и процентна надбавка, която </w:t>
      </w:r>
      <w:r w:rsidRPr="004655EB">
        <w:t xml:space="preserve">частично да </w:t>
      </w:r>
      <w:r w:rsidR="006611D5" w:rsidRPr="004655EB">
        <w:t>отговори на необходимостта от минимална печалба</w:t>
      </w:r>
      <w:r w:rsidRPr="004655EB">
        <w:t>.</w:t>
      </w:r>
    </w:p>
    <w:p w:rsidR="0078214F" w:rsidRPr="004655EB" w:rsidRDefault="0078214F" w:rsidP="00395527">
      <w:r w:rsidRPr="004655EB">
        <w:t>Методиката за изчисление на пределните цени е публичен документ, който може да бъде открит на следния електронен адрес:</w:t>
      </w:r>
    </w:p>
    <w:p w:rsidR="001B0BD7" w:rsidRPr="004655EB" w:rsidRDefault="00D8383E" w:rsidP="00395527">
      <w:hyperlink r:id="rId12" w:history="1">
        <w:r w:rsidR="001B0BD7" w:rsidRPr="004655EB">
          <w:rPr>
            <w:rStyle w:val="Hyperlink"/>
          </w:rPr>
          <w:t>http://www.dfz.bg/bg/selskostopanski-pazarni-mehanizmi/school_milk/</w:t>
        </w:r>
      </w:hyperlink>
    </w:p>
    <w:p w:rsidR="00563F8C" w:rsidRDefault="00563F8C" w:rsidP="00395527"/>
    <w:p w:rsidR="00B453A5" w:rsidRPr="008C7BD3" w:rsidRDefault="00227AEB" w:rsidP="00395527">
      <w:r w:rsidRPr="008C7BD3">
        <w:t>Може да бъдат възстановявани раз</w:t>
      </w:r>
      <w:r w:rsidR="004C779C">
        <w:t xml:space="preserve">ходите по приемане, съхранение </w:t>
      </w:r>
      <w:r w:rsidRPr="008C7BD3">
        <w:t>и раздаване на продукт</w:t>
      </w:r>
      <w:r w:rsidR="00C07F33">
        <w:t>ите на територията на училищата</w:t>
      </w:r>
      <w:r w:rsidRPr="008C7BD3">
        <w:t>. Възстановяването се извършвана база сключен договор между доставчика и съответния изпълнител на дейностите, фактури, платежни и други съпътстващи документи. Редът и условията, по които се възстановяват разходите се определят в националното законодателство.</w:t>
      </w:r>
    </w:p>
    <w:tbl>
      <w:tblPr>
        <w:tblStyle w:val="TableGrid"/>
        <w:tblW w:w="935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8D588F" w:rsidRPr="004655EB" w:rsidTr="008D588F">
        <w:tc>
          <w:tcPr>
            <w:tcW w:w="9211" w:type="dxa"/>
            <w:shd w:val="clear" w:color="auto" w:fill="D9D9D9" w:themeFill="background1" w:themeFillShade="D9"/>
          </w:tcPr>
          <w:p w:rsidR="008D588F" w:rsidRPr="004655EB" w:rsidRDefault="008D588F" w:rsidP="008D588F">
            <w:pPr>
              <w:pStyle w:val="Heading3"/>
              <w:spacing w:after="120"/>
              <w:rPr>
                <w:i w:val="0"/>
              </w:rPr>
            </w:pPr>
            <w:bookmarkStart w:id="60" w:name="_Toc469046547"/>
            <w:bookmarkStart w:id="61" w:name="_Toc12266518"/>
            <w:r w:rsidRPr="004655EB">
              <w:rPr>
                <w:i w:val="0"/>
              </w:rPr>
              <w:t>Допустимост на някои разходи</w:t>
            </w:r>
            <w:bookmarkEnd w:id="60"/>
            <w:bookmarkEnd w:id="61"/>
          </w:p>
          <w:p w:rsidR="008D588F" w:rsidRPr="004655EB" w:rsidRDefault="008D588F" w:rsidP="008D588F">
            <w:pPr>
              <w:pStyle w:val="Text3"/>
              <w:spacing w:after="120"/>
              <w:ind w:left="34"/>
            </w:pPr>
            <w:r w:rsidRPr="004655EB">
              <w:t>Член 23, параграф 8 от основния акт и член 2, параграф 2, буква б) от регламента за изпълнение</w:t>
            </w:r>
          </w:p>
          <w:p w:rsidR="008D588F" w:rsidRPr="004655EB" w:rsidRDefault="008D588F" w:rsidP="008D588F">
            <w:pPr>
              <w:pStyle w:val="Text3"/>
              <w:spacing w:after="120"/>
              <w:ind w:left="34"/>
              <w:rPr>
                <w:i/>
              </w:rPr>
            </w:pPr>
            <w:r w:rsidRPr="004655EB">
              <w:rPr>
                <w:i/>
              </w:rPr>
              <w:t xml:space="preserve">Моля, посочете дали разходите на плодовете и зеленчуците и млякото за училищата, предоставени по схемата за училищата включват разходите за закупуване, наемане и заемане на оборудване, използвано при доставката и разпространението на продуктите. </w:t>
            </w:r>
          </w:p>
          <w:p w:rsidR="008D588F" w:rsidRPr="004655EB" w:rsidRDefault="008D588F" w:rsidP="008D588F">
            <w:pPr>
              <w:pStyle w:val="Text3"/>
              <w:spacing w:after="120"/>
              <w:ind w:left="34"/>
              <w:rPr>
                <w:i/>
              </w:rPr>
            </w:pPr>
            <w:r w:rsidRPr="004655EB">
              <w:rPr>
                <w:i/>
              </w:rPr>
              <w:t>Посочете всички конкретни условия за допустимост, установени на национално ниво, над тези, които се съдържат в регламентите на ЕС (например пределни стойности за някои категории разходи като транспорт, където се фактурират отделно; изключване на някои разходи).</w:t>
            </w:r>
          </w:p>
          <w:p w:rsidR="008D588F" w:rsidRPr="004655EB" w:rsidRDefault="008D588F" w:rsidP="008D588F">
            <w:pPr>
              <w:spacing w:after="120"/>
            </w:pPr>
            <w:r w:rsidRPr="004655EB">
              <w:rPr>
                <w:b/>
              </w:rPr>
              <w:t>Неприложимо</w:t>
            </w:r>
          </w:p>
        </w:tc>
      </w:tr>
    </w:tbl>
    <w:p w:rsidR="008D588F" w:rsidRPr="004655EB" w:rsidRDefault="008D588F" w:rsidP="00395527"/>
    <w:p w:rsidR="003860C1" w:rsidRPr="004655EB" w:rsidRDefault="003860C1" w:rsidP="008D588F">
      <w:pPr>
        <w:pStyle w:val="Heading2"/>
      </w:pPr>
      <w:bookmarkStart w:id="62" w:name="_Toc469046548"/>
      <w:bookmarkStart w:id="63" w:name="_Toc12266519"/>
      <w:r w:rsidRPr="004655EB">
        <w:t>Участие на органи и заинтересованите страни</w:t>
      </w:r>
      <w:bookmarkEnd w:id="62"/>
      <w:bookmarkEnd w:id="63"/>
    </w:p>
    <w:p w:rsidR="00EE0973" w:rsidRPr="004655EB" w:rsidRDefault="00EE0973" w:rsidP="00F00ED4">
      <w:pPr>
        <w:pStyle w:val="Text2"/>
        <w:ind w:left="0"/>
      </w:pPr>
      <w:r w:rsidRPr="004655EB">
        <w:t>Член 23, параграфи 6 и 9 от основния акт и член 2, параграф 1, буква к) от регламента за изпълнение</w:t>
      </w:r>
    </w:p>
    <w:p w:rsidR="00A71C02" w:rsidRPr="004655EB" w:rsidRDefault="00EF6B7B" w:rsidP="00A71C02">
      <w:pPr>
        <w:spacing w:after="200"/>
        <w:rPr>
          <w:bCs/>
          <w:szCs w:val="24"/>
          <w:highlight w:val="white"/>
          <w:shd w:val="clear" w:color="auto" w:fill="FEFEFE"/>
        </w:rPr>
      </w:pPr>
      <w:r w:rsidRPr="004655EB">
        <w:rPr>
          <w:bCs/>
          <w:szCs w:val="24"/>
          <w:highlight w:val="white"/>
          <w:shd w:val="clear" w:color="auto" w:fill="FEFEFE"/>
        </w:rPr>
        <w:t>В организацията на схемите</w:t>
      </w:r>
      <w:r w:rsidR="00C8121A" w:rsidRPr="004655EB">
        <w:rPr>
          <w:bCs/>
          <w:szCs w:val="24"/>
          <w:highlight w:val="white"/>
          <w:shd w:val="clear" w:color="auto" w:fill="FEFEFE"/>
        </w:rPr>
        <w:t xml:space="preserve"> </w:t>
      </w:r>
      <w:r w:rsidRPr="004655EB">
        <w:rPr>
          <w:bCs/>
          <w:szCs w:val="24"/>
          <w:highlight w:val="white"/>
          <w:shd w:val="clear" w:color="auto" w:fill="FEFEFE"/>
        </w:rPr>
        <w:t>участват</w:t>
      </w:r>
      <w:r w:rsidRPr="004655EB">
        <w:rPr>
          <w:b/>
          <w:bCs/>
          <w:szCs w:val="24"/>
          <w:highlight w:val="white"/>
          <w:shd w:val="clear" w:color="auto" w:fill="FEFEFE"/>
        </w:rPr>
        <w:t xml:space="preserve"> </w:t>
      </w:r>
      <w:r w:rsidR="00A71C02" w:rsidRPr="004655EB">
        <w:rPr>
          <w:rFonts w:eastAsia="Calibri"/>
          <w:szCs w:val="24"/>
          <w:lang w:eastAsia="en-US" w:bidi="ar-SA"/>
        </w:rPr>
        <w:t xml:space="preserve">Министерство </w:t>
      </w:r>
      <w:r w:rsidR="00A202F4" w:rsidRPr="004655EB">
        <w:rPr>
          <w:rFonts w:eastAsia="Calibri"/>
          <w:szCs w:val="24"/>
          <w:lang w:eastAsia="en-US" w:bidi="ar-SA"/>
        </w:rPr>
        <w:t>на земеделието, храните и горите</w:t>
      </w:r>
      <w:r w:rsidR="00A71C02" w:rsidRPr="004655EB">
        <w:rPr>
          <w:rFonts w:eastAsia="Calibri"/>
          <w:szCs w:val="24"/>
          <w:lang w:eastAsia="en-US" w:bidi="ar-SA"/>
        </w:rPr>
        <w:t>, Министерство на образованието и науката</w:t>
      </w:r>
      <w:r w:rsidR="00CC10C0" w:rsidRPr="004655EB">
        <w:rPr>
          <w:rFonts w:eastAsia="Calibri"/>
          <w:szCs w:val="24"/>
          <w:lang w:eastAsia="en-US" w:bidi="ar-SA"/>
        </w:rPr>
        <w:t>,</w:t>
      </w:r>
      <w:r w:rsidR="00A71C02" w:rsidRPr="004655EB">
        <w:rPr>
          <w:rFonts w:eastAsia="Calibri"/>
          <w:szCs w:val="24"/>
          <w:lang w:eastAsia="en-US" w:bidi="ar-SA"/>
        </w:rPr>
        <w:t xml:space="preserve"> Министерство на здравеопазването</w:t>
      </w:r>
      <w:r w:rsidR="008D6509" w:rsidRPr="004655EB">
        <w:rPr>
          <w:rFonts w:eastAsia="Calibri"/>
          <w:szCs w:val="24"/>
          <w:lang w:eastAsia="en-US" w:bidi="ar-SA"/>
        </w:rPr>
        <w:t>,</w:t>
      </w:r>
      <w:r w:rsidR="00CC10C0" w:rsidRPr="004655EB">
        <w:rPr>
          <w:rFonts w:eastAsia="Calibri"/>
          <w:szCs w:val="24"/>
          <w:lang w:eastAsia="en-US" w:bidi="ar-SA"/>
        </w:rPr>
        <w:t xml:space="preserve"> Държавен фонд „Земеделие”</w:t>
      </w:r>
      <w:r w:rsidR="008D6509" w:rsidRPr="004655EB">
        <w:rPr>
          <w:rFonts w:eastAsia="Calibri"/>
          <w:szCs w:val="24"/>
          <w:lang w:eastAsia="en-US" w:bidi="ar-SA"/>
        </w:rPr>
        <w:t xml:space="preserve"> и Българска агенция по безопасност на храните</w:t>
      </w:r>
      <w:r w:rsidR="00A71C02" w:rsidRPr="004655EB">
        <w:rPr>
          <w:rFonts w:eastAsia="Calibri"/>
          <w:szCs w:val="24"/>
          <w:lang w:eastAsia="en-US" w:bidi="ar-SA"/>
        </w:rPr>
        <w:t xml:space="preserve">. </w:t>
      </w:r>
    </w:p>
    <w:p w:rsidR="00A71C02" w:rsidRPr="004655EB" w:rsidRDefault="00A71C02" w:rsidP="00A71C02">
      <w:pPr>
        <w:spacing w:after="200"/>
        <w:rPr>
          <w:rFonts w:eastAsia="Calibri"/>
          <w:szCs w:val="24"/>
          <w:lang w:eastAsia="en-US" w:bidi="ar-SA"/>
        </w:rPr>
      </w:pPr>
      <w:r w:rsidRPr="004655EB">
        <w:rPr>
          <w:rFonts w:eastAsia="Calibri"/>
          <w:szCs w:val="24"/>
          <w:lang w:eastAsia="en-US" w:bidi="ar-SA"/>
        </w:rPr>
        <w:t xml:space="preserve">Министерството </w:t>
      </w:r>
      <w:r w:rsidR="00A202F4" w:rsidRPr="004655EB">
        <w:rPr>
          <w:rFonts w:eastAsia="Calibri"/>
          <w:szCs w:val="24"/>
          <w:lang w:eastAsia="en-US" w:bidi="ar-SA"/>
        </w:rPr>
        <w:t>на земеделието, храните и горите</w:t>
      </w:r>
      <w:r w:rsidRPr="004655EB">
        <w:rPr>
          <w:rFonts w:eastAsia="Calibri"/>
          <w:szCs w:val="24"/>
          <w:lang w:eastAsia="en-US" w:bidi="ar-SA"/>
        </w:rPr>
        <w:t xml:space="preserve"> осъществява координация на дейностите</w:t>
      </w:r>
      <w:r w:rsidR="00DD385F" w:rsidRPr="004655EB">
        <w:rPr>
          <w:rFonts w:eastAsia="Calibri"/>
          <w:szCs w:val="24"/>
          <w:lang w:eastAsia="en-US" w:bidi="ar-SA"/>
        </w:rPr>
        <w:t>,</w:t>
      </w:r>
      <w:r w:rsidRPr="004655EB">
        <w:rPr>
          <w:rFonts w:eastAsia="Calibri"/>
          <w:szCs w:val="24"/>
          <w:lang w:eastAsia="en-US" w:bidi="ar-SA"/>
        </w:rPr>
        <w:t xml:space="preserve"> свързани с прилагането на схемата. </w:t>
      </w:r>
      <w:r w:rsidR="00CC10C0" w:rsidRPr="004655EB">
        <w:rPr>
          <w:rFonts w:eastAsia="Calibri"/>
          <w:szCs w:val="24"/>
          <w:lang w:eastAsia="en-US" w:bidi="ar-SA"/>
        </w:rPr>
        <w:t xml:space="preserve">Сформира и организира работата на междуведомствена работна група за изготвянето и евентуални изменения на наредбата и стратегията за прилагане на схемите. </w:t>
      </w:r>
      <w:r w:rsidRPr="004655EB">
        <w:rPr>
          <w:rFonts w:eastAsia="Calibri"/>
          <w:szCs w:val="24"/>
          <w:lang w:eastAsia="en-US" w:bidi="ar-SA"/>
        </w:rPr>
        <w:t>То представя пред Европейската комисия националната стратегия и промените в нея</w:t>
      </w:r>
      <w:r w:rsidR="00C3422D" w:rsidRPr="004655EB">
        <w:rPr>
          <w:rFonts w:eastAsia="Calibri"/>
          <w:szCs w:val="24"/>
          <w:lang w:eastAsia="en-US" w:bidi="ar-SA"/>
        </w:rPr>
        <w:t xml:space="preserve"> и</w:t>
      </w:r>
      <w:r w:rsidRPr="004655EB">
        <w:rPr>
          <w:rFonts w:eastAsia="Calibri"/>
          <w:szCs w:val="24"/>
          <w:lang w:eastAsia="en-US" w:bidi="ar-SA"/>
        </w:rPr>
        <w:t xml:space="preserve"> </w:t>
      </w:r>
      <w:r w:rsidR="00C3422D" w:rsidRPr="004655EB">
        <w:rPr>
          <w:szCs w:val="24"/>
          <w:highlight w:val="white"/>
          <w:shd w:val="clear" w:color="auto" w:fill="FEFEFE"/>
        </w:rPr>
        <w:t>заявява средствата, необходими за национално финансиране на схемите</w:t>
      </w:r>
      <w:r w:rsidRPr="004655EB">
        <w:rPr>
          <w:rFonts w:eastAsia="Calibri"/>
          <w:szCs w:val="24"/>
          <w:lang w:eastAsia="en-US" w:bidi="ar-SA"/>
        </w:rPr>
        <w:t>.</w:t>
      </w:r>
      <w:r w:rsidR="00C3422D" w:rsidRPr="004655EB">
        <w:rPr>
          <w:rFonts w:eastAsia="Calibri"/>
          <w:szCs w:val="24"/>
          <w:lang w:eastAsia="en-US" w:bidi="ar-SA"/>
        </w:rPr>
        <w:t xml:space="preserve"> Съдейства при организиране на посещения в животновъдни ферми и/или млекопреработвателни цехове.</w:t>
      </w:r>
    </w:p>
    <w:p w:rsidR="00C3422D" w:rsidRPr="004655EB" w:rsidRDefault="00A71C02" w:rsidP="00C3422D">
      <w:pPr>
        <w:spacing w:after="200"/>
        <w:rPr>
          <w:rFonts w:eastAsia="Calibri"/>
          <w:szCs w:val="24"/>
          <w:lang w:eastAsia="en-US" w:bidi="ar-SA"/>
        </w:rPr>
      </w:pPr>
      <w:r w:rsidRPr="004655EB">
        <w:rPr>
          <w:rFonts w:eastAsia="Calibri"/>
          <w:szCs w:val="24"/>
          <w:lang w:eastAsia="en-US" w:bidi="ar-SA"/>
        </w:rPr>
        <w:t xml:space="preserve">Министерството на образованието и науката съдейства за </w:t>
      </w:r>
      <w:r w:rsidR="00C3422D" w:rsidRPr="004655EB">
        <w:rPr>
          <w:szCs w:val="24"/>
          <w:shd w:val="clear" w:color="auto" w:fill="FEFEFE"/>
        </w:rPr>
        <w:t xml:space="preserve">прилагането на съпътстващи мерки; </w:t>
      </w:r>
      <w:r w:rsidR="001B0F0A" w:rsidRPr="004655EB">
        <w:rPr>
          <w:szCs w:val="24"/>
          <w:shd w:val="clear" w:color="auto" w:fill="FEFEFE"/>
        </w:rPr>
        <w:t xml:space="preserve">може да </w:t>
      </w:r>
      <w:r w:rsidR="00C3422D" w:rsidRPr="004655EB">
        <w:rPr>
          <w:szCs w:val="24"/>
          <w:shd w:val="clear" w:color="auto" w:fill="FEFEFE"/>
        </w:rPr>
        <w:t xml:space="preserve">организира </w:t>
      </w:r>
      <w:r w:rsidR="00C3422D" w:rsidRPr="004655EB">
        <w:rPr>
          <w:szCs w:val="24"/>
          <w:highlight w:val="white"/>
          <w:shd w:val="clear" w:color="auto" w:fill="FEFEFE"/>
        </w:rPr>
        <w:t xml:space="preserve">и провежда съвместно с Министерството </w:t>
      </w:r>
      <w:r w:rsidR="00A202F4" w:rsidRPr="004655EB">
        <w:rPr>
          <w:szCs w:val="24"/>
          <w:highlight w:val="white"/>
          <w:shd w:val="clear" w:color="auto" w:fill="FEFEFE"/>
        </w:rPr>
        <w:t>на земеделието, храните и горите</w:t>
      </w:r>
      <w:r w:rsidR="00C3422D" w:rsidRPr="004655EB">
        <w:rPr>
          <w:szCs w:val="24"/>
          <w:highlight w:val="white"/>
          <w:shd w:val="clear" w:color="auto" w:fill="FEFEFE"/>
        </w:rPr>
        <w:t xml:space="preserve"> и с Министерството на здравеопазването обучение на учителите и служителите в </w:t>
      </w:r>
      <w:r w:rsidR="0095139A" w:rsidRPr="004655EB">
        <w:rPr>
          <w:szCs w:val="24"/>
          <w:highlight w:val="white"/>
          <w:shd w:val="clear" w:color="auto" w:fill="FEFEFE"/>
        </w:rPr>
        <w:t>детските градини и училищата</w:t>
      </w:r>
      <w:r w:rsidR="00C3422D" w:rsidRPr="004655EB">
        <w:rPr>
          <w:szCs w:val="24"/>
          <w:highlight w:val="white"/>
          <w:shd w:val="clear" w:color="auto" w:fill="FEFEFE"/>
        </w:rPr>
        <w:t xml:space="preserve">, които са ангажирани с прилагането на схемите, включително за прилагане на съпътстващите мерки; информира </w:t>
      </w:r>
      <w:r w:rsidR="0095139A" w:rsidRPr="004655EB">
        <w:rPr>
          <w:szCs w:val="24"/>
          <w:highlight w:val="white"/>
          <w:shd w:val="clear" w:color="auto" w:fill="FEFEFE"/>
        </w:rPr>
        <w:t>детските градини и училищата</w:t>
      </w:r>
      <w:r w:rsidR="00C3422D" w:rsidRPr="004655EB">
        <w:rPr>
          <w:szCs w:val="24"/>
          <w:highlight w:val="white"/>
          <w:shd w:val="clear" w:color="auto" w:fill="FEFEFE"/>
        </w:rPr>
        <w:t xml:space="preserve"> за целите на схемите за предоставяне на хранителни продукти и за условията и реда за участие в тях, включително чрез предоставяне на печатни материали и указания; организира популяризирането на схемите сред родителите въз основа на получени указания и печатни материали от Министерството </w:t>
      </w:r>
      <w:r w:rsidR="00A202F4" w:rsidRPr="004655EB">
        <w:rPr>
          <w:szCs w:val="24"/>
          <w:highlight w:val="white"/>
          <w:shd w:val="clear" w:color="auto" w:fill="FEFEFE"/>
        </w:rPr>
        <w:t>на земеделието, храните и горите</w:t>
      </w:r>
      <w:r w:rsidR="00C3422D" w:rsidRPr="004655EB">
        <w:rPr>
          <w:szCs w:val="24"/>
          <w:highlight w:val="white"/>
          <w:shd w:val="clear" w:color="auto" w:fill="FEFEFE"/>
        </w:rPr>
        <w:t xml:space="preserve"> и от Министерството на здравеопазването</w:t>
      </w:r>
      <w:r w:rsidR="00DD385F" w:rsidRPr="004655EB">
        <w:rPr>
          <w:szCs w:val="24"/>
          <w:shd w:val="clear" w:color="auto" w:fill="FEFEFE"/>
        </w:rPr>
        <w:t>.</w:t>
      </w:r>
    </w:p>
    <w:p w:rsidR="00A71C02" w:rsidRPr="004655EB" w:rsidRDefault="00A71C02" w:rsidP="00A71C02">
      <w:pPr>
        <w:spacing w:after="0"/>
        <w:rPr>
          <w:rFonts w:eastAsia="Calibri"/>
          <w:szCs w:val="24"/>
          <w:lang w:eastAsia="en-US" w:bidi="ar-SA"/>
        </w:rPr>
      </w:pPr>
      <w:r w:rsidRPr="004655EB">
        <w:rPr>
          <w:rFonts w:eastAsia="Calibri"/>
          <w:szCs w:val="24"/>
          <w:lang w:eastAsia="en-US" w:bidi="ar-SA"/>
        </w:rPr>
        <w:t xml:space="preserve">Министерство на здравеопазването изготвя указание за прилагане на специфични здравни изисквания при разпределянето на млякото и млечните продукти в </w:t>
      </w:r>
      <w:r w:rsidR="0095139A" w:rsidRPr="004655EB">
        <w:rPr>
          <w:rFonts w:eastAsia="Calibri"/>
          <w:szCs w:val="24"/>
          <w:lang w:eastAsia="en-US" w:bidi="ar-SA"/>
        </w:rPr>
        <w:t>детските градини и училищата</w:t>
      </w:r>
      <w:r w:rsidRPr="004655EB">
        <w:rPr>
          <w:rFonts w:eastAsia="Calibri"/>
          <w:szCs w:val="24"/>
          <w:lang w:eastAsia="en-US" w:bidi="ar-SA"/>
        </w:rPr>
        <w:t xml:space="preserve"> и утвърждава списъка на допустимите млечни продукти, съгласно изискванията на Наредба № 6 от 10 август 2011 г. за здравословно хранене на децата на възраст от 3 до 7 години в детски заведения, (</w:t>
      </w:r>
      <w:proofErr w:type="spellStart"/>
      <w:r w:rsidRPr="004655EB">
        <w:rPr>
          <w:rFonts w:eastAsia="Calibri"/>
          <w:szCs w:val="24"/>
          <w:lang w:eastAsia="en-US" w:bidi="ar-SA"/>
        </w:rPr>
        <w:t>Обн</w:t>
      </w:r>
      <w:proofErr w:type="spellEnd"/>
      <w:r w:rsidRPr="004655EB">
        <w:rPr>
          <w:rFonts w:eastAsia="Calibri"/>
          <w:szCs w:val="24"/>
          <w:lang w:eastAsia="en-US" w:bidi="ar-SA"/>
        </w:rPr>
        <w:t>. ДВ. бр.65/2011г.), Наредба № 37 от 21 юли 2009 г. за здравословно хранене на учениците, (</w:t>
      </w:r>
      <w:proofErr w:type="spellStart"/>
      <w:r w:rsidRPr="004655EB">
        <w:rPr>
          <w:rFonts w:eastAsia="Calibri"/>
          <w:szCs w:val="24"/>
          <w:lang w:eastAsia="en-US" w:bidi="ar-SA"/>
        </w:rPr>
        <w:t>Обн</w:t>
      </w:r>
      <w:proofErr w:type="spellEnd"/>
      <w:r w:rsidRPr="004655EB">
        <w:rPr>
          <w:rFonts w:eastAsia="Calibri"/>
          <w:szCs w:val="24"/>
          <w:lang w:eastAsia="en-US" w:bidi="ar-SA"/>
        </w:rPr>
        <w:t xml:space="preserve">. ДВ. бр.63/2009 г.) и Наредба № </w:t>
      </w:r>
      <w:r w:rsidR="00DD385F" w:rsidRPr="004655EB">
        <w:rPr>
          <w:rFonts w:eastAsia="Calibri"/>
          <w:szCs w:val="24"/>
          <w:lang w:eastAsia="en-US" w:bidi="ar-SA"/>
        </w:rPr>
        <w:t>8</w:t>
      </w:r>
      <w:r w:rsidR="0092243A" w:rsidRPr="004655EB">
        <w:rPr>
          <w:rFonts w:eastAsia="Calibri"/>
          <w:szCs w:val="24"/>
          <w:lang w:eastAsia="en-US" w:bidi="ar-SA"/>
        </w:rPr>
        <w:t xml:space="preserve"> от </w:t>
      </w:r>
      <w:r w:rsidRPr="004655EB">
        <w:rPr>
          <w:rFonts w:eastAsia="Calibri"/>
          <w:szCs w:val="24"/>
          <w:lang w:eastAsia="en-US" w:bidi="ar-SA"/>
        </w:rPr>
        <w:t>201</w:t>
      </w:r>
      <w:r w:rsidR="0092243A" w:rsidRPr="004655EB">
        <w:rPr>
          <w:rFonts w:eastAsia="Calibri"/>
          <w:szCs w:val="24"/>
          <w:lang w:eastAsia="en-US" w:bidi="ar-SA"/>
        </w:rPr>
        <w:t>8 г</w:t>
      </w:r>
      <w:r w:rsidRPr="004655EB">
        <w:rPr>
          <w:rFonts w:eastAsia="Calibri"/>
          <w:szCs w:val="24"/>
          <w:lang w:eastAsia="en-US" w:bidi="ar-SA"/>
        </w:rPr>
        <w:t xml:space="preserve">. То също така одобрява, след съгласуване с Държавен фонд „Земеделие”, честотата на предоставяне на млечни продукти на учащите. </w:t>
      </w:r>
      <w:r w:rsidR="00B14A8A" w:rsidRPr="004655EB">
        <w:rPr>
          <w:rFonts w:eastAsia="Calibri"/>
          <w:szCs w:val="24"/>
          <w:lang w:eastAsia="en-US" w:bidi="ar-SA"/>
        </w:rPr>
        <w:t>Министерство на здравеопазването участва в разработването на здравно-информационни материали.</w:t>
      </w:r>
    </w:p>
    <w:p w:rsidR="00A71C02" w:rsidRPr="004655EB" w:rsidRDefault="00A71C02" w:rsidP="00CC10C0">
      <w:pPr>
        <w:ind w:firstLine="850"/>
        <w:rPr>
          <w:rFonts w:eastAsia="Calibri"/>
          <w:szCs w:val="24"/>
          <w:lang w:eastAsia="en-US" w:bidi="ar-SA"/>
        </w:rPr>
      </w:pPr>
      <w:r w:rsidRPr="004655EB">
        <w:rPr>
          <w:rFonts w:eastAsia="Calibri"/>
          <w:szCs w:val="24"/>
          <w:lang w:eastAsia="en-US" w:bidi="ar-SA"/>
        </w:rPr>
        <w:t>Важни функции по прилагане на схемата са възложени на Държавен фонд „Земеделие”, който е акредитиран като Разплащателна агенция в България, респективно са му възложени</w:t>
      </w:r>
      <w:r w:rsidR="00CC10C0" w:rsidRPr="004655EB">
        <w:rPr>
          <w:rFonts w:eastAsia="Calibri"/>
          <w:szCs w:val="24"/>
          <w:lang w:eastAsia="en-US" w:bidi="ar-SA"/>
        </w:rPr>
        <w:t xml:space="preserve"> </w:t>
      </w:r>
      <w:r w:rsidRPr="004655EB">
        <w:rPr>
          <w:rFonts w:eastAsia="Calibri"/>
          <w:szCs w:val="24"/>
          <w:lang w:eastAsia="en-US" w:bidi="ar-SA"/>
        </w:rPr>
        <w:t>функциите по одобряване</w:t>
      </w:r>
      <w:r w:rsidR="00DD385F" w:rsidRPr="004655EB">
        <w:rPr>
          <w:rFonts w:eastAsia="Calibri"/>
          <w:szCs w:val="24"/>
          <w:lang w:eastAsia="en-US" w:bidi="ar-SA"/>
        </w:rPr>
        <w:t>, отказ на одобряване или отмяна на акт за</w:t>
      </w:r>
      <w:r w:rsidRPr="004655EB">
        <w:rPr>
          <w:rFonts w:eastAsia="Calibri"/>
          <w:szCs w:val="24"/>
          <w:lang w:eastAsia="en-US" w:bidi="ar-SA"/>
        </w:rPr>
        <w:t xml:space="preserve"> одобрението на заявителите по схемата, включително по изготвяне на всички видове образци на заявления за одобряване на заявителите и заявки за плащане на помощта. В качеството си на Разплащателна агенция Държавен фонд „Земеделие” извършва административни проверки и проверки на място на подадените заявки за плащане и изплаща помощта. Въз основа на извършените проверки Държавен фонд „Земеделие” одобрява или отхвърля, изцяло или частично, заявката за плащане. ДФЗ </w:t>
      </w:r>
      <w:r w:rsidR="00CC10C0" w:rsidRPr="004655EB">
        <w:rPr>
          <w:szCs w:val="24"/>
          <w:highlight w:val="white"/>
          <w:shd w:val="clear" w:color="auto" w:fill="FEFEFE"/>
        </w:rPr>
        <w:t>провежда информационна кампания за популяризиране на схемите. Извършва ежегоден мониторинг на прилагането</w:t>
      </w:r>
      <w:r w:rsidR="00CC10C0" w:rsidRPr="004655EB">
        <w:rPr>
          <w:rFonts w:eastAsia="Calibri"/>
          <w:szCs w:val="24"/>
          <w:lang w:eastAsia="en-US" w:bidi="ar-SA"/>
        </w:rPr>
        <w:t xml:space="preserve"> на схемите и </w:t>
      </w:r>
      <w:proofErr w:type="spellStart"/>
      <w:r w:rsidR="00CC10C0" w:rsidRPr="004655EB">
        <w:rPr>
          <w:rFonts w:eastAsia="Calibri"/>
          <w:szCs w:val="24"/>
          <w:lang w:eastAsia="en-US" w:bidi="ar-SA"/>
        </w:rPr>
        <w:t>нотифицира</w:t>
      </w:r>
      <w:proofErr w:type="spellEnd"/>
      <w:r w:rsidR="00CC10C0" w:rsidRPr="004655EB">
        <w:rPr>
          <w:rFonts w:eastAsia="Calibri"/>
          <w:szCs w:val="24"/>
          <w:lang w:eastAsia="en-US" w:bidi="ar-SA"/>
        </w:rPr>
        <w:t xml:space="preserve"> ЕК за резултатите от мониторинга. Извършва и</w:t>
      </w:r>
      <w:r w:rsidRPr="004655EB">
        <w:rPr>
          <w:rFonts w:eastAsia="Calibri"/>
          <w:szCs w:val="24"/>
          <w:lang w:eastAsia="en-US" w:bidi="ar-SA"/>
        </w:rPr>
        <w:t xml:space="preserve"> оценка на ефективността на прилагането на схемата в България. </w:t>
      </w:r>
    </w:p>
    <w:p w:rsidR="00A71C02" w:rsidRPr="004655EB" w:rsidRDefault="00A71C02" w:rsidP="00A71C02">
      <w:pPr>
        <w:spacing w:before="120" w:after="120"/>
        <w:rPr>
          <w:rFonts w:eastAsia="Calibri"/>
          <w:szCs w:val="24"/>
          <w:lang w:eastAsia="en-US" w:bidi="ar-SA"/>
        </w:rPr>
      </w:pPr>
      <w:r w:rsidRPr="004655EB">
        <w:rPr>
          <w:rFonts w:eastAsia="Calibri"/>
          <w:szCs w:val="24"/>
          <w:lang w:eastAsia="en-US" w:bidi="ar-SA"/>
        </w:rPr>
        <w:t>Българска агенция по безопасност на храните контролира безопасността и качеството на разпределяни</w:t>
      </w:r>
      <w:r w:rsidR="0039549C" w:rsidRPr="004655EB">
        <w:rPr>
          <w:rFonts w:eastAsia="Calibri"/>
          <w:szCs w:val="24"/>
          <w:lang w:eastAsia="en-US" w:bidi="ar-SA"/>
        </w:rPr>
        <w:t>те</w:t>
      </w:r>
      <w:r w:rsidRPr="004655EB">
        <w:rPr>
          <w:rFonts w:eastAsia="Calibri"/>
          <w:szCs w:val="24"/>
          <w:lang w:eastAsia="en-US" w:bidi="ar-SA"/>
        </w:rPr>
        <w:t xml:space="preserve"> по схемата </w:t>
      </w:r>
      <w:r w:rsidR="0039549C" w:rsidRPr="004655EB">
        <w:rPr>
          <w:rFonts w:eastAsia="Calibri"/>
          <w:szCs w:val="24"/>
          <w:lang w:eastAsia="en-US" w:bidi="ar-SA"/>
        </w:rPr>
        <w:t>продукти</w:t>
      </w:r>
      <w:r w:rsidR="00C01D1A" w:rsidRPr="004655EB">
        <w:rPr>
          <w:rFonts w:eastAsia="Calibri"/>
          <w:szCs w:val="24"/>
          <w:lang w:eastAsia="en-US" w:bidi="ar-SA"/>
        </w:rPr>
        <w:t>, като</w:t>
      </w:r>
      <w:r w:rsidR="00A95A9B" w:rsidRPr="004655EB">
        <w:rPr>
          <w:rFonts w:eastAsia="Calibri"/>
          <w:szCs w:val="24"/>
          <w:lang w:eastAsia="en-US" w:bidi="ar-SA"/>
        </w:rPr>
        <w:t xml:space="preserve"> сключва </w:t>
      </w:r>
      <w:r w:rsidRPr="004655EB">
        <w:rPr>
          <w:rFonts w:eastAsia="Calibri"/>
          <w:szCs w:val="24"/>
          <w:lang w:eastAsia="en-US" w:bidi="ar-SA"/>
        </w:rPr>
        <w:t xml:space="preserve">споразумение за сътрудничество при извършването на </w:t>
      </w:r>
      <w:r w:rsidR="00880872" w:rsidRPr="004655EB">
        <w:rPr>
          <w:rFonts w:eastAsia="Calibri"/>
          <w:szCs w:val="24"/>
          <w:lang w:eastAsia="en-US" w:bidi="ar-SA"/>
        </w:rPr>
        <w:t>проверките</w:t>
      </w:r>
      <w:r w:rsidR="00A95A9B" w:rsidRPr="004655EB">
        <w:rPr>
          <w:rFonts w:eastAsia="Calibri"/>
          <w:szCs w:val="24"/>
          <w:lang w:eastAsia="en-US" w:bidi="ar-SA"/>
        </w:rPr>
        <w:t xml:space="preserve"> с</w:t>
      </w:r>
      <w:r w:rsidRPr="004655EB">
        <w:rPr>
          <w:rFonts w:eastAsia="Calibri"/>
          <w:szCs w:val="24"/>
          <w:lang w:eastAsia="en-US" w:bidi="ar-SA"/>
        </w:rPr>
        <w:t xml:space="preserve"> </w:t>
      </w:r>
      <w:r w:rsidR="00A95A9B" w:rsidRPr="004655EB">
        <w:rPr>
          <w:rFonts w:eastAsia="Calibri"/>
          <w:szCs w:val="24"/>
          <w:lang w:eastAsia="en-US" w:bidi="ar-SA"/>
        </w:rPr>
        <w:t>Държавен фонд „Земеделие“.</w:t>
      </w:r>
    </w:p>
    <w:p w:rsidR="00A71C02" w:rsidRPr="004655EB" w:rsidRDefault="00A71C02" w:rsidP="00F00ED4">
      <w:pPr>
        <w:pStyle w:val="Text2"/>
        <w:ind w:left="0"/>
      </w:pPr>
    </w:p>
    <w:p w:rsidR="003860C1" w:rsidRPr="004655EB" w:rsidRDefault="003860C1" w:rsidP="00EC46C0">
      <w:pPr>
        <w:pStyle w:val="Heading2"/>
        <w:jc w:val="left"/>
      </w:pPr>
      <w:bookmarkStart w:id="64" w:name="_Toc469046549"/>
      <w:bookmarkStart w:id="65" w:name="_Toc12266520"/>
      <w:r w:rsidRPr="004655EB">
        <w:t>Информация и публичност</w:t>
      </w:r>
      <w:bookmarkEnd w:id="64"/>
      <w:bookmarkEnd w:id="65"/>
    </w:p>
    <w:p w:rsidR="00EE0973" w:rsidRPr="004655EB" w:rsidRDefault="00EE0973" w:rsidP="00361DAB">
      <w:r w:rsidRPr="004655EB">
        <w:t xml:space="preserve">Член 23а, параграф 8 от основния акт и член 2, параграф 1, буква м) от регламента за изпълнение </w:t>
      </w:r>
    </w:p>
    <w:p w:rsidR="00361DAB" w:rsidRPr="004655EB" w:rsidRDefault="006A5C8B" w:rsidP="00361DAB">
      <w:r w:rsidRPr="004655EB">
        <w:rPr>
          <w:szCs w:val="24"/>
          <w:shd w:val="clear" w:color="auto" w:fill="FEFEFE"/>
        </w:rPr>
        <w:t xml:space="preserve">Прилагането на информационни дейности е централизирано, като </w:t>
      </w:r>
      <w:r w:rsidR="00960461" w:rsidRPr="004655EB">
        <w:rPr>
          <w:szCs w:val="24"/>
          <w:highlight w:val="white"/>
          <w:shd w:val="clear" w:color="auto" w:fill="FEFEFE"/>
        </w:rPr>
        <w:t xml:space="preserve">Държавен фонд "Земеделие" </w:t>
      </w:r>
      <w:r w:rsidR="00361DAB" w:rsidRPr="004655EB">
        <w:t xml:space="preserve">извършва дейностите и мероприятията, свързани с </w:t>
      </w:r>
      <w:r w:rsidRPr="004655EB">
        <w:t xml:space="preserve">повишаване на информираността и </w:t>
      </w:r>
      <w:r w:rsidR="00361DAB" w:rsidRPr="004655EB">
        <w:t>популяризирането на схемата</w:t>
      </w:r>
      <w:r w:rsidR="00960461" w:rsidRPr="004655EB">
        <w:t>:</w:t>
      </w:r>
    </w:p>
    <w:p w:rsidR="00960461" w:rsidRPr="004655EB" w:rsidRDefault="00960461" w:rsidP="006A3060">
      <w:pPr>
        <w:pStyle w:val="ListParagraph"/>
        <w:numPr>
          <w:ilvl w:val="0"/>
          <w:numId w:val="27"/>
        </w:numPr>
      </w:pPr>
      <w:r w:rsidRPr="004655EB">
        <w:t>Изработване и поддържане на интернет страница;</w:t>
      </w:r>
    </w:p>
    <w:p w:rsidR="00361DAB" w:rsidRPr="004655EB" w:rsidRDefault="00960461" w:rsidP="006A3060">
      <w:pPr>
        <w:pStyle w:val="ListParagraph"/>
        <w:numPr>
          <w:ilvl w:val="0"/>
          <w:numId w:val="27"/>
        </w:numPr>
      </w:pPr>
      <w:r w:rsidRPr="004655EB">
        <w:t>Ежегодно и</w:t>
      </w:r>
      <w:r w:rsidR="00361DAB" w:rsidRPr="004655EB">
        <w:t>зработване на информационни плакати</w:t>
      </w:r>
      <w:r w:rsidRPr="004655EB">
        <w:t>, брошури</w:t>
      </w:r>
      <w:r w:rsidR="00361DAB" w:rsidRPr="004655EB">
        <w:t>;</w:t>
      </w:r>
    </w:p>
    <w:p w:rsidR="006A5C8B" w:rsidRPr="004655EB" w:rsidRDefault="00361DAB" w:rsidP="006A5C8B">
      <w:pPr>
        <w:pStyle w:val="ListParagraph"/>
        <w:numPr>
          <w:ilvl w:val="0"/>
          <w:numId w:val="27"/>
        </w:numPr>
      </w:pPr>
      <w:r w:rsidRPr="004655EB">
        <w:t>Организиране н</w:t>
      </w:r>
      <w:r w:rsidR="006A5C8B" w:rsidRPr="004655EB">
        <w:t>а публични информационни форуми.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2243A" w:rsidRPr="004655EB" w:rsidTr="008D588F">
        <w:tc>
          <w:tcPr>
            <w:tcW w:w="8726" w:type="dxa"/>
            <w:shd w:val="clear" w:color="auto" w:fill="D9D9D9" w:themeFill="background1" w:themeFillShade="D9"/>
          </w:tcPr>
          <w:p w:rsidR="0092243A" w:rsidRPr="004655EB" w:rsidRDefault="0092243A" w:rsidP="008D588F">
            <w:pPr>
              <w:pStyle w:val="Heading2"/>
              <w:spacing w:before="120" w:after="120"/>
              <w:jc w:val="left"/>
            </w:pPr>
            <w:bookmarkStart w:id="66" w:name="_Toc12266521"/>
            <w:r w:rsidRPr="004655EB">
              <w:t>Административни проверки и проверки на място</w:t>
            </w:r>
            <w:bookmarkEnd w:id="66"/>
          </w:p>
          <w:p w:rsidR="0092243A" w:rsidRPr="004655EB" w:rsidRDefault="0092243A" w:rsidP="008D588F">
            <w:pPr>
              <w:spacing w:after="120"/>
            </w:pPr>
            <w:r w:rsidRPr="004655EB">
              <w:t>Член 2, параграф 2, буква ж) от регламента за изпълнение</w:t>
            </w:r>
          </w:p>
          <w:p w:rsidR="0092243A" w:rsidRPr="004655EB" w:rsidRDefault="0092243A" w:rsidP="008D588F">
            <w:pPr>
              <w:spacing w:after="120"/>
            </w:pPr>
            <w:r w:rsidRPr="004655EB">
              <w:t>Административните проверки и проверките на място са отговорност на Държавен фонд Земеделие.</w:t>
            </w:r>
          </w:p>
          <w:p w:rsidR="0092243A" w:rsidRPr="004655EB" w:rsidRDefault="0092243A" w:rsidP="008D588F">
            <w:pPr>
              <w:spacing w:after="120"/>
              <w:rPr>
                <w:b/>
              </w:rPr>
            </w:pPr>
            <w:r w:rsidRPr="004655EB">
              <w:rPr>
                <w:b/>
              </w:rPr>
              <w:t>Административни проверки:</w:t>
            </w:r>
          </w:p>
          <w:p w:rsidR="0092243A" w:rsidRPr="004655EB" w:rsidRDefault="0092243A" w:rsidP="008D588F">
            <w:pPr>
              <w:spacing w:after="120"/>
            </w:pPr>
            <w:r w:rsidRPr="004655EB">
              <w:t xml:space="preserve">В регионалните звена се приемат съответните документи, като се извършва оценка на </w:t>
            </w:r>
            <w:proofErr w:type="spellStart"/>
            <w:r w:rsidRPr="004655EB">
              <w:t>окомплектованост</w:t>
            </w:r>
            <w:proofErr w:type="spellEnd"/>
            <w:r w:rsidRPr="004655EB">
              <w:t xml:space="preserve"> и легитимност. Въвеждат се първоначалните /изходните/ данни, като се спазва процедурата за „четирите очи“.</w:t>
            </w:r>
          </w:p>
          <w:p w:rsidR="0092243A" w:rsidRPr="004655EB" w:rsidRDefault="0092243A" w:rsidP="008D588F">
            <w:pPr>
              <w:spacing w:after="120"/>
            </w:pPr>
            <w:r w:rsidRPr="004655EB">
              <w:t xml:space="preserve">На централно ниво се извършва оценка за допустимост и </w:t>
            </w:r>
            <w:proofErr w:type="spellStart"/>
            <w:r w:rsidRPr="004655EB">
              <w:t>оторизация</w:t>
            </w:r>
            <w:proofErr w:type="spellEnd"/>
            <w:r w:rsidRPr="004655EB">
              <w:t xml:space="preserve"> на разходите, посредством процедурата за „четирите очи“. Обследват се първичните счетоводни документи, доставката на продуктите, средните грамажи, изискванията за разнообразие и спазването на пределните цени.</w:t>
            </w:r>
          </w:p>
          <w:p w:rsidR="0092243A" w:rsidRPr="004655EB" w:rsidRDefault="0092243A" w:rsidP="008D588F">
            <w:pPr>
              <w:spacing w:after="120"/>
            </w:pPr>
            <w:r w:rsidRPr="004655EB">
              <w:t>Административните проверки се извършват в специализирана интегрирана система за административен контрол, която е автоматизирана от „входа“ до изплащането на финансовата помощ.</w:t>
            </w:r>
          </w:p>
          <w:p w:rsidR="0092243A" w:rsidRPr="004655EB" w:rsidRDefault="0092243A" w:rsidP="008D588F">
            <w:pPr>
              <w:spacing w:after="120"/>
            </w:pPr>
            <w:r w:rsidRPr="004655EB">
              <w:t>Чрез риск анализ се генерира информация за извършване на проверките на място. Проверките на място се извършват от ДФ „Земеделие“, с участието на Българската агенция по безопасност на храните. Следи се за качеството на плодовете/зеленчуците и млякото/млечните продукти, извършва се измерване на теглото на доставяните продукти, документални проверки, вкл. и за броя на децата от целевата група.</w:t>
            </w:r>
          </w:p>
        </w:tc>
      </w:tr>
    </w:tbl>
    <w:p w:rsidR="0060760A" w:rsidRPr="004655EB" w:rsidRDefault="0060760A" w:rsidP="0060760A">
      <w:pPr>
        <w:pStyle w:val="ListParagraph"/>
        <w:ind w:left="1068"/>
      </w:pPr>
    </w:p>
    <w:p w:rsidR="004773A4" w:rsidRPr="004655EB" w:rsidRDefault="004773A4" w:rsidP="00EC46C0">
      <w:pPr>
        <w:pStyle w:val="Heading2"/>
        <w:numPr>
          <w:ilvl w:val="0"/>
          <w:numId w:val="0"/>
        </w:numPr>
        <w:spacing w:after="0"/>
        <w:ind w:left="1077"/>
        <w:jc w:val="left"/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4773A4" w:rsidRPr="004655EB" w:rsidTr="008D588F">
        <w:tc>
          <w:tcPr>
            <w:tcW w:w="8726" w:type="dxa"/>
            <w:shd w:val="clear" w:color="auto" w:fill="D9D9D9" w:themeFill="background1" w:themeFillShade="D9"/>
          </w:tcPr>
          <w:p w:rsidR="004773A4" w:rsidRPr="004655EB" w:rsidRDefault="004773A4" w:rsidP="008D588F">
            <w:pPr>
              <w:pStyle w:val="Heading2"/>
              <w:spacing w:before="120" w:after="120"/>
              <w:jc w:val="left"/>
            </w:pPr>
            <w:bookmarkStart w:id="67" w:name="_Toc469046551"/>
            <w:bookmarkStart w:id="68" w:name="_Toc12266522"/>
            <w:r w:rsidRPr="004655EB">
              <w:t>Мониторинг и оценка</w:t>
            </w:r>
            <w:bookmarkEnd w:id="67"/>
            <w:bookmarkEnd w:id="68"/>
          </w:p>
          <w:p w:rsidR="00EE0973" w:rsidRPr="004655EB" w:rsidRDefault="00EE0973" w:rsidP="00EC46C0">
            <w:pPr>
              <w:pStyle w:val="Text2"/>
              <w:ind w:left="34"/>
              <w:jc w:val="left"/>
            </w:pPr>
            <w:r w:rsidRPr="004655EB">
              <w:t>Член 2, параграф 2, буква ж) от регламента за изпълнение</w:t>
            </w:r>
          </w:p>
          <w:p w:rsidR="00B74CFB" w:rsidRPr="004655EB" w:rsidRDefault="006A5C8B" w:rsidP="0050059B">
            <w:pPr>
              <w:pStyle w:val="Text2"/>
              <w:ind w:left="34"/>
              <w:jc w:val="left"/>
              <w:rPr>
                <w:i/>
              </w:rPr>
            </w:pPr>
            <w:r w:rsidRPr="004655EB">
              <w:rPr>
                <w:rFonts w:eastAsiaTheme="minorEastAsia"/>
                <w:szCs w:val="24"/>
                <w:lang w:eastAsia="en-US" w:bidi="ar-SA"/>
              </w:rPr>
              <w:t>Ежегодният мониторинг и оценката на изпълнението на схемите се прилагат на национално ниво, централизирано, от</w:t>
            </w:r>
            <w:r w:rsidRPr="00D8383E">
              <w:rPr>
                <w:rFonts w:eastAsiaTheme="minorEastAsia"/>
                <w:szCs w:val="24"/>
                <w:lang w:eastAsia="en-US" w:bidi="ar-SA"/>
              </w:rPr>
              <w:t xml:space="preserve"> </w:t>
            </w:r>
            <w:r w:rsidRPr="004655EB">
              <w:rPr>
                <w:rFonts w:eastAsiaTheme="minorEastAsia"/>
                <w:szCs w:val="24"/>
                <w:lang w:eastAsia="en-US" w:bidi="ar-SA"/>
              </w:rPr>
              <w:t xml:space="preserve">Държавен фонд </w:t>
            </w:r>
            <w:r w:rsidR="00A202F4" w:rsidRPr="004655EB">
              <w:rPr>
                <w:rFonts w:eastAsiaTheme="minorEastAsia"/>
                <w:szCs w:val="24"/>
                <w:lang w:eastAsia="en-US" w:bidi="ar-SA"/>
              </w:rPr>
              <w:t>„З</w:t>
            </w:r>
            <w:r w:rsidRPr="004655EB">
              <w:rPr>
                <w:rFonts w:eastAsiaTheme="minorEastAsia"/>
                <w:szCs w:val="24"/>
                <w:lang w:eastAsia="en-US" w:bidi="ar-SA"/>
              </w:rPr>
              <w:t>емеделие</w:t>
            </w:r>
            <w:r w:rsidR="00A202F4" w:rsidRPr="004655EB">
              <w:rPr>
                <w:rFonts w:eastAsiaTheme="minorEastAsia"/>
                <w:szCs w:val="24"/>
                <w:lang w:eastAsia="en-US" w:bidi="ar-SA"/>
              </w:rPr>
              <w:t>“</w:t>
            </w:r>
            <w:r w:rsidRPr="004655EB">
              <w:rPr>
                <w:rFonts w:eastAsiaTheme="minorEastAsia"/>
                <w:szCs w:val="24"/>
                <w:lang w:eastAsia="en-US" w:bidi="ar-SA"/>
              </w:rPr>
              <w:t xml:space="preserve">. За извършване на </w:t>
            </w:r>
            <w:r w:rsidR="003F4B69" w:rsidRPr="004655EB">
              <w:rPr>
                <w:rFonts w:eastAsiaTheme="minorEastAsia"/>
                <w:szCs w:val="24"/>
                <w:lang w:eastAsia="en-US" w:bidi="ar-SA"/>
              </w:rPr>
              <w:t xml:space="preserve">допълнителна </w:t>
            </w:r>
            <w:r w:rsidRPr="004655EB">
              <w:rPr>
                <w:rFonts w:eastAsiaTheme="minorEastAsia"/>
                <w:szCs w:val="24"/>
                <w:lang w:eastAsia="en-US" w:bidi="ar-SA"/>
              </w:rPr>
              <w:t xml:space="preserve">оценка </w:t>
            </w:r>
            <w:r w:rsidR="003F4B69" w:rsidRPr="004655EB">
              <w:rPr>
                <w:rFonts w:eastAsiaTheme="minorEastAsia"/>
                <w:szCs w:val="24"/>
                <w:lang w:eastAsia="en-US" w:bidi="ar-SA"/>
              </w:rPr>
              <w:t xml:space="preserve">на петгодишна база, </w:t>
            </w:r>
            <w:r w:rsidRPr="004655EB">
              <w:rPr>
                <w:rFonts w:eastAsiaTheme="minorEastAsia"/>
                <w:szCs w:val="24"/>
                <w:lang w:eastAsia="en-US" w:bidi="ar-SA"/>
              </w:rPr>
              <w:t>ДФЗ прилага процедура по възлагане на обществена поръчка.</w:t>
            </w:r>
            <w:bookmarkStart w:id="69" w:name="_GoBack"/>
            <w:bookmarkEnd w:id="69"/>
          </w:p>
        </w:tc>
      </w:tr>
    </w:tbl>
    <w:p w:rsidR="004773A4" w:rsidRPr="004655EB" w:rsidRDefault="004773A4" w:rsidP="00EC46C0">
      <w:pPr>
        <w:pStyle w:val="Text2"/>
        <w:jc w:val="left"/>
      </w:pPr>
    </w:p>
    <w:p w:rsidR="00AF37A3" w:rsidRPr="004655EB" w:rsidRDefault="00AF37A3" w:rsidP="00AF37A3">
      <w:pPr>
        <w:spacing w:after="200" w:line="276" w:lineRule="auto"/>
        <w:rPr>
          <w:rFonts w:ascii="Verdana" w:eastAsia="Calibri" w:hAnsi="Verdana"/>
          <w:b/>
          <w:bCs/>
          <w:sz w:val="20"/>
          <w:lang w:eastAsia="en-US" w:bidi="ar-SA"/>
        </w:rPr>
      </w:pPr>
    </w:p>
    <w:p w:rsidR="001B76D8" w:rsidRPr="004655EB" w:rsidRDefault="001B76D8" w:rsidP="006A5C8B">
      <w:pPr>
        <w:pStyle w:val="Text2"/>
        <w:ind w:left="0"/>
      </w:pPr>
    </w:p>
    <w:sectPr w:rsidR="001B76D8" w:rsidRPr="004655EB" w:rsidSect="005A633A"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50" w:rsidRDefault="00AD5A50" w:rsidP="00FC1376">
      <w:pPr>
        <w:spacing w:after="0"/>
      </w:pPr>
      <w:r>
        <w:separator/>
      </w:r>
    </w:p>
  </w:endnote>
  <w:endnote w:type="continuationSeparator" w:id="0">
    <w:p w:rsidR="00AD5A50" w:rsidRDefault="00AD5A50" w:rsidP="00FC1376">
      <w:pPr>
        <w:spacing w:after="0"/>
      </w:pPr>
      <w:r>
        <w:continuationSeparator/>
      </w:r>
    </w:p>
  </w:endnote>
  <w:endnote w:type="continuationNotice" w:id="1">
    <w:p w:rsidR="00AD5A50" w:rsidRDefault="00AD5A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C Square Sans Pro">
    <w:altName w:val="EC Square Sans P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EB" w:rsidRPr="00C75616" w:rsidRDefault="00227AEB">
    <w:pPr>
      <w:pStyle w:val="Footer"/>
      <w:jc w:val="center"/>
      <w:rPr>
        <w:rFonts w:ascii="Times New Roman" w:hAnsi="Times New Roman"/>
        <w:sz w:val="20"/>
      </w:rPr>
    </w:pPr>
    <w:r w:rsidRPr="00C75616">
      <w:rPr>
        <w:rFonts w:ascii="Times New Roman" w:hAnsi="Times New Roman"/>
        <w:sz w:val="20"/>
      </w:rPr>
      <w:fldChar w:fldCharType="begin"/>
    </w:r>
    <w:r w:rsidRPr="00C75616">
      <w:rPr>
        <w:rFonts w:ascii="Times New Roman" w:hAnsi="Times New Roman"/>
        <w:sz w:val="20"/>
      </w:rPr>
      <w:instrText>PAGE</w:instrText>
    </w:r>
    <w:r w:rsidRPr="00C75616">
      <w:rPr>
        <w:rFonts w:ascii="Times New Roman" w:hAnsi="Times New Roman"/>
        <w:sz w:val="20"/>
      </w:rPr>
      <w:fldChar w:fldCharType="separate"/>
    </w:r>
    <w:r w:rsidR="00D8383E">
      <w:rPr>
        <w:rFonts w:ascii="Times New Roman" w:hAnsi="Times New Roman"/>
        <w:noProof/>
        <w:sz w:val="20"/>
      </w:rPr>
      <w:t>20</w:t>
    </w:r>
    <w:r w:rsidRPr="00C75616">
      <w:rPr>
        <w:rFonts w:ascii="Times New Roman" w:hAnsi="Times New Roman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EB" w:rsidRDefault="00227AEB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50" w:rsidRDefault="00AD5A50" w:rsidP="00FC1376">
      <w:pPr>
        <w:spacing w:after="0"/>
      </w:pPr>
      <w:r>
        <w:separator/>
      </w:r>
    </w:p>
  </w:footnote>
  <w:footnote w:type="continuationSeparator" w:id="0">
    <w:p w:rsidR="00AD5A50" w:rsidRDefault="00AD5A50" w:rsidP="00FC1376">
      <w:pPr>
        <w:spacing w:after="0"/>
      </w:pPr>
      <w:r>
        <w:continuationSeparator/>
      </w:r>
    </w:p>
  </w:footnote>
  <w:footnote w:type="continuationNotice" w:id="1">
    <w:p w:rsidR="00AD5A50" w:rsidRDefault="00AD5A5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AEB" w:rsidRDefault="00227AEB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8029D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1FA456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BCB0960"/>
    <w:multiLevelType w:val="hybridMultilevel"/>
    <w:tmpl w:val="A6326BA2"/>
    <w:lvl w:ilvl="0" w:tplc="04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6">
    <w:nsid w:val="23F77D1A"/>
    <w:multiLevelType w:val="multilevel"/>
    <w:tmpl w:val="267478C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8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9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3CE1D55"/>
    <w:multiLevelType w:val="hybridMultilevel"/>
    <w:tmpl w:val="02DE5778"/>
    <w:name w:val="LegalNumParListTemplate3"/>
    <w:lvl w:ilvl="0" w:tplc="D49AC38C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2F0A"/>
    <w:multiLevelType w:val="hybridMultilevel"/>
    <w:tmpl w:val="8614349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5F284F"/>
    <w:multiLevelType w:val="hybridMultilevel"/>
    <w:tmpl w:val="2A1E4F52"/>
    <w:lvl w:ilvl="0" w:tplc="A6BA98D8">
      <w:start w:val="1"/>
      <w:numFmt w:val="bullet"/>
      <w:lvlText w:val="‒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3AB31552"/>
    <w:multiLevelType w:val="hybridMultilevel"/>
    <w:tmpl w:val="9BDE18DC"/>
    <w:lvl w:ilvl="0" w:tplc="AC76C0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6647EB"/>
    <w:multiLevelType w:val="hybridMultilevel"/>
    <w:tmpl w:val="45AEAD22"/>
    <w:lvl w:ilvl="0" w:tplc="4E2438C4">
      <w:start w:val="23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>
    <w:nsid w:val="41911E94"/>
    <w:multiLevelType w:val="hybridMultilevel"/>
    <w:tmpl w:val="A4527D50"/>
    <w:lvl w:ilvl="0" w:tplc="A6BA98D8">
      <w:start w:val="1"/>
      <w:numFmt w:val="bullet"/>
      <w:lvlText w:val="‒"/>
      <w:lvlJc w:val="left"/>
      <w:pPr>
        <w:ind w:left="754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942328B"/>
    <w:multiLevelType w:val="hybridMultilevel"/>
    <w:tmpl w:val="5412AD5E"/>
    <w:lvl w:ilvl="0" w:tplc="08090011">
      <w:start w:val="1"/>
      <w:numFmt w:val="decimal"/>
      <w:lvlText w:val="%1)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>
    <w:nsid w:val="49D23DEC"/>
    <w:multiLevelType w:val="singleLevel"/>
    <w:tmpl w:val="5B38DB6E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abstractNum w:abstractNumId="23">
    <w:nsid w:val="4A432656"/>
    <w:multiLevelType w:val="multilevel"/>
    <w:tmpl w:val="CB26F51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right"/>
      <w:pPr>
        <w:ind w:left="907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righ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4F2B620A"/>
    <w:multiLevelType w:val="hybridMultilevel"/>
    <w:tmpl w:val="51CA3F08"/>
    <w:lvl w:ilvl="0" w:tplc="A2866B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53EC4301"/>
    <w:multiLevelType w:val="hybridMultilevel"/>
    <w:tmpl w:val="7D2C894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7">
    <w:nsid w:val="5E3A2164"/>
    <w:multiLevelType w:val="hybridMultilevel"/>
    <w:tmpl w:val="6E7C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9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3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1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32">
    <w:nsid w:val="700B1E7C"/>
    <w:multiLevelType w:val="hybridMultilevel"/>
    <w:tmpl w:val="378666EC"/>
    <w:lvl w:ilvl="0" w:tplc="03A423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54CDA"/>
    <w:multiLevelType w:val="hybridMultilevel"/>
    <w:tmpl w:val="3D6A9E7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72834D7E"/>
    <w:multiLevelType w:val="hybridMultilevel"/>
    <w:tmpl w:val="2F683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6"/>
  </w:num>
  <w:num w:numId="4">
    <w:abstractNumId w:val="13"/>
  </w:num>
  <w:num w:numId="5">
    <w:abstractNumId w:val="8"/>
  </w:num>
  <w:num w:numId="6">
    <w:abstractNumId w:val="5"/>
  </w:num>
  <w:num w:numId="7">
    <w:abstractNumId w:val="4"/>
  </w:num>
  <w:num w:numId="8">
    <w:abstractNumId w:val="28"/>
  </w:num>
  <w:num w:numId="9">
    <w:abstractNumId w:val="30"/>
  </w:num>
  <w:num w:numId="10">
    <w:abstractNumId w:val="29"/>
  </w:num>
  <w:num w:numId="11">
    <w:abstractNumId w:val="31"/>
  </w:num>
  <w:num w:numId="12">
    <w:abstractNumId w:val="7"/>
  </w:num>
  <w:num w:numId="13">
    <w:abstractNumId w:val="17"/>
  </w:num>
  <w:num w:numId="14">
    <w:abstractNumId w:val="19"/>
  </w:num>
  <w:num w:numId="15">
    <w:abstractNumId w:val="18"/>
  </w:num>
  <w:num w:numId="16">
    <w:abstractNumId w:val="2"/>
  </w:num>
  <w:num w:numId="17">
    <w:abstractNumId w:val="20"/>
  </w:num>
  <w:num w:numId="18">
    <w:abstractNumId w:val="9"/>
  </w:num>
  <w:num w:numId="19">
    <w:abstractNumId w:val="12"/>
  </w:num>
  <w:num w:numId="20">
    <w:abstractNumId w:val="21"/>
  </w:num>
  <w:num w:numId="21">
    <w:abstractNumId w:val="16"/>
  </w:num>
  <w:num w:numId="22">
    <w:abstractNumId w:val="23"/>
  </w:num>
  <w:num w:numId="23">
    <w:abstractNumId w:val="6"/>
  </w:num>
  <w:num w:numId="24">
    <w:abstractNumId w:val="15"/>
  </w:num>
  <w:num w:numId="25">
    <w:abstractNumId w:val="34"/>
  </w:num>
  <w:num w:numId="26">
    <w:abstractNumId w:val="33"/>
  </w:num>
  <w:num w:numId="27">
    <w:abstractNumId w:val="14"/>
  </w:num>
  <w:num w:numId="28">
    <w:abstractNumId w:val="24"/>
  </w:num>
  <w:num w:numId="29">
    <w:abstractNumId w:val="3"/>
  </w:num>
  <w:num w:numId="30">
    <w:abstractNumId w:val="25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2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T"/>
  </w:docVars>
  <w:rsids>
    <w:rsidRoot w:val="00E00938"/>
    <w:rsid w:val="00000060"/>
    <w:rsid w:val="00001060"/>
    <w:rsid w:val="00003B78"/>
    <w:rsid w:val="00004687"/>
    <w:rsid w:val="000124CE"/>
    <w:rsid w:val="00013C10"/>
    <w:rsid w:val="0001680B"/>
    <w:rsid w:val="00023D6E"/>
    <w:rsid w:val="00024062"/>
    <w:rsid w:val="000278FF"/>
    <w:rsid w:val="000300A4"/>
    <w:rsid w:val="00036756"/>
    <w:rsid w:val="0004036B"/>
    <w:rsid w:val="00046F08"/>
    <w:rsid w:val="00060534"/>
    <w:rsid w:val="00061C15"/>
    <w:rsid w:val="00061F4F"/>
    <w:rsid w:val="00065278"/>
    <w:rsid w:val="00066CA6"/>
    <w:rsid w:val="00075391"/>
    <w:rsid w:val="00076750"/>
    <w:rsid w:val="00081E50"/>
    <w:rsid w:val="000849F7"/>
    <w:rsid w:val="00085CC5"/>
    <w:rsid w:val="000862AD"/>
    <w:rsid w:val="000864F8"/>
    <w:rsid w:val="000872EA"/>
    <w:rsid w:val="000904CB"/>
    <w:rsid w:val="000931B8"/>
    <w:rsid w:val="00096355"/>
    <w:rsid w:val="00096D58"/>
    <w:rsid w:val="0009775A"/>
    <w:rsid w:val="000A26CF"/>
    <w:rsid w:val="000B00CF"/>
    <w:rsid w:val="000B1504"/>
    <w:rsid w:val="000B1A46"/>
    <w:rsid w:val="000B1AA7"/>
    <w:rsid w:val="000C1431"/>
    <w:rsid w:val="000C304C"/>
    <w:rsid w:val="000C319D"/>
    <w:rsid w:val="000C63A6"/>
    <w:rsid w:val="000D11D7"/>
    <w:rsid w:val="000D3561"/>
    <w:rsid w:val="000D4132"/>
    <w:rsid w:val="000D4FC9"/>
    <w:rsid w:val="000D58BF"/>
    <w:rsid w:val="000D6EDE"/>
    <w:rsid w:val="000E7843"/>
    <w:rsid w:val="000F1A14"/>
    <w:rsid w:val="000F47AC"/>
    <w:rsid w:val="000F5129"/>
    <w:rsid w:val="000F61DA"/>
    <w:rsid w:val="000F7731"/>
    <w:rsid w:val="00100F0C"/>
    <w:rsid w:val="00101070"/>
    <w:rsid w:val="0010177D"/>
    <w:rsid w:val="001044D2"/>
    <w:rsid w:val="00105D0C"/>
    <w:rsid w:val="00110771"/>
    <w:rsid w:val="00110EEE"/>
    <w:rsid w:val="001133E9"/>
    <w:rsid w:val="001152BB"/>
    <w:rsid w:val="0011778B"/>
    <w:rsid w:val="001207DD"/>
    <w:rsid w:val="001208DB"/>
    <w:rsid w:val="00122A44"/>
    <w:rsid w:val="00133D62"/>
    <w:rsid w:val="001341AC"/>
    <w:rsid w:val="00141120"/>
    <w:rsid w:val="001428F1"/>
    <w:rsid w:val="00143EE6"/>
    <w:rsid w:val="00147E94"/>
    <w:rsid w:val="00147EC5"/>
    <w:rsid w:val="00147F31"/>
    <w:rsid w:val="00151647"/>
    <w:rsid w:val="00154BD0"/>
    <w:rsid w:val="00156106"/>
    <w:rsid w:val="001579AE"/>
    <w:rsid w:val="001621DE"/>
    <w:rsid w:val="001647B4"/>
    <w:rsid w:val="0016750A"/>
    <w:rsid w:val="00167F2C"/>
    <w:rsid w:val="00170EEF"/>
    <w:rsid w:val="001723BF"/>
    <w:rsid w:val="001724FE"/>
    <w:rsid w:val="001729C6"/>
    <w:rsid w:val="001734FB"/>
    <w:rsid w:val="00173525"/>
    <w:rsid w:val="001749A3"/>
    <w:rsid w:val="001755D0"/>
    <w:rsid w:val="00177538"/>
    <w:rsid w:val="00177541"/>
    <w:rsid w:val="001779C5"/>
    <w:rsid w:val="0018122F"/>
    <w:rsid w:val="00184BB6"/>
    <w:rsid w:val="00186A7C"/>
    <w:rsid w:val="001913CE"/>
    <w:rsid w:val="001928DF"/>
    <w:rsid w:val="0019697B"/>
    <w:rsid w:val="001A00D5"/>
    <w:rsid w:val="001A092D"/>
    <w:rsid w:val="001A12E4"/>
    <w:rsid w:val="001A2D18"/>
    <w:rsid w:val="001A497C"/>
    <w:rsid w:val="001A636C"/>
    <w:rsid w:val="001B0BD7"/>
    <w:rsid w:val="001B0F0A"/>
    <w:rsid w:val="001B559A"/>
    <w:rsid w:val="001B6D14"/>
    <w:rsid w:val="001B76D8"/>
    <w:rsid w:val="001C45AE"/>
    <w:rsid w:val="001C4B63"/>
    <w:rsid w:val="001C5060"/>
    <w:rsid w:val="001C531C"/>
    <w:rsid w:val="001C6E7D"/>
    <w:rsid w:val="001C73CF"/>
    <w:rsid w:val="001D1306"/>
    <w:rsid w:val="001D2F35"/>
    <w:rsid w:val="001D3849"/>
    <w:rsid w:val="001D54E2"/>
    <w:rsid w:val="001D5570"/>
    <w:rsid w:val="001E0C00"/>
    <w:rsid w:val="001E29E3"/>
    <w:rsid w:val="001E3A2E"/>
    <w:rsid w:val="001E4648"/>
    <w:rsid w:val="001E48FF"/>
    <w:rsid w:val="001E5DF9"/>
    <w:rsid w:val="001F301F"/>
    <w:rsid w:val="001F637A"/>
    <w:rsid w:val="00200FC1"/>
    <w:rsid w:val="00202272"/>
    <w:rsid w:val="00203D72"/>
    <w:rsid w:val="002047E9"/>
    <w:rsid w:val="00207359"/>
    <w:rsid w:val="00210ADD"/>
    <w:rsid w:val="00212D56"/>
    <w:rsid w:val="002151C5"/>
    <w:rsid w:val="00215245"/>
    <w:rsid w:val="00215C33"/>
    <w:rsid w:val="002173DE"/>
    <w:rsid w:val="0021777C"/>
    <w:rsid w:val="0022205E"/>
    <w:rsid w:val="00224B66"/>
    <w:rsid w:val="00225E6E"/>
    <w:rsid w:val="00226818"/>
    <w:rsid w:val="002279E7"/>
    <w:rsid w:val="00227AEB"/>
    <w:rsid w:val="002307AA"/>
    <w:rsid w:val="002323C2"/>
    <w:rsid w:val="00235FB7"/>
    <w:rsid w:val="00237475"/>
    <w:rsid w:val="0024324B"/>
    <w:rsid w:val="0024387C"/>
    <w:rsid w:val="002472A9"/>
    <w:rsid w:val="00247783"/>
    <w:rsid w:val="00260B67"/>
    <w:rsid w:val="00264CF8"/>
    <w:rsid w:val="00267635"/>
    <w:rsid w:val="002707A4"/>
    <w:rsid w:val="00270836"/>
    <w:rsid w:val="00273D2D"/>
    <w:rsid w:val="002769DA"/>
    <w:rsid w:val="0027711E"/>
    <w:rsid w:val="00280B83"/>
    <w:rsid w:val="002812FF"/>
    <w:rsid w:val="00281B8F"/>
    <w:rsid w:val="00292EE5"/>
    <w:rsid w:val="00293E35"/>
    <w:rsid w:val="00294BF8"/>
    <w:rsid w:val="00297E5F"/>
    <w:rsid w:val="002A1BF2"/>
    <w:rsid w:val="002A66ED"/>
    <w:rsid w:val="002A7E94"/>
    <w:rsid w:val="002B1250"/>
    <w:rsid w:val="002B1349"/>
    <w:rsid w:val="002B158C"/>
    <w:rsid w:val="002B3F6C"/>
    <w:rsid w:val="002B427B"/>
    <w:rsid w:val="002B6351"/>
    <w:rsid w:val="002B69D1"/>
    <w:rsid w:val="002C2121"/>
    <w:rsid w:val="002C2755"/>
    <w:rsid w:val="002C3307"/>
    <w:rsid w:val="002C46D3"/>
    <w:rsid w:val="002C5B5B"/>
    <w:rsid w:val="002C614F"/>
    <w:rsid w:val="002C7136"/>
    <w:rsid w:val="002C7B08"/>
    <w:rsid w:val="002D3AC2"/>
    <w:rsid w:val="002D3BDC"/>
    <w:rsid w:val="002D3CDA"/>
    <w:rsid w:val="002D4593"/>
    <w:rsid w:val="002D66DC"/>
    <w:rsid w:val="002E0A56"/>
    <w:rsid w:val="002E4F9B"/>
    <w:rsid w:val="002E53C0"/>
    <w:rsid w:val="002E5533"/>
    <w:rsid w:val="002F0C6A"/>
    <w:rsid w:val="002F11D9"/>
    <w:rsid w:val="002F2DE8"/>
    <w:rsid w:val="002F30A4"/>
    <w:rsid w:val="002F34E9"/>
    <w:rsid w:val="002F4B8B"/>
    <w:rsid w:val="002F506D"/>
    <w:rsid w:val="003043DF"/>
    <w:rsid w:val="003063C3"/>
    <w:rsid w:val="003100B6"/>
    <w:rsid w:val="00312C56"/>
    <w:rsid w:val="00321589"/>
    <w:rsid w:val="00322044"/>
    <w:rsid w:val="00322450"/>
    <w:rsid w:val="00322F2A"/>
    <w:rsid w:val="00327614"/>
    <w:rsid w:val="00331CF6"/>
    <w:rsid w:val="00331EF2"/>
    <w:rsid w:val="00332B1A"/>
    <w:rsid w:val="00335EC7"/>
    <w:rsid w:val="00340C04"/>
    <w:rsid w:val="00351D68"/>
    <w:rsid w:val="00356A67"/>
    <w:rsid w:val="003616D7"/>
    <w:rsid w:val="00361D8D"/>
    <w:rsid w:val="00361DAB"/>
    <w:rsid w:val="00362F7B"/>
    <w:rsid w:val="00363FE4"/>
    <w:rsid w:val="00366E1C"/>
    <w:rsid w:val="003712DC"/>
    <w:rsid w:val="00371CF9"/>
    <w:rsid w:val="00373CCB"/>
    <w:rsid w:val="0037598C"/>
    <w:rsid w:val="00376D59"/>
    <w:rsid w:val="00385AC9"/>
    <w:rsid w:val="003860C1"/>
    <w:rsid w:val="003863E2"/>
    <w:rsid w:val="003865BA"/>
    <w:rsid w:val="00392FBB"/>
    <w:rsid w:val="003951B8"/>
    <w:rsid w:val="0039549C"/>
    <w:rsid w:val="00395527"/>
    <w:rsid w:val="00395EA6"/>
    <w:rsid w:val="003965EF"/>
    <w:rsid w:val="003A048E"/>
    <w:rsid w:val="003A09E3"/>
    <w:rsid w:val="003A77A0"/>
    <w:rsid w:val="003A7DA0"/>
    <w:rsid w:val="003B28F7"/>
    <w:rsid w:val="003B4410"/>
    <w:rsid w:val="003B4D01"/>
    <w:rsid w:val="003B5479"/>
    <w:rsid w:val="003C61E7"/>
    <w:rsid w:val="003C71C9"/>
    <w:rsid w:val="003D23A9"/>
    <w:rsid w:val="003D3870"/>
    <w:rsid w:val="003D38BB"/>
    <w:rsid w:val="003D5AA0"/>
    <w:rsid w:val="003E53B8"/>
    <w:rsid w:val="003E5BA2"/>
    <w:rsid w:val="003F3A42"/>
    <w:rsid w:val="003F4B69"/>
    <w:rsid w:val="003F5003"/>
    <w:rsid w:val="003F52B0"/>
    <w:rsid w:val="003F5795"/>
    <w:rsid w:val="00400B32"/>
    <w:rsid w:val="00400D91"/>
    <w:rsid w:val="004103E7"/>
    <w:rsid w:val="00410BB2"/>
    <w:rsid w:val="00413936"/>
    <w:rsid w:val="00415445"/>
    <w:rsid w:val="00417013"/>
    <w:rsid w:val="00423477"/>
    <w:rsid w:val="00426099"/>
    <w:rsid w:val="004260BD"/>
    <w:rsid w:val="004276F8"/>
    <w:rsid w:val="00434081"/>
    <w:rsid w:val="00435F29"/>
    <w:rsid w:val="00437960"/>
    <w:rsid w:val="004430E6"/>
    <w:rsid w:val="00443D77"/>
    <w:rsid w:val="00444D07"/>
    <w:rsid w:val="00445778"/>
    <w:rsid w:val="00447A58"/>
    <w:rsid w:val="004512B6"/>
    <w:rsid w:val="00460266"/>
    <w:rsid w:val="004609B0"/>
    <w:rsid w:val="00461374"/>
    <w:rsid w:val="0046158C"/>
    <w:rsid w:val="00463F08"/>
    <w:rsid w:val="004655EB"/>
    <w:rsid w:val="00465C95"/>
    <w:rsid w:val="00465F26"/>
    <w:rsid w:val="004664EC"/>
    <w:rsid w:val="00466635"/>
    <w:rsid w:val="00466B15"/>
    <w:rsid w:val="00467C56"/>
    <w:rsid w:val="00470F21"/>
    <w:rsid w:val="00473881"/>
    <w:rsid w:val="004773A4"/>
    <w:rsid w:val="004818C4"/>
    <w:rsid w:val="00485FF5"/>
    <w:rsid w:val="0048651D"/>
    <w:rsid w:val="00487C58"/>
    <w:rsid w:val="00490D6F"/>
    <w:rsid w:val="004911AA"/>
    <w:rsid w:val="00497791"/>
    <w:rsid w:val="00497F06"/>
    <w:rsid w:val="004A276C"/>
    <w:rsid w:val="004A36EE"/>
    <w:rsid w:val="004A77F6"/>
    <w:rsid w:val="004A7A08"/>
    <w:rsid w:val="004B47FA"/>
    <w:rsid w:val="004B50F6"/>
    <w:rsid w:val="004B54EC"/>
    <w:rsid w:val="004C06FB"/>
    <w:rsid w:val="004C1803"/>
    <w:rsid w:val="004C4FAC"/>
    <w:rsid w:val="004C5407"/>
    <w:rsid w:val="004C5E26"/>
    <w:rsid w:val="004C779C"/>
    <w:rsid w:val="004D1FA1"/>
    <w:rsid w:val="004D1FE2"/>
    <w:rsid w:val="004D2FE1"/>
    <w:rsid w:val="004D7528"/>
    <w:rsid w:val="004E2403"/>
    <w:rsid w:val="004E2C60"/>
    <w:rsid w:val="004E4EA9"/>
    <w:rsid w:val="004E5DC9"/>
    <w:rsid w:val="004F33A2"/>
    <w:rsid w:val="004F4182"/>
    <w:rsid w:val="004F541B"/>
    <w:rsid w:val="004F60BD"/>
    <w:rsid w:val="004F675B"/>
    <w:rsid w:val="0050059B"/>
    <w:rsid w:val="00501038"/>
    <w:rsid w:val="00505889"/>
    <w:rsid w:val="005106DE"/>
    <w:rsid w:val="0051246B"/>
    <w:rsid w:val="005128E7"/>
    <w:rsid w:val="00512C2A"/>
    <w:rsid w:val="0051321F"/>
    <w:rsid w:val="00515715"/>
    <w:rsid w:val="00516B09"/>
    <w:rsid w:val="005171C2"/>
    <w:rsid w:val="00520F1D"/>
    <w:rsid w:val="005219F8"/>
    <w:rsid w:val="005233F6"/>
    <w:rsid w:val="00523C2A"/>
    <w:rsid w:val="00530685"/>
    <w:rsid w:val="005309B3"/>
    <w:rsid w:val="00533C68"/>
    <w:rsid w:val="005363E1"/>
    <w:rsid w:val="00536FE0"/>
    <w:rsid w:val="00541B70"/>
    <w:rsid w:val="0054353E"/>
    <w:rsid w:val="00544155"/>
    <w:rsid w:val="00544FEE"/>
    <w:rsid w:val="00546242"/>
    <w:rsid w:val="00551E29"/>
    <w:rsid w:val="00553EE2"/>
    <w:rsid w:val="005578F6"/>
    <w:rsid w:val="005619B0"/>
    <w:rsid w:val="00561FF3"/>
    <w:rsid w:val="00562625"/>
    <w:rsid w:val="00563F8C"/>
    <w:rsid w:val="005670FE"/>
    <w:rsid w:val="0056717B"/>
    <w:rsid w:val="00570316"/>
    <w:rsid w:val="00573302"/>
    <w:rsid w:val="0057361D"/>
    <w:rsid w:val="00577412"/>
    <w:rsid w:val="00583E84"/>
    <w:rsid w:val="00585879"/>
    <w:rsid w:val="00585C17"/>
    <w:rsid w:val="005974CE"/>
    <w:rsid w:val="005A0092"/>
    <w:rsid w:val="005A1AC5"/>
    <w:rsid w:val="005A1B11"/>
    <w:rsid w:val="005A2C50"/>
    <w:rsid w:val="005A2EA1"/>
    <w:rsid w:val="005A3AA9"/>
    <w:rsid w:val="005A633A"/>
    <w:rsid w:val="005A668E"/>
    <w:rsid w:val="005A6D49"/>
    <w:rsid w:val="005B0201"/>
    <w:rsid w:val="005B49BB"/>
    <w:rsid w:val="005B65CF"/>
    <w:rsid w:val="005B67BB"/>
    <w:rsid w:val="005C0CB6"/>
    <w:rsid w:val="005C3B4E"/>
    <w:rsid w:val="005C44BB"/>
    <w:rsid w:val="005C4C55"/>
    <w:rsid w:val="005C4E6F"/>
    <w:rsid w:val="005C51F2"/>
    <w:rsid w:val="005C56CB"/>
    <w:rsid w:val="005C69FF"/>
    <w:rsid w:val="005C7AD1"/>
    <w:rsid w:val="005D2C7A"/>
    <w:rsid w:val="005D3332"/>
    <w:rsid w:val="005D338B"/>
    <w:rsid w:val="005D6D73"/>
    <w:rsid w:val="005D720C"/>
    <w:rsid w:val="005D7FAF"/>
    <w:rsid w:val="005E0C9E"/>
    <w:rsid w:val="005E14A2"/>
    <w:rsid w:val="005E3D1B"/>
    <w:rsid w:val="005E446F"/>
    <w:rsid w:val="005E4598"/>
    <w:rsid w:val="005E5B45"/>
    <w:rsid w:val="005E5C36"/>
    <w:rsid w:val="005F7845"/>
    <w:rsid w:val="0060090C"/>
    <w:rsid w:val="00600B00"/>
    <w:rsid w:val="00601E7E"/>
    <w:rsid w:val="00601FD8"/>
    <w:rsid w:val="00606406"/>
    <w:rsid w:val="00606934"/>
    <w:rsid w:val="00606A61"/>
    <w:rsid w:val="0060760A"/>
    <w:rsid w:val="00610868"/>
    <w:rsid w:val="006115F9"/>
    <w:rsid w:val="00614E91"/>
    <w:rsid w:val="00616700"/>
    <w:rsid w:val="0061723D"/>
    <w:rsid w:val="00627C84"/>
    <w:rsid w:val="006425D4"/>
    <w:rsid w:val="00646218"/>
    <w:rsid w:val="00647DBA"/>
    <w:rsid w:val="00654AF5"/>
    <w:rsid w:val="006553E7"/>
    <w:rsid w:val="00660F9E"/>
    <w:rsid w:val="006611D5"/>
    <w:rsid w:val="00663F43"/>
    <w:rsid w:val="00667183"/>
    <w:rsid w:val="0066788D"/>
    <w:rsid w:val="00670922"/>
    <w:rsid w:val="006716EA"/>
    <w:rsid w:val="00672442"/>
    <w:rsid w:val="006855B2"/>
    <w:rsid w:val="0068666D"/>
    <w:rsid w:val="00691CAD"/>
    <w:rsid w:val="00692762"/>
    <w:rsid w:val="00695504"/>
    <w:rsid w:val="0069646B"/>
    <w:rsid w:val="006965DD"/>
    <w:rsid w:val="006979FA"/>
    <w:rsid w:val="00697E15"/>
    <w:rsid w:val="006A05EC"/>
    <w:rsid w:val="006A3060"/>
    <w:rsid w:val="006A32A1"/>
    <w:rsid w:val="006A52E0"/>
    <w:rsid w:val="006A5C8B"/>
    <w:rsid w:val="006A5FE7"/>
    <w:rsid w:val="006B3B13"/>
    <w:rsid w:val="006C0179"/>
    <w:rsid w:val="006C1775"/>
    <w:rsid w:val="006C4F37"/>
    <w:rsid w:val="006C719F"/>
    <w:rsid w:val="006C7813"/>
    <w:rsid w:val="006C7EA1"/>
    <w:rsid w:val="006D06EF"/>
    <w:rsid w:val="006D0EED"/>
    <w:rsid w:val="006D2BF3"/>
    <w:rsid w:val="006D3D80"/>
    <w:rsid w:val="006D451E"/>
    <w:rsid w:val="006D6326"/>
    <w:rsid w:val="006E1820"/>
    <w:rsid w:val="006E5348"/>
    <w:rsid w:val="006E5E51"/>
    <w:rsid w:val="006E6C73"/>
    <w:rsid w:val="006E79B6"/>
    <w:rsid w:val="006F045B"/>
    <w:rsid w:val="006F0486"/>
    <w:rsid w:val="006F1C0D"/>
    <w:rsid w:val="006F3563"/>
    <w:rsid w:val="006F3D79"/>
    <w:rsid w:val="006F40E2"/>
    <w:rsid w:val="007017C5"/>
    <w:rsid w:val="00703571"/>
    <w:rsid w:val="00703B5D"/>
    <w:rsid w:val="00704F2E"/>
    <w:rsid w:val="0070595D"/>
    <w:rsid w:val="00705F15"/>
    <w:rsid w:val="00711E79"/>
    <w:rsid w:val="00715E69"/>
    <w:rsid w:val="00717D96"/>
    <w:rsid w:val="00720B5E"/>
    <w:rsid w:val="00721A1B"/>
    <w:rsid w:val="007235FC"/>
    <w:rsid w:val="0072460F"/>
    <w:rsid w:val="00726A19"/>
    <w:rsid w:val="0073179C"/>
    <w:rsid w:val="00732EE4"/>
    <w:rsid w:val="00734E2B"/>
    <w:rsid w:val="007350C5"/>
    <w:rsid w:val="00736CC5"/>
    <w:rsid w:val="00736EBA"/>
    <w:rsid w:val="00737CFE"/>
    <w:rsid w:val="00744CFA"/>
    <w:rsid w:val="0074584B"/>
    <w:rsid w:val="00746244"/>
    <w:rsid w:val="00746F73"/>
    <w:rsid w:val="00750D36"/>
    <w:rsid w:val="00753276"/>
    <w:rsid w:val="007545B6"/>
    <w:rsid w:val="00755920"/>
    <w:rsid w:val="0076075A"/>
    <w:rsid w:val="00764BD7"/>
    <w:rsid w:val="0077128C"/>
    <w:rsid w:val="00771885"/>
    <w:rsid w:val="00773F02"/>
    <w:rsid w:val="00775B87"/>
    <w:rsid w:val="00775E5A"/>
    <w:rsid w:val="0077718D"/>
    <w:rsid w:val="0078214F"/>
    <w:rsid w:val="0078259A"/>
    <w:rsid w:val="00783216"/>
    <w:rsid w:val="007843CA"/>
    <w:rsid w:val="007869C7"/>
    <w:rsid w:val="00787F26"/>
    <w:rsid w:val="00792580"/>
    <w:rsid w:val="0079361A"/>
    <w:rsid w:val="00793D3E"/>
    <w:rsid w:val="00793DAF"/>
    <w:rsid w:val="0079421B"/>
    <w:rsid w:val="007952FA"/>
    <w:rsid w:val="00795B78"/>
    <w:rsid w:val="0079722E"/>
    <w:rsid w:val="00797B0E"/>
    <w:rsid w:val="007A0A22"/>
    <w:rsid w:val="007A3F09"/>
    <w:rsid w:val="007A4958"/>
    <w:rsid w:val="007A52B0"/>
    <w:rsid w:val="007A59EB"/>
    <w:rsid w:val="007A5C0B"/>
    <w:rsid w:val="007A6DE6"/>
    <w:rsid w:val="007B2025"/>
    <w:rsid w:val="007B26B6"/>
    <w:rsid w:val="007B3BBD"/>
    <w:rsid w:val="007B59C4"/>
    <w:rsid w:val="007C0B1D"/>
    <w:rsid w:val="007C2C51"/>
    <w:rsid w:val="007C66D1"/>
    <w:rsid w:val="007C6AC0"/>
    <w:rsid w:val="007D02DB"/>
    <w:rsid w:val="007D0A5E"/>
    <w:rsid w:val="007D500F"/>
    <w:rsid w:val="007D5986"/>
    <w:rsid w:val="007D674E"/>
    <w:rsid w:val="007E0B5F"/>
    <w:rsid w:val="007E2143"/>
    <w:rsid w:val="007E72AA"/>
    <w:rsid w:val="007F0852"/>
    <w:rsid w:val="007F19DF"/>
    <w:rsid w:val="007F2015"/>
    <w:rsid w:val="007F4304"/>
    <w:rsid w:val="007F4652"/>
    <w:rsid w:val="007F504A"/>
    <w:rsid w:val="007F6695"/>
    <w:rsid w:val="007F7557"/>
    <w:rsid w:val="008012EE"/>
    <w:rsid w:val="00801F9E"/>
    <w:rsid w:val="00805D86"/>
    <w:rsid w:val="00807D4C"/>
    <w:rsid w:val="0081125A"/>
    <w:rsid w:val="00813FF8"/>
    <w:rsid w:val="00814227"/>
    <w:rsid w:val="00815EEF"/>
    <w:rsid w:val="00821A22"/>
    <w:rsid w:val="008224A2"/>
    <w:rsid w:val="008224EA"/>
    <w:rsid w:val="00830F2D"/>
    <w:rsid w:val="008324D1"/>
    <w:rsid w:val="00833D5C"/>
    <w:rsid w:val="0084130F"/>
    <w:rsid w:val="0084277D"/>
    <w:rsid w:val="00844129"/>
    <w:rsid w:val="0084471E"/>
    <w:rsid w:val="00845344"/>
    <w:rsid w:val="008453D1"/>
    <w:rsid w:val="008502BA"/>
    <w:rsid w:val="00850364"/>
    <w:rsid w:val="00852F69"/>
    <w:rsid w:val="00855623"/>
    <w:rsid w:val="00862355"/>
    <w:rsid w:val="00863F2D"/>
    <w:rsid w:val="00866D93"/>
    <w:rsid w:val="0087264A"/>
    <w:rsid w:val="008765BD"/>
    <w:rsid w:val="008779B4"/>
    <w:rsid w:val="00877C3E"/>
    <w:rsid w:val="008806A4"/>
    <w:rsid w:val="00880872"/>
    <w:rsid w:val="00883D5D"/>
    <w:rsid w:val="008869BC"/>
    <w:rsid w:val="008A0EA5"/>
    <w:rsid w:val="008A23E0"/>
    <w:rsid w:val="008A2698"/>
    <w:rsid w:val="008A2E09"/>
    <w:rsid w:val="008B0080"/>
    <w:rsid w:val="008B1631"/>
    <w:rsid w:val="008B45F7"/>
    <w:rsid w:val="008B549F"/>
    <w:rsid w:val="008C036C"/>
    <w:rsid w:val="008C116D"/>
    <w:rsid w:val="008C3146"/>
    <w:rsid w:val="008C3D2D"/>
    <w:rsid w:val="008C7BD3"/>
    <w:rsid w:val="008D430A"/>
    <w:rsid w:val="008D588F"/>
    <w:rsid w:val="008D6509"/>
    <w:rsid w:val="008D7F0A"/>
    <w:rsid w:val="008E004A"/>
    <w:rsid w:val="008E3010"/>
    <w:rsid w:val="008E4ACA"/>
    <w:rsid w:val="008E5441"/>
    <w:rsid w:val="008F00E0"/>
    <w:rsid w:val="008F25C5"/>
    <w:rsid w:val="008F489F"/>
    <w:rsid w:val="008F6775"/>
    <w:rsid w:val="009048CC"/>
    <w:rsid w:val="00904B38"/>
    <w:rsid w:val="00905607"/>
    <w:rsid w:val="00906A59"/>
    <w:rsid w:val="00907200"/>
    <w:rsid w:val="009127DB"/>
    <w:rsid w:val="00912FE9"/>
    <w:rsid w:val="009140C7"/>
    <w:rsid w:val="00915599"/>
    <w:rsid w:val="00917630"/>
    <w:rsid w:val="00920C14"/>
    <w:rsid w:val="00921990"/>
    <w:rsid w:val="009220A7"/>
    <w:rsid w:val="0092243A"/>
    <w:rsid w:val="0092761E"/>
    <w:rsid w:val="00930F6B"/>
    <w:rsid w:val="00931AB8"/>
    <w:rsid w:val="00932D8F"/>
    <w:rsid w:val="009337A4"/>
    <w:rsid w:val="00936419"/>
    <w:rsid w:val="00945266"/>
    <w:rsid w:val="00946238"/>
    <w:rsid w:val="0095139A"/>
    <w:rsid w:val="009513A0"/>
    <w:rsid w:val="00951F00"/>
    <w:rsid w:val="009547EA"/>
    <w:rsid w:val="0095750D"/>
    <w:rsid w:val="00957865"/>
    <w:rsid w:val="00960461"/>
    <w:rsid w:val="0096423E"/>
    <w:rsid w:val="00965375"/>
    <w:rsid w:val="00970E6C"/>
    <w:rsid w:val="009732A6"/>
    <w:rsid w:val="00975142"/>
    <w:rsid w:val="00981425"/>
    <w:rsid w:val="009816CF"/>
    <w:rsid w:val="009837AE"/>
    <w:rsid w:val="0098387F"/>
    <w:rsid w:val="009855DE"/>
    <w:rsid w:val="00987EDA"/>
    <w:rsid w:val="009918BA"/>
    <w:rsid w:val="0099464C"/>
    <w:rsid w:val="009957BD"/>
    <w:rsid w:val="00996E5B"/>
    <w:rsid w:val="009A0DAD"/>
    <w:rsid w:val="009A2929"/>
    <w:rsid w:val="009A7172"/>
    <w:rsid w:val="009A74D5"/>
    <w:rsid w:val="009B16AD"/>
    <w:rsid w:val="009B21A7"/>
    <w:rsid w:val="009B4C77"/>
    <w:rsid w:val="009B4FCA"/>
    <w:rsid w:val="009B51F6"/>
    <w:rsid w:val="009B77C3"/>
    <w:rsid w:val="009B7FAE"/>
    <w:rsid w:val="009C1C82"/>
    <w:rsid w:val="009C2CA0"/>
    <w:rsid w:val="009C5A36"/>
    <w:rsid w:val="009D0972"/>
    <w:rsid w:val="009D407C"/>
    <w:rsid w:val="009D534D"/>
    <w:rsid w:val="009D6898"/>
    <w:rsid w:val="009D7BAD"/>
    <w:rsid w:val="009E040A"/>
    <w:rsid w:val="009E196D"/>
    <w:rsid w:val="009E2747"/>
    <w:rsid w:val="009F00E2"/>
    <w:rsid w:val="009F2DF0"/>
    <w:rsid w:val="009F47A6"/>
    <w:rsid w:val="009F527B"/>
    <w:rsid w:val="009F5704"/>
    <w:rsid w:val="009F64D2"/>
    <w:rsid w:val="009F6EE2"/>
    <w:rsid w:val="00A004A4"/>
    <w:rsid w:val="00A01C4F"/>
    <w:rsid w:val="00A02871"/>
    <w:rsid w:val="00A06F5A"/>
    <w:rsid w:val="00A1540D"/>
    <w:rsid w:val="00A202F4"/>
    <w:rsid w:val="00A20E65"/>
    <w:rsid w:val="00A2440B"/>
    <w:rsid w:val="00A251B7"/>
    <w:rsid w:val="00A27562"/>
    <w:rsid w:val="00A323F5"/>
    <w:rsid w:val="00A327CE"/>
    <w:rsid w:val="00A33BB0"/>
    <w:rsid w:val="00A34202"/>
    <w:rsid w:val="00A36FD3"/>
    <w:rsid w:val="00A374EB"/>
    <w:rsid w:val="00A4230A"/>
    <w:rsid w:val="00A433DE"/>
    <w:rsid w:val="00A43C9B"/>
    <w:rsid w:val="00A45C36"/>
    <w:rsid w:val="00A45DB9"/>
    <w:rsid w:val="00A50A0F"/>
    <w:rsid w:val="00A54A52"/>
    <w:rsid w:val="00A5761A"/>
    <w:rsid w:val="00A60529"/>
    <w:rsid w:val="00A61193"/>
    <w:rsid w:val="00A6488A"/>
    <w:rsid w:val="00A70438"/>
    <w:rsid w:val="00A71224"/>
    <w:rsid w:val="00A71C02"/>
    <w:rsid w:val="00A825FF"/>
    <w:rsid w:val="00A8351E"/>
    <w:rsid w:val="00A8352C"/>
    <w:rsid w:val="00A90AB5"/>
    <w:rsid w:val="00A94CE1"/>
    <w:rsid w:val="00A95A9B"/>
    <w:rsid w:val="00A97CA5"/>
    <w:rsid w:val="00AA135C"/>
    <w:rsid w:val="00AA3D6C"/>
    <w:rsid w:val="00AB4E50"/>
    <w:rsid w:val="00AB613B"/>
    <w:rsid w:val="00AB7219"/>
    <w:rsid w:val="00AC0CB1"/>
    <w:rsid w:val="00AC32B1"/>
    <w:rsid w:val="00AC32E4"/>
    <w:rsid w:val="00AC4A2F"/>
    <w:rsid w:val="00AC53A5"/>
    <w:rsid w:val="00AD1CD5"/>
    <w:rsid w:val="00AD3A38"/>
    <w:rsid w:val="00AD5125"/>
    <w:rsid w:val="00AD5A50"/>
    <w:rsid w:val="00AD5F27"/>
    <w:rsid w:val="00AD767B"/>
    <w:rsid w:val="00AE046E"/>
    <w:rsid w:val="00AE2E19"/>
    <w:rsid w:val="00AE5A3C"/>
    <w:rsid w:val="00AE7409"/>
    <w:rsid w:val="00AF3333"/>
    <w:rsid w:val="00AF37A3"/>
    <w:rsid w:val="00AF56A2"/>
    <w:rsid w:val="00AF6808"/>
    <w:rsid w:val="00B00C93"/>
    <w:rsid w:val="00B03E66"/>
    <w:rsid w:val="00B04103"/>
    <w:rsid w:val="00B07192"/>
    <w:rsid w:val="00B07392"/>
    <w:rsid w:val="00B1234B"/>
    <w:rsid w:val="00B13638"/>
    <w:rsid w:val="00B14957"/>
    <w:rsid w:val="00B14A8A"/>
    <w:rsid w:val="00B20330"/>
    <w:rsid w:val="00B21C5A"/>
    <w:rsid w:val="00B2275A"/>
    <w:rsid w:val="00B23F31"/>
    <w:rsid w:val="00B30777"/>
    <w:rsid w:val="00B33979"/>
    <w:rsid w:val="00B350DB"/>
    <w:rsid w:val="00B35A31"/>
    <w:rsid w:val="00B40C85"/>
    <w:rsid w:val="00B413D5"/>
    <w:rsid w:val="00B4178F"/>
    <w:rsid w:val="00B426A5"/>
    <w:rsid w:val="00B43C30"/>
    <w:rsid w:val="00B44E64"/>
    <w:rsid w:val="00B44FE2"/>
    <w:rsid w:val="00B453A5"/>
    <w:rsid w:val="00B46D4C"/>
    <w:rsid w:val="00B470E3"/>
    <w:rsid w:val="00B524D9"/>
    <w:rsid w:val="00B53F70"/>
    <w:rsid w:val="00B60BA9"/>
    <w:rsid w:val="00B64E8F"/>
    <w:rsid w:val="00B652A9"/>
    <w:rsid w:val="00B6532C"/>
    <w:rsid w:val="00B6555A"/>
    <w:rsid w:val="00B661CF"/>
    <w:rsid w:val="00B669D6"/>
    <w:rsid w:val="00B67557"/>
    <w:rsid w:val="00B70B8C"/>
    <w:rsid w:val="00B74CFB"/>
    <w:rsid w:val="00B74D62"/>
    <w:rsid w:val="00B81AAD"/>
    <w:rsid w:val="00B822D8"/>
    <w:rsid w:val="00B82890"/>
    <w:rsid w:val="00B82C8F"/>
    <w:rsid w:val="00B859A6"/>
    <w:rsid w:val="00B85FE3"/>
    <w:rsid w:val="00B86B3E"/>
    <w:rsid w:val="00B8741B"/>
    <w:rsid w:val="00B87B7F"/>
    <w:rsid w:val="00B959B3"/>
    <w:rsid w:val="00B97E23"/>
    <w:rsid w:val="00BA1347"/>
    <w:rsid w:val="00BA7758"/>
    <w:rsid w:val="00BB61E8"/>
    <w:rsid w:val="00BB6E56"/>
    <w:rsid w:val="00BC044A"/>
    <w:rsid w:val="00BC20BD"/>
    <w:rsid w:val="00BC3A70"/>
    <w:rsid w:val="00BC54B8"/>
    <w:rsid w:val="00BC588A"/>
    <w:rsid w:val="00BC5AB1"/>
    <w:rsid w:val="00BC7441"/>
    <w:rsid w:val="00BD0E6C"/>
    <w:rsid w:val="00BD1E0A"/>
    <w:rsid w:val="00BE08E4"/>
    <w:rsid w:val="00BE1155"/>
    <w:rsid w:val="00BE1DD1"/>
    <w:rsid w:val="00BE6369"/>
    <w:rsid w:val="00BE64E1"/>
    <w:rsid w:val="00BF1ED6"/>
    <w:rsid w:val="00BF568D"/>
    <w:rsid w:val="00BF61BA"/>
    <w:rsid w:val="00BF795A"/>
    <w:rsid w:val="00C01435"/>
    <w:rsid w:val="00C01D1A"/>
    <w:rsid w:val="00C02248"/>
    <w:rsid w:val="00C02FDE"/>
    <w:rsid w:val="00C04266"/>
    <w:rsid w:val="00C0704D"/>
    <w:rsid w:val="00C07F33"/>
    <w:rsid w:val="00C1145F"/>
    <w:rsid w:val="00C139C7"/>
    <w:rsid w:val="00C176A8"/>
    <w:rsid w:val="00C217E3"/>
    <w:rsid w:val="00C227DB"/>
    <w:rsid w:val="00C238E7"/>
    <w:rsid w:val="00C24135"/>
    <w:rsid w:val="00C24578"/>
    <w:rsid w:val="00C2565F"/>
    <w:rsid w:val="00C305C8"/>
    <w:rsid w:val="00C3422D"/>
    <w:rsid w:val="00C354B2"/>
    <w:rsid w:val="00C4209C"/>
    <w:rsid w:val="00C467D5"/>
    <w:rsid w:val="00C46AAD"/>
    <w:rsid w:val="00C46BEE"/>
    <w:rsid w:val="00C50B76"/>
    <w:rsid w:val="00C52D31"/>
    <w:rsid w:val="00C53912"/>
    <w:rsid w:val="00C55FEF"/>
    <w:rsid w:val="00C60469"/>
    <w:rsid w:val="00C645F2"/>
    <w:rsid w:val="00C6469F"/>
    <w:rsid w:val="00C7122B"/>
    <w:rsid w:val="00C73AAC"/>
    <w:rsid w:val="00C75616"/>
    <w:rsid w:val="00C77C2B"/>
    <w:rsid w:val="00C8121A"/>
    <w:rsid w:val="00C81809"/>
    <w:rsid w:val="00C83219"/>
    <w:rsid w:val="00C84421"/>
    <w:rsid w:val="00C87ACF"/>
    <w:rsid w:val="00C928D9"/>
    <w:rsid w:val="00C9696A"/>
    <w:rsid w:val="00C97170"/>
    <w:rsid w:val="00C976B1"/>
    <w:rsid w:val="00CA2834"/>
    <w:rsid w:val="00CA31D2"/>
    <w:rsid w:val="00CA3828"/>
    <w:rsid w:val="00CA40B8"/>
    <w:rsid w:val="00CA4E20"/>
    <w:rsid w:val="00CA5658"/>
    <w:rsid w:val="00CA7E70"/>
    <w:rsid w:val="00CB1B5C"/>
    <w:rsid w:val="00CB491E"/>
    <w:rsid w:val="00CB51C5"/>
    <w:rsid w:val="00CB5A14"/>
    <w:rsid w:val="00CB60E9"/>
    <w:rsid w:val="00CC05C4"/>
    <w:rsid w:val="00CC10C0"/>
    <w:rsid w:val="00CC6509"/>
    <w:rsid w:val="00CC788F"/>
    <w:rsid w:val="00CD07B2"/>
    <w:rsid w:val="00CD2D84"/>
    <w:rsid w:val="00CD42F1"/>
    <w:rsid w:val="00CE2666"/>
    <w:rsid w:val="00CE30AB"/>
    <w:rsid w:val="00CE3A4B"/>
    <w:rsid w:val="00CE52CC"/>
    <w:rsid w:val="00CE5E2C"/>
    <w:rsid w:val="00CF0E82"/>
    <w:rsid w:val="00CF1670"/>
    <w:rsid w:val="00CF3A57"/>
    <w:rsid w:val="00CF7C23"/>
    <w:rsid w:val="00D013AE"/>
    <w:rsid w:val="00D01E27"/>
    <w:rsid w:val="00D051BD"/>
    <w:rsid w:val="00D057C4"/>
    <w:rsid w:val="00D05CE8"/>
    <w:rsid w:val="00D118A6"/>
    <w:rsid w:val="00D1354A"/>
    <w:rsid w:val="00D13B62"/>
    <w:rsid w:val="00D1559D"/>
    <w:rsid w:val="00D2048F"/>
    <w:rsid w:val="00D20B0A"/>
    <w:rsid w:val="00D21949"/>
    <w:rsid w:val="00D235B8"/>
    <w:rsid w:val="00D2429E"/>
    <w:rsid w:val="00D303A7"/>
    <w:rsid w:val="00D305D7"/>
    <w:rsid w:val="00D322C2"/>
    <w:rsid w:val="00D326CB"/>
    <w:rsid w:val="00D3696F"/>
    <w:rsid w:val="00D37D7A"/>
    <w:rsid w:val="00D4073C"/>
    <w:rsid w:val="00D414B0"/>
    <w:rsid w:val="00D42740"/>
    <w:rsid w:val="00D44E61"/>
    <w:rsid w:val="00D4640D"/>
    <w:rsid w:val="00D4642C"/>
    <w:rsid w:val="00D468F0"/>
    <w:rsid w:val="00D534E6"/>
    <w:rsid w:val="00D558F3"/>
    <w:rsid w:val="00D57DF8"/>
    <w:rsid w:val="00D61AB0"/>
    <w:rsid w:val="00D654E6"/>
    <w:rsid w:val="00D66B08"/>
    <w:rsid w:val="00D745EB"/>
    <w:rsid w:val="00D747A6"/>
    <w:rsid w:val="00D75310"/>
    <w:rsid w:val="00D76703"/>
    <w:rsid w:val="00D82C7A"/>
    <w:rsid w:val="00D8383E"/>
    <w:rsid w:val="00D83C18"/>
    <w:rsid w:val="00D84375"/>
    <w:rsid w:val="00D91B1B"/>
    <w:rsid w:val="00D94259"/>
    <w:rsid w:val="00D95319"/>
    <w:rsid w:val="00DA0C85"/>
    <w:rsid w:val="00DA101F"/>
    <w:rsid w:val="00DA35F7"/>
    <w:rsid w:val="00DA362E"/>
    <w:rsid w:val="00DA5211"/>
    <w:rsid w:val="00DB147D"/>
    <w:rsid w:val="00DB1D27"/>
    <w:rsid w:val="00DB28FD"/>
    <w:rsid w:val="00DB5C1A"/>
    <w:rsid w:val="00DB6FF0"/>
    <w:rsid w:val="00DC1433"/>
    <w:rsid w:val="00DC1DC5"/>
    <w:rsid w:val="00DC4431"/>
    <w:rsid w:val="00DC68A9"/>
    <w:rsid w:val="00DC7DE9"/>
    <w:rsid w:val="00DD0FAF"/>
    <w:rsid w:val="00DD1557"/>
    <w:rsid w:val="00DD30EF"/>
    <w:rsid w:val="00DD385F"/>
    <w:rsid w:val="00DD4BFC"/>
    <w:rsid w:val="00DD5E0E"/>
    <w:rsid w:val="00DD67A0"/>
    <w:rsid w:val="00DD7858"/>
    <w:rsid w:val="00DE55C3"/>
    <w:rsid w:val="00DE5F6A"/>
    <w:rsid w:val="00DE6C06"/>
    <w:rsid w:val="00DE77E3"/>
    <w:rsid w:val="00DE7D0D"/>
    <w:rsid w:val="00DF16E9"/>
    <w:rsid w:val="00DF29BA"/>
    <w:rsid w:val="00DF2AE3"/>
    <w:rsid w:val="00E00938"/>
    <w:rsid w:val="00E024E8"/>
    <w:rsid w:val="00E03916"/>
    <w:rsid w:val="00E04472"/>
    <w:rsid w:val="00E06536"/>
    <w:rsid w:val="00E12451"/>
    <w:rsid w:val="00E12848"/>
    <w:rsid w:val="00E1394B"/>
    <w:rsid w:val="00E14E6D"/>
    <w:rsid w:val="00E169E5"/>
    <w:rsid w:val="00E1737E"/>
    <w:rsid w:val="00E2043F"/>
    <w:rsid w:val="00E22A06"/>
    <w:rsid w:val="00E27965"/>
    <w:rsid w:val="00E32068"/>
    <w:rsid w:val="00E32DF6"/>
    <w:rsid w:val="00E32FF5"/>
    <w:rsid w:val="00E3569F"/>
    <w:rsid w:val="00E363DF"/>
    <w:rsid w:val="00E37BC6"/>
    <w:rsid w:val="00E43E00"/>
    <w:rsid w:val="00E43E7E"/>
    <w:rsid w:val="00E513B4"/>
    <w:rsid w:val="00E543C2"/>
    <w:rsid w:val="00E55D56"/>
    <w:rsid w:val="00E56444"/>
    <w:rsid w:val="00E61BBC"/>
    <w:rsid w:val="00E64192"/>
    <w:rsid w:val="00E90C13"/>
    <w:rsid w:val="00E955EC"/>
    <w:rsid w:val="00E972F5"/>
    <w:rsid w:val="00E97387"/>
    <w:rsid w:val="00EA4CC6"/>
    <w:rsid w:val="00EA4CD1"/>
    <w:rsid w:val="00EA6C93"/>
    <w:rsid w:val="00EB0174"/>
    <w:rsid w:val="00EB1D92"/>
    <w:rsid w:val="00EB33F3"/>
    <w:rsid w:val="00EB374B"/>
    <w:rsid w:val="00EB39F9"/>
    <w:rsid w:val="00EB535F"/>
    <w:rsid w:val="00EB57F4"/>
    <w:rsid w:val="00EC19E2"/>
    <w:rsid w:val="00EC1A27"/>
    <w:rsid w:val="00EC46C0"/>
    <w:rsid w:val="00EC6764"/>
    <w:rsid w:val="00ED1005"/>
    <w:rsid w:val="00ED564C"/>
    <w:rsid w:val="00ED61B4"/>
    <w:rsid w:val="00EE092F"/>
    <w:rsid w:val="00EE0973"/>
    <w:rsid w:val="00EE22C3"/>
    <w:rsid w:val="00EE6402"/>
    <w:rsid w:val="00EE72EA"/>
    <w:rsid w:val="00EE7319"/>
    <w:rsid w:val="00EE7A56"/>
    <w:rsid w:val="00EF2455"/>
    <w:rsid w:val="00EF3BC5"/>
    <w:rsid w:val="00EF3EE7"/>
    <w:rsid w:val="00EF6B7B"/>
    <w:rsid w:val="00F00ED4"/>
    <w:rsid w:val="00F07513"/>
    <w:rsid w:val="00F11CE9"/>
    <w:rsid w:val="00F148F0"/>
    <w:rsid w:val="00F15321"/>
    <w:rsid w:val="00F16F0A"/>
    <w:rsid w:val="00F17972"/>
    <w:rsid w:val="00F17B1F"/>
    <w:rsid w:val="00F20149"/>
    <w:rsid w:val="00F22971"/>
    <w:rsid w:val="00F233AB"/>
    <w:rsid w:val="00F233DF"/>
    <w:rsid w:val="00F27B51"/>
    <w:rsid w:val="00F34031"/>
    <w:rsid w:val="00F35362"/>
    <w:rsid w:val="00F35BDC"/>
    <w:rsid w:val="00F35CCE"/>
    <w:rsid w:val="00F35FB8"/>
    <w:rsid w:val="00F41455"/>
    <w:rsid w:val="00F43CD7"/>
    <w:rsid w:val="00F44744"/>
    <w:rsid w:val="00F44CEE"/>
    <w:rsid w:val="00F5134B"/>
    <w:rsid w:val="00F51452"/>
    <w:rsid w:val="00F51C06"/>
    <w:rsid w:val="00F53968"/>
    <w:rsid w:val="00F564D1"/>
    <w:rsid w:val="00F60D99"/>
    <w:rsid w:val="00F62D41"/>
    <w:rsid w:val="00F63A7E"/>
    <w:rsid w:val="00F65457"/>
    <w:rsid w:val="00F65711"/>
    <w:rsid w:val="00F65D02"/>
    <w:rsid w:val="00F65DA5"/>
    <w:rsid w:val="00F723E7"/>
    <w:rsid w:val="00F727AF"/>
    <w:rsid w:val="00F731BC"/>
    <w:rsid w:val="00F739C2"/>
    <w:rsid w:val="00F83BD5"/>
    <w:rsid w:val="00F84583"/>
    <w:rsid w:val="00F85678"/>
    <w:rsid w:val="00F86D7A"/>
    <w:rsid w:val="00F87127"/>
    <w:rsid w:val="00F94D24"/>
    <w:rsid w:val="00F95ADB"/>
    <w:rsid w:val="00F9646E"/>
    <w:rsid w:val="00F968B5"/>
    <w:rsid w:val="00FA1277"/>
    <w:rsid w:val="00FA53F3"/>
    <w:rsid w:val="00FA67B5"/>
    <w:rsid w:val="00FA6E80"/>
    <w:rsid w:val="00FB53F0"/>
    <w:rsid w:val="00FC0DC8"/>
    <w:rsid w:val="00FC1186"/>
    <w:rsid w:val="00FC1376"/>
    <w:rsid w:val="00FC167A"/>
    <w:rsid w:val="00FC2657"/>
    <w:rsid w:val="00FC5D40"/>
    <w:rsid w:val="00FC7F55"/>
    <w:rsid w:val="00FD3C41"/>
    <w:rsid w:val="00FE101C"/>
    <w:rsid w:val="00FE2958"/>
    <w:rsid w:val="00FE4E10"/>
    <w:rsid w:val="00FE58FA"/>
    <w:rsid w:val="00FF02A5"/>
    <w:rsid w:val="00FF5259"/>
    <w:rsid w:val="00FF7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7128C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qFormat/>
    <w:pPr>
      <w:keepNext/>
      <w:numPr>
        <w:numId w:val="22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22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22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22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uiPriority w:val="9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ListBullet2">
    <w:name w:val="List Bullet 2"/>
    <w:basedOn w:val="Text2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Text2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7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4"/>
      </w:numPr>
    </w:pPr>
  </w:style>
  <w:style w:type="paragraph" w:customStyle="1" w:styleId="ListDash">
    <w:name w:val="List Dash"/>
    <w:basedOn w:val="Normal"/>
    <w:pPr>
      <w:numPr>
        <w:numId w:val="8"/>
      </w:numPr>
    </w:pPr>
  </w:style>
  <w:style w:type="paragraph" w:customStyle="1" w:styleId="ListDash1">
    <w:name w:val="List Dash 1"/>
    <w:basedOn w:val="Text1"/>
    <w:pPr>
      <w:numPr>
        <w:numId w:val="9"/>
      </w:numPr>
    </w:pPr>
  </w:style>
  <w:style w:type="paragraph" w:customStyle="1" w:styleId="ListDash2">
    <w:name w:val="List Dash 2"/>
    <w:basedOn w:val="Text2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2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1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1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0938"/>
    <w:rPr>
      <w:rFonts w:ascii="Arial" w:hAnsi="Arial"/>
      <w:sz w:val="16"/>
      <w:lang w:eastAsia="bg-BG"/>
    </w:rPr>
  </w:style>
  <w:style w:type="character" w:customStyle="1" w:styleId="DateChar">
    <w:name w:val="Date Char"/>
    <w:basedOn w:val="DefaultParagraphFont"/>
    <w:link w:val="Date"/>
    <w:uiPriority w:val="99"/>
    <w:locked/>
    <w:rsid w:val="00E00938"/>
    <w:rPr>
      <w:sz w:val="24"/>
      <w:lang w:eastAsia="bg-BG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E00938"/>
    <w:rPr>
      <w:sz w:val="24"/>
      <w:lang w:eastAsia="bg-BG"/>
    </w:rPr>
  </w:style>
  <w:style w:type="paragraph" w:customStyle="1" w:styleId="ZCom">
    <w:name w:val="Z_Com"/>
    <w:basedOn w:val="Normal"/>
    <w:next w:val="ZDGName"/>
    <w:uiPriority w:val="99"/>
    <w:rsid w:val="00E00938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</w:rPr>
  </w:style>
  <w:style w:type="paragraph" w:customStyle="1" w:styleId="ZDGName">
    <w:name w:val="Z_DGName"/>
    <w:basedOn w:val="Normal"/>
    <w:uiPriority w:val="99"/>
    <w:rsid w:val="00E00938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0938"/>
    <w:rPr>
      <w:sz w:val="24"/>
      <w:lang w:eastAsia="bg-BG"/>
    </w:rPr>
  </w:style>
  <w:style w:type="paragraph" w:styleId="ListParagraph">
    <w:name w:val="List Paragraph"/>
    <w:basedOn w:val="Normal"/>
    <w:uiPriority w:val="99"/>
    <w:qFormat/>
    <w:rsid w:val="00D82C7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9751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31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B8"/>
    <w:rPr>
      <w:rFonts w:ascii="Tahoma" w:hAnsi="Tahoma" w:cs="Tahoma"/>
      <w:sz w:val="16"/>
      <w:szCs w:val="16"/>
      <w:lang w:eastAsia="bg-BG"/>
    </w:rPr>
  </w:style>
  <w:style w:type="paragraph" w:customStyle="1" w:styleId="Default">
    <w:name w:val="Default"/>
    <w:rsid w:val="00996E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8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2C2121"/>
    <w:pPr>
      <w:spacing w:line="211" w:lineRule="atLeast"/>
    </w:pPr>
    <w:rPr>
      <w:rFonts w:ascii="EC Square Sans Pro" w:hAnsi="EC Square Sans Pro"/>
      <w:color w:val="auto"/>
    </w:rPr>
  </w:style>
  <w:style w:type="character" w:styleId="PlaceholderText">
    <w:name w:val="Placeholder Text"/>
    <w:basedOn w:val="DefaultParagraphFont"/>
    <w:uiPriority w:val="99"/>
    <w:semiHidden/>
    <w:rsid w:val="00465C95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D2429E"/>
    <w:rPr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C0B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B1D"/>
    <w:rPr>
      <w:b/>
      <w:bCs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77128C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qFormat/>
    <w:pPr>
      <w:keepNext/>
      <w:numPr>
        <w:numId w:val="22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22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22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22"/>
      </w:numPr>
      <w:outlineLvl w:val="3"/>
    </w:pPr>
  </w:style>
  <w:style w:type="paragraph" w:styleId="Heading5">
    <w:name w:val="heading 5"/>
    <w:basedOn w:val="Normal"/>
    <w:next w:val="Normal"/>
    <w:qFormat/>
    <w:pPr>
      <w:spacing w:before="240" w:after="60"/>
      <w:ind w:left="3332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040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748" w:hanging="708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5456" w:hanging="708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6164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160"/>
      </w:tabs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ind w:left="1916"/>
    </w:pPr>
  </w:style>
  <w:style w:type="paragraph" w:customStyle="1" w:styleId="Text4">
    <w:name w:val="Text 4"/>
    <w:basedOn w:val="Normal"/>
    <w:pPr>
      <w:ind w:left="2880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next w:val="Signature"/>
    <w:pPr>
      <w:tabs>
        <w:tab w:val="left" w:pos="5103"/>
      </w:tabs>
      <w:spacing w:before="240"/>
      <w:ind w:left="5103"/>
      <w:jc w:val="left"/>
    </w:pPr>
  </w:style>
  <w:style w:type="paragraph" w:styleId="Signature">
    <w:name w:val="Signature"/>
    <w:basedOn w:val="Normal"/>
    <w:next w:val="Contact"/>
    <w:link w:val="SignatureChar"/>
    <w:uiPriority w:val="99"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next w:val="Participants"/>
    <w:uiPriority w:val="99"/>
    <w:pPr>
      <w:keepNext/>
      <w:keepLines/>
      <w:tabs>
        <w:tab w:val="left" w:pos="5670"/>
      </w:tabs>
      <w:spacing w:before="480" w:after="0"/>
      <w:ind w:left="1985" w:hanging="1985"/>
      <w:jc w:val="left"/>
    </w:pPr>
  </w:style>
  <w:style w:type="paragraph" w:customStyle="1" w:styleId="Participants">
    <w:name w:val="Participants"/>
    <w:basedOn w:val="Normal"/>
    <w:next w:val="Copies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customStyle="1" w:styleId="Copies">
    <w:name w:val="Copies"/>
    <w:basedOn w:val="Normal"/>
    <w:next w:val="Normal"/>
    <w:pPr>
      <w:tabs>
        <w:tab w:val="left" w:pos="2552"/>
        <w:tab w:val="left" w:pos="2835"/>
        <w:tab w:val="left" w:pos="5670"/>
        <w:tab w:val="left" w:pos="6379"/>
        <w:tab w:val="left" w:pos="6804"/>
      </w:tabs>
      <w:spacing w:before="480" w:after="0"/>
      <w:ind w:left="1985" w:hanging="1985"/>
      <w:jc w:val="left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link w:val="DateChar"/>
    <w:uiPriority w:val="9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uiPriority w:val="9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Contact"/>
    <w:pPr>
      <w:tabs>
        <w:tab w:val="left" w:pos="5103"/>
      </w:tabs>
      <w:spacing w:before="1200" w:after="0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ListBullet2">
    <w:name w:val="List Bullet 2"/>
    <w:basedOn w:val="Text2"/>
    <w:pPr>
      <w:numPr>
        <w:numId w:val="5"/>
      </w:numPr>
      <w:tabs>
        <w:tab w:val="clear" w:pos="2160"/>
      </w:tabs>
    </w:pPr>
  </w:style>
  <w:style w:type="paragraph" w:styleId="ListBullet3">
    <w:name w:val="List Bullet 3"/>
    <w:basedOn w:val="Text3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3"/>
      </w:numPr>
    </w:pPr>
  </w:style>
  <w:style w:type="paragraph" w:styleId="ListNumber2">
    <w:name w:val="List Number 2"/>
    <w:basedOn w:val="Text2"/>
    <w:pPr>
      <w:numPr>
        <w:numId w:val="15"/>
      </w:numPr>
      <w:tabs>
        <w:tab w:val="clear" w:pos="2160"/>
      </w:tabs>
    </w:pPr>
  </w:style>
  <w:style w:type="paragraph" w:styleId="ListNumber3">
    <w:name w:val="List Number 3"/>
    <w:basedOn w:val="Text3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7"/>
      </w:numPr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uiPriority w:val="9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uiPriority w:val="39"/>
    <w:qFormat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uiPriority w:val="39"/>
    <w:qFormat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4"/>
      </w:numPr>
    </w:pPr>
  </w:style>
  <w:style w:type="paragraph" w:customStyle="1" w:styleId="ListDash">
    <w:name w:val="List Dash"/>
    <w:basedOn w:val="Normal"/>
    <w:pPr>
      <w:numPr>
        <w:numId w:val="8"/>
      </w:numPr>
    </w:pPr>
  </w:style>
  <w:style w:type="paragraph" w:customStyle="1" w:styleId="ListDash1">
    <w:name w:val="List Dash 1"/>
    <w:basedOn w:val="Text1"/>
    <w:pPr>
      <w:numPr>
        <w:numId w:val="9"/>
      </w:numPr>
    </w:pPr>
  </w:style>
  <w:style w:type="paragraph" w:customStyle="1" w:styleId="ListDash2">
    <w:name w:val="List Dash 2"/>
    <w:basedOn w:val="Text2"/>
    <w:pPr>
      <w:numPr>
        <w:numId w:val="10"/>
      </w:numPr>
      <w:tabs>
        <w:tab w:val="clear" w:pos="2160"/>
      </w:tabs>
    </w:pPr>
  </w:style>
  <w:style w:type="paragraph" w:customStyle="1" w:styleId="ListDash3">
    <w:name w:val="List Dash 3"/>
    <w:basedOn w:val="Text3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2"/>
      </w:numPr>
    </w:pPr>
  </w:style>
  <w:style w:type="paragraph" w:customStyle="1" w:styleId="ListNumberLevel2">
    <w:name w:val="List Number (Level 2)"/>
    <w:basedOn w:val="Normal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pPr>
      <w:numPr>
        <w:numId w:val="14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5"/>
      </w:numPr>
      <w:tabs>
        <w:tab w:val="clear" w:pos="2160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5"/>
      </w:numPr>
      <w:tabs>
        <w:tab w:val="clear" w:pos="2160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5"/>
      </w:numPr>
      <w:tabs>
        <w:tab w:val="clear" w:pos="2160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7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17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17"/>
      </w:numPr>
    </w:pPr>
  </w:style>
  <w:style w:type="paragraph" w:styleId="TOCHeading">
    <w:name w:val="TOC Heading"/>
    <w:basedOn w:val="Normal"/>
    <w:next w:val="Normal"/>
    <w:uiPriority w:val="39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before="480" w:after="0"/>
      <w:ind w:left="567" w:hanging="567"/>
      <w:jc w:val="left"/>
    </w:pPr>
  </w:style>
  <w:style w:type="paragraph" w:customStyle="1" w:styleId="DisclaimerNotice">
    <w:name w:val="Disclaimer Notice"/>
    <w:basedOn w:val="Normal"/>
    <w:next w:val="AddressTR"/>
    <w:pPr>
      <w:ind w:left="5103"/>
      <w:jc w:val="left"/>
    </w:pPr>
    <w:rPr>
      <w:i/>
      <w:sz w:val="20"/>
    </w:rPr>
  </w:style>
  <w:style w:type="paragraph" w:customStyle="1" w:styleId="Disclaimer">
    <w:name w:val="Disclaimer"/>
    <w:basedOn w:val="Normal"/>
    <w:pPr>
      <w:keepLines/>
      <w:pBdr>
        <w:top w:val="single" w:sz="4" w:space="1" w:color="auto"/>
      </w:pBdr>
      <w:spacing w:before="480" w:after="0"/>
    </w:pPr>
    <w:rPr>
      <w:i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DisclaimerSJ">
    <w:name w:val="Disclaimer_SJ"/>
    <w:basedOn w:val="Normal"/>
    <w:next w:val="Normal"/>
    <w:pPr>
      <w:spacing w:after="0"/>
    </w:pPr>
    <w:rPr>
      <w:rFonts w:ascii="Arial" w:hAnsi="Arial"/>
      <w:b/>
      <w:sz w:val="16"/>
    </w:r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pPr>
      <w:numPr>
        <w:numId w:val="1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2">
    <w:name w:val="LegalNumPar2"/>
    <w:basedOn w:val="Normal"/>
    <w:pPr>
      <w:numPr>
        <w:ilvl w:val="1"/>
        <w:numId w:val="18"/>
      </w:numPr>
      <w:spacing w:line="360" w:lineRule="auto"/>
      <w:jc w:val="left"/>
    </w:pPr>
    <w:rPr>
      <w:rFonts w:eastAsiaTheme="minorHAnsi"/>
      <w:szCs w:val="22"/>
    </w:rPr>
  </w:style>
  <w:style w:type="paragraph" w:customStyle="1" w:styleId="LegalNumPar3">
    <w:name w:val="LegalNumPar3"/>
    <w:basedOn w:val="Normal"/>
    <w:pPr>
      <w:numPr>
        <w:ilvl w:val="2"/>
        <w:numId w:val="18"/>
      </w:numPr>
      <w:spacing w:line="360" w:lineRule="auto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0938"/>
    <w:rPr>
      <w:rFonts w:ascii="Arial" w:hAnsi="Arial"/>
      <w:sz w:val="16"/>
      <w:lang w:eastAsia="bg-BG"/>
    </w:rPr>
  </w:style>
  <w:style w:type="character" w:customStyle="1" w:styleId="DateChar">
    <w:name w:val="Date Char"/>
    <w:basedOn w:val="DefaultParagraphFont"/>
    <w:link w:val="Date"/>
    <w:uiPriority w:val="99"/>
    <w:locked/>
    <w:rsid w:val="00E00938"/>
    <w:rPr>
      <w:sz w:val="24"/>
      <w:lang w:eastAsia="bg-BG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E00938"/>
    <w:rPr>
      <w:sz w:val="24"/>
      <w:lang w:eastAsia="bg-BG"/>
    </w:rPr>
  </w:style>
  <w:style w:type="paragraph" w:customStyle="1" w:styleId="ZCom">
    <w:name w:val="Z_Com"/>
    <w:basedOn w:val="Normal"/>
    <w:next w:val="ZDGName"/>
    <w:uiPriority w:val="99"/>
    <w:rsid w:val="00E00938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</w:rPr>
  </w:style>
  <w:style w:type="paragraph" w:customStyle="1" w:styleId="ZDGName">
    <w:name w:val="Z_DGName"/>
    <w:basedOn w:val="Normal"/>
    <w:uiPriority w:val="99"/>
    <w:rsid w:val="00E00938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0938"/>
    <w:rPr>
      <w:sz w:val="24"/>
      <w:lang w:eastAsia="bg-BG"/>
    </w:rPr>
  </w:style>
  <w:style w:type="paragraph" w:styleId="ListParagraph">
    <w:name w:val="List Paragraph"/>
    <w:basedOn w:val="Normal"/>
    <w:uiPriority w:val="99"/>
    <w:qFormat/>
    <w:rsid w:val="00D82C7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9751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931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B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B8"/>
    <w:rPr>
      <w:rFonts w:ascii="Tahoma" w:hAnsi="Tahoma" w:cs="Tahoma"/>
      <w:sz w:val="16"/>
      <w:szCs w:val="16"/>
      <w:lang w:eastAsia="bg-BG"/>
    </w:rPr>
  </w:style>
  <w:style w:type="paragraph" w:customStyle="1" w:styleId="Default">
    <w:name w:val="Default"/>
    <w:rsid w:val="00996E5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8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8">
    <w:name w:val="Pa8"/>
    <w:basedOn w:val="Default"/>
    <w:next w:val="Default"/>
    <w:uiPriority w:val="99"/>
    <w:rsid w:val="002C2121"/>
    <w:pPr>
      <w:spacing w:line="211" w:lineRule="atLeast"/>
    </w:pPr>
    <w:rPr>
      <w:rFonts w:ascii="EC Square Sans Pro" w:hAnsi="EC Square Sans Pro"/>
      <w:color w:val="auto"/>
    </w:rPr>
  </w:style>
  <w:style w:type="character" w:styleId="PlaceholderText">
    <w:name w:val="Placeholder Text"/>
    <w:basedOn w:val="DefaultParagraphFont"/>
    <w:uiPriority w:val="99"/>
    <w:semiHidden/>
    <w:rsid w:val="00465C95"/>
    <w:rPr>
      <w:color w:val="808080"/>
    </w:rPr>
  </w:style>
  <w:style w:type="character" w:customStyle="1" w:styleId="CommentTextChar">
    <w:name w:val="Comment Text Char"/>
    <w:basedOn w:val="DefaultParagraphFont"/>
    <w:link w:val="CommentText"/>
    <w:semiHidden/>
    <w:rsid w:val="00D2429E"/>
    <w:rPr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7C0B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B1D"/>
    <w:rPr>
      <w:b/>
      <w:bCs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fz.bg/bg/selskostopanski-pazarni-mehanizmi/school_mil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bg.wikipedia.org/wiki/%D0%9A%D0%B0%D1%80%D1%82%D0%B8%D0%BD%D0%BA%D0%B0:Flag_of_Bulgaria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453A-9501-4A95-A769-BDF19DA9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5670</Words>
  <Characters>32325</Characters>
  <Application>Microsoft Office Word</Application>
  <DocSecurity>0</DocSecurity>
  <PresentationFormat>Microsoft Word 14.0</PresentationFormat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2019-08-05T11:50:00Z</dcterms:created>
  <dcterms:modified xsi:type="dcterms:W3CDTF">2019-09-18T06:13:00Z</dcterms:modified>
</cp:coreProperties>
</file>