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63" w:rsidRPr="00C512BD" w:rsidRDefault="00B65E63" w:rsidP="00B65E63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C512BD">
        <w:rPr>
          <w:rFonts w:ascii="Verdana" w:hAnsi="Verdana"/>
          <w:b/>
          <w:sz w:val="24"/>
          <w:szCs w:val="24"/>
          <w:lang w:val="bg-BG"/>
        </w:rPr>
        <w:t>МИНИСТЕРСТВО НА ЗЕМЕДЕЛИЕТО, ХРАНИТЕ И ГОРИТЕ</w:t>
      </w:r>
    </w:p>
    <w:p w:rsidR="00B65E63" w:rsidRPr="00E203F4" w:rsidRDefault="00E203F4" w:rsidP="00B65E63">
      <w:pPr>
        <w:spacing w:line="360" w:lineRule="auto"/>
        <w:jc w:val="center"/>
        <w:rPr>
          <w:rFonts w:ascii="Verdana" w:hAnsi="Verdana"/>
          <w:lang w:val="bg-BG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  <w:lang w:val="bg-BG"/>
        </w:rPr>
        <w:t xml:space="preserve">                </w:t>
      </w:r>
      <w:bookmarkStart w:id="0" w:name="_GoBack"/>
      <w:bookmarkEnd w:id="0"/>
      <w:r w:rsidRPr="00E203F4">
        <w:rPr>
          <w:rFonts w:ascii="Verdana" w:hAnsi="Verdana"/>
          <w:lang w:val="bg-BG"/>
        </w:rPr>
        <w:t>Проект</w:t>
      </w:r>
    </w:p>
    <w:p w:rsidR="00B65E63" w:rsidRPr="00C512BD" w:rsidRDefault="00B65E63" w:rsidP="00B65E63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B65E63" w:rsidRPr="00C512BD" w:rsidRDefault="00B65E63" w:rsidP="00B65E63">
      <w:pPr>
        <w:spacing w:line="360" w:lineRule="auto"/>
        <w:jc w:val="center"/>
        <w:rPr>
          <w:rFonts w:ascii="Verdana" w:hAnsi="Verdana"/>
          <w:bCs/>
          <w:lang w:val="bg-BG"/>
        </w:rPr>
      </w:pPr>
      <w:r w:rsidRPr="00C512BD">
        <w:rPr>
          <w:rFonts w:ascii="Verdana" w:hAnsi="Verdana"/>
          <w:b/>
          <w:lang w:val="bg-BG"/>
        </w:rPr>
        <w:t xml:space="preserve">Правилник за изменение и допълнение на </w:t>
      </w:r>
      <w:proofErr w:type="spellStart"/>
      <w:r w:rsidRPr="00C512BD">
        <w:rPr>
          <w:rFonts w:ascii="Verdana" w:hAnsi="Verdana"/>
          <w:b/>
          <w:bCs/>
          <w:lang w:val="bg-BG"/>
        </w:rPr>
        <w:t>Устройствения</w:t>
      </w:r>
      <w:proofErr w:type="spellEnd"/>
      <w:r w:rsidRPr="00C512BD">
        <w:rPr>
          <w:rFonts w:ascii="Verdana" w:hAnsi="Verdana"/>
          <w:b/>
          <w:bCs/>
          <w:lang w:val="bg-BG"/>
        </w:rPr>
        <w:t xml:space="preserve"> правилник на Областните дирекции „Земеделие“ </w:t>
      </w:r>
      <w:r w:rsidRPr="00C512BD">
        <w:rPr>
          <w:rFonts w:ascii="Verdana" w:hAnsi="Verdana"/>
          <w:bCs/>
          <w:lang w:val="bg-BG"/>
        </w:rPr>
        <w:t>(</w:t>
      </w:r>
      <w:proofErr w:type="spellStart"/>
      <w:r w:rsidRPr="00C512BD">
        <w:rPr>
          <w:rFonts w:ascii="Verdana" w:hAnsi="Verdana"/>
          <w:bCs/>
          <w:lang w:val="bg-BG"/>
        </w:rPr>
        <w:t>обн</w:t>
      </w:r>
      <w:proofErr w:type="spellEnd"/>
      <w:r w:rsidRPr="00C512BD">
        <w:rPr>
          <w:rFonts w:ascii="Verdana" w:hAnsi="Verdana"/>
          <w:bCs/>
          <w:lang w:val="bg-BG"/>
        </w:rPr>
        <w:t>., ДВ, бр. 7 от 2010 г.; изм., бр. 9, 60 и 73 от 2010г., бр. 32 от 2011 г., бр. 21 от 2012 г., бр. 12</w:t>
      </w:r>
      <w:r w:rsidR="00EE2ECE">
        <w:rPr>
          <w:rFonts w:ascii="Verdana" w:hAnsi="Verdana"/>
          <w:bCs/>
          <w:lang w:val="bg-BG"/>
        </w:rPr>
        <w:t xml:space="preserve"> и</w:t>
      </w:r>
      <w:r w:rsidRPr="00C512BD">
        <w:rPr>
          <w:rFonts w:ascii="Verdana" w:hAnsi="Verdana"/>
          <w:bCs/>
          <w:lang w:val="bg-BG"/>
        </w:rPr>
        <w:t xml:space="preserve"> </w:t>
      </w:r>
      <w:r w:rsidR="00AC7F8A" w:rsidRPr="00C512BD">
        <w:rPr>
          <w:rFonts w:ascii="Verdana" w:hAnsi="Verdana"/>
          <w:bCs/>
          <w:lang w:val="bg-BG"/>
        </w:rPr>
        <w:t>75 от 2016</w:t>
      </w:r>
      <w:r w:rsidRPr="00C512BD">
        <w:rPr>
          <w:rFonts w:ascii="Verdana" w:hAnsi="Verdana"/>
          <w:bCs/>
          <w:lang w:val="bg-BG"/>
        </w:rPr>
        <w:t>г.)</w:t>
      </w:r>
    </w:p>
    <w:p w:rsidR="00B65E63" w:rsidRPr="00C512BD" w:rsidRDefault="00B65E63" w:rsidP="00B65E63">
      <w:pPr>
        <w:spacing w:line="360" w:lineRule="auto"/>
        <w:rPr>
          <w:rFonts w:ascii="Verdana" w:hAnsi="Verdana"/>
          <w:b/>
          <w:lang w:val="bg-BG"/>
        </w:rPr>
      </w:pPr>
    </w:p>
    <w:p w:rsidR="00D060FE" w:rsidRPr="00C512BD" w:rsidRDefault="00D060FE" w:rsidP="00E732D4">
      <w:pPr>
        <w:spacing w:line="276" w:lineRule="auto"/>
        <w:rPr>
          <w:rFonts w:ascii="Verdana" w:hAnsi="Verdana"/>
          <w:b/>
          <w:lang w:val="bg-BG"/>
        </w:rPr>
      </w:pPr>
    </w:p>
    <w:p w:rsidR="00326DB5" w:rsidRPr="00C512BD" w:rsidRDefault="00863B1A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C512BD">
        <w:rPr>
          <w:rFonts w:ascii="Verdana" w:hAnsi="Verdana"/>
          <w:b/>
          <w:bCs/>
        </w:rPr>
        <w:t>§</w:t>
      </w:r>
      <w:r w:rsidR="004942B5" w:rsidRPr="00C512BD">
        <w:rPr>
          <w:rFonts w:ascii="Verdana" w:hAnsi="Verdana"/>
          <w:b/>
          <w:bCs/>
        </w:rPr>
        <w:t xml:space="preserve"> 1</w:t>
      </w:r>
      <w:r w:rsidRPr="00C512BD">
        <w:rPr>
          <w:rFonts w:ascii="Verdana" w:hAnsi="Verdana"/>
          <w:bCs/>
        </w:rPr>
        <w:t xml:space="preserve">. </w:t>
      </w:r>
      <w:r w:rsidR="00326DB5" w:rsidRPr="00C512BD">
        <w:rPr>
          <w:rFonts w:ascii="Verdana" w:hAnsi="Verdana"/>
          <w:bCs/>
        </w:rPr>
        <w:t>В чл. 3 се правят следните изменения и допълнения:</w:t>
      </w:r>
    </w:p>
    <w:p w:rsidR="00326DB5" w:rsidRPr="00C512BD" w:rsidRDefault="00326DB5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C512BD">
        <w:rPr>
          <w:rFonts w:ascii="Verdana" w:hAnsi="Verdana"/>
          <w:bCs/>
        </w:rPr>
        <w:t>1. В ал. 2 думите „министъра на земеделието и храните“ се заменят с „министъра на земеделието, храните и горите“;</w:t>
      </w:r>
    </w:p>
    <w:p w:rsidR="00326DB5" w:rsidRPr="00C512BD" w:rsidRDefault="00326DB5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C512BD">
        <w:rPr>
          <w:rFonts w:ascii="Verdana" w:hAnsi="Verdana"/>
          <w:bCs/>
        </w:rPr>
        <w:t>2. В ал. 3:</w:t>
      </w:r>
    </w:p>
    <w:p w:rsidR="00B00E2D" w:rsidRPr="00720DD5" w:rsidRDefault="00326DB5" w:rsidP="00B00E2D">
      <w:pPr>
        <w:pStyle w:val="BodyText"/>
        <w:spacing w:line="360" w:lineRule="auto"/>
        <w:ind w:firstLine="709"/>
        <w:rPr>
          <w:rFonts w:ascii="Verdana" w:hAnsi="Verdana"/>
          <w:bCs/>
        </w:rPr>
      </w:pPr>
      <w:r w:rsidRPr="00BA5B88">
        <w:rPr>
          <w:rFonts w:ascii="Verdana" w:hAnsi="Verdana"/>
          <w:bCs/>
        </w:rPr>
        <w:t xml:space="preserve">а) </w:t>
      </w:r>
      <w:r w:rsidR="00B00E2D" w:rsidRPr="00BA5B88">
        <w:rPr>
          <w:rFonts w:ascii="Verdana" w:hAnsi="Verdana"/>
          <w:bCs/>
        </w:rPr>
        <w:t>в т. 5</w:t>
      </w:r>
      <w:r w:rsidR="00B00E2D" w:rsidRPr="00BA5B88">
        <w:rPr>
          <w:rFonts w:ascii="Verdana" w:hAnsi="Verdana"/>
          <w:bCs/>
          <w:lang w:val="ru-RU"/>
        </w:rPr>
        <w:t xml:space="preserve"> </w:t>
      </w:r>
      <w:r w:rsidR="00B00E2D" w:rsidRPr="00BA5B88">
        <w:rPr>
          <w:rFonts w:ascii="Verdana" w:hAnsi="Verdana"/>
          <w:bCs/>
        </w:rPr>
        <w:t>и</w:t>
      </w:r>
      <w:r w:rsidR="00B00E2D" w:rsidRPr="00BA5B88">
        <w:rPr>
          <w:rFonts w:ascii="Verdana" w:hAnsi="Verdana"/>
          <w:bCs/>
          <w:lang w:val="ru-RU"/>
        </w:rPr>
        <w:t xml:space="preserve"> 6</w:t>
      </w:r>
      <w:r w:rsidR="00B00E2D" w:rsidRPr="00BA5B88">
        <w:rPr>
          <w:rFonts w:ascii="Verdana" w:hAnsi="Verdana"/>
          <w:bCs/>
        </w:rPr>
        <w:t xml:space="preserve"> думите „</w:t>
      </w:r>
      <w:r w:rsidR="00B00E2D" w:rsidRPr="00720DD5">
        <w:rPr>
          <w:rFonts w:ascii="Verdana" w:hAnsi="Verdana"/>
          <w:bCs/>
        </w:rPr>
        <w:t>министъра на земеделието и храните“ се заменят с „министъра на земеделието, храните и горите“;</w:t>
      </w:r>
    </w:p>
    <w:p w:rsidR="00326DB5" w:rsidRPr="00C512BD" w:rsidRDefault="00B00E2D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  <w:bCs/>
        </w:rPr>
        <w:t>б</w:t>
      </w:r>
      <w:r w:rsidR="00326DB5" w:rsidRPr="00C512BD">
        <w:rPr>
          <w:rFonts w:ascii="Verdana" w:hAnsi="Verdana"/>
          <w:bCs/>
        </w:rPr>
        <w:t>)</w:t>
      </w:r>
      <w:r w:rsidR="00326DB5" w:rsidRPr="00C512BD">
        <w:rPr>
          <w:rFonts w:ascii="Verdana" w:hAnsi="Verdana"/>
          <w:b/>
          <w:bCs/>
        </w:rPr>
        <w:t xml:space="preserve"> </w:t>
      </w:r>
      <w:r w:rsidR="00326DB5" w:rsidRPr="00C512BD">
        <w:rPr>
          <w:rFonts w:ascii="Verdana" w:hAnsi="Verdana"/>
          <w:bCs/>
        </w:rPr>
        <w:t>точки 10, 11, 12 и 13 се отменят.</w:t>
      </w:r>
    </w:p>
    <w:p w:rsidR="00326DB5" w:rsidRPr="00C512BD" w:rsidRDefault="00B00E2D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  <w:bCs/>
        </w:rPr>
        <w:t>в</w:t>
      </w:r>
      <w:r w:rsidR="00326DB5" w:rsidRPr="00C512BD">
        <w:rPr>
          <w:rFonts w:ascii="Verdana" w:hAnsi="Verdana"/>
          <w:bCs/>
        </w:rPr>
        <w:t>) точка 23 се изменя така:</w:t>
      </w:r>
    </w:p>
    <w:p w:rsidR="00326DB5" w:rsidRPr="00C512BD" w:rsidRDefault="00326DB5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C512BD">
        <w:rPr>
          <w:rFonts w:ascii="Verdana" w:hAnsi="Verdana"/>
          <w:bCs/>
        </w:rPr>
        <w:t>„23. определя със заповед служители, които осъществяват проверката на декларациите по чл. 35, ал. 1 от Закона за противодействие на корупцията и за отнемане на незаконно придобитото имущество (ЗПКОНПИ) и производството по установяване на конфликт на интереси“;</w:t>
      </w:r>
    </w:p>
    <w:p w:rsidR="00326DB5" w:rsidRPr="00C512BD" w:rsidRDefault="00AA1797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  <w:bCs/>
        </w:rPr>
        <w:t>г</w:t>
      </w:r>
      <w:r w:rsidR="0009311D">
        <w:rPr>
          <w:rFonts w:ascii="Verdana" w:hAnsi="Verdana"/>
          <w:bCs/>
        </w:rPr>
        <w:t>)</w:t>
      </w:r>
      <w:r w:rsidR="009C5D71">
        <w:rPr>
          <w:rFonts w:ascii="Verdana" w:hAnsi="Verdana"/>
          <w:bCs/>
        </w:rPr>
        <w:t xml:space="preserve"> с</w:t>
      </w:r>
      <w:r w:rsidR="00326DB5" w:rsidRPr="00C512BD">
        <w:rPr>
          <w:rFonts w:ascii="Verdana" w:hAnsi="Verdana"/>
          <w:bCs/>
        </w:rPr>
        <w:t>ъздава се нова т. 24:</w:t>
      </w:r>
    </w:p>
    <w:p w:rsidR="00326DB5" w:rsidRPr="00C512BD" w:rsidRDefault="00326DB5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C512BD">
        <w:rPr>
          <w:rFonts w:ascii="Verdana" w:hAnsi="Verdana"/>
          <w:bCs/>
        </w:rPr>
        <w:t>„24. определя длъжностно лице по защита на данните съгласно чл. 37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на Европейския парламент и на Съвета от 24 октомври 1995 година за защита на физическите лица при обработването на лични данни и за свободното движение на тези данни (Общ регламент за защита на данните) (OB L, 119 от 4 май 2016 г.);“.</w:t>
      </w:r>
    </w:p>
    <w:p w:rsidR="00326DB5" w:rsidRPr="00C512BD" w:rsidRDefault="002F7FEF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  <w:bCs/>
        </w:rPr>
        <w:t>д</w:t>
      </w:r>
      <w:r w:rsidR="00513EC2">
        <w:rPr>
          <w:rFonts w:ascii="Verdana" w:hAnsi="Verdana"/>
          <w:bCs/>
        </w:rPr>
        <w:t>)</w:t>
      </w:r>
      <w:r w:rsidR="009C5D71">
        <w:rPr>
          <w:rFonts w:ascii="Verdana" w:hAnsi="Verdana"/>
          <w:bCs/>
        </w:rPr>
        <w:t xml:space="preserve"> д</w:t>
      </w:r>
      <w:r w:rsidR="00326DB5" w:rsidRPr="00C512BD">
        <w:rPr>
          <w:rFonts w:ascii="Verdana" w:hAnsi="Verdana"/>
          <w:bCs/>
        </w:rPr>
        <w:t>осегашната т. 24 става т. 25.</w:t>
      </w:r>
    </w:p>
    <w:p w:rsidR="008E767E" w:rsidRPr="00C512BD" w:rsidRDefault="008E767E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</w:p>
    <w:p w:rsidR="00326DB5" w:rsidRPr="00C512BD" w:rsidRDefault="00D07E07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C512BD">
        <w:rPr>
          <w:rFonts w:ascii="Verdana" w:hAnsi="Verdana"/>
          <w:b/>
          <w:bCs/>
        </w:rPr>
        <w:t>§ 2</w:t>
      </w:r>
      <w:r w:rsidRPr="00C512BD">
        <w:rPr>
          <w:rFonts w:ascii="Verdana" w:hAnsi="Verdana"/>
          <w:bCs/>
        </w:rPr>
        <w:t xml:space="preserve">. </w:t>
      </w:r>
      <w:r w:rsidR="00326DB5" w:rsidRPr="00C512BD">
        <w:rPr>
          <w:rFonts w:ascii="Verdana" w:hAnsi="Verdana"/>
          <w:bCs/>
        </w:rPr>
        <w:t>В чл. 13</w:t>
      </w:r>
      <w:r w:rsidR="00CA55CA">
        <w:rPr>
          <w:rFonts w:ascii="Verdana" w:hAnsi="Verdana"/>
          <w:bCs/>
        </w:rPr>
        <w:t>,</w:t>
      </w:r>
      <w:r w:rsidR="00326DB5" w:rsidRPr="00C512BD">
        <w:rPr>
          <w:rFonts w:ascii="Verdana" w:hAnsi="Verdana"/>
          <w:bCs/>
        </w:rPr>
        <w:t xml:space="preserve"> т. 17 се изменя така:</w:t>
      </w:r>
    </w:p>
    <w:p w:rsidR="00326DB5" w:rsidRPr="00C512BD" w:rsidRDefault="00326DB5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C512BD">
        <w:rPr>
          <w:rFonts w:ascii="Verdana" w:hAnsi="Verdana"/>
          <w:bCs/>
        </w:rPr>
        <w:t>„17. води публичен регистър на подадените декларации по чл. 35, ал. 1 от ЗПКОНПИ при спазване на изискванията на Закона за защита на личните данни, като по отношение на декларациите за имущество и интереси публична е само частта за интересите съгласно чл. 37, ал. 1, т. 12 – 14 от ЗПКОНПИ;“.</w:t>
      </w:r>
    </w:p>
    <w:p w:rsidR="0090206B" w:rsidRPr="00C512BD" w:rsidRDefault="0090206B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</w:p>
    <w:p w:rsidR="00326DB5" w:rsidRPr="00C512BD" w:rsidRDefault="00121F70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C512BD">
        <w:rPr>
          <w:rFonts w:ascii="Verdana" w:hAnsi="Verdana"/>
          <w:b/>
          <w:bCs/>
        </w:rPr>
        <w:t xml:space="preserve">§ </w:t>
      </w:r>
      <w:r w:rsidR="000D3B3F" w:rsidRPr="00C512BD">
        <w:rPr>
          <w:rFonts w:ascii="Verdana" w:hAnsi="Verdana"/>
          <w:b/>
          <w:bCs/>
        </w:rPr>
        <w:t>3</w:t>
      </w:r>
      <w:r w:rsidRPr="00C512BD">
        <w:rPr>
          <w:rFonts w:ascii="Verdana" w:hAnsi="Verdana"/>
          <w:b/>
          <w:bCs/>
        </w:rPr>
        <w:t>.</w:t>
      </w:r>
      <w:r w:rsidR="00D02124" w:rsidRPr="00C512BD">
        <w:rPr>
          <w:rFonts w:ascii="Verdana" w:hAnsi="Verdana"/>
          <w:bCs/>
        </w:rPr>
        <w:t xml:space="preserve"> </w:t>
      </w:r>
      <w:r w:rsidR="00326DB5" w:rsidRPr="00C512BD">
        <w:rPr>
          <w:rFonts w:ascii="Verdana" w:hAnsi="Verdana"/>
          <w:bCs/>
        </w:rPr>
        <w:t>В чл. 14 се правят следните изменения:</w:t>
      </w:r>
    </w:p>
    <w:p w:rsidR="00326DB5" w:rsidRPr="00C512BD" w:rsidRDefault="009C5D71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  <w:bCs/>
        </w:rPr>
        <w:t>1. в</w:t>
      </w:r>
      <w:r w:rsidR="00326DB5" w:rsidRPr="00C512BD">
        <w:rPr>
          <w:rFonts w:ascii="Verdana" w:hAnsi="Verdana"/>
          <w:bCs/>
        </w:rPr>
        <w:t xml:space="preserve"> т. 4 думите „Министерството на земеделието и храните“ се заменят с „Министерството на земеделието, храните и горите“;</w:t>
      </w:r>
    </w:p>
    <w:p w:rsidR="00326DB5" w:rsidRPr="00C512BD" w:rsidRDefault="00326DB5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>2.</w:t>
      </w:r>
      <w:r w:rsidRPr="00C512BD">
        <w:rPr>
          <w:rFonts w:ascii="Verdana" w:hAnsi="Verdana"/>
          <w:bCs/>
        </w:rPr>
        <w:t xml:space="preserve"> В т. 16 думите „министъра на земеделието и храните“ се заменят с „министъра на земеделието, храните и горите“; </w:t>
      </w:r>
    </w:p>
    <w:p w:rsidR="00326DB5" w:rsidRDefault="00326DB5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  <w:bCs/>
        </w:rPr>
        <w:t>3.</w:t>
      </w:r>
      <w:r w:rsidRPr="00C512BD">
        <w:rPr>
          <w:rFonts w:ascii="Verdana" w:hAnsi="Verdana"/>
          <w:bCs/>
        </w:rPr>
        <w:t xml:space="preserve"> В т. 40 думите „информационната база данни на МЗХ“ се заменят с „националния публичен електронен регистър“.</w:t>
      </w:r>
    </w:p>
    <w:p w:rsidR="00692DD7" w:rsidRPr="00DB6DEA" w:rsidRDefault="00692DD7" w:rsidP="00692DD7">
      <w:pPr>
        <w:pStyle w:val="BodyText"/>
        <w:spacing w:line="360" w:lineRule="auto"/>
        <w:ind w:firstLine="709"/>
        <w:rPr>
          <w:rFonts w:ascii="Verdana" w:hAnsi="Verdana"/>
          <w:bCs/>
        </w:rPr>
      </w:pPr>
      <w:r w:rsidRPr="00DB6DEA">
        <w:rPr>
          <w:rFonts w:ascii="Verdana" w:hAnsi="Verdana"/>
          <w:bCs/>
        </w:rPr>
        <w:t>4. В т. 41 и 42 абревиатурата „МЗХ“ се заменя с „МЗХГ“;</w:t>
      </w:r>
    </w:p>
    <w:p w:rsidR="00692DD7" w:rsidRPr="00DB6DEA" w:rsidRDefault="00692DD7" w:rsidP="00692DD7">
      <w:pPr>
        <w:pStyle w:val="BodyText"/>
        <w:spacing w:line="360" w:lineRule="auto"/>
        <w:ind w:firstLine="709"/>
        <w:rPr>
          <w:rFonts w:ascii="Verdana" w:hAnsi="Verdana"/>
          <w:bCs/>
        </w:rPr>
      </w:pPr>
      <w:r w:rsidRPr="00DB6DEA">
        <w:rPr>
          <w:rFonts w:ascii="Verdana" w:hAnsi="Verdana"/>
          <w:bCs/>
        </w:rPr>
        <w:t>5. В т. 45 абревиатурата „МЗХ“ се заменя с „МЗХГ“;</w:t>
      </w:r>
    </w:p>
    <w:p w:rsidR="00692DD7" w:rsidRPr="00DB6DEA" w:rsidRDefault="00692DD7" w:rsidP="00692DD7">
      <w:pPr>
        <w:pStyle w:val="BodyText"/>
        <w:spacing w:line="360" w:lineRule="auto"/>
        <w:ind w:firstLine="709"/>
        <w:rPr>
          <w:rFonts w:ascii="Verdana" w:hAnsi="Verdana"/>
          <w:bCs/>
        </w:rPr>
      </w:pPr>
      <w:r w:rsidRPr="00DB6DEA">
        <w:rPr>
          <w:rFonts w:ascii="Verdana" w:hAnsi="Verdana"/>
          <w:bCs/>
        </w:rPr>
        <w:t>6. Точки 48 и 49 се отменят.</w:t>
      </w:r>
    </w:p>
    <w:p w:rsidR="00692DD7" w:rsidRPr="00DB6DEA" w:rsidRDefault="00692DD7" w:rsidP="00692DD7">
      <w:pPr>
        <w:pStyle w:val="BodyText"/>
        <w:spacing w:line="360" w:lineRule="auto"/>
        <w:ind w:firstLine="709"/>
        <w:rPr>
          <w:rFonts w:ascii="Verdana" w:hAnsi="Verdana"/>
          <w:bCs/>
        </w:rPr>
      </w:pPr>
      <w:r w:rsidRPr="00DB6DEA">
        <w:rPr>
          <w:rFonts w:ascii="Verdana" w:hAnsi="Verdana"/>
          <w:bCs/>
        </w:rPr>
        <w:t>7. В т. 50 думите „министъра на земеделието и храните“ се заменят с „министъра на земеделието, храните и горите“;</w:t>
      </w:r>
    </w:p>
    <w:p w:rsidR="00692DD7" w:rsidRPr="00DB6DEA" w:rsidRDefault="00692DD7" w:rsidP="00692DD7">
      <w:pPr>
        <w:pStyle w:val="BodyText"/>
        <w:spacing w:line="360" w:lineRule="auto"/>
        <w:ind w:firstLine="709"/>
        <w:rPr>
          <w:rFonts w:ascii="Verdana" w:hAnsi="Verdana"/>
          <w:bCs/>
        </w:rPr>
      </w:pPr>
      <w:r w:rsidRPr="00DB6DEA">
        <w:rPr>
          <w:rFonts w:ascii="Verdana" w:hAnsi="Verdana"/>
          <w:bCs/>
        </w:rPr>
        <w:t xml:space="preserve">8. В т. 58, 59, 60, 61 и 62 думите „министъра на земеделието и храните“ се заменят с „министъра на земеделието, храните и горите“; </w:t>
      </w:r>
    </w:p>
    <w:p w:rsidR="00692DD7" w:rsidRPr="00DB6DEA" w:rsidRDefault="00692DD7" w:rsidP="00692DD7">
      <w:pPr>
        <w:pStyle w:val="BodyText"/>
        <w:spacing w:line="360" w:lineRule="auto"/>
        <w:ind w:firstLine="709"/>
        <w:rPr>
          <w:rFonts w:ascii="Verdana" w:hAnsi="Verdana"/>
          <w:bCs/>
        </w:rPr>
      </w:pPr>
      <w:r w:rsidRPr="00DB6DEA">
        <w:rPr>
          <w:rFonts w:ascii="Verdana" w:hAnsi="Verdana"/>
          <w:bCs/>
        </w:rPr>
        <w:t>9. Точка 68 се изменя така:</w:t>
      </w:r>
    </w:p>
    <w:p w:rsidR="00692DD7" w:rsidRPr="00DB6DEA" w:rsidRDefault="00692DD7" w:rsidP="00692DD7">
      <w:pPr>
        <w:pStyle w:val="BodyText"/>
        <w:spacing w:line="360" w:lineRule="auto"/>
        <w:ind w:firstLine="709"/>
        <w:rPr>
          <w:rFonts w:ascii="Verdana" w:hAnsi="Verdana"/>
          <w:bCs/>
        </w:rPr>
      </w:pPr>
      <w:r w:rsidRPr="00DB6DEA">
        <w:rPr>
          <w:rFonts w:ascii="Verdana" w:hAnsi="Verdana"/>
          <w:bCs/>
        </w:rPr>
        <w:t xml:space="preserve">„68. подпомага дейността на дирекция „Обща политика в областта на хидромелиорациите и рибарството" в МЗХГ в областта на хидромелиорациите при осъществяване на функциите ѝ на територията на областта под методическото ѝ ръководство;“. </w:t>
      </w:r>
    </w:p>
    <w:p w:rsidR="00692DD7" w:rsidRPr="00DB6DEA" w:rsidRDefault="00692DD7" w:rsidP="00692DD7">
      <w:pPr>
        <w:pStyle w:val="BodyText"/>
        <w:spacing w:line="360" w:lineRule="auto"/>
        <w:ind w:firstLine="709"/>
        <w:rPr>
          <w:rFonts w:ascii="Verdana" w:hAnsi="Verdana"/>
          <w:bCs/>
        </w:rPr>
      </w:pPr>
      <w:r w:rsidRPr="00DB6DEA">
        <w:rPr>
          <w:rFonts w:ascii="Verdana" w:hAnsi="Verdana"/>
          <w:bCs/>
        </w:rPr>
        <w:t>10. В т. 69 абревиатурата „МЗХ“ се заменя с „МЗХГ“;</w:t>
      </w:r>
    </w:p>
    <w:p w:rsidR="00692DD7" w:rsidRPr="00DB6DEA" w:rsidRDefault="00692DD7" w:rsidP="00692DD7">
      <w:pPr>
        <w:pStyle w:val="BodyText"/>
        <w:spacing w:line="360" w:lineRule="auto"/>
        <w:ind w:firstLine="709"/>
        <w:rPr>
          <w:rFonts w:ascii="Verdana" w:hAnsi="Verdana"/>
          <w:bCs/>
        </w:rPr>
      </w:pPr>
      <w:r w:rsidRPr="00DB6DEA">
        <w:rPr>
          <w:rFonts w:ascii="Verdana" w:hAnsi="Verdana"/>
          <w:bCs/>
        </w:rPr>
        <w:t>11. В т. 71 абревиатурата „МЗХ“ се заменя с „МЗХГ“;</w:t>
      </w:r>
    </w:p>
    <w:p w:rsidR="00692DD7" w:rsidRPr="00DB6DEA" w:rsidRDefault="00692DD7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</w:p>
    <w:p w:rsidR="00692DD7" w:rsidRPr="00DB6DEA" w:rsidRDefault="00692DD7" w:rsidP="00692DD7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DB6DEA">
        <w:rPr>
          <w:rFonts w:ascii="Verdana" w:hAnsi="Verdana"/>
          <w:b/>
          <w:bCs/>
        </w:rPr>
        <w:t>§ 4.</w:t>
      </w:r>
      <w:r w:rsidRPr="00DB6DEA">
        <w:rPr>
          <w:rFonts w:ascii="Verdana" w:hAnsi="Verdana"/>
          <w:bCs/>
        </w:rPr>
        <w:t xml:space="preserve"> В Приложението към чл. 6, ал. 2:</w:t>
      </w:r>
    </w:p>
    <w:p w:rsidR="00692DD7" w:rsidRPr="00DB6DEA" w:rsidRDefault="00692DD7" w:rsidP="00692DD7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DB6DEA">
        <w:rPr>
          <w:rFonts w:ascii="Verdana" w:hAnsi="Verdana"/>
          <w:bCs/>
        </w:rPr>
        <w:t>1. На ред „Областна дирекция „Земеделие“ – Кърджали“ числото „57“ се заменя с „59“;</w:t>
      </w:r>
    </w:p>
    <w:p w:rsidR="00692DD7" w:rsidRPr="00DB6DEA" w:rsidRDefault="00692DD7" w:rsidP="00692DD7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DB6DEA">
        <w:rPr>
          <w:rFonts w:ascii="Verdana" w:hAnsi="Verdana"/>
          <w:bCs/>
        </w:rPr>
        <w:t xml:space="preserve">2. На ред „Областна дирекция „Земеделие“ – </w:t>
      </w:r>
      <w:r w:rsidR="007125AE">
        <w:rPr>
          <w:rFonts w:ascii="Verdana" w:hAnsi="Verdana"/>
          <w:bCs/>
        </w:rPr>
        <w:t>Добрич</w:t>
      </w:r>
      <w:r w:rsidRPr="00DB6DEA">
        <w:rPr>
          <w:rFonts w:ascii="Verdana" w:hAnsi="Verdana"/>
          <w:bCs/>
        </w:rPr>
        <w:t>“ числото „</w:t>
      </w:r>
      <w:r w:rsidR="007125AE">
        <w:rPr>
          <w:rFonts w:ascii="Verdana" w:hAnsi="Verdana"/>
          <w:bCs/>
        </w:rPr>
        <w:t>76</w:t>
      </w:r>
      <w:r w:rsidRPr="00DB6DEA">
        <w:rPr>
          <w:rFonts w:ascii="Verdana" w:hAnsi="Verdana"/>
          <w:bCs/>
        </w:rPr>
        <w:t>“ се заменя със „</w:t>
      </w:r>
      <w:r w:rsidR="00B225E6">
        <w:rPr>
          <w:rFonts w:ascii="Verdana" w:hAnsi="Verdana"/>
          <w:bCs/>
        </w:rPr>
        <w:t>7</w:t>
      </w:r>
      <w:r w:rsidR="007125AE">
        <w:rPr>
          <w:rFonts w:ascii="Verdana" w:hAnsi="Verdana"/>
          <w:bCs/>
        </w:rPr>
        <w:t>5</w:t>
      </w:r>
      <w:r w:rsidRPr="00DB6DEA">
        <w:rPr>
          <w:rFonts w:ascii="Verdana" w:hAnsi="Verdana"/>
          <w:bCs/>
        </w:rPr>
        <w:t>“;</w:t>
      </w:r>
    </w:p>
    <w:p w:rsidR="00692DD7" w:rsidRPr="00DB6DEA" w:rsidRDefault="00692DD7" w:rsidP="00692DD7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DB6DEA">
        <w:rPr>
          <w:rFonts w:ascii="Verdana" w:hAnsi="Verdana"/>
          <w:bCs/>
        </w:rPr>
        <w:t>3. На ред „Областна дирекция „Земеделие“ – София – град“ числото „44“ се заменя с „43“.</w:t>
      </w:r>
    </w:p>
    <w:p w:rsidR="00692DD7" w:rsidRPr="00720DD5" w:rsidRDefault="00692DD7" w:rsidP="00692DD7">
      <w:pPr>
        <w:pStyle w:val="BodyText"/>
        <w:spacing w:line="360" w:lineRule="auto"/>
        <w:ind w:firstLine="709"/>
        <w:rPr>
          <w:rFonts w:ascii="Verdana" w:hAnsi="Verdana"/>
          <w:bCs/>
        </w:rPr>
      </w:pPr>
      <w:r w:rsidRPr="00DB6DEA">
        <w:rPr>
          <w:rFonts w:ascii="Verdana" w:hAnsi="Verdana"/>
          <w:b/>
          <w:bCs/>
        </w:rPr>
        <w:t xml:space="preserve">§ 5. </w:t>
      </w:r>
      <w:r w:rsidRPr="00DB6DEA">
        <w:rPr>
          <w:rFonts w:ascii="Verdana" w:hAnsi="Verdana"/>
          <w:bCs/>
        </w:rPr>
        <w:t>Навсякъде в Правилника думите „министъра на земеделието и храните“, „Министерството на земеделието и храните“ и абревиатурата „МЗХ“ се заменят съответно с думите „министъра на земеделието, храните и горите“, „Министерство</w:t>
      </w:r>
      <w:r w:rsidR="008E06B8">
        <w:rPr>
          <w:rFonts w:ascii="Verdana" w:hAnsi="Verdana"/>
          <w:bCs/>
        </w:rPr>
        <w:t>то</w:t>
      </w:r>
      <w:r w:rsidRPr="00DB6DEA">
        <w:rPr>
          <w:rFonts w:ascii="Verdana" w:hAnsi="Verdana"/>
          <w:bCs/>
        </w:rPr>
        <w:t xml:space="preserve"> на земеделието, храните и горите“ и „МЗХГ“.</w:t>
      </w:r>
      <w:r w:rsidRPr="00720DD5">
        <w:rPr>
          <w:rFonts w:ascii="Verdana" w:hAnsi="Verdana"/>
          <w:bCs/>
        </w:rPr>
        <w:t xml:space="preserve"> </w:t>
      </w:r>
    </w:p>
    <w:p w:rsidR="00D02124" w:rsidRPr="00C512BD" w:rsidRDefault="00D02124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</w:p>
    <w:p w:rsidR="000D3B3F" w:rsidRPr="00C512BD" w:rsidRDefault="000D3B3F" w:rsidP="00326DB5">
      <w:pPr>
        <w:pStyle w:val="BodyText"/>
        <w:spacing w:line="360" w:lineRule="auto"/>
        <w:ind w:firstLine="720"/>
        <w:rPr>
          <w:rFonts w:ascii="Verdana" w:hAnsi="Verdana"/>
          <w:bCs/>
        </w:rPr>
      </w:pPr>
    </w:p>
    <w:p w:rsidR="00B127C2" w:rsidRPr="00C512BD" w:rsidRDefault="00B127C2" w:rsidP="003F6A03">
      <w:pPr>
        <w:pStyle w:val="BodyText"/>
        <w:spacing w:before="120" w:after="120" w:line="360" w:lineRule="auto"/>
        <w:ind w:firstLine="709"/>
        <w:jc w:val="center"/>
        <w:rPr>
          <w:rFonts w:ascii="Verdana" w:hAnsi="Verdana"/>
          <w:b/>
          <w:bCs/>
        </w:rPr>
      </w:pPr>
      <w:r w:rsidRPr="00C512BD">
        <w:rPr>
          <w:rFonts w:ascii="Verdana" w:hAnsi="Verdana"/>
          <w:b/>
          <w:bCs/>
        </w:rPr>
        <w:t>З</w:t>
      </w:r>
      <w:r w:rsidR="00EA4E16" w:rsidRPr="00C512BD">
        <w:rPr>
          <w:rFonts w:ascii="Verdana" w:hAnsi="Verdana"/>
          <w:b/>
          <w:bCs/>
        </w:rPr>
        <w:t>аключителн</w:t>
      </w:r>
      <w:r w:rsidR="000B5F41" w:rsidRPr="00C512BD">
        <w:rPr>
          <w:rFonts w:ascii="Verdana" w:hAnsi="Verdana"/>
          <w:b/>
          <w:bCs/>
        </w:rPr>
        <w:t>а</w:t>
      </w:r>
      <w:r w:rsidR="00EA4E16" w:rsidRPr="00C512BD">
        <w:rPr>
          <w:rFonts w:ascii="Verdana" w:hAnsi="Verdana"/>
          <w:b/>
          <w:bCs/>
        </w:rPr>
        <w:t xml:space="preserve"> разпоредб</w:t>
      </w:r>
      <w:r w:rsidR="000B5F41" w:rsidRPr="00C512BD">
        <w:rPr>
          <w:rFonts w:ascii="Verdana" w:hAnsi="Verdana"/>
          <w:b/>
          <w:bCs/>
        </w:rPr>
        <w:t>а</w:t>
      </w:r>
    </w:p>
    <w:p w:rsidR="00362EB5" w:rsidRPr="00C512BD" w:rsidRDefault="00B127C2" w:rsidP="003F6A03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C512BD">
        <w:rPr>
          <w:rFonts w:ascii="Verdana" w:hAnsi="Verdana"/>
          <w:b/>
          <w:bCs/>
        </w:rPr>
        <w:t xml:space="preserve">§ </w:t>
      </w:r>
      <w:r w:rsidR="000B5F41" w:rsidRPr="00C512BD">
        <w:rPr>
          <w:rFonts w:ascii="Verdana" w:hAnsi="Verdana"/>
          <w:b/>
          <w:bCs/>
        </w:rPr>
        <w:t>6</w:t>
      </w:r>
      <w:r w:rsidRPr="00C512BD">
        <w:rPr>
          <w:rFonts w:ascii="Verdana" w:hAnsi="Verdana"/>
          <w:b/>
          <w:bCs/>
        </w:rPr>
        <w:t>.</w:t>
      </w:r>
      <w:r w:rsidRPr="00C512BD">
        <w:rPr>
          <w:rFonts w:ascii="Verdana" w:hAnsi="Verdana"/>
          <w:bCs/>
        </w:rPr>
        <w:t xml:space="preserve"> П</w:t>
      </w:r>
      <w:r w:rsidR="000B5F41" w:rsidRPr="00C512BD">
        <w:rPr>
          <w:rFonts w:ascii="Verdana" w:hAnsi="Verdana"/>
          <w:bCs/>
        </w:rPr>
        <w:t>равилникът</w:t>
      </w:r>
      <w:r w:rsidRPr="00C512BD">
        <w:rPr>
          <w:rFonts w:ascii="Verdana" w:hAnsi="Verdana"/>
          <w:bCs/>
        </w:rPr>
        <w:t xml:space="preserve"> влиза в сила от</w:t>
      </w:r>
      <w:r w:rsidR="003F3074" w:rsidRPr="00C512BD">
        <w:rPr>
          <w:rFonts w:ascii="Verdana" w:hAnsi="Verdana"/>
          <w:bCs/>
        </w:rPr>
        <w:t xml:space="preserve"> </w:t>
      </w:r>
      <w:r w:rsidR="00572491" w:rsidRPr="00C512BD">
        <w:rPr>
          <w:rFonts w:ascii="Verdana" w:hAnsi="Verdana"/>
          <w:bCs/>
        </w:rPr>
        <w:t>деня</w:t>
      </w:r>
      <w:r w:rsidR="003F3074" w:rsidRPr="00C512BD">
        <w:rPr>
          <w:rFonts w:ascii="Verdana" w:hAnsi="Verdana"/>
          <w:bCs/>
        </w:rPr>
        <w:t xml:space="preserve"> на обнародването му в </w:t>
      </w:r>
      <w:r w:rsidR="00572491" w:rsidRPr="00C512BD">
        <w:rPr>
          <w:rFonts w:ascii="Verdana" w:hAnsi="Verdana"/>
          <w:bCs/>
        </w:rPr>
        <w:t>„</w:t>
      </w:r>
      <w:r w:rsidR="003F3074" w:rsidRPr="00C512BD">
        <w:rPr>
          <w:rFonts w:ascii="Verdana" w:hAnsi="Verdana"/>
          <w:bCs/>
        </w:rPr>
        <w:t>Държавен вестник</w:t>
      </w:r>
      <w:r w:rsidR="00572491" w:rsidRPr="00C512BD">
        <w:rPr>
          <w:rFonts w:ascii="Verdana" w:hAnsi="Verdana"/>
          <w:bCs/>
        </w:rPr>
        <w:t>“</w:t>
      </w:r>
      <w:r w:rsidR="00330696" w:rsidRPr="00C512BD">
        <w:rPr>
          <w:rFonts w:ascii="Verdana" w:hAnsi="Verdana"/>
          <w:bCs/>
        </w:rPr>
        <w:t>.</w:t>
      </w:r>
    </w:p>
    <w:p w:rsidR="0067540E" w:rsidRPr="00C512BD" w:rsidRDefault="0067540E" w:rsidP="006044A6">
      <w:pPr>
        <w:pStyle w:val="BodyText"/>
        <w:spacing w:line="360" w:lineRule="auto"/>
        <w:rPr>
          <w:rFonts w:ascii="Verdana" w:hAnsi="Verdana"/>
          <w:bCs/>
        </w:rPr>
      </w:pPr>
    </w:p>
    <w:p w:rsidR="00B65E63" w:rsidRPr="00C512BD" w:rsidRDefault="00B65E63" w:rsidP="00B65E63">
      <w:pPr>
        <w:spacing w:line="360" w:lineRule="auto"/>
        <w:rPr>
          <w:rFonts w:ascii="Verdana" w:hAnsi="Verdana"/>
          <w:lang w:val="bg-BG"/>
        </w:rPr>
      </w:pPr>
    </w:p>
    <w:p w:rsidR="003F6A03" w:rsidRPr="00C512BD" w:rsidRDefault="003F6A03" w:rsidP="00B65E63">
      <w:pPr>
        <w:spacing w:line="360" w:lineRule="auto"/>
        <w:rPr>
          <w:rFonts w:ascii="Verdana" w:hAnsi="Verdana"/>
          <w:b/>
          <w:lang w:val="bg-BG" w:eastAsia="bg-BG"/>
        </w:rPr>
      </w:pPr>
    </w:p>
    <w:p w:rsidR="00B65E63" w:rsidRPr="00C512BD" w:rsidRDefault="001A4E86" w:rsidP="00B65E63">
      <w:pPr>
        <w:spacing w:line="360" w:lineRule="auto"/>
        <w:rPr>
          <w:rFonts w:ascii="Verdana" w:hAnsi="Verdana"/>
          <w:b/>
          <w:lang w:val="bg-BG" w:eastAsia="bg-BG"/>
        </w:rPr>
      </w:pPr>
      <w:r w:rsidRPr="00C512BD">
        <w:rPr>
          <w:rFonts w:ascii="Verdana" w:hAnsi="Verdana"/>
          <w:b/>
          <w:lang w:val="bg-BG" w:eastAsia="bg-BG"/>
        </w:rPr>
        <w:t>ДЕСИСЛАВА ТАНЕВА</w:t>
      </w:r>
    </w:p>
    <w:p w:rsidR="00B65E63" w:rsidRPr="006653EC" w:rsidRDefault="00B65E63" w:rsidP="006653EC">
      <w:pPr>
        <w:spacing w:line="360" w:lineRule="auto"/>
        <w:rPr>
          <w:rFonts w:ascii="Verdana" w:hAnsi="Verdana"/>
          <w:lang w:val="bg-BG"/>
        </w:rPr>
      </w:pPr>
      <w:r w:rsidRPr="00C512BD">
        <w:rPr>
          <w:rFonts w:ascii="Verdana" w:hAnsi="Verdana"/>
          <w:i/>
          <w:lang w:val="bg-BG" w:eastAsia="bg-BG"/>
        </w:rPr>
        <w:t>Министър на земеделието, храните и горите</w:t>
      </w:r>
    </w:p>
    <w:sectPr w:rsidR="00B65E63" w:rsidRPr="006653EC" w:rsidSect="00924C33">
      <w:footerReference w:type="default" r:id="rId9"/>
      <w:footerReference w:type="first" r:id="rId10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CC" w:rsidRDefault="001222CC">
      <w:r>
        <w:separator/>
      </w:r>
    </w:p>
  </w:endnote>
  <w:endnote w:type="continuationSeparator" w:id="0">
    <w:p w:rsidR="001222CC" w:rsidRDefault="0012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30974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:rsidR="00E96765" w:rsidRPr="00924C33" w:rsidRDefault="00E96765" w:rsidP="00924C33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E96765">
          <w:rPr>
            <w:rFonts w:ascii="Verdana" w:hAnsi="Verdana"/>
            <w:sz w:val="18"/>
            <w:szCs w:val="18"/>
          </w:rPr>
          <w:fldChar w:fldCharType="begin"/>
        </w:r>
        <w:r w:rsidRPr="00E96765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E96765">
          <w:rPr>
            <w:rFonts w:ascii="Verdana" w:hAnsi="Verdana"/>
            <w:sz w:val="18"/>
            <w:szCs w:val="18"/>
          </w:rPr>
          <w:fldChar w:fldCharType="separate"/>
        </w:r>
        <w:r w:rsidR="00E203F4">
          <w:rPr>
            <w:rFonts w:ascii="Verdana" w:hAnsi="Verdana"/>
            <w:noProof/>
            <w:sz w:val="18"/>
            <w:szCs w:val="18"/>
          </w:rPr>
          <w:t>2</w:t>
        </w:r>
        <w:r w:rsidRPr="00E96765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9D" w:rsidRDefault="00381E9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81E9D" w:rsidRDefault="00381E9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CC" w:rsidRDefault="001222CC">
      <w:r>
        <w:separator/>
      </w:r>
    </w:p>
  </w:footnote>
  <w:footnote w:type="continuationSeparator" w:id="0">
    <w:p w:rsidR="001222CC" w:rsidRDefault="0012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EAB"/>
    <w:multiLevelType w:val="hybridMultilevel"/>
    <w:tmpl w:val="5A223FB4"/>
    <w:lvl w:ilvl="0" w:tplc="729EA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23BB4"/>
    <w:multiLevelType w:val="hybridMultilevel"/>
    <w:tmpl w:val="D83AE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67DF"/>
    <w:multiLevelType w:val="hybridMultilevel"/>
    <w:tmpl w:val="FEAA7D78"/>
    <w:lvl w:ilvl="0" w:tplc="BE60E078">
      <w:start w:val="1"/>
      <w:numFmt w:val="decimal"/>
      <w:lvlText w:val="%1."/>
      <w:lvlJc w:val="left"/>
      <w:pPr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854FF"/>
    <w:multiLevelType w:val="hybridMultilevel"/>
    <w:tmpl w:val="0CA8D6D4"/>
    <w:lvl w:ilvl="0" w:tplc="3050D51C">
      <w:start w:val="1"/>
      <w:numFmt w:val="decimal"/>
      <w:lvlText w:val="%1."/>
      <w:lvlJc w:val="left"/>
      <w:pPr>
        <w:ind w:left="144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00516"/>
    <w:multiLevelType w:val="hybridMultilevel"/>
    <w:tmpl w:val="5D98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87487"/>
    <w:multiLevelType w:val="hybridMultilevel"/>
    <w:tmpl w:val="F25C4360"/>
    <w:lvl w:ilvl="0" w:tplc="EE3061C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C5E"/>
    <w:rsid w:val="00003230"/>
    <w:rsid w:val="00004552"/>
    <w:rsid w:val="00006759"/>
    <w:rsid w:val="000074C2"/>
    <w:rsid w:val="000118B5"/>
    <w:rsid w:val="00015D80"/>
    <w:rsid w:val="0004074A"/>
    <w:rsid w:val="0004091A"/>
    <w:rsid w:val="00040E48"/>
    <w:rsid w:val="000504A1"/>
    <w:rsid w:val="00051BB5"/>
    <w:rsid w:val="00053E6F"/>
    <w:rsid w:val="00054AD4"/>
    <w:rsid w:val="000554D5"/>
    <w:rsid w:val="0007251A"/>
    <w:rsid w:val="00073739"/>
    <w:rsid w:val="00080817"/>
    <w:rsid w:val="00084587"/>
    <w:rsid w:val="0009311D"/>
    <w:rsid w:val="00096EBE"/>
    <w:rsid w:val="00096F92"/>
    <w:rsid w:val="000A71C7"/>
    <w:rsid w:val="000B1513"/>
    <w:rsid w:val="000B5F41"/>
    <w:rsid w:val="000B5F88"/>
    <w:rsid w:val="000B7C39"/>
    <w:rsid w:val="000C4AAA"/>
    <w:rsid w:val="000D3B3F"/>
    <w:rsid w:val="000D7961"/>
    <w:rsid w:val="000E45DC"/>
    <w:rsid w:val="000E63F2"/>
    <w:rsid w:val="00101D1A"/>
    <w:rsid w:val="00103A48"/>
    <w:rsid w:val="00110C56"/>
    <w:rsid w:val="00111AD8"/>
    <w:rsid w:val="00116C97"/>
    <w:rsid w:val="00121F70"/>
    <w:rsid w:val="001222CC"/>
    <w:rsid w:val="00125246"/>
    <w:rsid w:val="001270C6"/>
    <w:rsid w:val="001308CD"/>
    <w:rsid w:val="00130CB1"/>
    <w:rsid w:val="00134D39"/>
    <w:rsid w:val="00135525"/>
    <w:rsid w:val="00145F51"/>
    <w:rsid w:val="00147403"/>
    <w:rsid w:val="00147D61"/>
    <w:rsid w:val="00155460"/>
    <w:rsid w:val="00156109"/>
    <w:rsid w:val="00157D1E"/>
    <w:rsid w:val="00161FB9"/>
    <w:rsid w:val="00162A58"/>
    <w:rsid w:val="001653BD"/>
    <w:rsid w:val="00171650"/>
    <w:rsid w:val="00172AD3"/>
    <w:rsid w:val="00174A31"/>
    <w:rsid w:val="001817AF"/>
    <w:rsid w:val="00183E98"/>
    <w:rsid w:val="0018741A"/>
    <w:rsid w:val="001978FA"/>
    <w:rsid w:val="001A0884"/>
    <w:rsid w:val="001A2633"/>
    <w:rsid w:val="001A4E86"/>
    <w:rsid w:val="001A7AA7"/>
    <w:rsid w:val="001B118A"/>
    <w:rsid w:val="001B4BA5"/>
    <w:rsid w:val="001B61E6"/>
    <w:rsid w:val="001C52CC"/>
    <w:rsid w:val="001C6791"/>
    <w:rsid w:val="001C6EA1"/>
    <w:rsid w:val="001D17D4"/>
    <w:rsid w:val="001D2B94"/>
    <w:rsid w:val="001D6C65"/>
    <w:rsid w:val="001E021E"/>
    <w:rsid w:val="001E064A"/>
    <w:rsid w:val="001E4028"/>
    <w:rsid w:val="001E637A"/>
    <w:rsid w:val="001F2C4F"/>
    <w:rsid w:val="001F2DBD"/>
    <w:rsid w:val="001F3FB0"/>
    <w:rsid w:val="00200CBE"/>
    <w:rsid w:val="0020160D"/>
    <w:rsid w:val="00204568"/>
    <w:rsid w:val="0020653E"/>
    <w:rsid w:val="0020799B"/>
    <w:rsid w:val="00216540"/>
    <w:rsid w:val="00221E74"/>
    <w:rsid w:val="00230BA2"/>
    <w:rsid w:val="0023241B"/>
    <w:rsid w:val="00234D4C"/>
    <w:rsid w:val="00240F34"/>
    <w:rsid w:val="00244C44"/>
    <w:rsid w:val="00245FB7"/>
    <w:rsid w:val="002464D2"/>
    <w:rsid w:val="002467BD"/>
    <w:rsid w:val="00253390"/>
    <w:rsid w:val="00254597"/>
    <w:rsid w:val="00255AB6"/>
    <w:rsid w:val="00257C3B"/>
    <w:rsid w:val="00266D04"/>
    <w:rsid w:val="002679DF"/>
    <w:rsid w:val="002719CF"/>
    <w:rsid w:val="00280E64"/>
    <w:rsid w:val="00284D1A"/>
    <w:rsid w:val="00284FFE"/>
    <w:rsid w:val="002964AA"/>
    <w:rsid w:val="002A0EB8"/>
    <w:rsid w:val="002A282C"/>
    <w:rsid w:val="002A6768"/>
    <w:rsid w:val="002A77F0"/>
    <w:rsid w:val="002B0740"/>
    <w:rsid w:val="002B399D"/>
    <w:rsid w:val="002B775B"/>
    <w:rsid w:val="002C3092"/>
    <w:rsid w:val="002C3FC8"/>
    <w:rsid w:val="002D1D42"/>
    <w:rsid w:val="002D3302"/>
    <w:rsid w:val="002D55E1"/>
    <w:rsid w:val="002D592D"/>
    <w:rsid w:val="002E25EF"/>
    <w:rsid w:val="002E7741"/>
    <w:rsid w:val="002F0BB3"/>
    <w:rsid w:val="002F2D17"/>
    <w:rsid w:val="002F7FEF"/>
    <w:rsid w:val="00304AE2"/>
    <w:rsid w:val="003148FD"/>
    <w:rsid w:val="00321E93"/>
    <w:rsid w:val="00323681"/>
    <w:rsid w:val="00326DB5"/>
    <w:rsid w:val="00330696"/>
    <w:rsid w:val="0034140F"/>
    <w:rsid w:val="0034211F"/>
    <w:rsid w:val="003473E1"/>
    <w:rsid w:val="00362EB5"/>
    <w:rsid w:val="003642B8"/>
    <w:rsid w:val="00365902"/>
    <w:rsid w:val="00367413"/>
    <w:rsid w:val="00375D11"/>
    <w:rsid w:val="00381E9D"/>
    <w:rsid w:val="00384105"/>
    <w:rsid w:val="00386790"/>
    <w:rsid w:val="00391841"/>
    <w:rsid w:val="00392417"/>
    <w:rsid w:val="00394049"/>
    <w:rsid w:val="003A4509"/>
    <w:rsid w:val="003A59CD"/>
    <w:rsid w:val="003A737B"/>
    <w:rsid w:val="003B14D8"/>
    <w:rsid w:val="003B19C0"/>
    <w:rsid w:val="003B2608"/>
    <w:rsid w:val="003B662F"/>
    <w:rsid w:val="003C3C4F"/>
    <w:rsid w:val="003C4376"/>
    <w:rsid w:val="003C565D"/>
    <w:rsid w:val="003D350D"/>
    <w:rsid w:val="003E560C"/>
    <w:rsid w:val="003F014E"/>
    <w:rsid w:val="003F1946"/>
    <w:rsid w:val="003F3074"/>
    <w:rsid w:val="003F422D"/>
    <w:rsid w:val="003F672E"/>
    <w:rsid w:val="003F6A03"/>
    <w:rsid w:val="00400DF7"/>
    <w:rsid w:val="00403506"/>
    <w:rsid w:val="00406F79"/>
    <w:rsid w:val="00414093"/>
    <w:rsid w:val="00415C3C"/>
    <w:rsid w:val="00417F51"/>
    <w:rsid w:val="004203F3"/>
    <w:rsid w:val="004247C6"/>
    <w:rsid w:val="00424DEB"/>
    <w:rsid w:val="004301B0"/>
    <w:rsid w:val="00431DD5"/>
    <w:rsid w:val="00432639"/>
    <w:rsid w:val="004371D8"/>
    <w:rsid w:val="00440CFE"/>
    <w:rsid w:val="00445C90"/>
    <w:rsid w:val="00446795"/>
    <w:rsid w:val="004474A3"/>
    <w:rsid w:val="00454032"/>
    <w:rsid w:val="00456726"/>
    <w:rsid w:val="00457AB7"/>
    <w:rsid w:val="00462DD1"/>
    <w:rsid w:val="00464AF2"/>
    <w:rsid w:val="00470EEF"/>
    <w:rsid w:val="00472D3F"/>
    <w:rsid w:val="00472ED2"/>
    <w:rsid w:val="004942B5"/>
    <w:rsid w:val="0049454F"/>
    <w:rsid w:val="004A201E"/>
    <w:rsid w:val="004B22EC"/>
    <w:rsid w:val="004B2717"/>
    <w:rsid w:val="004B363B"/>
    <w:rsid w:val="004B4182"/>
    <w:rsid w:val="004C2BCE"/>
    <w:rsid w:val="004C3144"/>
    <w:rsid w:val="004D3937"/>
    <w:rsid w:val="004D61E8"/>
    <w:rsid w:val="004E13A5"/>
    <w:rsid w:val="004E2138"/>
    <w:rsid w:val="004E42FB"/>
    <w:rsid w:val="004F747B"/>
    <w:rsid w:val="004F765C"/>
    <w:rsid w:val="00504048"/>
    <w:rsid w:val="00512FAB"/>
    <w:rsid w:val="00513EC2"/>
    <w:rsid w:val="00520C07"/>
    <w:rsid w:val="00536C92"/>
    <w:rsid w:val="00545AAF"/>
    <w:rsid w:val="0054632F"/>
    <w:rsid w:val="00546F08"/>
    <w:rsid w:val="005543CD"/>
    <w:rsid w:val="0056188C"/>
    <w:rsid w:val="0056293B"/>
    <w:rsid w:val="005647FA"/>
    <w:rsid w:val="00564FBB"/>
    <w:rsid w:val="005650BA"/>
    <w:rsid w:val="00570090"/>
    <w:rsid w:val="0057056E"/>
    <w:rsid w:val="00572337"/>
    <w:rsid w:val="00572491"/>
    <w:rsid w:val="00576C6A"/>
    <w:rsid w:val="0058019B"/>
    <w:rsid w:val="005802F8"/>
    <w:rsid w:val="0058111F"/>
    <w:rsid w:val="00584690"/>
    <w:rsid w:val="00591B42"/>
    <w:rsid w:val="005945EC"/>
    <w:rsid w:val="005A1871"/>
    <w:rsid w:val="005A3B17"/>
    <w:rsid w:val="005A5602"/>
    <w:rsid w:val="005B69F7"/>
    <w:rsid w:val="005B746B"/>
    <w:rsid w:val="005C06B8"/>
    <w:rsid w:val="005C193C"/>
    <w:rsid w:val="005C5FAD"/>
    <w:rsid w:val="005C6542"/>
    <w:rsid w:val="005D7788"/>
    <w:rsid w:val="005D7DF7"/>
    <w:rsid w:val="005E12D0"/>
    <w:rsid w:val="005E3F4D"/>
    <w:rsid w:val="005E7340"/>
    <w:rsid w:val="005F32CE"/>
    <w:rsid w:val="0060155F"/>
    <w:rsid w:val="00602A0B"/>
    <w:rsid w:val="00603652"/>
    <w:rsid w:val="006044A6"/>
    <w:rsid w:val="00607089"/>
    <w:rsid w:val="00616CCA"/>
    <w:rsid w:val="00623AB5"/>
    <w:rsid w:val="006243C1"/>
    <w:rsid w:val="00630C54"/>
    <w:rsid w:val="006367FF"/>
    <w:rsid w:val="00644528"/>
    <w:rsid w:val="00645F1F"/>
    <w:rsid w:val="00655433"/>
    <w:rsid w:val="00663C38"/>
    <w:rsid w:val="006653EC"/>
    <w:rsid w:val="006721E2"/>
    <w:rsid w:val="0067540E"/>
    <w:rsid w:val="00682012"/>
    <w:rsid w:val="0069109E"/>
    <w:rsid w:val="0069114F"/>
    <w:rsid w:val="00692DD7"/>
    <w:rsid w:val="006A476D"/>
    <w:rsid w:val="006B0B9A"/>
    <w:rsid w:val="006B11D4"/>
    <w:rsid w:val="006B2DD5"/>
    <w:rsid w:val="006B3D77"/>
    <w:rsid w:val="006C397D"/>
    <w:rsid w:val="006D15F7"/>
    <w:rsid w:val="006D5BF4"/>
    <w:rsid w:val="006E1608"/>
    <w:rsid w:val="006E2872"/>
    <w:rsid w:val="006E77D7"/>
    <w:rsid w:val="006F36F5"/>
    <w:rsid w:val="006F6734"/>
    <w:rsid w:val="007125AE"/>
    <w:rsid w:val="0072051B"/>
    <w:rsid w:val="00722C29"/>
    <w:rsid w:val="007262F0"/>
    <w:rsid w:val="007323D1"/>
    <w:rsid w:val="00733F56"/>
    <w:rsid w:val="00735898"/>
    <w:rsid w:val="00737344"/>
    <w:rsid w:val="00740B6E"/>
    <w:rsid w:val="00752C6A"/>
    <w:rsid w:val="00753DEC"/>
    <w:rsid w:val="00756470"/>
    <w:rsid w:val="007669A1"/>
    <w:rsid w:val="00773A6D"/>
    <w:rsid w:val="00774EC7"/>
    <w:rsid w:val="00777764"/>
    <w:rsid w:val="00777F3C"/>
    <w:rsid w:val="00780F27"/>
    <w:rsid w:val="007852C3"/>
    <w:rsid w:val="007908D5"/>
    <w:rsid w:val="00791397"/>
    <w:rsid w:val="00797CD9"/>
    <w:rsid w:val="007A2C3E"/>
    <w:rsid w:val="007A6290"/>
    <w:rsid w:val="007B043B"/>
    <w:rsid w:val="007C07B9"/>
    <w:rsid w:val="007D2BF7"/>
    <w:rsid w:val="007E4958"/>
    <w:rsid w:val="007E6E6F"/>
    <w:rsid w:val="00803C8B"/>
    <w:rsid w:val="00804A48"/>
    <w:rsid w:val="0080512B"/>
    <w:rsid w:val="00807515"/>
    <w:rsid w:val="00807AB4"/>
    <w:rsid w:val="00816CC6"/>
    <w:rsid w:val="00817814"/>
    <w:rsid w:val="00817C38"/>
    <w:rsid w:val="0083309F"/>
    <w:rsid w:val="00843E46"/>
    <w:rsid w:val="00844E13"/>
    <w:rsid w:val="0084773A"/>
    <w:rsid w:val="0085348A"/>
    <w:rsid w:val="00853A24"/>
    <w:rsid w:val="00854711"/>
    <w:rsid w:val="00857B11"/>
    <w:rsid w:val="00862821"/>
    <w:rsid w:val="00863494"/>
    <w:rsid w:val="00863565"/>
    <w:rsid w:val="00863B1A"/>
    <w:rsid w:val="00867443"/>
    <w:rsid w:val="008719B8"/>
    <w:rsid w:val="00877580"/>
    <w:rsid w:val="00877D81"/>
    <w:rsid w:val="008815FC"/>
    <w:rsid w:val="008929C2"/>
    <w:rsid w:val="00892ED1"/>
    <w:rsid w:val="0089678B"/>
    <w:rsid w:val="008A4445"/>
    <w:rsid w:val="008B0206"/>
    <w:rsid w:val="008B1300"/>
    <w:rsid w:val="008B3EC3"/>
    <w:rsid w:val="008C1559"/>
    <w:rsid w:val="008C1DC0"/>
    <w:rsid w:val="008C3039"/>
    <w:rsid w:val="008D4DA1"/>
    <w:rsid w:val="008E06B8"/>
    <w:rsid w:val="008E2E26"/>
    <w:rsid w:val="008E751B"/>
    <w:rsid w:val="008E767E"/>
    <w:rsid w:val="008F0FEB"/>
    <w:rsid w:val="008F1B04"/>
    <w:rsid w:val="00901887"/>
    <w:rsid w:val="0090206B"/>
    <w:rsid w:val="00907A9C"/>
    <w:rsid w:val="00910B3B"/>
    <w:rsid w:val="009113E3"/>
    <w:rsid w:val="0091271A"/>
    <w:rsid w:val="00915992"/>
    <w:rsid w:val="00916A7F"/>
    <w:rsid w:val="0092038B"/>
    <w:rsid w:val="00922B6E"/>
    <w:rsid w:val="00924C33"/>
    <w:rsid w:val="00924F59"/>
    <w:rsid w:val="00934743"/>
    <w:rsid w:val="00936425"/>
    <w:rsid w:val="00942919"/>
    <w:rsid w:val="00946D85"/>
    <w:rsid w:val="0095269F"/>
    <w:rsid w:val="009561F5"/>
    <w:rsid w:val="0097077A"/>
    <w:rsid w:val="00972D32"/>
    <w:rsid w:val="00974546"/>
    <w:rsid w:val="00975400"/>
    <w:rsid w:val="009773DF"/>
    <w:rsid w:val="00982BF8"/>
    <w:rsid w:val="009835AE"/>
    <w:rsid w:val="00983AA3"/>
    <w:rsid w:val="009847F4"/>
    <w:rsid w:val="009A1387"/>
    <w:rsid w:val="009A49E5"/>
    <w:rsid w:val="009A5986"/>
    <w:rsid w:val="009B2B90"/>
    <w:rsid w:val="009B597D"/>
    <w:rsid w:val="009B74D7"/>
    <w:rsid w:val="009C5D71"/>
    <w:rsid w:val="009C7705"/>
    <w:rsid w:val="009E40F0"/>
    <w:rsid w:val="009E5199"/>
    <w:rsid w:val="009E7D8E"/>
    <w:rsid w:val="009F554F"/>
    <w:rsid w:val="009F56DA"/>
    <w:rsid w:val="00A00C2A"/>
    <w:rsid w:val="00A0212C"/>
    <w:rsid w:val="00A05E26"/>
    <w:rsid w:val="00A10B35"/>
    <w:rsid w:val="00A159B3"/>
    <w:rsid w:val="00A22B72"/>
    <w:rsid w:val="00A268DA"/>
    <w:rsid w:val="00A40AB2"/>
    <w:rsid w:val="00A51D3A"/>
    <w:rsid w:val="00A53849"/>
    <w:rsid w:val="00A547BB"/>
    <w:rsid w:val="00A54C86"/>
    <w:rsid w:val="00A61FC8"/>
    <w:rsid w:val="00A62F14"/>
    <w:rsid w:val="00A635E5"/>
    <w:rsid w:val="00A679E7"/>
    <w:rsid w:val="00A70629"/>
    <w:rsid w:val="00A706DF"/>
    <w:rsid w:val="00A7700B"/>
    <w:rsid w:val="00A77497"/>
    <w:rsid w:val="00A81FA9"/>
    <w:rsid w:val="00A848DF"/>
    <w:rsid w:val="00A85441"/>
    <w:rsid w:val="00A863E6"/>
    <w:rsid w:val="00A93EBD"/>
    <w:rsid w:val="00A94521"/>
    <w:rsid w:val="00A94573"/>
    <w:rsid w:val="00AA00EA"/>
    <w:rsid w:val="00AA15AF"/>
    <w:rsid w:val="00AA1797"/>
    <w:rsid w:val="00AA34F9"/>
    <w:rsid w:val="00AA7A5D"/>
    <w:rsid w:val="00AA7DC2"/>
    <w:rsid w:val="00AB55BA"/>
    <w:rsid w:val="00AB6C7A"/>
    <w:rsid w:val="00AB735D"/>
    <w:rsid w:val="00AC35CE"/>
    <w:rsid w:val="00AC3924"/>
    <w:rsid w:val="00AC430C"/>
    <w:rsid w:val="00AC4978"/>
    <w:rsid w:val="00AC7F79"/>
    <w:rsid w:val="00AC7F8A"/>
    <w:rsid w:val="00AD13E8"/>
    <w:rsid w:val="00AD149D"/>
    <w:rsid w:val="00AD15BF"/>
    <w:rsid w:val="00AD3D92"/>
    <w:rsid w:val="00AD7468"/>
    <w:rsid w:val="00AE0960"/>
    <w:rsid w:val="00AE60C7"/>
    <w:rsid w:val="00B00C3C"/>
    <w:rsid w:val="00B00E2D"/>
    <w:rsid w:val="00B028F5"/>
    <w:rsid w:val="00B036C6"/>
    <w:rsid w:val="00B062DC"/>
    <w:rsid w:val="00B074C0"/>
    <w:rsid w:val="00B127C2"/>
    <w:rsid w:val="00B12FD4"/>
    <w:rsid w:val="00B1642B"/>
    <w:rsid w:val="00B16C69"/>
    <w:rsid w:val="00B20CCE"/>
    <w:rsid w:val="00B225E6"/>
    <w:rsid w:val="00B23C5A"/>
    <w:rsid w:val="00B27F81"/>
    <w:rsid w:val="00B4025F"/>
    <w:rsid w:val="00B40748"/>
    <w:rsid w:val="00B41C4C"/>
    <w:rsid w:val="00B45CA4"/>
    <w:rsid w:val="00B46EAE"/>
    <w:rsid w:val="00B518AA"/>
    <w:rsid w:val="00B54CED"/>
    <w:rsid w:val="00B5749E"/>
    <w:rsid w:val="00B62207"/>
    <w:rsid w:val="00B65E63"/>
    <w:rsid w:val="00B65F14"/>
    <w:rsid w:val="00B65F7E"/>
    <w:rsid w:val="00B70938"/>
    <w:rsid w:val="00B74C98"/>
    <w:rsid w:val="00B83787"/>
    <w:rsid w:val="00B843A3"/>
    <w:rsid w:val="00BA14A2"/>
    <w:rsid w:val="00BA257A"/>
    <w:rsid w:val="00BA5B88"/>
    <w:rsid w:val="00BB2D1A"/>
    <w:rsid w:val="00BC485E"/>
    <w:rsid w:val="00BE7454"/>
    <w:rsid w:val="00BF2403"/>
    <w:rsid w:val="00BF6501"/>
    <w:rsid w:val="00C00904"/>
    <w:rsid w:val="00C01C36"/>
    <w:rsid w:val="00C02136"/>
    <w:rsid w:val="00C068A2"/>
    <w:rsid w:val="00C072D5"/>
    <w:rsid w:val="00C07BBF"/>
    <w:rsid w:val="00C11766"/>
    <w:rsid w:val="00C1272C"/>
    <w:rsid w:val="00C13F12"/>
    <w:rsid w:val="00C167F0"/>
    <w:rsid w:val="00C21629"/>
    <w:rsid w:val="00C30A16"/>
    <w:rsid w:val="00C408EE"/>
    <w:rsid w:val="00C452BB"/>
    <w:rsid w:val="00C4680A"/>
    <w:rsid w:val="00C473A4"/>
    <w:rsid w:val="00C512BD"/>
    <w:rsid w:val="00C5392D"/>
    <w:rsid w:val="00C6065B"/>
    <w:rsid w:val="00C638CE"/>
    <w:rsid w:val="00C64621"/>
    <w:rsid w:val="00C64A8E"/>
    <w:rsid w:val="00C70466"/>
    <w:rsid w:val="00C71B84"/>
    <w:rsid w:val="00C74D76"/>
    <w:rsid w:val="00C81212"/>
    <w:rsid w:val="00C81CD7"/>
    <w:rsid w:val="00C83274"/>
    <w:rsid w:val="00C933CE"/>
    <w:rsid w:val="00CA3258"/>
    <w:rsid w:val="00CA4FA7"/>
    <w:rsid w:val="00CA55CA"/>
    <w:rsid w:val="00CA79C3"/>
    <w:rsid w:val="00CA7A14"/>
    <w:rsid w:val="00CB71CF"/>
    <w:rsid w:val="00CC7896"/>
    <w:rsid w:val="00CE1198"/>
    <w:rsid w:val="00CE47B1"/>
    <w:rsid w:val="00CE49A2"/>
    <w:rsid w:val="00CE517D"/>
    <w:rsid w:val="00CE597C"/>
    <w:rsid w:val="00CE69FE"/>
    <w:rsid w:val="00CE74EF"/>
    <w:rsid w:val="00CE75E1"/>
    <w:rsid w:val="00D02124"/>
    <w:rsid w:val="00D02E31"/>
    <w:rsid w:val="00D035EB"/>
    <w:rsid w:val="00D060FE"/>
    <w:rsid w:val="00D07E07"/>
    <w:rsid w:val="00D10350"/>
    <w:rsid w:val="00D11D9A"/>
    <w:rsid w:val="00D2035B"/>
    <w:rsid w:val="00D259F5"/>
    <w:rsid w:val="00D30513"/>
    <w:rsid w:val="00D32B71"/>
    <w:rsid w:val="00D41A8B"/>
    <w:rsid w:val="00D420EA"/>
    <w:rsid w:val="00D450FA"/>
    <w:rsid w:val="00D4552F"/>
    <w:rsid w:val="00D47B22"/>
    <w:rsid w:val="00D55015"/>
    <w:rsid w:val="00D55EF2"/>
    <w:rsid w:val="00D61AE4"/>
    <w:rsid w:val="00D65AFC"/>
    <w:rsid w:val="00D73113"/>
    <w:rsid w:val="00D7472F"/>
    <w:rsid w:val="00D77ABE"/>
    <w:rsid w:val="00D900D2"/>
    <w:rsid w:val="00D9094E"/>
    <w:rsid w:val="00D9143D"/>
    <w:rsid w:val="00D9231D"/>
    <w:rsid w:val="00D9506C"/>
    <w:rsid w:val="00D95BEA"/>
    <w:rsid w:val="00D96A44"/>
    <w:rsid w:val="00D96CD5"/>
    <w:rsid w:val="00DA2D83"/>
    <w:rsid w:val="00DA583B"/>
    <w:rsid w:val="00DB0D64"/>
    <w:rsid w:val="00DB555C"/>
    <w:rsid w:val="00DB6DEA"/>
    <w:rsid w:val="00DC1AF7"/>
    <w:rsid w:val="00DC50F8"/>
    <w:rsid w:val="00DD170E"/>
    <w:rsid w:val="00DD28FF"/>
    <w:rsid w:val="00DD59F1"/>
    <w:rsid w:val="00DE4C28"/>
    <w:rsid w:val="00DF214F"/>
    <w:rsid w:val="00DF45AF"/>
    <w:rsid w:val="00DF493D"/>
    <w:rsid w:val="00DF6D06"/>
    <w:rsid w:val="00DF7B7C"/>
    <w:rsid w:val="00E01A5B"/>
    <w:rsid w:val="00E203F4"/>
    <w:rsid w:val="00E2133D"/>
    <w:rsid w:val="00E2256D"/>
    <w:rsid w:val="00E25E92"/>
    <w:rsid w:val="00E37070"/>
    <w:rsid w:val="00E50F3D"/>
    <w:rsid w:val="00E530A1"/>
    <w:rsid w:val="00E606A4"/>
    <w:rsid w:val="00E64E81"/>
    <w:rsid w:val="00E65D1A"/>
    <w:rsid w:val="00E668F6"/>
    <w:rsid w:val="00E732D4"/>
    <w:rsid w:val="00E7497B"/>
    <w:rsid w:val="00E773C8"/>
    <w:rsid w:val="00E9051B"/>
    <w:rsid w:val="00E9325B"/>
    <w:rsid w:val="00E9537E"/>
    <w:rsid w:val="00E96765"/>
    <w:rsid w:val="00EA3B1F"/>
    <w:rsid w:val="00EA4E16"/>
    <w:rsid w:val="00EA5C69"/>
    <w:rsid w:val="00EB0BB4"/>
    <w:rsid w:val="00EB0C29"/>
    <w:rsid w:val="00EB11F9"/>
    <w:rsid w:val="00EB1DCB"/>
    <w:rsid w:val="00EB49F6"/>
    <w:rsid w:val="00EB7FD0"/>
    <w:rsid w:val="00EC00B0"/>
    <w:rsid w:val="00EC019F"/>
    <w:rsid w:val="00EC775A"/>
    <w:rsid w:val="00ED73D8"/>
    <w:rsid w:val="00EE01FD"/>
    <w:rsid w:val="00EE2ECE"/>
    <w:rsid w:val="00EE49DC"/>
    <w:rsid w:val="00EE59AB"/>
    <w:rsid w:val="00EF265E"/>
    <w:rsid w:val="00F006D3"/>
    <w:rsid w:val="00F11EB5"/>
    <w:rsid w:val="00F11FB6"/>
    <w:rsid w:val="00F15E91"/>
    <w:rsid w:val="00F17362"/>
    <w:rsid w:val="00F23BE9"/>
    <w:rsid w:val="00F247EB"/>
    <w:rsid w:val="00F33FB1"/>
    <w:rsid w:val="00F35479"/>
    <w:rsid w:val="00F403BC"/>
    <w:rsid w:val="00F42AEB"/>
    <w:rsid w:val="00F43C0E"/>
    <w:rsid w:val="00F4569C"/>
    <w:rsid w:val="00F45911"/>
    <w:rsid w:val="00F4728D"/>
    <w:rsid w:val="00F52183"/>
    <w:rsid w:val="00F55412"/>
    <w:rsid w:val="00F56719"/>
    <w:rsid w:val="00F61134"/>
    <w:rsid w:val="00F670DF"/>
    <w:rsid w:val="00F70482"/>
    <w:rsid w:val="00F72CF1"/>
    <w:rsid w:val="00F732C5"/>
    <w:rsid w:val="00F9163C"/>
    <w:rsid w:val="00F93631"/>
    <w:rsid w:val="00FA11EF"/>
    <w:rsid w:val="00FA1AC1"/>
    <w:rsid w:val="00FA3D14"/>
    <w:rsid w:val="00FA6B07"/>
    <w:rsid w:val="00FA753A"/>
    <w:rsid w:val="00FB562C"/>
    <w:rsid w:val="00FB5C21"/>
    <w:rsid w:val="00FB7FF9"/>
    <w:rsid w:val="00FC3F09"/>
    <w:rsid w:val="00FC3F1A"/>
    <w:rsid w:val="00FD012D"/>
    <w:rsid w:val="00FD1682"/>
    <w:rsid w:val="00FE193A"/>
    <w:rsid w:val="00FE49BE"/>
    <w:rsid w:val="00FF060F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AD14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2">
    <w:name w:val="Body Text Indent 2"/>
    <w:basedOn w:val="Normal"/>
    <w:rsid w:val="00AD149D"/>
    <w:pPr>
      <w:spacing w:after="120" w:line="480" w:lineRule="auto"/>
      <w:ind w:left="283"/>
    </w:pPr>
  </w:style>
  <w:style w:type="character" w:customStyle="1" w:styleId="search22">
    <w:name w:val="search22"/>
    <w:rsid w:val="00A863E6"/>
    <w:rPr>
      <w:shd w:val="clear" w:color="auto" w:fill="FF9999"/>
    </w:rPr>
  </w:style>
  <w:style w:type="paragraph" w:styleId="BalloonText">
    <w:name w:val="Balloon Text"/>
    <w:basedOn w:val="Normal"/>
    <w:semiHidden/>
    <w:rsid w:val="00CE517D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rsid w:val="00F45911"/>
    <w:rPr>
      <w:i w:val="0"/>
      <w:iCs w:val="0"/>
      <w:color w:val="0000FF"/>
      <w:u w:val="single"/>
    </w:rPr>
  </w:style>
  <w:style w:type="character" w:customStyle="1" w:styleId="search32">
    <w:name w:val="search32"/>
    <w:rsid w:val="00F45911"/>
    <w:rPr>
      <w:shd w:val="clear" w:color="auto" w:fill="EBBE51"/>
    </w:rPr>
  </w:style>
  <w:style w:type="character" w:customStyle="1" w:styleId="search2">
    <w:name w:val="search2"/>
    <w:basedOn w:val="DefaultParagraphFont"/>
    <w:rsid w:val="004B4182"/>
  </w:style>
  <w:style w:type="character" w:customStyle="1" w:styleId="search3">
    <w:name w:val="search3"/>
    <w:basedOn w:val="DefaultParagraphFont"/>
    <w:rsid w:val="004B4182"/>
  </w:style>
  <w:style w:type="character" w:customStyle="1" w:styleId="search1">
    <w:name w:val="search1"/>
    <w:basedOn w:val="DefaultParagraphFont"/>
    <w:rsid w:val="004B4182"/>
  </w:style>
  <w:style w:type="character" w:customStyle="1" w:styleId="search12">
    <w:name w:val="search12"/>
    <w:rsid w:val="004B4182"/>
    <w:rPr>
      <w:shd w:val="clear" w:color="auto" w:fill="99FF99"/>
    </w:rPr>
  </w:style>
  <w:style w:type="paragraph" w:customStyle="1" w:styleId="CharChar">
    <w:name w:val="Char Char"/>
    <w:basedOn w:val="Normal"/>
    <w:rsid w:val="008815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4B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A5602"/>
    <w:pPr>
      <w:spacing w:after="120"/>
      <w:ind w:left="283"/>
    </w:pPr>
  </w:style>
  <w:style w:type="paragraph" w:customStyle="1" w:styleId="CharCharCharCharCharChar">
    <w:name w:val="Char Char Char Char Char Char"/>
    <w:basedOn w:val="Normal"/>
    <w:rsid w:val="000C4AA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B775B"/>
    <w:pPr>
      <w:ind w:left="720"/>
    </w:pPr>
  </w:style>
  <w:style w:type="paragraph" w:customStyle="1" w:styleId="a">
    <w:name w:val="Знак Знак"/>
    <w:basedOn w:val="Normal"/>
    <w:rsid w:val="00362EB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rsid w:val="00C068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68A2"/>
  </w:style>
  <w:style w:type="character" w:customStyle="1" w:styleId="CommentTextChar">
    <w:name w:val="Comment Text Char"/>
    <w:basedOn w:val="DefaultParagraphFont"/>
    <w:link w:val="CommentText"/>
    <w:rsid w:val="00C068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06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68A2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9676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326DB5"/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AD14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2">
    <w:name w:val="Body Text Indent 2"/>
    <w:basedOn w:val="Normal"/>
    <w:rsid w:val="00AD149D"/>
    <w:pPr>
      <w:spacing w:after="120" w:line="480" w:lineRule="auto"/>
      <w:ind w:left="283"/>
    </w:pPr>
  </w:style>
  <w:style w:type="character" w:customStyle="1" w:styleId="search22">
    <w:name w:val="search22"/>
    <w:rsid w:val="00A863E6"/>
    <w:rPr>
      <w:shd w:val="clear" w:color="auto" w:fill="FF9999"/>
    </w:rPr>
  </w:style>
  <w:style w:type="paragraph" w:styleId="BalloonText">
    <w:name w:val="Balloon Text"/>
    <w:basedOn w:val="Normal"/>
    <w:semiHidden/>
    <w:rsid w:val="00CE517D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rsid w:val="00F45911"/>
    <w:rPr>
      <w:i w:val="0"/>
      <w:iCs w:val="0"/>
      <w:color w:val="0000FF"/>
      <w:u w:val="single"/>
    </w:rPr>
  </w:style>
  <w:style w:type="character" w:customStyle="1" w:styleId="search32">
    <w:name w:val="search32"/>
    <w:rsid w:val="00F45911"/>
    <w:rPr>
      <w:shd w:val="clear" w:color="auto" w:fill="EBBE51"/>
    </w:rPr>
  </w:style>
  <w:style w:type="character" w:customStyle="1" w:styleId="search2">
    <w:name w:val="search2"/>
    <w:basedOn w:val="DefaultParagraphFont"/>
    <w:rsid w:val="004B4182"/>
  </w:style>
  <w:style w:type="character" w:customStyle="1" w:styleId="search3">
    <w:name w:val="search3"/>
    <w:basedOn w:val="DefaultParagraphFont"/>
    <w:rsid w:val="004B4182"/>
  </w:style>
  <w:style w:type="character" w:customStyle="1" w:styleId="search1">
    <w:name w:val="search1"/>
    <w:basedOn w:val="DefaultParagraphFont"/>
    <w:rsid w:val="004B4182"/>
  </w:style>
  <w:style w:type="character" w:customStyle="1" w:styleId="search12">
    <w:name w:val="search12"/>
    <w:rsid w:val="004B4182"/>
    <w:rPr>
      <w:shd w:val="clear" w:color="auto" w:fill="99FF99"/>
    </w:rPr>
  </w:style>
  <w:style w:type="paragraph" w:customStyle="1" w:styleId="CharChar">
    <w:name w:val="Char Char"/>
    <w:basedOn w:val="Normal"/>
    <w:rsid w:val="008815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4B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A5602"/>
    <w:pPr>
      <w:spacing w:after="120"/>
      <w:ind w:left="283"/>
    </w:pPr>
  </w:style>
  <w:style w:type="paragraph" w:customStyle="1" w:styleId="CharCharCharCharCharChar">
    <w:name w:val="Char Char Char Char Char Char"/>
    <w:basedOn w:val="Normal"/>
    <w:rsid w:val="000C4AA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B775B"/>
    <w:pPr>
      <w:ind w:left="720"/>
    </w:pPr>
  </w:style>
  <w:style w:type="paragraph" w:customStyle="1" w:styleId="a">
    <w:name w:val="Знак Знак"/>
    <w:basedOn w:val="Normal"/>
    <w:rsid w:val="00362EB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rsid w:val="00C068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68A2"/>
  </w:style>
  <w:style w:type="character" w:customStyle="1" w:styleId="CommentTextChar">
    <w:name w:val="Comment Text Char"/>
    <w:basedOn w:val="DefaultParagraphFont"/>
    <w:link w:val="CommentText"/>
    <w:rsid w:val="00C068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06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68A2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9676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326DB5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9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8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84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60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9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1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36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653F-1280-431D-94B9-14682EED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Evstatiy Evstatiev</cp:lastModifiedBy>
  <cp:revision>10</cp:revision>
  <cp:lastPrinted>2016-01-11T10:31:00Z</cp:lastPrinted>
  <dcterms:created xsi:type="dcterms:W3CDTF">2019-09-11T11:22:00Z</dcterms:created>
  <dcterms:modified xsi:type="dcterms:W3CDTF">2019-09-13T14:07:00Z</dcterms:modified>
</cp:coreProperties>
</file>