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1882" w:rsidRPr="00193864" w:rsidRDefault="005A5B25" w:rsidP="00D66D68">
      <w:pPr>
        <w:tabs>
          <w:tab w:val="left" w:pos="142"/>
        </w:tabs>
        <w:jc w:val="both"/>
        <w:rPr>
          <w:rFonts w:ascii="Arial" w:hAnsi="Arial" w:cs="Arial"/>
          <w:sz w:val="20"/>
          <w:lang w:val="bg-BG"/>
        </w:rPr>
      </w:pPr>
      <w:r>
        <w:rPr>
          <w:rStyle w:val="longtext"/>
          <w:rFonts w:ascii="Arial" w:hAnsi="Arial" w:cs="Arial"/>
          <w:b/>
          <w:sz w:val="20"/>
          <w:lang w:val="bg-BG"/>
        </w:rPr>
        <w:t xml:space="preserve"> </w:t>
      </w:r>
    </w:p>
    <w:tbl>
      <w:tblPr>
        <w:tblW w:w="10156" w:type="dxa"/>
        <w:tblInd w:w="108" w:type="dxa"/>
        <w:tblLook w:val="01E0" w:firstRow="1" w:lastRow="1" w:firstColumn="1" w:lastColumn="1" w:noHBand="0" w:noVBand="0"/>
      </w:tblPr>
      <w:tblGrid>
        <w:gridCol w:w="9900"/>
        <w:gridCol w:w="256"/>
      </w:tblGrid>
      <w:tr w:rsidR="00403CB9" w:rsidRPr="00193864" w:rsidTr="00DF42CC">
        <w:tc>
          <w:tcPr>
            <w:tcW w:w="9900" w:type="dxa"/>
            <w:shd w:val="clear" w:color="auto" w:fill="C0C0C0"/>
            <w:hideMark/>
          </w:tcPr>
          <w:p w:rsidR="00403CB9" w:rsidRPr="00193864" w:rsidRDefault="00403CB9" w:rsidP="00DF42CC">
            <w:pPr>
              <w:tabs>
                <w:tab w:val="left" w:pos="1020"/>
              </w:tabs>
              <w:autoSpaceDE w:val="0"/>
              <w:autoSpaceDN w:val="0"/>
              <w:adjustRightInd w:val="0"/>
              <w:jc w:val="both"/>
              <w:rPr>
                <w:rFonts w:ascii="Arial" w:hAnsi="Arial" w:cs="Arial"/>
                <w:i/>
                <w:iCs/>
                <w:sz w:val="20"/>
                <w:lang w:val="bg-BG"/>
              </w:rPr>
            </w:pPr>
            <w:r w:rsidRPr="00193864">
              <w:rPr>
                <w:rFonts w:ascii="Arial" w:hAnsi="Arial" w:cs="Arial"/>
                <w:i/>
                <w:sz w:val="20"/>
                <w:lang w:val="bg-BG"/>
              </w:rPr>
              <w:t>Визия за ОСП след 2020 г.</w:t>
            </w:r>
          </w:p>
        </w:tc>
        <w:tc>
          <w:tcPr>
            <w:tcW w:w="256" w:type="dxa"/>
          </w:tcPr>
          <w:p w:rsidR="00403CB9" w:rsidRPr="00193864" w:rsidRDefault="00403CB9" w:rsidP="00DF42CC">
            <w:pPr>
              <w:jc w:val="both"/>
              <w:rPr>
                <w:rFonts w:ascii="Arial" w:hAnsi="Arial" w:cs="Arial"/>
                <w:sz w:val="20"/>
                <w:lang w:val="bg-BG"/>
              </w:rPr>
            </w:pPr>
          </w:p>
        </w:tc>
      </w:tr>
    </w:tbl>
    <w:p w:rsidR="00E802B5" w:rsidRPr="00193864" w:rsidRDefault="00E802B5" w:rsidP="00BC5218">
      <w:pPr>
        <w:pStyle w:val="Default"/>
        <w:jc w:val="both"/>
        <w:rPr>
          <w:b/>
          <w:sz w:val="20"/>
          <w:lang w:val="bg-BG"/>
        </w:rPr>
      </w:pPr>
    </w:p>
    <w:p w:rsidR="00241D7E" w:rsidRPr="007A5CF3" w:rsidRDefault="005A5B25" w:rsidP="00241D7E">
      <w:pPr>
        <w:pStyle w:val="Default"/>
        <w:jc w:val="both"/>
        <w:rPr>
          <w:sz w:val="20"/>
          <w:szCs w:val="20"/>
          <w:lang w:val="bg-BG"/>
        </w:rPr>
      </w:pPr>
      <w:r>
        <w:rPr>
          <w:b/>
          <w:sz w:val="20"/>
          <w:szCs w:val="20"/>
          <w:lang w:val="bg-BG"/>
        </w:rPr>
        <w:t>2</w:t>
      </w:r>
      <w:r w:rsidR="00241D7E">
        <w:rPr>
          <w:b/>
          <w:sz w:val="20"/>
          <w:szCs w:val="20"/>
          <w:lang w:val="bg-BG"/>
        </w:rPr>
        <w:t>.</w:t>
      </w:r>
      <w:r w:rsidR="00367A94">
        <w:rPr>
          <w:b/>
          <w:sz w:val="20"/>
          <w:szCs w:val="20"/>
          <w:lang w:val="bg-BG"/>
        </w:rPr>
        <w:t xml:space="preserve"> </w:t>
      </w:r>
      <w:r w:rsidR="00241D7E" w:rsidRPr="007A5CF3">
        <w:rPr>
          <w:b/>
          <w:sz w:val="20"/>
          <w:szCs w:val="20"/>
          <w:lang w:val="bg-BG"/>
        </w:rPr>
        <w:t>Финландското председателство ще съсредоточи вниманието си върху изменението на климата и горите</w:t>
      </w:r>
      <w:r w:rsidR="00241D7E" w:rsidRPr="007A5CF3">
        <w:rPr>
          <w:sz w:val="20"/>
          <w:szCs w:val="20"/>
          <w:lang w:val="bg-BG"/>
        </w:rPr>
        <w:t xml:space="preserve"> </w:t>
      </w:r>
      <w:r w:rsidR="00241D7E" w:rsidRPr="004A776F">
        <w:rPr>
          <w:b/>
          <w:sz w:val="20"/>
          <w:szCs w:val="20"/>
          <w:lang w:val="bg-BG"/>
        </w:rPr>
        <w:t xml:space="preserve">във време на дълбока несигурност около </w:t>
      </w:r>
      <w:proofErr w:type="spellStart"/>
      <w:r w:rsidR="00241D7E" w:rsidRPr="004A776F">
        <w:rPr>
          <w:b/>
          <w:sz w:val="20"/>
          <w:szCs w:val="20"/>
          <w:lang w:val="bg-BG"/>
        </w:rPr>
        <w:t>Брекзит</w:t>
      </w:r>
      <w:proofErr w:type="spellEnd"/>
      <w:r w:rsidR="00241D7E" w:rsidRPr="004A776F">
        <w:rPr>
          <w:b/>
          <w:sz w:val="20"/>
          <w:szCs w:val="20"/>
          <w:lang w:val="bg-BG"/>
        </w:rPr>
        <w:t xml:space="preserve"> и дългосрочния бюджет на </w:t>
      </w:r>
      <w:r w:rsidR="004A776F" w:rsidRPr="004A776F">
        <w:rPr>
          <w:b/>
          <w:sz w:val="20"/>
          <w:szCs w:val="20"/>
          <w:lang w:val="bg-BG"/>
        </w:rPr>
        <w:t>Европейския съюз</w:t>
      </w:r>
      <w:r w:rsidR="00241D7E" w:rsidRPr="004A776F">
        <w:rPr>
          <w:b/>
          <w:sz w:val="20"/>
          <w:szCs w:val="20"/>
          <w:lang w:val="bg-BG"/>
        </w:rPr>
        <w:t xml:space="preserve">, </w:t>
      </w:r>
      <w:r w:rsidR="00DC2F69">
        <w:rPr>
          <w:b/>
          <w:sz w:val="20"/>
          <w:szCs w:val="20"/>
          <w:lang w:val="bg-BG"/>
        </w:rPr>
        <w:t xml:space="preserve">заяви министърът на земеделието и горите на Финландия </w:t>
      </w:r>
      <w:r w:rsidR="00F40394">
        <w:rPr>
          <w:b/>
          <w:sz w:val="20"/>
          <w:szCs w:val="20"/>
          <w:lang w:val="bg-BG"/>
        </w:rPr>
        <w:t xml:space="preserve">г-н </w:t>
      </w:r>
      <w:proofErr w:type="spellStart"/>
      <w:r w:rsidR="00F40394" w:rsidRPr="00F40394">
        <w:rPr>
          <w:b/>
          <w:sz w:val="20"/>
          <w:szCs w:val="20"/>
          <w:lang w:val="bg-BG"/>
        </w:rPr>
        <w:t>Яри</w:t>
      </w:r>
      <w:proofErr w:type="spellEnd"/>
      <w:r w:rsidR="00F40394" w:rsidRPr="00F40394">
        <w:rPr>
          <w:b/>
          <w:sz w:val="20"/>
          <w:szCs w:val="20"/>
          <w:lang w:val="bg-BG"/>
        </w:rPr>
        <w:t xml:space="preserve"> </w:t>
      </w:r>
      <w:proofErr w:type="spellStart"/>
      <w:r w:rsidR="00F40394" w:rsidRPr="00F40394">
        <w:rPr>
          <w:b/>
          <w:sz w:val="20"/>
          <w:szCs w:val="20"/>
          <w:lang w:val="bg-BG"/>
        </w:rPr>
        <w:t>Леппя</w:t>
      </w:r>
      <w:proofErr w:type="spellEnd"/>
      <w:r w:rsidR="00F40394" w:rsidRPr="007A5CF3">
        <w:rPr>
          <w:sz w:val="20"/>
          <w:szCs w:val="20"/>
          <w:lang w:val="bg-BG"/>
        </w:rPr>
        <w:t xml:space="preserve"> </w:t>
      </w:r>
      <w:r w:rsidR="00DC2F69">
        <w:rPr>
          <w:b/>
          <w:sz w:val="20"/>
          <w:szCs w:val="20"/>
          <w:lang w:val="bg-BG"/>
        </w:rPr>
        <w:t>по време</w:t>
      </w:r>
      <w:r w:rsidR="00241D7E" w:rsidRPr="004A776F">
        <w:rPr>
          <w:b/>
          <w:sz w:val="20"/>
          <w:szCs w:val="20"/>
          <w:lang w:val="bg-BG"/>
        </w:rPr>
        <w:t xml:space="preserve">  на заседанието на Комисията на ЕП по земеделие и развитие на селските райони на 4 септември. </w:t>
      </w:r>
      <w:r w:rsidR="00241D7E" w:rsidRPr="007A5CF3">
        <w:rPr>
          <w:sz w:val="20"/>
          <w:szCs w:val="20"/>
          <w:lang w:val="bg-BG"/>
        </w:rPr>
        <w:t xml:space="preserve">Представяйки основните приоритети на председателството </w:t>
      </w:r>
      <w:r w:rsidR="00F40394">
        <w:rPr>
          <w:sz w:val="20"/>
          <w:szCs w:val="20"/>
          <w:lang w:val="bg-BG"/>
        </w:rPr>
        <w:t>той</w:t>
      </w:r>
      <w:r w:rsidR="00241D7E" w:rsidRPr="007A5CF3">
        <w:rPr>
          <w:sz w:val="20"/>
          <w:szCs w:val="20"/>
          <w:lang w:val="bg-BG"/>
        </w:rPr>
        <w:t xml:space="preserve"> подчерта, че са необходими устойчиви мерки за борба с изменението на климата и Финландия </w:t>
      </w:r>
      <w:r w:rsidR="00F40394">
        <w:rPr>
          <w:sz w:val="20"/>
          <w:szCs w:val="20"/>
          <w:lang w:val="bg-BG"/>
        </w:rPr>
        <w:t>желае</w:t>
      </w:r>
      <w:r w:rsidR="00241D7E" w:rsidRPr="007A5CF3">
        <w:rPr>
          <w:sz w:val="20"/>
          <w:szCs w:val="20"/>
          <w:lang w:val="bg-BG"/>
        </w:rPr>
        <w:t xml:space="preserve"> да </w:t>
      </w:r>
      <w:r w:rsidR="00F40394">
        <w:rPr>
          <w:sz w:val="20"/>
          <w:szCs w:val="20"/>
          <w:lang w:val="bg-BG"/>
        </w:rPr>
        <w:t>постигне напредък по</w:t>
      </w:r>
      <w:r w:rsidR="00241D7E" w:rsidRPr="007A5CF3">
        <w:rPr>
          <w:sz w:val="20"/>
          <w:szCs w:val="20"/>
          <w:lang w:val="bg-BG"/>
        </w:rPr>
        <w:t xml:space="preserve"> този </w:t>
      </w:r>
      <w:proofErr w:type="spellStart"/>
      <w:r w:rsidR="00241D7E" w:rsidRPr="007A5CF3">
        <w:rPr>
          <w:sz w:val="20"/>
          <w:szCs w:val="20"/>
          <w:lang w:val="bg-BG"/>
        </w:rPr>
        <w:t>належащ</w:t>
      </w:r>
      <w:proofErr w:type="spellEnd"/>
      <w:r w:rsidR="00241D7E" w:rsidRPr="007A5CF3">
        <w:rPr>
          <w:sz w:val="20"/>
          <w:szCs w:val="20"/>
          <w:lang w:val="bg-BG"/>
        </w:rPr>
        <w:t xml:space="preserve"> въпрос по в</w:t>
      </w:r>
      <w:r w:rsidR="00F40394">
        <w:rPr>
          <w:sz w:val="20"/>
          <w:szCs w:val="20"/>
          <w:lang w:val="bg-BG"/>
        </w:rPr>
        <w:t xml:space="preserve">реме на 6-месечния си мандат. </w:t>
      </w:r>
      <w:r w:rsidR="00241D7E" w:rsidRPr="007A5CF3">
        <w:rPr>
          <w:sz w:val="20"/>
          <w:szCs w:val="20"/>
          <w:lang w:val="bg-BG"/>
        </w:rPr>
        <w:t xml:space="preserve">Неформалният съвет по земеделие, който трябва да се проведе в Хелзинки (22-24 септември), ще обсъди улавянето на въглерода. Председателството </w:t>
      </w:r>
      <w:r w:rsidR="00241D7E">
        <w:rPr>
          <w:sz w:val="20"/>
          <w:szCs w:val="20"/>
          <w:lang w:val="bg-BG"/>
        </w:rPr>
        <w:t xml:space="preserve"> ще с</w:t>
      </w:r>
      <w:r w:rsidR="00241D7E" w:rsidRPr="007A5CF3">
        <w:rPr>
          <w:sz w:val="20"/>
          <w:szCs w:val="20"/>
          <w:lang w:val="bg-BG"/>
        </w:rPr>
        <w:t>е стреми да постигне общ подход по пакета от реформи.</w:t>
      </w:r>
      <w:r w:rsidR="00241D7E">
        <w:rPr>
          <w:sz w:val="20"/>
          <w:szCs w:val="20"/>
          <w:lang w:val="bg-BG"/>
        </w:rPr>
        <w:t xml:space="preserve"> Има необходимост от </w:t>
      </w:r>
      <w:r w:rsidR="00241D7E" w:rsidRPr="007A5CF3">
        <w:rPr>
          <w:sz w:val="20"/>
          <w:szCs w:val="20"/>
          <w:lang w:val="bg-BG"/>
        </w:rPr>
        <w:t>допълнителни дискусии</w:t>
      </w:r>
      <w:r w:rsidR="00241D7E">
        <w:rPr>
          <w:sz w:val="20"/>
          <w:szCs w:val="20"/>
          <w:lang w:val="bg-BG"/>
        </w:rPr>
        <w:t xml:space="preserve"> </w:t>
      </w:r>
      <w:r w:rsidR="00241D7E" w:rsidRPr="007A5CF3">
        <w:rPr>
          <w:sz w:val="20"/>
          <w:szCs w:val="20"/>
          <w:lang w:val="bg-BG"/>
        </w:rPr>
        <w:t xml:space="preserve">особено относно зелената архитектура и новия модел на </w:t>
      </w:r>
      <w:r w:rsidR="00241D7E">
        <w:rPr>
          <w:sz w:val="20"/>
          <w:szCs w:val="20"/>
          <w:lang w:val="bg-BG"/>
        </w:rPr>
        <w:t>изпълнение</w:t>
      </w:r>
      <w:r w:rsidR="00241D7E" w:rsidRPr="007A5CF3">
        <w:rPr>
          <w:sz w:val="20"/>
          <w:szCs w:val="20"/>
          <w:lang w:val="bg-BG"/>
        </w:rPr>
        <w:t xml:space="preserve">. </w:t>
      </w:r>
      <w:r w:rsidR="00684C94">
        <w:rPr>
          <w:sz w:val="20"/>
          <w:szCs w:val="20"/>
          <w:lang w:val="bg-BG"/>
        </w:rPr>
        <w:t xml:space="preserve">Г-н </w:t>
      </w:r>
      <w:proofErr w:type="spellStart"/>
      <w:r w:rsidR="00684C94">
        <w:rPr>
          <w:sz w:val="20"/>
          <w:szCs w:val="20"/>
          <w:lang w:val="bg-BG"/>
        </w:rPr>
        <w:t>Леппя</w:t>
      </w:r>
      <w:proofErr w:type="spellEnd"/>
      <w:r w:rsidR="00241D7E" w:rsidRPr="007A5CF3">
        <w:rPr>
          <w:sz w:val="20"/>
          <w:szCs w:val="20"/>
          <w:lang w:val="bg-BG"/>
        </w:rPr>
        <w:t xml:space="preserve"> също </w:t>
      </w:r>
      <w:r w:rsidR="00241D7E">
        <w:rPr>
          <w:sz w:val="20"/>
          <w:szCs w:val="20"/>
          <w:lang w:val="bg-BG"/>
        </w:rPr>
        <w:t xml:space="preserve">така </w:t>
      </w:r>
      <w:r w:rsidR="00241D7E" w:rsidRPr="007A5CF3">
        <w:rPr>
          <w:sz w:val="20"/>
          <w:szCs w:val="20"/>
          <w:lang w:val="bg-BG"/>
        </w:rPr>
        <w:t>подчерта важността на принципа за опростяване, както и признаването на разлик</w:t>
      </w:r>
      <w:r w:rsidR="00241D7E">
        <w:rPr>
          <w:sz w:val="20"/>
          <w:szCs w:val="20"/>
          <w:lang w:val="bg-BG"/>
        </w:rPr>
        <w:t xml:space="preserve">ата в условията между държавите </w:t>
      </w:r>
      <w:r w:rsidR="00241D7E" w:rsidRPr="007A5CF3">
        <w:rPr>
          <w:sz w:val="20"/>
          <w:szCs w:val="20"/>
          <w:lang w:val="bg-BG"/>
        </w:rPr>
        <w:t xml:space="preserve">членки. </w:t>
      </w:r>
      <w:r w:rsidR="00684C94">
        <w:rPr>
          <w:sz w:val="20"/>
          <w:szCs w:val="20"/>
          <w:lang w:val="bg-BG"/>
        </w:rPr>
        <w:t xml:space="preserve">Министърът на земеделието и горите на Финландия </w:t>
      </w:r>
      <w:r w:rsidR="00241D7E" w:rsidRPr="007A5CF3">
        <w:rPr>
          <w:sz w:val="20"/>
          <w:szCs w:val="20"/>
          <w:lang w:val="bg-BG"/>
        </w:rPr>
        <w:t xml:space="preserve">поиска </w:t>
      </w:r>
      <w:r w:rsidR="00684C94">
        <w:rPr>
          <w:sz w:val="20"/>
          <w:szCs w:val="20"/>
          <w:lang w:val="bg-BG"/>
        </w:rPr>
        <w:t>Европейската комисия</w:t>
      </w:r>
      <w:r w:rsidR="00241D7E" w:rsidRPr="007A5CF3">
        <w:rPr>
          <w:sz w:val="20"/>
          <w:szCs w:val="20"/>
          <w:lang w:val="bg-BG"/>
        </w:rPr>
        <w:t xml:space="preserve"> да представи предложения за преходния период възможно най-скоро, </w:t>
      </w:r>
      <w:r w:rsidR="00684C94">
        <w:rPr>
          <w:sz w:val="20"/>
          <w:szCs w:val="20"/>
          <w:lang w:val="bg-BG"/>
        </w:rPr>
        <w:t>с цел</w:t>
      </w:r>
      <w:r w:rsidR="00241D7E" w:rsidRPr="007A5CF3">
        <w:rPr>
          <w:sz w:val="20"/>
          <w:szCs w:val="20"/>
          <w:lang w:val="bg-BG"/>
        </w:rPr>
        <w:t xml:space="preserve"> да </w:t>
      </w:r>
      <w:r w:rsidR="00684C94">
        <w:rPr>
          <w:sz w:val="20"/>
          <w:szCs w:val="20"/>
          <w:lang w:val="bg-BG"/>
        </w:rPr>
        <w:t>се даде</w:t>
      </w:r>
      <w:r w:rsidR="00241D7E" w:rsidRPr="007A5CF3">
        <w:rPr>
          <w:sz w:val="20"/>
          <w:szCs w:val="20"/>
          <w:lang w:val="bg-BG"/>
        </w:rPr>
        <w:t xml:space="preserve"> яснота за земеделските стопани и държавите членки. Той </w:t>
      </w:r>
      <w:r w:rsidR="00241D7E">
        <w:rPr>
          <w:sz w:val="20"/>
          <w:szCs w:val="20"/>
          <w:lang w:val="bg-BG"/>
        </w:rPr>
        <w:t>открои</w:t>
      </w:r>
      <w:r w:rsidR="00241D7E" w:rsidRPr="007A5CF3">
        <w:rPr>
          <w:sz w:val="20"/>
          <w:szCs w:val="20"/>
          <w:lang w:val="bg-BG"/>
        </w:rPr>
        <w:t xml:space="preserve"> важността на горската стратегия и необходимостта да излезе с нова версия за периода след 2020 г., която би била още по-ефективна. </w:t>
      </w:r>
      <w:r w:rsidR="00A65F97">
        <w:rPr>
          <w:sz w:val="20"/>
          <w:szCs w:val="20"/>
          <w:lang w:val="bg-BG"/>
        </w:rPr>
        <w:t xml:space="preserve">Г-н </w:t>
      </w:r>
      <w:proofErr w:type="spellStart"/>
      <w:r w:rsidR="00A65F97">
        <w:rPr>
          <w:sz w:val="20"/>
          <w:szCs w:val="20"/>
          <w:lang w:val="bg-BG"/>
        </w:rPr>
        <w:t>Леппя</w:t>
      </w:r>
      <w:proofErr w:type="spellEnd"/>
      <w:r w:rsidR="00A65F97" w:rsidRPr="007A5CF3">
        <w:rPr>
          <w:sz w:val="20"/>
          <w:szCs w:val="20"/>
          <w:lang w:val="bg-BG"/>
        </w:rPr>
        <w:t xml:space="preserve"> </w:t>
      </w:r>
      <w:r w:rsidR="00241D7E" w:rsidRPr="007A5CF3">
        <w:rPr>
          <w:sz w:val="20"/>
          <w:szCs w:val="20"/>
          <w:lang w:val="bg-BG"/>
        </w:rPr>
        <w:t>определи новините за г</w:t>
      </w:r>
      <w:r w:rsidR="00241D7E">
        <w:rPr>
          <w:sz w:val="20"/>
          <w:szCs w:val="20"/>
          <w:lang w:val="bg-BG"/>
        </w:rPr>
        <w:t xml:space="preserve">орските пожари в Бразилия като </w:t>
      </w:r>
      <w:r w:rsidR="00241D7E" w:rsidRPr="007A5CF3">
        <w:rPr>
          <w:sz w:val="20"/>
          <w:szCs w:val="20"/>
          <w:lang w:val="bg-BG"/>
        </w:rPr>
        <w:t>много тревожни. Увеличе</w:t>
      </w:r>
      <w:r w:rsidR="00A65F97">
        <w:rPr>
          <w:sz w:val="20"/>
          <w:szCs w:val="20"/>
          <w:lang w:val="bg-BG"/>
        </w:rPr>
        <w:t>ние</w:t>
      </w:r>
      <w:r w:rsidR="00241D7E" w:rsidRPr="007A5CF3">
        <w:rPr>
          <w:sz w:val="20"/>
          <w:szCs w:val="20"/>
          <w:lang w:val="bg-BG"/>
        </w:rPr>
        <w:t xml:space="preserve">то на земеделските площи </w:t>
      </w:r>
      <w:r w:rsidR="00241D7E">
        <w:rPr>
          <w:sz w:val="20"/>
          <w:szCs w:val="20"/>
          <w:lang w:val="bg-BG"/>
        </w:rPr>
        <w:t xml:space="preserve">е </w:t>
      </w:r>
      <w:r w:rsidR="00241D7E" w:rsidRPr="007A5CF3">
        <w:rPr>
          <w:sz w:val="20"/>
          <w:szCs w:val="20"/>
          <w:lang w:val="bg-BG"/>
        </w:rPr>
        <w:t>един от факторите</w:t>
      </w:r>
      <w:r w:rsidR="00A65F97">
        <w:rPr>
          <w:sz w:val="20"/>
          <w:szCs w:val="20"/>
          <w:lang w:val="bg-BG"/>
        </w:rPr>
        <w:t xml:space="preserve"> за</w:t>
      </w:r>
      <w:r w:rsidR="00241D7E" w:rsidRPr="007A5CF3">
        <w:rPr>
          <w:sz w:val="20"/>
          <w:szCs w:val="20"/>
          <w:lang w:val="bg-BG"/>
        </w:rPr>
        <w:t xml:space="preserve"> тези пожари. </w:t>
      </w:r>
      <w:r w:rsidR="00241D7E">
        <w:rPr>
          <w:sz w:val="20"/>
          <w:szCs w:val="20"/>
          <w:lang w:val="bg-BG"/>
        </w:rPr>
        <w:t xml:space="preserve">Подчерта, че </w:t>
      </w:r>
      <w:r w:rsidR="00A65F97">
        <w:rPr>
          <w:sz w:val="20"/>
          <w:szCs w:val="20"/>
          <w:lang w:val="bg-BG"/>
        </w:rPr>
        <w:t>най-важно е</w:t>
      </w:r>
      <w:r w:rsidR="00241D7E" w:rsidRPr="007A5CF3">
        <w:rPr>
          <w:sz w:val="20"/>
          <w:szCs w:val="20"/>
          <w:lang w:val="bg-BG"/>
        </w:rPr>
        <w:t xml:space="preserve"> да се предотврати обезлесяването в бъдеще. Търговското споразумение между ЕС и </w:t>
      </w:r>
      <w:proofErr w:type="spellStart"/>
      <w:r w:rsidR="00241D7E" w:rsidRPr="007A5CF3">
        <w:rPr>
          <w:sz w:val="20"/>
          <w:szCs w:val="20"/>
          <w:lang w:val="bg-BG"/>
        </w:rPr>
        <w:t>Меркосур</w:t>
      </w:r>
      <w:proofErr w:type="spellEnd"/>
      <w:r w:rsidR="00241D7E" w:rsidRPr="007A5CF3">
        <w:rPr>
          <w:sz w:val="20"/>
          <w:szCs w:val="20"/>
          <w:lang w:val="bg-BG"/>
        </w:rPr>
        <w:t xml:space="preserve"> също е </w:t>
      </w:r>
      <w:r w:rsidR="0082162E">
        <w:rPr>
          <w:sz w:val="20"/>
          <w:szCs w:val="20"/>
          <w:lang w:val="bg-BG"/>
        </w:rPr>
        <w:t>приоритет за финландското председателство</w:t>
      </w:r>
      <w:r w:rsidR="00241D7E" w:rsidRPr="007A5CF3">
        <w:rPr>
          <w:sz w:val="20"/>
          <w:szCs w:val="20"/>
          <w:lang w:val="bg-BG"/>
        </w:rPr>
        <w:t xml:space="preserve">. </w:t>
      </w:r>
      <w:r w:rsidR="0082162E">
        <w:rPr>
          <w:sz w:val="20"/>
          <w:szCs w:val="20"/>
          <w:lang w:val="bg-BG"/>
        </w:rPr>
        <w:t>В</w:t>
      </w:r>
      <w:r w:rsidR="00241D7E" w:rsidRPr="007A5CF3">
        <w:rPr>
          <w:sz w:val="20"/>
          <w:szCs w:val="20"/>
          <w:lang w:val="bg-BG"/>
        </w:rPr>
        <w:t xml:space="preserve">ажен проблем </w:t>
      </w:r>
      <w:r w:rsidR="00241D7E">
        <w:rPr>
          <w:sz w:val="20"/>
          <w:szCs w:val="20"/>
          <w:lang w:val="bg-BG"/>
        </w:rPr>
        <w:t xml:space="preserve">е </w:t>
      </w:r>
      <w:r w:rsidR="0082162E">
        <w:rPr>
          <w:sz w:val="20"/>
          <w:szCs w:val="20"/>
          <w:lang w:val="bg-BG"/>
        </w:rPr>
        <w:t xml:space="preserve">болестта </w:t>
      </w:r>
      <w:r w:rsidR="00241D7E" w:rsidRPr="007A5CF3">
        <w:rPr>
          <w:sz w:val="20"/>
          <w:szCs w:val="20"/>
          <w:lang w:val="bg-BG"/>
        </w:rPr>
        <w:t>африканска чума по свинете, която бързо се разпространи в Китай и Далечния Изток през тази година</w:t>
      </w:r>
      <w:r w:rsidR="00241D7E">
        <w:rPr>
          <w:sz w:val="20"/>
          <w:szCs w:val="20"/>
          <w:lang w:val="bg-BG"/>
        </w:rPr>
        <w:t xml:space="preserve">. </w:t>
      </w:r>
      <w:r w:rsidR="00241D7E" w:rsidRPr="007A5CF3">
        <w:rPr>
          <w:sz w:val="20"/>
          <w:szCs w:val="20"/>
          <w:lang w:val="bg-BG"/>
        </w:rPr>
        <w:t xml:space="preserve"> </w:t>
      </w:r>
    </w:p>
    <w:p w:rsidR="00241D7E" w:rsidRDefault="00241D7E" w:rsidP="00BC5218">
      <w:pPr>
        <w:pStyle w:val="Default"/>
        <w:jc w:val="both"/>
        <w:rPr>
          <w:b/>
          <w:sz w:val="20"/>
          <w:lang w:val="bg-BG"/>
        </w:rPr>
      </w:pPr>
    </w:p>
    <w:p w:rsidR="002200B2" w:rsidRPr="00193864" w:rsidRDefault="005A5B25" w:rsidP="00444E32">
      <w:pPr>
        <w:pStyle w:val="Default"/>
        <w:jc w:val="both"/>
        <w:rPr>
          <w:sz w:val="20"/>
          <w:lang w:val="bg-BG"/>
        </w:rPr>
      </w:pPr>
      <w:r>
        <w:rPr>
          <w:b/>
          <w:sz w:val="20"/>
          <w:lang w:val="bg-BG"/>
        </w:rPr>
        <w:t>3</w:t>
      </w:r>
      <w:r w:rsidR="0082007C" w:rsidRPr="00193864">
        <w:rPr>
          <w:b/>
          <w:sz w:val="20"/>
          <w:lang w:val="bg-BG"/>
        </w:rPr>
        <w:t>.</w:t>
      </w:r>
      <w:r w:rsidR="00081DAE" w:rsidRPr="00193864">
        <w:rPr>
          <w:b/>
          <w:sz w:val="20"/>
          <w:lang w:val="bg-BG"/>
        </w:rPr>
        <w:t xml:space="preserve"> </w:t>
      </w:r>
      <w:r w:rsidR="00946E12">
        <w:rPr>
          <w:b/>
          <w:sz w:val="20"/>
          <w:szCs w:val="20"/>
          <w:lang w:val="bg-BG"/>
        </w:rPr>
        <w:t>На свое заседание на 4</w:t>
      </w:r>
      <w:r w:rsidR="00E802B5" w:rsidRPr="0057305A">
        <w:rPr>
          <w:b/>
          <w:sz w:val="20"/>
          <w:szCs w:val="20"/>
          <w:lang w:val="bg-BG"/>
        </w:rPr>
        <w:t xml:space="preserve"> септември Комисията по земеделие и развитие на селските райони на Европейския парламент </w:t>
      </w:r>
      <w:r w:rsidR="00946E12">
        <w:rPr>
          <w:b/>
          <w:sz w:val="20"/>
          <w:szCs w:val="20"/>
          <w:lang w:val="bg-BG"/>
        </w:rPr>
        <w:t>постигна съгласие</w:t>
      </w:r>
      <w:r w:rsidR="00E802B5" w:rsidRPr="0057305A">
        <w:rPr>
          <w:b/>
          <w:sz w:val="20"/>
          <w:szCs w:val="20"/>
          <w:lang w:val="bg-BG"/>
        </w:rPr>
        <w:t xml:space="preserve"> да предаде трите доклада за реформата на ОСП, вече приети от </w:t>
      </w:r>
      <w:r w:rsidR="00193864" w:rsidRPr="0057305A">
        <w:rPr>
          <w:b/>
          <w:sz w:val="20"/>
          <w:szCs w:val="20"/>
          <w:lang w:val="bg-BG"/>
        </w:rPr>
        <w:t>предишната Комисията</w:t>
      </w:r>
      <w:r w:rsidR="00454957">
        <w:rPr>
          <w:b/>
          <w:sz w:val="20"/>
          <w:szCs w:val="20"/>
          <w:lang w:val="bg-BG"/>
        </w:rPr>
        <w:t>, както</w:t>
      </w:r>
      <w:r w:rsidR="00193864" w:rsidRPr="0057305A">
        <w:rPr>
          <w:b/>
          <w:sz w:val="20"/>
          <w:szCs w:val="20"/>
          <w:lang w:val="bg-BG"/>
        </w:rPr>
        <w:t xml:space="preserve"> </w:t>
      </w:r>
      <w:r w:rsidR="00E802B5" w:rsidRPr="0057305A">
        <w:rPr>
          <w:b/>
          <w:sz w:val="20"/>
          <w:szCs w:val="20"/>
          <w:lang w:val="bg-BG"/>
        </w:rPr>
        <w:t>и да внесе своето променено виждане за бюджета за 2020 г. в Комисията по бюджета</w:t>
      </w:r>
      <w:r w:rsidR="00E802B5" w:rsidRPr="00193864">
        <w:rPr>
          <w:sz w:val="20"/>
          <w:szCs w:val="20"/>
          <w:lang w:val="bg-BG"/>
        </w:rPr>
        <w:t xml:space="preserve">. Председателят на Комисията </w:t>
      </w:r>
      <w:proofErr w:type="spellStart"/>
      <w:r w:rsidR="00E802B5" w:rsidRPr="00193864">
        <w:rPr>
          <w:sz w:val="20"/>
          <w:szCs w:val="20"/>
          <w:lang w:val="bg-BG"/>
        </w:rPr>
        <w:t>Норберт</w:t>
      </w:r>
      <w:proofErr w:type="spellEnd"/>
      <w:r w:rsidR="00E802B5" w:rsidRPr="00193864">
        <w:rPr>
          <w:sz w:val="20"/>
          <w:szCs w:val="20"/>
          <w:lang w:val="bg-BG"/>
        </w:rPr>
        <w:t xml:space="preserve"> </w:t>
      </w:r>
      <w:proofErr w:type="spellStart"/>
      <w:r w:rsidR="00E802B5" w:rsidRPr="00193864">
        <w:rPr>
          <w:sz w:val="20"/>
          <w:szCs w:val="20"/>
          <w:lang w:val="bg-BG"/>
        </w:rPr>
        <w:t>Линс</w:t>
      </w:r>
      <w:proofErr w:type="spellEnd"/>
      <w:r w:rsidR="00E802B5" w:rsidRPr="00193864">
        <w:rPr>
          <w:sz w:val="20"/>
          <w:szCs w:val="20"/>
          <w:lang w:val="bg-BG"/>
        </w:rPr>
        <w:t xml:space="preserve"> заяви, че членовете са се съгласили да поискат от </w:t>
      </w:r>
      <w:proofErr w:type="spellStart"/>
      <w:r w:rsidR="00E802B5" w:rsidRPr="00193864">
        <w:rPr>
          <w:sz w:val="20"/>
          <w:szCs w:val="20"/>
          <w:lang w:val="bg-BG"/>
        </w:rPr>
        <w:t>Председателския</w:t>
      </w:r>
      <w:proofErr w:type="spellEnd"/>
      <w:r w:rsidR="00E802B5" w:rsidRPr="00193864">
        <w:rPr>
          <w:sz w:val="20"/>
          <w:szCs w:val="20"/>
          <w:lang w:val="bg-BG"/>
        </w:rPr>
        <w:t xml:space="preserve"> съвет (председателя на ЕП и лидерите на политически групи) да им се позволи да възобновят работата си по реформата на </w:t>
      </w:r>
      <w:r w:rsidR="00454957">
        <w:rPr>
          <w:sz w:val="20"/>
          <w:szCs w:val="20"/>
          <w:lang w:val="bg-BG"/>
        </w:rPr>
        <w:t xml:space="preserve">Общата </w:t>
      </w:r>
      <w:r w:rsidR="00E802B5" w:rsidRPr="00193864">
        <w:rPr>
          <w:sz w:val="20"/>
          <w:szCs w:val="20"/>
          <w:lang w:val="bg-BG"/>
        </w:rPr>
        <w:t xml:space="preserve">селскостопанска политика на ЕС </w:t>
      </w:r>
      <w:r w:rsidR="00F81742">
        <w:rPr>
          <w:sz w:val="20"/>
          <w:szCs w:val="20"/>
          <w:lang w:val="bg-BG"/>
        </w:rPr>
        <w:t>на основата</w:t>
      </w:r>
      <w:r w:rsidR="00E802B5" w:rsidRPr="00193864">
        <w:rPr>
          <w:sz w:val="20"/>
          <w:szCs w:val="20"/>
          <w:lang w:val="bg-BG"/>
        </w:rPr>
        <w:t xml:space="preserve"> на одобрените през </w:t>
      </w:r>
      <w:r w:rsidR="00F81742">
        <w:rPr>
          <w:sz w:val="20"/>
          <w:szCs w:val="20"/>
          <w:lang w:val="bg-BG"/>
        </w:rPr>
        <w:t xml:space="preserve">месец </w:t>
      </w:r>
      <w:r w:rsidR="00E802B5" w:rsidRPr="00193864">
        <w:rPr>
          <w:sz w:val="20"/>
          <w:szCs w:val="20"/>
          <w:lang w:val="bg-BG"/>
        </w:rPr>
        <w:t xml:space="preserve">април тази година доклади </w:t>
      </w:r>
      <w:r w:rsidR="00454957">
        <w:rPr>
          <w:sz w:val="20"/>
          <w:szCs w:val="20"/>
          <w:lang w:val="bg-BG"/>
        </w:rPr>
        <w:t xml:space="preserve">относно Регламентите за </w:t>
      </w:r>
      <w:r w:rsidR="00E802B5" w:rsidRPr="00193864">
        <w:rPr>
          <w:sz w:val="20"/>
          <w:szCs w:val="20"/>
          <w:lang w:val="bg-BG"/>
        </w:rPr>
        <w:t>Стратегически</w:t>
      </w:r>
      <w:r w:rsidR="00454957">
        <w:rPr>
          <w:sz w:val="20"/>
          <w:szCs w:val="20"/>
          <w:lang w:val="bg-BG"/>
        </w:rPr>
        <w:t>те</w:t>
      </w:r>
      <w:r w:rsidR="00E802B5" w:rsidRPr="00193864">
        <w:rPr>
          <w:sz w:val="20"/>
          <w:szCs w:val="20"/>
          <w:lang w:val="bg-BG"/>
        </w:rPr>
        <w:t xml:space="preserve"> планове на ОСП</w:t>
      </w:r>
      <w:r w:rsidR="00454957">
        <w:rPr>
          <w:sz w:val="20"/>
          <w:szCs w:val="20"/>
          <w:lang w:val="bg-BG"/>
        </w:rPr>
        <w:t xml:space="preserve"> и Общата организация на пазарите</w:t>
      </w:r>
      <w:r w:rsidR="00F81742">
        <w:rPr>
          <w:sz w:val="20"/>
          <w:szCs w:val="20"/>
          <w:lang w:val="bg-BG"/>
        </w:rPr>
        <w:t>- на 1 април и</w:t>
      </w:r>
      <w:r w:rsidR="00E802B5" w:rsidRPr="00193864">
        <w:rPr>
          <w:sz w:val="20"/>
          <w:szCs w:val="20"/>
          <w:lang w:val="bg-BG"/>
        </w:rPr>
        <w:t xml:space="preserve"> относно финансирането, управление</w:t>
      </w:r>
      <w:r w:rsidR="00F81742">
        <w:rPr>
          <w:sz w:val="20"/>
          <w:szCs w:val="20"/>
          <w:lang w:val="bg-BG"/>
        </w:rPr>
        <w:t xml:space="preserve">то и мониторинга - на 8 април. </w:t>
      </w:r>
      <w:r w:rsidR="00E802B5" w:rsidRPr="00193864">
        <w:rPr>
          <w:sz w:val="20"/>
          <w:lang w:val="bg-BG"/>
        </w:rPr>
        <w:t xml:space="preserve">Това означава, че Комисията </w:t>
      </w:r>
      <w:r w:rsidR="00F81742">
        <w:rPr>
          <w:sz w:val="20"/>
          <w:lang w:val="bg-BG"/>
        </w:rPr>
        <w:t>избягва</w:t>
      </w:r>
      <w:r w:rsidR="00E802B5" w:rsidRPr="00193864">
        <w:rPr>
          <w:sz w:val="20"/>
          <w:lang w:val="bg-BG"/>
        </w:rPr>
        <w:t xml:space="preserve"> рестартира</w:t>
      </w:r>
      <w:r w:rsidR="00F81742">
        <w:rPr>
          <w:sz w:val="20"/>
          <w:lang w:val="bg-BG"/>
        </w:rPr>
        <w:t>не на</w:t>
      </w:r>
      <w:r w:rsidR="00E802B5" w:rsidRPr="00193864">
        <w:rPr>
          <w:sz w:val="20"/>
          <w:lang w:val="bg-BG"/>
        </w:rPr>
        <w:t xml:space="preserve"> законодателната процедура от самото начало. </w:t>
      </w:r>
      <w:r w:rsidR="00E802B5" w:rsidRPr="00193864">
        <w:rPr>
          <w:sz w:val="20"/>
          <w:szCs w:val="20"/>
          <w:lang w:val="bg-BG"/>
        </w:rPr>
        <w:t xml:space="preserve">Искането за запазване на трите досиета ще бъде изпратено до Конференцията на председателите на комисии, която ще се проведе на 17 септември, след което те от своя страна ще го изпратят на </w:t>
      </w:r>
      <w:proofErr w:type="spellStart"/>
      <w:r w:rsidR="00E802B5" w:rsidRPr="00193864">
        <w:rPr>
          <w:sz w:val="20"/>
          <w:szCs w:val="20"/>
          <w:lang w:val="bg-BG"/>
        </w:rPr>
        <w:t>Председателската</w:t>
      </w:r>
      <w:proofErr w:type="spellEnd"/>
      <w:r w:rsidR="00E802B5" w:rsidRPr="00193864">
        <w:rPr>
          <w:sz w:val="20"/>
          <w:szCs w:val="20"/>
          <w:lang w:val="bg-BG"/>
        </w:rPr>
        <w:t xml:space="preserve"> конференция, която се очаква да реши на 19 септември дали да предаде текстовете на ЕП или да поиска от новата Комисия</w:t>
      </w:r>
      <w:r w:rsidR="008F5F26">
        <w:rPr>
          <w:sz w:val="20"/>
          <w:szCs w:val="20"/>
          <w:lang w:val="bg-BG"/>
        </w:rPr>
        <w:t xml:space="preserve"> по земеделие</w:t>
      </w:r>
      <w:r w:rsidR="00E802B5" w:rsidRPr="00193864">
        <w:rPr>
          <w:sz w:val="20"/>
          <w:szCs w:val="20"/>
          <w:lang w:val="bg-BG"/>
        </w:rPr>
        <w:t xml:space="preserve"> да започне отново работа по тях.</w:t>
      </w:r>
      <w:r w:rsidR="008F5F26">
        <w:rPr>
          <w:sz w:val="20"/>
          <w:szCs w:val="20"/>
          <w:lang w:val="bg-BG"/>
        </w:rPr>
        <w:t xml:space="preserve"> В случай, че</w:t>
      </w:r>
      <w:r w:rsidR="00E802B5" w:rsidRPr="00193864">
        <w:rPr>
          <w:sz w:val="20"/>
          <w:szCs w:val="20"/>
          <w:lang w:val="bg-BG"/>
        </w:rPr>
        <w:t xml:space="preserve"> досиетата от предишния мандат се изпратят в пленарна зала, една или повече политически групи или поне 38 евродепутати могат да поискат да върнат досиетата обратно в Комисията</w:t>
      </w:r>
      <w:r w:rsidR="008F5F26">
        <w:rPr>
          <w:sz w:val="20"/>
          <w:szCs w:val="20"/>
          <w:lang w:val="bg-BG"/>
        </w:rPr>
        <w:t xml:space="preserve"> по земеделие</w:t>
      </w:r>
      <w:r w:rsidR="00E802B5" w:rsidRPr="00193864">
        <w:rPr>
          <w:sz w:val="20"/>
          <w:szCs w:val="20"/>
          <w:lang w:val="bg-BG"/>
        </w:rPr>
        <w:t xml:space="preserve">, което ще позволи на новите членове на ЕП да внесат изменения и да адаптират текста. В противен случай депутатите ще имат шанс да внесат изменения </w:t>
      </w:r>
      <w:r w:rsidR="00444E32">
        <w:rPr>
          <w:sz w:val="20"/>
          <w:szCs w:val="20"/>
          <w:lang w:val="bg-BG"/>
        </w:rPr>
        <w:t>в пленарна зала,</w:t>
      </w:r>
      <w:r w:rsidR="00E802B5" w:rsidRPr="00193864">
        <w:rPr>
          <w:sz w:val="20"/>
          <w:szCs w:val="20"/>
          <w:lang w:val="bg-BG"/>
        </w:rPr>
        <w:t xml:space="preserve"> съгласно обичайната законодателна процедура. </w:t>
      </w:r>
      <w:r w:rsidR="00E802B5" w:rsidRPr="00193864">
        <w:rPr>
          <w:sz w:val="20"/>
          <w:lang w:val="bg-BG"/>
        </w:rPr>
        <w:t>Следващата среща на Комисията е насрочено за 25 и 26 септември.</w:t>
      </w:r>
    </w:p>
    <w:p w:rsidR="00E802B5" w:rsidRPr="00193864" w:rsidRDefault="00E802B5" w:rsidP="00E802B5">
      <w:pPr>
        <w:jc w:val="both"/>
        <w:rPr>
          <w:rFonts w:ascii="Arial" w:hAnsi="Arial" w:cs="Arial"/>
          <w:sz w:val="20"/>
          <w:lang w:val="bg-BG"/>
        </w:rPr>
      </w:pPr>
    </w:p>
    <w:p w:rsidR="005D6AB6" w:rsidRPr="00193864" w:rsidRDefault="005D6AB6" w:rsidP="00A7295E">
      <w:pPr>
        <w:pStyle w:val="HTMLPreformatted"/>
        <w:shd w:val="clear" w:color="auto" w:fill="FFFFFF"/>
        <w:jc w:val="both"/>
        <w:rPr>
          <w:rFonts w:ascii="Arial" w:eastAsia="Times New Roman" w:hAnsi="Arial" w:cs="Arial"/>
          <w:b/>
          <w:lang w:eastAsia="en-US"/>
        </w:rPr>
      </w:pPr>
    </w:p>
    <w:p w:rsidR="005D6AB6" w:rsidRPr="00193864" w:rsidRDefault="005D6AB6" w:rsidP="00A7295E">
      <w:pPr>
        <w:pStyle w:val="HTMLPreformatted"/>
        <w:shd w:val="clear" w:color="auto" w:fill="FFFFFF"/>
        <w:jc w:val="both"/>
        <w:rPr>
          <w:rFonts w:ascii="Arial" w:eastAsia="Times New Roman" w:hAnsi="Arial" w:cs="Arial"/>
          <w:b/>
          <w:lang w:eastAsia="en-US"/>
        </w:rPr>
      </w:pPr>
    </w:p>
    <w:p w:rsidR="005D6AB6" w:rsidRPr="00193864" w:rsidRDefault="005D6AB6" w:rsidP="00A7295E">
      <w:pPr>
        <w:pStyle w:val="HTMLPreformatted"/>
        <w:shd w:val="clear" w:color="auto" w:fill="FFFFFF"/>
        <w:jc w:val="both"/>
        <w:rPr>
          <w:rFonts w:ascii="Arial" w:eastAsia="Times New Roman" w:hAnsi="Arial" w:cs="Arial"/>
          <w:b/>
          <w:lang w:eastAsia="en-US"/>
        </w:rPr>
      </w:pPr>
    </w:p>
    <w:p w:rsidR="005D6AB6" w:rsidRPr="00193864" w:rsidRDefault="005D6AB6" w:rsidP="00A7295E">
      <w:pPr>
        <w:pStyle w:val="HTMLPreformatted"/>
        <w:shd w:val="clear" w:color="auto" w:fill="FFFFFF"/>
        <w:jc w:val="both"/>
        <w:rPr>
          <w:rFonts w:ascii="Arial" w:eastAsia="Times New Roman" w:hAnsi="Arial" w:cs="Arial"/>
          <w:b/>
          <w:lang w:eastAsia="en-US"/>
        </w:rPr>
      </w:pPr>
    </w:p>
    <w:p w:rsidR="005D6AB6" w:rsidRPr="00193864" w:rsidRDefault="005D6AB6" w:rsidP="00A7295E">
      <w:pPr>
        <w:pStyle w:val="HTMLPreformatted"/>
        <w:shd w:val="clear" w:color="auto" w:fill="FFFFFF"/>
        <w:jc w:val="both"/>
        <w:rPr>
          <w:rFonts w:ascii="Arial" w:eastAsia="Times New Roman" w:hAnsi="Arial" w:cs="Arial"/>
          <w:b/>
          <w:lang w:eastAsia="en-US"/>
        </w:rPr>
      </w:pPr>
    </w:p>
    <w:p w:rsidR="005D6AB6" w:rsidRPr="00193864" w:rsidRDefault="005D6AB6" w:rsidP="00A7295E">
      <w:pPr>
        <w:pStyle w:val="HTMLPreformatted"/>
        <w:shd w:val="clear" w:color="auto" w:fill="FFFFFF"/>
        <w:jc w:val="both"/>
        <w:rPr>
          <w:rFonts w:ascii="Arial" w:eastAsia="Times New Roman" w:hAnsi="Arial" w:cs="Arial"/>
          <w:b/>
          <w:lang w:eastAsia="en-US"/>
        </w:rPr>
      </w:pPr>
    </w:p>
    <w:p w:rsidR="005D6AB6" w:rsidRPr="00193864" w:rsidRDefault="005D6AB6" w:rsidP="00A7295E">
      <w:pPr>
        <w:pStyle w:val="HTMLPreformatted"/>
        <w:shd w:val="clear" w:color="auto" w:fill="FFFFFF"/>
        <w:jc w:val="both"/>
        <w:rPr>
          <w:rFonts w:ascii="Arial" w:eastAsia="Times New Roman" w:hAnsi="Arial" w:cs="Arial"/>
          <w:b/>
          <w:lang w:eastAsia="en-US"/>
        </w:rPr>
      </w:pPr>
    </w:p>
    <w:p w:rsidR="005D6AB6" w:rsidRPr="00193864" w:rsidRDefault="005D6AB6" w:rsidP="00A7295E">
      <w:pPr>
        <w:pStyle w:val="HTMLPreformatted"/>
        <w:shd w:val="clear" w:color="auto" w:fill="FFFFFF"/>
        <w:jc w:val="both"/>
        <w:rPr>
          <w:rFonts w:ascii="Arial" w:eastAsia="Times New Roman" w:hAnsi="Arial" w:cs="Arial"/>
          <w:b/>
          <w:lang w:eastAsia="en-US"/>
        </w:rPr>
      </w:pPr>
    </w:p>
    <w:p w:rsidR="005A5B25" w:rsidRDefault="005A5B25" w:rsidP="000E3808">
      <w:pPr>
        <w:pStyle w:val="HTMLPreformatted"/>
        <w:shd w:val="clear" w:color="auto" w:fill="FFFFFF"/>
        <w:rPr>
          <w:rFonts w:ascii="Arial" w:eastAsia="Times New Roman" w:hAnsi="Arial" w:cs="Arial"/>
          <w:b/>
          <w:lang w:val="en-US" w:eastAsia="en-US"/>
        </w:rPr>
      </w:pPr>
    </w:p>
    <w:p w:rsidR="000E3808" w:rsidRDefault="000E3808" w:rsidP="000E3808">
      <w:pPr>
        <w:pStyle w:val="HTMLPreformatted"/>
        <w:shd w:val="clear" w:color="auto" w:fill="FFFFFF"/>
        <w:rPr>
          <w:rFonts w:ascii="Arial" w:eastAsia="Times New Roman" w:hAnsi="Arial" w:cs="Arial"/>
          <w:b/>
          <w:lang w:val="en-US" w:eastAsia="en-US"/>
        </w:rPr>
      </w:pPr>
    </w:p>
    <w:p w:rsidR="000E3808" w:rsidRPr="000E3808" w:rsidRDefault="000E3808" w:rsidP="000E3808">
      <w:pPr>
        <w:pStyle w:val="HTMLPreformatted"/>
        <w:shd w:val="clear" w:color="auto" w:fill="FFFFFF"/>
        <w:rPr>
          <w:rFonts w:ascii="Arial" w:eastAsia="Times New Roman" w:hAnsi="Arial" w:cs="Arial"/>
          <w:b/>
          <w:lang w:val="en-US" w:eastAsia="en-US"/>
        </w:rPr>
      </w:pPr>
      <w:bookmarkStart w:id="0" w:name="_GoBack"/>
      <w:bookmarkEnd w:id="0"/>
    </w:p>
    <w:p w:rsidR="005A5B25" w:rsidRDefault="005A5B25" w:rsidP="004D3A1E">
      <w:pPr>
        <w:pStyle w:val="HTMLPreformatted"/>
        <w:shd w:val="clear" w:color="auto" w:fill="FFFFFF"/>
        <w:jc w:val="right"/>
        <w:rPr>
          <w:rFonts w:ascii="Arial" w:eastAsia="Times New Roman" w:hAnsi="Arial" w:cs="Arial"/>
          <w:b/>
          <w:lang w:eastAsia="en-US"/>
        </w:rPr>
      </w:pPr>
    </w:p>
    <w:p w:rsidR="005A5B25" w:rsidRDefault="005A5B25" w:rsidP="004D3A1E">
      <w:pPr>
        <w:pStyle w:val="HTMLPreformatted"/>
        <w:shd w:val="clear" w:color="auto" w:fill="FFFFFF"/>
        <w:jc w:val="right"/>
        <w:rPr>
          <w:rFonts w:ascii="Arial" w:eastAsia="Times New Roman" w:hAnsi="Arial" w:cs="Arial"/>
          <w:b/>
          <w:lang w:eastAsia="en-US"/>
        </w:rPr>
      </w:pPr>
    </w:p>
    <w:p w:rsidR="005A5B25" w:rsidRDefault="005A5B25" w:rsidP="004D3A1E">
      <w:pPr>
        <w:pStyle w:val="HTMLPreformatted"/>
        <w:shd w:val="clear" w:color="auto" w:fill="FFFFFF"/>
        <w:jc w:val="right"/>
        <w:rPr>
          <w:rFonts w:ascii="Arial" w:eastAsia="Times New Roman" w:hAnsi="Arial" w:cs="Arial"/>
          <w:b/>
          <w:lang w:eastAsia="en-US"/>
        </w:rPr>
      </w:pPr>
    </w:p>
    <w:p w:rsidR="005D6AB6" w:rsidRPr="00193864" w:rsidRDefault="005D6AB6" w:rsidP="004D3A1E">
      <w:pPr>
        <w:pStyle w:val="HTMLPreformatted"/>
        <w:shd w:val="clear" w:color="auto" w:fill="FFFFFF"/>
        <w:jc w:val="right"/>
        <w:rPr>
          <w:rFonts w:ascii="Arial" w:eastAsia="Times New Roman" w:hAnsi="Arial" w:cs="Arial"/>
          <w:b/>
          <w:lang w:eastAsia="en-US"/>
        </w:rPr>
      </w:pPr>
      <w:r w:rsidRPr="00193864">
        <w:rPr>
          <w:rFonts w:ascii="Arial" w:eastAsia="Times New Roman" w:hAnsi="Arial" w:cs="Arial"/>
          <w:b/>
          <w:lang w:eastAsia="en-US"/>
        </w:rPr>
        <w:lastRenderedPageBreak/>
        <w:t>Приложение 1</w:t>
      </w:r>
    </w:p>
    <w:p w:rsidR="00192DD3" w:rsidRPr="00193864" w:rsidRDefault="00192DD3" w:rsidP="00192DD3">
      <w:pPr>
        <w:pStyle w:val="HTMLPreformatted"/>
        <w:shd w:val="clear" w:color="auto" w:fill="FFFFFF"/>
        <w:jc w:val="center"/>
        <w:rPr>
          <w:rFonts w:ascii="Arial" w:eastAsia="Times New Roman" w:hAnsi="Arial" w:cs="Arial"/>
          <w:b/>
          <w:lang w:eastAsia="en-US"/>
        </w:rPr>
      </w:pPr>
    </w:p>
    <w:p w:rsidR="00CC3447" w:rsidRDefault="00CC3447" w:rsidP="00192DD3">
      <w:pPr>
        <w:pStyle w:val="HTMLPreformatted"/>
        <w:shd w:val="clear" w:color="auto" w:fill="FFFFFF"/>
        <w:jc w:val="center"/>
        <w:rPr>
          <w:rFonts w:ascii="Arial" w:eastAsia="Times New Roman" w:hAnsi="Arial" w:cs="Arial"/>
          <w:b/>
          <w:lang w:eastAsia="en-US"/>
        </w:rPr>
      </w:pPr>
    </w:p>
    <w:p w:rsidR="00192DD3" w:rsidRPr="00193864" w:rsidRDefault="00192DD3" w:rsidP="00192DD3">
      <w:pPr>
        <w:pStyle w:val="HTMLPreformatted"/>
        <w:shd w:val="clear" w:color="auto" w:fill="FFFFFF"/>
        <w:jc w:val="center"/>
        <w:rPr>
          <w:rFonts w:ascii="Arial" w:eastAsia="Times New Roman" w:hAnsi="Arial" w:cs="Arial"/>
          <w:b/>
          <w:lang w:eastAsia="en-US"/>
        </w:rPr>
      </w:pPr>
      <w:r w:rsidRPr="00193864">
        <w:rPr>
          <w:rFonts w:ascii="Arial" w:eastAsia="Times New Roman" w:hAnsi="Arial" w:cs="Arial"/>
          <w:b/>
          <w:lang w:eastAsia="en-US"/>
        </w:rPr>
        <w:t>Първа дискусия с бранша за новата ОСП след 2020 г.</w:t>
      </w:r>
    </w:p>
    <w:p w:rsidR="00192DD3" w:rsidRPr="00193864" w:rsidRDefault="00192DD3" w:rsidP="004D3A1E">
      <w:pPr>
        <w:pStyle w:val="HTMLPreformatted"/>
        <w:shd w:val="clear" w:color="auto" w:fill="FFFFFF"/>
        <w:spacing w:after="120"/>
        <w:jc w:val="both"/>
        <w:rPr>
          <w:rFonts w:ascii="Arial" w:eastAsia="Times New Roman" w:hAnsi="Arial" w:cs="Arial"/>
          <w:lang w:eastAsia="en-US"/>
        </w:rPr>
      </w:pPr>
    </w:p>
    <w:p w:rsidR="00C23B99" w:rsidRPr="00193864" w:rsidRDefault="005D6AB6" w:rsidP="004D3A1E">
      <w:pPr>
        <w:pStyle w:val="HTMLPreformatted"/>
        <w:shd w:val="clear" w:color="auto" w:fill="FFFFFF"/>
        <w:spacing w:after="120"/>
        <w:jc w:val="both"/>
        <w:rPr>
          <w:rFonts w:ascii="Arial" w:eastAsia="Times New Roman" w:hAnsi="Arial" w:cs="Arial"/>
          <w:lang w:eastAsia="en-US"/>
        </w:rPr>
      </w:pPr>
      <w:r w:rsidRPr="00193864">
        <w:rPr>
          <w:rFonts w:ascii="Arial" w:eastAsia="Times New Roman" w:hAnsi="Arial" w:cs="Arial"/>
          <w:lang w:eastAsia="en-US"/>
        </w:rPr>
        <w:t>По време на срещата беше представена и новосформираната Координационна група за изготвяне на Стратегически план за ОСП към МЗХГ и механизмът за комуникация със заинтересованите страни. Комуникационната стратегия включва срещи с бранша за обсъждане на важните теми, информационен портал, комуникация чрез електронната поща на Координационната група и създаване на мобилно приложение за Новата ОСП.</w:t>
      </w:r>
    </w:p>
    <w:p w:rsidR="00C23B99" w:rsidRPr="00193864" w:rsidRDefault="005D6AB6" w:rsidP="004D3A1E">
      <w:pPr>
        <w:pStyle w:val="HTMLPreformatted"/>
        <w:shd w:val="clear" w:color="auto" w:fill="FFFFFF"/>
        <w:spacing w:after="120"/>
        <w:jc w:val="both"/>
        <w:rPr>
          <w:rFonts w:ascii="Arial" w:eastAsia="Times New Roman" w:hAnsi="Arial" w:cs="Arial"/>
          <w:lang w:eastAsia="en-US"/>
        </w:rPr>
      </w:pPr>
      <w:r w:rsidRPr="00193864">
        <w:rPr>
          <w:rFonts w:ascii="Arial" w:eastAsia="Times New Roman" w:hAnsi="Arial" w:cs="Arial"/>
          <w:lang w:eastAsia="en-US"/>
        </w:rPr>
        <w:t xml:space="preserve">Предвижда се средствата от Европейския фонд  за развитие на селските райони да бъдат по-малко за сметка на националното финансиране. Но това не засяга само страната ни, а всички държави членки като цяло. По отношение на директните плащания, един от най-важните моменти касае сближаване </w:t>
      </w:r>
      <w:r w:rsidR="00C23B99" w:rsidRPr="00193864">
        <w:rPr>
          <w:rFonts w:ascii="Arial" w:eastAsia="Times New Roman" w:hAnsi="Arial" w:cs="Arial"/>
          <w:lang w:eastAsia="en-US"/>
        </w:rPr>
        <w:t xml:space="preserve">на </w:t>
      </w:r>
      <w:r w:rsidRPr="00193864">
        <w:rPr>
          <w:rFonts w:ascii="Arial" w:eastAsia="Times New Roman" w:hAnsi="Arial" w:cs="Arial"/>
          <w:lang w:eastAsia="en-US"/>
        </w:rPr>
        <w:t xml:space="preserve">нивата на плащанията между държавите членки, или т.н. външна конвергенция.  Правилото е в рамките на следващия седемгодишен период средствата за директни плащания постепенно да нарастват, докато се покрие 50% от разликата между настоящото национално ниво и нивото от 90% от средното за ЕС. </w:t>
      </w:r>
    </w:p>
    <w:p w:rsidR="00C23B99" w:rsidRPr="00193864" w:rsidRDefault="005D6AB6" w:rsidP="004D3A1E">
      <w:pPr>
        <w:pStyle w:val="HTMLPreformatted"/>
        <w:shd w:val="clear" w:color="auto" w:fill="FFFFFF"/>
        <w:spacing w:after="120"/>
        <w:jc w:val="both"/>
        <w:rPr>
          <w:rFonts w:ascii="Arial" w:eastAsia="Times New Roman" w:hAnsi="Arial" w:cs="Arial"/>
          <w:lang w:eastAsia="en-US"/>
        </w:rPr>
      </w:pPr>
      <w:r w:rsidRPr="00193864">
        <w:rPr>
          <w:rFonts w:ascii="Arial" w:eastAsia="Times New Roman" w:hAnsi="Arial" w:cs="Arial"/>
          <w:lang w:eastAsia="en-US"/>
        </w:rPr>
        <w:t>Редица държави членки, включително и България, заявиха че таваните на директните плащания следва да бъдат определени на национално ниво и да бъдат доброволни, за да се осигури ефективна приложимост</w:t>
      </w:r>
      <w:r w:rsidR="00C23B99" w:rsidRPr="00193864">
        <w:rPr>
          <w:rFonts w:ascii="Arial" w:eastAsia="Times New Roman" w:hAnsi="Arial" w:cs="Arial"/>
          <w:lang w:eastAsia="en-US"/>
        </w:rPr>
        <w:t xml:space="preserve">. </w:t>
      </w:r>
      <w:r w:rsidRPr="00193864">
        <w:rPr>
          <w:rFonts w:ascii="Arial" w:eastAsia="Times New Roman" w:hAnsi="Arial" w:cs="Arial"/>
          <w:lang w:eastAsia="en-US"/>
        </w:rPr>
        <w:t xml:space="preserve">Предложението на Европейската комисия относно таваните за директни плащания въвежда съществена промяна в сравнение с прилаганото до момента прогресивно намаление и таван на плащанията, което засяга само Схемата за единно плащане на площ. Промяната е, че се въвежда редукция в плащанията по всички схеми за директни плащания, включително и за обвързаната подкрепа, </w:t>
      </w:r>
      <w:proofErr w:type="spellStart"/>
      <w:r w:rsidRPr="00193864">
        <w:rPr>
          <w:rFonts w:ascii="Arial" w:eastAsia="Times New Roman" w:hAnsi="Arial" w:cs="Arial"/>
          <w:lang w:eastAsia="en-US"/>
        </w:rPr>
        <w:t>еко-схемите</w:t>
      </w:r>
      <w:proofErr w:type="spellEnd"/>
      <w:r w:rsidRPr="00193864">
        <w:rPr>
          <w:rFonts w:ascii="Arial" w:eastAsia="Times New Roman" w:hAnsi="Arial" w:cs="Arial"/>
          <w:lang w:eastAsia="en-US"/>
        </w:rPr>
        <w:t xml:space="preserve">, </w:t>
      </w:r>
      <w:proofErr w:type="spellStart"/>
      <w:r w:rsidRPr="00193864">
        <w:rPr>
          <w:rFonts w:ascii="Arial" w:eastAsia="Times New Roman" w:hAnsi="Arial" w:cs="Arial"/>
          <w:lang w:eastAsia="en-US"/>
        </w:rPr>
        <w:t>преразпределителното</w:t>
      </w:r>
      <w:proofErr w:type="spellEnd"/>
      <w:r w:rsidRPr="00193864">
        <w:rPr>
          <w:rFonts w:ascii="Arial" w:eastAsia="Times New Roman" w:hAnsi="Arial" w:cs="Arial"/>
          <w:lang w:eastAsia="en-US"/>
        </w:rPr>
        <w:t xml:space="preserve"> плащане и плащането за младите земеделски стопани. Позицията на страната ни е, че тези  схеми са насочени към подпомагане на земеделските стопани в сектори със специфични проблеми и тяхното редуциране е нелогично и непоследователно. В съответствие с целта за осигуряване на по-съществена </w:t>
      </w:r>
      <w:proofErr w:type="spellStart"/>
      <w:r w:rsidRPr="00193864">
        <w:rPr>
          <w:rFonts w:ascii="Arial" w:eastAsia="Times New Roman" w:hAnsi="Arial" w:cs="Arial"/>
          <w:lang w:eastAsia="en-US"/>
        </w:rPr>
        <w:t>субсидиарност</w:t>
      </w:r>
      <w:proofErr w:type="spellEnd"/>
      <w:r w:rsidRPr="00193864">
        <w:rPr>
          <w:rFonts w:ascii="Arial" w:eastAsia="Times New Roman" w:hAnsi="Arial" w:cs="Arial"/>
          <w:lang w:eastAsia="en-US"/>
        </w:rPr>
        <w:t xml:space="preserve"> е необходимо да бъде оставено като национално решение дали да се поставят тавани на плащанията и скала на намаление. По този начин ще бъде дадена максимална възможност за отразяване на националните специфики и ситуации в отделните държави членки. </w:t>
      </w:r>
    </w:p>
    <w:p w:rsidR="00C23B99" w:rsidRPr="00193864" w:rsidRDefault="005D6AB6" w:rsidP="004D3A1E">
      <w:pPr>
        <w:pStyle w:val="HTMLPreformatted"/>
        <w:shd w:val="clear" w:color="auto" w:fill="FFFFFF"/>
        <w:spacing w:after="120"/>
        <w:jc w:val="both"/>
        <w:rPr>
          <w:rFonts w:ascii="Arial" w:eastAsia="Times New Roman" w:hAnsi="Arial" w:cs="Arial"/>
          <w:lang w:eastAsia="en-US"/>
        </w:rPr>
      </w:pPr>
      <w:r w:rsidRPr="00193864">
        <w:rPr>
          <w:rFonts w:ascii="Arial" w:eastAsia="Times New Roman" w:hAnsi="Arial" w:cs="Arial"/>
          <w:lang w:eastAsia="en-US"/>
        </w:rPr>
        <w:t xml:space="preserve">По отношение на обвързаната подкрепа, Комисията предлага намаление </w:t>
      </w:r>
      <w:r w:rsidR="00C23B99" w:rsidRPr="00193864">
        <w:rPr>
          <w:rFonts w:ascii="Arial" w:eastAsia="Times New Roman" w:hAnsi="Arial" w:cs="Arial"/>
          <w:lang w:eastAsia="en-US"/>
        </w:rPr>
        <w:t xml:space="preserve">на средствата </w:t>
      </w:r>
      <w:r w:rsidRPr="00193864">
        <w:rPr>
          <w:rFonts w:ascii="Arial" w:eastAsia="Times New Roman" w:hAnsi="Arial" w:cs="Arial"/>
          <w:lang w:eastAsia="en-US"/>
        </w:rPr>
        <w:t>от прилаганите към момента 13% + 2% за протеинови култури</w:t>
      </w:r>
      <w:r w:rsidR="00C23B99" w:rsidRPr="00193864">
        <w:rPr>
          <w:rFonts w:ascii="Arial" w:eastAsia="Times New Roman" w:hAnsi="Arial" w:cs="Arial"/>
          <w:lang w:eastAsia="en-US"/>
        </w:rPr>
        <w:t>,</w:t>
      </w:r>
      <w:r w:rsidRPr="00193864">
        <w:rPr>
          <w:rFonts w:ascii="Arial" w:eastAsia="Times New Roman" w:hAnsi="Arial" w:cs="Arial"/>
          <w:lang w:eastAsia="en-US"/>
        </w:rPr>
        <w:t xml:space="preserve"> на 10%+2%. В рамките на дискусията </w:t>
      </w:r>
      <w:r w:rsidR="00C23B99" w:rsidRPr="00193864">
        <w:rPr>
          <w:rFonts w:ascii="Arial" w:eastAsia="Times New Roman" w:hAnsi="Arial" w:cs="Arial"/>
          <w:lang w:eastAsia="en-US"/>
        </w:rPr>
        <w:t>участниците</w:t>
      </w:r>
      <w:r w:rsidRPr="00193864">
        <w:rPr>
          <w:rFonts w:ascii="Arial" w:eastAsia="Times New Roman" w:hAnsi="Arial" w:cs="Arial"/>
          <w:lang w:eastAsia="en-US"/>
        </w:rPr>
        <w:t xml:space="preserve"> се обединиха около мнението, че обвързаната подкрепа е изключително важен инструмент за България и увеличаването на процента на подпомагане е много важно за бранша. </w:t>
      </w:r>
    </w:p>
    <w:p w:rsidR="005D6AB6" w:rsidRPr="00193864" w:rsidRDefault="005D6AB6" w:rsidP="004D3A1E">
      <w:pPr>
        <w:pStyle w:val="HTMLPreformatted"/>
        <w:shd w:val="clear" w:color="auto" w:fill="FFFFFF"/>
        <w:spacing w:after="120"/>
        <w:jc w:val="both"/>
        <w:rPr>
          <w:rFonts w:ascii="Arial" w:eastAsia="Times New Roman" w:hAnsi="Arial" w:cs="Arial"/>
          <w:lang w:eastAsia="en-US"/>
        </w:rPr>
      </w:pPr>
      <w:r w:rsidRPr="00193864">
        <w:rPr>
          <w:rFonts w:ascii="Arial" w:eastAsia="Times New Roman" w:hAnsi="Arial" w:cs="Arial"/>
          <w:lang w:eastAsia="en-US"/>
        </w:rPr>
        <w:t>Относно предложението на Комисията за отпадане на възможността за прилагане на преходна национална помощ след 2020 г., страната ни ще продължава да настоява да бъде намерено приемливо решение</w:t>
      </w:r>
      <w:r w:rsidR="00C23B99" w:rsidRPr="00193864">
        <w:rPr>
          <w:rFonts w:ascii="Arial" w:eastAsia="Times New Roman" w:hAnsi="Arial" w:cs="Arial"/>
          <w:lang w:eastAsia="en-US"/>
        </w:rPr>
        <w:t>,</w:t>
      </w:r>
      <w:r w:rsidRPr="00193864">
        <w:rPr>
          <w:rFonts w:ascii="Arial" w:eastAsia="Times New Roman" w:hAnsi="Arial" w:cs="Arial"/>
          <w:lang w:eastAsia="en-US"/>
        </w:rPr>
        <w:t xml:space="preserve"> с цел поддържане </w:t>
      </w:r>
      <w:r w:rsidR="00C23B99" w:rsidRPr="00193864">
        <w:rPr>
          <w:rFonts w:ascii="Arial" w:eastAsia="Times New Roman" w:hAnsi="Arial" w:cs="Arial"/>
          <w:lang w:eastAsia="en-US"/>
        </w:rPr>
        <w:t xml:space="preserve">на </w:t>
      </w:r>
      <w:r w:rsidRPr="00193864">
        <w:rPr>
          <w:rFonts w:ascii="Arial" w:eastAsia="Times New Roman" w:hAnsi="Arial" w:cs="Arial"/>
          <w:lang w:eastAsia="en-US"/>
        </w:rPr>
        <w:t>стабилността на доходите на земеделските стопани.</w:t>
      </w:r>
    </w:p>
    <w:sectPr w:rsidR="005D6AB6" w:rsidRPr="00193864" w:rsidSect="00852688">
      <w:headerReference w:type="even" r:id="rId11"/>
      <w:headerReference w:type="default" r:id="rId12"/>
      <w:footerReference w:type="even" r:id="rId13"/>
      <w:footerReference w:type="default" r:id="rId14"/>
      <w:headerReference w:type="first" r:id="rId15"/>
      <w:footerReference w:type="first" r:id="rId16"/>
      <w:pgSz w:w="11906" w:h="16838"/>
      <w:pgMar w:top="709" w:right="926" w:bottom="360" w:left="1080" w:header="533" w:footer="94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2FA7" w:rsidRDefault="00052FA7">
      <w:r>
        <w:separator/>
      </w:r>
    </w:p>
  </w:endnote>
  <w:endnote w:type="continuationSeparator" w:id="0">
    <w:p w:rsidR="00052FA7" w:rsidRDefault="00052F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Hebar">
    <w:altName w:val="Courier New"/>
    <w:charset w:val="00"/>
    <w:family w:val="swiss"/>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 w:name="Comic Sans MS">
    <w:panose1 w:val="030F0702030302020204"/>
    <w:charset w:val="CC"/>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18E1" w:rsidRDefault="00403CB9">
    <w:pPr>
      <w:pStyle w:val="Footer"/>
      <w:framePr w:wrap="around" w:vAnchor="text" w:hAnchor="margin" w:xAlign="right" w:y="1"/>
      <w:rPr>
        <w:rStyle w:val="PageNumber"/>
        <w:rFonts w:eastAsia="SimSun"/>
      </w:rPr>
    </w:pPr>
    <w:r>
      <w:rPr>
        <w:rStyle w:val="PageNumber"/>
        <w:rFonts w:eastAsia="SimSun"/>
      </w:rPr>
      <w:fldChar w:fldCharType="begin"/>
    </w:r>
    <w:r>
      <w:rPr>
        <w:rStyle w:val="PageNumber"/>
        <w:rFonts w:eastAsia="SimSun"/>
      </w:rPr>
      <w:instrText xml:space="preserve">PAGE  </w:instrText>
    </w:r>
    <w:r>
      <w:rPr>
        <w:rStyle w:val="PageNumber"/>
        <w:rFonts w:eastAsia="SimSun"/>
      </w:rPr>
      <w:fldChar w:fldCharType="end"/>
    </w:r>
  </w:p>
  <w:p w:rsidR="005618E1" w:rsidRDefault="00052FA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3CB3" w:rsidRPr="004B3CB3" w:rsidRDefault="00052FA7" w:rsidP="004B3CB3">
    <w:pPr>
      <w:pStyle w:val="Footer"/>
      <w:pBdr>
        <w:bottom w:val="single" w:sz="4" w:space="1" w:color="7030A0"/>
      </w:pBdr>
      <w:ind w:right="-23"/>
      <w:rPr>
        <w:rFonts w:ascii="Arial" w:hAnsi="Arial"/>
        <w:i/>
        <w:iCs/>
        <w:color w:val="800080"/>
        <w:sz w:val="18"/>
        <w:szCs w:val="18"/>
        <w:lang w:val="en-US"/>
      </w:rPr>
    </w:pPr>
  </w:p>
  <w:p w:rsidR="004B3CB3" w:rsidRPr="004B3CB3" w:rsidRDefault="00403CB9" w:rsidP="004B3CB3">
    <w:pPr>
      <w:pStyle w:val="Footer"/>
      <w:ind w:right="-23"/>
      <w:rPr>
        <w:rFonts w:ascii="Arial" w:hAnsi="Arial"/>
        <w:i/>
        <w:iCs/>
        <w:color w:val="800080"/>
        <w:sz w:val="18"/>
        <w:szCs w:val="18"/>
        <w:lang w:val="ru-RU"/>
      </w:rPr>
    </w:pPr>
    <w:r>
      <w:rPr>
        <w:rFonts w:ascii="Arial" w:hAnsi="Arial"/>
        <w:i/>
        <w:iCs/>
        <w:color w:val="800080"/>
        <w:sz w:val="18"/>
        <w:szCs w:val="18"/>
        <w:lang w:val="bg-BG"/>
      </w:rPr>
      <w:t xml:space="preserve">Дирекции „Директни плащания и идентификация на земеделски парцели” и „Пазарни мерки и организации на </w:t>
    </w:r>
    <w:r w:rsidRPr="004B3CB3">
      <w:rPr>
        <w:rFonts w:ascii="Arial" w:hAnsi="Arial"/>
        <w:i/>
        <w:iCs/>
        <w:color w:val="800080"/>
        <w:sz w:val="18"/>
        <w:szCs w:val="18"/>
        <w:lang w:val="ru-RU"/>
      </w:rPr>
      <w:t xml:space="preserve">      </w:t>
    </w:r>
    <w:r w:rsidRPr="004B3CB3">
      <w:rPr>
        <w:rFonts w:ascii="Arial" w:hAnsi="Arial"/>
        <w:i/>
        <w:iCs/>
        <w:color w:val="800080"/>
        <w:sz w:val="18"/>
        <w:szCs w:val="18"/>
        <w:lang w:val="bg-BG"/>
      </w:rPr>
      <w:fldChar w:fldCharType="begin"/>
    </w:r>
    <w:r w:rsidRPr="004B3CB3">
      <w:rPr>
        <w:rFonts w:ascii="Arial" w:hAnsi="Arial"/>
        <w:i/>
        <w:iCs/>
        <w:color w:val="800080"/>
        <w:sz w:val="18"/>
        <w:szCs w:val="18"/>
        <w:lang w:val="bg-BG"/>
      </w:rPr>
      <w:instrText xml:space="preserve"> PAGE   \* MERGEFORMAT </w:instrText>
    </w:r>
    <w:r w:rsidRPr="004B3CB3">
      <w:rPr>
        <w:rFonts w:ascii="Arial" w:hAnsi="Arial"/>
        <w:i/>
        <w:iCs/>
        <w:color w:val="800080"/>
        <w:sz w:val="18"/>
        <w:szCs w:val="18"/>
        <w:lang w:val="bg-BG"/>
      </w:rPr>
      <w:fldChar w:fldCharType="separate"/>
    </w:r>
    <w:r w:rsidR="000E3808">
      <w:rPr>
        <w:rFonts w:ascii="Arial" w:hAnsi="Arial"/>
        <w:i/>
        <w:iCs/>
        <w:noProof/>
        <w:color w:val="800080"/>
        <w:sz w:val="18"/>
        <w:szCs w:val="18"/>
        <w:lang w:val="bg-BG"/>
      </w:rPr>
      <w:t>2</w:t>
    </w:r>
    <w:r w:rsidRPr="004B3CB3">
      <w:rPr>
        <w:rFonts w:ascii="Arial" w:hAnsi="Arial"/>
        <w:i/>
        <w:iCs/>
        <w:color w:val="800080"/>
        <w:sz w:val="18"/>
        <w:szCs w:val="18"/>
        <w:lang w:val="bg-BG"/>
      </w:rPr>
      <w:fldChar w:fldCharType="end"/>
    </w:r>
  </w:p>
  <w:p w:rsidR="004B3CB3" w:rsidRPr="004B3CB3" w:rsidRDefault="00403CB9" w:rsidP="004B3CB3">
    <w:pPr>
      <w:pStyle w:val="Footer"/>
      <w:ind w:right="-23"/>
      <w:rPr>
        <w:rFonts w:ascii="Arial" w:hAnsi="Arial" w:cs="Arial"/>
        <w:i/>
        <w:sz w:val="20"/>
        <w:lang w:val="ru-RU"/>
      </w:rPr>
    </w:pPr>
    <w:r>
      <w:rPr>
        <w:rFonts w:ascii="Arial" w:hAnsi="Arial"/>
        <w:i/>
        <w:iCs/>
        <w:color w:val="800080"/>
        <w:sz w:val="18"/>
        <w:szCs w:val="18"/>
        <w:lang w:val="bg-BG"/>
      </w:rPr>
      <w:t>производители“, МЗХГ</w:t>
    </w:r>
    <w:r w:rsidRPr="004B3CB3">
      <w:rPr>
        <w:rFonts w:ascii="Arial" w:hAnsi="Arial"/>
        <w:i/>
        <w:iCs/>
        <w:color w:val="800080"/>
        <w:sz w:val="18"/>
        <w:szCs w:val="18"/>
        <w:lang w:val="ru-RU"/>
      </w:rPr>
      <w:t xml:space="preserve"> </w:t>
    </w:r>
  </w:p>
  <w:p w:rsidR="005618E1" w:rsidRPr="004B3CB3" w:rsidRDefault="00052FA7">
    <w:pPr>
      <w:pStyle w:val="Footer"/>
      <w:ind w:right="360"/>
      <w:rPr>
        <w:rFonts w:ascii="Arial" w:hAnsi="Arial"/>
        <w:i/>
        <w:iCs/>
        <w:color w:val="800080"/>
        <w:sz w:val="18"/>
        <w:szCs w:val="18"/>
        <w:lang w:val="ru-RU"/>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6441" w:rsidRDefault="00C3644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2FA7" w:rsidRDefault="00052FA7">
      <w:r>
        <w:separator/>
      </w:r>
    </w:p>
  </w:footnote>
  <w:footnote w:type="continuationSeparator" w:id="0">
    <w:p w:rsidR="00052FA7" w:rsidRDefault="00052F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6441" w:rsidRDefault="00C3644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08" w:type="dxa"/>
      <w:tblLook w:val="01E0" w:firstRow="1" w:lastRow="1" w:firstColumn="1" w:lastColumn="1" w:noHBand="0" w:noVBand="0"/>
    </w:tblPr>
    <w:tblGrid>
      <w:gridCol w:w="7379"/>
      <w:gridCol w:w="2535"/>
    </w:tblGrid>
    <w:tr w:rsidR="005618E1">
      <w:trPr>
        <w:trHeight w:val="495"/>
      </w:trPr>
      <w:tc>
        <w:tcPr>
          <w:tcW w:w="7379" w:type="dxa"/>
        </w:tcPr>
        <w:p w:rsidR="005618E1" w:rsidRDefault="00403CB9">
          <w:pPr>
            <w:rPr>
              <w:lang w:val="bg-BG"/>
            </w:rPr>
          </w:pPr>
          <w:r>
            <w:rPr>
              <w:rFonts w:ascii="Palatino Linotype" w:hAnsi="Palatino Linotype" w:cs="Palatino Linotype"/>
              <w:i/>
              <w:iCs/>
              <w:noProof/>
              <w:sz w:val="52"/>
              <w:szCs w:val="52"/>
              <w:lang w:val="bg-BG" w:eastAsia="bg-BG"/>
            </w:rPr>
            <w:drawing>
              <wp:inline distT="0" distB="0" distL="0" distR="0" wp14:anchorId="2CFC8EDE" wp14:editId="7001AD4B">
                <wp:extent cx="233680" cy="2127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680" cy="212725"/>
                        </a:xfrm>
                        <a:prstGeom prst="rect">
                          <a:avLst/>
                        </a:prstGeom>
                        <a:noFill/>
                        <a:ln>
                          <a:noFill/>
                        </a:ln>
                      </pic:spPr>
                    </pic:pic>
                  </a:graphicData>
                </a:graphic>
              </wp:inline>
            </w:drawing>
          </w:r>
          <w:r>
            <w:rPr>
              <w:rFonts w:ascii="Arial" w:hAnsi="Arial" w:cs="Arial"/>
              <w:b/>
              <w:i/>
              <w:color w:val="0000FF"/>
              <w:sz w:val="44"/>
              <w:szCs w:val="44"/>
              <w:lang w:val="bg-BG"/>
            </w:rPr>
            <w:t>INFO SHEET</w:t>
          </w:r>
          <w:r>
            <w:rPr>
              <w:rFonts w:ascii="Arial" w:hAnsi="Arial" w:cs="Arial"/>
              <w:b/>
              <w:i/>
              <w:color w:val="0000FF"/>
              <w:sz w:val="44"/>
              <w:szCs w:val="44"/>
              <w:lang w:val="en-US"/>
            </w:rPr>
            <w:t xml:space="preserve"> </w:t>
          </w:r>
          <w:r>
            <w:rPr>
              <w:rFonts w:ascii="Arial" w:hAnsi="Arial" w:cs="Arial"/>
              <w:b/>
              <w:i/>
              <w:color w:val="0000FF"/>
              <w:sz w:val="44"/>
              <w:szCs w:val="44"/>
              <w:lang w:val="bg-BG"/>
            </w:rPr>
            <w:t xml:space="preserve">         </w:t>
          </w:r>
        </w:p>
      </w:tc>
      <w:tc>
        <w:tcPr>
          <w:tcW w:w="2535" w:type="dxa"/>
          <w:vMerge w:val="restart"/>
          <w:tcBorders>
            <w:bottom w:val="single" w:sz="24" w:space="0" w:color="0000FF"/>
          </w:tcBorders>
          <w:vAlign w:val="center"/>
        </w:tcPr>
        <w:p w:rsidR="005618E1" w:rsidRDefault="00052FA7" w:rsidP="00831EFF">
          <w:pPr>
            <w:jc w:val="right"/>
            <w:rPr>
              <w:rFonts w:ascii="Comic Sans MS" w:hAnsi="Comic Sans MS" w:cs="Arial"/>
              <w:b/>
              <w:color w:val="640064"/>
              <w:sz w:val="18"/>
              <w:szCs w:val="18"/>
              <w:lang w:val="bg-BG"/>
            </w:rPr>
          </w:pPr>
        </w:p>
        <w:p w:rsidR="005618E1" w:rsidRDefault="00403CB9" w:rsidP="00FB1F3E">
          <w:pPr>
            <w:jc w:val="right"/>
            <w:rPr>
              <w:color w:val="640064"/>
              <w:sz w:val="18"/>
              <w:szCs w:val="18"/>
              <w:lang w:val="en-US"/>
            </w:rPr>
          </w:pPr>
          <w:r>
            <w:rPr>
              <w:rFonts w:ascii="Comic Sans MS" w:hAnsi="Comic Sans MS" w:cs="Arial"/>
              <w:b/>
              <w:color w:val="640064"/>
              <w:sz w:val="18"/>
              <w:szCs w:val="18"/>
              <w:lang w:val="bg-BG"/>
            </w:rPr>
            <w:t>DIRECT</w:t>
          </w:r>
          <w:r>
            <w:rPr>
              <w:rFonts w:ascii="Comic Sans MS" w:hAnsi="Comic Sans MS" w:cs="Arial"/>
              <w:b/>
              <w:color w:val="640064"/>
              <w:sz w:val="18"/>
              <w:szCs w:val="18"/>
              <w:lang w:val="en-US"/>
            </w:rPr>
            <w:t xml:space="preserve"> </w:t>
          </w:r>
          <w:r>
            <w:rPr>
              <w:rFonts w:ascii="Comic Sans MS" w:hAnsi="Comic Sans MS" w:cs="Arial"/>
              <w:b/>
              <w:color w:val="640064"/>
              <w:sz w:val="18"/>
              <w:szCs w:val="18"/>
              <w:lang w:val="bg-BG"/>
            </w:rPr>
            <w:t>PAYMENTS</w:t>
          </w:r>
          <w:r>
            <w:rPr>
              <w:rFonts w:ascii="Comic Sans MS" w:hAnsi="Comic Sans MS" w:cs="Arial"/>
              <w:b/>
              <w:color w:val="640064"/>
              <w:sz w:val="18"/>
              <w:szCs w:val="18"/>
              <w:lang w:val="en-US"/>
            </w:rPr>
            <w:t xml:space="preserve"> </w:t>
          </w:r>
          <w:r>
            <w:rPr>
              <w:rFonts w:ascii="Comic Sans MS" w:hAnsi="Comic Sans MS" w:cs="Arial"/>
              <w:b/>
              <w:color w:val="640064"/>
              <w:sz w:val="18"/>
              <w:szCs w:val="18"/>
              <w:lang w:val="bg-BG"/>
            </w:rPr>
            <w:br/>
          </w:r>
          <w:r w:rsidR="008836F2">
            <w:rPr>
              <w:rFonts w:ascii="Comic Sans MS" w:hAnsi="Comic Sans MS" w:cs="Arial"/>
              <w:b/>
              <w:color w:val="640064"/>
              <w:sz w:val="18"/>
              <w:szCs w:val="18"/>
              <w:lang w:val="en-US"/>
            </w:rPr>
            <w:t>MARKET SUPP</w:t>
          </w:r>
          <w:r>
            <w:rPr>
              <w:rFonts w:ascii="Comic Sans MS" w:hAnsi="Comic Sans MS" w:cs="Arial"/>
              <w:b/>
              <w:color w:val="640064"/>
              <w:sz w:val="18"/>
              <w:szCs w:val="18"/>
              <w:lang w:val="en-US"/>
            </w:rPr>
            <w:t>ORT</w:t>
          </w:r>
        </w:p>
      </w:tc>
    </w:tr>
    <w:tr w:rsidR="005618E1">
      <w:trPr>
        <w:trHeight w:val="241"/>
      </w:trPr>
      <w:tc>
        <w:tcPr>
          <w:tcW w:w="7379" w:type="dxa"/>
          <w:tcBorders>
            <w:bottom w:val="single" w:sz="24" w:space="0" w:color="0000FF"/>
          </w:tcBorders>
        </w:tcPr>
        <w:p w:rsidR="005618E1" w:rsidRDefault="00403CB9">
          <w:pPr>
            <w:rPr>
              <w:sz w:val="20"/>
              <w:lang w:val="ru-RU"/>
            </w:rPr>
          </w:pPr>
          <w:r>
            <w:rPr>
              <w:rFonts w:ascii="Arial" w:hAnsi="Arial"/>
              <w:b/>
              <w:color w:val="800080"/>
              <w:sz w:val="20"/>
              <w:lang w:val="bg-BG"/>
            </w:rPr>
            <w:t>Събития</w:t>
          </w:r>
          <w:r>
            <w:rPr>
              <w:rFonts w:ascii="Arial" w:hAnsi="Arial"/>
              <w:b/>
              <w:color w:val="800080"/>
              <w:sz w:val="20"/>
              <w:lang w:val="ru-RU"/>
            </w:rPr>
            <w:t>та</w:t>
          </w:r>
          <w:r>
            <w:rPr>
              <w:rFonts w:ascii="Arial" w:hAnsi="Arial"/>
              <w:b/>
              <w:color w:val="800080"/>
              <w:sz w:val="20"/>
              <w:lang w:val="bg-BG"/>
            </w:rPr>
            <w:t xml:space="preserve"> от изминалата седмица          </w:t>
          </w:r>
        </w:p>
      </w:tc>
      <w:tc>
        <w:tcPr>
          <w:tcW w:w="2535" w:type="dxa"/>
          <w:vMerge/>
          <w:tcBorders>
            <w:top w:val="single" w:sz="4" w:space="0" w:color="auto"/>
            <w:bottom w:val="single" w:sz="24" w:space="0" w:color="0000FF"/>
          </w:tcBorders>
        </w:tcPr>
        <w:p w:rsidR="005618E1" w:rsidRDefault="00052FA7">
          <w:pPr>
            <w:rPr>
              <w:lang w:val="ru-RU"/>
            </w:rPr>
          </w:pPr>
        </w:p>
      </w:tc>
    </w:tr>
  </w:tbl>
  <w:p w:rsidR="005618E1" w:rsidRPr="008C0AED" w:rsidRDefault="00403CB9" w:rsidP="0076290D">
    <w:pPr>
      <w:ind w:left="2835" w:firstLine="567"/>
      <w:jc w:val="right"/>
      <w:rPr>
        <w:rFonts w:ascii="Arial" w:hAnsi="Arial"/>
        <w:b/>
        <w:bCs/>
        <w:color w:val="800080"/>
        <w:sz w:val="20"/>
        <w:lang w:val="en-US"/>
      </w:rPr>
    </w:pPr>
    <w:r>
      <w:rPr>
        <w:rFonts w:ascii="Arial" w:hAnsi="Arial" w:cs="Arial"/>
        <w:b/>
        <w:i/>
        <w:color w:val="8D9DE3"/>
        <w:sz w:val="32"/>
        <w:szCs w:val="32"/>
        <w:lang w:val="bg-BG"/>
      </w:rPr>
      <w:tab/>
    </w:r>
    <w:r w:rsidR="007F4E89">
      <w:rPr>
        <w:rFonts w:ascii="Arial" w:hAnsi="Arial"/>
        <w:b/>
        <w:bCs/>
        <w:color w:val="800080"/>
        <w:sz w:val="20"/>
        <w:lang w:val="en-US"/>
      </w:rPr>
      <w:t>3</w:t>
    </w:r>
    <w:r w:rsidR="009A5D09">
      <w:rPr>
        <w:rFonts w:ascii="Arial" w:hAnsi="Arial"/>
        <w:b/>
        <w:bCs/>
        <w:color w:val="800080"/>
        <w:sz w:val="20"/>
        <w:lang w:val="en-US"/>
      </w:rPr>
      <w:t>8</w:t>
    </w:r>
    <w:r w:rsidR="004D5032">
      <w:rPr>
        <w:rFonts w:ascii="Arial" w:hAnsi="Arial"/>
        <w:b/>
        <w:bCs/>
        <w:color w:val="800080"/>
        <w:sz w:val="20"/>
        <w:lang w:val="en-US"/>
      </w:rPr>
      <w:t>6</w:t>
    </w:r>
    <w:r>
      <w:rPr>
        <w:rFonts w:ascii="Arial" w:hAnsi="Arial"/>
        <w:b/>
        <w:bCs/>
        <w:color w:val="800080"/>
        <w:sz w:val="20"/>
        <w:lang w:val="bg-BG"/>
      </w:rPr>
      <w:t>/</w:t>
    </w:r>
    <w:r w:rsidR="004D5032">
      <w:rPr>
        <w:rFonts w:ascii="Arial" w:hAnsi="Arial"/>
        <w:b/>
        <w:bCs/>
        <w:color w:val="800080"/>
        <w:sz w:val="20"/>
        <w:lang w:val="en-US"/>
      </w:rPr>
      <w:t>09</w:t>
    </w:r>
    <w:r w:rsidR="009F7022">
      <w:rPr>
        <w:rFonts w:ascii="Arial" w:hAnsi="Arial"/>
        <w:b/>
        <w:bCs/>
        <w:color w:val="800080"/>
        <w:sz w:val="20"/>
        <w:lang w:val="en-US"/>
      </w:rPr>
      <w:t>.0</w:t>
    </w:r>
    <w:r w:rsidR="00FD6128">
      <w:rPr>
        <w:rFonts w:ascii="Arial" w:hAnsi="Arial"/>
        <w:b/>
        <w:bCs/>
        <w:color w:val="800080"/>
        <w:sz w:val="20"/>
        <w:lang w:val="en-US"/>
      </w:rPr>
      <w:t>9</w:t>
    </w:r>
    <w:r>
      <w:rPr>
        <w:rFonts w:ascii="Arial" w:hAnsi="Arial"/>
        <w:b/>
        <w:bCs/>
        <w:color w:val="800080"/>
        <w:sz w:val="20"/>
        <w:lang w:val="bg-BG"/>
      </w:rPr>
      <w:t>.201</w:t>
    </w:r>
    <w:r>
      <w:rPr>
        <w:rFonts w:ascii="Arial" w:hAnsi="Arial"/>
        <w:b/>
        <w:bCs/>
        <w:color w:val="800080"/>
        <w:sz w:val="20"/>
        <w:lang w:val="en-US"/>
      </w:rPr>
      <w:t>9</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6441" w:rsidRDefault="00C3644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A69FB"/>
    <w:multiLevelType w:val="hybridMultilevel"/>
    <w:tmpl w:val="443AC382"/>
    <w:lvl w:ilvl="0" w:tplc="04020001">
      <w:start w:val="1"/>
      <w:numFmt w:val="bullet"/>
      <w:lvlText w:val=""/>
      <w:lvlJc w:val="left"/>
      <w:pPr>
        <w:ind w:left="1366" w:hanging="360"/>
      </w:pPr>
      <w:rPr>
        <w:rFonts w:ascii="Symbol" w:hAnsi="Symbol" w:hint="default"/>
      </w:rPr>
    </w:lvl>
    <w:lvl w:ilvl="1" w:tplc="04020003" w:tentative="1">
      <w:start w:val="1"/>
      <w:numFmt w:val="bullet"/>
      <w:lvlText w:val="o"/>
      <w:lvlJc w:val="left"/>
      <w:pPr>
        <w:ind w:left="2086" w:hanging="360"/>
      </w:pPr>
      <w:rPr>
        <w:rFonts w:ascii="Courier New" w:hAnsi="Courier New" w:cs="Courier New" w:hint="default"/>
      </w:rPr>
    </w:lvl>
    <w:lvl w:ilvl="2" w:tplc="04020005" w:tentative="1">
      <w:start w:val="1"/>
      <w:numFmt w:val="bullet"/>
      <w:lvlText w:val=""/>
      <w:lvlJc w:val="left"/>
      <w:pPr>
        <w:ind w:left="2806" w:hanging="360"/>
      </w:pPr>
      <w:rPr>
        <w:rFonts w:ascii="Wingdings" w:hAnsi="Wingdings" w:hint="default"/>
      </w:rPr>
    </w:lvl>
    <w:lvl w:ilvl="3" w:tplc="04020001" w:tentative="1">
      <w:start w:val="1"/>
      <w:numFmt w:val="bullet"/>
      <w:lvlText w:val=""/>
      <w:lvlJc w:val="left"/>
      <w:pPr>
        <w:ind w:left="3526" w:hanging="360"/>
      </w:pPr>
      <w:rPr>
        <w:rFonts w:ascii="Symbol" w:hAnsi="Symbol" w:hint="default"/>
      </w:rPr>
    </w:lvl>
    <w:lvl w:ilvl="4" w:tplc="04020003" w:tentative="1">
      <w:start w:val="1"/>
      <w:numFmt w:val="bullet"/>
      <w:lvlText w:val="o"/>
      <w:lvlJc w:val="left"/>
      <w:pPr>
        <w:ind w:left="4246" w:hanging="360"/>
      </w:pPr>
      <w:rPr>
        <w:rFonts w:ascii="Courier New" w:hAnsi="Courier New" w:cs="Courier New" w:hint="default"/>
      </w:rPr>
    </w:lvl>
    <w:lvl w:ilvl="5" w:tplc="04020005" w:tentative="1">
      <w:start w:val="1"/>
      <w:numFmt w:val="bullet"/>
      <w:lvlText w:val=""/>
      <w:lvlJc w:val="left"/>
      <w:pPr>
        <w:ind w:left="4966" w:hanging="360"/>
      </w:pPr>
      <w:rPr>
        <w:rFonts w:ascii="Wingdings" w:hAnsi="Wingdings" w:hint="default"/>
      </w:rPr>
    </w:lvl>
    <w:lvl w:ilvl="6" w:tplc="04020001" w:tentative="1">
      <w:start w:val="1"/>
      <w:numFmt w:val="bullet"/>
      <w:lvlText w:val=""/>
      <w:lvlJc w:val="left"/>
      <w:pPr>
        <w:ind w:left="5686" w:hanging="360"/>
      </w:pPr>
      <w:rPr>
        <w:rFonts w:ascii="Symbol" w:hAnsi="Symbol" w:hint="default"/>
      </w:rPr>
    </w:lvl>
    <w:lvl w:ilvl="7" w:tplc="04020003" w:tentative="1">
      <w:start w:val="1"/>
      <w:numFmt w:val="bullet"/>
      <w:lvlText w:val="o"/>
      <w:lvlJc w:val="left"/>
      <w:pPr>
        <w:ind w:left="6406" w:hanging="360"/>
      </w:pPr>
      <w:rPr>
        <w:rFonts w:ascii="Courier New" w:hAnsi="Courier New" w:cs="Courier New" w:hint="default"/>
      </w:rPr>
    </w:lvl>
    <w:lvl w:ilvl="8" w:tplc="04020005" w:tentative="1">
      <w:start w:val="1"/>
      <w:numFmt w:val="bullet"/>
      <w:lvlText w:val=""/>
      <w:lvlJc w:val="left"/>
      <w:pPr>
        <w:ind w:left="7126" w:hanging="360"/>
      </w:pPr>
      <w:rPr>
        <w:rFonts w:ascii="Wingdings" w:hAnsi="Wingdings" w:hint="default"/>
      </w:rPr>
    </w:lvl>
  </w:abstractNum>
  <w:abstractNum w:abstractNumId="1">
    <w:nsid w:val="0A9F1547"/>
    <w:multiLevelType w:val="hybridMultilevel"/>
    <w:tmpl w:val="D4A42A08"/>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nsid w:val="293B71CA"/>
    <w:multiLevelType w:val="hybridMultilevel"/>
    <w:tmpl w:val="27149D6C"/>
    <w:lvl w:ilvl="0" w:tplc="0402000B">
      <w:start w:val="1"/>
      <w:numFmt w:val="bullet"/>
      <w:lvlText w:val=""/>
      <w:lvlJc w:val="left"/>
      <w:pPr>
        <w:ind w:left="1440" w:hanging="360"/>
      </w:pPr>
      <w:rPr>
        <w:rFonts w:ascii="Wingdings" w:hAnsi="Wingdings"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3">
    <w:nsid w:val="421B4D8B"/>
    <w:multiLevelType w:val="hybridMultilevel"/>
    <w:tmpl w:val="28967A82"/>
    <w:lvl w:ilvl="0" w:tplc="0402000B">
      <w:start w:val="1"/>
      <w:numFmt w:val="bullet"/>
      <w:lvlText w:val=""/>
      <w:lvlJc w:val="left"/>
      <w:pPr>
        <w:ind w:left="1440" w:hanging="360"/>
      </w:pPr>
      <w:rPr>
        <w:rFonts w:ascii="Wingdings" w:hAnsi="Wingdings"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4">
    <w:nsid w:val="43427ACB"/>
    <w:multiLevelType w:val="hybridMultilevel"/>
    <w:tmpl w:val="065C74F2"/>
    <w:lvl w:ilvl="0" w:tplc="097AD83A">
      <w:start w:val="1"/>
      <w:numFmt w:val="decimal"/>
      <w:lvlText w:val="%1."/>
      <w:lvlJc w:val="left"/>
      <w:pPr>
        <w:ind w:left="360" w:hanging="360"/>
      </w:pPr>
      <w:rPr>
        <w:rFonts w:hint="default"/>
        <w:b/>
        <w:color w:val="000000"/>
      </w:r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5">
    <w:nsid w:val="75B86231"/>
    <w:multiLevelType w:val="hybridMultilevel"/>
    <w:tmpl w:val="7EF28654"/>
    <w:lvl w:ilvl="0" w:tplc="0407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nsid w:val="7A09077C"/>
    <w:multiLevelType w:val="hybridMultilevel"/>
    <w:tmpl w:val="41246D0A"/>
    <w:lvl w:ilvl="0" w:tplc="7C16BEAC">
      <w:start w:val="1"/>
      <w:numFmt w:val="decimal"/>
      <w:lvlText w:val="%1."/>
      <w:lvlJc w:val="left"/>
      <w:pPr>
        <w:ind w:left="360" w:hanging="360"/>
      </w:pPr>
      <w:rPr>
        <w:rFonts w:ascii="Arial" w:eastAsia="Times New Roman" w:hAnsi="Arial" w:cs="Arial"/>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6"/>
  </w:num>
  <w:num w:numId="2">
    <w:abstractNumId w:val="5"/>
  </w:num>
  <w:num w:numId="3">
    <w:abstractNumId w:val="3"/>
  </w:num>
  <w:num w:numId="4">
    <w:abstractNumId w:val="2"/>
  </w:num>
  <w:num w:numId="5">
    <w:abstractNumId w:val="0"/>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3CB9"/>
    <w:rsid w:val="00000E7B"/>
    <w:rsid w:val="00015233"/>
    <w:rsid w:val="0002181F"/>
    <w:rsid w:val="0002497A"/>
    <w:rsid w:val="000364D1"/>
    <w:rsid w:val="00052FA7"/>
    <w:rsid w:val="00081DAE"/>
    <w:rsid w:val="000A31F0"/>
    <w:rsid w:val="000B7027"/>
    <w:rsid w:val="000C4B4F"/>
    <w:rsid w:val="000D3BD6"/>
    <w:rsid w:val="000E3808"/>
    <w:rsid w:val="000F06EC"/>
    <w:rsid w:val="00112D6E"/>
    <w:rsid w:val="00117454"/>
    <w:rsid w:val="001216DE"/>
    <w:rsid w:val="00131A6D"/>
    <w:rsid w:val="0013606E"/>
    <w:rsid w:val="0014608C"/>
    <w:rsid w:val="001639CC"/>
    <w:rsid w:val="00165BA4"/>
    <w:rsid w:val="00173E25"/>
    <w:rsid w:val="0017771F"/>
    <w:rsid w:val="001854D4"/>
    <w:rsid w:val="00192DD3"/>
    <w:rsid w:val="00193864"/>
    <w:rsid w:val="001A4682"/>
    <w:rsid w:val="001E1EAA"/>
    <w:rsid w:val="001F2EC7"/>
    <w:rsid w:val="00201481"/>
    <w:rsid w:val="002200B2"/>
    <w:rsid w:val="00235D46"/>
    <w:rsid w:val="00241D7E"/>
    <w:rsid w:val="002610A9"/>
    <w:rsid w:val="00274F4E"/>
    <w:rsid w:val="00285183"/>
    <w:rsid w:val="002909F1"/>
    <w:rsid w:val="00290EB6"/>
    <w:rsid w:val="002A6A4C"/>
    <w:rsid w:val="002A6E4C"/>
    <w:rsid w:val="002C24F8"/>
    <w:rsid w:val="002D25F9"/>
    <w:rsid w:val="002F1104"/>
    <w:rsid w:val="002F6211"/>
    <w:rsid w:val="00300FA3"/>
    <w:rsid w:val="00313FBA"/>
    <w:rsid w:val="003178EF"/>
    <w:rsid w:val="003478F0"/>
    <w:rsid w:val="00361B85"/>
    <w:rsid w:val="003647AD"/>
    <w:rsid w:val="00367A94"/>
    <w:rsid w:val="003814A9"/>
    <w:rsid w:val="003877CA"/>
    <w:rsid w:val="003932C4"/>
    <w:rsid w:val="003952CE"/>
    <w:rsid w:val="003A6D7E"/>
    <w:rsid w:val="003B7AAB"/>
    <w:rsid w:val="003C1BFF"/>
    <w:rsid w:val="003E118D"/>
    <w:rsid w:val="003E5CB2"/>
    <w:rsid w:val="00401318"/>
    <w:rsid w:val="0040251D"/>
    <w:rsid w:val="00403CB9"/>
    <w:rsid w:val="00415C64"/>
    <w:rsid w:val="0042103B"/>
    <w:rsid w:val="00422311"/>
    <w:rsid w:val="0044148C"/>
    <w:rsid w:val="00444E32"/>
    <w:rsid w:val="00446398"/>
    <w:rsid w:val="00454957"/>
    <w:rsid w:val="00463DA5"/>
    <w:rsid w:val="00485B9D"/>
    <w:rsid w:val="004923C1"/>
    <w:rsid w:val="004A5DC3"/>
    <w:rsid w:val="004A776F"/>
    <w:rsid w:val="004B6E6F"/>
    <w:rsid w:val="004D3A1E"/>
    <w:rsid w:val="004D5032"/>
    <w:rsid w:val="004F72B3"/>
    <w:rsid w:val="004F7715"/>
    <w:rsid w:val="00517300"/>
    <w:rsid w:val="005247A5"/>
    <w:rsid w:val="005247E6"/>
    <w:rsid w:val="00547CD5"/>
    <w:rsid w:val="0057305A"/>
    <w:rsid w:val="005840DA"/>
    <w:rsid w:val="005A0184"/>
    <w:rsid w:val="005A5B25"/>
    <w:rsid w:val="005B4574"/>
    <w:rsid w:val="005D6AB6"/>
    <w:rsid w:val="005E6C9F"/>
    <w:rsid w:val="005F104A"/>
    <w:rsid w:val="00616B07"/>
    <w:rsid w:val="00621F11"/>
    <w:rsid w:val="006225CC"/>
    <w:rsid w:val="006353C5"/>
    <w:rsid w:val="006367A9"/>
    <w:rsid w:val="00684C94"/>
    <w:rsid w:val="006941D3"/>
    <w:rsid w:val="006A739D"/>
    <w:rsid w:val="006B0F06"/>
    <w:rsid w:val="006B19FA"/>
    <w:rsid w:val="006C3747"/>
    <w:rsid w:val="00756AD0"/>
    <w:rsid w:val="007A70E6"/>
    <w:rsid w:val="007D7438"/>
    <w:rsid w:val="007E678F"/>
    <w:rsid w:val="007F4E89"/>
    <w:rsid w:val="007F5A78"/>
    <w:rsid w:val="008003D1"/>
    <w:rsid w:val="008030C3"/>
    <w:rsid w:val="00803226"/>
    <w:rsid w:val="008050B0"/>
    <w:rsid w:val="0082007C"/>
    <w:rsid w:val="0082162E"/>
    <w:rsid w:val="008319D6"/>
    <w:rsid w:val="0083232B"/>
    <w:rsid w:val="00852DE4"/>
    <w:rsid w:val="008530DF"/>
    <w:rsid w:val="008604C4"/>
    <w:rsid w:val="00861450"/>
    <w:rsid w:val="0087763E"/>
    <w:rsid w:val="008836F2"/>
    <w:rsid w:val="0088617A"/>
    <w:rsid w:val="00894BFB"/>
    <w:rsid w:val="008B0249"/>
    <w:rsid w:val="008C1882"/>
    <w:rsid w:val="008C3045"/>
    <w:rsid w:val="008E0F81"/>
    <w:rsid w:val="008F5F26"/>
    <w:rsid w:val="00913966"/>
    <w:rsid w:val="00926578"/>
    <w:rsid w:val="00927732"/>
    <w:rsid w:val="00934FA6"/>
    <w:rsid w:val="009355BA"/>
    <w:rsid w:val="009426E0"/>
    <w:rsid w:val="00946E12"/>
    <w:rsid w:val="00962D73"/>
    <w:rsid w:val="009704A2"/>
    <w:rsid w:val="0099695D"/>
    <w:rsid w:val="009A5D09"/>
    <w:rsid w:val="009B57DA"/>
    <w:rsid w:val="009D0924"/>
    <w:rsid w:val="009F0C38"/>
    <w:rsid w:val="009F4E95"/>
    <w:rsid w:val="009F7022"/>
    <w:rsid w:val="00A1170C"/>
    <w:rsid w:val="00A241D3"/>
    <w:rsid w:val="00A447C0"/>
    <w:rsid w:val="00A62848"/>
    <w:rsid w:val="00A65F97"/>
    <w:rsid w:val="00A673EB"/>
    <w:rsid w:val="00A7295E"/>
    <w:rsid w:val="00A939F1"/>
    <w:rsid w:val="00AC73DE"/>
    <w:rsid w:val="00AE14FF"/>
    <w:rsid w:val="00AE2FF4"/>
    <w:rsid w:val="00AF2694"/>
    <w:rsid w:val="00AF498F"/>
    <w:rsid w:val="00B0404A"/>
    <w:rsid w:val="00B34793"/>
    <w:rsid w:val="00B64F87"/>
    <w:rsid w:val="00B73DA3"/>
    <w:rsid w:val="00B8112B"/>
    <w:rsid w:val="00B853D4"/>
    <w:rsid w:val="00B93096"/>
    <w:rsid w:val="00B93F21"/>
    <w:rsid w:val="00BA63DA"/>
    <w:rsid w:val="00BC5218"/>
    <w:rsid w:val="00BC70E2"/>
    <w:rsid w:val="00BE55CA"/>
    <w:rsid w:val="00BF28EC"/>
    <w:rsid w:val="00BF490D"/>
    <w:rsid w:val="00C00F88"/>
    <w:rsid w:val="00C06004"/>
    <w:rsid w:val="00C10BD1"/>
    <w:rsid w:val="00C140BF"/>
    <w:rsid w:val="00C20809"/>
    <w:rsid w:val="00C23B99"/>
    <w:rsid w:val="00C3643A"/>
    <w:rsid w:val="00C36441"/>
    <w:rsid w:val="00C36A47"/>
    <w:rsid w:val="00C41015"/>
    <w:rsid w:val="00C474A4"/>
    <w:rsid w:val="00C47AFC"/>
    <w:rsid w:val="00C60D17"/>
    <w:rsid w:val="00C718EB"/>
    <w:rsid w:val="00CB196D"/>
    <w:rsid w:val="00CC3447"/>
    <w:rsid w:val="00CE5E69"/>
    <w:rsid w:val="00CF79C3"/>
    <w:rsid w:val="00D0415F"/>
    <w:rsid w:val="00D048E0"/>
    <w:rsid w:val="00D1195A"/>
    <w:rsid w:val="00D167B1"/>
    <w:rsid w:val="00D303C7"/>
    <w:rsid w:val="00D3159B"/>
    <w:rsid w:val="00D32B06"/>
    <w:rsid w:val="00D43BBD"/>
    <w:rsid w:val="00D478DD"/>
    <w:rsid w:val="00D61B59"/>
    <w:rsid w:val="00D66D68"/>
    <w:rsid w:val="00D72FCA"/>
    <w:rsid w:val="00D80D84"/>
    <w:rsid w:val="00D8519B"/>
    <w:rsid w:val="00DA4860"/>
    <w:rsid w:val="00DC2F69"/>
    <w:rsid w:val="00DC570B"/>
    <w:rsid w:val="00DC5A8E"/>
    <w:rsid w:val="00DF7E91"/>
    <w:rsid w:val="00E02B6A"/>
    <w:rsid w:val="00E17E07"/>
    <w:rsid w:val="00E2125A"/>
    <w:rsid w:val="00E24FA2"/>
    <w:rsid w:val="00E256E7"/>
    <w:rsid w:val="00E44DF1"/>
    <w:rsid w:val="00E6099A"/>
    <w:rsid w:val="00E736AD"/>
    <w:rsid w:val="00E802B5"/>
    <w:rsid w:val="00E92DDE"/>
    <w:rsid w:val="00EA7A3A"/>
    <w:rsid w:val="00EB0F17"/>
    <w:rsid w:val="00EB783C"/>
    <w:rsid w:val="00EC68B0"/>
    <w:rsid w:val="00EE11CD"/>
    <w:rsid w:val="00EE661E"/>
    <w:rsid w:val="00F0056A"/>
    <w:rsid w:val="00F103CB"/>
    <w:rsid w:val="00F11FD7"/>
    <w:rsid w:val="00F1260F"/>
    <w:rsid w:val="00F23EFD"/>
    <w:rsid w:val="00F353C0"/>
    <w:rsid w:val="00F40394"/>
    <w:rsid w:val="00F4416D"/>
    <w:rsid w:val="00F531AD"/>
    <w:rsid w:val="00F81742"/>
    <w:rsid w:val="00FA3724"/>
    <w:rsid w:val="00FB0EA0"/>
    <w:rsid w:val="00FD17DF"/>
    <w:rsid w:val="00FD4196"/>
    <w:rsid w:val="00FD6128"/>
    <w:rsid w:val="00FE13E2"/>
    <w:rsid w:val="00FE14C1"/>
    <w:rsid w:val="00FE64D9"/>
    <w:rsid w:val="00FF61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3CB9"/>
    <w:pPr>
      <w:spacing w:after="0" w:line="240" w:lineRule="auto"/>
    </w:pPr>
    <w:rPr>
      <w:rFonts w:ascii="Hebar" w:eastAsia="Times New Roman" w:hAnsi="Hebar" w:cs="Times New Roman"/>
      <w:sz w:val="24"/>
      <w:szCs w:val="20"/>
      <w:lang w:val="en-GB"/>
    </w:rPr>
  </w:style>
  <w:style w:type="paragraph" w:styleId="Heading2">
    <w:name w:val="heading 2"/>
    <w:basedOn w:val="Normal"/>
    <w:next w:val="Normal"/>
    <w:link w:val="Heading2Char"/>
    <w:uiPriority w:val="9"/>
    <w:unhideWhenUsed/>
    <w:qFormat/>
    <w:rsid w:val="006367A9"/>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03CB9"/>
    <w:pPr>
      <w:tabs>
        <w:tab w:val="center" w:pos="4536"/>
        <w:tab w:val="right" w:pos="9072"/>
      </w:tabs>
    </w:pPr>
  </w:style>
  <w:style w:type="character" w:customStyle="1" w:styleId="HeaderChar">
    <w:name w:val="Header Char"/>
    <w:basedOn w:val="DefaultParagraphFont"/>
    <w:link w:val="Header"/>
    <w:uiPriority w:val="99"/>
    <w:rsid w:val="00403CB9"/>
    <w:rPr>
      <w:rFonts w:ascii="Hebar" w:eastAsia="Times New Roman" w:hAnsi="Hebar" w:cs="Times New Roman"/>
      <w:sz w:val="24"/>
      <w:szCs w:val="20"/>
      <w:lang w:val="en-GB"/>
    </w:rPr>
  </w:style>
  <w:style w:type="paragraph" w:styleId="Footer">
    <w:name w:val="footer"/>
    <w:basedOn w:val="Normal"/>
    <w:link w:val="FooterChar"/>
    <w:uiPriority w:val="99"/>
    <w:rsid w:val="00403CB9"/>
    <w:pPr>
      <w:tabs>
        <w:tab w:val="center" w:pos="4536"/>
        <w:tab w:val="right" w:pos="9072"/>
      </w:tabs>
    </w:pPr>
  </w:style>
  <w:style w:type="character" w:customStyle="1" w:styleId="FooterChar">
    <w:name w:val="Footer Char"/>
    <w:basedOn w:val="DefaultParagraphFont"/>
    <w:link w:val="Footer"/>
    <w:uiPriority w:val="99"/>
    <w:rsid w:val="00403CB9"/>
    <w:rPr>
      <w:rFonts w:ascii="Hebar" w:eastAsia="Times New Roman" w:hAnsi="Hebar" w:cs="Times New Roman"/>
      <w:sz w:val="24"/>
      <w:szCs w:val="20"/>
      <w:lang w:val="en-GB"/>
    </w:rPr>
  </w:style>
  <w:style w:type="character" w:styleId="Hyperlink">
    <w:name w:val="Hyperlink"/>
    <w:rsid w:val="00403CB9"/>
    <w:rPr>
      <w:color w:val="0000FF"/>
      <w:u w:val="single"/>
    </w:rPr>
  </w:style>
  <w:style w:type="paragraph" w:styleId="NormalWeb">
    <w:name w:val="Normal (Web)"/>
    <w:basedOn w:val="Normal"/>
    <w:uiPriority w:val="99"/>
    <w:rsid w:val="00403CB9"/>
    <w:pPr>
      <w:spacing w:before="100" w:beforeAutospacing="1" w:after="100" w:afterAutospacing="1"/>
    </w:pPr>
    <w:rPr>
      <w:rFonts w:ascii="Times New Roman" w:hAnsi="Times New Roman"/>
      <w:szCs w:val="24"/>
      <w:lang w:val="bg-BG" w:eastAsia="bg-BG"/>
    </w:rPr>
  </w:style>
  <w:style w:type="character" w:styleId="PageNumber">
    <w:name w:val="page number"/>
    <w:basedOn w:val="DefaultParagraphFont"/>
    <w:rsid w:val="00403CB9"/>
  </w:style>
  <w:style w:type="paragraph" w:styleId="HTMLPreformatted">
    <w:name w:val="HTML Preformatted"/>
    <w:basedOn w:val="Normal"/>
    <w:link w:val="HTMLPreformattedChar"/>
    <w:unhideWhenUsed/>
    <w:rsid w:val="00403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Courier New"/>
      <w:sz w:val="20"/>
      <w:lang w:val="bg-BG" w:eastAsia="zh-TW"/>
    </w:rPr>
  </w:style>
  <w:style w:type="character" w:customStyle="1" w:styleId="HTMLPreformattedChar">
    <w:name w:val="HTML Preformatted Char"/>
    <w:basedOn w:val="DefaultParagraphFont"/>
    <w:link w:val="HTMLPreformatted"/>
    <w:rsid w:val="00403CB9"/>
    <w:rPr>
      <w:rFonts w:ascii="Courier New" w:eastAsia="SimSun" w:hAnsi="Courier New" w:cs="Courier New"/>
      <w:sz w:val="20"/>
      <w:szCs w:val="20"/>
      <w:lang w:val="bg-BG" w:eastAsia="zh-TW"/>
    </w:rPr>
  </w:style>
  <w:style w:type="character" w:customStyle="1" w:styleId="longtext">
    <w:name w:val="long_text"/>
    <w:basedOn w:val="DefaultParagraphFont"/>
    <w:rsid w:val="00403CB9"/>
  </w:style>
  <w:style w:type="character" w:customStyle="1" w:styleId="notranslate">
    <w:name w:val="notranslate"/>
    <w:rsid w:val="00403CB9"/>
  </w:style>
  <w:style w:type="paragraph" w:styleId="BalloonText">
    <w:name w:val="Balloon Text"/>
    <w:basedOn w:val="Normal"/>
    <w:link w:val="BalloonTextChar"/>
    <w:uiPriority w:val="99"/>
    <w:semiHidden/>
    <w:unhideWhenUsed/>
    <w:rsid w:val="00B93F21"/>
    <w:rPr>
      <w:rFonts w:ascii="Tahoma" w:hAnsi="Tahoma" w:cs="Tahoma"/>
      <w:sz w:val="16"/>
      <w:szCs w:val="16"/>
    </w:rPr>
  </w:style>
  <w:style w:type="character" w:customStyle="1" w:styleId="BalloonTextChar">
    <w:name w:val="Balloon Text Char"/>
    <w:basedOn w:val="DefaultParagraphFont"/>
    <w:link w:val="BalloonText"/>
    <w:uiPriority w:val="99"/>
    <w:semiHidden/>
    <w:rsid w:val="00B93F21"/>
    <w:rPr>
      <w:rFonts w:ascii="Tahoma" w:eastAsia="Times New Roman" w:hAnsi="Tahoma" w:cs="Tahoma"/>
      <w:sz w:val="16"/>
      <w:szCs w:val="16"/>
      <w:lang w:val="en-GB"/>
    </w:rPr>
  </w:style>
  <w:style w:type="paragraph" w:customStyle="1" w:styleId="a">
    <w:name w:val="Знак Знак"/>
    <w:basedOn w:val="Normal"/>
    <w:rsid w:val="001E1EAA"/>
    <w:rPr>
      <w:rFonts w:ascii="Times New Roman" w:hAnsi="Times New Roman"/>
      <w:szCs w:val="24"/>
      <w:lang w:val="pl-PL" w:eastAsia="pl-PL"/>
    </w:rPr>
  </w:style>
  <w:style w:type="paragraph" w:styleId="BodyText">
    <w:name w:val="Body Text"/>
    <w:basedOn w:val="Normal"/>
    <w:link w:val="BodyTextChar"/>
    <w:rsid w:val="001E1EAA"/>
    <w:rPr>
      <w:rFonts w:ascii="Times New Roman" w:hAnsi="Times New Roman"/>
      <w:sz w:val="28"/>
      <w:lang w:val="bg-BG"/>
    </w:rPr>
  </w:style>
  <w:style w:type="character" w:customStyle="1" w:styleId="BodyTextChar">
    <w:name w:val="Body Text Char"/>
    <w:basedOn w:val="DefaultParagraphFont"/>
    <w:link w:val="BodyText"/>
    <w:rsid w:val="001E1EAA"/>
    <w:rPr>
      <w:rFonts w:ascii="Times New Roman" w:eastAsia="Times New Roman" w:hAnsi="Times New Roman" w:cs="Times New Roman"/>
      <w:sz w:val="28"/>
      <w:szCs w:val="20"/>
      <w:lang w:val="bg-BG"/>
    </w:rPr>
  </w:style>
  <w:style w:type="character" w:customStyle="1" w:styleId="Heading2Char">
    <w:name w:val="Heading 2 Char"/>
    <w:basedOn w:val="DefaultParagraphFont"/>
    <w:link w:val="Heading2"/>
    <w:uiPriority w:val="9"/>
    <w:rsid w:val="006367A9"/>
    <w:rPr>
      <w:rFonts w:asciiTheme="majorHAnsi" w:eastAsiaTheme="majorEastAsia" w:hAnsiTheme="majorHAnsi" w:cstheme="majorBidi"/>
      <w:b/>
      <w:bCs/>
      <w:color w:val="5B9BD5" w:themeColor="accent1"/>
      <w:sz w:val="26"/>
      <w:szCs w:val="26"/>
      <w:lang w:val="en-GB"/>
    </w:rPr>
  </w:style>
  <w:style w:type="paragraph" w:styleId="Title">
    <w:name w:val="Title"/>
    <w:basedOn w:val="Normal"/>
    <w:link w:val="TitleChar"/>
    <w:qFormat/>
    <w:rsid w:val="00A1170C"/>
    <w:pPr>
      <w:jc w:val="center"/>
    </w:pPr>
    <w:rPr>
      <w:rFonts w:ascii="Times New Roman" w:hAnsi="Times New Roman"/>
      <w:b/>
      <w:sz w:val="28"/>
      <w:lang w:val="bg-BG" w:eastAsia="bg-BG"/>
    </w:rPr>
  </w:style>
  <w:style w:type="character" w:customStyle="1" w:styleId="TitleChar">
    <w:name w:val="Title Char"/>
    <w:basedOn w:val="DefaultParagraphFont"/>
    <w:link w:val="Title"/>
    <w:rsid w:val="00A1170C"/>
    <w:rPr>
      <w:rFonts w:ascii="Times New Roman" w:eastAsia="Times New Roman" w:hAnsi="Times New Roman" w:cs="Times New Roman"/>
      <w:b/>
      <w:sz w:val="28"/>
      <w:szCs w:val="20"/>
      <w:lang w:val="bg-BG" w:eastAsia="bg-BG"/>
    </w:rPr>
  </w:style>
  <w:style w:type="paragraph" w:customStyle="1" w:styleId="Default">
    <w:name w:val="Default"/>
    <w:rsid w:val="0013606E"/>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9426E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3CB9"/>
    <w:pPr>
      <w:spacing w:after="0" w:line="240" w:lineRule="auto"/>
    </w:pPr>
    <w:rPr>
      <w:rFonts w:ascii="Hebar" w:eastAsia="Times New Roman" w:hAnsi="Hebar" w:cs="Times New Roman"/>
      <w:sz w:val="24"/>
      <w:szCs w:val="20"/>
      <w:lang w:val="en-GB"/>
    </w:rPr>
  </w:style>
  <w:style w:type="paragraph" w:styleId="Heading2">
    <w:name w:val="heading 2"/>
    <w:basedOn w:val="Normal"/>
    <w:next w:val="Normal"/>
    <w:link w:val="Heading2Char"/>
    <w:uiPriority w:val="9"/>
    <w:unhideWhenUsed/>
    <w:qFormat/>
    <w:rsid w:val="006367A9"/>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03CB9"/>
    <w:pPr>
      <w:tabs>
        <w:tab w:val="center" w:pos="4536"/>
        <w:tab w:val="right" w:pos="9072"/>
      </w:tabs>
    </w:pPr>
  </w:style>
  <w:style w:type="character" w:customStyle="1" w:styleId="HeaderChar">
    <w:name w:val="Header Char"/>
    <w:basedOn w:val="DefaultParagraphFont"/>
    <w:link w:val="Header"/>
    <w:uiPriority w:val="99"/>
    <w:rsid w:val="00403CB9"/>
    <w:rPr>
      <w:rFonts w:ascii="Hebar" w:eastAsia="Times New Roman" w:hAnsi="Hebar" w:cs="Times New Roman"/>
      <w:sz w:val="24"/>
      <w:szCs w:val="20"/>
      <w:lang w:val="en-GB"/>
    </w:rPr>
  </w:style>
  <w:style w:type="paragraph" w:styleId="Footer">
    <w:name w:val="footer"/>
    <w:basedOn w:val="Normal"/>
    <w:link w:val="FooterChar"/>
    <w:uiPriority w:val="99"/>
    <w:rsid w:val="00403CB9"/>
    <w:pPr>
      <w:tabs>
        <w:tab w:val="center" w:pos="4536"/>
        <w:tab w:val="right" w:pos="9072"/>
      </w:tabs>
    </w:pPr>
  </w:style>
  <w:style w:type="character" w:customStyle="1" w:styleId="FooterChar">
    <w:name w:val="Footer Char"/>
    <w:basedOn w:val="DefaultParagraphFont"/>
    <w:link w:val="Footer"/>
    <w:uiPriority w:val="99"/>
    <w:rsid w:val="00403CB9"/>
    <w:rPr>
      <w:rFonts w:ascii="Hebar" w:eastAsia="Times New Roman" w:hAnsi="Hebar" w:cs="Times New Roman"/>
      <w:sz w:val="24"/>
      <w:szCs w:val="20"/>
      <w:lang w:val="en-GB"/>
    </w:rPr>
  </w:style>
  <w:style w:type="character" w:styleId="Hyperlink">
    <w:name w:val="Hyperlink"/>
    <w:rsid w:val="00403CB9"/>
    <w:rPr>
      <w:color w:val="0000FF"/>
      <w:u w:val="single"/>
    </w:rPr>
  </w:style>
  <w:style w:type="paragraph" w:styleId="NormalWeb">
    <w:name w:val="Normal (Web)"/>
    <w:basedOn w:val="Normal"/>
    <w:uiPriority w:val="99"/>
    <w:rsid w:val="00403CB9"/>
    <w:pPr>
      <w:spacing w:before="100" w:beforeAutospacing="1" w:after="100" w:afterAutospacing="1"/>
    </w:pPr>
    <w:rPr>
      <w:rFonts w:ascii="Times New Roman" w:hAnsi="Times New Roman"/>
      <w:szCs w:val="24"/>
      <w:lang w:val="bg-BG" w:eastAsia="bg-BG"/>
    </w:rPr>
  </w:style>
  <w:style w:type="character" w:styleId="PageNumber">
    <w:name w:val="page number"/>
    <w:basedOn w:val="DefaultParagraphFont"/>
    <w:rsid w:val="00403CB9"/>
  </w:style>
  <w:style w:type="paragraph" w:styleId="HTMLPreformatted">
    <w:name w:val="HTML Preformatted"/>
    <w:basedOn w:val="Normal"/>
    <w:link w:val="HTMLPreformattedChar"/>
    <w:unhideWhenUsed/>
    <w:rsid w:val="00403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Courier New"/>
      <w:sz w:val="20"/>
      <w:lang w:val="bg-BG" w:eastAsia="zh-TW"/>
    </w:rPr>
  </w:style>
  <w:style w:type="character" w:customStyle="1" w:styleId="HTMLPreformattedChar">
    <w:name w:val="HTML Preformatted Char"/>
    <w:basedOn w:val="DefaultParagraphFont"/>
    <w:link w:val="HTMLPreformatted"/>
    <w:rsid w:val="00403CB9"/>
    <w:rPr>
      <w:rFonts w:ascii="Courier New" w:eastAsia="SimSun" w:hAnsi="Courier New" w:cs="Courier New"/>
      <w:sz w:val="20"/>
      <w:szCs w:val="20"/>
      <w:lang w:val="bg-BG" w:eastAsia="zh-TW"/>
    </w:rPr>
  </w:style>
  <w:style w:type="character" w:customStyle="1" w:styleId="longtext">
    <w:name w:val="long_text"/>
    <w:basedOn w:val="DefaultParagraphFont"/>
    <w:rsid w:val="00403CB9"/>
  </w:style>
  <w:style w:type="character" w:customStyle="1" w:styleId="notranslate">
    <w:name w:val="notranslate"/>
    <w:rsid w:val="00403CB9"/>
  </w:style>
  <w:style w:type="paragraph" w:styleId="BalloonText">
    <w:name w:val="Balloon Text"/>
    <w:basedOn w:val="Normal"/>
    <w:link w:val="BalloonTextChar"/>
    <w:uiPriority w:val="99"/>
    <w:semiHidden/>
    <w:unhideWhenUsed/>
    <w:rsid w:val="00B93F21"/>
    <w:rPr>
      <w:rFonts w:ascii="Tahoma" w:hAnsi="Tahoma" w:cs="Tahoma"/>
      <w:sz w:val="16"/>
      <w:szCs w:val="16"/>
    </w:rPr>
  </w:style>
  <w:style w:type="character" w:customStyle="1" w:styleId="BalloonTextChar">
    <w:name w:val="Balloon Text Char"/>
    <w:basedOn w:val="DefaultParagraphFont"/>
    <w:link w:val="BalloonText"/>
    <w:uiPriority w:val="99"/>
    <w:semiHidden/>
    <w:rsid w:val="00B93F21"/>
    <w:rPr>
      <w:rFonts w:ascii="Tahoma" w:eastAsia="Times New Roman" w:hAnsi="Tahoma" w:cs="Tahoma"/>
      <w:sz w:val="16"/>
      <w:szCs w:val="16"/>
      <w:lang w:val="en-GB"/>
    </w:rPr>
  </w:style>
  <w:style w:type="paragraph" w:customStyle="1" w:styleId="a">
    <w:name w:val="Знак Знак"/>
    <w:basedOn w:val="Normal"/>
    <w:rsid w:val="001E1EAA"/>
    <w:rPr>
      <w:rFonts w:ascii="Times New Roman" w:hAnsi="Times New Roman"/>
      <w:szCs w:val="24"/>
      <w:lang w:val="pl-PL" w:eastAsia="pl-PL"/>
    </w:rPr>
  </w:style>
  <w:style w:type="paragraph" w:styleId="BodyText">
    <w:name w:val="Body Text"/>
    <w:basedOn w:val="Normal"/>
    <w:link w:val="BodyTextChar"/>
    <w:rsid w:val="001E1EAA"/>
    <w:rPr>
      <w:rFonts w:ascii="Times New Roman" w:hAnsi="Times New Roman"/>
      <w:sz w:val="28"/>
      <w:lang w:val="bg-BG"/>
    </w:rPr>
  </w:style>
  <w:style w:type="character" w:customStyle="1" w:styleId="BodyTextChar">
    <w:name w:val="Body Text Char"/>
    <w:basedOn w:val="DefaultParagraphFont"/>
    <w:link w:val="BodyText"/>
    <w:rsid w:val="001E1EAA"/>
    <w:rPr>
      <w:rFonts w:ascii="Times New Roman" w:eastAsia="Times New Roman" w:hAnsi="Times New Roman" w:cs="Times New Roman"/>
      <w:sz w:val="28"/>
      <w:szCs w:val="20"/>
      <w:lang w:val="bg-BG"/>
    </w:rPr>
  </w:style>
  <w:style w:type="character" w:customStyle="1" w:styleId="Heading2Char">
    <w:name w:val="Heading 2 Char"/>
    <w:basedOn w:val="DefaultParagraphFont"/>
    <w:link w:val="Heading2"/>
    <w:uiPriority w:val="9"/>
    <w:rsid w:val="006367A9"/>
    <w:rPr>
      <w:rFonts w:asciiTheme="majorHAnsi" w:eastAsiaTheme="majorEastAsia" w:hAnsiTheme="majorHAnsi" w:cstheme="majorBidi"/>
      <w:b/>
      <w:bCs/>
      <w:color w:val="5B9BD5" w:themeColor="accent1"/>
      <w:sz w:val="26"/>
      <w:szCs w:val="26"/>
      <w:lang w:val="en-GB"/>
    </w:rPr>
  </w:style>
  <w:style w:type="paragraph" w:styleId="Title">
    <w:name w:val="Title"/>
    <w:basedOn w:val="Normal"/>
    <w:link w:val="TitleChar"/>
    <w:qFormat/>
    <w:rsid w:val="00A1170C"/>
    <w:pPr>
      <w:jc w:val="center"/>
    </w:pPr>
    <w:rPr>
      <w:rFonts w:ascii="Times New Roman" w:hAnsi="Times New Roman"/>
      <w:b/>
      <w:sz w:val="28"/>
      <w:lang w:val="bg-BG" w:eastAsia="bg-BG"/>
    </w:rPr>
  </w:style>
  <w:style w:type="character" w:customStyle="1" w:styleId="TitleChar">
    <w:name w:val="Title Char"/>
    <w:basedOn w:val="DefaultParagraphFont"/>
    <w:link w:val="Title"/>
    <w:rsid w:val="00A1170C"/>
    <w:rPr>
      <w:rFonts w:ascii="Times New Roman" w:eastAsia="Times New Roman" w:hAnsi="Times New Roman" w:cs="Times New Roman"/>
      <w:b/>
      <w:sz w:val="28"/>
      <w:szCs w:val="20"/>
      <w:lang w:val="bg-BG" w:eastAsia="bg-BG"/>
    </w:rPr>
  </w:style>
  <w:style w:type="paragraph" w:customStyle="1" w:styleId="Default">
    <w:name w:val="Default"/>
    <w:rsid w:val="0013606E"/>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9426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348927">
      <w:bodyDiv w:val="1"/>
      <w:marLeft w:val="0"/>
      <w:marRight w:val="0"/>
      <w:marTop w:val="0"/>
      <w:marBottom w:val="0"/>
      <w:divBdr>
        <w:top w:val="none" w:sz="0" w:space="0" w:color="auto"/>
        <w:left w:val="none" w:sz="0" w:space="0" w:color="auto"/>
        <w:bottom w:val="none" w:sz="0" w:space="0" w:color="auto"/>
        <w:right w:val="none" w:sz="0" w:space="0" w:color="auto"/>
      </w:divBdr>
    </w:div>
    <w:div w:id="142357604">
      <w:bodyDiv w:val="1"/>
      <w:marLeft w:val="0"/>
      <w:marRight w:val="0"/>
      <w:marTop w:val="0"/>
      <w:marBottom w:val="0"/>
      <w:divBdr>
        <w:top w:val="none" w:sz="0" w:space="0" w:color="auto"/>
        <w:left w:val="none" w:sz="0" w:space="0" w:color="auto"/>
        <w:bottom w:val="none" w:sz="0" w:space="0" w:color="auto"/>
        <w:right w:val="none" w:sz="0" w:space="0" w:color="auto"/>
      </w:divBdr>
    </w:div>
    <w:div w:id="387849779">
      <w:bodyDiv w:val="1"/>
      <w:marLeft w:val="0"/>
      <w:marRight w:val="0"/>
      <w:marTop w:val="0"/>
      <w:marBottom w:val="0"/>
      <w:divBdr>
        <w:top w:val="none" w:sz="0" w:space="0" w:color="auto"/>
        <w:left w:val="none" w:sz="0" w:space="0" w:color="auto"/>
        <w:bottom w:val="none" w:sz="0" w:space="0" w:color="auto"/>
        <w:right w:val="none" w:sz="0" w:space="0" w:color="auto"/>
      </w:divBdr>
    </w:div>
    <w:div w:id="508523875">
      <w:bodyDiv w:val="1"/>
      <w:marLeft w:val="0"/>
      <w:marRight w:val="0"/>
      <w:marTop w:val="0"/>
      <w:marBottom w:val="0"/>
      <w:divBdr>
        <w:top w:val="none" w:sz="0" w:space="0" w:color="auto"/>
        <w:left w:val="none" w:sz="0" w:space="0" w:color="auto"/>
        <w:bottom w:val="none" w:sz="0" w:space="0" w:color="auto"/>
        <w:right w:val="none" w:sz="0" w:space="0" w:color="auto"/>
      </w:divBdr>
    </w:div>
    <w:div w:id="677850184">
      <w:bodyDiv w:val="1"/>
      <w:marLeft w:val="0"/>
      <w:marRight w:val="0"/>
      <w:marTop w:val="0"/>
      <w:marBottom w:val="0"/>
      <w:divBdr>
        <w:top w:val="none" w:sz="0" w:space="0" w:color="auto"/>
        <w:left w:val="none" w:sz="0" w:space="0" w:color="auto"/>
        <w:bottom w:val="none" w:sz="0" w:space="0" w:color="auto"/>
        <w:right w:val="none" w:sz="0" w:space="0" w:color="auto"/>
      </w:divBdr>
    </w:div>
    <w:div w:id="792866796">
      <w:bodyDiv w:val="1"/>
      <w:marLeft w:val="0"/>
      <w:marRight w:val="0"/>
      <w:marTop w:val="0"/>
      <w:marBottom w:val="0"/>
      <w:divBdr>
        <w:top w:val="none" w:sz="0" w:space="0" w:color="auto"/>
        <w:left w:val="none" w:sz="0" w:space="0" w:color="auto"/>
        <w:bottom w:val="none" w:sz="0" w:space="0" w:color="auto"/>
        <w:right w:val="none" w:sz="0" w:space="0" w:color="auto"/>
      </w:divBdr>
    </w:div>
    <w:div w:id="811601868">
      <w:bodyDiv w:val="1"/>
      <w:marLeft w:val="0"/>
      <w:marRight w:val="0"/>
      <w:marTop w:val="0"/>
      <w:marBottom w:val="0"/>
      <w:divBdr>
        <w:top w:val="none" w:sz="0" w:space="0" w:color="auto"/>
        <w:left w:val="none" w:sz="0" w:space="0" w:color="auto"/>
        <w:bottom w:val="none" w:sz="0" w:space="0" w:color="auto"/>
        <w:right w:val="none" w:sz="0" w:space="0" w:color="auto"/>
      </w:divBdr>
    </w:div>
    <w:div w:id="932930611">
      <w:bodyDiv w:val="1"/>
      <w:marLeft w:val="0"/>
      <w:marRight w:val="0"/>
      <w:marTop w:val="0"/>
      <w:marBottom w:val="0"/>
      <w:divBdr>
        <w:top w:val="none" w:sz="0" w:space="0" w:color="auto"/>
        <w:left w:val="none" w:sz="0" w:space="0" w:color="auto"/>
        <w:bottom w:val="none" w:sz="0" w:space="0" w:color="auto"/>
        <w:right w:val="none" w:sz="0" w:space="0" w:color="auto"/>
      </w:divBdr>
    </w:div>
    <w:div w:id="1203246228">
      <w:bodyDiv w:val="1"/>
      <w:marLeft w:val="0"/>
      <w:marRight w:val="0"/>
      <w:marTop w:val="0"/>
      <w:marBottom w:val="0"/>
      <w:divBdr>
        <w:top w:val="none" w:sz="0" w:space="0" w:color="auto"/>
        <w:left w:val="none" w:sz="0" w:space="0" w:color="auto"/>
        <w:bottom w:val="none" w:sz="0" w:space="0" w:color="auto"/>
        <w:right w:val="none" w:sz="0" w:space="0" w:color="auto"/>
      </w:divBdr>
    </w:div>
    <w:div w:id="1302611030">
      <w:bodyDiv w:val="1"/>
      <w:marLeft w:val="0"/>
      <w:marRight w:val="0"/>
      <w:marTop w:val="0"/>
      <w:marBottom w:val="0"/>
      <w:divBdr>
        <w:top w:val="none" w:sz="0" w:space="0" w:color="auto"/>
        <w:left w:val="none" w:sz="0" w:space="0" w:color="auto"/>
        <w:bottom w:val="none" w:sz="0" w:space="0" w:color="auto"/>
        <w:right w:val="none" w:sz="0" w:space="0" w:color="auto"/>
      </w:divBdr>
    </w:div>
    <w:div w:id="1496415349">
      <w:bodyDiv w:val="1"/>
      <w:marLeft w:val="0"/>
      <w:marRight w:val="0"/>
      <w:marTop w:val="0"/>
      <w:marBottom w:val="0"/>
      <w:divBdr>
        <w:top w:val="none" w:sz="0" w:space="0" w:color="auto"/>
        <w:left w:val="none" w:sz="0" w:space="0" w:color="auto"/>
        <w:bottom w:val="none" w:sz="0" w:space="0" w:color="auto"/>
        <w:right w:val="none" w:sz="0" w:space="0" w:color="auto"/>
      </w:divBdr>
      <w:divsChild>
        <w:div w:id="46338098">
          <w:marLeft w:val="0"/>
          <w:marRight w:val="0"/>
          <w:marTop w:val="0"/>
          <w:marBottom w:val="150"/>
          <w:divBdr>
            <w:top w:val="none" w:sz="0" w:space="0" w:color="auto"/>
            <w:left w:val="none" w:sz="0" w:space="0" w:color="auto"/>
            <w:bottom w:val="none" w:sz="0" w:space="0" w:color="auto"/>
            <w:right w:val="none" w:sz="0" w:space="0" w:color="auto"/>
          </w:divBdr>
        </w:div>
      </w:divsChild>
    </w:div>
    <w:div w:id="1709186706">
      <w:bodyDiv w:val="1"/>
      <w:marLeft w:val="0"/>
      <w:marRight w:val="0"/>
      <w:marTop w:val="0"/>
      <w:marBottom w:val="0"/>
      <w:divBdr>
        <w:top w:val="none" w:sz="0" w:space="0" w:color="auto"/>
        <w:left w:val="none" w:sz="0" w:space="0" w:color="auto"/>
        <w:bottom w:val="none" w:sz="0" w:space="0" w:color="auto"/>
        <w:right w:val="none" w:sz="0" w:space="0" w:color="auto"/>
      </w:divBdr>
    </w:div>
    <w:div w:id="1850102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D6FE307359F21949B7019F667F00619C" ma:contentTypeVersion="1" ma:contentTypeDescription="Създаване на нов документ" ma:contentTypeScope="" ma:versionID="4cae89661c54c1958b3618bda7a970d1">
  <xsd:schema xmlns:xsd="http://www.w3.org/2001/XMLSchema" xmlns:p="http://schemas.microsoft.com/office/2006/metadata/properties" xmlns:ns2="9a7b42b9-0576-4d79-ae64-1d85ca656124" targetNamespace="http://schemas.microsoft.com/office/2006/metadata/properties" ma:root="true" ma:fieldsID="ec13357d2945d49b748ca97d30d9d195" ns2:_="">
    <xsd:import namespace="9a7b42b9-0576-4d79-ae64-1d85ca656124"/>
    <xsd:element name="properties">
      <xsd:complexType>
        <xsd:sequence>
          <xsd:element name="documentManagement">
            <xsd:complexType>
              <xsd:all>
                <xsd:element ref="ns2:_x0412__x0438__x0434__x0020__x0434__x043e__x043a__x0443__x043c__x0435__x043d__x0442_"/>
              </xsd:all>
            </xsd:complexType>
          </xsd:element>
        </xsd:sequence>
      </xsd:complexType>
    </xsd:element>
  </xsd:schema>
  <xsd:schema xmlns:xsd="http://www.w3.org/2001/XMLSchema" xmlns:dms="http://schemas.microsoft.com/office/2006/documentManagement/types" targetNamespace="9a7b42b9-0576-4d79-ae64-1d85ca656124" elementFormDefault="qualified">
    <xsd:import namespace="http://schemas.microsoft.com/office/2006/documentManagement/types"/>
    <xsd:element name="_x0412__x0438__x0434__x0020__x0434__x043e__x043a__x0443__x043c__x0435__x043d__x0442_" ma:index="8" ma:displayName="Вид документ" ma:format="Dropdown" ma:internalName="_x0412__x0438__x0434__x0020__x0434__x043e__x043a__x0443__x043c__x0435__x043d__x0442_">
      <xsd:simpleType>
        <xsd:restriction base="dms:Choice">
          <xsd:enumeration value="Вътрешни правила"/>
          <xsd:enumeration value="Заповед"/>
          <xsd:enumeration value="Документ"/>
          <xsd:enumeration value="Формуляр"/>
          <xsd:enumeration value="Декларация"/>
          <xsd:enumeration value="Заявка"/>
          <xsd:enumeration value="Заявление"/>
          <xsd:enumeration value="INFO SHEET"/>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ъдържание" ma:readOnly="true"/>
        <xsd:element ref="dc:title" minOccurs="0" maxOccurs="1" ma:index="4" ma:displayName="Заглав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_x0412__x0438__x0434__x0020__x0434__x043e__x043a__x0443__x043c__x0435__x043d__x0442_ xmlns="9a7b42b9-0576-4d79-ae64-1d85ca656124">INFO SHEET</_x0412__x0438__x0434__x0020__x0434__x043e__x043a__x0443__x043c__x0435__x043d__x0442_>
  </documentManagement>
</p:properties>
</file>

<file path=customXml/itemProps1.xml><?xml version="1.0" encoding="utf-8"?>
<ds:datastoreItem xmlns:ds="http://schemas.openxmlformats.org/officeDocument/2006/customXml" ds:itemID="{29797845-12C7-44D2-9572-CF6DC05F03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7b42b9-0576-4d79-ae64-1d85ca656124"/>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191ED721-CE7A-48B4-B165-B5E20288A9F6}">
  <ds:schemaRefs>
    <ds:schemaRef ds:uri="http://schemas.microsoft.com/sharepoint/v3/contenttype/forms"/>
  </ds:schemaRefs>
</ds:datastoreItem>
</file>

<file path=customXml/itemProps3.xml><?xml version="1.0" encoding="utf-8"?>
<ds:datastoreItem xmlns:ds="http://schemas.openxmlformats.org/officeDocument/2006/customXml" ds:itemID="{265D667E-71E8-4FF5-9FB3-091AB01A437C}">
  <ds:schemaRefs>
    <ds:schemaRef ds:uri="http://schemas.microsoft.com/office/2006/metadata/properties"/>
    <ds:schemaRef ds:uri="9a7b42b9-0576-4d79-ae64-1d85ca656124"/>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2</Pages>
  <Words>957</Words>
  <Characters>5457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Dimitar Nikolov</dc:creator>
  <cp:lastModifiedBy>Desislava g. Georgieva</cp:lastModifiedBy>
  <cp:revision>26</cp:revision>
  <dcterms:created xsi:type="dcterms:W3CDTF">2019-09-05T07:16:00Z</dcterms:created>
  <dcterms:modified xsi:type="dcterms:W3CDTF">2019-09-10T07:49:00Z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0x010100D6FE307359F21949B7019F667F00619C</vt:lpwstr>
  </property>
</Properties>
</file>