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A7B" w:rsidRPr="007C1303" w:rsidRDefault="00946A7B" w:rsidP="00946A7B">
      <w:pPr>
        <w:jc w:val="both"/>
        <w:rPr>
          <w:b/>
          <w:i/>
          <w:shd w:val="clear" w:color="auto" w:fill="FFFFFF"/>
          <w:lang w:val="en-US"/>
        </w:rPr>
      </w:pPr>
      <w:r w:rsidRPr="00BB6EEC">
        <w:rPr>
          <w:b/>
          <w:i/>
        </w:rPr>
        <w:t xml:space="preserve">Отговор на въпрос от Румен Георгиев – народен представител от ПГ на БСП за България относно </w:t>
      </w:r>
      <w:r w:rsidRPr="00BB6EEC">
        <w:rPr>
          <w:b/>
          <w:i/>
          <w:shd w:val="clear" w:color="auto" w:fill="FFFFFF"/>
        </w:rPr>
        <w:t>политика на Министерството на земеделието, храните и горите за отглеждане на ароматни и лечебни растения.</w:t>
      </w:r>
    </w:p>
    <w:p w:rsidR="00946A7B" w:rsidRPr="00AB0ACA" w:rsidRDefault="00946A7B" w:rsidP="00946A7B">
      <w:pPr>
        <w:ind w:left="-851" w:hanging="1"/>
        <w:jc w:val="both"/>
        <w:rPr>
          <w:b/>
          <w:i/>
          <w:lang w:val="en-US"/>
        </w:rPr>
      </w:pPr>
    </w:p>
    <w:p w:rsidR="00946A7B" w:rsidRPr="00D4176F" w:rsidRDefault="00946A7B" w:rsidP="00946A7B">
      <w:pPr>
        <w:jc w:val="both"/>
        <w:rPr>
          <w:b/>
          <w:sz w:val="32"/>
          <w:szCs w:val="32"/>
          <w:lang w:val="en-US"/>
        </w:rPr>
      </w:pPr>
    </w:p>
    <w:p w:rsidR="00946A7B" w:rsidRDefault="00946A7B" w:rsidP="00946A7B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946A7B" w:rsidRDefault="00946A7B" w:rsidP="00946A7B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946A7B" w:rsidRDefault="00946A7B" w:rsidP="00946A7B">
      <w:pPr>
        <w:spacing w:line="276" w:lineRule="auto"/>
        <w:ind w:left="-851"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УВАЖАЕМИ ГОСПОДИН ГЕОРГИЕВ</w:t>
      </w:r>
      <w:r w:rsidRPr="004B07F5">
        <w:rPr>
          <w:b/>
          <w:sz w:val="32"/>
          <w:szCs w:val="32"/>
        </w:rPr>
        <w:t>,</w:t>
      </w:r>
    </w:p>
    <w:p w:rsidR="00946A7B" w:rsidRPr="007C5473" w:rsidRDefault="00946A7B" w:rsidP="00946A7B">
      <w:pPr>
        <w:spacing w:line="276" w:lineRule="auto"/>
        <w:ind w:left="-851" w:hanging="1"/>
        <w:jc w:val="both"/>
        <w:rPr>
          <w:b/>
          <w:sz w:val="32"/>
          <w:szCs w:val="32"/>
        </w:rPr>
      </w:pPr>
    </w:p>
    <w:p w:rsidR="00946A7B" w:rsidRPr="007C5473" w:rsidRDefault="00946A7B" w:rsidP="00946A7B">
      <w:pPr>
        <w:jc w:val="both"/>
        <w:rPr>
          <w:color w:val="222222"/>
          <w:shd w:val="clear" w:color="auto" w:fill="FFFFFF"/>
        </w:rPr>
      </w:pPr>
      <w:r w:rsidRPr="007C5473">
        <w:rPr>
          <w:color w:val="222222"/>
          <w:shd w:val="clear" w:color="auto" w:fill="FFFFFF"/>
        </w:rPr>
        <w:t>Вие подробно разказахте за биологичното разнообразие в България, за богатството и видовото разнообразие. Предполагам, че Вашият въпрос касае култивираните ароматни лечебни растения. В този смисъл мога да кажа, че Министерството на земеделието, храните и горите, отдел „</w:t>
      </w:r>
      <w:proofErr w:type="spellStart"/>
      <w:r w:rsidRPr="007C5473">
        <w:rPr>
          <w:color w:val="222222"/>
          <w:shd w:val="clear" w:color="auto" w:fill="FFFFFF"/>
        </w:rPr>
        <w:t>Агростатистика</w:t>
      </w:r>
      <w:proofErr w:type="spellEnd"/>
      <w:r w:rsidRPr="007C5473">
        <w:rPr>
          <w:color w:val="222222"/>
          <w:shd w:val="clear" w:color="auto" w:fill="FFFFFF"/>
        </w:rPr>
        <w:t xml:space="preserve">“, наблюдава шест вида култивирани ароматни и лечебни </w:t>
      </w:r>
      <w:proofErr w:type="spellStart"/>
      <w:r w:rsidRPr="007C5473">
        <w:rPr>
          <w:color w:val="222222"/>
          <w:shd w:val="clear" w:color="auto" w:fill="FFFFFF"/>
        </w:rPr>
        <w:t>растения.Това</w:t>
      </w:r>
      <w:proofErr w:type="spellEnd"/>
      <w:r w:rsidRPr="007C5473">
        <w:rPr>
          <w:color w:val="222222"/>
          <w:shd w:val="clear" w:color="auto" w:fill="FFFFFF"/>
        </w:rPr>
        <w:t xml:space="preserve"> са роза, лавандула, маточина, кориандър, </w:t>
      </w:r>
      <w:proofErr w:type="spellStart"/>
      <w:r w:rsidRPr="007C5473">
        <w:rPr>
          <w:color w:val="222222"/>
          <w:shd w:val="clear" w:color="auto" w:fill="FFFFFF"/>
        </w:rPr>
        <w:t>резене</w:t>
      </w:r>
      <w:proofErr w:type="spellEnd"/>
      <w:r w:rsidRPr="007C5473">
        <w:rPr>
          <w:color w:val="222222"/>
          <w:shd w:val="clear" w:color="auto" w:fill="FFFFFF"/>
        </w:rPr>
        <w:t>, бял трън. В други ароматни и медицински са включени мента, валериана, анасон, градински чай, шипка, лайка, медицинска ружа, невен и други.</w:t>
      </w:r>
    </w:p>
    <w:p w:rsidR="00946A7B" w:rsidRPr="007C5473" w:rsidRDefault="00946A7B" w:rsidP="00946A7B">
      <w:pPr>
        <w:jc w:val="both"/>
        <w:rPr>
          <w:color w:val="222222"/>
          <w:shd w:val="clear" w:color="auto" w:fill="FFFFFF"/>
        </w:rPr>
      </w:pPr>
      <w:r w:rsidRPr="007C5473">
        <w:rPr>
          <w:color w:val="222222"/>
        </w:rPr>
        <w:br/>
      </w:r>
      <w:r w:rsidRPr="007C5473">
        <w:rPr>
          <w:color w:val="222222"/>
          <w:shd w:val="clear" w:color="auto" w:fill="FFFFFF"/>
        </w:rPr>
        <w:t xml:space="preserve">Площите, средните добиви и производството на някои ароматни и медицински растения за 2018 г. са, както следва: маслодайната роза – засети площи 4670 хектара, лавандулата – 11 881 хектара, маточината – 2097 хектара, кориандъра – 10 695 хектара, </w:t>
      </w:r>
      <w:proofErr w:type="spellStart"/>
      <w:r w:rsidRPr="007C5473">
        <w:rPr>
          <w:color w:val="222222"/>
          <w:shd w:val="clear" w:color="auto" w:fill="FFFFFF"/>
        </w:rPr>
        <w:t>резенето</w:t>
      </w:r>
      <w:proofErr w:type="spellEnd"/>
      <w:r w:rsidRPr="007C5473">
        <w:rPr>
          <w:color w:val="222222"/>
          <w:shd w:val="clear" w:color="auto" w:fill="FFFFFF"/>
        </w:rPr>
        <w:t xml:space="preserve"> – 4501 хектара, бял трън – 2637 хектара, други ароматни и медицински – 5218 хектара, или общата площ на култивираните лечебни растения и билки възлиза на 41 689 хектара.</w:t>
      </w:r>
    </w:p>
    <w:p w:rsidR="00946A7B" w:rsidRPr="007C5473" w:rsidRDefault="00946A7B" w:rsidP="00946A7B">
      <w:pPr>
        <w:jc w:val="both"/>
        <w:rPr>
          <w:color w:val="222222"/>
          <w:shd w:val="clear" w:color="auto" w:fill="FFFFFF"/>
        </w:rPr>
      </w:pPr>
    </w:p>
    <w:p w:rsidR="00946A7B" w:rsidRPr="007C5473" w:rsidRDefault="00946A7B" w:rsidP="00946A7B">
      <w:pPr>
        <w:jc w:val="both"/>
        <w:rPr>
          <w:color w:val="222222"/>
          <w:shd w:val="clear" w:color="auto" w:fill="FFFFFF"/>
        </w:rPr>
      </w:pPr>
      <w:r w:rsidRPr="007C5473">
        <w:rPr>
          <w:color w:val="222222"/>
          <w:shd w:val="clear" w:color="auto" w:fill="FFFFFF"/>
        </w:rPr>
        <w:t>Вземайки предвид почвените и климатични условия на различните региони, традициите сред населението и търсенето на пазара, условно е направено райониране за култивираното отглеждане на билки в България.</w:t>
      </w:r>
    </w:p>
    <w:p w:rsidR="00946A7B" w:rsidRPr="007C5473" w:rsidRDefault="00946A7B" w:rsidP="00946A7B">
      <w:pPr>
        <w:jc w:val="both"/>
        <w:rPr>
          <w:color w:val="222222"/>
          <w:shd w:val="clear" w:color="auto" w:fill="FFFFFF"/>
        </w:rPr>
      </w:pPr>
    </w:p>
    <w:p w:rsidR="00946A7B" w:rsidRDefault="00946A7B" w:rsidP="00946A7B">
      <w:pPr>
        <w:jc w:val="both"/>
        <w:rPr>
          <w:color w:val="222222"/>
          <w:shd w:val="clear" w:color="auto" w:fill="FFFFFF"/>
          <w:lang w:val="en-US"/>
        </w:rPr>
      </w:pPr>
      <w:r w:rsidRPr="007C5473">
        <w:rPr>
          <w:color w:val="222222"/>
          <w:shd w:val="clear" w:color="auto" w:fill="FFFFFF"/>
        </w:rPr>
        <w:t xml:space="preserve">Райони с традиции в отглеждането на различните видове са, както следва: за маслодайната роза това са розопроизводителните райони Казанлъшки, Карловски, Стрелчански, </w:t>
      </w:r>
      <w:proofErr w:type="spellStart"/>
      <w:r w:rsidRPr="007C5473">
        <w:rPr>
          <w:color w:val="222222"/>
          <w:shd w:val="clear" w:color="auto" w:fill="FFFFFF"/>
        </w:rPr>
        <w:t>Зелениковци</w:t>
      </w:r>
      <w:proofErr w:type="spellEnd"/>
      <w:r w:rsidRPr="007C5473">
        <w:rPr>
          <w:color w:val="222222"/>
          <w:shd w:val="clear" w:color="auto" w:fill="FFFFFF"/>
        </w:rPr>
        <w:t xml:space="preserve"> и Чирпански; за лавандулата – Търговище, Бургас, Благоевград, Монтана, Пловдив, Стара Загора, Варна, Добрич, Русе, Шумен.</w:t>
      </w:r>
    </w:p>
    <w:p w:rsidR="00946A7B" w:rsidRPr="007C5473" w:rsidRDefault="00946A7B" w:rsidP="00946A7B">
      <w:pPr>
        <w:jc w:val="both"/>
        <w:rPr>
          <w:color w:val="222222"/>
          <w:shd w:val="clear" w:color="auto" w:fill="FFFFFF"/>
        </w:rPr>
      </w:pPr>
    </w:p>
    <w:p w:rsidR="00946A7B" w:rsidRPr="007C5473" w:rsidRDefault="00946A7B" w:rsidP="00946A7B">
      <w:pPr>
        <w:jc w:val="both"/>
        <w:rPr>
          <w:color w:val="222222"/>
          <w:shd w:val="clear" w:color="auto" w:fill="FFFFFF"/>
        </w:rPr>
      </w:pPr>
      <w:r w:rsidRPr="007C5473">
        <w:rPr>
          <w:color w:val="222222"/>
          <w:shd w:val="clear" w:color="auto" w:fill="FFFFFF"/>
        </w:rPr>
        <w:t xml:space="preserve">Каква е подкрепата на тези сектори? - Както е известно, основният инструмент за подкрепа на различните сектори в земеделието, е подпомагането по Програмата за селските райони. Земеделските стопани, отглеждащи етерично-маслени и медицински култури имат възможност да се възползват от подкрепа, по-широк спектър от мерки и </w:t>
      </w:r>
      <w:proofErr w:type="spellStart"/>
      <w:r w:rsidRPr="007C5473">
        <w:rPr>
          <w:color w:val="222222"/>
          <w:shd w:val="clear" w:color="auto" w:fill="FFFFFF"/>
        </w:rPr>
        <w:t>подмерки</w:t>
      </w:r>
      <w:proofErr w:type="spellEnd"/>
      <w:r w:rsidRPr="007C5473">
        <w:rPr>
          <w:color w:val="222222"/>
          <w:shd w:val="clear" w:color="auto" w:fill="FFFFFF"/>
        </w:rPr>
        <w:t xml:space="preserve">, включени в Програмата за развитие на селските райони в настоящия програмен период, като например </w:t>
      </w:r>
      <w:proofErr w:type="spellStart"/>
      <w:r w:rsidRPr="007C5473">
        <w:rPr>
          <w:color w:val="222222"/>
          <w:shd w:val="clear" w:color="auto" w:fill="FFFFFF"/>
        </w:rPr>
        <w:t>подмярка</w:t>
      </w:r>
      <w:proofErr w:type="spellEnd"/>
      <w:r w:rsidRPr="007C5473">
        <w:rPr>
          <w:color w:val="222222"/>
          <w:shd w:val="clear" w:color="auto" w:fill="FFFFFF"/>
        </w:rPr>
        <w:t xml:space="preserve"> 4.1 „Инвестиции в земеделски стопанства“, </w:t>
      </w:r>
      <w:proofErr w:type="spellStart"/>
      <w:r w:rsidRPr="007C5473">
        <w:rPr>
          <w:color w:val="222222"/>
          <w:shd w:val="clear" w:color="auto" w:fill="FFFFFF"/>
        </w:rPr>
        <w:t>подмярка</w:t>
      </w:r>
      <w:proofErr w:type="spellEnd"/>
      <w:r w:rsidRPr="007C5473">
        <w:rPr>
          <w:color w:val="222222"/>
          <w:shd w:val="clear" w:color="auto" w:fill="FFFFFF"/>
        </w:rPr>
        <w:t xml:space="preserve"> 4.1.2 „Инвестиции в земеделски стопанства по Тематичната подпрограма за развитие на малки стопанства“, </w:t>
      </w:r>
      <w:proofErr w:type="spellStart"/>
      <w:r w:rsidRPr="007C5473">
        <w:rPr>
          <w:color w:val="222222"/>
          <w:shd w:val="clear" w:color="auto" w:fill="FFFFFF"/>
        </w:rPr>
        <w:t>подмярка</w:t>
      </w:r>
      <w:proofErr w:type="spellEnd"/>
      <w:r w:rsidRPr="007C5473">
        <w:rPr>
          <w:color w:val="222222"/>
          <w:shd w:val="clear" w:color="auto" w:fill="FFFFFF"/>
        </w:rPr>
        <w:t xml:space="preserve"> 6.1 „Стартова помощ за млади земеделски стопани“ и </w:t>
      </w:r>
      <w:proofErr w:type="spellStart"/>
      <w:r w:rsidRPr="007C5473">
        <w:rPr>
          <w:color w:val="222222"/>
          <w:shd w:val="clear" w:color="auto" w:fill="FFFFFF"/>
        </w:rPr>
        <w:t>подмярка</w:t>
      </w:r>
      <w:proofErr w:type="spellEnd"/>
      <w:r w:rsidRPr="007C5473">
        <w:rPr>
          <w:color w:val="222222"/>
          <w:shd w:val="clear" w:color="auto" w:fill="FFFFFF"/>
        </w:rPr>
        <w:t xml:space="preserve"> 6.3 „Стартова помощ за развитие на малки стопанства“. Чрез различните мерки и </w:t>
      </w:r>
      <w:proofErr w:type="spellStart"/>
      <w:r w:rsidRPr="007C5473">
        <w:rPr>
          <w:color w:val="222222"/>
          <w:shd w:val="clear" w:color="auto" w:fill="FFFFFF"/>
        </w:rPr>
        <w:t>подмерки</w:t>
      </w:r>
      <w:proofErr w:type="spellEnd"/>
      <w:r w:rsidRPr="007C5473">
        <w:rPr>
          <w:color w:val="222222"/>
          <w:shd w:val="clear" w:color="auto" w:fill="FFFFFF"/>
        </w:rPr>
        <w:t xml:space="preserve"> от Програмата земеделските стопани могат да получат подпомагане за развитие на стопанствата си, както и инвестиции за модернизиране на стопанствата, включително финансиране за създаването на многогодишни етерично-маслени култури. По основната инвестиционна </w:t>
      </w:r>
      <w:proofErr w:type="spellStart"/>
      <w:r w:rsidRPr="007C5473">
        <w:rPr>
          <w:color w:val="222222"/>
          <w:shd w:val="clear" w:color="auto" w:fill="FFFFFF"/>
        </w:rPr>
        <w:t>подмярка</w:t>
      </w:r>
      <w:proofErr w:type="spellEnd"/>
      <w:r w:rsidRPr="007C5473">
        <w:rPr>
          <w:color w:val="222222"/>
          <w:shd w:val="clear" w:color="auto" w:fill="FFFFFF"/>
        </w:rPr>
        <w:t xml:space="preserve"> 4.1 са одобрени 128 проекта, свързани с отглеждането на етерично-маслени култури, с размер на одобрената финансова помощ 43,9 млн. лв. Проект има и по </w:t>
      </w:r>
      <w:proofErr w:type="spellStart"/>
      <w:r w:rsidRPr="007C5473">
        <w:rPr>
          <w:color w:val="222222"/>
          <w:shd w:val="clear" w:color="auto" w:fill="FFFFFF"/>
        </w:rPr>
        <w:t>подмярка</w:t>
      </w:r>
      <w:proofErr w:type="spellEnd"/>
      <w:r w:rsidRPr="007C5473">
        <w:rPr>
          <w:color w:val="222222"/>
          <w:shd w:val="clear" w:color="auto" w:fill="FFFFFF"/>
        </w:rPr>
        <w:t xml:space="preserve"> 6.3.</w:t>
      </w:r>
    </w:p>
    <w:p w:rsidR="00946A7B" w:rsidRDefault="00946A7B" w:rsidP="00946A7B">
      <w:pPr>
        <w:spacing w:line="360" w:lineRule="auto"/>
        <w:ind w:left="-851" w:firstLine="851"/>
        <w:jc w:val="both"/>
        <w:rPr>
          <w:b/>
          <w:sz w:val="32"/>
          <w:szCs w:val="32"/>
        </w:rPr>
      </w:pPr>
    </w:p>
    <w:p w:rsidR="00946A7B" w:rsidRPr="00557C50" w:rsidRDefault="00946A7B" w:rsidP="00946A7B">
      <w:pPr>
        <w:spacing w:line="360" w:lineRule="auto"/>
        <w:ind w:left="-851" w:firstLine="851"/>
        <w:jc w:val="both"/>
        <w:rPr>
          <w:b/>
          <w:sz w:val="32"/>
          <w:szCs w:val="32"/>
        </w:rPr>
      </w:pPr>
      <w:r w:rsidRPr="00014953">
        <w:rPr>
          <w:b/>
          <w:sz w:val="32"/>
          <w:szCs w:val="32"/>
        </w:rPr>
        <w:t>БЛАГОДАРЯ ЗА ВНИМАНИЕТО!</w:t>
      </w:r>
    </w:p>
    <w:p w:rsidR="00946A7B" w:rsidRDefault="00946A7B" w:rsidP="00946A7B"/>
    <w:p w:rsidR="00494715" w:rsidRDefault="00494715">
      <w:bookmarkStart w:id="0" w:name="_GoBack"/>
      <w:bookmarkEnd w:id="0"/>
    </w:p>
    <w:sectPr w:rsidR="00494715" w:rsidSect="00557C50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A7B"/>
    <w:rsid w:val="00494715"/>
    <w:rsid w:val="0094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C06F9-24A9-4047-8D70-52CE3006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Nikolov</dc:creator>
  <cp:keywords/>
  <dc:description/>
  <cp:lastModifiedBy>Dimitar Nikolov</cp:lastModifiedBy>
  <cp:revision>1</cp:revision>
  <dcterms:created xsi:type="dcterms:W3CDTF">2019-07-31T14:24:00Z</dcterms:created>
  <dcterms:modified xsi:type="dcterms:W3CDTF">2019-07-31T14:24:00Z</dcterms:modified>
</cp:coreProperties>
</file>