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8" w:rsidRPr="007400C7" w:rsidRDefault="00A42128" w:rsidP="00A42128">
      <w:pPr>
        <w:jc w:val="both"/>
        <w:rPr>
          <w:b/>
          <w:i/>
          <w:shd w:val="clear" w:color="auto" w:fill="FFFFFF"/>
          <w:lang w:val="en-US"/>
        </w:rPr>
      </w:pPr>
      <w:r w:rsidRPr="00B92135">
        <w:rPr>
          <w:b/>
          <w:i/>
        </w:rPr>
        <w:t xml:space="preserve">Отговор на въпрос от Светла Бъчварова – народен представител от ПГ на БСП за България относно </w:t>
      </w:r>
      <w:r w:rsidRPr="00B92135">
        <w:rPr>
          <w:b/>
          <w:i/>
          <w:shd w:val="clear" w:color="auto" w:fill="FFFFFF"/>
        </w:rPr>
        <w:t>разпределението на бюджета на Селскостопанска академия между институтите за 2019 г.</w:t>
      </w:r>
    </w:p>
    <w:p w:rsidR="00A42128" w:rsidRPr="00AB0ACA" w:rsidRDefault="00A42128" w:rsidP="00A42128">
      <w:pPr>
        <w:ind w:left="-851" w:hanging="1"/>
        <w:jc w:val="both"/>
        <w:rPr>
          <w:b/>
          <w:i/>
          <w:lang w:val="en-US"/>
        </w:rPr>
      </w:pPr>
    </w:p>
    <w:p w:rsidR="00A42128" w:rsidRPr="00D4176F" w:rsidRDefault="00A42128" w:rsidP="00A42128">
      <w:pPr>
        <w:jc w:val="both"/>
        <w:rPr>
          <w:b/>
          <w:sz w:val="32"/>
          <w:szCs w:val="32"/>
          <w:lang w:val="en-US"/>
        </w:rPr>
      </w:pPr>
    </w:p>
    <w:p w:rsidR="00A42128" w:rsidRDefault="00A42128" w:rsidP="00A42128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A42128" w:rsidRDefault="00A42128" w:rsidP="00A42128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A42128" w:rsidRDefault="00A42128" w:rsidP="00A42128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ПРОФЕСОР БЪЧВАРОВА</w:t>
      </w:r>
      <w:r w:rsidRPr="004B07F5">
        <w:rPr>
          <w:b/>
          <w:sz w:val="32"/>
          <w:szCs w:val="32"/>
        </w:rPr>
        <w:t>,</w:t>
      </w:r>
    </w:p>
    <w:p w:rsidR="00A42128" w:rsidRPr="00B4258F" w:rsidRDefault="00A42128" w:rsidP="00A42128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  <w:shd w:val="clear" w:color="auto" w:fill="FFFFFF"/>
        </w:rPr>
        <w:t xml:space="preserve">Съгласно чл. 1 от Закона за </w:t>
      </w:r>
      <w:r>
        <w:rPr>
          <w:color w:val="222222"/>
          <w:shd w:val="clear" w:color="auto" w:fill="FFFFFF"/>
        </w:rPr>
        <w:t>С</w:t>
      </w:r>
      <w:r w:rsidRPr="00B4258F">
        <w:rPr>
          <w:color w:val="222222"/>
          <w:shd w:val="clear" w:color="auto" w:fill="FFFFFF"/>
        </w:rPr>
        <w:t>елскостопанската академия, Академията е национална автономна бюджетна организация към министъра на земеделието, храните и горите и съставя, изпълнява и отчита бюджет като част от консолидираната фискална програма по чл.13, ал.4 от Закона за публичните финанси.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Pr="00B4258F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  <w:shd w:val="clear" w:color="auto" w:fill="FFFFFF"/>
        </w:rPr>
        <w:t>Органите на управление на Академията съгласно чл.3 от Закона за Селскостопанската академия са Председател и Управителен съвет, като Съветът се състои от Председател и осем членове. Председателят на Академията е и председател на Управителния съвет.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  <w:shd w:val="clear" w:color="auto" w:fill="FFFFFF"/>
        </w:rPr>
        <w:t xml:space="preserve">Със заповед от 28 юни 2018 г. на министъра на земеделието, храните и горите са назначени, по предложение на </w:t>
      </w:r>
      <w:r>
        <w:rPr>
          <w:color w:val="222222"/>
          <w:shd w:val="clear" w:color="auto" w:fill="FFFFFF"/>
        </w:rPr>
        <w:t>П</w:t>
      </w:r>
      <w:r w:rsidRPr="00B4258F">
        <w:rPr>
          <w:color w:val="222222"/>
          <w:shd w:val="clear" w:color="auto" w:fill="FFFFFF"/>
        </w:rPr>
        <w:t xml:space="preserve">редседателя, членове на Управителния съвет. Съгласно чл.18, т. 5 от Устройствения правилник на </w:t>
      </w:r>
      <w:r>
        <w:rPr>
          <w:color w:val="222222"/>
          <w:shd w:val="clear" w:color="auto" w:fill="FFFFFF"/>
        </w:rPr>
        <w:t>С</w:t>
      </w:r>
      <w:r w:rsidRPr="00B4258F">
        <w:rPr>
          <w:color w:val="222222"/>
          <w:shd w:val="clear" w:color="auto" w:fill="FFFFFF"/>
        </w:rPr>
        <w:t xml:space="preserve">елскостопанска академия, Управителният съвет по предложение на </w:t>
      </w:r>
      <w:r>
        <w:rPr>
          <w:color w:val="222222"/>
          <w:shd w:val="clear" w:color="auto" w:fill="FFFFFF"/>
        </w:rPr>
        <w:t>П</w:t>
      </w:r>
      <w:r w:rsidRPr="00B4258F">
        <w:rPr>
          <w:color w:val="222222"/>
          <w:shd w:val="clear" w:color="auto" w:fill="FFFFFF"/>
        </w:rPr>
        <w:t xml:space="preserve">редседателя утвърждава принципи за разпределение на бюджета на Академията и структурните </w:t>
      </w:r>
      <w:r w:rsidRPr="00B4258F">
        <w:rPr>
          <w:rFonts w:hAnsi="Tahoma"/>
          <w:color w:val="222222"/>
          <w:shd w:val="clear" w:color="auto" w:fill="FFFFFF"/>
        </w:rPr>
        <w:t>ѝ</w:t>
      </w:r>
      <w:r w:rsidRPr="00B4258F">
        <w:rPr>
          <w:color w:val="222222"/>
          <w:shd w:val="clear" w:color="auto" w:fill="FFFFFF"/>
        </w:rPr>
        <w:t xml:space="preserve"> звена.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</w:rPr>
        <w:br/>
      </w:r>
      <w:r w:rsidRPr="00B4258F">
        <w:rPr>
          <w:color w:val="222222"/>
          <w:shd w:val="clear" w:color="auto" w:fill="FFFFFF"/>
        </w:rPr>
        <w:t>С чл. 23 от Закона за държавния бюджет на Република България за 2019 г. е утвърден трансфер на Селскостопанска академия чрез бюджета на Министерство на земеделието, храните и горите в размер на 25</w:t>
      </w:r>
      <w:r>
        <w:rPr>
          <w:color w:val="222222"/>
          <w:shd w:val="clear" w:color="auto" w:fill="FFFFFF"/>
        </w:rPr>
        <w:t xml:space="preserve"> 011 </w:t>
      </w:r>
      <w:r w:rsidRPr="00B4258F">
        <w:rPr>
          <w:color w:val="222222"/>
          <w:shd w:val="clear" w:color="auto" w:fill="FFFFFF"/>
        </w:rPr>
        <w:t>500 лв.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</w:rPr>
        <w:br/>
      </w:r>
      <w:r w:rsidRPr="00DB511F">
        <w:rPr>
          <w:color w:val="222222"/>
          <w:shd w:val="clear" w:color="auto" w:fill="FFFFFF"/>
        </w:rPr>
        <w:t>На свое заседание на 18 април 2019 г. Управителният съвет на Академията взе решение за принципите на разпределянето на трансфер от държавния бюджет между структурните звена на Академията. На база</w:t>
      </w:r>
      <w:r w:rsidRPr="00B4258F">
        <w:rPr>
          <w:color w:val="222222"/>
          <w:shd w:val="clear" w:color="auto" w:fill="FFFFFF"/>
        </w:rPr>
        <w:t xml:space="preserve"> на утвърдените принципи е бил определен вътрешен трансфер за всяко структурно звено. Принципите за разпределение на трансфера са следните</w:t>
      </w:r>
      <w:r>
        <w:rPr>
          <w:color w:val="222222"/>
          <w:shd w:val="clear" w:color="auto" w:fill="FFFFFF"/>
        </w:rPr>
        <w:t>: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  <w:lang w:val="en-US"/>
        </w:rPr>
      </w:pPr>
      <w:r w:rsidRPr="00B4258F">
        <w:rPr>
          <w:color w:val="222222"/>
          <w:shd w:val="clear" w:color="auto" w:fill="FFFFFF"/>
        </w:rPr>
        <w:t>Първо, броят на научния състав на институтите и центровете – професори, доценти, главни асистенти, асистенти, е в основата на определянето на вътрешния трансфер.</w:t>
      </w:r>
    </w:p>
    <w:p w:rsidR="00A42128" w:rsidRPr="00B4258F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  <w:shd w:val="clear" w:color="auto" w:fill="FFFFFF"/>
        </w:rPr>
        <w:t>Второ, за всеки институт</w:t>
      </w:r>
      <w:r>
        <w:rPr>
          <w:color w:val="222222"/>
          <w:shd w:val="clear" w:color="auto" w:fill="FFFFFF"/>
        </w:rPr>
        <w:t xml:space="preserve"> </w:t>
      </w:r>
      <w:r w:rsidRPr="00B4258F">
        <w:rPr>
          <w:color w:val="222222"/>
          <w:shd w:val="clear" w:color="auto" w:fill="FFFFFF"/>
        </w:rPr>
        <w:t>-</w:t>
      </w:r>
      <w:r>
        <w:rPr>
          <w:color w:val="222222"/>
          <w:shd w:val="clear" w:color="auto" w:fill="FFFFFF"/>
        </w:rPr>
        <w:t xml:space="preserve"> </w:t>
      </w:r>
      <w:r w:rsidRPr="00B4258F">
        <w:rPr>
          <w:color w:val="222222"/>
          <w:shd w:val="clear" w:color="auto" w:fill="FFFFFF"/>
        </w:rPr>
        <w:t>център е определен коефициент за технически персонал, отразяващ спецификата на работа. При определяне на индивидуалния коефициент е взета предвид дейността на института – научно, научно-приложна, експериментална, иновативна или образователна; отрасълът, в който се развива дейността – животновъдство, растениевъдство, храни и други, както и района, в който се осъществява тази дейност – равнинен, планински или полупланински. С този коефициент се коригира общият брой на научния състав.</w:t>
      </w:r>
      <w:r>
        <w:rPr>
          <w:color w:val="222222"/>
          <w:shd w:val="clear" w:color="auto" w:fill="FFFFFF"/>
        </w:rPr>
        <w:t xml:space="preserve"> </w:t>
      </w:r>
      <w:r w:rsidRPr="00B4258F">
        <w:rPr>
          <w:color w:val="222222"/>
          <w:shd w:val="clear" w:color="auto" w:fill="FFFFFF"/>
        </w:rPr>
        <w:t>Изчислена е субсидията за получаване на един служител и умножена по коригирания брой на научния състав.</w:t>
      </w:r>
    </w:p>
    <w:p w:rsidR="00A42128" w:rsidRPr="00B4258F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</w:rPr>
        <w:br/>
      </w:r>
      <w:r w:rsidRPr="00B4258F">
        <w:rPr>
          <w:color w:val="222222"/>
          <w:shd w:val="clear" w:color="auto" w:fill="FFFFFF"/>
        </w:rPr>
        <w:t>Трето, от получения за всеки институт трансфер е изваден общият доход от използване на материални активи, който представлява за 2019 г. обработваемата земя, умножена по средната наемна цена на земята в дадения регион и е получен е трансферът за 2019 г. за всеки институт.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  <w:r w:rsidRPr="00B4258F">
        <w:rPr>
          <w:color w:val="222222"/>
          <w:shd w:val="clear" w:color="auto" w:fill="FFFFFF"/>
        </w:rPr>
        <w:t>Четвърто, заделен е оперативен резерв в размер на 3 млн.</w:t>
      </w:r>
      <w:r>
        <w:rPr>
          <w:color w:val="222222"/>
          <w:shd w:val="clear" w:color="auto" w:fill="FFFFFF"/>
        </w:rPr>
        <w:t xml:space="preserve"> </w:t>
      </w:r>
      <w:r w:rsidRPr="00B4258F">
        <w:rPr>
          <w:color w:val="222222"/>
          <w:shd w:val="clear" w:color="auto" w:fill="FFFFFF"/>
        </w:rPr>
        <w:t xml:space="preserve">лв., който да се използва по решение на ръководството на Селскостопанска академия или на Управителния съвет за </w:t>
      </w:r>
      <w:r w:rsidRPr="00B4258F">
        <w:rPr>
          <w:color w:val="222222"/>
          <w:shd w:val="clear" w:color="auto" w:fill="FFFFFF"/>
        </w:rPr>
        <w:lastRenderedPageBreak/>
        <w:t>неотложни ремонти, закупуване на дълготрайни активи и други разходи. Това е органът, който на практика може да вземе решение за трансфера и да определи критериите.</w:t>
      </w:r>
      <w:r>
        <w:rPr>
          <w:color w:val="222222"/>
          <w:shd w:val="clear" w:color="auto" w:fill="FFFFFF"/>
        </w:rPr>
        <w:t xml:space="preserve"> </w:t>
      </w: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Default="00A42128" w:rsidP="00A42128">
      <w:pPr>
        <w:jc w:val="both"/>
        <w:rPr>
          <w:color w:val="222222"/>
          <w:shd w:val="clear" w:color="auto" w:fill="FFFFFF"/>
        </w:rPr>
      </w:pPr>
    </w:p>
    <w:p w:rsidR="00A42128" w:rsidRPr="00557C50" w:rsidRDefault="00A42128" w:rsidP="00A42128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p w:rsidR="00A42128" w:rsidRDefault="00A42128" w:rsidP="00A42128"/>
    <w:p w:rsidR="00271BB9" w:rsidRDefault="00271BB9">
      <w:bookmarkStart w:id="0" w:name="_GoBack"/>
      <w:bookmarkEnd w:id="0"/>
    </w:p>
    <w:sectPr w:rsidR="00271BB9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28"/>
    <w:rsid w:val="00271BB9"/>
    <w:rsid w:val="00A4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9A60D-C6A2-448D-B55A-1EA1B6A4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Nikolov</dc:creator>
  <cp:keywords/>
  <dc:description/>
  <cp:lastModifiedBy>Dimitar Nikolov</cp:lastModifiedBy>
  <cp:revision>1</cp:revision>
  <dcterms:created xsi:type="dcterms:W3CDTF">2019-07-31T14:24:00Z</dcterms:created>
  <dcterms:modified xsi:type="dcterms:W3CDTF">2019-07-31T14:24:00Z</dcterms:modified>
</cp:coreProperties>
</file>