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E2" w:rsidRPr="00345E96" w:rsidRDefault="002A05D9" w:rsidP="002322C6">
      <w:pPr>
        <w:spacing w:line="360" w:lineRule="auto"/>
        <w:rPr>
          <w:rFonts w:ascii="Verdana" w:hAnsi="Verdana"/>
        </w:rPr>
      </w:pPr>
      <w:bookmarkStart w:id="0" w:name="_GoBack"/>
      <w:bookmarkEnd w:id="0"/>
      <w:r w:rsidRPr="002F01C9">
        <w:rPr>
          <w:rFonts w:ascii="Verdana" w:hAnsi="Verdana"/>
          <w:b/>
          <w:caps/>
          <w:sz w:val="20"/>
          <w:szCs w:val="20"/>
          <w:lang w:val="af-ZA"/>
        </w:rPr>
        <w:t xml:space="preserve">   </w:t>
      </w:r>
      <w:r w:rsidR="001E0864">
        <w:rPr>
          <w:rFonts w:ascii="Verdana" w:hAnsi="Verdana"/>
          <w:b/>
          <w:caps/>
          <w:sz w:val="20"/>
          <w:szCs w:val="20"/>
        </w:rPr>
        <w:t xml:space="preserve"> </w:t>
      </w:r>
      <w:r w:rsidR="002F01C9">
        <w:rPr>
          <w:rFonts w:ascii="Verdana" w:hAnsi="Verdana"/>
          <w:b/>
          <w:caps/>
          <w:sz w:val="20"/>
          <w:szCs w:val="20"/>
        </w:rPr>
        <w:t xml:space="preserve">  </w:t>
      </w: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2F01C9" w:rsidTr="0069425D">
        <w:trPr>
          <w:trHeight w:val="958"/>
          <w:jc w:val="center"/>
        </w:trPr>
        <w:tc>
          <w:tcPr>
            <w:tcW w:w="15650" w:type="dxa"/>
            <w:shd w:val="clear" w:color="auto" w:fill="BDD6EE"/>
          </w:tcPr>
          <w:p w:rsidR="002A05D9" w:rsidRPr="00780A8B" w:rsidRDefault="002A05D9" w:rsidP="00203EFA">
            <w:pPr>
              <w:tabs>
                <w:tab w:val="left" w:pos="2190"/>
              </w:tabs>
              <w:spacing w:before="100" w:line="360" w:lineRule="auto"/>
              <w:jc w:val="center"/>
              <w:rPr>
                <w:rFonts w:ascii="Verdana" w:hAnsi="Verdana"/>
                <w:b/>
                <w:spacing w:val="66"/>
                <w:lang w:val="af-ZA"/>
              </w:rPr>
            </w:pPr>
            <w:r w:rsidRPr="00780A8B">
              <w:rPr>
                <w:rFonts w:ascii="Verdana" w:hAnsi="Verdana"/>
                <w:b/>
                <w:spacing w:val="66"/>
                <w:lang w:val="af-ZA"/>
              </w:rPr>
              <w:t>СПРАВКА</w:t>
            </w:r>
          </w:p>
          <w:p w:rsidR="00E220AD" w:rsidRPr="002F01C9" w:rsidRDefault="001D03E2" w:rsidP="00203EFA">
            <w:pPr>
              <w:spacing w:line="360" w:lineRule="auto"/>
              <w:jc w:val="center"/>
              <w:rPr>
                <w:rFonts w:ascii="Verdana" w:hAnsi="Verdana"/>
                <w:b/>
                <w:spacing w:val="-2"/>
                <w:sz w:val="20"/>
                <w:szCs w:val="20"/>
                <w:lang w:val="af-ZA" w:eastAsia="en-US"/>
              </w:rPr>
            </w:pPr>
            <w:r w:rsidRPr="002F01C9">
              <w:rPr>
                <w:rFonts w:ascii="Verdana" w:hAnsi="Verdana"/>
                <w:b/>
                <w:sz w:val="20"/>
                <w:szCs w:val="20"/>
                <w:lang w:val="af-ZA"/>
              </w:rPr>
              <w:t xml:space="preserve">ЗА ОТРАЗЯВАНЕ НА ПОСТЪПИЛИТЕ ПРЕДЛОЖЕНИЯ </w:t>
            </w:r>
            <w:r w:rsidR="00577C33" w:rsidRPr="002F01C9">
              <w:rPr>
                <w:rFonts w:ascii="Verdana" w:hAnsi="Verdana"/>
                <w:b/>
                <w:sz w:val="20"/>
                <w:szCs w:val="20"/>
                <w:lang w:val="af-ZA"/>
              </w:rPr>
              <w:t xml:space="preserve">И СТАНОВИЩА </w:t>
            </w:r>
            <w:r w:rsidRPr="002F01C9">
              <w:rPr>
                <w:rFonts w:ascii="Verdana" w:hAnsi="Verdana"/>
                <w:b/>
                <w:sz w:val="20"/>
                <w:szCs w:val="20"/>
                <w:lang w:val="af-ZA"/>
              </w:rPr>
              <w:t>ОТ ПРОВЕДЕНАТА ОБЩЕСТВЕНА КОНСУЛТАЦИЯ НА ПРОЕКТА</w:t>
            </w:r>
            <w:r w:rsidR="00577C33" w:rsidRPr="002F01C9">
              <w:rPr>
                <w:rFonts w:ascii="Verdana" w:hAnsi="Verdana"/>
                <w:b/>
                <w:sz w:val="20"/>
                <w:szCs w:val="20"/>
                <w:lang w:val="af-ZA"/>
              </w:rPr>
              <w:t xml:space="preserve"> НА  </w:t>
            </w:r>
            <w:r w:rsidRPr="002F01C9">
              <w:rPr>
                <w:rFonts w:ascii="Verdana" w:hAnsi="Verdana"/>
                <w:b/>
                <w:sz w:val="20"/>
                <w:szCs w:val="20"/>
                <w:lang w:val="af-ZA"/>
              </w:rPr>
              <w:t xml:space="preserve"> </w:t>
            </w:r>
            <w:r w:rsidR="00577C33" w:rsidRPr="002F01C9">
              <w:rPr>
                <w:rFonts w:ascii="Verdana" w:hAnsi="Verdana"/>
                <w:b/>
                <w:sz w:val="20"/>
                <w:szCs w:val="20"/>
                <w:lang w:val="af-ZA"/>
              </w:rPr>
              <w:t>НАРЕДБА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 ЗА КОНТРОЛ ЗА СЪОТВЕТСТВИЕ С ПРОДУКТОВАТА СПЕЦИФИКАЦИЯ И ЗА ВОДЕНЕ НА РЕГИСТРИ НА ПРОИЗВОДИТЕЛИТЕ И КОНТРОЛИРАЩИТЕ ЛИЦА</w:t>
            </w:r>
          </w:p>
        </w:tc>
      </w:tr>
    </w:tbl>
    <w:p w:rsidR="00801C67" w:rsidRPr="002F01C9" w:rsidRDefault="00801C67">
      <w:pPr>
        <w:rPr>
          <w:sz w:val="4"/>
          <w:szCs w:val="4"/>
          <w:lang w:val="af-ZA"/>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410"/>
        <w:gridCol w:w="5985"/>
        <w:gridCol w:w="1701"/>
        <w:gridCol w:w="4932"/>
      </w:tblGrid>
      <w:tr w:rsidR="00E220AD" w:rsidRPr="002F01C9" w:rsidTr="00203EFA">
        <w:trPr>
          <w:tblHeader/>
          <w:jc w:val="center"/>
        </w:trPr>
        <w:tc>
          <w:tcPr>
            <w:tcW w:w="622" w:type="dxa"/>
            <w:tcBorders>
              <w:bottom w:val="single" w:sz="36" w:space="0" w:color="2E74B5"/>
            </w:tcBorders>
            <w:shd w:val="clear" w:color="auto" w:fill="DEEAF6"/>
            <w:vAlign w:val="center"/>
          </w:tcPr>
          <w:p w:rsidR="00E220AD" w:rsidRPr="002F01C9" w:rsidRDefault="00E220AD" w:rsidP="00E220AD">
            <w:pPr>
              <w:tabs>
                <w:tab w:val="left" w:pos="192"/>
              </w:tabs>
              <w:jc w:val="center"/>
              <w:rPr>
                <w:rFonts w:ascii="Verdana" w:hAnsi="Verdana"/>
                <w:b/>
                <w:sz w:val="20"/>
                <w:szCs w:val="20"/>
                <w:lang w:val="af-ZA"/>
              </w:rPr>
            </w:pPr>
            <w:r w:rsidRPr="002F01C9">
              <w:rPr>
                <w:rFonts w:ascii="Verdana" w:hAnsi="Verdana"/>
                <w:b/>
                <w:sz w:val="20"/>
                <w:szCs w:val="20"/>
                <w:lang w:val="af-ZA"/>
              </w:rPr>
              <w:t>№</w:t>
            </w:r>
          </w:p>
        </w:tc>
        <w:tc>
          <w:tcPr>
            <w:tcW w:w="2410" w:type="dxa"/>
            <w:tcBorders>
              <w:bottom w:val="single" w:sz="36" w:space="0" w:color="2E74B5"/>
            </w:tcBorders>
            <w:shd w:val="clear" w:color="auto" w:fill="DEEAF6"/>
            <w:vAlign w:val="center"/>
          </w:tcPr>
          <w:p w:rsidR="00E220AD" w:rsidRPr="002F01C9" w:rsidRDefault="00E220AD" w:rsidP="00203EFA">
            <w:pPr>
              <w:spacing w:before="40"/>
              <w:jc w:val="center"/>
              <w:rPr>
                <w:rFonts w:ascii="Verdana" w:hAnsi="Verdana"/>
                <w:b/>
                <w:sz w:val="20"/>
                <w:szCs w:val="20"/>
                <w:lang w:val="af-ZA"/>
              </w:rPr>
            </w:pPr>
            <w:r w:rsidRPr="002F01C9">
              <w:rPr>
                <w:rFonts w:ascii="Verdana" w:hAnsi="Verdana"/>
                <w:b/>
                <w:sz w:val="20"/>
                <w:szCs w:val="20"/>
                <w:lang w:val="af-ZA"/>
              </w:rPr>
              <w:t>Организация/потребител</w:t>
            </w:r>
          </w:p>
          <w:p w:rsidR="008563B5" w:rsidRPr="008563B5" w:rsidRDefault="00203EFA" w:rsidP="00203EFA">
            <w:pPr>
              <w:spacing w:after="40"/>
              <w:jc w:val="center"/>
              <w:rPr>
                <w:rFonts w:ascii="Verdana" w:hAnsi="Verdana"/>
                <w:b/>
                <w:sz w:val="16"/>
                <w:szCs w:val="16"/>
              </w:rPr>
            </w:pPr>
            <w:r>
              <w:rPr>
                <w:rFonts w:ascii="Verdana" w:hAnsi="Verdana"/>
                <w:b/>
                <w:sz w:val="16"/>
                <w:szCs w:val="16"/>
              </w:rPr>
              <w:t>(</w:t>
            </w:r>
            <w:r w:rsidR="005424B9" w:rsidRPr="002F01C9">
              <w:rPr>
                <w:rFonts w:ascii="Verdana" w:hAnsi="Verdana"/>
                <w:b/>
                <w:sz w:val="16"/>
                <w:szCs w:val="16"/>
                <w:lang w:val="af-ZA"/>
              </w:rPr>
              <w:t>вкл. начина на получаване на предложението</w:t>
            </w:r>
            <w:r>
              <w:rPr>
                <w:rFonts w:ascii="Verdana" w:hAnsi="Verdana"/>
                <w:b/>
                <w:sz w:val="16"/>
                <w:szCs w:val="16"/>
              </w:rPr>
              <w:t>)</w:t>
            </w:r>
          </w:p>
        </w:tc>
        <w:tc>
          <w:tcPr>
            <w:tcW w:w="5985" w:type="dxa"/>
            <w:tcBorders>
              <w:bottom w:val="single" w:sz="36" w:space="0" w:color="2E74B5"/>
            </w:tcBorders>
            <w:shd w:val="clear" w:color="auto" w:fill="DEEAF6"/>
            <w:vAlign w:val="center"/>
          </w:tcPr>
          <w:p w:rsidR="00E220AD" w:rsidRPr="002F01C9" w:rsidRDefault="00E220AD" w:rsidP="00E220AD">
            <w:pPr>
              <w:jc w:val="center"/>
              <w:rPr>
                <w:rFonts w:ascii="Verdana" w:hAnsi="Verdana"/>
                <w:b/>
                <w:sz w:val="20"/>
                <w:szCs w:val="20"/>
                <w:lang w:val="af-ZA"/>
              </w:rPr>
            </w:pPr>
            <w:r w:rsidRPr="002F01C9">
              <w:rPr>
                <w:rFonts w:ascii="Verdana" w:hAnsi="Verdana"/>
                <w:b/>
                <w:sz w:val="20"/>
                <w:szCs w:val="20"/>
                <w:lang w:val="af-ZA"/>
              </w:rPr>
              <w:t>Бележки и предложения</w:t>
            </w:r>
          </w:p>
        </w:tc>
        <w:tc>
          <w:tcPr>
            <w:tcW w:w="1701" w:type="dxa"/>
            <w:tcBorders>
              <w:bottom w:val="single" w:sz="36" w:space="0" w:color="2E74B5"/>
            </w:tcBorders>
            <w:shd w:val="clear" w:color="auto" w:fill="DEEAF6"/>
            <w:vAlign w:val="center"/>
          </w:tcPr>
          <w:p w:rsidR="00E220AD" w:rsidRPr="002F01C9" w:rsidRDefault="00E220AD" w:rsidP="00E220AD">
            <w:pPr>
              <w:jc w:val="center"/>
              <w:rPr>
                <w:rFonts w:ascii="Verdana" w:hAnsi="Verdana"/>
                <w:b/>
                <w:sz w:val="20"/>
                <w:szCs w:val="20"/>
                <w:lang w:val="af-ZA"/>
              </w:rPr>
            </w:pPr>
            <w:r w:rsidRPr="002F01C9">
              <w:rPr>
                <w:rFonts w:ascii="Verdana" w:hAnsi="Verdana"/>
                <w:b/>
                <w:sz w:val="20"/>
                <w:szCs w:val="20"/>
                <w:lang w:val="af-ZA"/>
              </w:rPr>
              <w:t>Приети/</w:t>
            </w:r>
          </w:p>
          <w:p w:rsidR="00E220AD" w:rsidRPr="002F01C9" w:rsidRDefault="00E220AD" w:rsidP="00E220AD">
            <w:pPr>
              <w:jc w:val="center"/>
              <w:rPr>
                <w:rFonts w:ascii="Verdana" w:hAnsi="Verdana"/>
                <w:b/>
                <w:sz w:val="20"/>
                <w:szCs w:val="20"/>
                <w:lang w:val="af-ZA"/>
              </w:rPr>
            </w:pPr>
            <w:r w:rsidRPr="002F01C9">
              <w:rPr>
                <w:rFonts w:ascii="Verdana" w:hAnsi="Verdana"/>
                <w:b/>
                <w:sz w:val="20"/>
                <w:szCs w:val="20"/>
                <w:lang w:val="af-ZA"/>
              </w:rPr>
              <w:t>неприети</w:t>
            </w:r>
          </w:p>
        </w:tc>
        <w:tc>
          <w:tcPr>
            <w:tcW w:w="4932" w:type="dxa"/>
            <w:tcBorders>
              <w:bottom w:val="single" w:sz="36" w:space="0" w:color="2E74B5"/>
            </w:tcBorders>
            <w:shd w:val="clear" w:color="auto" w:fill="DEEAF6"/>
            <w:vAlign w:val="center"/>
          </w:tcPr>
          <w:p w:rsidR="00E220AD" w:rsidRPr="002F01C9" w:rsidRDefault="00E220AD" w:rsidP="00E220AD">
            <w:pPr>
              <w:jc w:val="center"/>
              <w:rPr>
                <w:rFonts w:ascii="Verdana" w:hAnsi="Verdana"/>
                <w:sz w:val="20"/>
                <w:szCs w:val="20"/>
                <w:lang w:val="af-ZA"/>
              </w:rPr>
            </w:pPr>
            <w:r w:rsidRPr="002F01C9">
              <w:rPr>
                <w:rFonts w:ascii="Verdana" w:hAnsi="Verdana"/>
                <w:b/>
                <w:sz w:val="20"/>
                <w:szCs w:val="20"/>
                <w:lang w:val="af-ZA"/>
              </w:rPr>
              <w:t>Мотиви</w:t>
            </w:r>
          </w:p>
        </w:tc>
      </w:tr>
      <w:tr w:rsidR="00E220AD" w:rsidRPr="002F01C9" w:rsidTr="00203EFA">
        <w:trPr>
          <w:trHeight w:val="596"/>
          <w:jc w:val="center"/>
        </w:trPr>
        <w:tc>
          <w:tcPr>
            <w:tcW w:w="622" w:type="dxa"/>
            <w:tcBorders>
              <w:bottom w:val="single" w:sz="36" w:space="0" w:color="2E74B5"/>
            </w:tcBorders>
            <w:shd w:val="clear" w:color="auto" w:fill="auto"/>
          </w:tcPr>
          <w:p w:rsidR="00203EFA" w:rsidRPr="002F01C9" w:rsidRDefault="00203EFA" w:rsidP="00203EFA">
            <w:pPr>
              <w:numPr>
                <w:ilvl w:val="0"/>
                <w:numId w:val="6"/>
              </w:numPr>
              <w:tabs>
                <w:tab w:val="left" w:pos="192"/>
              </w:tabs>
              <w:spacing w:before="120" w:after="40"/>
              <w:jc w:val="center"/>
              <w:rPr>
                <w:rFonts w:ascii="Verdana" w:hAnsi="Verdana"/>
                <w:b/>
                <w:sz w:val="20"/>
                <w:szCs w:val="20"/>
                <w:lang w:val="af-ZA"/>
              </w:rPr>
            </w:pPr>
          </w:p>
        </w:tc>
        <w:tc>
          <w:tcPr>
            <w:tcW w:w="2410" w:type="dxa"/>
            <w:tcBorders>
              <w:bottom w:val="single" w:sz="36" w:space="0" w:color="2E74B5"/>
            </w:tcBorders>
            <w:shd w:val="clear" w:color="auto" w:fill="auto"/>
          </w:tcPr>
          <w:p w:rsidR="00D519E8" w:rsidRPr="002F01C9" w:rsidRDefault="00C727EE" w:rsidP="00203EFA">
            <w:pPr>
              <w:spacing w:before="120" w:after="40"/>
              <w:rPr>
                <w:rFonts w:ascii="Verdana" w:hAnsi="Verdana"/>
                <w:b/>
                <w:sz w:val="20"/>
                <w:szCs w:val="20"/>
                <w:lang w:val="af-ZA"/>
              </w:rPr>
            </w:pPr>
            <w:r w:rsidRPr="002F01C9">
              <w:rPr>
                <w:rFonts w:ascii="Verdana" w:hAnsi="Verdana"/>
                <w:b/>
                <w:sz w:val="20"/>
                <w:szCs w:val="20"/>
                <w:lang w:val="af-ZA"/>
              </w:rPr>
              <w:t>al_donchev</w:t>
            </w:r>
          </w:p>
          <w:p w:rsidR="00C727EE" w:rsidRPr="002F01C9" w:rsidRDefault="00C727EE" w:rsidP="00203EFA">
            <w:pPr>
              <w:spacing w:before="120" w:after="40"/>
              <w:rPr>
                <w:rFonts w:ascii="Verdana" w:hAnsi="Verdana"/>
                <w:sz w:val="20"/>
                <w:szCs w:val="20"/>
                <w:lang w:val="af-ZA"/>
              </w:rPr>
            </w:pPr>
            <w:r w:rsidRPr="002F01C9">
              <w:rPr>
                <w:rFonts w:ascii="Verdana" w:hAnsi="Verdana"/>
                <w:sz w:val="20"/>
                <w:szCs w:val="20"/>
                <w:lang w:val="af-ZA"/>
              </w:rPr>
              <w:t>(от Портала за обществени консултации)</w:t>
            </w:r>
          </w:p>
        </w:tc>
        <w:tc>
          <w:tcPr>
            <w:tcW w:w="5985" w:type="dxa"/>
            <w:tcBorders>
              <w:bottom w:val="single" w:sz="36" w:space="0" w:color="2E74B5"/>
            </w:tcBorders>
            <w:shd w:val="clear" w:color="auto" w:fill="auto"/>
          </w:tcPr>
          <w:p w:rsidR="00C727EE" w:rsidRPr="001048A8" w:rsidRDefault="001048A8" w:rsidP="00203EFA">
            <w:pPr>
              <w:spacing w:before="120" w:after="40"/>
              <w:jc w:val="both"/>
              <w:rPr>
                <w:rFonts w:ascii="Verdana" w:hAnsi="Verdana"/>
                <w:b/>
                <w:bCs/>
                <w:spacing w:val="-2"/>
                <w:sz w:val="20"/>
                <w:szCs w:val="20"/>
                <w:lang w:val="af-ZA"/>
              </w:rPr>
            </w:pPr>
            <w:r w:rsidRPr="001048A8">
              <w:rPr>
                <w:rFonts w:ascii="Verdana" w:hAnsi="Verdana"/>
                <w:b/>
                <w:bCs/>
                <w:spacing w:val="-2"/>
                <w:sz w:val="20"/>
                <w:szCs w:val="20"/>
                <w:lang w:val="af-ZA"/>
              </w:rPr>
              <w:t>Оценка за въздействието?</w:t>
            </w:r>
          </w:p>
          <w:p w:rsidR="00C727EE" w:rsidRPr="002F01C9" w:rsidRDefault="00C727EE" w:rsidP="00203EFA">
            <w:pPr>
              <w:spacing w:before="120" w:after="40"/>
              <w:jc w:val="both"/>
              <w:rPr>
                <w:rFonts w:ascii="Verdana" w:hAnsi="Verdana"/>
                <w:spacing w:val="-2"/>
                <w:sz w:val="20"/>
                <w:szCs w:val="20"/>
                <w:lang w:val="af-ZA"/>
              </w:rPr>
            </w:pPr>
            <w:r w:rsidRPr="002F01C9">
              <w:rPr>
                <w:rFonts w:ascii="Verdana" w:hAnsi="Verdana"/>
                <w:spacing w:val="-2"/>
                <w:sz w:val="20"/>
                <w:szCs w:val="20"/>
                <w:lang w:val="af-ZA"/>
              </w:rPr>
              <w:t>Здравейте, Оценка за въздействието не е ли необходима?</w:t>
            </w:r>
          </w:p>
          <w:p w:rsidR="00E220AD" w:rsidRPr="002F01C9" w:rsidRDefault="00C727EE" w:rsidP="00203EFA">
            <w:pPr>
              <w:spacing w:before="120" w:after="40"/>
              <w:jc w:val="both"/>
              <w:rPr>
                <w:rFonts w:ascii="Verdana" w:hAnsi="Verdana"/>
                <w:spacing w:val="-2"/>
                <w:sz w:val="20"/>
                <w:szCs w:val="20"/>
                <w:lang w:val="af-ZA"/>
              </w:rPr>
            </w:pPr>
            <w:r w:rsidRPr="002F01C9">
              <w:rPr>
                <w:rFonts w:ascii="Verdana" w:hAnsi="Verdana"/>
                <w:spacing w:val="-2"/>
                <w:sz w:val="20"/>
                <w:szCs w:val="20"/>
                <w:lang w:val="af-ZA"/>
              </w:rPr>
              <w:t>Благодаря. Лек ден.</w:t>
            </w:r>
          </w:p>
        </w:tc>
        <w:tc>
          <w:tcPr>
            <w:tcW w:w="1701" w:type="dxa"/>
            <w:tcBorders>
              <w:bottom w:val="single" w:sz="36" w:space="0" w:color="2E74B5"/>
            </w:tcBorders>
            <w:shd w:val="clear" w:color="auto" w:fill="auto"/>
          </w:tcPr>
          <w:p w:rsidR="00E863EC" w:rsidRDefault="00E863EC" w:rsidP="00203EFA">
            <w:pPr>
              <w:spacing w:before="120" w:after="40"/>
              <w:rPr>
                <w:rFonts w:ascii="Verdana" w:hAnsi="Verdana"/>
                <w:color w:val="FF0000"/>
                <w:sz w:val="20"/>
                <w:szCs w:val="20"/>
                <w:lang w:val="af-ZA"/>
              </w:rPr>
            </w:pPr>
          </w:p>
          <w:p w:rsidR="00C727EE" w:rsidRPr="001048A8" w:rsidRDefault="008E14A9" w:rsidP="00203EFA">
            <w:pPr>
              <w:spacing w:before="120" w:after="40"/>
              <w:rPr>
                <w:rFonts w:ascii="Verdana" w:hAnsi="Verdana"/>
                <w:sz w:val="20"/>
                <w:szCs w:val="20"/>
                <w:lang w:val="af-ZA"/>
              </w:rPr>
            </w:pPr>
            <w:r w:rsidRPr="001048A8">
              <w:rPr>
                <w:rFonts w:ascii="Verdana" w:hAnsi="Verdana"/>
                <w:sz w:val="20"/>
                <w:szCs w:val="20"/>
                <w:lang w:val="af-ZA"/>
              </w:rPr>
              <w:t>Не се приема</w:t>
            </w:r>
          </w:p>
          <w:p w:rsidR="00163AE2" w:rsidRPr="002F01C9" w:rsidRDefault="00163AE2" w:rsidP="00203EFA">
            <w:pPr>
              <w:spacing w:before="120" w:after="40"/>
              <w:rPr>
                <w:rFonts w:ascii="Verdana" w:hAnsi="Verdana"/>
                <w:sz w:val="20"/>
                <w:szCs w:val="20"/>
                <w:lang w:val="af-ZA"/>
              </w:rPr>
            </w:pPr>
          </w:p>
        </w:tc>
        <w:tc>
          <w:tcPr>
            <w:tcW w:w="4932" w:type="dxa"/>
            <w:tcBorders>
              <w:bottom w:val="single" w:sz="36" w:space="0" w:color="2E74B5"/>
            </w:tcBorders>
            <w:shd w:val="clear" w:color="auto" w:fill="auto"/>
          </w:tcPr>
          <w:p w:rsidR="001E0864" w:rsidRPr="00780A8B" w:rsidRDefault="001E0864" w:rsidP="00203EFA">
            <w:pPr>
              <w:spacing w:before="120" w:after="40"/>
              <w:jc w:val="both"/>
              <w:rPr>
                <w:rFonts w:ascii="Verdana" w:hAnsi="Verdana"/>
                <w:color w:val="000000"/>
                <w:sz w:val="20"/>
                <w:szCs w:val="20"/>
                <w:lang w:val="af-ZA"/>
              </w:rPr>
            </w:pPr>
          </w:p>
          <w:p w:rsidR="008563B5" w:rsidRPr="001E0864" w:rsidRDefault="001048A8" w:rsidP="00203EFA">
            <w:pPr>
              <w:spacing w:before="120" w:after="40"/>
              <w:jc w:val="both"/>
              <w:rPr>
                <w:rFonts w:ascii="Verdana" w:hAnsi="Verdana"/>
                <w:color w:val="000000"/>
                <w:sz w:val="20"/>
                <w:szCs w:val="20"/>
              </w:rPr>
            </w:pPr>
            <w:r>
              <w:rPr>
                <w:rFonts w:ascii="Verdana" w:hAnsi="Verdana"/>
                <w:color w:val="000000"/>
                <w:sz w:val="20"/>
                <w:szCs w:val="20"/>
              </w:rPr>
              <w:t>В съответствие с чл. 20 от Закона за норм</w:t>
            </w:r>
            <w:r>
              <w:rPr>
                <w:rFonts w:ascii="Verdana" w:hAnsi="Verdana"/>
                <w:color w:val="000000"/>
                <w:sz w:val="20"/>
                <w:szCs w:val="20"/>
              </w:rPr>
              <w:t>а</w:t>
            </w:r>
            <w:r>
              <w:rPr>
                <w:rFonts w:ascii="Verdana" w:hAnsi="Verdana"/>
                <w:color w:val="000000"/>
                <w:sz w:val="20"/>
                <w:szCs w:val="20"/>
              </w:rPr>
              <w:t>тивните актове предварителната оценка за въздействие се извършва при проекти на закон, кодекс и подзаконов нормативен акт на Министерския съвет. Настоящият проект на наредба се издава от министъра на з</w:t>
            </w:r>
            <w:r>
              <w:rPr>
                <w:rFonts w:ascii="Verdana" w:hAnsi="Verdana"/>
                <w:color w:val="000000"/>
                <w:sz w:val="20"/>
                <w:szCs w:val="20"/>
              </w:rPr>
              <w:t>е</w:t>
            </w:r>
            <w:r>
              <w:rPr>
                <w:rFonts w:ascii="Verdana" w:hAnsi="Verdana"/>
                <w:color w:val="000000"/>
                <w:sz w:val="20"/>
                <w:szCs w:val="20"/>
              </w:rPr>
              <w:t>меделието, храните и горите, поради което не е необходимо извършването на предв</w:t>
            </w:r>
            <w:r>
              <w:rPr>
                <w:rFonts w:ascii="Verdana" w:hAnsi="Verdana"/>
                <w:color w:val="000000"/>
                <w:sz w:val="20"/>
                <w:szCs w:val="20"/>
              </w:rPr>
              <w:t>а</w:t>
            </w:r>
            <w:r>
              <w:rPr>
                <w:rFonts w:ascii="Verdana" w:hAnsi="Verdana"/>
                <w:color w:val="000000"/>
                <w:sz w:val="20"/>
                <w:szCs w:val="20"/>
              </w:rPr>
              <w:t>рителна оценка на въздействието.</w:t>
            </w:r>
          </w:p>
        </w:tc>
      </w:tr>
      <w:tr w:rsidR="00C727EE" w:rsidRPr="002F01C9" w:rsidTr="00203EFA">
        <w:trPr>
          <w:trHeight w:val="596"/>
          <w:jc w:val="center"/>
        </w:trPr>
        <w:tc>
          <w:tcPr>
            <w:tcW w:w="622" w:type="dxa"/>
            <w:tcBorders>
              <w:top w:val="single" w:sz="36" w:space="0" w:color="2E74B5"/>
              <w:bottom w:val="single" w:sz="36" w:space="0" w:color="2E74B5"/>
            </w:tcBorders>
            <w:shd w:val="clear" w:color="auto" w:fill="auto"/>
          </w:tcPr>
          <w:p w:rsidR="00C727EE" w:rsidRPr="002F01C9" w:rsidRDefault="00C727EE" w:rsidP="00203EFA">
            <w:pPr>
              <w:numPr>
                <w:ilvl w:val="0"/>
                <w:numId w:val="6"/>
              </w:numPr>
              <w:tabs>
                <w:tab w:val="left" w:pos="192"/>
              </w:tabs>
              <w:spacing w:before="120" w:after="40"/>
              <w:jc w:val="center"/>
              <w:rPr>
                <w:rFonts w:ascii="Verdana" w:hAnsi="Verdana"/>
                <w:b/>
                <w:sz w:val="20"/>
                <w:szCs w:val="20"/>
                <w:lang w:val="af-ZA"/>
              </w:rPr>
            </w:pPr>
          </w:p>
        </w:tc>
        <w:tc>
          <w:tcPr>
            <w:tcW w:w="2410" w:type="dxa"/>
            <w:tcBorders>
              <w:top w:val="single" w:sz="36" w:space="0" w:color="2E74B5"/>
              <w:bottom w:val="single" w:sz="36" w:space="0" w:color="2E74B5"/>
            </w:tcBorders>
            <w:shd w:val="clear" w:color="auto" w:fill="auto"/>
          </w:tcPr>
          <w:p w:rsidR="00C727EE" w:rsidRPr="002F01C9" w:rsidRDefault="002F01C9" w:rsidP="00203EFA">
            <w:pPr>
              <w:spacing w:before="120" w:after="40"/>
              <w:rPr>
                <w:rFonts w:ascii="Verdana" w:hAnsi="Verdana"/>
                <w:b/>
                <w:sz w:val="20"/>
                <w:szCs w:val="20"/>
                <w:lang w:val="af-ZA"/>
              </w:rPr>
            </w:pPr>
            <w:r w:rsidRPr="002F01C9">
              <w:rPr>
                <w:rFonts w:ascii="Verdana" w:hAnsi="Verdana"/>
                <w:b/>
                <w:sz w:val="20"/>
                <w:szCs w:val="20"/>
                <w:lang w:val="af-ZA"/>
              </w:rPr>
              <w:t>efi</w:t>
            </w:r>
          </w:p>
          <w:p w:rsidR="002F01C9" w:rsidRPr="002F01C9" w:rsidRDefault="002F01C9" w:rsidP="00203EFA">
            <w:pPr>
              <w:spacing w:before="120" w:after="40"/>
              <w:rPr>
                <w:rFonts w:ascii="Verdana" w:hAnsi="Verdana"/>
                <w:sz w:val="20"/>
                <w:szCs w:val="20"/>
                <w:lang w:val="af-ZA"/>
              </w:rPr>
            </w:pPr>
            <w:r w:rsidRPr="002F01C9">
              <w:rPr>
                <w:rFonts w:ascii="Verdana" w:hAnsi="Verdana"/>
                <w:sz w:val="20"/>
                <w:szCs w:val="20"/>
                <w:lang w:val="af-ZA"/>
              </w:rPr>
              <w:t>(от Портала за обществени консултации)</w:t>
            </w:r>
          </w:p>
        </w:tc>
        <w:tc>
          <w:tcPr>
            <w:tcW w:w="5985" w:type="dxa"/>
            <w:tcBorders>
              <w:top w:val="single" w:sz="36" w:space="0" w:color="2E74B5"/>
              <w:bottom w:val="single" w:sz="36" w:space="0" w:color="2E74B5"/>
            </w:tcBorders>
            <w:shd w:val="clear" w:color="auto" w:fill="auto"/>
          </w:tcPr>
          <w:p w:rsidR="002F01C9" w:rsidRPr="002F01C9" w:rsidRDefault="002F01C9" w:rsidP="00203EFA">
            <w:pPr>
              <w:spacing w:before="120" w:after="40"/>
              <w:jc w:val="both"/>
              <w:rPr>
                <w:rFonts w:ascii="Verdana" w:hAnsi="Verdana"/>
                <w:b/>
                <w:bCs/>
                <w:sz w:val="20"/>
                <w:szCs w:val="20"/>
                <w:lang w:val="af-ZA"/>
              </w:rPr>
            </w:pPr>
            <w:r w:rsidRPr="002F01C9">
              <w:rPr>
                <w:rFonts w:ascii="Verdana" w:hAnsi="Verdana"/>
                <w:b/>
                <w:bCs/>
                <w:sz w:val="20"/>
                <w:szCs w:val="20"/>
                <w:lang w:val="af-ZA"/>
              </w:rPr>
              <w:t>Географски означения и пчелен мед.</w:t>
            </w:r>
          </w:p>
          <w:p w:rsidR="002F01C9" w:rsidRPr="002F01C9" w:rsidRDefault="002F01C9" w:rsidP="00203EFA">
            <w:pPr>
              <w:spacing w:before="120" w:after="40"/>
              <w:jc w:val="both"/>
              <w:rPr>
                <w:rFonts w:ascii="Verdana" w:hAnsi="Verdana"/>
                <w:sz w:val="20"/>
                <w:szCs w:val="20"/>
                <w:lang w:val="af-ZA"/>
              </w:rPr>
            </w:pPr>
            <w:r w:rsidRPr="002F01C9">
              <w:rPr>
                <w:rFonts w:ascii="Verdana" w:hAnsi="Verdana"/>
                <w:sz w:val="20"/>
                <w:szCs w:val="20"/>
                <w:lang w:val="af-ZA"/>
              </w:rPr>
              <w:t>Новата наредба включва ли в себе си механизъм, който защитава интересите на малките производители на пчелен мед, които желаят да реализират своето производство в чужбина като такова със защитено географско означение?</w:t>
            </w:r>
          </w:p>
          <w:p w:rsidR="002F01C9" w:rsidRPr="002F01C9" w:rsidRDefault="002F01C9" w:rsidP="00203EFA">
            <w:pPr>
              <w:spacing w:before="120" w:after="40"/>
              <w:jc w:val="both"/>
              <w:rPr>
                <w:rFonts w:ascii="Verdana" w:hAnsi="Verdana"/>
                <w:sz w:val="20"/>
                <w:szCs w:val="20"/>
                <w:lang w:val="af-ZA"/>
              </w:rPr>
            </w:pPr>
            <w:r w:rsidRPr="002F01C9">
              <w:rPr>
                <w:rFonts w:ascii="Verdana" w:hAnsi="Verdana"/>
                <w:sz w:val="20"/>
                <w:szCs w:val="20"/>
                <w:lang w:val="af-ZA"/>
              </w:rPr>
              <w:t>Пример:</w:t>
            </w:r>
          </w:p>
          <w:p w:rsidR="002F01C9" w:rsidRPr="002F01C9" w:rsidRDefault="002F01C9" w:rsidP="00203EFA">
            <w:pPr>
              <w:spacing w:before="120" w:after="40"/>
              <w:jc w:val="both"/>
              <w:rPr>
                <w:rFonts w:ascii="Verdana" w:hAnsi="Verdana"/>
                <w:sz w:val="20"/>
                <w:szCs w:val="20"/>
                <w:lang w:val="af-ZA"/>
              </w:rPr>
            </w:pPr>
            <w:r w:rsidRPr="002F01C9">
              <w:rPr>
                <w:rFonts w:ascii="Verdana" w:hAnsi="Verdana"/>
                <w:sz w:val="20"/>
                <w:szCs w:val="20"/>
                <w:lang w:val="af-ZA"/>
              </w:rPr>
              <w:t>с. Маточина</w:t>
            </w:r>
          </w:p>
          <w:p w:rsidR="002F01C9" w:rsidRPr="002F01C9" w:rsidRDefault="002F01C9" w:rsidP="00203EFA">
            <w:pPr>
              <w:spacing w:before="120" w:after="40"/>
              <w:jc w:val="both"/>
              <w:rPr>
                <w:rFonts w:ascii="Verdana" w:hAnsi="Verdana"/>
                <w:sz w:val="20"/>
                <w:szCs w:val="20"/>
                <w:lang w:val="af-ZA"/>
              </w:rPr>
            </w:pPr>
            <w:r w:rsidRPr="002F01C9">
              <w:rPr>
                <w:rFonts w:ascii="Verdana" w:hAnsi="Verdana"/>
                <w:sz w:val="20"/>
                <w:szCs w:val="20"/>
                <w:lang w:val="af-ZA"/>
              </w:rPr>
              <w:t>- запазена марка с географско означение: “Родопски мед от с. Маточина”</w:t>
            </w:r>
          </w:p>
          <w:p w:rsidR="00C727EE" w:rsidRPr="002F01C9" w:rsidRDefault="002F01C9" w:rsidP="00203EFA">
            <w:pPr>
              <w:spacing w:before="120" w:after="40"/>
              <w:jc w:val="both"/>
              <w:rPr>
                <w:rFonts w:ascii="Verdana" w:hAnsi="Verdana"/>
                <w:sz w:val="20"/>
                <w:szCs w:val="20"/>
                <w:lang w:val="af-ZA"/>
              </w:rPr>
            </w:pPr>
            <w:r w:rsidRPr="002F01C9">
              <w:rPr>
                <w:rFonts w:ascii="Verdana" w:hAnsi="Verdana"/>
                <w:sz w:val="20"/>
                <w:szCs w:val="20"/>
                <w:lang w:val="af-ZA"/>
              </w:rPr>
              <w:lastRenderedPageBreak/>
              <w:t>- прои</w:t>
            </w:r>
            <w:r>
              <w:rPr>
                <w:rFonts w:ascii="Verdana" w:hAnsi="Verdana"/>
                <w:sz w:val="20"/>
                <w:szCs w:val="20"/>
                <w:lang w:val="af-ZA"/>
              </w:rPr>
              <w:t>зведено количество 300кг/</w:t>
            </w:r>
            <w:r w:rsidRPr="002F01C9">
              <w:rPr>
                <w:rFonts w:ascii="Verdana" w:hAnsi="Verdana"/>
                <w:sz w:val="20"/>
                <w:szCs w:val="20"/>
                <w:lang w:val="af-ZA"/>
              </w:rPr>
              <w:t>година.</w:t>
            </w:r>
          </w:p>
          <w:p w:rsidR="002F01C9" w:rsidRPr="002F01C9" w:rsidRDefault="002F01C9" w:rsidP="00203EFA">
            <w:pPr>
              <w:spacing w:before="120" w:after="40"/>
              <w:jc w:val="both"/>
              <w:rPr>
                <w:rFonts w:ascii="Verdana" w:hAnsi="Verdana"/>
                <w:sz w:val="20"/>
                <w:szCs w:val="20"/>
                <w:lang w:val="af-ZA"/>
              </w:rPr>
            </w:pPr>
          </w:p>
        </w:tc>
        <w:tc>
          <w:tcPr>
            <w:tcW w:w="1701" w:type="dxa"/>
            <w:tcBorders>
              <w:top w:val="single" w:sz="36" w:space="0" w:color="2E74B5"/>
              <w:bottom w:val="single" w:sz="36" w:space="0" w:color="2E74B5"/>
            </w:tcBorders>
            <w:shd w:val="clear" w:color="auto" w:fill="auto"/>
          </w:tcPr>
          <w:p w:rsidR="002F01C9" w:rsidRPr="002F01C9" w:rsidRDefault="002F01C9" w:rsidP="00203EFA">
            <w:pPr>
              <w:spacing w:before="120" w:after="40"/>
              <w:rPr>
                <w:rFonts w:ascii="Verdana" w:hAnsi="Verdana"/>
                <w:color w:val="FF0000"/>
                <w:sz w:val="20"/>
                <w:szCs w:val="20"/>
                <w:lang w:val="af-ZA"/>
              </w:rPr>
            </w:pPr>
          </w:p>
          <w:p w:rsidR="00C727EE" w:rsidRPr="0052616E" w:rsidRDefault="0052616E" w:rsidP="00203EFA">
            <w:pPr>
              <w:spacing w:before="120" w:after="40"/>
              <w:rPr>
                <w:rFonts w:ascii="Verdana" w:hAnsi="Verdana"/>
                <w:color w:val="FF0000"/>
                <w:sz w:val="20"/>
                <w:szCs w:val="20"/>
              </w:rPr>
            </w:pPr>
            <w:r>
              <w:rPr>
                <w:rFonts w:ascii="Verdana" w:hAnsi="Verdana"/>
                <w:sz w:val="20"/>
                <w:szCs w:val="20"/>
              </w:rPr>
              <w:t>Не се п</w:t>
            </w:r>
            <w:r w:rsidR="00C727EE" w:rsidRPr="001048A8">
              <w:rPr>
                <w:rFonts w:ascii="Verdana" w:hAnsi="Verdana"/>
                <w:sz w:val="20"/>
                <w:szCs w:val="20"/>
                <w:lang w:val="af-ZA"/>
              </w:rPr>
              <w:t xml:space="preserve">риема </w:t>
            </w:r>
          </w:p>
        </w:tc>
        <w:tc>
          <w:tcPr>
            <w:tcW w:w="4932" w:type="dxa"/>
            <w:tcBorders>
              <w:top w:val="single" w:sz="36" w:space="0" w:color="2E74B5"/>
              <w:bottom w:val="single" w:sz="36" w:space="0" w:color="2E74B5"/>
            </w:tcBorders>
            <w:shd w:val="clear" w:color="auto" w:fill="auto"/>
          </w:tcPr>
          <w:p w:rsidR="001E0864" w:rsidRPr="00780A8B" w:rsidRDefault="001E0864" w:rsidP="00203EFA">
            <w:pPr>
              <w:spacing w:before="120" w:after="40"/>
              <w:jc w:val="both"/>
              <w:rPr>
                <w:rFonts w:ascii="Verdana" w:hAnsi="Verdana"/>
                <w:sz w:val="20"/>
                <w:szCs w:val="20"/>
              </w:rPr>
            </w:pPr>
          </w:p>
          <w:p w:rsidR="00C727EE" w:rsidRDefault="00BE6511" w:rsidP="00203EFA">
            <w:pPr>
              <w:spacing w:before="120" w:after="40"/>
              <w:jc w:val="both"/>
              <w:rPr>
                <w:rFonts w:ascii="Verdana" w:hAnsi="Verdana"/>
                <w:sz w:val="20"/>
                <w:szCs w:val="20"/>
              </w:rPr>
            </w:pPr>
            <w:r>
              <w:rPr>
                <w:rFonts w:ascii="Verdana" w:hAnsi="Verdana"/>
                <w:sz w:val="20"/>
                <w:szCs w:val="20"/>
              </w:rPr>
              <w:t>Настоящият проект</w:t>
            </w:r>
            <w:r w:rsidRPr="00BE6511">
              <w:rPr>
                <w:rFonts w:ascii="Verdana" w:hAnsi="Verdana"/>
                <w:sz w:val="20"/>
                <w:szCs w:val="20"/>
              </w:rPr>
              <w:t xml:space="preserve"> осигурява прилагането на Регла</w:t>
            </w:r>
            <w:r>
              <w:rPr>
                <w:rFonts w:ascii="Verdana" w:hAnsi="Verdana"/>
                <w:sz w:val="20"/>
                <w:szCs w:val="20"/>
              </w:rPr>
              <w:t>мент (ЕС) № 1151/2012</w:t>
            </w:r>
            <w:r w:rsidRPr="00BE6511">
              <w:rPr>
                <w:rFonts w:ascii="Verdana" w:hAnsi="Verdana"/>
                <w:sz w:val="20"/>
                <w:szCs w:val="20"/>
              </w:rPr>
              <w:t xml:space="preserve"> относно схемите за качество на селскостопанските продукти и храни</w:t>
            </w:r>
            <w:r>
              <w:rPr>
                <w:rFonts w:ascii="Verdana" w:hAnsi="Verdana"/>
                <w:sz w:val="20"/>
                <w:szCs w:val="20"/>
              </w:rPr>
              <w:t>, пора</w:t>
            </w:r>
            <w:r w:rsidR="008563B5">
              <w:rPr>
                <w:rFonts w:ascii="Verdana" w:hAnsi="Verdana"/>
                <w:sz w:val="20"/>
                <w:szCs w:val="20"/>
              </w:rPr>
              <w:t>ди което българск</w:t>
            </w:r>
            <w:r w:rsidR="008563B5">
              <w:rPr>
                <w:rFonts w:ascii="Verdana" w:hAnsi="Verdana"/>
                <w:sz w:val="20"/>
                <w:szCs w:val="20"/>
              </w:rPr>
              <w:t>и</w:t>
            </w:r>
            <w:r w:rsidR="008563B5">
              <w:rPr>
                <w:rFonts w:ascii="Verdana" w:hAnsi="Verdana"/>
                <w:sz w:val="20"/>
                <w:szCs w:val="20"/>
              </w:rPr>
              <w:t>те продукти</w:t>
            </w:r>
            <w:r>
              <w:rPr>
                <w:rFonts w:ascii="Verdana" w:hAnsi="Verdana"/>
                <w:sz w:val="20"/>
                <w:szCs w:val="20"/>
              </w:rPr>
              <w:t xml:space="preserve"> със защитени географски озн</w:t>
            </w:r>
            <w:r>
              <w:rPr>
                <w:rFonts w:ascii="Verdana" w:hAnsi="Verdana"/>
                <w:sz w:val="20"/>
                <w:szCs w:val="20"/>
              </w:rPr>
              <w:t>а</w:t>
            </w:r>
            <w:r>
              <w:rPr>
                <w:rFonts w:ascii="Verdana" w:hAnsi="Verdana"/>
                <w:sz w:val="20"/>
                <w:szCs w:val="20"/>
              </w:rPr>
              <w:t>чения се ползват със закрила на територи</w:t>
            </w:r>
            <w:r>
              <w:rPr>
                <w:rFonts w:ascii="Verdana" w:hAnsi="Verdana"/>
                <w:sz w:val="20"/>
                <w:szCs w:val="20"/>
              </w:rPr>
              <w:t>я</w:t>
            </w:r>
            <w:r>
              <w:rPr>
                <w:rFonts w:ascii="Verdana" w:hAnsi="Verdana"/>
                <w:sz w:val="20"/>
                <w:szCs w:val="20"/>
              </w:rPr>
              <w:t>та на ЕС и в трети държави, с които ЕС има сключени спогодби. Например компетентн</w:t>
            </w:r>
            <w:r>
              <w:rPr>
                <w:rFonts w:ascii="Verdana" w:hAnsi="Verdana"/>
                <w:sz w:val="20"/>
                <w:szCs w:val="20"/>
              </w:rPr>
              <w:t>и</w:t>
            </w:r>
            <w:r>
              <w:rPr>
                <w:rFonts w:ascii="Verdana" w:hAnsi="Verdana"/>
                <w:sz w:val="20"/>
                <w:szCs w:val="20"/>
              </w:rPr>
              <w:t xml:space="preserve">те органи в държавите членки на ЕС са длъжни да съблюдават за правомерната </w:t>
            </w:r>
            <w:r>
              <w:rPr>
                <w:rFonts w:ascii="Verdana" w:hAnsi="Verdana"/>
                <w:sz w:val="20"/>
                <w:szCs w:val="20"/>
              </w:rPr>
              <w:lastRenderedPageBreak/>
              <w:t>употреба на български продукт със защит</w:t>
            </w:r>
            <w:r>
              <w:rPr>
                <w:rFonts w:ascii="Verdana" w:hAnsi="Verdana"/>
                <w:sz w:val="20"/>
                <w:szCs w:val="20"/>
              </w:rPr>
              <w:t>е</w:t>
            </w:r>
            <w:r>
              <w:rPr>
                <w:rFonts w:ascii="Verdana" w:hAnsi="Verdana"/>
                <w:sz w:val="20"/>
                <w:szCs w:val="20"/>
              </w:rPr>
              <w:t>но географско означение на съответната територия на държавата членка. Това включва забрана за всякаква злоупотреба, имитация или пресъздаване на продукта, както и всички</w:t>
            </w:r>
            <w:r w:rsidR="00680DEF">
              <w:rPr>
                <w:rFonts w:ascii="Verdana" w:hAnsi="Verdana"/>
                <w:sz w:val="20"/>
                <w:szCs w:val="20"/>
              </w:rPr>
              <w:t xml:space="preserve"> останали</w:t>
            </w:r>
            <w:r>
              <w:rPr>
                <w:rFonts w:ascii="Verdana" w:hAnsi="Verdana"/>
                <w:sz w:val="20"/>
                <w:szCs w:val="20"/>
              </w:rPr>
              <w:t xml:space="preserve"> забрани, </w:t>
            </w:r>
            <w:r w:rsidR="00680DEF">
              <w:rPr>
                <w:rFonts w:ascii="Verdana" w:hAnsi="Verdana"/>
                <w:sz w:val="20"/>
                <w:szCs w:val="20"/>
              </w:rPr>
              <w:t>изброени</w:t>
            </w:r>
            <w:r>
              <w:rPr>
                <w:rFonts w:ascii="Verdana" w:hAnsi="Verdana"/>
                <w:sz w:val="20"/>
                <w:szCs w:val="20"/>
              </w:rPr>
              <w:t xml:space="preserve"> в чл. 13, </w:t>
            </w:r>
            <w:proofErr w:type="spellStart"/>
            <w:r>
              <w:rPr>
                <w:rFonts w:ascii="Verdana" w:hAnsi="Verdana"/>
                <w:sz w:val="20"/>
                <w:szCs w:val="20"/>
              </w:rPr>
              <w:t>пар</w:t>
            </w:r>
            <w:proofErr w:type="spellEnd"/>
            <w:r>
              <w:rPr>
                <w:rFonts w:ascii="Verdana" w:hAnsi="Verdana"/>
                <w:sz w:val="20"/>
                <w:szCs w:val="20"/>
              </w:rPr>
              <w:t xml:space="preserve">. 1 от </w:t>
            </w:r>
            <w:r w:rsidRPr="00BE6511">
              <w:rPr>
                <w:rFonts w:ascii="Verdana" w:hAnsi="Verdana"/>
                <w:sz w:val="20"/>
                <w:szCs w:val="20"/>
              </w:rPr>
              <w:t xml:space="preserve">Регламент (ЕС) № 1151/2012 относно схемите за качество на </w:t>
            </w:r>
            <w:r>
              <w:rPr>
                <w:rFonts w:ascii="Verdana" w:hAnsi="Verdana"/>
                <w:sz w:val="20"/>
                <w:szCs w:val="20"/>
              </w:rPr>
              <w:t>селс</w:t>
            </w:r>
            <w:r w:rsidRPr="00BE6511">
              <w:rPr>
                <w:rFonts w:ascii="Verdana" w:hAnsi="Verdana"/>
                <w:sz w:val="20"/>
                <w:szCs w:val="20"/>
              </w:rPr>
              <w:t>костопанските продукти и храни</w:t>
            </w:r>
            <w:r>
              <w:rPr>
                <w:rFonts w:ascii="Verdana" w:hAnsi="Verdana"/>
                <w:sz w:val="20"/>
                <w:szCs w:val="20"/>
              </w:rPr>
              <w:t>.</w:t>
            </w:r>
          </w:p>
          <w:p w:rsidR="008563B5" w:rsidRPr="00BE6511" w:rsidRDefault="008563B5" w:rsidP="00203EFA">
            <w:pPr>
              <w:spacing w:before="120" w:after="40"/>
              <w:jc w:val="both"/>
              <w:rPr>
                <w:rFonts w:ascii="Verdana" w:hAnsi="Verdana"/>
                <w:sz w:val="20"/>
                <w:szCs w:val="20"/>
              </w:rPr>
            </w:pPr>
          </w:p>
        </w:tc>
      </w:tr>
      <w:tr w:rsidR="00C727EE" w:rsidRPr="002F01C9" w:rsidTr="00203EFA">
        <w:trPr>
          <w:trHeight w:val="596"/>
          <w:jc w:val="center"/>
        </w:trPr>
        <w:tc>
          <w:tcPr>
            <w:tcW w:w="622" w:type="dxa"/>
            <w:tcBorders>
              <w:top w:val="single" w:sz="36" w:space="0" w:color="2E74B5"/>
              <w:bottom w:val="single" w:sz="36" w:space="0" w:color="2E74B5"/>
            </w:tcBorders>
            <w:shd w:val="clear" w:color="auto" w:fill="auto"/>
          </w:tcPr>
          <w:p w:rsidR="00C727EE" w:rsidRPr="002F01C9" w:rsidRDefault="00C727EE" w:rsidP="00203EFA">
            <w:pPr>
              <w:tabs>
                <w:tab w:val="left" w:pos="192"/>
              </w:tabs>
              <w:spacing w:before="120" w:after="40"/>
              <w:ind w:left="284"/>
              <w:rPr>
                <w:rFonts w:ascii="Verdana" w:hAnsi="Verdana"/>
                <w:b/>
                <w:sz w:val="20"/>
                <w:szCs w:val="20"/>
                <w:lang w:val="af-ZA"/>
              </w:rPr>
            </w:pPr>
          </w:p>
        </w:tc>
        <w:tc>
          <w:tcPr>
            <w:tcW w:w="2410" w:type="dxa"/>
            <w:tcBorders>
              <w:top w:val="single" w:sz="36" w:space="0" w:color="2E74B5"/>
              <w:bottom w:val="single" w:sz="36" w:space="0" w:color="2E74B5"/>
            </w:tcBorders>
            <w:shd w:val="clear" w:color="auto" w:fill="auto"/>
          </w:tcPr>
          <w:p w:rsidR="00C727EE" w:rsidRPr="002F01C9" w:rsidRDefault="00C727EE" w:rsidP="00203EFA">
            <w:pPr>
              <w:spacing w:before="120" w:after="40"/>
              <w:jc w:val="both"/>
              <w:rPr>
                <w:rFonts w:ascii="Verdana" w:hAnsi="Verdana"/>
                <w:b/>
                <w:sz w:val="20"/>
                <w:szCs w:val="20"/>
                <w:lang w:val="af-ZA"/>
              </w:rPr>
            </w:pPr>
          </w:p>
        </w:tc>
        <w:tc>
          <w:tcPr>
            <w:tcW w:w="5985" w:type="dxa"/>
            <w:tcBorders>
              <w:top w:val="single" w:sz="36" w:space="0" w:color="2E74B5"/>
              <w:bottom w:val="single" w:sz="36" w:space="0" w:color="2E74B5"/>
            </w:tcBorders>
            <w:shd w:val="clear" w:color="auto" w:fill="auto"/>
          </w:tcPr>
          <w:p w:rsidR="00C727EE" w:rsidRPr="002F01C9" w:rsidRDefault="002F01C9" w:rsidP="00203EFA">
            <w:pPr>
              <w:spacing w:before="120" w:after="40"/>
              <w:jc w:val="both"/>
              <w:rPr>
                <w:rFonts w:ascii="Verdana" w:hAnsi="Verdana"/>
                <w:sz w:val="20"/>
                <w:szCs w:val="20"/>
                <w:lang w:val="af-ZA"/>
              </w:rPr>
            </w:pPr>
            <w:r w:rsidRPr="002F01C9">
              <w:rPr>
                <w:rFonts w:ascii="Verdana" w:hAnsi="Verdana"/>
                <w:sz w:val="20"/>
                <w:szCs w:val="20"/>
                <w:lang w:val="af-ZA"/>
              </w:rPr>
              <w:t>Как точно новата наредба ще обезпечи възможността за директен износ на продукцията без преработка, без да влиза в конфликт със Закона за храните?</w:t>
            </w:r>
          </w:p>
        </w:tc>
        <w:tc>
          <w:tcPr>
            <w:tcW w:w="1701" w:type="dxa"/>
            <w:tcBorders>
              <w:top w:val="single" w:sz="36" w:space="0" w:color="2E74B5"/>
              <w:bottom w:val="single" w:sz="36" w:space="0" w:color="2E74B5"/>
            </w:tcBorders>
            <w:shd w:val="clear" w:color="auto" w:fill="auto"/>
          </w:tcPr>
          <w:p w:rsidR="00C727EE" w:rsidRPr="0052616E" w:rsidRDefault="0052616E" w:rsidP="00203EFA">
            <w:pPr>
              <w:spacing w:before="120" w:after="40"/>
              <w:rPr>
                <w:rFonts w:ascii="Verdana" w:hAnsi="Verdana"/>
                <w:color w:val="FF0000"/>
                <w:sz w:val="20"/>
                <w:szCs w:val="20"/>
              </w:rPr>
            </w:pPr>
            <w:r>
              <w:rPr>
                <w:rFonts w:ascii="Verdana" w:hAnsi="Verdana"/>
                <w:sz w:val="20"/>
                <w:szCs w:val="20"/>
              </w:rPr>
              <w:t>Не се п</w:t>
            </w:r>
            <w:r w:rsidR="00C727EE" w:rsidRPr="00BE6511">
              <w:rPr>
                <w:rFonts w:ascii="Verdana" w:hAnsi="Verdana"/>
                <w:sz w:val="20"/>
                <w:szCs w:val="20"/>
                <w:lang w:val="af-ZA"/>
              </w:rPr>
              <w:t xml:space="preserve">риема </w:t>
            </w:r>
          </w:p>
        </w:tc>
        <w:tc>
          <w:tcPr>
            <w:tcW w:w="4932" w:type="dxa"/>
            <w:tcBorders>
              <w:top w:val="single" w:sz="36" w:space="0" w:color="2E74B5"/>
              <w:bottom w:val="single" w:sz="36" w:space="0" w:color="2E74B5"/>
            </w:tcBorders>
            <w:shd w:val="clear" w:color="auto" w:fill="auto"/>
          </w:tcPr>
          <w:p w:rsidR="00C727EE" w:rsidRPr="00BE6511" w:rsidRDefault="00BE6511" w:rsidP="00203EFA">
            <w:pPr>
              <w:spacing w:before="120" w:after="40"/>
              <w:jc w:val="both"/>
              <w:rPr>
                <w:rFonts w:ascii="Verdana" w:hAnsi="Verdana"/>
                <w:sz w:val="20"/>
                <w:szCs w:val="20"/>
              </w:rPr>
            </w:pPr>
            <w:r>
              <w:rPr>
                <w:rFonts w:ascii="Verdana" w:hAnsi="Verdana"/>
                <w:sz w:val="20"/>
                <w:szCs w:val="20"/>
              </w:rPr>
              <w:t>Земеделските продукти и храни със защ</w:t>
            </w:r>
            <w:r>
              <w:rPr>
                <w:rFonts w:ascii="Verdana" w:hAnsi="Verdana"/>
                <w:sz w:val="20"/>
                <w:szCs w:val="20"/>
              </w:rPr>
              <w:t>и</w:t>
            </w:r>
            <w:r>
              <w:rPr>
                <w:rFonts w:ascii="Verdana" w:hAnsi="Verdana"/>
                <w:sz w:val="20"/>
                <w:szCs w:val="20"/>
              </w:rPr>
              <w:t>тени географски означения и с традиционно специфичен характер подлежат на офици</w:t>
            </w:r>
            <w:r>
              <w:rPr>
                <w:rFonts w:ascii="Verdana" w:hAnsi="Verdana"/>
                <w:sz w:val="20"/>
                <w:szCs w:val="20"/>
              </w:rPr>
              <w:t>а</w:t>
            </w:r>
            <w:r>
              <w:rPr>
                <w:rFonts w:ascii="Verdana" w:hAnsi="Verdana"/>
                <w:sz w:val="20"/>
                <w:szCs w:val="20"/>
              </w:rPr>
              <w:t xml:space="preserve">лен контрол </w:t>
            </w:r>
            <w:r w:rsidR="00F43F36">
              <w:rPr>
                <w:rFonts w:ascii="Verdana" w:hAnsi="Verdana"/>
                <w:sz w:val="20"/>
                <w:szCs w:val="20"/>
              </w:rPr>
              <w:t xml:space="preserve">от </w:t>
            </w:r>
            <w:r w:rsidRPr="00BE6511">
              <w:rPr>
                <w:rFonts w:ascii="Verdana" w:hAnsi="Verdana"/>
                <w:sz w:val="20"/>
                <w:szCs w:val="20"/>
              </w:rPr>
              <w:t>Българската агенция по б</w:t>
            </w:r>
            <w:r w:rsidRPr="00BE6511">
              <w:rPr>
                <w:rFonts w:ascii="Verdana" w:hAnsi="Verdana"/>
                <w:sz w:val="20"/>
                <w:szCs w:val="20"/>
              </w:rPr>
              <w:t>е</w:t>
            </w:r>
            <w:r w:rsidRPr="00BE6511">
              <w:rPr>
                <w:rFonts w:ascii="Verdana" w:hAnsi="Verdana"/>
                <w:sz w:val="20"/>
                <w:szCs w:val="20"/>
              </w:rPr>
              <w:t>зопасност на храните по Закона за храните в съответствие с изискванията на Регламент (ЕО) № 882/2004 на Европейския парл</w:t>
            </w:r>
            <w:r w:rsidRPr="00BE6511">
              <w:rPr>
                <w:rFonts w:ascii="Verdana" w:hAnsi="Verdana"/>
                <w:sz w:val="20"/>
                <w:szCs w:val="20"/>
              </w:rPr>
              <w:t>а</w:t>
            </w:r>
            <w:r w:rsidRPr="00BE6511">
              <w:rPr>
                <w:rFonts w:ascii="Verdana" w:hAnsi="Verdana"/>
                <w:sz w:val="20"/>
                <w:szCs w:val="20"/>
              </w:rPr>
              <w:t>мент и на Съвета от 29 април 2004 г. отно</w:t>
            </w:r>
            <w:r w:rsidRPr="00BE6511">
              <w:rPr>
                <w:rFonts w:ascii="Verdana" w:hAnsi="Verdana"/>
                <w:sz w:val="20"/>
                <w:szCs w:val="20"/>
              </w:rPr>
              <w:t>с</w:t>
            </w:r>
            <w:r w:rsidRPr="00BE6511">
              <w:rPr>
                <w:rFonts w:ascii="Verdana" w:hAnsi="Verdana"/>
                <w:sz w:val="20"/>
                <w:szCs w:val="20"/>
              </w:rPr>
              <w:t>но официалния контрол, провеждан с цел осигуряване на проверка на съответствието със законодателството в областта на фур</w:t>
            </w:r>
            <w:r w:rsidRPr="00BE6511">
              <w:rPr>
                <w:rFonts w:ascii="Verdana" w:hAnsi="Verdana"/>
                <w:sz w:val="20"/>
                <w:szCs w:val="20"/>
              </w:rPr>
              <w:t>а</w:t>
            </w:r>
            <w:r w:rsidRPr="00BE6511">
              <w:rPr>
                <w:rFonts w:ascii="Verdana" w:hAnsi="Verdana"/>
                <w:sz w:val="20"/>
                <w:szCs w:val="20"/>
              </w:rPr>
              <w:t>жите и храните и правилата за опазване здравето на животните и хуманното отн</w:t>
            </w:r>
            <w:r w:rsidRPr="00BE6511">
              <w:rPr>
                <w:rFonts w:ascii="Verdana" w:hAnsi="Verdana"/>
                <w:sz w:val="20"/>
                <w:szCs w:val="20"/>
              </w:rPr>
              <w:t>о</w:t>
            </w:r>
            <w:r w:rsidRPr="00BE6511">
              <w:rPr>
                <w:rFonts w:ascii="Verdana" w:hAnsi="Verdana"/>
                <w:sz w:val="20"/>
                <w:szCs w:val="20"/>
              </w:rPr>
              <w:t>шение към животните.</w:t>
            </w:r>
            <w:r w:rsidR="00F43F36">
              <w:rPr>
                <w:rFonts w:ascii="Verdana" w:hAnsi="Verdana"/>
                <w:sz w:val="20"/>
                <w:szCs w:val="20"/>
              </w:rPr>
              <w:t xml:space="preserve"> В този смисъл тези продукти не се ползват със специален ст</w:t>
            </w:r>
            <w:r w:rsidR="00F43F36">
              <w:rPr>
                <w:rFonts w:ascii="Verdana" w:hAnsi="Verdana"/>
                <w:sz w:val="20"/>
                <w:szCs w:val="20"/>
              </w:rPr>
              <w:t>а</w:t>
            </w:r>
            <w:r w:rsidR="00F43F36">
              <w:rPr>
                <w:rFonts w:ascii="Verdana" w:hAnsi="Verdana"/>
                <w:sz w:val="20"/>
                <w:szCs w:val="20"/>
              </w:rPr>
              <w:t>тут</w:t>
            </w:r>
            <w:r w:rsidR="00680DEF">
              <w:rPr>
                <w:rFonts w:ascii="Verdana" w:hAnsi="Verdana"/>
                <w:sz w:val="20"/>
                <w:szCs w:val="20"/>
              </w:rPr>
              <w:t>, различен от останалите земеделски продукти и храни, включително и за износ на продукцията без преработка.</w:t>
            </w:r>
            <w:r w:rsidR="008C05B4">
              <w:rPr>
                <w:rFonts w:ascii="Verdana" w:hAnsi="Verdana"/>
                <w:sz w:val="20"/>
                <w:szCs w:val="20"/>
              </w:rPr>
              <w:t xml:space="preserve"> </w:t>
            </w:r>
          </w:p>
        </w:tc>
      </w:tr>
    </w:tbl>
    <w:p w:rsidR="002F6D66" w:rsidRPr="002F01C9" w:rsidRDefault="002F6D66" w:rsidP="00FD6F7C">
      <w:pPr>
        <w:rPr>
          <w:rFonts w:ascii="Verdana" w:hAnsi="Verdana"/>
          <w:smallCaps/>
          <w:sz w:val="20"/>
          <w:szCs w:val="20"/>
          <w:lang w:val="af-ZA" w:eastAsia="en-US"/>
        </w:rPr>
      </w:pPr>
    </w:p>
    <w:p w:rsidR="008E14A9" w:rsidRPr="002F01C9" w:rsidRDefault="008E14A9" w:rsidP="00133358">
      <w:pPr>
        <w:rPr>
          <w:rFonts w:ascii="Verdana" w:hAnsi="Verdana"/>
          <w:smallCaps/>
          <w:color w:val="000000"/>
          <w:sz w:val="20"/>
          <w:szCs w:val="20"/>
          <w:lang w:val="af-ZA" w:eastAsia="en-US"/>
        </w:rPr>
      </w:pPr>
    </w:p>
    <w:p w:rsidR="001D03E2" w:rsidRPr="002F01C9" w:rsidRDefault="001D03E2" w:rsidP="00133358">
      <w:pPr>
        <w:rPr>
          <w:rFonts w:ascii="Verdana" w:hAnsi="Verdana"/>
          <w:smallCaps/>
          <w:color w:val="000000"/>
          <w:sz w:val="20"/>
          <w:szCs w:val="20"/>
          <w:lang w:val="af-ZA" w:eastAsia="en-US"/>
        </w:rPr>
      </w:pPr>
    </w:p>
    <w:sectPr w:rsidR="001D03E2" w:rsidRPr="002F01C9" w:rsidSect="00735BCB">
      <w:headerReference w:type="default" r:id="rId9"/>
      <w:footerReference w:type="even" r:id="rId10"/>
      <w:footerReference w:type="default" r:id="rId11"/>
      <w:pgSz w:w="16838" w:h="11906" w:orient="landscape" w:code="9"/>
      <w:pgMar w:top="1418" w:right="1247" w:bottom="567"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42" w:rsidRDefault="00BA0C42">
      <w:r>
        <w:separator/>
      </w:r>
    </w:p>
  </w:endnote>
  <w:endnote w:type="continuationSeparator" w:id="0">
    <w:p w:rsidR="00BA0C42" w:rsidRDefault="00BA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Pr="00D671C7" w:rsidRDefault="00046C3E" w:rsidP="00442824">
    <w:pPr>
      <w:pStyle w:val="Footer"/>
      <w:framePr w:wrap="around" w:vAnchor="text" w:hAnchor="margin" w:xAlign="right" w:y="1"/>
      <w:rPr>
        <w:rStyle w:val="PageNumber"/>
        <w:rFonts w:ascii="Verdana" w:hAnsi="Verdana"/>
        <w:sz w:val="18"/>
        <w:szCs w:val="18"/>
      </w:rPr>
    </w:pPr>
    <w:r w:rsidRPr="00D671C7">
      <w:rPr>
        <w:rStyle w:val="PageNumber"/>
        <w:rFonts w:ascii="Verdana" w:hAnsi="Verdana"/>
        <w:sz w:val="18"/>
        <w:szCs w:val="18"/>
      </w:rPr>
      <w:fldChar w:fldCharType="begin"/>
    </w:r>
    <w:r w:rsidRPr="00D671C7">
      <w:rPr>
        <w:rStyle w:val="PageNumber"/>
        <w:rFonts w:ascii="Verdana" w:hAnsi="Verdana"/>
        <w:sz w:val="18"/>
        <w:szCs w:val="18"/>
      </w:rPr>
      <w:instrText xml:space="preserve">PAGE  </w:instrText>
    </w:r>
    <w:r w:rsidRPr="00D671C7">
      <w:rPr>
        <w:rStyle w:val="PageNumber"/>
        <w:rFonts w:ascii="Verdana" w:hAnsi="Verdana"/>
        <w:sz w:val="18"/>
        <w:szCs w:val="18"/>
      </w:rPr>
      <w:fldChar w:fldCharType="separate"/>
    </w:r>
    <w:r w:rsidR="002322C6">
      <w:rPr>
        <w:rStyle w:val="PageNumber"/>
        <w:rFonts w:ascii="Verdana" w:hAnsi="Verdana"/>
        <w:noProof/>
        <w:sz w:val="18"/>
        <w:szCs w:val="18"/>
      </w:rPr>
      <w:t>2</w:t>
    </w:r>
    <w:r w:rsidRPr="00D671C7">
      <w:rPr>
        <w:rStyle w:val="PageNumber"/>
        <w:rFonts w:ascii="Verdana" w:hAnsi="Verdana"/>
        <w:sz w:val="18"/>
        <w:szCs w:val="18"/>
      </w:rPr>
      <w:fldChar w:fldCharType="end"/>
    </w:r>
  </w:p>
  <w:p w:rsidR="00046C3E" w:rsidRDefault="00046C3E"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42" w:rsidRDefault="00BA0C42">
      <w:r>
        <w:separator/>
      </w:r>
    </w:p>
  </w:footnote>
  <w:footnote w:type="continuationSeparator" w:id="0">
    <w:p w:rsidR="00BA0C42" w:rsidRDefault="00BA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F3AE00D2"/>
    <w:lvl w:ilvl="0">
      <w:start w:val="1"/>
      <w:numFmt w:val="decimal"/>
      <w:suff w:val="space"/>
      <w:lvlText w:val="%1."/>
      <w:lvlJc w:val="right"/>
      <w:pPr>
        <w:ind w:left="28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6086"/>
    <w:rsid w:val="00020062"/>
    <w:rsid w:val="000200AF"/>
    <w:rsid w:val="00024421"/>
    <w:rsid w:val="0002544E"/>
    <w:rsid w:val="000257AA"/>
    <w:rsid w:val="00025DD3"/>
    <w:rsid w:val="000279C9"/>
    <w:rsid w:val="00033183"/>
    <w:rsid w:val="00033713"/>
    <w:rsid w:val="000357B4"/>
    <w:rsid w:val="000441BF"/>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6E26"/>
    <w:rsid w:val="000673CE"/>
    <w:rsid w:val="000718C7"/>
    <w:rsid w:val="00072C56"/>
    <w:rsid w:val="00075594"/>
    <w:rsid w:val="0008079F"/>
    <w:rsid w:val="00082171"/>
    <w:rsid w:val="00084700"/>
    <w:rsid w:val="000902D1"/>
    <w:rsid w:val="00090401"/>
    <w:rsid w:val="00091E5A"/>
    <w:rsid w:val="000937D4"/>
    <w:rsid w:val="000953A8"/>
    <w:rsid w:val="00097783"/>
    <w:rsid w:val="000A1017"/>
    <w:rsid w:val="000A228F"/>
    <w:rsid w:val="000A3E16"/>
    <w:rsid w:val="000B298E"/>
    <w:rsid w:val="000B2EB1"/>
    <w:rsid w:val="000B3D5F"/>
    <w:rsid w:val="000B6D57"/>
    <w:rsid w:val="000C0295"/>
    <w:rsid w:val="000C036A"/>
    <w:rsid w:val="000C12D7"/>
    <w:rsid w:val="000C46A7"/>
    <w:rsid w:val="000C5E61"/>
    <w:rsid w:val="000C7CB3"/>
    <w:rsid w:val="000D1626"/>
    <w:rsid w:val="000D3F6C"/>
    <w:rsid w:val="000D4198"/>
    <w:rsid w:val="000D54C8"/>
    <w:rsid w:val="000D7417"/>
    <w:rsid w:val="000E3570"/>
    <w:rsid w:val="000E38E0"/>
    <w:rsid w:val="000F02C5"/>
    <w:rsid w:val="000F2C2C"/>
    <w:rsid w:val="000F31C8"/>
    <w:rsid w:val="000F3490"/>
    <w:rsid w:val="000F73D3"/>
    <w:rsid w:val="001048A8"/>
    <w:rsid w:val="0010687D"/>
    <w:rsid w:val="001143E4"/>
    <w:rsid w:val="0011484F"/>
    <w:rsid w:val="00115EDD"/>
    <w:rsid w:val="00120ABA"/>
    <w:rsid w:val="00132E3D"/>
    <w:rsid w:val="00133358"/>
    <w:rsid w:val="00133A14"/>
    <w:rsid w:val="00133F36"/>
    <w:rsid w:val="00134E1D"/>
    <w:rsid w:val="00135AE2"/>
    <w:rsid w:val="0013629D"/>
    <w:rsid w:val="00141BFB"/>
    <w:rsid w:val="00144034"/>
    <w:rsid w:val="001440FE"/>
    <w:rsid w:val="0014437A"/>
    <w:rsid w:val="00155CAF"/>
    <w:rsid w:val="00163AE2"/>
    <w:rsid w:val="00165DAB"/>
    <w:rsid w:val="001668E1"/>
    <w:rsid w:val="00167658"/>
    <w:rsid w:val="00175004"/>
    <w:rsid w:val="00176D23"/>
    <w:rsid w:val="00177AA6"/>
    <w:rsid w:val="001808B4"/>
    <w:rsid w:val="0018509E"/>
    <w:rsid w:val="001948B0"/>
    <w:rsid w:val="001A0680"/>
    <w:rsid w:val="001B1D9D"/>
    <w:rsid w:val="001B4CD8"/>
    <w:rsid w:val="001D03E2"/>
    <w:rsid w:val="001D362A"/>
    <w:rsid w:val="001D372B"/>
    <w:rsid w:val="001D3DE1"/>
    <w:rsid w:val="001E0864"/>
    <w:rsid w:val="001E4FE9"/>
    <w:rsid w:val="001E64F2"/>
    <w:rsid w:val="001F0567"/>
    <w:rsid w:val="001F1F60"/>
    <w:rsid w:val="001F314D"/>
    <w:rsid w:val="0020103A"/>
    <w:rsid w:val="00201455"/>
    <w:rsid w:val="00203EFA"/>
    <w:rsid w:val="00206678"/>
    <w:rsid w:val="0021035B"/>
    <w:rsid w:val="00212D43"/>
    <w:rsid w:val="00213781"/>
    <w:rsid w:val="00214B75"/>
    <w:rsid w:val="00215178"/>
    <w:rsid w:val="00221143"/>
    <w:rsid w:val="002217C0"/>
    <w:rsid w:val="00221B68"/>
    <w:rsid w:val="00230E0E"/>
    <w:rsid w:val="002322C6"/>
    <w:rsid w:val="00233C04"/>
    <w:rsid w:val="002348DC"/>
    <w:rsid w:val="002369C8"/>
    <w:rsid w:val="002375B3"/>
    <w:rsid w:val="00237A17"/>
    <w:rsid w:val="00241F4C"/>
    <w:rsid w:val="00243442"/>
    <w:rsid w:val="0024444A"/>
    <w:rsid w:val="00245270"/>
    <w:rsid w:val="00247622"/>
    <w:rsid w:val="002536A8"/>
    <w:rsid w:val="00257983"/>
    <w:rsid w:val="00260F55"/>
    <w:rsid w:val="002632C1"/>
    <w:rsid w:val="00263E76"/>
    <w:rsid w:val="002640E1"/>
    <w:rsid w:val="002670AA"/>
    <w:rsid w:val="0027210E"/>
    <w:rsid w:val="00272EE3"/>
    <w:rsid w:val="00273219"/>
    <w:rsid w:val="00275375"/>
    <w:rsid w:val="002804CF"/>
    <w:rsid w:val="00282A08"/>
    <w:rsid w:val="002900C5"/>
    <w:rsid w:val="00293CA6"/>
    <w:rsid w:val="0029482B"/>
    <w:rsid w:val="00295B2B"/>
    <w:rsid w:val="002964C1"/>
    <w:rsid w:val="002A05D9"/>
    <w:rsid w:val="002A0706"/>
    <w:rsid w:val="002A0C5D"/>
    <w:rsid w:val="002A3B76"/>
    <w:rsid w:val="002A59D9"/>
    <w:rsid w:val="002A5A11"/>
    <w:rsid w:val="002A67D5"/>
    <w:rsid w:val="002B2610"/>
    <w:rsid w:val="002C03AF"/>
    <w:rsid w:val="002C2CD6"/>
    <w:rsid w:val="002C5843"/>
    <w:rsid w:val="002C5E6A"/>
    <w:rsid w:val="002C7F10"/>
    <w:rsid w:val="002D083C"/>
    <w:rsid w:val="002D2176"/>
    <w:rsid w:val="002E537C"/>
    <w:rsid w:val="002E57D4"/>
    <w:rsid w:val="002E5E3F"/>
    <w:rsid w:val="002E6ADF"/>
    <w:rsid w:val="002F01C9"/>
    <w:rsid w:val="002F0752"/>
    <w:rsid w:val="002F6D66"/>
    <w:rsid w:val="002F7B2A"/>
    <w:rsid w:val="00300B99"/>
    <w:rsid w:val="00300D63"/>
    <w:rsid w:val="003039A5"/>
    <w:rsid w:val="00306298"/>
    <w:rsid w:val="003071F2"/>
    <w:rsid w:val="00312FB3"/>
    <w:rsid w:val="0031428B"/>
    <w:rsid w:val="00314F63"/>
    <w:rsid w:val="003154C2"/>
    <w:rsid w:val="00316618"/>
    <w:rsid w:val="00321BD0"/>
    <w:rsid w:val="00326B58"/>
    <w:rsid w:val="003336CE"/>
    <w:rsid w:val="00333BD7"/>
    <w:rsid w:val="00345E96"/>
    <w:rsid w:val="00346856"/>
    <w:rsid w:val="00351063"/>
    <w:rsid w:val="003640F0"/>
    <w:rsid w:val="0037191E"/>
    <w:rsid w:val="00377A96"/>
    <w:rsid w:val="00377FE2"/>
    <w:rsid w:val="00384B8B"/>
    <w:rsid w:val="00387130"/>
    <w:rsid w:val="00387162"/>
    <w:rsid w:val="00395655"/>
    <w:rsid w:val="003A060F"/>
    <w:rsid w:val="003B0380"/>
    <w:rsid w:val="003C1F1E"/>
    <w:rsid w:val="003C563D"/>
    <w:rsid w:val="003C5C7B"/>
    <w:rsid w:val="003D60B6"/>
    <w:rsid w:val="003D6231"/>
    <w:rsid w:val="003E361D"/>
    <w:rsid w:val="003F2026"/>
    <w:rsid w:val="003F3728"/>
    <w:rsid w:val="003F7612"/>
    <w:rsid w:val="003F7CD4"/>
    <w:rsid w:val="00407815"/>
    <w:rsid w:val="00414F26"/>
    <w:rsid w:val="00415D7B"/>
    <w:rsid w:val="00417315"/>
    <w:rsid w:val="00420A7D"/>
    <w:rsid w:val="00420F8B"/>
    <w:rsid w:val="004224CD"/>
    <w:rsid w:val="0042418B"/>
    <w:rsid w:val="0042440B"/>
    <w:rsid w:val="00430245"/>
    <w:rsid w:val="00430323"/>
    <w:rsid w:val="004361F2"/>
    <w:rsid w:val="004367B5"/>
    <w:rsid w:val="004376C2"/>
    <w:rsid w:val="004427B2"/>
    <w:rsid w:val="00442824"/>
    <w:rsid w:val="004444E8"/>
    <w:rsid w:val="00446EC1"/>
    <w:rsid w:val="00450BCC"/>
    <w:rsid w:val="00451362"/>
    <w:rsid w:val="0045180F"/>
    <w:rsid w:val="00452217"/>
    <w:rsid w:val="00452A3F"/>
    <w:rsid w:val="00453C28"/>
    <w:rsid w:val="00453E85"/>
    <w:rsid w:val="00455D0B"/>
    <w:rsid w:val="004568F8"/>
    <w:rsid w:val="0046759A"/>
    <w:rsid w:val="00467C52"/>
    <w:rsid w:val="0047261C"/>
    <w:rsid w:val="0047484F"/>
    <w:rsid w:val="00487E51"/>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D24E9"/>
    <w:rsid w:val="004D3191"/>
    <w:rsid w:val="004D3792"/>
    <w:rsid w:val="004D5E3A"/>
    <w:rsid w:val="004E0260"/>
    <w:rsid w:val="004E4897"/>
    <w:rsid w:val="004E6D10"/>
    <w:rsid w:val="004E7E3C"/>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4AA8"/>
    <w:rsid w:val="005260B9"/>
    <w:rsid w:val="0052616E"/>
    <w:rsid w:val="0053103C"/>
    <w:rsid w:val="00532E4B"/>
    <w:rsid w:val="00534E66"/>
    <w:rsid w:val="00540C53"/>
    <w:rsid w:val="00541C72"/>
    <w:rsid w:val="005424B9"/>
    <w:rsid w:val="00543E05"/>
    <w:rsid w:val="005462B1"/>
    <w:rsid w:val="005531AA"/>
    <w:rsid w:val="00554B28"/>
    <w:rsid w:val="00554CC1"/>
    <w:rsid w:val="00563FA3"/>
    <w:rsid w:val="005644C8"/>
    <w:rsid w:val="00564E98"/>
    <w:rsid w:val="00574D7A"/>
    <w:rsid w:val="00577C33"/>
    <w:rsid w:val="005808D9"/>
    <w:rsid w:val="00583A7E"/>
    <w:rsid w:val="005913D0"/>
    <w:rsid w:val="00597D5D"/>
    <w:rsid w:val="005A338B"/>
    <w:rsid w:val="005A5DAE"/>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574F"/>
    <w:rsid w:val="006361E3"/>
    <w:rsid w:val="0063730A"/>
    <w:rsid w:val="00642470"/>
    <w:rsid w:val="00642D90"/>
    <w:rsid w:val="00644C7A"/>
    <w:rsid w:val="00645DFC"/>
    <w:rsid w:val="00656642"/>
    <w:rsid w:val="006712A6"/>
    <w:rsid w:val="00671E4E"/>
    <w:rsid w:val="0067456E"/>
    <w:rsid w:val="00675133"/>
    <w:rsid w:val="006802C1"/>
    <w:rsid w:val="00680DEF"/>
    <w:rsid w:val="00681695"/>
    <w:rsid w:val="00682FF4"/>
    <w:rsid w:val="00685979"/>
    <w:rsid w:val="00690FE6"/>
    <w:rsid w:val="00691BD4"/>
    <w:rsid w:val="00694141"/>
    <w:rsid w:val="0069425D"/>
    <w:rsid w:val="00697863"/>
    <w:rsid w:val="006A512F"/>
    <w:rsid w:val="006A57A5"/>
    <w:rsid w:val="006B4070"/>
    <w:rsid w:val="006D1F20"/>
    <w:rsid w:val="006D4254"/>
    <w:rsid w:val="006D5F6F"/>
    <w:rsid w:val="006D6C3E"/>
    <w:rsid w:val="006D7881"/>
    <w:rsid w:val="006D7E56"/>
    <w:rsid w:val="006E23DE"/>
    <w:rsid w:val="006E32E7"/>
    <w:rsid w:val="006E33B9"/>
    <w:rsid w:val="006E3D3C"/>
    <w:rsid w:val="006E46A3"/>
    <w:rsid w:val="006E58C1"/>
    <w:rsid w:val="006E7B3B"/>
    <w:rsid w:val="006F282A"/>
    <w:rsid w:val="006F2A1E"/>
    <w:rsid w:val="006F33DD"/>
    <w:rsid w:val="006F35F8"/>
    <w:rsid w:val="006F6420"/>
    <w:rsid w:val="006F70E6"/>
    <w:rsid w:val="00707A8E"/>
    <w:rsid w:val="0071354E"/>
    <w:rsid w:val="007160B3"/>
    <w:rsid w:val="00716B72"/>
    <w:rsid w:val="00720625"/>
    <w:rsid w:val="0072098B"/>
    <w:rsid w:val="00723D89"/>
    <w:rsid w:val="00731B88"/>
    <w:rsid w:val="00732DEB"/>
    <w:rsid w:val="00735BCB"/>
    <w:rsid w:val="007362EB"/>
    <w:rsid w:val="00736C03"/>
    <w:rsid w:val="00737BC4"/>
    <w:rsid w:val="00737D3E"/>
    <w:rsid w:val="007400BF"/>
    <w:rsid w:val="007423F8"/>
    <w:rsid w:val="007431DE"/>
    <w:rsid w:val="00745349"/>
    <w:rsid w:val="007516D1"/>
    <w:rsid w:val="0075213E"/>
    <w:rsid w:val="00756290"/>
    <w:rsid w:val="00756A19"/>
    <w:rsid w:val="0076108C"/>
    <w:rsid w:val="00761B5E"/>
    <w:rsid w:val="0076408A"/>
    <w:rsid w:val="00774BE7"/>
    <w:rsid w:val="00777754"/>
    <w:rsid w:val="00780A8B"/>
    <w:rsid w:val="00781306"/>
    <w:rsid w:val="007836C8"/>
    <w:rsid w:val="007934F1"/>
    <w:rsid w:val="00794229"/>
    <w:rsid w:val="007966CE"/>
    <w:rsid w:val="007A7670"/>
    <w:rsid w:val="007B1141"/>
    <w:rsid w:val="007B24F7"/>
    <w:rsid w:val="007B3D33"/>
    <w:rsid w:val="007C24DD"/>
    <w:rsid w:val="007C6C8E"/>
    <w:rsid w:val="007D3694"/>
    <w:rsid w:val="007D6B06"/>
    <w:rsid w:val="007E249E"/>
    <w:rsid w:val="007E30E7"/>
    <w:rsid w:val="007E633B"/>
    <w:rsid w:val="007E6AD6"/>
    <w:rsid w:val="007F135A"/>
    <w:rsid w:val="007F3A54"/>
    <w:rsid w:val="00800F95"/>
    <w:rsid w:val="00801C67"/>
    <w:rsid w:val="0080232E"/>
    <w:rsid w:val="008038AF"/>
    <w:rsid w:val="00812789"/>
    <w:rsid w:val="00826F86"/>
    <w:rsid w:val="00831124"/>
    <w:rsid w:val="00831D3C"/>
    <w:rsid w:val="00831E9A"/>
    <w:rsid w:val="00833124"/>
    <w:rsid w:val="00842C8D"/>
    <w:rsid w:val="00844CC3"/>
    <w:rsid w:val="00845BC3"/>
    <w:rsid w:val="008476BF"/>
    <w:rsid w:val="00847CFC"/>
    <w:rsid w:val="008508D5"/>
    <w:rsid w:val="0085319B"/>
    <w:rsid w:val="008543B8"/>
    <w:rsid w:val="00854E7C"/>
    <w:rsid w:val="00855317"/>
    <w:rsid w:val="00855962"/>
    <w:rsid w:val="008563B5"/>
    <w:rsid w:val="00857187"/>
    <w:rsid w:val="00860FE7"/>
    <w:rsid w:val="00861CE5"/>
    <w:rsid w:val="0086226E"/>
    <w:rsid w:val="00864193"/>
    <w:rsid w:val="0086505F"/>
    <w:rsid w:val="00865EE3"/>
    <w:rsid w:val="0086600C"/>
    <w:rsid w:val="00866A8A"/>
    <w:rsid w:val="0086769D"/>
    <w:rsid w:val="00872A86"/>
    <w:rsid w:val="00874481"/>
    <w:rsid w:val="00875D88"/>
    <w:rsid w:val="00881967"/>
    <w:rsid w:val="0089123B"/>
    <w:rsid w:val="00891BE7"/>
    <w:rsid w:val="00894946"/>
    <w:rsid w:val="008A00BC"/>
    <w:rsid w:val="008A0BCD"/>
    <w:rsid w:val="008A1687"/>
    <w:rsid w:val="008A2DF5"/>
    <w:rsid w:val="008A52D8"/>
    <w:rsid w:val="008A5E27"/>
    <w:rsid w:val="008A721D"/>
    <w:rsid w:val="008C0503"/>
    <w:rsid w:val="008C05B4"/>
    <w:rsid w:val="008C4A55"/>
    <w:rsid w:val="008C5E5E"/>
    <w:rsid w:val="008D08F5"/>
    <w:rsid w:val="008D2350"/>
    <w:rsid w:val="008D56D6"/>
    <w:rsid w:val="008D579B"/>
    <w:rsid w:val="008D583E"/>
    <w:rsid w:val="008D64AA"/>
    <w:rsid w:val="008D7657"/>
    <w:rsid w:val="008E14A9"/>
    <w:rsid w:val="008E1CC8"/>
    <w:rsid w:val="008E24D8"/>
    <w:rsid w:val="008E3AC0"/>
    <w:rsid w:val="008E6946"/>
    <w:rsid w:val="008E7705"/>
    <w:rsid w:val="008E77F4"/>
    <w:rsid w:val="008E7AF3"/>
    <w:rsid w:val="008E7E4D"/>
    <w:rsid w:val="008F35DB"/>
    <w:rsid w:val="008F4969"/>
    <w:rsid w:val="008F6393"/>
    <w:rsid w:val="0090393F"/>
    <w:rsid w:val="00905EB8"/>
    <w:rsid w:val="00905F3A"/>
    <w:rsid w:val="0090782D"/>
    <w:rsid w:val="009141DB"/>
    <w:rsid w:val="0091523F"/>
    <w:rsid w:val="0091558A"/>
    <w:rsid w:val="00917058"/>
    <w:rsid w:val="0092294F"/>
    <w:rsid w:val="00924F7D"/>
    <w:rsid w:val="009312BE"/>
    <w:rsid w:val="0094334A"/>
    <w:rsid w:val="00943E2F"/>
    <w:rsid w:val="00952D0A"/>
    <w:rsid w:val="0095371E"/>
    <w:rsid w:val="00953FD7"/>
    <w:rsid w:val="00954732"/>
    <w:rsid w:val="009551F9"/>
    <w:rsid w:val="00963AE2"/>
    <w:rsid w:val="00972F4C"/>
    <w:rsid w:val="00975F5E"/>
    <w:rsid w:val="00977612"/>
    <w:rsid w:val="009827FE"/>
    <w:rsid w:val="00983B09"/>
    <w:rsid w:val="00990860"/>
    <w:rsid w:val="00990FC4"/>
    <w:rsid w:val="00993E4B"/>
    <w:rsid w:val="0099513B"/>
    <w:rsid w:val="00996B48"/>
    <w:rsid w:val="009A19C4"/>
    <w:rsid w:val="009B07AB"/>
    <w:rsid w:val="009B1744"/>
    <w:rsid w:val="009B1EE9"/>
    <w:rsid w:val="009B3DAC"/>
    <w:rsid w:val="009B568A"/>
    <w:rsid w:val="009C031E"/>
    <w:rsid w:val="009D0944"/>
    <w:rsid w:val="009D120C"/>
    <w:rsid w:val="009D6D2E"/>
    <w:rsid w:val="009D753B"/>
    <w:rsid w:val="009E0CEB"/>
    <w:rsid w:val="009E6C5E"/>
    <w:rsid w:val="009E7717"/>
    <w:rsid w:val="009E7FF1"/>
    <w:rsid w:val="009F02BF"/>
    <w:rsid w:val="00A02072"/>
    <w:rsid w:val="00A11D46"/>
    <w:rsid w:val="00A163D9"/>
    <w:rsid w:val="00A23452"/>
    <w:rsid w:val="00A26499"/>
    <w:rsid w:val="00A27F81"/>
    <w:rsid w:val="00A30636"/>
    <w:rsid w:val="00A31338"/>
    <w:rsid w:val="00A32258"/>
    <w:rsid w:val="00A3356F"/>
    <w:rsid w:val="00A3389E"/>
    <w:rsid w:val="00A3568B"/>
    <w:rsid w:val="00A377AE"/>
    <w:rsid w:val="00A42438"/>
    <w:rsid w:val="00A4509D"/>
    <w:rsid w:val="00A46946"/>
    <w:rsid w:val="00A50CD4"/>
    <w:rsid w:val="00A53401"/>
    <w:rsid w:val="00A53909"/>
    <w:rsid w:val="00A57A10"/>
    <w:rsid w:val="00A57F06"/>
    <w:rsid w:val="00A600FC"/>
    <w:rsid w:val="00A606F7"/>
    <w:rsid w:val="00A60884"/>
    <w:rsid w:val="00A610CB"/>
    <w:rsid w:val="00A643D6"/>
    <w:rsid w:val="00A64DC1"/>
    <w:rsid w:val="00A6623B"/>
    <w:rsid w:val="00A7058C"/>
    <w:rsid w:val="00A70B39"/>
    <w:rsid w:val="00A754E7"/>
    <w:rsid w:val="00A85598"/>
    <w:rsid w:val="00A856B0"/>
    <w:rsid w:val="00A8607A"/>
    <w:rsid w:val="00A90530"/>
    <w:rsid w:val="00A917A9"/>
    <w:rsid w:val="00A919EA"/>
    <w:rsid w:val="00A91DFD"/>
    <w:rsid w:val="00A93F7F"/>
    <w:rsid w:val="00A94B87"/>
    <w:rsid w:val="00A9750F"/>
    <w:rsid w:val="00AA1F62"/>
    <w:rsid w:val="00AA599A"/>
    <w:rsid w:val="00AB5812"/>
    <w:rsid w:val="00AB7845"/>
    <w:rsid w:val="00AC135D"/>
    <w:rsid w:val="00AC2072"/>
    <w:rsid w:val="00AC7A6E"/>
    <w:rsid w:val="00AD265E"/>
    <w:rsid w:val="00AD3F9D"/>
    <w:rsid w:val="00AD4746"/>
    <w:rsid w:val="00AD5010"/>
    <w:rsid w:val="00AE20C4"/>
    <w:rsid w:val="00AE2731"/>
    <w:rsid w:val="00AE4C05"/>
    <w:rsid w:val="00AE6BE8"/>
    <w:rsid w:val="00AE6FA9"/>
    <w:rsid w:val="00AF2498"/>
    <w:rsid w:val="00B0691A"/>
    <w:rsid w:val="00B1358E"/>
    <w:rsid w:val="00B17C41"/>
    <w:rsid w:val="00B17FDB"/>
    <w:rsid w:val="00B24B51"/>
    <w:rsid w:val="00B31B92"/>
    <w:rsid w:val="00B320D9"/>
    <w:rsid w:val="00B321D4"/>
    <w:rsid w:val="00B330B9"/>
    <w:rsid w:val="00B3495F"/>
    <w:rsid w:val="00B34AF6"/>
    <w:rsid w:val="00B34CBF"/>
    <w:rsid w:val="00B40DAD"/>
    <w:rsid w:val="00B40FC3"/>
    <w:rsid w:val="00B42361"/>
    <w:rsid w:val="00B429D4"/>
    <w:rsid w:val="00B458D2"/>
    <w:rsid w:val="00B5191C"/>
    <w:rsid w:val="00B5751A"/>
    <w:rsid w:val="00B5758A"/>
    <w:rsid w:val="00B6355E"/>
    <w:rsid w:val="00B65B84"/>
    <w:rsid w:val="00B7272A"/>
    <w:rsid w:val="00B73133"/>
    <w:rsid w:val="00B74629"/>
    <w:rsid w:val="00B75F90"/>
    <w:rsid w:val="00B8036D"/>
    <w:rsid w:val="00B84A5C"/>
    <w:rsid w:val="00B8586A"/>
    <w:rsid w:val="00B87124"/>
    <w:rsid w:val="00B948D2"/>
    <w:rsid w:val="00BA0C42"/>
    <w:rsid w:val="00BA478A"/>
    <w:rsid w:val="00BA66F5"/>
    <w:rsid w:val="00BA726F"/>
    <w:rsid w:val="00BD0FA0"/>
    <w:rsid w:val="00BD2B98"/>
    <w:rsid w:val="00BD63BB"/>
    <w:rsid w:val="00BD7BD3"/>
    <w:rsid w:val="00BE0D0E"/>
    <w:rsid w:val="00BE395D"/>
    <w:rsid w:val="00BE482D"/>
    <w:rsid w:val="00BE52E5"/>
    <w:rsid w:val="00BE6511"/>
    <w:rsid w:val="00BE6BFB"/>
    <w:rsid w:val="00BF0159"/>
    <w:rsid w:val="00C03495"/>
    <w:rsid w:val="00C1385A"/>
    <w:rsid w:val="00C20CDA"/>
    <w:rsid w:val="00C2421A"/>
    <w:rsid w:val="00C27D33"/>
    <w:rsid w:val="00C31286"/>
    <w:rsid w:val="00C31A5B"/>
    <w:rsid w:val="00C342A6"/>
    <w:rsid w:val="00C34978"/>
    <w:rsid w:val="00C34C0E"/>
    <w:rsid w:val="00C353A7"/>
    <w:rsid w:val="00C35EF2"/>
    <w:rsid w:val="00C403B4"/>
    <w:rsid w:val="00C406DE"/>
    <w:rsid w:val="00C41B61"/>
    <w:rsid w:val="00C4319F"/>
    <w:rsid w:val="00C45CCE"/>
    <w:rsid w:val="00C46170"/>
    <w:rsid w:val="00C467CA"/>
    <w:rsid w:val="00C467D4"/>
    <w:rsid w:val="00C47381"/>
    <w:rsid w:val="00C5278E"/>
    <w:rsid w:val="00C538D8"/>
    <w:rsid w:val="00C550EA"/>
    <w:rsid w:val="00C63AA7"/>
    <w:rsid w:val="00C643BF"/>
    <w:rsid w:val="00C718DA"/>
    <w:rsid w:val="00C727EE"/>
    <w:rsid w:val="00C73873"/>
    <w:rsid w:val="00C75FCC"/>
    <w:rsid w:val="00C86431"/>
    <w:rsid w:val="00C920DE"/>
    <w:rsid w:val="00C9316D"/>
    <w:rsid w:val="00C975B4"/>
    <w:rsid w:val="00C97FB9"/>
    <w:rsid w:val="00CA155E"/>
    <w:rsid w:val="00CA2E10"/>
    <w:rsid w:val="00CA7999"/>
    <w:rsid w:val="00CB4E0C"/>
    <w:rsid w:val="00CB6814"/>
    <w:rsid w:val="00CD056E"/>
    <w:rsid w:val="00CD0F5D"/>
    <w:rsid w:val="00CD1405"/>
    <w:rsid w:val="00CE2A7F"/>
    <w:rsid w:val="00CE361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36CA4"/>
    <w:rsid w:val="00D37896"/>
    <w:rsid w:val="00D41A30"/>
    <w:rsid w:val="00D469E3"/>
    <w:rsid w:val="00D519E8"/>
    <w:rsid w:val="00D51F30"/>
    <w:rsid w:val="00D532DC"/>
    <w:rsid w:val="00D55085"/>
    <w:rsid w:val="00D62680"/>
    <w:rsid w:val="00D63557"/>
    <w:rsid w:val="00D66EAF"/>
    <w:rsid w:val="00D671C7"/>
    <w:rsid w:val="00D71C75"/>
    <w:rsid w:val="00D76AAD"/>
    <w:rsid w:val="00D76DCC"/>
    <w:rsid w:val="00D805DE"/>
    <w:rsid w:val="00D80F2E"/>
    <w:rsid w:val="00D82A70"/>
    <w:rsid w:val="00D83702"/>
    <w:rsid w:val="00D838C4"/>
    <w:rsid w:val="00D96DF5"/>
    <w:rsid w:val="00DA0F8B"/>
    <w:rsid w:val="00DA4C8E"/>
    <w:rsid w:val="00DB3B2B"/>
    <w:rsid w:val="00DB5EFB"/>
    <w:rsid w:val="00DB75E1"/>
    <w:rsid w:val="00DC60E2"/>
    <w:rsid w:val="00DD0465"/>
    <w:rsid w:val="00DD139E"/>
    <w:rsid w:val="00DD4DA6"/>
    <w:rsid w:val="00DD7AA4"/>
    <w:rsid w:val="00DE1C7B"/>
    <w:rsid w:val="00DE370C"/>
    <w:rsid w:val="00DE48BE"/>
    <w:rsid w:val="00DE5489"/>
    <w:rsid w:val="00DF0601"/>
    <w:rsid w:val="00DF4AC7"/>
    <w:rsid w:val="00DF568A"/>
    <w:rsid w:val="00DF5EF4"/>
    <w:rsid w:val="00E00230"/>
    <w:rsid w:val="00E00442"/>
    <w:rsid w:val="00E009B2"/>
    <w:rsid w:val="00E015B8"/>
    <w:rsid w:val="00E01D0E"/>
    <w:rsid w:val="00E02445"/>
    <w:rsid w:val="00E047E9"/>
    <w:rsid w:val="00E0521D"/>
    <w:rsid w:val="00E074E3"/>
    <w:rsid w:val="00E13B7B"/>
    <w:rsid w:val="00E158DF"/>
    <w:rsid w:val="00E2203D"/>
    <w:rsid w:val="00E220AD"/>
    <w:rsid w:val="00E222BB"/>
    <w:rsid w:val="00E26258"/>
    <w:rsid w:val="00E2769A"/>
    <w:rsid w:val="00E27FFC"/>
    <w:rsid w:val="00E352D8"/>
    <w:rsid w:val="00E36D56"/>
    <w:rsid w:val="00E377AA"/>
    <w:rsid w:val="00E41613"/>
    <w:rsid w:val="00E41BB3"/>
    <w:rsid w:val="00E52B88"/>
    <w:rsid w:val="00E53B43"/>
    <w:rsid w:val="00E54558"/>
    <w:rsid w:val="00E55296"/>
    <w:rsid w:val="00E5708A"/>
    <w:rsid w:val="00E61E3D"/>
    <w:rsid w:val="00E61F16"/>
    <w:rsid w:val="00E67755"/>
    <w:rsid w:val="00E72CDA"/>
    <w:rsid w:val="00E73446"/>
    <w:rsid w:val="00E76BD1"/>
    <w:rsid w:val="00E77299"/>
    <w:rsid w:val="00E7793E"/>
    <w:rsid w:val="00E7794B"/>
    <w:rsid w:val="00E804F0"/>
    <w:rsid w:val="00E8474D"/>
    <w:rsid w:val="00E863EC"/>
    <w:rsid w:val="00E87046"/>
    <w:rsid w:val="00E95144"/>
    <w:rsid w:val="00E9569E"/>
    <w:rsid w:val="00E959BD"/>
    <w:rsid w:val="00E96851"/>
    <w:rsid w:val="00EA151B"/>
    <w:rsid w:val="00EA28DD"/>
    <w:rsid w:val="00EA3777"/>
    <w:rsid w:val="00EA39BD"/>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37A"/>
    <w:rsid w:val="00EE22E1"/>
    <w:rsid w:val="00EF21BC"/>
    <w:rsid w:val="00EF3B04"/>
    <w:rsid w:val="00EF4920"/>
    <w:rsid w:val="00EF72B0"/>
    <w:rsid w:val="00F0092E"/>
    <w:rsid w:val="00F00C40"/>
    <w:rsid w:val="00F00CD5"/>
    <w:rsid w:val="00F03EE5"/>
    <w:rsid w:val="00F04A79"/>
    <w:rsid w:val="00F06310"/>
    <w:rsid w:val="00F12F9E"/>
    <w:rsid w:val="00F14607"/>
    <w:rsid w:val="00F15297"/>
    <w:rsid w:val="00F23427"/>
    <w:rsid w:val="00F2644F"/>
    <w:rsid w:val="00F34578"/>
    <w:rsid w:val="00F37E2C"/>
    <w:rsid w:val="00F43176"/>
    <w:rsid w:val="00F43F36"/>
    <w:rsid w:val="00F44CFD"/>
    <w:rsid w:val="00F456C2"/>
    <w:rsid w:val="00F51B36"/>
    <w:rsid w:val="00F521F4"/>
    <w:rsid w:val="00F54AC6"/>
    <w:rsid w:val="00F61E91"/>
    <w:rsid w:val="00F7694A"/>
    <w:rsid w:val="00F80CD3"/>
    <w:rsid w:val="00F80FDF"/>
    <w:rsid w:val="00F84100"/>
    <w:rsid w:val="00F8787B"/>
    <w:rsid w:val="00F87E94"/>
    <w:rsid w:val="00F92145"/>
    <w:rsid w:val="00F93CB3"/>
    <w:rsid w:val="00F94C2A"/>
    <w:rsid w:val="00F96E87"/>
    <w:rsid w:val="00F97925"/>
    <w:rsid w:val="00F97DD0"/>
    <w:rsid w:val="00FA26A0"/>
    <w:rsid w:val="00FA2D8D"/>
    <w:rsid w:val="00FA3B4C"/>
    <w:rsid w:val="00FB0D80"/>
    <w:rsid w:val="00FB1992"/>
    <w:rsid w:val="00FB3C2D"/>
    <w:rsid w:val="00FB4BB4"/>
    <w:rsid w:val="00FB55BD"/>
    <w:rsid w:val="00FC3975"/>
    <w:rsid w:val="00FD0C75"/>
    <w:rsid w:val="00FD2E83"/>
    <w:rsid w:val="00FD6185"/>
    <w:rsid w:val="00FD6F7C"/>
    <w:rsid w:val="00FE05A8"/>
    <w:rsid w:val="00FE49AA"/>
    <w:rsid w:val="00FE6EF7"/>
    <w:rsid w:val="00FF2D34"/>
    <w:rsid w:val="00FF32AE"/>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52836357">
      <w:bodyDiv w:val="1"/>
      <w:marLeft w:val="0"/>
      <w:marRight w:val="0"/>
      <w:marTop w:val="0"/>
      <w:marBottom w:val="0"/>
      <w:divBdr>
        <w:top w:val="none" w:sz="0" w:space="0" w:color="auto"/>
        <w:left w:val="none" w:sz="0" w:space="0" w:color="auto"/>
        <w:bottom w:val="none" w:sz="0" w:space="0" w:color="auto"/>
        <w:right w:val="none" w:sz="0" w:space="0" w:color="auto"/>
      </w:divBdr>
      <w:divsChild>
        <w:div w:id="52043986">
          <w:marLeft w:val="0"/>
          <w:marRight w:val="0"/>
          <w:marTop w:val="0"/>
          <w:marBottom w:val="0"/>
          <w:divBdr>
            <w:top w:val="none" w:sz="0" w:space="0" w:color="auto"/>
            <w:left w:val="none" w:sz="0" w:space="0" w:color="auto"/>
            <w:bottom w:val="none" w:sz="0" w:space="0" w:color="auto"/>
            <w:right w:val="none" w:sz="0" w:space="0" w:color="auto"/>
          </w:divBdr>
        </w:div>
        <w:div w:id="692807687">
          <w:marLeft w:val="0"/>
          <w:marRight w:val="0"/>
          <w:marTop w:val="0"/>
          <w:marBottom w:val="0"/>
          <w:divBdr>
            <w:top w:val="none" w:sz="0" w:space="0" w:color="auto"/>
            <w:left w:val="none" w:sz="0" w:space="0" w:color="auto"/>
            <w:bottom w:val="none" w:sz="0" w:space="0" w:color="auto"/>
            <w:right w:val="none" w:sz="0" w:space="0" w:color="auto"/>
          </w:divBdr>
        </w:div>
      </w:divsChild>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03146133">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68720822">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1AFE-3630-4D16-82BA-1C893EAC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2019-05-20T14:24:00Z</dcterms:created>
  <dcterms:modified xsi:type="dcterms:W3CDTF">2019-08-09T11:28:00Z</dcterms:modified>
</cp:coreProperties>
</file>