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69" w:rsidRPr="00923B64" w:rsidRDefault="008F5F20" w:rsidP="00572B0D">
      <w:pPr>
        <w:widowControl w:val="0"/>
        <w:autoSpaceDE w:val="0"/>
        <w:autoSpaceDN w:val="0"/>
        <w:adjustRightInd w:val="0"/>
        <w:spacing w:after="0" w:line="360" w:lineRule="auto"/>
        <w:jc w:val="center"/>
        <w:rPr>
          <w:rFonts w:ascii="Times New Roman Bold" w:eastAsia="Times New Roman" w:hAnsi="Times New Roman Bold" w:cs="Times New Roman"/>
          <w:b/>
          <w:bCs/>
          <w:caps/>
          <w:spacing w:val="60"/>
          <w:sz w:val="28"/>
          <w:szCs w:val="28"/>
          <w:lang w:eastAsia="bg-BG"/>
        </w:rPr>
      </w:pPr>
      <w:r w:rsidRPr="00923B64">
        <w:rPr>
          <w:rFonts w:ascii="Times New Roman Bold" w:eastAsia="Times New Roman" w:hAnsi="Times New Roman Bold" w:cs="Times New Roman"/>
          <w:b/>
          <w:bCs/>
          <w:caps/>
          <w:spacing w:val="60"/>
          <w:sz w:val="28"/>
          <w:szCs w:val="28"/>
          <w:lang w:eastAsia="bg-BG"/>
        </w:rPr>
        <w:t xml:space="preserve">ЗАКОН </w:t>
      </w:r>
    </w:p>
    <w:p w:rsidR="008F5F20" w:rsidRPr="00923B64" w:rsidRDefault="008F5F20" w:rsidP="00572B0D">
      <w:pPr>
        <w:widowControl w:val="0"/>
        <w:autoSpaceDE w:val="0"/>
        <w:autoSpaceDN w:val="0"/>
        <w:adjustRightInd w:val="0"/>
        <w:spacing w:after="0" w:line="360" w:lineRule="auto"/>
        <w:jc w:val="center"/>
        <w:rPr>
          <w:rFonts w:ascii="Times New Roman Bold" w:eastAsia="Times New Roman" w:hAnsi="Times New Roman Bold" w:cs="Times New Roman"/>
          <w:b/>
          <w:bCs/>
          <w:sz w:val="28"/>
          <w:szCs w:val="28"/>
          <w:lang w:eastAsia="bg-BG"/>
        </w:rPr>
      </w:pPr>
      <w:r w:rsidRPr="00923B64">
        <w:rPr>
          <w:rFonts w:ascii="Times New Roman Bold" w:eastAsia="Times New Roman" w:hAnsi="Times New Roman Bold" w:cs="Times New Roman"/>
          <w:b/>
          <w:bCs/>
          <w:sz w:val="28"/>
          <w:szCs w:val="28"/>
          <w:lang w:eastAsia="bg-BG"/>
        </w:rPr>
        <w:t>за виното и спиртните напитки</w:t>
      </w:r>
    </w:p>
    <w:p w:rsidR="009B32F0" w:rsidRPr="009B32F0" w:rsidRDefault="009B32F0" w:rsidP="009B32F0">
      <w:pPr>
        <w:widowControl w:val="0"/>
        <w:autoSpaceDE w:val="0"/>
        <w:autoSpaceDN w:val="0"/>
        <w:adjustRightInd w:val="0"/>
        <w:spacing w:after="0" w:line="360" w:lineRule="auto"/>
        <w:jc w:val="right"/>
        <w:rPr>
          <w:rFonts w:ascii="Times New Roman" w:eastAsia="Times New Roman" w:hAnsi="Times New Roman" w:cs="Times New Roman"/>
          <w:bCs/>
          <w:caps/>
          <w:sz w:val="24"/>
          <w:szCs w:val="24"/>
          <w:lang w:eastAsia="bg-BG"/>
        </w:rPr>
      </w:pPr>
      <w:r>
        <w:rPr>
          <w:rFonts w:ascii="Times New Roman" w:eastAsia="Times New Roman" w:hAnsi="Times New Roman" w:cs="Times New Roman"/>
          <w:sz w:val="24"/>
          <w:szCs w:val="24"/>
          <w:lang w:eastAsia="bg-BG"/>
        </w:rPr>
        <w:tab/>
      </w:r>
      <w:r w:rsidRPr="009B32F0">
        <w:rPr>
          <w:rFonts w:ascii="Times New Roman" w:eastAsia="Times New Roman" w:hAnsi="Times New Roman" w:cs="Times New Roman"/>
          <w:bCs/>
          <w:sz w:val="24"/>
          <w:szCs w:val="24"/>
          <w:lang w:eastAsia="bg-BG"/>
        </w:rPr>
        <w:t>Проект</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Глава първа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ОБЩИ РАЗПОРЕДБИ</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1.</w:t>
      </w:r>
      <w:r w:rsidRPr="00923B64">
        <w:rPr>
          <w:rFonts w:ascii="Times New Roman" w:eastAsia="Times New Roman" w:hAnsi="Times New Roman" w:cs="Times New Roman"/>
          <w:sz w:val="24"/>
          <w:szCs w:val="24"/>
          <w:lang w:eastAsia="bg-BG"/>
        </w:rPr>
        <w:t xml:space="preserve"> Този закон урежда условията и реда за производството, получаването, преработката, етикетирането, търговията и контрола на гроздето, предназначено за производство на вино, </w:t>
      </w:r>
      <w:proofErr w:type="spellStart"/>
      <w:r w:rsidRPr="00923B64">
        <w:rPr>
          <w:rFonts w:ascii="Times New Roman" w:eastAsia="Times New Roman" w:hAnsi="Times New Roman" w:cs="Times New Roman"/>
          <w:sz w:val="24"/>
          <w:szCs w:val="24"/>
          <w:lang w:eastAsia="bg-BG"/>
        </w:rPr>
        <w:t>лозаро</w:t>
      </w:r>
      <w:proofErr w:type="spellEnd"/>
      <w:r w:rsidRPr="00923B64">
        <w:rPr>
          <w:rFonts w:ascii="Times New Roman" w:eastAsia="Times New Roman" w:hAnsi="Times New Roman" w:cs="Times New Roman"/>
          <w:sz w:val="24"/>
          <w:szCs w:val="24"/>
          <w:lang w:eastAsia="bg-BG"/>
        </w:rPr>
        <w:t xml:space="preserve"> – винарски продукти, </w:t>
      </w:r>
      <w:r w:rsidR="00E74EEA" w:rsidRPr="00923B64">
        <w:rPr>
          <w:rFonts w:ascii="Times New Roman" w:hAnsi="Times New Roman" w:cs="Times New Roman"/>
          <w:sz w:val="24"/>
          <w:szCs w:val="24"/>
        </w:rPr>
        <w:t xml:space="preserve">ароматизирани </w:t>
      </w:r>
      <w:proofErr w:type="spellStart"/>
      <w:r w:rsidR="00E74EEA" w:rsidRPr="00923B64">
        <w:rPr>
          <w:rFonts w:ascii="Times New Roman" w:hAnsi="Times New Roman" w:cs="Times New Roman"/>
          <w:sz w:val="24"/>
          <w:szCs w:val="24"/>
        </w:rPr>
        <w:t>лозаро-винарски</w:t>
      </w:r>
      <w:proofErr w:type="spellEnd"/>
      <w:r w:rsidR="00E74EEA" w:rsidRPr="00923B64">
        <w:rPr>
          <w:rFonts w:ascii="Times New Roman" w:hAnsi="Times New Roman" w:cs="Times New Roman"/>
          <w:sz w:val="24"/>
          <w:szCs w:val="24"/>
        </w:rPr>
        <w:t xml:space="preserve"> продукти</w:t>
      </w:r>
      <w:r w:rsidRPr="00923B64">
        <w:rPr>
          <w:rFonts w:ascii="Times New Roman" w:eastAsia="Times New Roman" w:hAnsi="Times New Roman" w:cs="Times New Roman"/>
          <w:sz w:val="24"/>
          <w:szCs w:val="24"/>
          <w:lang w:eastAsia="bg-BG"/>
        </w:rPr>
        <w:t xml:space="preserve">, плодови вина, </w:t>
      </w:r>
      <w:r w:rsidR="00AB585D" w:rsidRPr="00923B64">
        <w:rPr>
          <w:rFonts w:ascii="Times New Roman" w:eastAsia="Times New Roman" w:hAnsi="Times New Roman" w:cs="Times New Roman"/>
          <w:sz w:val="24"/>
          <w:szCs w:val="24"/>
          <w:lang w:eastAsia="bg-BG"/>
        </w:rPr>
        <w:t xml:space="preserve">продукти на основата на плодови вина, </w:t>
      </w:r>
      <w:r w:rsidRPr="00923B64">
        <w:rPr>
          <w:rFonts w:ascii="Times New Roman" w:eastAsia="Times New Roman" w:hAnsi="Times New Roman" w:cs="Times New Roman"/>
          <w:sz w:val="24"/>
          <w:szCs w:val="24"/>
          <w:lang w:eastAsia="bg-BG"/>
        </w:rPr>
        <w:t>оцет, етилов алкохол</w:t>
      </w:r>
      <w:r w:rsidR="00A20692" w:rsidRPr="00923B64">
        <w:rPr>
          <w:rFonts w:ascii="Times New Roman" w:eastAsia="Times New Roman" w:hAnsi="Times New Roman" w:cs="Times New Roman"/>
          <w:sz w:val="24"/>
          <w:szCs w:val="24"/>
          <w:lang w:eastAsia="bg-BG"/>
        </w:rPr>
        <w:t xml:space="preserve"> от земеделски произход</w:t>
      </w:r>
      <w:r w:rsidRPr="00923B64">
        <w:rPr>
          <w:rFonts w:ascii="Times New Roman" w:eastAsia="Times New Roman" w:hAnsi="Times New Roman" w:cs="Times New Roman"/>
          <w:sz w:val="24"/>
          <w:szCs w:val="24"/>
          <w:lang w:eastAsia="bg-BG"/>
        </w:rPr>
        <w:t xml:space="preserve"> и дестилати, и на спиртни напитки, както и управлението и контрола на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потенциал.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
          <w:bCs/>
          <w:sz w:val="24"/>
          <w:szCs w:val="24"/>
          <w:lang w:eastAsia="bg-BG"/>
        </w:rPr>
        <w:t xml:space="preserve"> </w:t>
      </w:r>
      <w:r w:rsidRPr="00923B64">
        <w:rPr>
          <w:rFonts w:ascii="Times New Roman" w:eastAsia="Times New Roman" w:hAnsi="Times New Roman" w:cs="Times New Roman"/>
          <w:bCs/>
          <w:spacing w:val="80"/>
          <w:sz w:val="24"/>
          <w:szCs w:val="24"/>
          <w:lang w:eastAsia="bg-BG"/>
        </w:rPr>
        <w:t>Глава втора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ОРГАНИ ЗА УПРАВЛЕНИЕ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2.</w:t>
      </w:r>
      <w:r w:rsidRPr="00923B64">
        <w:rPr>
          <w:rFonts w:ascii="Times New Roman" w:eastAsia="Times New Roman" w:hAnsi="Times New Roman" w:cs="Times New Roman"/>
          <w:sz w:val="24"/>
          <w:szCs w:val="24"/>
          <w:lang w:eastAsia="bg-BG"/>
        </w:rPr>
        <w:t xml:space="preserve"> (1) Министърът на земеделието</w:t>
      </w:r>
      <w:r w:rsidR="00BC2606" w:rsidRPr="00923B64">
        <w:rPr>
          <w:rFonts w:ascii="Times New Roman" w:eastAsia="Times New Roman" w:hAnsi="Times New Roman" w:cs="Times New Roman"/>
          <w:sz w:val="24"/>
          <w:szCs w:val="24"/>
          <w:lang w:eastAsia="bg-BG"/>
        </w:rPr>
        <w:t>,</w:t>
      </w:r>
      <w:r w:rsidR="00AD7325"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храните</w:t>
      </w:r>
      <w:r w:rsidR="00BC2606"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 xml:space="preserve"> осъществява държавната политика в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w:t>
      </w:r>
      <w:r w:rsidR="00CC3527" w:rsidRPr="00923B64">
        <w:rPr>
          <w:rFonts w:ascii="Times New Roman" w:eastAsia="Times New Roman" w:hAnsi="Times New Roman" w:cs="Times New Roman"/>
          <w:sz w:val="24"/>
          <w:szCs w:val="24"/>
          <w:lang w:eastAsia="bg-BG"/>
        </w:rPr>
        <w:t>, както</w:t>
      </w:r>
      <w:r w:rsidRPr="00923B64">
        <w:rPr>
          <w:rFonts w:ascii="Times New Roman" w:eastAsia="Times New Roman" w:hAnsi="Times New Roman" w:cs="Times New Roman"/>
          <w:sz w:val="24"/>
          <w:szCs w:val="24"/>
          <w:lang w:eastAsia="bg-BG"/>
        </w:rPr>
        <w:t xml:space="preserve"> и по отношение на производството на плодови вина</w:t>
      </w:r>
      <w:r w:rsidR="00AB585D" w:rsidRPr="00923B64">
        <w:rPr>
          <w:rFonts w:ascii="Times New Roman" w:eastAsia="Times New Roman" w:hAnsi="Times New Roman" w:cs="Times New Roman"/>
          <w:sz w:val="24"/>
          <w:szCs w:val="24"/>
          <w:lang w:eastAsia="bg-BG"/>
        </w:rPr>
        <w:t>,</w:t>
      </w:r>
      <w:r w:rsidR="00AB585D" w:rsidRPr="00923B64">
        <w:t xml:space="preserve"> </w:t>
      </w:r>
      <w:r w:rsidR="00AB585D" w:rsidRPr="00923B64">
        <w:rPr>
          <w:rFonts w:ascii="Times New Roman" w:eastAsia="Times New Roman" w:hAnsi="Times New Roman" w:cs="Times New Roman"/>
          <w:sz w:val="24"/>
          <w:szCs w:val="24"/>
          <w:lang w:eastAsia="bg-BG"/>
        </w:rPr>
        <w:t xml:space="preserve">продукти на основата на плодови вина </w:t>
      </w:r>
      <w:r w:rsidRPr="00923B64">
        <w:rPr>
          <w:rFonts w:ascii="Times New Roman" w:eastAsia="Times New Roman" w:hAnsi="Times New Roman" w:cs="Times New Roman"/>
          <w:sz w:val="24"/>
          <w:szCs w:val="24"/>
          <w:lang w:eastAsia="bg-BG"/>
        </w:rPr>
        <w:t>и оцет.</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(2) Министърът на икономиката осъществява държавната политика по отношение на производството на етилов алкохол от земеделски произход, дестилати от земеделски произход и на спиртните напитки.</w:t>
      </w:r>
    </w:p>
    <w:p w:rsidR="008F5F20" w:rsidRPr="00923B64" w:rsidRDefault="00402DF6"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(3) Контролът за</w:t>
      </w:r>
      <w:r w:rsidR="008F5F20" w:rsidRPr="00923B64">
        <w:rPr>
          <w:rFonts w:ascii="Times New Roman" w:eastAsia="Times New Roman" w:hAnsi="Times New Roman" w:cs="Times New Roman"/>
          <w:sz w:val="24"/>
          <w:szCs w:val="24"/>
          <w:lang w:eastAsia="bg-BG"/>
        </w:rPr>
        <w:t xml:space="preserve"> спазване изискванията на закона по отношение на лозовите насаждения и </w:t>
      </w:r>
      <w:proofErr w:type="spellStart"/>
      <w:r w:rsidR="008F5F20" w:rsidRPr="00923B64">
        <w:rPr>
          <w:rFonts w:ascii="Times New Roman" w:eastAsia="Times New Roman" w:hAnsi="Times New Roman" w:cs="Times New Roman"/>
          <w:sz w:val="24"/>
          <w:szCs w:val="24"/>
          <w:lang w:eastAsia="bg-BG"/>
        </w:rPr>
        <w:t>лозаро-винарските</w:t>
      </w:r>
      <w:proofErr w:type="spellEnd"/>
      <w:r w:rsidR="008F5F20" w:rsidRPr="00923B64">
        <w:rPr>
          <w:rFonts w:ascii="Times New Roman" w:eastAsia="Times New Roman" w:hAnsi="Times New Roman" w:cs="Times New Roman"/>
          <w:sz w:val="24"/>
          <w:szCs w:val="24"/>
          <w:lang w:eastAsia="bg-BG"/>
        </w:rPr>
        <w:t xml:space="preserve"> продукти, </w:t>
      </w:r>
      <w:r w:rsidR="003800DD" w:rsidRPr="00923B64">
        <w:rPr>
          <w:rFonts w:ascii="Times New Roman" w:hAnsi="Times New Roman"/>
          <w:sz w:val="24"/>
          <w:szCs w:val="24"/>
        </w:rPr>
        <w:t xml:space="preserve">ароматизираните </w:t>
      </w:r>
      <w:proofErr w:type="spellStart"/>
      <w:r w:rsidR="003800DD" w:rsidRPr="00923B64">
        <w:rPr>
          <w:rFonts w:ascii="Times New Roman" w:hAnsi="Times New Roman"/>
          <w:sz w:val="24"/>
          <w:szCs w:val="24"/>
        </w:rPr>
        <w:t>лозаро-винарски</w:t>
      </w:r>
      <w:proofErr w:type="spellEnd"/>
      <w:r w:rsidR="003800DD" w:rsidRPr="00923B64">
        <w:rPr>
          <w:rFonts w:ascii="Times New Roman" w:hAnsi="Times New Roman"/>
          <w:sz w:val="24"/>
          <w:szCs w:val="24"/>
        </w:rPr>
        <w:t xml:space="preserve"> продукти, </w:t>
      </w:r>
      <w:r w:rsidR="008F5F20" w:rsidRPr="00923B64">
        <w:rPr>
          <w:rFonts w:ascii="Times New Roman" w:eastAsia="Times New Roman" w:hAnsi="Times New Roman" w:cs="Times New Roman"/>
          <w:sz w:val="24"/>
          <w:szCs w:val="24"/>
          <w:lang w:eastAsia="bg-BG"/>
        </w:rPr>
        <w:t>плодовите вина</w:t>
      </w:r>
      <w:r w:rsidR="003800DD" w:rsidRPr="00923B64">
        <w:rPr>
          <w:rFonts w:ascii="Times New Roman" w:eastAsia="Times New Roman" w:hAnsi="Times New Roman" w:cs="Times New Roman"/>
          <w:sz w:val="24"/>
          <w:szCs w:val="24"/>
          <w:lang w:eastAsia="bg-BG"/>
        </w:rPr>
        <w:t>, продуктите на основата на плодови вина</w:t>
      </w:r>
      <w:r w:rsidR="008F5F20" w:rsidRPr="00923B64">
        <w:rPr>
          <w:rFonts w:ascii="Times New Roman" w:eastAsia="Times New Roman" w:hAnsi="Times New Roman" w:cs="Times New Roman"/>
          <w:sz w:val="24"/>
          <w:szCs w:val="24"/>
          <w:lang w:eastAsia="bg-BG"/>
        </w:rPr>
        <w:t xml:space="preserve"> и оцета се </w:t>
      </w:r>
      <w:r w:rsidRPr="00923B64">
        <w:rPr>
          <w:rFonts w:ascii="Times New Roman" w:eastAsia="Times New Roman" w:hAnsi="Times New Roman" w:cs="Times New Roman"/>
          <w:sz w:val="24"/>
          <w:szCs w:val="24"/>
          <w:lang w:eastAsia="bg-BG"/>
        </w:rPr>
        <w:t>упражн</w:t>
      </w:r>
      <w:r w:rsidR="008F5F20" w:rsidRPr="00923B64">
        <w:rPr>
          <w:rFonts w:ascii="Times New Roman" w:eastAsia="Times New Roman" w:hAnsi="Times New Roman" w:cs="Times New Roman"/>
          <w:sz w:val="24"/>
          <w:szCs w:val="24"/>
          <w:lang w:eastAsia="bg-BG"/>
        </w:rPr>
        <w:t xml:space="preserve">ява от </w:t>
      </w:r>
      <w:r w:rsidR="00A7234D" w:rsidRPr="00923B64">
        <w:rPr>
          <w:rFonts w:ascii="Times New Roman" w:eastAsia="Times New Roman" w:hAnsi="Times New Roman" w:cs="Times New Roman"/>
          <w:sz w:val="24"/>
          <w:szCs w:val="24"/>
          <w:lang w:eastAsia="bg-BG"/>
        </w:rPr>
        <w:t>Изпълнителна</w:t>
      </w:r>
      <w:r w:rsidR="008F5F20" w:rsidRPr="00923B64">
        <w:rPr>
          <w:rFonts w:ascii="Times New Roman" w:eastAsia="Times New Roman" w:hAnsi="Times New Roman" w:cs="Times New Roman"/>
          <w:sz w:val="24"/>
          <w:szCs w:val="24"/>
          <w:lang w:eastAsia="bg-BG"/>
        </w:rPr>
        <w:t xml:space="preserve"> агенция по лозата и виното (ИАЛВ) към </w:t>
      </w:r>
      <w:r w:rsidR="008741B2" w:rsidRPr="00923B64">
        <w:rPr>
          <w:rFonts w:ascii="Times New Roman" w:eastAsia="Times New Roman" w:hAnsi="Times New Roman" w:cs="Times New Roman"/>
          <w:sz w:val="24"/>
          <w:szCs w:val="24"/>
          <w:lang w:eastAsia="bg-BG"/>
        </w:rPr>
        <w:t>м</w:t>
      </w:r>
      <w:r w:rsidR="008F5F20" w:rsidRPr="00923B64">
        <w:rPr>
          <w:rFonts w:ascii="Times New Roman" w:eastAsia="Times New Roman" w:hAnsi="Times New Roman" w:cs="Times New Roman"/>
          <w:sz w:val="24"/>
          <w:szCs w:val="24"/>
          <w:lang w:eastAsia="bg-BG"/>
        </w:rPr>
        <w:t>инистъра на земеделието</w:t>
      </w:r>
      <w:r w:rsidR="00BC2606" w:rsidRPr="00923B64">
        <w:rPr>
          <w:rFonts w:ascii="Times New Roman" w:eastAsia="Times New Roman" w:hAnsi="Times New Roman" w:cs="Times New Roman"/>
          <w:sz w:val="24"/>
          <w:szCs w:val="24"/>
          <w:lang w:eastAsia="bg-BG"/>
        </w:rPr>
        <w:t>,</w:t>
      </w:r>
      <w:r w:rsidR="00AD7325"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храните</w:t>
      </w:r>
      <w:r w:rsidR="00BC2606" w:rsidRPr="00923B64">
        <w:rPr>
          <w:rFonts w:ascii="Times New Roman" w:eastAsia="Times New Roman" w:hAnsi="Times New Roman" w:cs="Times New Roman"/>
          <w:sz w:val="24"/>
          <w:szCs w:val="24"/>
          <w:lang w:eastAsia="bg-BG"/>
        </w:rPr>
        <w:t xml:space="preserve"> и горите</w:t>
      </w:r>
      <w:r w:rsidR="008F5F20" w:rsidRPr="00923B64">
        <w:rPr>
          <w:rFonts w:ascii="Times New Roman" w:eastAsia="Times New Roman" w:hAnsi="Times New Roman" w:cs="Times New Roman"/>
          <w:sz w:val="24"/>
          <w:szCs w:val="24"/>
          <w:lang w:eastAsia="bg-BG"/>
        </w:rPr>
        <w:t xml:space="preserve">, която е юридическо лице на бюджетна издръжка със седалище </w:t>
      </w:r>
      <w:r w:rsidRPr="00923B64">
        <w:rPr>
          <w:rFonts w:ascii="Times New Roman" w:eastAsia="Times New Roman" w:hAnsi="Times New Roman" w:cs="Times New Roman"/>
          <w:sz w:val="24"/>
          <w:szCs w:val="24"/>
          <w:lang w:eastAsia="bg-BG"/>
        </w:rPr>
        <w:t xml:space="preserve">в гр. </w:t>
      </w:r>
      <w:r w:rsidR="008F5F20" w:rsidRPr="00923B64">
        <w:rPr>
          <w:rFonts w:ascii="Times New Roman" w:eastAsia="Times New Roman" w:hAnsi="Times New Roman" w:cs="Times New Roman"/>
          <w:sz w:val="24"/>
          <w:szCs w:val="24"/>
          <w:lang w:eastAsia="bg-BG"/>
        </w:rPr>
        <w:t>София.</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(4) Средствата за извършване дейността на ИАЛВ се осигуряват</w:t>
      </w:r>
      <w:r w:rsidR="00402DF6" w:rsidRPr="00923B64">
        <w:rPr>
          <w:rFonts w:ascii="Times New Roman" w:eastAsia="Times New Roman" w:hAnsi="Times New Roman" w:cs="Times New Roman"/>
          <w:sz w:val="24"/>
          <w:szCs w:val="24"/>
          <w:lang w:eastAsia="bg-BG"/>
        </w:rPr>
        <w:t xml:space="preserve"> от</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1. </w:t>
      </w:r>
      <w:r w:rsidR="00402DF6" w:rsidRPr="00923B64">
        <w:rPr>
          <w:rFonts w:ascii="Times New Roman" w:eastAsia="Times New Roman" w:hAnsi="Times New Roman" w:cs="Times New Roman"/>
          <w:sz w:val="24"/>
          <w:szCs w:val="24"/>
          <w:lang w:eastAsia="bg-BG"/>
        </w:rPr>
        <w:t xml:space="preserve">ежегодни </w:t>
      </w:r>
      <w:r w:rsidRPr="00923B64">
        <w:rPr>
          <w:rFonts w:ascii="Times New Roman" w:eastAsia="Times New Roman" w:hAnsi="Times New Roman" w:cs="Times New Roman"/>
          <w:sz w:val="24"/>
          <w:szCs w:val="24"/>
          <w:lang w:eastAsia="bg-BG"/>
        </w:rPr>
        <w:t>трансфери от бюджета на Министерството на земеделието</w:t>
      </w:r>
      <w:r w:rsidR="00BC2606"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храните</w:t>
      </w:r>
      <w:r w:rsidR="00BC2606"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2. приходи от извършвани услуги;</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3. средства, получени от глоби и имуществени санкции, налагани по този закон;</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4. средства, получени по международни проекти и програми;</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5. други източници.</w:t>
      </w:r>
    </w:p>
    <w:p w:rsidR="008F5F20" w:rsidRPr="00923B64" w:rsidRDefault="00844DE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8F5F20" w:rsidRPr="00923B64">
        <w:rPr>
          <w:rFonts w:ascii="Times New Roman" w:eastAsia="Times New Roman" w:hAnsi="Times New Roman" w:cs="Times New Roman"/>
          <w:sz w:val="24"/>
          <w:szCs w:val="24"/>
          <w:lang w:eastAsia="bg-BG"/>
        </w:rPr>
        <w:t xml:space="preserve">) Устройството, структурата, организацията и дейността на ИАЛВ се уреждат с </w:t>
      </w:r>
      <w:proofErr w:type="spellStart"/>
      <w:r w:rsidR="008F5F20" w:rsidRPr="00923B64">
        <w:rPr>
          <w:rFonts w:ascii="Times New Roman" w:eastAsia="Times New Roman" w:hAnsi="Times New Roman" w:cs="Times New Roman"/>
          <w:sz w:val="24"/>
          <w:szCs w:val="24"/>
          <w:lang w:eastAsia="bg-BG"/>
        </w:rPr>
        <w:lastRenderedPageBreak/>
        <w:t>устройствен</w:t>
      </w:r>
      <w:proofErr w:type="spellEnd"/>
      <w:r w:rsidR="008F5F20" w:rsidRPr="00923B64">
        <w:rPr>
          <w:rFonts w:ascii="Times New Roman" w:eastAsia="Times New Roman" w:hAnsi="Times New Roman" w:cs="Times New Roman"/>
          <w:sz w:val="24"/>
          <w:szCs w:val="24"/>
          <w:lang w:eastAsia="bg-BG"/>
        </w:rPr>
        <w:t xml:space="preserve"> правилник, </w:t>
      </w:r>
      <w:r w:rsidR="004D4CDF" w:rsidRPr="00923B64">
        <w:rPr>
          <w:rFonts w:ascii="Times New Roman" w:eastAsia="Times New Roman" w:hAnsi="Times New Roman" w:cs="Times New Roman"/>
          <w:sz w:val="24"/>
          <w:szCs w:val="24"/>
          <w:lang w:eastAsia="bg-BG"/>
        </w:rPr>
        <w:t xml:space="preserve">приет </w:t>
      </w:r>
      <w:r w:rsidR="008F5F20" w:rsidRPr="00923B64">
        <w:rPr>
          <w:rFonts w:ascii="Times New Roman" w:eastAsia="Times New Roman" w:hAnsi="Times New Roman" w:cs="Times New Roman"/>
          <w:sz w:val="24"/>
          <w:szCs w:val="24"/>
          <w:lang w:eastAsia="bg-BG"/>
        </w:rPr>
        <w:t>от Министерския съвет.</w:t>
      </w:r>
    </w:p>
    <w:p w:rsidR="00844DEA" w:rsidRPr="00923B64" w:rsidRDefault="00844DE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xml:space="preserve">) Изпълнителният директор на ИАЛВ утвърждава със заповед образци на документи по този закон, </w:t>
      </w:r>
      <w:r w:rsidR="004D4CDF" w:rsidRPr="00923B64">
        <w:rPr>
          <w:rFonts w:ascii="Times New Roman" w:eastAsia="Times New Roman" w:hAnsi="Times New Roman" w:cs="Times New Roman"/>
          <w:sz w:val="24"/>
          <w:szCs w:val="24"/>
          <w:lang w:eastAsia="bg-BG"/>
        </w:rPr>
        <w:t>когато с</w:t>
      </w:r>
      <w:r w:rsidR="008F5F20" w:rsidRPr="00923B64">
        <w:rPr>
          <w:rFonts w:ascii="Times New Roman" w:eastAsia="Times New Roman" w:hAnsi="Times New Roman" w:cs="Times New Roman"/>
          <w:sz w:val="24"/>
          <w:szCs w:val="24"/>
          <w:lang w:eastAsia="bg-BG"/>
        </w:rPr>
        <w:t xml:space="preserve"> нормативен акт не е предвиден друг ред. Заповед</w:t>
      </w:r>
      <w:r w:rsidR="00402DF6" w:rsidRPr="00923B64">
        <w:rPr>
          <w:rFonts w:ascii="Times New Roman" w:eastAsia="Times New Roman" w:hAnsi="Times New Roman" w:cs="Times New Roman"/>
          <w:sz w:val="24"/>
          <w:szCs w:val="24"/>
          <w:lang w:eastAsia="bg-BG"/>
        </w:rPr>
        <w:t>ите</w:t>
      </w:r>
      <w:r w:rsidR="008F5F20" w:rsidRPr="00923B64">
        <w:rPr>
          <w:rFonts w:ascii="Times New Roman" w:eastAsia="Times New Roman" w:hAnsi="Times New Roman" w:cs="Times New Roman"/>
          <w:sz w:val="24"/>
          <w:szCs w:val="24"/>
          <w:lang w:eastAsia="bg-BG"/>
        </w:rPr>
        <w:t xml:space="preserve"> и документите</w:t>
      </w:r>
      <w:r w:rsidR="00402DF6"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402DF6" w:rsidRPr="00923B64">
        <w:rPr>
          <w:rFonts w:ascii="Times New Roman" w:eastAsia="Times New Roman" w:hAnsi="Times New Roman" w:cs="Times New Roman"/>
          <w:sz w:val="24"/>
          <w:szCs w:val="24"/>
          <w:lang w:eastAsia="bg-BG"/>
        </w:rPr>
        <w:t>както и указанията за тяхното попълване</w:t>
      </w:r>
      <w:r w:rsidR="007578ED" w:rsidRPr="00923B64">
        <w:rPr>
          <w:rFonts w:ascii="Times New Roman" w:eastAsia="Times New Roman" w:hAnsi="Times New Roman" w:cs="Times New Roman"/>
          <w:sz w:val="24"/>
          <w:szCs w:val="24"/>
          <w:lang w:eastAsia="bg-BG"/>
        </w:rPr>
        <w:t xml:space="preserve"> или заверяване</w:t>
      </w:r>
      <w:r w:rsidR="00402DF6"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се публикуват на интернет страницата на ИАЛВ в срок до 24 часа от утвърждаването им. </w:t>
      </w:r>
    </w:p>
    <w:p w:rsidR="008F5F20" w:rsidRPr="00923B64" w:rsidRDefault="00216A4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844DEA" w:rsidRPr="00923B64">
        <w:rPr>
          <w:rFonts w:ascii="Times New Roman" w:eastAsia="Times New Roman" w:hAnsi="Times New Roman" w:cs="Times New Roman"/>
          <w:sz w:val="24"/>
          <w:szCs w:val="24"/>
          <w:lang w:eastAsia="bg-BG"/>
        </w:rPr>
        <w:t xml:space="preserve">Изпълнителният директор на ИАЛВ </w:t>
      </w:r>
      <w:r w:rsidR="001C1A36" w:rsidRPr="00923B64">
        <w:rPr>
          <w:rFonts w:ascii="Times New Roman" w:eastAsia="Times New Roman" w:hAnsi="Times New Roman" w:cs="Times New Roman"/>
          <w:sz w:val="24"/>
          <w:szCs w:val="24"/>
          <w:lang w:eastAsia="bg-BG"/>
        </w:rPr>
        <w:t>утвърждава</w:t>
      </w:r>
      <w:r w:rsidR="00844DEA" w:rsidRPr="00923B64">
        <w:rPr>
          <w:rFonts w:ascii="Times New Roman" w:eastAsia="Times New Roman" w:hAnsi="Times New Roman" w:cs="Times New Roman"/>
          <w:sz w:val="24"/>
          <w:szCs w:val="24"/>
          <w:lang w:eastAsia="bg-BG"/>
        </w:rPr>
        <w:t xml:space="preserve"> със заповед </w:t>
      </w:r>
      <w:r w:rsidR="008F5F20" w:rsidRPr="00923B64">
        <w:rPr>
          <w:rFonts w:ascii="Times New Roman" w:eastAsia="Times New Roman" w:hAnsi="Times New Roman" w:cs="Times New Roman"/>
          <w:sz w:val="24"/>
          <w:szCs w:val="24"/>
          <w:lang w:eastAsia="bg-BG"/>
        </w:rPr>
        <w:t>условия и ред за подаване на документите</w:t>
      </w:r>
      <w:r w:rsidR="00844DEA" w:rsidRPr="00923B64">
        <w:rPr>
          <w:rFonts w:ascii="Times New Roman" w:eastAsia="Times New Roman" w:hAnsi="Times New Roman" w:cs="Times New Roman"/>
          <w:sz w:val="24"/>
          <w:szCs w:val="24"/>
          <w:lang w:eastAsia="bg-BG"/>
        </w:rPr>
        <w:t xml:space="preserve"> по ал. 6</w:t>
      </w:r>
      <w:r w:rsidR="008F5F20" w:rsidRPr="00923B64">
        <w:rPr>
          <w:rFonts w:ascii="Times New Roman" w:eastAsia="Times New Roman" w:hAnsi="Times New Roman" w:cs="Times New Roman"/>
          <w:sz w:val="24"/>
          <w:szCs w:val="24"/>
          <w:lang w:eastAsia="bg-BG"/>
        </w:rPr>
        <w:t xml:space="preserve"> в електронен вид</w:t>
      </w:r>
      <w:r w:rsidR="001C1A36" w:rsidRPr="00923B64">
        <w:rPr>
          <w:rFonts w:ascii="Times New Roman" w:eastAsia="Times New Roman" w:hAnsi="Times New Roman" w:cs="Times New Roman"/>
          <w:sz w:val="24"/>
          <w:szCs w:val="24"/>
          <w:lang w:eastAsia="bg-BG"/>
        </w:rPr>
        <w:t xml:space="preserve">, когато </w:t>
      </w:r>
      <w:r w:rsidR="00550383" w:rsidRPr="00923B64">
        <w:rPr>
          <w:rFonts w:ascii="Times New Roman" w:eastAsia="Times New Roman" w:hAnsi="Times New Roman" w:cs="Times New Roman"/>
          <w:sz w:val="24"/>
          <w:szCs w:val="24"/>
          <w:lang w:eastAsia="bg-BG"/>
        </w:rPr>
        <w:t>това е приложимо</w:t>
      </w:r>
      <w:r w:rsidR="008F5F20" w:rsidRPr="00923B64">
        <w:rPr>
          <w:rFonts w:ascii="Times New Roman" w:eastAsia="Times New Roman" w:hAnsi="Times New Roman" w:cs="Times New Roman"/>
          <w:sz w:val="24"/>
          <w:szCs w:val="24"/>
          <w:lang w:eastAsia="bg-BG"/>
        </w:rPr>
        <w:t>.</w:t>
      </w:r>
    </w:p>
    <w:p w:rsidR="00F30EF5" w:rsidRPr="00923B64" w:rsidRDefault="00F30EF5"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Изпълнителната агенция по лозата и виното администрира</w:t>
      </w:r>
      <w:r w:rsidR="009E4921"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мерки за подпомагане на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w:t>
      </w:r>
      <w:r w:rsidR="005A6103" w:rsidRPr="00923B64">
        <w:rPr>
          <w:rFonts w:ascii="Times New Roman" w:eastAsia="Times New Roman" w:hAnsi="Times New Roman" w:cs="Times New Roman"/>
          <w:sz w:val="24"/>
          <w:szCs w:val="24"/>
          <w:lang w:eastAsia="bg-BG"/>
        </w:rPr>
        <w:t xml:space="preserve">, включени в </w:t>
      </w:r>
      <w:r w:rsidR="005A6103" w:rsidRPr="00923B64">
        <w:rPr>
          <w:rFonts w:ascii="Times New Roman" w:hAnsi="Times New Roman" w:cs="Times New Roman"/>
          <w:sz w:val="24"/>
          <w:szCs w:val="24"/>
        </w:rPr>
        <w:t xml:space="preserve">Националната програма за подпомагане на </w:t>
      </w:r>
      <w:proofErr w:type="spellStart"/>
      <w:r w:rsidR="005A6103" w:rsidRPr="00923B64">
        <w:rPr>
          <w:rFonts w:ascii="Times New Roman" w:hAnsi="Times New Roman" w:cs="Times New Roman"/>
          <w:sz w:val="24"/>
          <w:szCs w:val="24"/>
        </w:rPr>
        <w:t>лозаро-винарския</w:t>
      </w:r>
      <w:proofErr w:type="spellEnd"/>
      <w:r w:rsidR="005A6103" w:rsidRPr="00923B64">
        <w:rPr>
          <w:rFonts w:ascii="Times New Roman" w:hAnsi="Times New Roman" w:cs="Times New Roman"/>
          <w:sz w:val="24"/>
          <w:szCs w:val="24"/>
        </w:rPr>
        <w:t xml:space="preserve"> сектор</w:t>
      </w:r>
      <w:r w:rsidRPr="00923B64">
        <w:rPr>
          <w:rFonts w:ascii="Times New Roman" w:eastAsia="Times New Roman" w:hAnsi="Times New Roman" w:cs="Times New Roman"/>
          <w:sz w:val="24"/>
          <w:szCs w:val="24"/>
          <w:lang w:eastAsia="bg-BG"/>
        </w:rPr>
        <w:t>.</w:t>
      </w:r>
    </w:p>
    <w:p w:rsidR="00764C04" w:rsidRPr="00923B64" w:rsidRDefault="0061479F"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w:t>
      </w:r>
      <w:r w:rsidR="00764C04" w:rsidRPr="00923B64">
        <w:rPr>
          <w:rFonts w:ascii="Times New Roman" w:eastAsia="Times New Roman" w:hAnsi="Times New Roman" w:cs="Times New Roman"/>
          <w:sz w:val="24"/>
          <w:szCs w:val="24"/>
          <w:lang w:eastAsia="bg-BG"/>
        </w:rPr>
        <w:t xml:space="preserve">Изпълнителната агенция по лозата и виното </w:t>
      </w:r>
      <w:r w:rsidR="004D4CDF" w:rsidRPr="00923B64">
        <w:rPr>
          <w:rFonts w:ascii="Times New Roman" w:eastAsia="Times New Roman" w:hAnsi="Times New Roman" w:cs="Times New Roman"/>
          <w:sz w:val="24"/>
          <w:szCs w:val="24"/>
          <w:lang w:eastAsia="bg-BG"/>
        </w:rPr>
        <w:t xml:space="preserve">и/или териториалните й звена заверяват </w:t>
      </w:r>
      <w:r w:rsidR="007578ED" w:rsidRPr="00923B64">
        <w:rPr>
          <w:rFonts w:ascii="Times New Roman" w:eastAsia="Times New Roman" w:hAnsi="Times New Roman" w:cs="Times New Roman"/>
          <w:sz w:val="24"/>
          <w:szCs w:val="24"/>
          <w:lang w:eastAsia="bg-BG"/>
        </w:rPr>
        <w:t>документ</w:t>
      </w:r>
      <w:r w:rsidR="007332D6" w:rsidRPr="00923B64">
        <w:rPr>
          <w:rFonts w:ascii="Times New Roman" w:eastAsia="Times New Roman" w:hAnsi="Times New Roman" w:cs="Times New Roman"/>
          <w:sz w:val="24"/>
          <w:szCs w:val="24"/>
          <w:lang w:eastAsia="bg-BG"/>
        </w:rPr>
        <w:t xml:space="preserve"> по чл</w:t>
      </w:r>
      <w:r w:rsidR="007578ED" w:rsidRPr="00923B64">
        <w:rPr>
          <w:rFonts w:ascii="Times New Roman" w:eastAsia="Times New Roman" w:hAnsi="Times New Roman" w:cs="Times New Roman"/>
          <w:sz w:val="24"/>
          <w:szCs w:val="24"/>
          <w:lang w:eastAsia="bg-BG"/>
        </w:rPr>
        <w:t>.</w:t>
      </w:r>
      <w:r w:rsidR="007332D6" w:rsidRPr="00923B64">
        <w:rPr>
          <w:rFonts w:ascii="Times New Roman" w:eastAsia="Times New Roman" w:hAnsi="Times New Roman" w:cs="Times New Roman"/>
          <w:sz w:val="24"/>
          <w:szCs w:val="24"/>
          <w:lang w:eastAsia="bg-BG"/>
        </w:rPr>
        <w:t xml:space="preserve"> 12, параграф 1, буква б) от </w:t>
      </w:r>
      <w:r w:rsidR="00703696" w:rsidRPr="00923B64">
        <w:rPr>
          <w:rFonts w:ascii="Times New Roman" w:hAnsi="Times New Roman" w:cs="Times New Roman"/>
        </w:rPr>
        <w:t>Делегиран регламент (ЕС) № 2018/273 на Комисията от 11 декември 2017 година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(ОВ L 58 от 28.02.2018 г.) (наричан по-нататък Делегиран регламент (ЕС) № 2018/273)</w:t>
      </w:r>
      <w:r w:rsidR="00764C04" w:rsidRPr="00923B64">
        <w:rPr>
          <w:rFonts w:ascii="Times New Roman" w:eastAsia="Times New Roman" w:hAnsi="Times New Roman" w:cs="Times New Roman"/>
          <w:sz w:val="24"/>
          <w:szCs w:val="24"/>
          <w:lang w:eastAsia="bg-BG"/>
        </w:rPr>
        <w:t xml:space="preserve">, предназначен за износ в трети страни, </w:t>
      </w:r>
      <w:r w:rsidR="00E70554" w:rsidRPr="00923B64">
        <w:rPr>
          <w:rFonts w:ascii="Times New Roman" w:eastAsia="Times New Roman" w:hAnsi="Times New Roman" w:cs="Times New Roman"/>
          <w:sz w:val="24"/>
          <w:szCs w:val="24"/>
          <w:lang w:eastAsia="bg-BG"/>
        </w:rPr>
        <w:t>когато</w:t>
      </w:r>
      <w:r w:rsidR="00764C04" w:rsidRPr="00923B64">
        <w:rPr>
          <w:rFonts w:ascii="Times New Roman" w:eastAsia="Times New Roman" w:hAnsi="Times New Roman" w:cs="Times New Roman"/>
          <w:sz w:val="24"/>
          <w:szCs w:val="24"/>
          <w:lang w:eastAsia="bg-BG"/>
        </w:rPr>
        <w:t xml:space="preserve"> държавата вносител е въвела такова изискване. </w:t>
      </w:r>
      <w:r w:rsidR="007578ED" w:rsidRPr="00923B64">
        <w:rPr>
          <w:rFonts w:ascii="Times New Roman" w:eastAsia="Times New Roman" w:hAnsi="Times New Roman" w:cs="Times New Roman"/>
          <w:sz w:val="24"/>
          <w:szCs w:val="24"/>
          <w:lang w:eastAsia="bg-BG"/>
        </w:rPr>
        <w:t>З</w:t>
      </w:r>
      <w:r w:rsidR="007332D6" w:rsidRPr="00923B64">
        <w:rPr>
          <w:rFonts w:ascii="Times New Roman" w:eastAsia="Times New Roman" w:hAnsi="Times New Roman" w:cs="Times New Roman"/>
          <w:sz w:val="24"/>
          <w:szCs w:val="24"/>
          <w:lang w:eastAsia="bg-BG"/>
        </w:rPr>
        <w:t>авер</w:t>
      </w:r>
      <w:r w:rsidR="007578ED" w:rsidRPr="00923B64">
        <w:rPr>
          <w:rFonts w:ascii="Times New Roman" w:eastAsia="Times New Roman" w:hAnsi="Times New Roman" w:cs="Times New Roman"/>
          <w:sz w:val="24"/>
          <w:szCs w:val="24"/>
          <w:lang w:eastAsia="bg-BG"/>
        </w:rPr>
        <w:t>яването</w:t>
      </w:r>
      <w:r w:rsidR="007332D6" w:rsidRPr="00923B64">
        <w:rPr>
          <w:rFonts w:ascii="Times New Roman" w:eastAsia="Times New Roman" w:hAnsi="Times New Roman" w:cs="Times New Roman"/>
          <w:sz w:val="24"/>
          <w:szCs w:val="24"/>
          <w:lang w:eastAsia="bg-BG"/>
        </w:rPr>
        <w:t xml:space="preserve"> се извършва </w:t>
      </w:r>
      <w:r w:rsidR="00764C04" w:rsidRPr="00923B64">
        <w:rPr>
          <w:rFonts w:ascii="Times New Roman" w:eastAsia="Times New Roman" w:hAnsi="Times New Roman" w:cs="Times New Roman"/>
          <w:sz w:val="24"/>
          <w:szCs w:val="24"/>
          <w:lang w:eastAsia="bg-BG"/>
        </w:rPr>
        <w:t xml:space="preserve">след заплащане на такса, съгласно тарифата по </w:t>
      </w:r>
      <w:r w:rsidR="005E5039" w:rsidRPr="00923B64">
        <w:rPr>
          <w:rFonts w:ascii="Times New Roman" w:hAnsi="Times New Roman" w:cs="Times New Roman"/>
          <w:sz w:val="24"/>
          <w:szCs w:val="24"/>
        </w:rPr>
        <w:t>чл. 3</w:t>
      </w:r>
      <w:r w:rsidR="00764C04" w:rsidRPr="00923B64">
        <w:rPr>
          <w:rFonts w:ascii="Times New Roman" w:eastAsia="Times New Roman" w:hAnsi="Times New Roman" w:cs="Times New Roman"/>
          <w:sz w:val="24"/>
          <w:szCs w:val="24"/>
          <w:lang w:eastAsia="bg-BG"/>
        </w:rPr>
        <w:t xml:space="preserve">. Условията и реда за </w:t>
      </w:r>
      <w:r w:rsidR="007578ED" w:rsidRPr="00923B64">
        <w:rPr>
          <w:rFonts w:ascii="Times New Roman" w:eastAsia="Times New Roman" w:hAnsi="Times New Roman" w:cs="Times New Roman"/>
          <w:sz w:val="24"/>
          <w:szCs w:val="24"/>
          <w:lang w:eastAsia="bg-BG"/>
        </w:rPr>
        <w:t>заверяване</w:t>
      </w:r>
      <w:r w:rsidR="00764C04" w:rsidRPr="00923B64">
        <w:rPr>
          <w:rFonts w:ascii="Times New Roman" w:eastAsia="Times New Roman" w:hAnsi="Times New Roman" w:cs="Times New Roman"/>
          <w:sz w:val="24"/>
          <w:szCs w:val="24"/>
          <w:lang w:eastAsia="bg-BG"/>
        </w:rPr>
        <w:t xml:space="preserve"> </w:t>
      </w:r>
      <w:r w:rsidR="007578ED" w:rsidRPr="00923B64">
        <w:rPr>
          <w:rFonts w:ascii="Times New Roman" w:eastAsia="Times New Roman" w:hAnsi="Times New Roman" w:cs="Times New Roman"/>
          <w:sz w:val="24"/>
          <w:szCs w:val="24"/>
          <w:lang w:eastAsia="bg-BG"/>
        </w:rPr>
        <w:t xml:space="preserve">се </w:t>
      </w:r>
      <w:r w:rsidR="00764C04" w:rsidRPr="00923B64">
        <w:rPr>
          <w:rFonts w:ascii="Times New Roman" w:eastAsia="Times New Roman" w:hAnsi="Times New Roman" w:cs="Times New Roman"/>
          <w:sz w:val="24"/>
          <w:szCs w:val="24"/>
          <w:lang w:eastAsia="bg-BG"/>
        </w:rPr>
        <w:t xml:space="preserve">определят </w:t>
      </w:r>
      <w:r w:rsidR="00BF700E" w:rsidRPr="00923B64">
        <w:rPr>
          <w:rFonts w:ascii="Times New Roman" w:eastAsia="Times New Roman" w:hAnsi="Times New Roman" w:cs="Times New Roman"/>
          <w:sz w:val="24"/>
          <w:szCs w:val="24"/>
          <w:lang w:eastAsia="bg-BG"/>
        </w:rPr>
        <w:t xml:space="preserve">по реда на </w:t>
      </w:r>
      <w:r w:rsidR="003800DD" w:rsidRPr="00923B64">
        <w:rPr>
          <w:rFonts w:ascii="Times New Roman" w:eastAsia="Times New Roman" w:hAnsi="Times New Roman" w:cs="Times New Roman"/>
          <w:sz w:val="24"/>
          <w:szCs w:val="24"/>
          <w:lang w:eastAsia="bg-BG"/>
        </w:rPr>
        <w:t xml:space="preserve"> </w:t>
      </w:r>
      <w:r w:rsidR="00BF700E" w:rsidRPr="00923B64">
        <w:rPr>
          <w:rFonts w:ascii="Times New Roman" w:eastAsia="Times New Roman" w:hAnsi="Times New Roman" w:cs="Times New Roman"/>
          <w:sz w:val="24"/>
          <w:szCs w:val="24"/>
          <w:lang w:eastAsia="bg-BG"/>
        </w:rPr>
        <w:t xml:space="preserve">ал. </w:t>
      </w:r>
      <w:r w:rsidR="00B15DD3" w:rsidRPr="00923B64">
        <w:rPr>
          <w:rFonts w:ascii="Times New Roman" w:eastAsia="Times New Roman" w:hAnsi="Times New Roman" w:cs="Times New Roman"/>
          <w:sz w:val="24"/>
          <w:szCs w:val="24"/>
          <w:lang w:eastAsia="bg-BG"/>
        </w:rPr>
        <w:t>6</w:t>
      </w:r>
      <w:r w:rsidR="00BF700E" w:rsidRPr="00923B64">
        <w:rPr>
          <w:rFonts w:ascii="Times New Roman" w:eastAsia="Times New Roman" w:hAnsi="Times New Roman" w:cs="Times New Roman"/>
          <w:sz w:val="24"/>
          <w:szCs w:val="24"/>
          <w:lang w:eastAsia="bg-BG"/>
        </w:rPr>
        <w:t>.</w:t>
      </w:r>
    </w:p>
    <w:p w:rsidR="00F30EF5" w:rsidRPr="00923B64" w:rsidRDefault="004E5C5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w:t>
      </w:r>
      <w:r w:rsidR="00026720" w:rsidRPr="00923B64">
        <w:rPr>
          <w:rFonts w:ascii="Times New Roman" w:eastAsia="Times New Roman" w:hAnsi="Times New Roman" w:cs="Times New Roman"/>
          <w:b/>
          <w:sz w:val="24"/>
          <w:szCs w:val="24"/>
          <w:lang w:eastAsia="bg-BG"/>
        </w:rPr>
        <w:t xml:space="preserve"> </w:t>
      </w:r>
      <w:r w:rsidRPr="00923B64">
        <w:rPr>
          <w:rFonts w:ascii="Times New Roman" w:eastAsia="Times New Roman" w:hAnsi="Times New Roman" w:cs="Times New Roman"/>
          <w:b/>
          <w:sz w:val="24"/>
          <w:szCs w:val="24"/>
          <w:lang w:eastAsia="bg-BG"/>
        </w:rPr>
        <w:t>3</w:t>
      </w:r>
      <w:r w:rsidR="00844DEA" w:rsidRPr="00923B64">
        <w:rPr>
          <w:rFonts w:ascii="Times New Roman" w:eastAsia="Times New Roman" w:hAnsi="Times New Roman" w:cs="Times New Roman"/>
          <w:b/>
          <w:sz w:val="24"/>
          <w:szCs w:val="24"/>
          <w:lang w:eastAsia="bg-BG"/>
        </w:rPr>
        <w:t xml:space="preserve">. </w:t>
      </w:r>
      <w:r w:rsidR="00F30EF5" w:rsidRPr="00923B64">
        <w:rPr>
          <w:rFonts w:ascii="Times New Roman" w:eastAsia="Times New Roman" w:hAnsi="Times New Roman" w:cs="Times New Roman"/>
          <w:sz w:val="24"/>
          <w:szCs w:val="24"/>
          <w:lang w:eastAsia="bg-BG"/>
        </w:rPr>
        <w:t xml:space="preserve"> За </w:t>
      </w:r>
      <w:r w:rsidR="00D4347B" w:rsidRPr="00923B64">
        <w:rPr>
          <w:rFonts w:ascii="Times New Roman" w:eastAsia="Times New Roman" w:hAnsi="Times New Roman" w:cs="Times New Roman"/>
          <w:sz w:val="24"/>
          <w:szCs w:val="24"/>
          <w:lang w:eastAsia="bg-BG"/>
        </w:rPr>
        <w:t xml:space="preserve">извършваните по реда на този закон </w:t>
      </w:r>
      <w:r w:rsidR="00F30EF5" w:rsidRPr="00923B64">
        <w:rPr>
          <w:rFonts w:ascii="Times New Roman" w:eastAsia="Times New Roman" w:hAnsi="Times New Roman" w:cs="Times New Roman"/>
          <w:sz w:val="24"/>
          <w:szCs w:val="24"/>
          <w:lang w:eastAsia="bg-BG"/>
        </w:rPr>
        <w:t>услуги</w:t>
      </w:r>
      <w:r w:rsidR="006A1FD8">
        <w:rPr>
          <w:rFonts w:ascii="Times New Roman" w:eastAsia="Times New Roman" w:hAnsi="Times New Roman" w:cs="Times New Roman"/>
          <w:sz w:val="24"/>
          <w:szCs w:val="24"/>
          <w:lang w:eastAsia="bg-BG"/>
        </w:rPr>
        <w:t>,</w:t>
      </w:r>
      <w:r w:rsidR="00AF19EC" w:rsidRPr="00923B64">
        <w:rPr>
          <w:rFonts w:ascii="Times New Roman" w:eastAsia="Times New Roman" w:hAnsi="Times New Roman" w:cs="Times New Roman"/>
          <w:sz w:val="24"/>
          <w:szCs w:val="24"/>
          <w:lang w:eastAsia="bg-BG"/>
        </w:rPr>
        <w:t xml:space="preserve"> посочени в чл. 2, ал. 9, чл. 25, чл. 26, чл. 30, ал. 3, чл. 31, ал. 2, чл. 32, ал. 5, чл. 37, ал. 10, чл. 121 и чл. 129, ал. 4 </w:t>
      </w:r>
      <w:r w:rsidR="00F30EF5" w:rsidRPr="00923B64">
        <w:rPr>
          <w:rFonts w:ascii="Times New Roman" w:eastAsia="Times New Roman" w:hAnsi="Times New Roman" w:cs="Times New Roman"/>
          <w:sz w:val="24"/>
          <w:szCs w:val="24"/>
          <w:lang w:eastAsia="bg-BG"/>
        </w:rPr>
        <w:t xml:space="preserve"> ИАЛВ събира такси в размер, определен с тарифа на Министерския съвет.</w:t>
      </w:r>
    </w:p>
    <w:p w:rsidR="008F5F20" w:rsidRPr="00923B64" w:rsidRDefault="008F5F20" w:rsidP="00572B0D">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
          <w:bCs/>
          <w:sz w:val="24"/>
          <w:szCs w:val="24"/>
          <w:lang w:eastAsia="bg-BG"/>
        </w:rPr>
        <w:t xml:space="preserve"> </w:t>
      </w:r>
      <w:r w:rsidRPr="00923B64">
        <w:rPr>
          <w:rFonts w:ascii="Times New Roman" w:eastAsia="Times New Roman" w:hAnsi="Times New Roman" w:cs="Times New Roman"/>
          <w:bCs/>
          <w:spacing w:val="80"/>
          <w:sz w:val="24"/>
          <w:szCs w:val="24"/>
          <w:lang w:eastAsia="bg-BG"/>
        </w:rPr>
        <w:t>Глава трета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ПРОИЗВОДСТВЕН ПОТЕНЦИАЛ</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
          <w:bCs/>
          <w:sz w:val="24"/>
          <w:szCs w:val="24"/>
          <w:lang w:eastAsia="bg-BG"/>
        </w:rPr>
        <w:t xml:space="preserve"> </w:t>
      </w: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Общи разпоредби</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026720"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Производствен потенциал </w:t>
      </w:r>
      <w:r w:rsidR="008741B2" w:rsidRPr="00923B64">
        <w:rPr>
          <w:rFonts w:ascii="Times New Roman" w:eastAsia="Times New Roman" w:hAnsi="Times New Roman" w:cs="Times New Roman"/>
          <w:sz w:val="24"/>
          <w:szCs w:val="24"/>
          <w:lang w:eastAsia="bg-BG"/>
        </w:rPr>
        <w:t xml:space="preserve">включва </w:t>
      </w:r>
      <w:r w:rsidRPr="00923B64">
        <w:rPr>
          <w:rFonts w:ascii="Times New Roman" w:eastAsia="Times New Roman" w:hAnsi="Times New Roman" w:cs="Times New Roman"/>
          <w:sz w:val="24"/>
          <w:szCs w:val="24"/>
          <w:lang w:eastAsia="bg-BG"/>
        </w:rPr>
        <w:t>реално засадените площи с винени лозя</w:t>
      </w:r>
      <w:r w:rsidR="00651388"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E2691B" w:rsidRPr="00923B64">
        <w:rPr>
          <w:rFonts w:ascii="Times New Roman" w:eastAsia="Times New Roman" w:hAnsi="Times New Roman" w:cs="Times New Roman"/>
          <w:sz w:val="24"/>
          <w:szCs w:val="24"/>
          <w:lang w:eastAsia="bg-BG"/>
        </w:rPr>
        <w:t xml:space="preserve">неупражнените </w:t>
      </w:r>
      <w:r w:rsidRPr="00923B64">
        <w:rPr>
          <w:rFonts w:ascii="Times New Roman" w:eastAsia="Times New Roman" w:hAnsi="Times New Roman" w:cs="Times New Roman"/>
          <w:sz w:val="24"/>
          <w:szCs w:val="24"/>
          <w:lang w:eastAsia="bg-BG"/>
        </w:rPr>
        <w:t xml:space="preserve">от производителите </w:t>
      </w:r>
      <w:r w:rsidR="00216A4B" w:rsidRPr="00923B64">
        <w:rPr>
          <w:rFonts w:ascii="Times New Roman" w:eastAsia="Times New Roman" w:hAnsi="Times New Roman" w:cs="Times New Roman"/>
          <w:sz w:val="24"/>
          <w:szCs w:val="24"/>
          <w:lang w:eastAsia="bg-BG"/>
        </w:rPr>
        <w:t>разрешения з</w:t>
      </w:r>
      <w:r w:rsidRPr="00923B64">
        <w:rPr>
          <w:rFonts w:ascii="Times New Roman" w:eastAsia="Times New Roman" w:hAnsi="Times New Roman" w:cs="Times New Roman"/>
          <w:sz w:val="24"/>
          <w:szCs w:val="24"/>
          <w:lang w:eastAsia="bg-BG"/>
        </w:rPr>
        <w:t xml:space="preserve">а </w:t>
      </w:r>
      <w:r w:rsidR="00216A4B" w:rsidRPr="00923B64">
        <w:rPr>
          <w:rFonts w:ascii="Times New Roman" w:eastAsia="Times New Roman" w:hAnsi="Times New Roman" w:cs="Times New Roman"/>
          <w:sz w:val="24"/>
          <w:szCs w:val="24"/>
          <w:lang w:eastAsia="bg-BG"/>
        </w:rPr>
        <w:t xml:space="preserve">ново засаждане и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на винени сортове лози</w:t>
      </w:r>
      <w:r w:rsidR="00651388" w:rsidRPr="00923B64">
        <w:rPr>
          <w:rFonts w:ascii="Times New Roman" w:eastAsia="Times New Roman" w:hAnsi="Times New Roman" w:cs="Times New Roman"/>
          <w:sz w:val="24"/>
          <w:szCs w:val="24"/>
          <w:lang w:eastAsia="bg-BG"/>
        </w:rPr>
        <w:t xml:space="preserve"> и подлежащи</w:t>
      </w:r>
      <w:r w:rsidR="006F15B1" w:rsidRPr="00923B64">
        <w:rPr>
          <w:rFonts w:ascii="Times New Roman" w:eastAsia="Times New Roman" w:hAnsi="Times New Roman" w:cs="Times New Roman"/>
          <w:sz w:val="24"/>
          <w:szCs w:val="24"/>
          <w:lang w:eastAsia="bg-BG"/>
        </w:rPr>
        <w:t>те</w:t>
      </w:r>
      <w:r w:rsidR="00651388" w:rsidRPr="00923B64">
        <w:rPr>
          <w:rFonts w:ascii="Times New Roman" w:eastAsia="Times New Roman" w:hAnsi="Times New Roman" w:cs="Times New Roman"/>
          <w:sz w:val="24"/>
          <w:szCs w:val="24"/>
          <w:lang w:eastAsia="bg-BG"/>
        </w:rPr>
        <w:t xml:space="preserve"> на преобразуване права на засаждане, </w:t>
      </w:r>
      <w:r w:rsidR="00651388" w:rsidRPr="00923B64">
        <w:rPr>
          <w:rFonts w:ascii="Times New Roman" w:eastAsia="Times New Roman" w:hAnsi="Times New Roman" w:cs="Times New Roman"/>
          <w:sz w:val="24"/>
          <w:szCs w:val="24"/>
          <w:lang w:eastAsia="bg-BG"/>
        </w:rPr>
        <w:lastRenderedPageBreak/>
        <w:t>предоставени на производителите</w:t>
      </w:r>
      <w:r w:rsidRPr="00923B64">
        <w:rPr>
          <w:rFonts w:ascii="Times New Roman" w:eastAsia="Times New Roman" w:hAnsi="Times New Roman" w:cs="Times New Roman"/>
          <w:sz w:val="24"/>
          <w:szCs w:val="24"/>
          <w:lang w:eastAsia="bg-BG"/>
        </w:rPr>
        <w:t>, подходящи за производство на:</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вина със защитено наименование на произход </w:t>
      </w:r>
      <w:r w:rsidR="00507E5E" w:rsidRPr="00923B64">
        <w:rPr>
          <w:rFonts w:ascii="Times New Roman" w:eastAsia="Times New Roman" w:hAnsi="Times New Roman" w:cs="Times New Roman"/>
          <w:sz w:val="24"/>
          <w:szCs w:val="24"/>
          <w:lang w:eastAsia="bg-BG"/>
        </w:rPr>
        <w:t>(ЗНП)</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вина със защитено географско указание </w:t>
      </w:r>
      <w:r w:rsidR="00507E5E" w:rsidRPr="00923B64">
        <w:rPr>
          <w:rFonts w:ascii="Times New Roman" w:eastAsia="Times New Roman" w:hAnsi="Times New Roman" w:cs="Times New Roman"/>
          <w:sz w:val="24"/>
          <w:szCs w:val="24"/>
          <w:lang w:eastAsia="bg-BG"/>
        </w:rPr>
        <w:t>(ЗГУ)</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сортови вина без ЗНП/ЗГУ</w:t>
      </w:r>
      <w:r w:rsidR="00954F0F"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вина без ЗНП/ЗГУ.</w:t>
      </w:r>
    </w:p>
    <w:p w:rsidR="000267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026720" w:rsidRPr="00923B64">
        <w:rPr>
          <w:rFonts w:ascii="Times New Roman" w:eastAsia="Times New Roman" w:hAnsi="Times New Roman" w:cs="Times New Roman"/>
          <w:sz w:val="24"/>
          <w:szCs w:val="24"/>
          <w:lang w:eastAsia="bg-BG"/>
        </w:rPr>
        <w:t xml:space="preserve">Изпълнителната агенция по лозата и виното </w:t>
      </w:r>
      <w:r w:rsidR="007578ED" w:rsidRPr="00923B64">
        <w:rPr>
          <w:rFonts w:ascii="Times New Roman" w:eastAsia="Times New Roman" w:hAnsi="Times New Roman" w:cs="Times New Roman"/>
          <w:sz w:val="24"/>
          <w:szCs w:val="24"/>
          <w:lang w:eastAsia="bg-BG"/>
        </w:rPr>
        <w:t xml:space="preserve">е компетентната администрация, чиито служители </w:t>
      </w:r>
      <w:r w:rsidR="00026720" w:rsidRPr="00923B64">
        <w:rPr>
          <w:rFonts w:ascii="Times New Roman" w:eastAsia="Times New Roman" w:hAnsi="Times New Roman" w:cs="Times New Roman"/>
          <w:sz w:val="24"/>
          <w:szCs w:val="24"/>
          <w:lang w:eastAsia="bg-BG"/>
        </w:rPr>
        <w:t>упражнява</w:t>
      </w:r>
      <w:r w:rsidR="007578ED" w:rsidRPr="00923B64">
        <w:rPr>
          <w:rFonts w:ascii="Times New Roman" w:eastAsia="Times New Roman" w:hAnsi="Times New Roman" w:cs="Times New Roman"/>
          <w:sz w:val="24"/>
          <w:szCs w:val="24"/>
          <w:lang w:eastAsia="bg-BG"/>
        </w:rPr>
        <w:t>т</w:t>
      </w:r>
      <w:r w:rsidR="00026720" w:rsidRPr="00923B64">
        <w:rPr>
          <w:rFonts w:ascii="Times New Roman" w:eastAsia="Times New Roman" w:hAnsi="Times New Roman" w:cs="Times New Roman"/>
          <w:sz w:val="24"/>
          <w:szCs w:val="24"/>
          <w:lang w:eastAsia="bg-BG"/>
        </w:rPr>
        <w:t xml:space="preserve"> контрол върху извършването на засаждане и изкореняване на лозя.</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623B9D" w:rsidRPr="00923B64">
        <w:rPr>
          <w:rFonts w:ascii="Times New Roman" w:eastAsia="Times New Roman" w:hAnsi="Times New Roman" w:cs="Times New Roman"/>
          <w:sz w:val="24"/>
          <w:szCs w:val="24"/>
          <w:lang w:eastAsia="bg-BG"/>
        </w:rPr>
        <w:t xml:space="preserve">Забранява се създаване на насаждения </w:t>
      </w:r>
      <w:r w:rsidR="0060255E">
        <w:rPr>
          <w:rFonts w:ascii="Times New Roman" w:eastAsia="Times New Roman" w:hAnsi="Times New Roman" w:cs="Times New Roman"/>
          <w:sz w:val="24"/>
          <w:szCs w:val="24"/>
          <w:lang w:eastAsia="bg-BG"/>
        </w:rPr>
        <w:t xml:space="preserve">с винени сортове лози </w:t>
      </w:r>
      <w:r w:rsidR="00623B9D" w:rsidRPr="00923B64">
        <w:rPr>
          <w:rFonts w:ascii="Times New Roman" w:eastAsia="Times New Roman" w:hAnsi="Times New Roman" w:cs="Times New Roman"/>
          <w:sz w:val="24"/>
          <w:szCs w:val="24"/>
          <w:lang w:eastAsia="bg-BG"/>
        </w:rPr>
        <w:t xml:space="preserve">без издадено разрешение. </w:t>
      </w:r>
      <w:r w:rsidRPr="00923B64">
        <w:rPr>
          <w:rFonts w:ascii="Times New Roman" w:eastAsia="Times New Roman" w:hAnsi="Times New Roman" w:cs="Times New Roman"/>
          <w:sz w:val="24"/>
          <w:szCs w:val="24"/>
          <w:lang w:eastAsia="bg-BG"/>
        </w:rPr>
        <w:t xml:space="preserve">Производителите са длъжни да изкореняват за своя сметка площите, засадени с лозя без разрешение. </w:t>
      </w:r>
    </w:p>
    <w:p w:rsidR="002A2A41"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Когато </w:t>
      </w:r>
      <w:r w:rsidR="007578ED" w:rsidRPr="00923B64">
        <w:rPr>
          <w:rFonts w:ascii="Times New Roman" w:eastAsia="Times New Roman" w:hAnsi="Times New Roman" w:cs="Times New Roman"/>
          <w:sz w:val="24"/>
          <w:szCs w:val="24"/>
          <w:lang w:eastAsia="bg-BG"/>
        </w:rPr>
        <w:t xml:space="preserve">длъжностните лица от </w:t>
      </w:r>
      <w:r w:rsidRPr="00923B64">
        <w:rPr>
          <w:rFonts w:ascii="Times New Roman" w:eastAsia="Times New Roman" w:hAnsi="Times New Roman" w:cs="Times New Roman"/>
          <w:sz w:val="24"/>
          <w:szCs w:val="24"/>
          <w:lang w:eastAsia="bg-BG"/>
        </w:rPr>
        <w:t>И</w:t>
      </w:r>
      <w:r w:rsidR="00623B9D" w:rsidRPr="00923B64">
        <w:rPr>
          <w:rFonts w:ascii="Times New Roman" w:eastAsia="Times New Roman" w:hAnsi="Times New Roman" w:cs="Times New Roman"/>
          <w:sz w:val="24"/>
          <w:szCs w:val="24"/>
          <w:lang w:eastAsia="bg-BG"/>
        </w:rPr>
        <w:t>АЛВ</w:t>
      </w:r>
      <w:r w:rsidRPr="00923B64">
        <w:rPr>
          <w:rFonts w:ascii="Times New Roman" w:eastAsia="Times New Roman" w:hAnsi="Times New Roman" w:cs="Times New Roman"/>
          <w:sz w:val="24"/>
          <w:szCs w:val="24"/>
          <w:lang w:eastAsia="bg-BG"/>
        </w:rPr>
        <w:t xml:space="preserve"> установ</w:t>
      </w:r>
      <w:r w:rsidR="007578ED" w:rsidRPr="00923B64">
        <w:rPr>
          <w:rFonts w:ascii="Times New Roman" w:eastAsia="Times New Roman" w:hAnsi="Times New Roman" w:cs="Times New Roman"/>
          <w:sz w:val="24"/>
          <w:szCs w:val="24"/>
          <w:lang w:eastAsia="bg-BG"/>
        </w:rPr>
        <w:t>ят</w:t>
      </w:r>
      <w:r w:rsidRPr="00923B64">
        <w:rPr>
          <w:rFonts w:ascii="Times New Roman" w:eastAsia="Times New Roman" w:hAnsi="Times New Roman" w:cs="Times New Roman"/>
          <w:sz w:val="24"/>
          <w:szCs w:val="24"/>
          <w:lang w:eastAsia="bg-BG"/>
        </w:rPr>
        <w:t xml:space="preserve"> наличието на лозя, които са засадени без разрешение, </w:t>
      </w:r>
      <w:r w:rsidR="004F1490" w:rsidRPr="00923B64">
        <w:rPr>
          <w:rFonts w:ascii="Times New Roman" w:eastAsia="Times New Roman" w:hAnsi="Times New Roman" w:cs="Times New Roman"/>
          <w:sz w:val="24"/>
          <w:szCs w:val="24"/>
          <w:lang w:eastAsia="bg-BG"/>
        </w:rPr>
        <w:t xml:space="preserve">със заповед на </w:t>
      </w:r>
      <w:r w:rsidR="00066359" w:rsidRPr="00923B64">
        <w:rPr>
          <w:rFonts w:ascii="Times New Roman" w:eastAsia="Times New Roman" w:hAnsi="Times New Roman" w:cs="Times New Roman"/>
          <w:sz w:val="24"/>
          <w:szCs w:val="24"/>
          <w:lang w:eastAsia="bg-BG"/>
        </w:rPr>
        <w:t xml:space="preserve">изпълнителния директор се </w:t>
      </w:r>
      <w:r w:rsidR="007578ED" w:rsidRPr="00923B64">
        <w:rPr>
          <w:rFonts w:ascii="Times New Roman" w:eastAsia="Times New Roman" w:hAnsi="Times New Roman" w:cs="Times New Roman"/>
          <w:sz w:val="24"/>
          <w:szCs w:val="24"/>
          <w:lang w:eastAsia="bg-BG"/>
        </w:rPr>
        <w:t>определя</w:t>
      </w:r>
      <w:r w:rsidR="00066359" w:rsidRPr="00923B64">
        <w:rPr>
          <w:rFonts w:ascii="Times New Roman" w:eastAsia="Times New Roman" w:hAnsi="Times New Roman" w:cs="Times New Roman"/>
          <w:sz w:val="24"/>
          <w:szCs w:val="24"/>
          <w:lang w:eastAsia="bg-BG"/>
        </w:rPr>
        <w:t xml:space="preserve"> </w:t>
      </w:r>
      <w:r w:rsidR="004F1490" w:rsidRPr="00923B64">
        <w:rPr>
          <w:rFonts w:ascii="Times New Roman" w:eastAsia="Times New Roman" w:hAnsi="Times New Roman" w:cs="Times New Roman"/>
          <w:sz w:val="24"/>
          <w:szCs w:val="24"/>
          <w:lang w:eastAsia="bg-BG"/>
        </w:rPr>
        <w:t>срок от четири месеца на</w:t>
      </w:r>
      <w:r w:rsidRPr="00923B64">
        <w:rPr>
          <w:rFonts w:ascii="Times New Roman" w:eastAsia="Times New Roman" w:hAnsi="Times New Roman" w:cs="Times New Roman"/>
          <w:sz w:val="24"/>
          <w:szCs w:val="24"/>
          <w:lang w:eastAsia="bg-BG"/>
        </w:rPr>
        <w:t xml:space="preserve"> производителя да извърши изкореняването. </w:t>
      </w:r>
      <w:r w:rsidR="00D930E0" w:rsidRPr="00923B64">
        <w:rPr>
          <w:rFonts w:ascii="Times New Roman" w:eastAsia="Times New Roman" w:hAnsi="Times New Roman" w:cs="Times New Roman"/>
          <w:sz w:val="24"/>
          <w:szCs w:val="24"/>
          <w:lang w:eastAsia="bg-BG"/>
        </w:rPr>
        <w:t>Заповедта се съобщава</w:t>
      </w:r>
      <w:r w:rsidR="00E70554" w:rsidRPr="00923B64">
        <w:rPr>
          <w:rFonts w:ascii="Times New Roman" w:eastAsia="Times New Roman" w:hAnsi="Times New Roman" w:cs="Times New Roman"/>
          <w:sz w:val="24"/>
          <w:szCs w:val="24"/>
          <w:lang w:eastAsia="bg-BG"/>
        </w:rPr>
        <w:t xml:space="preserve"> </w:t>
      </w:r>
      <w:r w:rsidR="00D930E0" w:rsidRPr="00923B64">
        <w:rPr>
          <w:rFonts w:ascii="Times New Roman" w:eastAsia="Times New Roman" w:hAnsi="Times New Roman" w:cs="Times New Roman"/>
          <w:sz w:val="24"/>
          <w:szCs w:val="24"/>
          <w:lang w:eastAsia="bg-BG"/>
        </w:rPr>
        <w:t xml:space="preserve">и може да се обжалва по реда на </w:t>
      </w:r>
      <w:proofErr w:type="spellStart"/>
      <w:r w:rsidR="00D930E0" w:rsidRPr="00923B64">
        <w:rPr>
          <w:rFonts w:ascii="Times New Roman" w:eastAsia="Times New Roman" w:hAnsi="Times New Roman" w:cs="Times New Roman"/>
          <w:sz w:val="24"/>
          <w:szCs w:val="24"/>
          <w:lang w:eastAsia="bg-BG"/>
        </w:rPr>
        <w:t>Административнопроцесуалния</w:t>
      </w:r>
      <w:proofErr w:type="spellEnd"/>
      <w:r w:rsidR="00D930E0" w:rsidRPr="00923B64">
        <w:rPr>
          <w:rFonts w:ascii="Times New Roman" w:eastAsia="Times New Roman" w:hAnsi="Times New Roman" w:cs="Times New Roman"/>
          <w:sz w:val="24"/>
          <w:szCs w:val="24"/>
          <w:lang w:eastAsia="bg-BG"/>
        </w:rPr>
        <w:t xml:space="preserve"> кодекс.</w:t>
      </w:r>
      <w:r w:rsidRPr="00923B64">
        <w:rPr>
          <w:rFonts w:ascii="Times New Roman" w:eastAsia="Times New Roman" w:hAnsi="Times New Roman" w:cs="Times New Roman"/>
          <w:sz w:val="24"/>
          <w:szCs w:val="24"/>
          <w:lang w:eastAsia="bg-BG"/>
        </w:rPr>
        <w:t xml:space="preserve"> </w:t>
      </w:r>
    </w:p>
    <w:p w:rsidR="006D73B9"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w:t>
      </w:r>
      <w:r w:rsidR="007578ED" w:rsidRPr="00923B64">
        <w:rPr>
          <w:rFonts w:ascii="Times New Roman" w:eastAsia="Times New Roman" w:hAnsi="Times New Roman" w:cs="Times New Roman"/>
          <w:sz w:val="24"/>
          <w:szCs w:val="24"/>
          <w:lang w:eastAsia="bg-BG"/>
        </w:rPr>
        <w:t>Когато</w:t>
      </w:r>
      <w:r w:rsidR="002A2A41" w:rsidRPr="00923B64">
        <w:rPr>
          <w:rFonts w:ascii="Times New Roman" w:eastAsia="Times New Roman" w:hAnsi="Times New Roman" w:cs="Times New Roman"/>
          <w:sz w:val="24"/>
          <w:szCs w:val="24"/>
          <w:lang w:eastAsia="bg-BG"/>
        </w:rPr>
        <w:t xml:space="preserve"> производителят не изкорени насажденията </w:t>
      </w:r>
      <w:r w:rsidR="00136E62" w:rsidRPr="00923B64">
        <w:rPr>
          <w:rFonts w:ascii="Times New Roman" w:eastAsia="Times New Roman" w:hAnsi="Times New Roman" w:cs="Times New Roman"/>
          <w:sz w:val="24"/>
          <w:szCs w:val="24"/>
          <w:lang w:eastAsia="bg-BG"/>
        </w:rPr>
        <w:t>в срока по</w:t>
      </w:r>
      <w:r w:rsidR="002A2A41" w:rsidRPr="00923B64">
        <w:rPr>
          <w:rFonts w:ascii="Times New Roman" w:eastAsia="Times New Roman" w:hAnsi="Times New Roman" w:cs="Times New Roman"/>
          <w:sz w:val="24"/>
          <w:szCs w:val="24"/>
          <w:lang w:eastAsia="bg-BG"/>
        </w:rPr>
        <w:t xml:space="preserve"> ал. 4, </w:t>
      </w:r>
      <w:r w:rsidR="006D73B9" w:rsidRPr="00923B64">
        <w:rPr>
          <w:rFonts w:ascii="Times New Roman" w:eastAsia="Times New Roman" w:hAnsi="Times New Roman" w:cs="Times New Roman"/>
          <w:sz w:val="24"/>
          <w:szCs w:val="24"/>
          <w:lang w:eastAsia="bg-BG"/>
        </w:rPr>
        <w:t>И</w:t>
      </w:r>
      <w:r w:rsidR="009136DB" w:rsidRPr="00923B64">
        <w:rPr>
          <w:rFonts w:ascii="Times New Roman" w:eastAsia="Times New Roman" w:hAnsi="Times New Roman" w:cs="Times New Roman"/>
          <w:sz w:val="24"/>
          <w:szCs w:val="24"/>
          <w:lang w:eastAsia="bg-BG"/>
        </w:rPr>
        <w:t>АЛВ</w:t>
      </w:r>
      <w:r w:rsidR="006D73B9" w:rsidRPr="00923B64">
        <w:rPr>
          <w:rFonts w:ascii="Times New Roman" w:eastAsia="Times New Roman" w:hAnsi="Times New Roman" w:cs="Times New Roman"/>
          <w:sz w:val="24"/>
          <w:szCs w:val="24"/>
          <w:lang w:eastAsia="bg-BG"/>
        </w:rPr>
        <w:t xml:space="preserve">, осигурява тяхното принудително изкореняване, като направените разходи </w:t>
      </w:r>
      <w:r w:rsidR="00136E62" w:rsidRPr="00923B64">
        <w:rPr>
          <w:rFonts w:ascii="Times New Roman" w:eastAsia="Times New Roman" w:hAnsi="Times New Roman" w:cs="Times New Roman"/>
          <w:sz w:val="24"/>
          <w:szCs w:val="24"/>
          <w:lang w:eastAsia="bg-BG"/>
        </w:rPr>
        <w:t>са за сметка</w:t>
      </w:r>
      <w:r w:rsidR="006D73B9" w:rsidRPr="00923B64">
        <w:rPr>
          <w:rFonts w:ascii="Times New Roman" w:eastAsia="Times New Roman" w:hAnsi="Times New Roman" w:cs="Times New Roman"/>
          <w:sz w:val="24"/>
          <w:szCs w:val="24"/>
          <w:lang w:eastAsia="bg-BG"/>
        </w:rPr>
        <w:t xml:space="preserve"> </w:t>
      </w:r>
      <w:r w:rsidR="00136E62" w:rsidRPr="00923B64">
        <w:rPr>
          <w:rFonts w:ascii="Times New Roman" w:eastAsia="Times New Roman" w:hAnsi="Times New Roman" w:cs="Times New Roman"/>
          <w:sz w:val="24"/>
          <w:szCs w:val="24"/>
          <w:lang w:eastAsia="bg-BG"/>
        </w:rPr>
        <w:t>на</w:t>
      </w:r>
      <w:r w:rsidR="006D73B9" w:rsidRPr="00923B64">
        <w:rPr>
          <w:rFonts w:ascii="Times New Roman" w:eastAsia="Times New Roman" w:hAnsi="Times New Roman" w:cs="Times New Roman"/>
          <w:sz w:val="24"/>
          <w:szCs w:val="24"/>
          <w:lang w:eastAsia="bg-BG"/>
        </w:rPr>
        <w:t xml:space="preserve"> производителя. </w:t>
      </w:r>
    </w:p>
    <w:p w:rsidR="008F5F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xml:space="preserve">) </w:t>
      </w:r>
      <w:r w:rsidR="002A2A41" w:rsidRPr="00923B64">
        <w:rPr>
          <w:rFonts w:ascii="Times New Roman" w:eastAsia="Times New Roman" w:hAnsi="Times New Roman" w:cs="Times New Roman"/>
          <w:sz w:val="24"/>
          <w:szCs w:val="24"/>
          <w:lang w:eastAsia="bg-BG"/>
        </w:rPr>
        <w:t>Когато производителят не изпълни задълженията си по ал. 3 или 4, му се налагат санкциите, предвидени в чл. 64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347/549 от 20.12.2013 г.).</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CB76EE" w:rsidRPr="00923B64">
        <w:rPr>
          <w:rFonts w:ascii="Times New Roman" w:eastAsia="Times New Roman" w:hAnsi="Times New Roman" w:cs="Times New Roman"/>
          <w:sz w:val="24"/>
          <w:szCs w:val="24"/>
          <w:lang w:eastAsia="bg-BG"/>
        </w:rPr>
        <w:t>Производител, стопанисващ</w:t>
      </w:r>
      <w:r w:rsidR="00D4347B" w:rsidRPr="00923B64">
        <w:rPr>
          <w:rFonts w:ascii="Times New Roman" w:eastAsia="Times New Roman" w:hAnsi="Times New Roman" w:cs="Times New Roman"/>
          <w:sz w:val="24"/>
          <w:szCs w:val="24"/>
          <w:lang w:eastAsia="bg-BG"/>
        </w:rPr>
        <w:t xml:space="preserve"> п</w:t>
      </w:r>
      <w:r w:rsidRPr="00923B64">
        <w:rPr>
          <w:rFonts w:ascii="Times New Roman" w:eastAsia="Times New Roman" w:hAnsi="Times New Roman" w:cs="Times New Roman"/>
          <w:sz w:val="24"/>
          <w:szCs w:val="24"/>
          <w:lang w:eastAsia="bg-BG"/>
        </w:rPr>
        <w:t>лощи, засадени с лозя без разрешение</w:t>
      </w:r>
      <w:r w:rsidR="00D4347B"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не получава подпомагане </w:t>
      </w:r>
      <w:r w:rsidR="00CB76EE" w:rsidRPr="00923B64">
        <w:rPr>
          <w:rFonts w:ascii="Times New Roman" w:eastAsia="Times New Roman" w:hAnsi="Times New Roman" w:cs="Times New Roman"/>
          <w:sz w:val="24"/>
          <w:szCs w:val="24"/>
          <w:lang w:eastAsia="bg-BG"/>
        </w:rPr>
        <w:t xml:space="preserve">за тях </w:t>
      </w:r>
      <w:r w:rsidRPr="00923B64">
        <w:rPr>
          <w:rFonts w:ascii="Times New Roman" w:eastAsia="Times New Roman" w:hAnsi="Times New Roman" w:cs="Times New Roman"/>
          <w:sz w:val="24"/>
          <w:szCs w:val="24"/>
          <w:lang w:eastAsia="bg-BG"/>
        </w:rPr>
        <w:t>по схеми и мерки</w:t>
      </w:r>
      <w:r w:rsidR="004111D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финансирани от държавния бюджет и от фондовете на </w:t>
      </w:r>
      <w:r w:rsidR="00DF54A6" w:rsidRPr="00923B64">
        <w:rPr>
          <w:rFonts w:ascii="Times New Roman" w:eastAsia="Times New Roman" w:hAnsi="Times New Roman" w:cs="Times New Roman"/>
          <w:sz w:val="24"/>
          <w:szCs w:val="24"/>
          <w:lang w:eastAsia="bg-BG"/>
        </w:rPr>
        <w:t>Европейския с</w:t>
      </w:r>
      <w:r w:rsidRPr="00923B64">
        <w:rPr>
          <w:rFonts w:ascii="Times New Roman" w:eastAsia="Times New Roman" w:hAnsi="Times New Roman" w:cs="Times New Roman"/>
          <w:sz w:val="24"/>
          <w:szCs w:val="24"/>
          <w:lang w:eastAsia="bg-BG"/>
        </w:rPr>
        <w:t>ъюз.</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(8) Изпълнителната агенция по лозата и виното съобщава на </w:t>
      </w:r>
      <w:r w:rsidR="003E5375" w:rsidRPr="00923B64">
        <w:rPr>
          <w:rFonts w:ascii="Times New Roman" w:eastAsia="Times New Roman" w:hAnsi="Times New Roman" w:cs="Times New Roman"/>
          <w:sz w:val="24"/>
          <w:szCs w:val="24"/>
          <w:lang w:eastAsia="bg-BG"/>
        </w:rPr>
        <w:t>Европейската к</w:t>
      </w:r>
      <w:r w:rsidRPr="00923B64">
        <w:rPr>
          <w:rFonts w:ascii="Times New Roman" w:eastAsia="Times New Roman" w:hAnsi="Times New Roman" w:cs="Times New Roman"/>
          <w:sz w:val="24"/>
          <w:szCs w:val="24"/>
          <w:lang w:eastAsia="bg-BG"/>
        </w:rPr>
        <w:t>омисия</w:t>
      </w:r>
      <w:r w:rsidR="003E5375" w:rsidRPr="00923B64">
        <w:rPr>
          <w:rFonts w:ascii="Times New Roman" w:eastAsia="Times New Roman" w:hAnsi="Times New Roman" w:cs="Times New Roman"/>
          <w:sz w:val="24"/>
          <w:szCs w:val="24"/>
          <w:lang w:eastAsia="bg-BG"/>
        </w:rPr>
        <w:t xml:space="preserve"> (Комисията)</w:t>
      </w:r>
      <w:r w:rsidRPr="00923B64">
        <w:rPr>
          <w:rFonts w:ascii="Times New Roman" w:eastAsia="Times New Roman" w:hAnsi="Times New Roman" w:cs="Times New Roman"/>
          <w:sz w:val="24"/>
          <w:szCs w:val="24"/>
          <w:lang w:eastAsia="bg-BG"/>
        </w:rPr>
        <w:t xml:space="preserve"> до 1 март всяка година общия размер на площите, за които е установено, че са засадени след 1 януари 2016 г. с лозя без разрешение, както и размера на площите, изкоренени по реда на ал. 3 и 4. </w:t>
      </w:r>
    </w:p>
    <w:p w:rsidR="001626A4" w:rsidRPr="00923B64" w:rsidRDefault="001626A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br w:type="page"/>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lastRenderedPageBreak/>
        <w:t>Раздел II</w:t>
      </w:r>
    </w:p>
    <w:p w:rsidR="000267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Класифициране на винени сортове лози</w:t>
      </w:r>
      <w:r w:rsidR="00026720" w:rsidRPr="00923B64">
        <w:rPr>
          <w:rFonts w:ascii="Times New Roman" w:eastAsia="Times New Roman" w:hAnsi="Times New Roman" w:cs="Times New Roman"/>
          <w:b/>
          <w:bCs/>
          <w:sz w:val="24"/>
          <w:szCs w:val="24"/>
          <w:lang w:eastAsia="bg-BG"/>
        </w:rPr>
        <w:t xml:space="preserve"> и </w:t>
      </w:r>
      <w:r w:rsidR="00C84562" w:rsidRPr="00923B64">
        <w:rPr>
          <w:rFonts w:ascii="Times New Roman" w:eastAsia="Times New Roman" w:hAnsi="Times New Roman" w:cs="Times New Roman"/>
          <w:b/>
          <w:bCs/>
          <w:sz w:val="24"/>
          <w:szCs w:val="24"/>
          <w:lang w:eastAsia="bg-BG"/>
        </w:rPr>
        <w:t xml:space="preserve">общи изисквания за </w:t>
      </w:r>
      <w:r w:rsidR="00026720" w:rsidRPr="00923B64">
        <w:rPr>
          <w:rFonts w:ascii="Times New Roman" w:eastAsia="Times New Roman" w:hAnsi="Times New Roman" w:cs="Times New Roman"/>
          <w:b/>
          <w:bCs/>
          <w:sz w:val="24"/>
          <w:szCs w:val="24"/>
          <w:lang w:eastAsia="bg-BG"/>
        </w:rPr>
        <w:t>издаване на</w:t>
      </w:r>
      <w:r w:rsidR="00026720" w:rsidRPr="00923B64">
        <w:rPr>
          <w:rFonts w:ascii="Times New Roman" w:eastAsia="Times New Roman" w:hAnsi="Times New Roman" w:cs="Times New Roman"/>
          <w:b/>
          <w:bCs/>
          <w:sz w:val="24"/>
          <w:szCs w:val="24"/>
          <w:lang w:eastAsia="bg-BG"/>
        </w:rPr>
        <w:br/>
        <w:t>разрешения за засаждане на лозя</w:t>
      </w:r>
    </w:p>
    <w:p w:rsidR="008F5F20" w:rsidRPr="00923B64" w:rsidRDefault="008F5F20" w:rsidP="00572B0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  Чл. </w:t>
      </w:r>
      <w:r w:rsidR="00026720" w:rsidRPr="00923B64">
        <w:rPr>
          <w:rFonts w:ascii="Times New Roman" w:eastAsia="Times New Roman" w:hAnsi="Times New Roman" w:cs="Times New Roman"/>
          <w:b/>
          <w:bCs/>
          <w:sz w:val="24"/>
          <w:szCs w:val="24"/>
          <w:lang w:eastAsia="bg-BG"/>
        </w:rPr>
        <w:t>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За засаждане,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или присаждане за целите на винопроизводството могат да се използват само класифицирани винени сортове лози.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(2) Министърът на земеделието</w:t>
      </w:r>
      <w:r w:rsidR="00BC2606" w:rsidRPr="00923B64">
        <w:rPr>
          <w:rFonts w:ascii="Times New Roman" w:eastAsia="Times New Roman" w:hAnsi="Times New Roman" w:cs="Times New Roman"/>
          <w:sz w:val="24"/>
          <w:szCs w:val="24"/>
          <w:lang w:eastAsia="bg-BG"/>
        </w:rPr>
        <w:t>,</w:t>
      </w:r>
      <w:r w:rsidR="00AD7325"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храните</w:t>
      </w:r>
      <w:r w:rsidR="00BC2606"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 xml:space="preserve"> </w:t>
      </w:r>
      <w:r w:rsidR="00136E62" w:rsidRPr="00923B64">
        <w:rPr>
          <w:rFonts w:ascii="Times New Roman" w:eastAsia="Times New Roman" w:hAnsi="Times New Roman" w:cs="Times New Roman"/>
          <w:sz w:val="24"/>
          <w:szCs w:val="24"/>
          <w:lang w:eastAsia="bg-BG"/>
        </w:rPr>
        <w:t>издава</w:t>
      </w:r>
      <w:r w:rsidR="00BF700E" w:rsidRPr="00923B64">
        <w:rPr>
          <w:rFonts w:ascii="Times New Roman" w:eastAsia="Times New Roman" w:hAnsi="Times New Roman" w:cs="Times New Roman"/>
          <w:sz w:val="24"/>
          <w:szCs w:val="24"/>
          <w:lang w:eastAsia="bg-BG"/>
        </w:rPr>
        <w:t xml:space="preserve"> наредба за класифицирането на винените сортове лози</w:t>
      </w:r>
      <w:r w:rsidRPr="00923B64">
        <w:rPr>
          <w:rFonts w:ascii="Times New Roman" w:eastAsia="Times New Roman" w:hAnsi="Times New Roman" w:cs="Times New Roman"/>
          <w:sz w:val="24"/>
          <w:szCs w:val="24"/>
          <w:lang w:eastAsia="bg-BG"/>
        </w:rPr>
        <w:t>.</w:t>
      </w:r>
    </w:p>
    <w:p w:rsidR="006D464A"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(3) Забранява се засаждането, </w:t>
      </w:r>
      <w:proofErr w:type="spellStart"/>
      <w:r w:rsidRPr="00923B64">
        <w:rPr>
          <w:rFonts w:ascii="Times New Roman" w:eastAsia="Times New Roman" w:hAnsi="Times New Roman" w:cs="Times New Roman"/>
          <w:sz w:val="24"/>
          <w:szCs w:val="24"/>
          <w:lang w:eastAsia="bg-BG"/>
        </w:rPr>
        <w:t>презасаждането</w:t>
      </w:r>
      <w:proofErr w:type="spellEnd"/>
      <w:r w:rsidRPr="00923B64">
        <w:rPr>
          <w:rFonts w:ascii="Times New Roman" w:eastAsia="Times New Roman" w:hAnsi="Times New Roman" w:cs="Times New Roman"/>
          <w:sz w:val="24"/>
          <w:szCs w:val="24"/>
          <w:lang w:eastAsia="bg-BG"/>
        </w:rPr>
        <w:t xml:space="preserve"> или присаждането с некласифицирани винени сортове лози, като те подлежат на изкореняване</w:t>
      </w:r>
      <w:r w:rsidR="002A2A41" w:rsidRPr="00923B64">
        <w:rPr>
          <w:rFonts w:ascii="Times New Roman" w:eastAsia="Times New Roman" w:hAnsi="Times New Roman" w:cs="Times New Roman"/>
          <w:sz w:val="24"/>
          <w:szCs w:val="24"/>
          <w:lang w:eastAsia="bg-BG"/>
        </w:rPr>
        <w:t xml:space="preserve">, </w:t>
      </w:r>
      <w:r w:rsidR="00136E62" w:rsidRPr="00923B64">
        <w:rPr>
          <w:rFonts w:ascii="Times New Roman" w:eastAsia="Times New Roman" w:hAnsi="Times New Roman" w:cs="Times New Roman"/>
          <w:sz w:val="24"/>
          <w:szCs w:val="24"/>
          <w:lang w:eastAsia="bg-BG"/>
        </w:rPr>
        <w:t>при условията</w:t>
      </w:r>
      <w:r w:rsidR="002A2A41" w:rsidRPr="00923B64">
        <w:rPr>
          <w:rFonts w:ascii="Times New Roman" w:eastAsia="Times New Roman" w:hAnsi="Times New Roman" w:cs="Times New Roman"/>
          <w:sz w:val="24"/>
          <w:szCs w:val="24"/>
          <w:lang w:eastAsia="bg-BG"/>
        </w:rPr>
        <w:t xml:space="preserve"> на чл. 4, ал. 4 и 5</w:t>
      </w:r>
      <w:r w:rsidR="004277C4"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026720"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Забраната по ал. 3 не се прилага за некласифицирани винени сортове лози, чиято продукция е предназначена само за консумация в домакинствата на винопроизводителите.</w:t>
      </w:r>
    </w:p>
    <w:p w:rsidR="00CC3527"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026720"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w:t>
      </w:r>
      <w:r w:rsidR="00CC3527" w:rsidRPr="00923B64">
        <w:rPr>
          <w:rFonts w:ascii="Times New Roman" w:eastAsia="Times New Roman" w:hAnsi="Times New Roman" w:cs="Times New Roman"/>
          <w:sz w:val="24"/>
          <w:szCs w:val="24"/>
          <w:lang w:eastAsia="bg-BG"/>
        </w:rPr>
        <w:t>При</w:t>
      </w:r>
      <w:r w:rsidRPr="00923B64">
        <w:rPr>
          <w:rFonts w:ascii="Times New Roman" w:eastAsia="Times New Roman" w:hAnsi="Times New Roman" w:cs="Times New Roman"/>
          <w:sz w:val="24"/>
          <w:szCs w:val="24"/>
          <w:lang w:eastAsia="bg-BG"/>
        </w:rPr>
        <w:t xml:space="preserve"> заличаване на винен сорт лоза </w:t>
      </w:r>
      <w:r w:rsidR="00F21043" w:rsidRPr="00923B64">
        <w:rPr>
          <w:rFonts w:ascii="Times New Roman" w:eastAsia="Times New Roman" w:hAnsi="Times New Roman" w:cs="Times New Roman"/>
          <w:sz w:val="24"/>
          <w:szCs w:val="24"/>
          <w:lang w:eastAsia="bg-BG"/>
        </w:rPr>
        <w:t>по реда на</w:t>
      </w:r>
      <w:r w:rsidRPr="00923B64">
        <w:rPr>
          <w:rFonts w:ascii="Times New Roman" w:eastAsia="Times New Roman" w:hAnsi="Times New Roman" w:cs="Times New Roman"/>
          <w:sz w:val="24"/>
          <w:szCs w:val="24"/>
          <w:lang w:eastAsia="bg-BG"/>
        </w:rPr>
        <w:t xml:space="preserve"> </w:t>
      </w:r>
      <w:r w:rsidR="002F6BD6" w:rsidRPr="00923B64">
        <w:rPr>
          <w:rFonts w:ascii="Times New Roman" w:eastAsia="Times New Roman" w:hAnsi="Times New Roman" w:cs="Times New Roman"/>
          <w:sz w:val="24"/>
          <w:szCs w:val="24"/>
          <w:lang w:eastAsia="bg-BG"/>
        </w:rPr>
        <w:t>наредбата</w:t>
      </w:r>
      <w:r w:rsidRPr="00923B64">
        <w:rPr>
          <w:rFonts w:ascii="Times New Roman" w:eastAsia="Times New Roman" w:hAnsi="Times New Roman" w:cs="Times New Roman"/>
          <w:sz w:val="24"/>
          <w:szCs w:val="24"/>
          <w:lang w:eastAsia="bg-BG"/>
        </w:rPr>
        <w:t xml:space="preserve"> по ал. 2 изкореняването на засадените със сорта площи се извършва в срок до 15 винарски години, следващи годината на заличаването.</w:t>
      </w:r>
      <w:r w:rsidR="00CC3527" w:rsidRPr="00923B64">
        <w:rPr>
          <w:rFonts w:ascii="Times New Roman" w:eastAsia="Times New Roman" w:hAnsi="Times New Roman" w:cs="Times New Roman"/>
          <w:sz w:val="24"/>
          <w:szCs w:val="24"/>
          <w:lang w:eastAsia="bg-BG"/>
        </w:rPr>
        <w:t xml:space="preserve"> Когато преди изтичане на този срок виненият сорт лоза отново бъде включен в списък на класифицираните винени сортове лози и  изкореняването още не е извършено, изкореняване </w:t>
      </w:r>
      <w:r w:rsidR="00F21043" w:rsidRPr="00923B64">
        <w:rPr>
          <w:rFonts w:ascii="Times New Roman" w:eastAsia="Times New Roman" w:hAnsi="Times New Roman" w:cs="Times New Roman"/>
          <w:sz w:val="24"/>
          <w:szCs w:val="24"/>
          <w:lang w:eastAsia="bg-BG"/>
        </w:rPr>
        <w:t>не се извършва</w:t>
      </w:r>
      <w:r w:rsidR="00CC3527"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CC3527"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За производство на продуктите, посочени в приложение VІІ, част ІІ от </w:t>
      </w:r>
      <w:r w:rsidR="008741B2" w:rsidRPr="00923B64">
        <w:rPr>
          <w:rFonts w:ascii="Times New Roman" w:eastAsia="Times New Roman" w:hAnsi="Times New Roman" w:cs="Times New Roman"/>
          <w:sz w:val="24"/>
          <w:szCs w:val="24"/>
          <w:lang w:eastAsia="bg-BG"/>
        </w:rPr>
        <w:t xml:space="preserve">Регламент (ЕС) № 1308/2013 на Европейския парламент и на Съвета от 17 декември 2013 година </w:t>
      </w:r>
      <w:hyperlink r:id="rId9" w:tooltip="32013R1308" w:history="1">
        <w:r w:rsidR="008741B2" w:rsidRPr="00923B64">
          <w:rPr>
            <w:rFonts w:ascii="Times New Roman" w:eastAsia="Times New Roman" w:hAnsi="Times New Roman" w:cs="Times New Roman"/>
            <w:sz w:val="24"/>
            <w:szCs w:val="24"/>
            <w:lang w:eastAsia="bg-BG"/>
          </w:rPr>
          <w:t>за установяване на обща организация на пазарите на селскостопански продукти и за отмяна на регламенти (ЕИО) № 922/72, (ЕИО) № 234/79, (ЕО) № 1037/2001 и (ЕО) № 1234/2007</w:t>
        </w:r>
      </w:hyperlink>
      <w:r w:rsidR="008741B2" w:rsidRPr="00923B64">
        <w:rPr>
          <w:rFonts w:ascii="Times New Roman" w:eastAsia="Times New Roman" w:hAnsi="Times New Roman" w:cs="Times New Roman"/>
          <w:sz w:val="24"/>
          <w:szCs w:val="24"/>
          <w:lang w:eastAsia="bg-BG"/>
        </w:rPr>
        <w:t xml:space="preserve"> (ОВ, L 347, 20.12.2013 г.) </w:t>
      </w:r>
      <w:r w:rsidR="00F21043" w:rsidRPr="00923B64">
        <w:rPr>
          <w:rFonts w:ascii="Times New Roman" w:eastAsia="Times New Roman" w:hAnsi="Times New Roman" w:cs="Times New Roman"/>
          <w:sz w:val="24"/>
          <w:szCs w:val="24"/>
          <w:lang w:eastAsia="bg-BG"/>
        </w:rPr>
        <w:t>(</w:t>
      </w:r>
      <w:r w:rsidR="007434B5" w:rsidRPr="00923B64">
        <w:rPr>
          <w:rFonts w:ascii="Times New Roman" w:eastAsia="Times New Roman" w:hAnsi="Times New Roman" w:cs="Times New Roman"/>
          <w:sz w:val="24"/>
          <w:szCs w:val="24"/>
          <w:lang w:eastAsia="bg-BG"/>
        </w:rPr>
        <w:t xml:space="preserve">наричан по-нататък </w:t>
      </w:r>
      <w:r w:rsidR="008741B2" w:rsidRPr="00923B64">
        <w:rPr>
          <w:rFonts w:ascii="Times New Roman" w:eastAsia="Times New Roman" w:hAnsi="Times New Roman" w:cs="Times New Roman"/>
          <w:sz w:val="24"/>
          <w:szCs w:val="24"/>
          <w:lang w:eastAsia="bg-BG"/>
        </w:rPr>
        <w:t>Регламент (ЕС) № 1308/2013</w:t>
      </w:r>
      <w:r w:rsidR="00F21043"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6D73B9" w:rsidRPr="00923B64">
        <w:rPr>
          <w:rFonts w:ascii="Times New Roman" w:eastAsia="Times New Roman" w:hAnsi="Times New Roman" w:cs="Times New Roman"/>
          <w:sz w:val="24"/>
          <w:szCs w:val="24"/>
          <w:lang w:eastAsia="bg-BG"/>
        </w:rPr>
        <w:t xml:space="preserve">предназначени за предлагане на пазара, </w:t>
      </w:r>
      <w:r w:rsidRPr="00923B64">
        <w:rPr>
          <w:rFonts w:ascii="Times New Roman" w:eastAsia="Times New Roman" w:hAnsi="Times New Roman" w:cs="Times New Roman"/>
          <w:sz w:val="24"/>
          <w:szCs w:val="24"/>
          <w:lang w:eastAsia="bg-BG"/>
        </w:rPr>
        <w:t>се използват само класифицирани винени сортове лози</w:t>
      </w:r>
      <w:r w:rsidR="00BF700E" w:rsidRPr="00923B64">
        <w:rPr>
          <w:rFonts w:ascii="Times New Roman" w:eastAsia="Times New Roman" w:hAnsi="Times New Roman" w:cs="Times New Roman"/>
          <w:sz w:val="24"/>
          <w:szCs w:val="24"/>
          <w:lang w:eastAsia="bg-BG"/>
        </w:rPr>
        <w:t>,</w:t>
      </w:r>
      <w:r w:rsidR="009136DB" w:rsidRPr="00923B64">
        <w:rPr>
          <w:rFonts w:ascii="Times New Roman" w:eastAsia="Times New Roman" w:hAnsi="Times New Roman" w:cs="Times New Roman"/>
          <w:sz w:val="24"/>
          <w:szCs w:val="24"/>
          <w:lang w:eastAsia="bg-BG"/>
        </w:rPr>
        <w:t xml:space="preserve"> съгласно а</w:t>
      </w:r>
      <w:r w:rsidR="00617572" w:rsidRPr="00923B64">
        <w:rPr>
          <w:rFonts w:ascii="Times New Roman" w:eastAsia="Times New Roman" w:hAnsi="Times New Roman" w:cs="Times New Roman"/>
          <w:sz w:val="24"/>
          <w:szCs w:val="24"/>
          <w:lang w:eastAsia="bg-BG"/>
        </w:rPr>
        <w:t>л.</w:t>
      </w:r>
      <w:r w:rsidR="009136DB" w:rsidRPr="00923B64">
        <w:rPr>
          <w:rFonts w:ascii="Times New Roman" w:eastAsia="Times New Roman" w:hAnsi="Times New Roman" w:cs="Times New Roman"/>
          <w:sz w:val="24"/>
          <w:szCs w:val="24"/>
          <w:lang w:eastAsia="bg-BG"/>
        </w:rPr>
        <w:t xml:space="preserve"> 1.</w:t>
      </w:r>
      <w:r w:rsidR="00617572" w:rsidRPr="00923B64">
        <w:rPr>
          <w:rFonts w:ascii="Times New Roman" w:eastAsia="Times New Roman" w:hAnsi="Times New Roman" w:cs="Times New Roman"/>
          <w:sz w:val="24"/>
          <w:szCs w:val="24"/>
          <w:lang w:eastAsia="bg-BG"/>
        </w:rPr>
        <w:t xml:space="preserve"> </w:t>
      </w:r>
      <w:r w:rsidR="00BF700E" w:rsidRPr="00923B64">
        <w:rPr>
          <w:rFonts w:ascii="Times New Roman" w:eastAsia="Times New Roman" w:hAnsi="Times New Roman" w:cs="Times New Roman"/>
          <w:sz w:val="24"/>
          <w:szCs w:val="24"/>
          <w:lang w:eastAsia="bg-BG"/>
        </w:rPr>
        <w:t xml:space="preserve"> </w:t>
      </w:r>
    </w:p>
    <w:p w:rsidR="00E95DF9" w:rsidRPr="00923B64" w:rsidRDefault="00026720" w:rsidP="00572B0D">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923B64">
        <w:rPr>
          <w:rFonts w:ascii="Times New Roman" w:eastAsia="Times New Roman" w:hAnsi="Times New Roman" w:cs="Times New Roman"/>
          <w:b/>
          <w:sz w:val="24"/>
          <w:szCs w:val="24"/>
          <w:lang w:eastAsia="bg-BG"/>
        </w:rPr>
        <w:t>Чл. 6.</w:t>
      </w:r>
      <w:r w:rsidRPr="00923B64">
        <w:rPr>
          <w:rFonts w:ascii="Times New Roman" w:eastAsia="Times New Roman" w:hAnsi="Times New Roman" w:cs="Times New Roman"/>
          <w:sz w:val="24"/>
          <w:szCs w:val="24"/>
          <w:lang w:eastAsia="bg-BG"/>
        </w:rPr>
        <w:t xml:space="preserve"> (1) </w:t>
      </w:r>
      <w:r w:rsidR="00E95DF9" w:rsidRPr="00923B64">
        <w:rPr>
          <w:rFonts w:ascii="Times New Roman" w:eastAsia="Times New Roman" w:hAnsi="Times New Roman" w:cs="Times New Roman"/>
          <w:sz w:val="24"/>
          <w:szCs w:val="24"/>
          <w:lang w:eastAsia="bg-BG"/>
        </w:rPr>
        <w:t xml:space="preserve">Изпълнителният директор на ИАЛВ издава разрешения за нови насаждения, за </w:t>
      </w:r>
      <w:proofErr w:type="spellStart"/>
      <w:r w:rsidR="00E95DF9" w:rsidRPr="00923B64">
        <w:rPr>
          <w:rFonts w:ascii="Times New Roman" w:eastAsia="Times New Roman" w:hAnsi="Times New Roman" w:cs="Times New Roman"/>
          <w:sz w:val="24"/>
          <w:szCs w:val="24"/>
          <w:lang w:eastAsia="bg-BG"/>
        </w:rPr>
        <w:t>презасаждане</w:t>
      </w:r>
      <w:proofErr w:type="spellEnd"/>
      <w:r w:rsidR="00E95DF9" w:rsidRPr="00923B64">
        <w:rPr>
          <w:rFonts w:ascii="Times New Roman" w:eastAsia="Times New Roman" w:hAnsi="Times New Roman" w:cs="Times New Roman"/>
          <w:sz w:val="24"/>
          <w:szCs w:val="24"/>
          <w:lang w:eastAsia="bg-BG"/>
        </w:rPr>
        <w:t xml:space="preserve"> и за преобразуването на права на </w:t>
      </w:r>
      <w:proofErr w:type="spellStart"/>
      <w:r w:rsidR="00E95DF9" w:rsidRPr="00923B64">
        <w:rPr>
          <w:rFonts w:ascii="Times New Roman" w:eastAsia="Times New Roman" w:hAnsi="Times New Roman" w:cs="Times New Roman"/>
          <w:sz w:val="24"/>
          <w:szCs w:val="24"/>
          <w:lang w:eastAsia="bg-BG"/>
        </w:rPr>
        <w:t>презасаждане</w:t>
      </w:r>
      <w:proofErr w:type="spellEnd"/>
      <w:r w:rsidR="00EA0935" w:rsidRPr="00923B64">
        <w:rPr>
          <w:rFonts w:ascii="Times New Roman" w:eastAsia="Times New Roman" w:hAnsi="Times New Roman" w:cs="Times New Roman"/>
          <w:sz w:val="24"/>
          <w:szCs w:val="24"/>
          <w:lang w:eastAsia="bg-BG"/>
        </w:rPr>
        <w:t xml:space="preserve"> </w:t>
      </w:r>
      <w:r w:rsidR="00C82F08">
        <w:rPr>
          <w:rFonts w:ascii="Times New Roman" w:eastAsia="Times New Roman" w:hAnsi="Times New Roman" w:cs="Times New Roman"/>
          <w:sz w:val="24"/>
          <w:szCs w:val="24"/>
          <w:lang w:eastAsia="bg-BG"/>
        </w:rPr>
        <w:t xml:space="preserve">на винени сортове лози </w:t>
      </w:r>
      <w:r w:rsidR="00EA0935" w:rsidRPr="00923B64">
        <w:rPr>
          <w:rFonts w:ascii="Times New Roman" w:eastAsia="Times New Roman" w:hAnsi="Times New Roman" w:cs="Times New Roman"/>
          <w:sz w:val="24"/>
          <w:szCs w:val="24"/>
          <w:lang w:eastAsia="bg-BG"/>
        </w:rPr>
        <w:t>само на вписани в лозарския регистър производители с регистрирани лозарски стопанства на територията на лозарския район, в който се намират заявените имоти.</w:t>
      </w:r>
      <w:r w:rsidR="00E95DF9" w:rsidRPr="00923B64">
        <w:rPr>
          <w:rFonts w:ascii="Times New Roman" w:eastAsia="Times New Roman" w:hAnsi="Times New Roman" w:cs="Times New Roman"/>
          <w:sz w:val="24"/>
          <w:szCs w:val="24"/>
          <w:lang w:eastAsia="bg-BG"/>
        </w:rPr>
        <w:t xml:space="preserve"> </w:t>
      </w:r>
      <w:r w:rsidR="00E95DF9" w:rsidRPr="00923B64">
        <w:rPr>
          <w:rFonts w:ascii="Times New Roman" w:hAnsi="Times New Roman" w:cs="Times New Roman"/>
          <w:sz w:val="24"/>
          <w:szCs w:val="24"/>
        </w:rPr>
        <w:t xml:space="preserve">За получаване на разрешение се </w:t>
      </w:r>
      <w:r w:rsidR="00E95DF9" w:rsidRPr="00923B64">
        <w:rPr>
          <w:rFonts w:ascii="Times New Roman" w:hAnsi="Times New Roman" w:cs="Times New Roman"/>
          <w:sz w:val="24"/>
          <w:szCs w:val="24"/>
          <w:bdr w:val="none" w:sz="0" w:space="0" w:color="auto" w:frame="1"/>
          <w:shd w:val="clear" w:color="auto" w:fill="FFFFFF"/>
        </w:rPr>
        <w:t>подава</w:t>
      </w:r>
      <w:r w:rsidR="001E6957" w:rsidRPr="00923B64">
        <w:rPr>
          <w:rFonts w:ascii="Times New Roman" w:hAnsi="Times New Roman" w:cs="Times New Roman"/>
          <w:sz w:val="24"/>
          <w:szCs w:val="24"/>
        </w:rPr>
        <w:t xml:space="preserve"> заявление по образец, утвърден по реда на чл. 2, ал. 6 </w:t>
      </w:r>
      <w:r w:rsidR="00E95DF9" w:rsidRPr="00923B64">
        <w:rPr>
          <w:rFonts w:ascii="Times New Roman" w:hAnsi="Times New Roman" w:cs="Times New Roman"/>
          <w:sz w:val="24"/>
          <w:szCs w:val="24"/>
        </w:rPr>
        <w:t xml:space="preserve">до териториалното звено </w:t>
      </w:r>
      <w:r w:rsidR="005F455B">
        <w:rPr>
          <w:rFonts w:ascii="Times New Roman" w:hAnsi="Times New Roman" w:cs="Times New Roman"/>
          <w:sz w:val="24"/>
          <w:szCs w:val="24"/>
        </w:rPr>
        <w:t xml:space="preserve">(ТЗ) </w:t>
      </w:r>
      <w:r w:rsidR="00E95DF9" w:rsidRPr="00923B64">
        <w:rPr>
          <w:rFonts w:ascii="Times New Roman" w:hAnsi="Times New Roman" w:cs="Times New Roman"/>
          <w:sz w:val="24"/>
          <w:szCs w:val="24"/>
        </w:rPr>
        <w:t>на ИАЛВ по местонахождение на заявените площи.</w:t>
      </w:r>
      <w:r w:rsidR="00E95DF9" w:rsidRPr="00923B64">
        <w:rPr>
          <w:rFonts w:ascii="Verdana" w:hAnsi="Verdana"/>
          <w:sz w:val="24"/>
          <w:szCs w:val="24"/>
        </w:rPr>
        <w:t xml:space="preserve"> </w:t>
      </w:r>
      <w:r w:rsidR="00E95DF9" w:rsidRPr="00923B64">
        <w:rPr>
          <w:rFonts w:ascii="Times New Roman" w:hAnsi="Times New Roman" w:cs="Times New Roman"/>
          <w:color w:val="000000" w:themeColor="text1"/>
          <w:sz w:val="24"/>
          <w:szCs w:val="24"/>
        </w:rPr>
        <w:t xml:space="preserve">Заявлението се </w:t>
      </w:r>
      <w:r w:rsidR="00E95DF9" w:rsidRPr="00923B64">
        <w:rPr>
          <w:rFonts w:ascii="Times New Roman" w:hAnsi="Times New Roman" w:cs="Times New Roman"/>
          <w:color w:val="000000" w:themeColor="text1"/>
          <w:sz w:val="24"/>
          <w:szCs w:val="24"/>
          <w:bdr w:val="none" w:sz="0" w:space="0" w:color="auto" w:frame="1"/>
          <w:shd w:val="clear" w:color="auto" w:fill="FFFFFF"/>
        </w:rPr>
        <w:t>подава</w:t>
      </w:r>
      <w:r w:rsidR="00E95DF9" w:rsidRPr="00923B64">
        <w:rPr>
          <w:rFonts w:ascii="Times New Roman" w:hAnsi="Times New Roman" w:cs="Times New Roman"/>
          <w:color w:val="000000" w:themeColor="text1"/>
          <w:sz w:val="24"/>
          <w:szCs w:val="24"/>
        </w:rPr>
        <w:t xml:space="preserve"> лично, чрез пълномощник, по електронен път при условията и по реда на </w:t>
      </w:r>
      <w:hyperlink r:id="rId10" w:history="1">
        <w:r w:rsidR="00E95DF9" w:rsidRPr="00923B64">
          <w:rPr>
            <w:rStyle w:val="Hyperlink"/>
            <w:rFonts w:ascii="Times New Roman" w:hAnsi="Times New Roman"/>
            <w:color w:val="000000" w:themeColor="text1"/>
            <w:sz w:val="24"/>
            <w:szCs w:val="24"/>
            <w:u w:val="none"/>
          </w:rPr>
          <w:t>чл. 5</w:t>
        </w:r>
      </w:hyperlink>
      <w:r w:rsidR="00E95DF9" w:rsidRPr="00923B64">
        <w:rPr>
          <w:rFonts w:ascii="Times New Roman" w:hAnsi="Times New Roman" w:cs="Times New Roman"/>
          <w:color w:val="000000" w:themeColor="text1"/>
          <w:sz w:val="24"/>
          <w:szCs w:val="24"/>
        </w:rPr>
        <w:t xml:space="preserve"> и </w:t>
      </w:r>
      <w:hyperlink r:id="rId11" w:history="1">
        <w:r w:rsidR="00E95DF9" w:rsidRPr="00923B64">
          <w:rPr>
            <w:rStyle w:val="Hyperlink"/>
            <w:rFonts w:ascii="Times New Roman" w:hAnsi="Times New Roman"/>
            <w:color w:val="000000" w:themeColor="text1"/>
            <w:sz w:val="24"/>
            <w:szCs w:val="24"/>
            <w:u w:val="none"/>
          </w:rPr>
          <w:t>22 от Закона за електронното управление</w:t>
        </w:r>
      </w:hyperlink>
      <w:r w:rsidR="00E95DF9" w:rsidRPr="00923B64">
        <w:rPr>
          <w:rFonts w:ascii="Times New Roman" w:hAnsi="Times New Roman" w:cs="Times New Roman"/>
          <w:color w:val="000000" w:themeColor="text1"/>
          <w:sz w:val="24"/>
          <w:szCs w:val="24"/>
        </w:rPr>
        <w:t xml:space="preserve"> или чрез лицензиран пощенски оператор.</w:t>
      </w:r>
    </w:p>
    <w:p w:rsidR="00E95DF9" w:rsidRPr="00923B64" w:rsidRDefault="00EA0935"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 </w:t>
      </w:r>
      <w:r w:rsidR="00E95DF9"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2</w:t>
      </w:r>
      <w:r w:rsidR="00E95DF9" w:rsidRPr="00923B64">
        <w:rPr>
          <w:rFonts w:ascii="Times New Roman" w:eastAsia="Times New Roman" w:hAnsi="Times New Roman" w:cs="Times New Roman"/>
          <w:sz w:val="24"/>
          <w:szCs w:val="24"/>
          <w:lang w:eastAsia="bg-BG"/>
        </w:rPr>
        <w:t>) Към заявленията по ал. 1 се прилагат документи, доказващи правното основание за ползване на заявените площи и в случаите</w:t>
      </w:r>
      <w:r w:rsidR="004111D0">
        <w:rPr>
          <w:rFonts w:ascii="Times New Roman" w:eastAsia="Times New Roman" w:hAnsi="Times New Roman" w:cs="Times New Roman"/>
          <w:sz w:val="24"/>
          <w:szCs w:val="24"/>
          <w:lang w:eastAsia="bg-BG"/>
        </w:rPr>
        <w:t>,</w:t>
      </w:r>
      <w:r w:rsidR="00E95DF9" w:rsidRPr="00923B64">
        <w:rPr>
          <w:rFonts w:ascii="Times New Roman" w:eastAsia="Times New Roman" w:hAnsi="Times New Roman" w:cs="Times New Roman"/>
          <w:sz w:val="24"/>
          <w:szCs w:val="24"/>
          <w:lang w:eastAsia="bg-BG"/>
        </w:rPr>
        <w:t xml:space="preserve"> в които в съответните землища няма влязла в сила кадастрална карта и актуални скици на имотите, издадени не по-рано от 6 месеца преди датата на подаване.</w:t>
      </w:r>
    </w:p>
    <w:p w:rsidR="00E95DF9" w:rsidRPr="00923B64" w:rsidRDefault="00E95DF9"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Когато документите по ал. 2 са предоставяни на </w:t>
      </w:r>
      <w:r w:rsidR="003D0025" w:rsidRPr="00923B64">
        <w:rPr>
          <w:rFonts w:ascii="Times New Roman" w:eastAsia="Times New Roman" w:hAnsi="Times New Roman" w:cs="Times New Roman"/>
          <w:sz w:val="24"/>
          <w:szCs w:val="24"/>
          <w:lang w:eastAsia="bg-BG"/>
        </w:rPr>
        <w:t>ИАЛВ</w:t>
      </w:r>
      <w:r w:rsidRPr="00923B64">
        <w:rPr>
          <w:rFonts w:ascii="Times New Roman" w:eastAsia="Times New Roman" w:hAnsi="Times New Roman" w:cs="Times New Roman"/>
          <w:sz w:val="24"/>
          <w:szCs w:val="24"/>
          <w:lang w:eastAsia="bg-BG"/>
        </w:rPr>
        <w:t xml:space="preserve"> </w:t>
      </w:r>
      <w:r w:rsidR="003D0025" w:rsidRPr="00923B64">
        <w:rPr>
          <w:rFonts w:ascii="Times New Roman" w:eastAsia="Times New Roman" w:hAnsi="Times New Roman" w:cs="Times New Roman"/>
          <w:sz w:val="24"/>
          <w:szCs w:val="24"/>
          <w:lang w:eastAsia="bg-BG"/>
        </w:rPr>
        <w:t>в хода на други</w:t>
      </w:r>
      <w:r w:rsidRPr="00923B64">
        <w:rPr>
          <w:rFonts w:ascii="Times New Roman" w:eastAsia="Times New Roman" w:hAnsi="Times New Roman" w:cs="Times New Roman"/>
          <w:sz w:val="24"/>
          <w:szCs w:val="24"/>
          <w:lang w:eastAsia="bg-BG"/>
        </w:rPr>
        <w:t xml:space="preserve"> административни производства или са достъпни в публични регистри, заявителят следва да посочи това обстоятелство, а документите не се представят повторно.</w:t>
      </w:r>
    </w:p>
    <w:p w:rsidR="00E95DF9" w:rsidRPr="00923B64" w:rsidRDefault="00EA0935"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E95DF9" w:rsidRPr="00923B64">
        <w:rPr>
          <w:rFonts w:ascii="Times New Roman" w:eastAsia="Times New Roman" w:hAnsi="Times New Roman" w:cs="Times New Roman"/>
          <w:sz w:val="24"/>
          <w:szCs w:val="24"/>
          <w:lang w:eastAsia="bg-BG"/>
        </w:rPr>
        <w:t>(</w:t>
      </w:r>
      <w:r w:rsidR="003D0025" w:rsidRPr="00923B64">
        <w:rPr>
          <w:rFonts w:ascii="Times New Roman" w:eastAsia="Times New Roman" w:hAnsi="Times New Roman" w:cs="Times New Roman"/>
          <w:sz w:val="24"/>
          <w:szCs w:val="24"/>
          <w:lang w:eastAsia="bg-BG"/>
        </w:rPr>
        <w:t>4</w:t>
      </w:r>
      <w:r w:rsidR="00E95DF9" w:rsidRPr="00923B64">
        <w:rPr>
          <w:rFonts w:ascii="Times New Roman" w:eastAsia="Times New Roman" w:hAnsi="Times New Roman" w:cs="Times New Roman"/>
          <w:sz w:val="24"/>
          <w:szCs w:val="24"/>
          <w:lang w:eastAsia="bg-BG"/>
        </w:rPr>
        <w:t xml:space="preserve">) В срок до 10 работни дни от подаване на заявлението </w:t>
      </w:r>
      <w:r w:rsidR="0071022C" w:rsidRPr="00923B64">
        <w:rPr>
          <w:rFonts w:ascii="Times New Roman" w:eastAsia="Times New Roman" w:hAnsi="Times New Roman" w:cs="Times New Roman"/>
          <w:sz w:val="24"/>
          <w:szCs w:val="24"/>
          <w:lang w:eastAsia="bg-BG"/>
        </w:rPr>
        <w:t xml:space="preserve">по </w:t>
      </w:r>
      <w:r w:rsidR="00E95DF9" w:rsidRPr="00923B64">
        <w:rPr>
          <w:rFonts w:ascii="Times New Roman" w:eastAsia="Times New Roman" w:hAnsi="Times New Roman" w:cs="Times New Roman"/>
          <w:sz w:val="24"/>
          <w:szCs w:val="24"/>
          <w:lang w:eastAsia="bg-BG"/>
        </w:rPr>
        <w:t xml:space="preserve">ал. 1 </w:t>
      </w:r>
      <w:r w:rsidR="005F455B">
        <w:rPr>
          <w:rFonts w:ascii="Times New Roman" w:eastAsia="Times New Roman" w:hAnsi="Times New Roman" w:cs="Times New Roman"/>
          <w:sz w:val="24"/>
          <w:szCs w:val="24"/>
          <w:lang w:eastAsia="bg-BG"/>
        </w:rPr>
        <w:t>ТЗ</w:t>
      </w:r>
      <w:r w:rsidR="00E95DF9" w:rsidRPr="00923B64">
        <w:rPr>
          <w:rFonts w:ascii="Times New Roman" w:eastAsia="Times New Roman" w:hAnsi="Times New Roman" w:cs="Times New Roman"/>
          <w:sz w:val="24"/>
          <w:szCs w:val="24"/>
          <w:lang w:eastAsia="bg-BG"/>
        </w:rPr>
        <w:t xml:space="preserve"> на ИАЛВ извършва </w:t>
      </w:r>
      <w:r w:rsidRPr="00923B64">
        <w:rPr>
          <w:rFonts w:ascii="Times New Roman" w:eastAsia="Times New Roman" w:hAnsi="Times New Roman" w:cs="Times New Roman"/>
          <w:sz w:val="24"/>
          <w:szCs w:val="24"/>
          <w:lang w:eastAsia="bg-BG"/>
        </w:rPr>
        <w:t xml:space="preserve">административна </w:t>
      </w:r>
      <w:r w:rsidR="00E95DF9" w:rsidRPr="00923B64">
        <w:rPr>
          <w:rFonts w:ascii="Times New Roman" w:eastAsia="Times New Roman" w:hAnsi="Times New Roman" w:cs="Times New Roman"/>
          <w:sz w:val="24"/>
          <w:szCs w:val="24"/>
          <w:lang w:eastAsia="bg-BG"/>
        </w:rPr>
        <w:t xml:space="preserve">проверка на предоставените документи и при установяване на непълноти и/или </w:t>
      </w:r>
      <w:proofErr w:type="spellStart"/>
      <w:r w:rsidR="00E95DF9" w:rsidRPr="00923B64">
        <w:rPr>
          <w:rFonts w:ascii="Times New Roman" w:eastAsia="Times New Roman" w:hAnsi="Times New Roman" w:cs="Times New Roman"/>
          <w:sz w:val="24"/>
          <w:szCs w:val="24"/>
          <w:lang w:eastAsia="bg-BG"/>
        </w:rPr>
        <w:t>нередовности</w:t>
      </w:r>
      <w:proofErr w:type="spellEnd"/>
      <w:r w:rsidR="00E95DF9" w:rsidRPr="00923B64">
        <w:rPr>
          <w:rFonts w:ascii="Times New Roman" w:eastAsia="Times New Roman" w:hAnsi="Times New Roman" w:cs="Times New Roman"/>
          <w:sz w:val="24"/>
          <w:szCs w:val="24"/>
          <w:lang w:eastAsia="bg-BG"/>
        </w:rPr>
        <w:t xml:space="preserve"> в заявлението и/или приложените към него документи писмено уведомява </w:t>
      </w:r>
      <w:r w:rsidR="006474CB" w:rsidRPr="00923B64">
        <w:rPr>
          <w:rFonts w:ascii="Times New Roman" w:eastAsia="Times New Roman" w:hAnsi="Times New Roman" w:cs="Times New Roman"/>
          <w:sz w:val="24"/>
          <w:szCs w:val="24"/>
          <w:lang w:eastAsia="bg-BG"/>
        </w:rPr>
        <w:t>заявителя</w:t>
      </w:r>
      <w:r w:rsidR="00E95DF9" w:rsidRPr="00923B64">
        <w:rPr>
          <w:rFonts w:ascii="Times New Roman" w:eastAsia="Times New Roman" w:hAnsi="Times New Roman" w:cs="Times New Roman"/>
          <w:sz w:val="24"/>
          <w:szCs w:val="24"/>
          <w:lang w:eastAsia="bg-BG"/>
        </w:rPr>
        <w:t xml:space="preserve">, който в срок до 10 работни дни представя </w:t>
      </w:r>
      <w:r w:rsidR="006474CB" w:rsidRPr="00923B64">
        <w:rPr>
          <w:rFonts w:ascii="Times New Roman" w:eastAsia="Times New Roman" w:hAnsi="Times New Roman" w:cs="Times New Roman"/>
          <w:sz w:val="24"/>
          <w:szCs w:val="24"/>
          <w:lang w:eastAsia="bg-BG"/>
        </w:rPr>
        <w:t>изисканите</w:t>
      </w:r>
      <w:r w:rsidR="00E95DF9" w:rsidRPr="00923B64">
        <w:rPr>
          <w:rFonts w:ascii="Times New Roman" w:eastAsia="Times New Roman" w:hAnsi="Times New Roman" w:cs="Times New Roman"/>
          <w:sz w:val="24"/>
          <w:szCs w:val="24"/>
          <w:lang w:eastAsia="bg-BG"/>
        </w:rPr>
        <w:t xml:space="preserve"> документи или писмени обяснения.</w:t>
      </w:r>
    </w:p>
    <w:p w:rsidR="006474CB" w:rsidRPr="00923B64" w:rsidRDefault="00E95DF9"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3D0025"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Когато заявителят не отстрани непълнотите и/или </w:t>
      </w:r>
      <w:proofErr w:type="spellStart"/>
      <w:r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 xml:space="preserve"> в срока по ал. </w:t>
      </w:r>
      <w:r w:rsidR="003D0025"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w:t>
      </w:r>
      <w:r w:rsidR="006474CB" w:rsidRPr="00923B64">
        <w:rPr>
          <w:rFonts w:ascii="Times New Roman" w:eastAsia="Times New Roman" w:hAnsi="Times New Roman" w:cs="Times New Roman"/>
          <w:sz w:val="24"/>
          <w:szCs w:val="24"/>
          <w:lang w:eastAsia="bg-BG"/>
        </w:rPr>
        <w:t xml:space="preserve">производството по разглеждане на документите се прекратява със заповед на изпълнителния директор на ИАЛВ. Заповедта се съобщава и може да се обжалва по реда на </w:t>
      </w:r>
      <w:proofErr w:type="spellStart"/>
      <w:r w:rsidR="00C84562" w:rsidRPr="00923B64">
        <w:rPr>
          <w:rFonts w:ascii="Times New Roman" w:eastAsia="Times New Roman" w:hAnsi="Times New Roman" w:cs="Times New Roman"/>
          <w:sz w:val="24"/>
          <w:szCs w:val="24"/>
          <w:lang w:eastAsia="bg-BG"/>
        </w:rPr>
        <w:t>Административнопроцесуалния</w:t>
      </w:r>
      <w:proofErr w:type="spellEnd"/>
      <w:r w:rsidR="00C84562" w:rsidRPr="00923B64">
        <w:rPr>
          <w:rFonts w:ascii="Times New Roman" w:eastAsia="Times New Roman" w:hAnsi="Times New Roman" w:cs="Times New Roman"/>
          <w:sz w:val="24"/>
          <w:szCs w:val="24"/>
          <w:lang w:eastAsia="bg-BG"/>
        </w:rPr>
        <w:t xml:space="preserve"> кодекс</w:t>
      </w:r>
      <w:r w:rsidR="006474CB" w:rsidRPr="00923B64">
        <w:rPr>
          <w:rFonts w:ascii="Times New Roman" w:eastAsia="Times New Roman" w:hAnsi="Times New Roman" w:cs="Times New Roman"/>
          <w:sz w:val="24"/>
          <w:szCs w:val="24"/>
          <w:lang w:eastAsia="bg-BG"/>
        </w:rPr>
        <w:t xml:space="preserve">. </w:t>
      </w:r>
    </w:p>
    <w:p w:rsidR="00856F81" w:rsidRPr="00923B64" w:rsidRDefault="006474C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3D0025"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След извършване на административна проверка на предоставените документи по ал. 2 и/или </w:t>
      </w:r>
      <w:r w:rsidR="007F4501"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ТЗ на ИАЛВ в срок до</w:t>
      </w:r>
      <w:r w:rsidR="005C2D98" w:rsidRPr="00923B64">
        <w:rPr>
          <w:rFonts w:ascii="Times New Roman" w:eastAsia="Times New Roman" w:hAnsi="Times New Roman" w:cs="Times New Roman"/>
          <w:sz w:val="24"/>
          <w:szCs w:val="24"/>
          <w:lang w:eastAsia="bg-BG"/>
        </w:rPr>
        <w:t xml:space="preserve"> 7 работни дни</w:t>
      </w:r>
      <w:r w:rsidR="000A3931" w:rsidRPr="00923B64">
        <w:rPr>
          <w:rFonts w:ascii="Times New Roman" w:eastAsia="Times New Roman" w:hAnsi="Times New Roman" w:cs="Times New Roman"/>
          <w:sz w:val="24"/>
          <w:szCs w:val="24"/>
          <w:lang w:eastAsia="bg-BG"/>
        </w:rPr>
        <w:t xml:space="preserve"> </w:t>
      </w:r>
      <w:r w:rsidR="00856F81" w:rsidRPr="00923B64">
        <w:rPr>
          <w:rFonts w:ascii="Times New Roman" w:eastAsia="Times New Roman" w:hAnsi="Times New Roman" w:cs="Times New Roman"/>
          <w:sz w:val="24"/>
          <w:szCs w:val="24"/>
          <w:lang w:eastAsia="bg-BG"/>
        </w:rPr>
        <w:t xml:space="preserve">може да извърши и проверка на място за установяване </w:t>
      </w:r>
      <w:r w:rsidR="005C2D98" w:rsidRPr="00923B64">
        <w:rPr>
          <w:rFonts w:ascii="Times New Roman" w:eastAsia="Times New Roman" w:hAnsi="Times New Roman" w:cs="Times New Roman"/>
          <w:sz w:val="24"/>
          <w:szCs w:val="24"/>
          <w:lang w:eastAsia="bg-BG"/>
        </w:rPr>
        <w:t>наличието или липсата на трайни насаждения</w:t>
      </w:r>
      <w:r w:rsidRPr="00923B64">
        <w:rPr>
          <w:rFonts w:ascii="Times New Roman" w:eastAsia="Times New Roman" w:hAnsi="Times New Roman" w:cs="Times New Roman"/>
          <w:sz w:val="24"/>
          <w:szCs w:val="24"/>
          <w:lang w:eastAsia="bg-BG"/>
        </w:rPr>
        <w:t xml:space="preserve"> </w:t>
      </w:r>
      <w:r w:rsidR="005C2D98" w:rsidRPr="00923B64">
        <w:rPr>
          <w:rFonts w:ascii="Times New Roman" w:eastAsia="Times New Roman" w:hAnsi="Times New Roman" w:cs="Times New Roman"/>
          <w:sz w:val="24"/>
          <w:szCs w:val="24"/>
          <w:lang w:eastAsia="bg-BG"/>
        </w:rPr>
        <w:t xml:space="preserve">върху заявената </w:t>
      </w:r>
      <w:r w:rsidR="005F455B">
        <w:rPr>
          <w:rFonts w:ascii="Times New Roman" w:eastAsia="Times New Roman" w:hAnsi="Times New Roman" w:cs="Times New Roman"/>
          <w:sz w:val="24"/>
          <w:szCs w:val="24"/>
          <w:lang w:eastAsia="bg-BG"/>
        </w:rPr>
        <w:t xml:space="preserve">за засаждане </w:t>
      </w:r>
      <w:r w:rsidR="005C2D98" w:rsidRPr="00923B64">
        <w:rPr>
          <w:rFonts w:ascii="Times New Roman" w:eastAsia="Times New Roman" w:hAnsi="Times New Roman" w:cs="Times New Roman"/>
          <w:sz w:val="24"/>
          <w:szCs w:val="24"/>
          <w:lang w:eastAsia="bg-BG"/>
        </w:rPr>
        <w:t>площ</w:t>
      </w:r>
      <w:r w:rsidR="0082164D" w:rsidRPr="00923B64">
        <w:rPr>
          <w:rFonts w:ascii="Times New Roman" w:eastAsia="Times New Roman" w:hAnsi="Times New Roman" w:cs="Times New Roman"/>
          <w:sz w:val="24"/>
          <w:szCs w:val="24"/>
          <w:lang w:eastAsia="bg-BG"/>
        </w:rPr>
        <w:t xml:space="preserve"> и наличие на обекти от инфраструктурата, които не позволяват извършване на заявените дейности</w:t>
      </w:r>
      <w:r w:rsidR="000A3931" w:rsidRPr="00923B64">
        <w:rPr>
          <w:rFonts w:ascii="Times New Roman" w:eastAsia="Times New Roman" w:hAnsi="Times New Roman" w:cs="Times New Roman"/>
          <w:sz w:val="24"/>
          <w:szCs w:val="24"/>
          <w:lang w:eastAsia="bg-BG"/>
        </w:rPr>
        <w:t>.</w:t>
      </w:r>
      <w:r w:rsidR="001233E2" w:rsidRPr="00923B64">
        <w:rPr>
          <w:rFonts w:ascii="Times New Roman" w:eastAsia="Times New Roman" w:hAnsi="Times New Roman" w:cs="Times New Roman"/>
          <w:sz w:val="24"/>
          <w:szCs w:val="24"/>
          <w:lang w:eastAsia="bg-BG"/>
        </w:rPr>
        <w:t xml:space="preserve"> </w:t>
      </w:r>
    </w:p>
    <w:p w:rsidR="00026720" w:rsidRPr="00923B64" w:rsidRDefault="000A3931"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856F81" w:rsidRPr="00923B64">
        <w:rPr>
          <w:rFonts w:ascii="Times New Roman" w:eastAsia="Times New Roman" w:hAnsi="Times New Roman" w:cs="Times New Roman"/>
          <w:sz w:val="24"/>
          <w:szCs w:val="24"/>
          <w:lang w:eastAsia="bg-BG"/>
        </w:rPr>
        <w:t>(</w:t>
      </w:r>
      <w:r w:rsidR="007F4501" w:rsidRPr="00923B64">
        <w:rPr>
          <w:rFonts w:ascii="Times New Roman" w:eastAsia="Times New Roman" w:hAnsi="Times New Roman" w:cs="Times New Roman"/>
          <w:sz w:val="24"/>
          <w:szCs w:val="24"/>
          <w:lang w:eastAsia="bg-BG"/>
        </w:rPr>
        <w:t>7</w:t>
      </w:r>
      <w:r w:rsidR="006474CB" w:rsidRPr="00923B64">
        <w:rPr>
          <w:rFonts w:ascii="Times New Roman" w:eastAsia="Times New Roman" w:hAnsi="Times New Roman" w:cs="Times New Roman"/>
          <w:sz w:val="24"/>
          <w:szCs w:val="24"/>
          <w:lang w:eastAsia="bg-BG"/>
        </w:rPr>
        <w:t xml:space="preserve">) </w:t>
      </w:r>
      <w:r w:rsidR="00FE23F3" w:rsidRPr="00923B64">
        <w:rPr>
          <w:rFonts w:ascii="Times New Roman" w:eastAsia="Times New Roman" w:hAnsi="Times New Roman" w:cs="Times New Roman"/>
          <w:sz w:val="24"/>
          <w:szCs w:val="24"/>
          <w:lang w:eastAsia="bg-BG"/>
        </w:rPr>
        <w:t xml:space="preserve">След </w:t>
      </w:r>
      <w:r w:rsidR="006474CB" w:rsidRPr="00923B64">
        <w:rPr>
          <w:rFonts w:ascii="Times New Roman" w:eastAsia="Times New Roman" w:hAnsi="Times New Roman" w:cs="Times New Roman"/>
          <w:sz w:val="24"/>
          <w:szCs w:val="24"/>
          <w:lang w:eastAsia="bg-BG"/>
        </w:rPr>
        <w:t>приключване на проверката/</w:t>
      </w:r>
      <w:proofErr w:type="spellStart"/>
      <w:r w:rsidR="006474CB" w:rsidRPr="00923B64">
        <w:rPr>
          <w:rFonts w:ascii="Times New Roman" w:eastAsia="Times New Roman" w:hAnsi="Times New Roman" w:cs="Times New Roman"/>
          <w:sz w:val="24"/>
          <w:szCs w:val="24"/>
          <w:lang w:eastAsia="bg-BG"/>
        </w:rPr>
        <w:t>ите</w:t>
      </w:r>
      <w:proofErr w:type="spellEnd"/>
      <w:r w:rsidR="006474CB" w:rsidRPr="00923B64">
        <w:rPr>
          <w:rFonts w:ascii="Times New Roman" w:eastAsia="Times New Roman" w:hAnsi="Times New Roman" w:cs="Times New Roman"/>
          <w:sz w:val="24"/>
          <w:szCs w:val="24"/>
          <w:lang w:eastAsia="bg-BG"/>
        </w:rPr>
        <w:t xml:space="preserve"> в срок от 3 работни дни</w:t>
      </w:r>
      <w:r w:rsidR="00D27691" w:rsidRPr="00923B64">
        <w:rPr>
          <w:rFonts w:ascii="Times New Roman" w:eastAsia="Times New Roman" w:hAnsi="Times New Roman" w:cs="Times New Roman"/>
          <w:sz w:val="24"/>
          <w:szCs w:val="24"/>
          <w:lang w:eastAsia="bg-BG"/>
        </w:rPr>
        <w:t xml:space="preserve"> </w:t>
      </w:r>
      <w:r w:rsidR="00DF695E" w:rsidRPr="00923B64">
        <w:rPr>
          <w:rFonts w:ascii="Times New Roman" w:eastAsia="Times New Roman" w:hAnsi="Times New Roman" w:cs="Times New Roman"/>
          <w:sz w:val="24"/>
          <w:szCs w:val="24"/>
          <w:lang w:eastAsia="bg-BG"/>
        </w:rPr>
        <w:t xml:space="preserve">ръководителят </w:t>
      </w:r>
      <w:r w:rsidR="00D27691" w:rsidRPr="00923B64">
        <w:rPr>
          <w:rFonts w:ascii="Times New Roman" w:eastAsia="Times New Roman" w:hAnsi="Times New Roman" w:cs="Times New Roman"/>
          <w:sz w:val="24"/>
          <w:szCs w:val="24"/>
          <w:lang w:eastAsia="bg-BG"/>
        </w:rPr>
        <w:t>на ТЗ на ИАЛВ</w:t>
      </w:r>
      <w:r w:rsidR="006474CB" w:rsidRPr="00923B64">
        <w:rPr>
          <w:rFonts w:ascii="Times New Roman" w:eastAsia="Times New Roman" w:hAnsi="Times New Roman" w:cs="Times New Roman"/>
          <w:sz w:val="24"/>
          <w:szCs w:val="24"/>
          <w:lang w:eastAsia="bg-BG"/>
        </w:rPr>
        <w:t xml:space="preserve"> изготвя </w:t>
      </w:r>
      <w:r w:rsidR="0071022C" w:rsidRPr="00923B64">
        <w:rPr>
          <w:rFonts w:ascii="Times New Roman" w:eastAsia="Times New Roman" w:hAnsi="Times New Roman" w:cs="Times New Roman"/>
          <w:sz w:val="24"/>
          <w:szCs w:val="24"/>
          <w:lang w:eastAsia="bg-BG"/>
        </w:rPr>
        <w:t>предложение</w:t>
      </w:r>
      <w:r w:rsidR="006474CB" w:rsidRPr="00923B64">
        <w:rPr>
          <w:rFonts w:ascii="Times New Roman" w:eastAsia="Times New Roman" w:hAnsi="Times New Roman" w:cs="Times New Roman"/>
          <w:sz w:val="24"/>
          <w:szCs w:val="24"/>
          <w:lang w:eastAsia="bg-BG"/>
        </w:rPr>
        <w:t xml:space="preserve"> </w:t>
      </w:r>
      <w:r w:rsidR="00D27691" w:rsidRPr="00923B64">
        <w:rPr>
          <w:rFonts w:ascii="Times New Roman" w:eastAsia="Times New Roman" w:hAnsi="Times New Roman" w:cs="Times New Roman"/>
          <w:sz w:val="24"/>
          <w:szCs w:val="24"/>
          <w:lang w:eastAsia="bg-BG"/>
        </w:rPr>
        <w:t xml:space="preserve">за издаване на разрешение или отказ, което се изпраща заедно с административната преписка в централно управление </w:t>
      </w:r>
      <w:r w:rsidR="007F4501" w:rsidRPr="00923B64">
        <w:rPr>
          <w:rFonts w:ascii="Times New Roman" w:eastAsia="Times New Roman" w:hAnsi="Times New Roman" w:cs="Times New Roman"/>
          <w:sz w:val="24"/>
          <w:szCs w:val="24"/>
          <w:lang w:eastAsia="bg-BG"/>
        </w:rPr>
        <w:t xml:space="preserve">(ЦУ) </w:t>
      </w:r>
      <w:r w:rsidR="00D27691" w:rsidRPr="00923B64">
        <w:rPr>
          <w:rFonts w:ascii="Times New Roman" w:eastAsia="Times New Roman" w:hAnsi="Times New Roman" w:cs="Times New Roman"/>
          <w:sz w:val="24"/>
          <w:szCs w:val="24"/>
          <w:lang w:eastAsia="bg-BG"/>
        </w:rPr>
        <w:t>на ИАЛВ.</w:t>
      </w:r>
      <w:r w:rsidR="00B422C1" w:rsidRPr="00923B64">
        <w:rPr>
          <w:rFonts w:ascii="Times New Roman" w:eastAsia="Times New Roman" w:hAnsi="Times New Roman" w:cs="Times New Roman"/>
          <w:sz w:val="24"/>
          <w:szCs w:val="24"/>
          <w:lang w:eastAsia="bg-BG"/>
        </w:rPr>
        <w:t xml:space="preserve"> </w:t>
      </w:r>
    </w:p>
    <w:p w:rsidR="005C2D98" w:rsidRPr="00923B64" w:rsidRDefault="00D27691"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F4501"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В срок от 7 работни дни от получаване на документите по ал. </w:t>
      </w:r>
      <w:r w:rsidR="007F4501"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длъжностни лица от </w:t>
      </w:r>
      <w:r w:rsidR="007F4501" w:rsidRPr="00923B64">
        <w:rPr>
          <w:rFonts w:ascii="Times New Roman" w:eastAsia="Times New Roman" w:hAnsi="Times New Roman" w:cs="Times New Roman"/>
          <w:sz w:val="24"/>
          <w:szCs w:val="24"/>
          <w:lang w:eastAsia="bg-BG"/>
        </w:rPr>
        <w:t>ЦУ</w:t>
      </w:r>
      <w:r w:rsidRPr="00923B64">
        <w:rPr>
          <w:rFonts w:ascii="Times New Roman" w:eastAsia="Times New Roman" w:hAnsi="Times New Roman" w:cs="Times New Roman"/>
          <w:sz w:val="24"/>
          <w:szCs w:val="24"/>
          <w:lang w:eastAsia="bg-BG"/>
        </w:rPr>
        <w:t xml:space="preserve"> на ИАЛВ извършват проверка</w:t>
      </w:r>
      <w:r w:rsidR="005C2D98" w:rsidRPr="00923B64">
        <w:rPr>
          <w:rFonts w:ascii="Times New Roman" w:eastAsia="Times New Roman" w:hAnsi="Times New Roman" w:cs="Times New Roman"/>
          <w:sz w:val="24"/>
          <w:szCs w:val="24"/>
          <w:lang w:eastAsia="bg-BG"/>
        </w:rPr>
        <w:t xml:space="preserve"> дали заявителите са вписани в лозарския регистър с регистрирани лозарски стопанства на територията на лозарския район, в който се намират заявените площи и дали заявените за засаждане площи ще се засаждат със сортове</w:t>
      </w:r>
      <w:r w:rsidR="004111D0">
        <w:rPr>
          <w:rFonts w:ascii="Times New Roman" w:eastAsia="Times New Roman" w:hAnsi="Times New Roman" w:cs="Times New Roman"/>
          <w:sz w:val="24"/>
          <w:szCs w:val="24"/>
          <w:lang w:eastAsia="bg-BG"/>
        </w:rPr>
        <w:t>,</w:t>
      </w:r>
      <w:r w:rsidR="005C2D98" w:rsidRPr="00923B64">
        <w:rPr>
          <w:rFonts w:ascii="Times New Roman" w:eastAsia="Times New Roman" w:hAnsi="Times New Roman" w:cs="Times New Roman"/>
          <w:sz w:val="24"/>
          <w:szCs w:val="24"/>
          <w:lang w:eastAsia="bg-BG"/>
        </w:rPr>
        <w:t xml:space="preserve"> класифицирани съгласно член 81, параграф 2 от Регламент (ЕС) № 1308/2013.</w:t>
      </w:r>
    </w:p>
    <w:p w:rsidR="00347C97" w:rsidRPr="00923B64" w:rsidRDefault="005C2D98"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F4501"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w:t>
      </w:r>
      <w:r w:rsidR="00D27691" w:rsidRPr="00923B64">
        <w:rPr>
          <w:rFonts w:ascii="Times New Roman" w:eastAsia="Times New Roman" w:hAnsi="Times New Roman" w:cs="Times New Roman"/>
          <w:sz w:val="24"/>
          <w:szCs w:val="24"/>
          <w:lang w:eastAsia="bg-BG"/>
        </w:rPr>
        <w:t xml:space="preserve">На основание </w:t>
      </w:r>
      <w:r w:rsidR="0071022C" w:rsidRPr="00923B64">
        <w:rPr>
          <w:rFonts w:ascii="Times New Roman" w:eastAsia="Times New Roman" w:hAnsi="Times New Roman" w:cs="Times New Roman"/>
          <w:sz w:val="24"/>
          <w:szCs w:val="24"/>
          <w:lang w:eastAsia="bg-BG"/>
        </w:rPr>
        <w:t>предложението по ал. 7</w:t>
      </w:r>
      <w:r w:rsidR="00D27691" w:rsidRPr="00923B64">
        <w:rPr>
          <w:rFonts w:ascii="Times New Roman" w:eastAsia="Times New Roman" w:hAnsi="Times New Roman" w:cs="Times New Roman"/>
          <w:sz w:val="24"/>
          <w:szCs w:val="24"/>
          <w:lang w:eastAsia="bg-BG"/>
        </w:rPr>
        <w:t xml:space="preserve"> </w:t>
      </w:r>
      <w:r w:rsidR="007F4501" w:rsidRPr="00923B64">
        <w:rPr>
          <w:rFonts w:ascii="Times New Roman" w:eastAsia="Times New Roman" w:hAnsi="Times New Roman" w:cs="Times New Roman"/>
          <w:sz w:val="24"/>
          <w:szCs w:val="24"/>
          <w:lang w:eastAsia="bg-BG"/>
        </w:rPr>
        <w:t xml:space="preserve">на ръководителя на ТЗ на ИАЛВ </w:t>
      </w:r>
      <w:r w:rsidR="00D27691" w:rsidRPr="00923B64">
        <w:rPr>
          <w:rFonts w:ascii="Times New Roman" w:eastAsia="Times New Roman" w:hAnsi="Times New Roman" w:cs="Times New Roman"/>
          <w:sz w:val="24"/>
          <w:szCs w:val="24"/>
          <w:lang w:eastAsia="bg-BG"/>
        </w:rPr>
        <w:t>и проверка</w:t>
      </w:r>
      <w:r w:rsidR="0071022C" w:rsidRPr="00923B64">
        <w:rPr>
          <w:rFonts w:ascii="Times New Roman" w:eastAsia="Times New Roman" w:hAnsi="Times New Roman" w:cs="Times New Roman"/>
          <w:sz w:val="24"/>
          <w:szCs w:val="24"/>
          <w:lang w:eastAsia="bg-BG"/>
        </w:rPr>
        <w:t>та</w:t>
      </w:r>
      <w:r w:rsidR="007F4501" w:rsidRPr="00923B64">
        <w:rPr>
          <w:rFonts w:ascii="Times New Roman" w:eastAsia="Times New Roman" w:hAnsi="Times New Roman" w:cs="Times New Roman"/>
          <w:sz w:val="24"/>
          <w:szCs w:val="24"/>
          <w:lang w:eastAsia="bg-BG"/>
        </w:rPr>
        <w:t xml:space="preserve"> </w:t>
      </w:r>
      <w:r w:rsidR="0071022C" w:rsidRPr="00923B64">
        <w:rPr>
          <w:rFonts w:ascii="Times New Roman" w:eastAsia="Times New Roman" w:hAnsi="Times New Roman" w:cs="Times New Roman"/>
          <w:sz w:val="24"/>
          <w:szCs w:val="24"/>
          <w:lang w:eastAsia="bg-BG"/>
        </w:rPr>
        <w:t xml:space="preserve">по ал. </w:t>
      </w:r>
      <w:r w:rsidR="005F455B">
        <w:rPr>
          <w:rFonts w:ascii="Times New Roman" w:eastAsia="Times New Roman" w:hAnsi="Times New Roman" w:cs="Times New Roman"/>
          <w:sz w:val="24"/>
          <w:szCs w:val="24"/>
          <w:lang w:eastAsia="bg-BG"/>
        </w:rPr>
        <w:t>8</w:t>
      </w:r>
      <w:r w:rsidR="005F455B" w:rsidRPr="00923B64">
        <w:rPr>
          <w:rFonts w:ascii="Times New Roman" w:eastAsia="Times New Roman" w:hAnsi="Times New Roman" w:cs="Times New Roman"/>
          <w:sz w:val="24"/>
          <w:szCs w:val="24"/>
          <w:lang w:eastAsia="bg-BG"/>
        </w:rPr>
        <w:t xml:space="preserve"> </w:t>
      </w:r>
      <w:r w:rsidR="007F4501" w:rsidRPr="00923B64">
        <w:rPr>
          <w:rFonts w:ascii="Times New Roman" w:eastAsia="Times New Roman" w:hAnsi="Times New Roman" w:cs="Times New Roman"/>
          <w:sz w:val="24"/>
          <w:szCs w:val="24"/>
          <w:lang w:eastAsia="bg-BG"/>
        </w:rPr>
        <w:t>в ЦУ на ИАЛВ</w:t>
      </w:r>
      <w:r w:rsidR="00D27691" w:rsidRPr="00923B64">
        <w:rPr>
          <w:rFonts w:ascii="Times New Roman" w:eastAsia="Times New Roman" w:hAnsi="Times New Roman" w:cs="Times New Roman"/>
          <w:sz w:val="24"/>
          <w:szCs w:val="24"/>
          <w:lang w:eastAsia="bg-BG"/>
        </w:rPr>
        <w:t xml:space="preserve"> изпълнителния директор на ИАЛВ издава</w:t>
      </w:r>
      <w:r w:rsidR="00347C97" w:rsidRPr="00923B64">
        <w:rPr>
          <w:rFonts w:ascii="Times New Roman" w:eastAsia="Times New Roman" w:hAnsi="Times New Roman" w:cs="Times New Roman"/>
          <w:sz w:val="24"/>
          <w:szCs w:val="24"/>
          <w:lang w:eastAsia="bg-BG"/>
        </w:rPr>
        <w:t>:</w:t>
      </w:r>
    </w:p>
    <w:p w:rsidR="00347C97" w:rsidRPr="00923B64" w:rsidRDefault="00347C9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D27691" w:rsidRPr="00923B64">
        <w:rPr>
          <w:rFonts w:ascii="Times New Roman" w:eastAsia="Times New Roman" w:hAnsi="Times New Roman" w:cs="Times New Roman"/>
          <w:sz w:val="24"/>
          <w:szCs w:val="24"/>
          <w:lang w:eastAsia="bg-BG"/>
        </w:rPr>
        <w:t xml:space="preserve"> заявения вид разрешение</w:t>
      </w:r>
      <w:r w:rsidRPr="00923B64">
        <w:rPr>
          <w:rFonts w:ascii="Times New Roman" w:eastAsia="Times New Roman" w:hAnsi="Times New Roman" w:cs="Times New Roman"/>
          <w:sz w:val="24"/>
          <w:szCs w:val="24"/>
          <w:lang w:eastAsia="bg-BG"/>
        </w:rPr>
        <w:t xml:space="preserve">, което съдържа: </w:t>
      </w:r>
    </w:p>
    <w:p w:rsidR="00347C97" w:rsidRPr="00923B64" w:rsidRDefault="00C8456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а) </w:t>
      </w:r>
      <w:r w:rsidR="00347C97" w:rsidRPr="00923B64">
        <w:rPr>
          <w:rFonts w:ascii="Times New Roman" w:eastAsia="Times New Roman" w:hAnsi="Times New Roman" w:cs="Times New Roman"/>
          <w:sz w:val="24"/>
          <w:szCs w:val="24"/>
          <w:lang w:eastAsia="bg-BG"/>
        </w:rPr>
        <w:t>уникален идентификационен номер на производителя, на който се предоставя разрешението;</w:t>
      </w:r>
    </w:p>
    <w:p w:rsidR="00347C97" w:rsidRPr="00923B64" w:rsidRDefault="00C8456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б)</w:t>
      </w:r>
      <w:r w:rsidR="00347C97" w:rsidRPr="00923B64">
        <w:rPr>
          <w:rFonts w:ascii="Times New Roman" w:eastAsia="Times New Roman" w:hAnsi="Times New Roman" w:cs="Times New Roman"/>
          <w:sz w:val="24"/>
          <w:szCs w:val="24"/>
          <w:lang w:eastAsia="bg-BG"/>
        </w:rPr>
        <w:t xml:space="preserve"> идентификационен номер на лозарското стопанство на производителя, в което ще се извърши засаждането;</w:t>
      </w:r>
    </w:p>
    <w:p w:rsidR="00347C97" w:rsidRPr="00923B64" w:rsidRDefault="00C8456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в)</w:t>
      </w:r>
      <w:r w:rsidR="00347C97" w:rsidRPr="00923B64">
        <w:rPr>
          <w:rFonts w:ascii="Times New Roman" w:eastAsia="Times New Roman" w:hAnsi="Times New Roman" w:cs="Times New Roman"/>
          <w:sz w:val="24"/>
          <w:szCs w:val="24"/>
          <w:lang w:eastAsia="bg-BG"/>
        </w:rPr>
        <w:t xml:space="preserve"> данни за имота или имотите, за които се предоставя разрешението - ЕКАТТЕ на землището на населеното място, номер на имота или имотите, размер на площта и правно основание за ползване;</w:t>
      </w:r>
    </w:p>
    <w:p w:rsidR="00347C97" w:rsidRPr="00923B64" w:rsidRDefault="00C8456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г)</w:t>
      </w:r>
      <w:r w:rsidR="00347C97" w:rsidRPr="00923B64">
        <w:rPr>
          <w:rFonts w:ascii="Times New Roman" w:eastAsia="Times New Roman" w:hAnsi="Times New Roman" w:cs="Times New Roman"/>
          <w:sz w:val="24"/>
          <w:szCs w:val="24"/>
          <w:lang w:eastAsia="bg-BG"/>
        </w:rPr>
        <w:t xml:space="preserve"> сортове лози, които ще се засаждат;</w:t>
      </w:r>
    </w:p>
    <w:p w:rsidR="007607F3" w:rsidRPr="00923B64" w:rsidRDefault="007607F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д) срок; </w:t>
      </w:r>
    </w:p>
    <w:p w:rsidR="00347C97" w:rsidRPr="00923B64" w:rsidRDefault="007607F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е</w:t>
      </w:r>
      <w:r w:rsidR="00C84562" w:rsidRPr="00923B64">
        <w:rPr>
          <w:rFonts w:ascii="Times New Roman" w:eastAsia="Times New Roman" w:hAnsi="Times New Roman" w:cs="Times New Roman"/>
          <w:sz w:val="24"/>
          <w:szCs w:val="24"/>
          <w:lang w:eastAsia="bg-BG"/>
        </w:rPr>
        <w:t>)</w:t>
      </w:r>
      <w:r w:rsidR="00347C97" w:rsidRPr="00923B64">
        <w:rPr>
          <w:rFonts w:ascii="Times New Roman" w:eastAsia="Times New Roman" w:hAnsi="Times New Roman" w:cs="Times New Roman"/>
          <w:sz w:val="24"/>
          <w:szCs w:val="24"/>
          <w:lang w:eastAsia="bg-BG"/>
        </w:rPr>
        <w:t xml:space="preserve"> други данни</w:t>
      </w:r>
      <w:r w:rsidR="00C84562" w:rsidRPr="00923B64">
        <w:rPr>
          <w:rFonts w:ascii="Times New Roman" w:eastAsia="Times New Roman" w:hAnsi="Times New Roman" w:cs="Times New Roman"/>
          <w:sz w:val="24"/>
          <w:szCs w:val="24"/>
          <w:lang w:eastAsia="bg-BG"/>
        </w:rPr>
        <w:t>.</w:t>
      </w:r>
    </w:p>
    <w:p w:rsidR="00D27691" w:rsidRPr="00923B64" w:rsidRDefault="00347C9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заповед за отказ</w:t>
      </w:r>
      <w:r w:rsidR="00023F39" w:rsidRPr="00923B64">
        <w:rPr>
          <w:rFonts w:ascii="Times New Roman" w:eastAsia="Times New Roman" w:hAnsi="Times New Roman" w:cs="Times New Roman"/>
          <w:sz w:val="24"/>
          <w:szCs w:val="24"/>
          <w:lang w:eastAsia="bg-BG"/>
        </w:rPr>
        <w:t xml:space="preserve">, която </w:t>
      </w:r>
      <w:r w:rsidR="00C84562" w:rsidRPr="00923B64">
        <w:rPr>
          <w:rFonts w:ascii="Times New Roman" w:eastAsia="Times New Roman" w:hAnsi="Times New Roman" w:cs="Times New Roman"/>
          <w:sz w:val="24"/>
          <w:szCs w:val="24"/>
          <w:lang w:eastAsia="bg-BG"/>
        </w:rPr>
        <w:t xml:space="preserve">се съобщава и може да се обжалва по реда на </w:t>
      </w:r>
      <w:proofErr w:type="spellStart"/>
      <w:r w:rsidR="00C84562" w:rsidRPr="00923B64">
        <w:rPr>
          <w:rFonts w:ascii="Times New Roman" w:eastAsia="Times New Roman" w:hAnsi="Times New Roman" w:cs="Times New Roman"/>
          <w:sz w:val="24"/>
          <w:szCs w:val="24"/>
          <w:lang w:eastAsia="bg-BG"/>
        </w:rPr>
        <w:t>Административнопроцесуалния</w:t>
      </w:r>
      <w:proofErr w:type="spellEnd"/>
      <w:r w:rsidR="00C84562" w:rsidRPr="00923B64">
        <w:rPr>
          <w:rFonts w:ascii="Times New Roman" w:eastAsia="Times New Roman" w:hAnsi="Times New Roman" w:cs="Times New Roman"/>
          <w:sz w:val="24"/>
          <w:szCs w:val="24"/>
          <w:lang w:eastAsia="bg-BG"/>
        </w:rPr>
        <w:t xml:space="preserve"> кодекс</w:t>
      </w:r>
      <w:r w:rsidR="00D27691" w:rsidRPr="00923B64">
        <w:rPr>
          <w:rFonts w:ascii="Times New Roman" w:eastAsia="Times New Roman" w:hAnsi="Times New Roman" w:cs="Times New Roman"/>
          <w:sz w:val="24"/>
          <w:szCs w:val="24"/>
          <w:lang w:eastAsia="bg-BG"/>
        </w:rPr>
        <w:t>.</w:t>
      </w:r>
    </w:p>
    <w:p w:rsidR="00124BB1" w:rsidRPr="00923B64" w:rsidRDefault="00124BB1"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(10) В срок до 30 дни от приключване на засаждането по издадено разрешение, но не по късно от 31 август на съответната винарска година</w:t>
      </w:r>
      <w:r w:rsidR="004111D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производителят подава в съответното </w:t>
      </w:r>
      <w:r w:rsidR="005F455B">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w:t>
      </w:r>
      <w:r w:rsidR="005F455B">
        <w:rPr>
          <w:rFonts w:ascii="Times New Roman" w:eastAsia="Times New Roman" w:hAnsi="Times New Roman" w:cs="Times New Roman"/>
          <w:sz w:val="24"/>
          <w:szCs w:val="24"/>
          <w:lang w:eastAsia="bg-BG"/>
        </w:rPr>
        <w:t>ИАЛВ</w:t>
      </w:r>
      <w:r w:rsidRPr="00923B64">
        <w:rPr>
          <w:rFonts w:ascii="Times New Roman" w:eastAsia="Times New Roman" w:hAnsi="Times New Roman" w:cs="Times New Roman"/>
          <w:sz w:val="24"/>
          <w:szCs w:val="24"/>
          <w:lang w:eastAsia="bg-BG"/>
        </w:rPr>
        <w:t xml:space="preserve"> уведомление по образец, утвърден от изпълнителния директор на ИАЛВ по реда на чл. 2, ал. 5.</w:t>
      </w:r>
    </w:p>
    <w:p w:rsidR="00124BB1" w:rsidRPr="00923B64" w:rsidRDefault="00124BB1"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(11) В срок до 10 работни дни от получаване на уведомлението по ал. 10 съответното ТЗ на ИАЛВ извършва проверка на място на засадените имоти с цел установяване на реално засадената площ.</w:t>
      </w:r>
    </w:p>
    <w:p w:rsidR="00124BB1" w:rsidRPr="00923B64" w:rsidRDefault="00124BB1"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(12) В срок до 15 работни дни от извършване на проверката по ал. 11 длъжностни лица от ИАЛВ отразява</w:t>
      </w:r>
      <w:r w:rsidR="004111D0">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засаждането в лозарския регистър, уведомява</w:t>
      </w:r>
      <w:r w:rsidR="004111D0">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производителя и изпраща</w:t>
      </w:r>
      <w:r w:rsidR="004111D0">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актуална справка на лозарското стопанство.</w:t>
      </w:r>
    </w:p>
    <w:p w:rsidR="00172D0A" w:rsidRPr="00923B64" w:rsidRDefault="00172D0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124BB1"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4111D0">
        <w:rPr>
          <w:rFonts w:ascii="Times New Roman" w:eastAsia="Times New Roman" w:hAnsi="Times New Roman" w:cs="Times New Roman"/>
          <w:sz w:val="24"/>
          <w:szCs w:val="24"/>
          <w:lang w:eastAsia="bg-BG"/>
        </w:rPr>
        <w:t>У</w:t>
      </w:r>
      <w:r w:rsidR="004111D0" w:rsidRPr="00923B64">
        <w:rPr>
          <w:rFonts w:ascii="Times New Roman" w:eastAsia="Times New Roman" w:hAnsi="Times New Roman" w:cs="Times New Roman"/>
          <w:sz w:val="24"/>
          <w:szCs w:val="24"/>
          <w:lang w:eastAsia="bg-BG"/>
        </w:rPr>
        <w:t>словията</w:t>
      </w:r>
      <w:r w:rsidR="004111D0">
        <w:rPr>
          <w:rFonts w:ascii="Times New Roman" w:eastAsia="Times New Roman" w:hAnsi="Times New Roman" w:cs="Times New Roman"/>
          <w:sz w:val="24"/>
          <w:szCs w:val="24"/>
          <w:lang w:eastAsia="bg-BG"/>
        </w:rPr>
        <w:t xml:space="preserve"> и</w:t>
      </w:r>
      <w:r w:rsidR="004111D0" w:rsidRPr="00923B64">
        <w:rPr>
          <w:rFonts w:ascii="Times New Roman" w:eastAsia="Times New Roman" w:hAnsi="Times New Roman" w:cs="Times New Roman"/>
          <w:sz w:val="24"/>
          <w:szCs w:val="24"/>
          <w:lang w:eastAsia="bg-BG"/>
        </w:rPr>
        <w:t xml:space="preserve"> </w:t>
      </w:r>
      <w:proofErr w:type="spellStart"/>
      <w:r w:rsidR="004111D0">
        <w:rPr>
          <w:rFonts w:ascii="Times New Roman" w:eastAsia="Times New Roman" w:hAnsi="Times New Roman" w:cs="Times New Roman"/>
          <w:sz w:val="24"/>
          <w:szCs w:val="24"/>
          <w:lang w:eastAsia="bg-BG"/>
        </w:rPr>
        <w:t>р</w:t>
      </w:r>
      <w:r w:rsidRPr="00923B64">
        <w:rPr>
          <w:rFonts w:ascii="Times New Roman" w:eastAsia="Times New Roman" w:hAnsi="Times New Roman" w:cs="Times New Roman"/>
          <w:sz w:val="24"/>
          <w:szCs w:val="24"/>
          <w:lang w:eastAsia="bg-BG"/>
        </w:rPr>
        <w:t>ед</w:t>
      </w:r>
      <w:r w:rsidR="00114C9E">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за</w:t>
      </w:r>
      <w:proofErr w:type="spellEnd"/>
      <w:r w:rsidRPr="00923B64">
        <w:rPr>
          <w:rFonts w:ascii="Times New Roman" w:eastAsia="Times New Roman" w:hAnsi="Times New Roman" w:cs="Times New Roman"/>
          <w:sz w:val="24"/>
          <w:szCs w:val="24"/>
          <w:lang w:eastAsia="bg-BG"/>
        </w:rPr>
        <w:t xml:space="preserve"> издаване на разрешения за нови насаждения, за </w:t>
      </w:r>
      <w:proofErr w:type="spellStart"/>
      <w:r w:rsidRPr="00923B64">
        <w:rPr>
          <w:rFonts w:ascii="Times New Roman" w:eastAsia="Times New Roman" w:hAnsi="Times New Roman" w:cs="Times New Roman"/>
          <w:sz w:val="24"/>
          <w:szCs w:val="24"/>
          <w:lang w:eastAsia="bg-BG"/>
        </w:rPr>
        <w:t>презасаждане</w:t>
      </w:r>
      <w:proofErr w:type="spellEnd"/>
      <w:r w:rsidR="00176294" w:rsidRPr="00923B64">
        <w:rPr>
          <w:rFonts w:ascii="Times New Roman" w:eastAsia="Times New Roman" w:hAnsi="Times New Roman" w:cs="Times New Roman"/>
          <w:sz w:val="24"/>
          <w:szCs w:val="24"/>
          <w:lang w:eastAsia="bg-BG"/>
        </w:rPr>
        <w:t>/присаждане</w:t>
      </w:r>
      <w:r w:rsidRPr="00923B64">
        <w:rPr>
          <w:rFonts w:ascii="Times New Roman" w:eastAsia="Times New Roman" w:hAnsi="Times New Roman" w:cs="Times New Roman"/>
          <w:sz w:val="24"/>
          <w:szCs w:val="24"/>
          <w:lang w:eastAsia="bg-BG"/>
        </w:rPr>
        <w:t xml:space="preserve"> и за преобразуването на права на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w:t>
      </w:r>
      <w:r w:rsidR="00023F39" w:rsidRPr="00923B64">
        <w:rPr>
          <w:rFonts w:ascii="Times New Roman" w:eastAsia="Times New Roman" w:hAnsi="Times New Roman" w:cs="Times New Roman"/>
          <w:sz w:val="24"/>
          <w:szCs w:val="24"/>
          <w:lang w:eastAsia="bg-BG"/>
        </w:rPr>
        <w:t>се определя с наредбата по чл. 5, ал. 2</w:t>
      </w:r>
      <w:r w:rsidRPr="00923B64">
        <w:rPr>
          <w:rFonts w:ascii="Times New Roman" w:eastAsia="Times New Roman" w:hAnsi="Times New Roman" w:cs="Times New Roman"/>
          <w:sz w:val="24"/>
          <w:szCs w:val="24"/>
          <w:lang w:eastAsia="bg-BG"/>
        </w:rPr>
        <w:t>.</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7.</w:t>
      </w:r>
      <w:r w:rsidRPr="00923B64">
        <w:rPr>
          <w:rFonts w:ascii="Times New Roman" w:eastAsia="Times New Roman" w:hAnsi="Times New Roman" w:cs="Times New Roman"/>
          <w:sz w:val="24"/>
          <w:szCs w:val="24"/>
          <w:lang w:eastAsia="bg-BG"/>
        </w:rPr>
        <w:t xml:space="preserve"> (1) </w:t>
      </w:r>
      <w:r w:rsidR="00C84562" w:rsidRPr="00923B64">
        <w:rPr>
          <w:rFonts w:ascii="Times New Roman" w:eastAsia="Times New Roman" w:hAnsi="Times New Roman" w:cs="Times New Roman"/>
          <w:sz w:val="24"/>
          <w:szCs w:val="24"/>
          <w:lang w:eastAsia="bg-BG"/>
        </w:rPr>
        <w:t>Р</w:t>
      </w:r>
      <w:r w:rsidRPr="00923B64">
        <w:rPr>
          <w:rFonts w:ascii="Times New Roman" w:eastAsia="Times New Roman" w:hAnsi="Times New Roman" w:cs="Times New Roman"/>
          <w:sz w:val="24"/>
          <w:szCs w:val="24"/>
          <w:lang w:eastAsia="bg-BG"/>
        </w:rPr>
        <w:t>азрешения за лозови насаждения</w:t>
      </w:r>
      <w:r w:rsidR="00C84562"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за засаждането или </w:t>
      </w:r>
      <w:proofErr w:type="spellStart"/>
      <w:r w:rsidRPr="00923B64">
        <w:rPr>
          <w:rFonts w:ascii="Times New Roman" w:eastAsia="Times New Roman" w:hAnsi="Times New Roman" w:cs="Times New Roman"/>
          <w:sz w:val="24"/>
          <w:szCs w:val="24"/>
          <w:lang w:eastAsia="bg-BG"/>
        </w:rPr>
        <w:t>презасаждането</w:t>
      </w:r>
      <w:proofErr w:type="spellEnd"/>
      <w:r w:rsidRPr="00923B64">
        <w:rPr>
          <w:rFonts w:ascii="Times New Roman" w:eastAsia="Times New Roman" w:hAnsi="Times New Roman" w:cs="Times New Roman"/>
          <w:sz w:val="24"/>
          <w:szCs w:val="24"/>
          <w:lang w:eastAsia="bg-BG"/>
        </w:rPr>
        <w:t xml:space="preserve"> на лозя </w:t>
      </w:r>
      <w:r w:rsidR="00C84562" w:rsidRPr="00923B64">
        <w:rPr>
          <w:rFonts w:ascii="Times New Roman" w:eastAsia="Times New Roman" w:hAnsi="Times New Roman" w:cs="Times New Roman"/>
          <w:sz w:val="24"/>
          <w:szCs w:val="24"/>
          <w:lang w:eastAsia="bg-BG"/>
        </w:rPr>
        <w:t>не се издават за</w:t>
      </w:r>
      <w:r w:rsidRPr="00923B64">
        <w:rPr>
          <w:rFonts w:ascii="Times New Roman" w:eastAsia="Times New Roman" w:hAnsi="Times New Roman" w:cs="Times New Roman"/>
          <w:sz w:val="24"/>
          <w:szCs w:val="24"/>
          <w:lang w:eastAsia="bg-BG"/>
        </w:rPr>
        <w:t xml:space="preserve"> площи:</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предназначени за експериментални цели;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предназначени за отглеждане на лозов посадъчен материал;</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от които се произвеждат вино или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предназначени за консумация само в домакинството на производителя или от организации, които не извършват търговска дейност и произвеждат вино само за вътрешна консумация;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292969" w:rsidRPr="00923B64">
        <w:rPr>
          <w:rFonts w:ascii="Times New Roman" w:eastAsia="Times New Roman" w:hAnsi="Times New Roman" w:cs="Times New Roman"/>
          <w:sz w:val="24"/>
          <w:szCs w:val="24"/>
          <w:lang w:eastAsia="bg-BG"/>
        </w:rPr>
        <w:t xml:space="preserve">които се </w:t>
      </w:r>
      <w:proofErr w:type="spellStart"/>
      <w:r w:rsidRPr="00923B64">
        <w:rPr>
          <w:rFonts w:ascii="Times New Roman" w:eastAsia="Times New Roman" w:hAnsi="Times New Roman" w:cs="Times New Roman"/>
          <w:sz w:val="24"/>
          <w:szCs w:val="24"/>
          <w:lang w:eastAsia="bg-BG"/>
        </w:rPr>
        <w:t>презасажда</w:t>
      </w:r>
      <w:r w:rsidR="00292969" w:rsidRPr="00923B64">
        <w:rPr>
          <w:rFonts w:ascii="Times New Roman" w:eastAsia="Times New Roman" w:hAnsi="Times New Roman" w:cs="Times New Roman"/>
          <w:sz w:val="24"/>
          <w:szCs w:val="24"/>
          <w:lang w:eastAsia="bg-BG"/>
        </w:rPr>
        <w:t>т</w:t>
      </w:r>
      <w:proofErr w:type="spellEnd"/>
      <w:r w:rsidRPr="00923B64">
        <w:rPr>
          <w:rFonts w:ascii="Times New Roman" w:eastAsia="Times New Roman" w:hAnsi="Times New Roman" w:cs="Times New Roman"/>
          <w:sz w:val="24"/>
          <w:szCs w:val="24"/>
          <w:lang w:eastAsia="bg-BG"/>
        </w:rPr>
        <w:t xml:space="preserve"> от производител, на когото са отчуждени имоти за държавна или общинска нужда, които са били засадени с лозя.</w:t>
      </w:r>
    </w:p>
    <w:p w:rsidR="007A02A4" w:rsidRPr="00923B64" w:rsidRDefault="004E10F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7A02A4" w:rsidRPr="00923B64">
        <w:rPr>
          <w:rFonts w:ascii="Times New Roman" w:eastAsia="Times New Roman" w:hAnsi="Times New Roman" w:cs="Times New Roman"/>
          <w:sz w:val="24"/>
          <w:szCs w:val="24"/>
          <w:lang w:eastAsia="bg-BG"/>
        </w:rPr>
        <w:t>Производител</w:t>
      </w:r>
      <w:r w:rsidRPr="00923B64">
        <w:rPr>
          <w:rFonts w:ascii="Times New Roman" w:eastAsia="Times New Roman" w:hAnsi="Times New Roman" w:cs="Times New Roman"/>
          <w:sz w:val="24"/>
          <w:szCs w:val="24"/>
          <w:lang w:eastAsia="bg-BG"/>
        </w:rPr>
        <w:t>ите, които</w:t>
      </w:r>
      <w:r w:rsidR="007643E4" w:rsidRPr="00923B64">
        <w:rPr>
          <w:rFonts w:ascii="Times New Roman" w:eastAsia="Times New Roman" w:hAnsi="Times New Roman" w:cs="Times New Roman"/>
          <w:sz w:val="24"/>
          <w:szCs w:val="24"/>
          <w:lang w:eastAsia="bg-BG"/>
        </w:rPr>
        <w:t xml:space="preserve"> извършват дейности </w:t>
      </w:r>
      <w:r w:rsidR="007F4501" w:rsidRPr="00923B64">
        <w:rPr>
          <w:rFonts w:ascii="Times New Roman" w:eastAsia="Times New Roman" w:hAnsi="Times New Roman" w:cs="Times New Roman"/>
          <w:sz w:val="24"/>
          <w:szCs w:val="24"/>
          <w:lang w:eastAsia="bg-BG"/>
        </w:rPr>
        <w:t>по</w:t>
      </w:r>
      <w:r w:rsidR="007A02A4" w:rsidRPr="00923B64">
        <w:rPr>
          <w:rFonts w:ascii="Times New Roman" w:eastAsia="Times New Roman" w:hAnsi="Times New Roman" w:cs="Times New Roman"/>
          <w:sz w:val="24"/>
          <w:szCs w:val="24"/>
          <w:lang w:eastAsia="bg-BG"/>
        </w:rPr>
        <w:t xml:space="preserve"> ал. 1, т. 1 и 2 уведомява</w:t>
      </w:r>
      <w:r w:rsidR="007F4501" w:rsidRPr="00923B64">
        <w:rPr>
          <w:rFonts w:ascii="Times New Roman" w:eastAsia="Times New Roman" w:hAnsi="Times New Roman" w:cs="Times New Roman"/>
          <w:sz w:val="24"/>
          <w:szCs w:val="24"/>
          <w:lang w:eastAsia="bg-BG"/>
        </w:rPr>
        <w:t>т</w:t>
      </w:r>
      <w:r w:rsidR="007A02A4" w:rsidRPr="00923B64">
        <w:rPr>
          <w:rFonts w:ascii="Times New Roman" w:eastAsia="Times New Roman" w:hAnsi="Times New Roman" w:cs="Times New Roman"/>
          <w:sz w:val="24"/>
          <w:szCs w:val="24"/>
          <w:lang w:eastAsia="bg-BG"/>
        </w:rPr>
        <w:t xml:space="preserve"> ИАЛВ за площите и за срока на експеримента</w:t>
      </w:r>
      <w:r w:rsidR="007643E4" w:rsidRPr="00923B64">
        <w:rPr>
          <w:rFonts w:ascii="Times New Roman" w:eastAsia="Times New Roman" w:hAnsi="Times New Roman" w:cs="Times New Roman"/>
          <w:sz w:val="24"/>
          <w:szCs w:val="24"/>
          <w:lang w:eastAsia="bg-BG"/>
        </w:rPr>
        <w:t xml:space="preserve"> и за</w:t>
      </w:r>
      <w:r w:rsidR="007A02A4" w:rsidRPr="00923B64">
        <w:rPr>
          <w:rFonts w:ascii="Times New Roman" w:eastAsia="Times New Roman" w:hAnsi="Times New Roman" w:cs="Times New Roman"/>
          <w:sz w:val="24"/>
          <w:szCs w:val="24"/>
          <w:lang w:eastAsia="bg-BG"/>
        </w:rPr>
        <w:t xml:space="preserve"> периода на производство на посадъчен материал.</w:t>
      </w:r>
    </w:p>
    <w:p w:rsidR="007643E4" w:rsidRPr="00923B64" w:rsidRDefault="00026720" w:rsidP="00572B0D">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7643E4"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Изключенията по ал. 1, т. 1 – 3 се прилагат когато</w:t>
      </w:r>
      <w:r w:rsidR="0003698A" w:rsidRPr="00923B64">
        <w:rPr>
          <w:rFonts w:ascii="Times New Roman" w:eastAsia="Times New Roman" w:hAnsi="Times New Roman" w:cs="Times New Roman"/>
          <w:sz w:val="24"/>
          <w:szCs w:val="24"/>
          <w:lang w:eastAsia="bg-BG"/>
        </w:rPr>
        <w:t xml:space="preserve"> производителят не предлага на пазара вино или други </w:t>
      </w:r>
      <w:proofErr w:type="spellStart"/>
      <w:r w:rsidR="0003698A" w:rsidRPr="00923B64">
        <w:rPr>
          <w:rFonts w:ascii="Times New Roman" w:eastAsia="Times New Roman" w:hAnsi="Times New Roman" w:cs="Times New Roman"/>
          <w:sz w:val="24"/>
          <w:szCs w:val="24"/>
          <w:lang w:eastAsia="bg-BG"/>
        </w:rPr>
        <w:t>лозаро-винарски</w:t>
      </w:r>
      <w:proofErr w:type="spellEnd"/>
      <w:r w:rsidR="0003698A" w:rsidRPr="00923B64">
        <w:rPr>
          <w:rFonts w:ascii="Times New Roman" w:eastAsia="Times New Roman" w:hAnsi="Times New Roman" w:cs="Times New Roman"/>
          <w:sz w:val="24"/>
          <w:szCs w:val="24"/>
          <w:lang w:eastAsia="bg-BG"/>
        </w:rPr>
        <w:t xml:space="preserve"> продукти</w:t>
      </w:r>
      <w:r w:rsidR="007643E4" w:rsidRPr="00923B64">
        <w:rPr>
          <w:rFonts w:ascii="Times New Roman" w:eastAsia="Times New Roman" w:hAnsi="Times New Roman" w:cs="Times New Roman"/>
          <w:sz w:val="24"/>
          <w:szCs w:val="24"/>
          <w:lang w:eastAsia="bg-BG"/>
        </w:rPr>
        <w:t>, а</w:t>
      </w:r>
      <w:r w:rsidR="0003698A" w:rsidRPr="00923B64">
        <w:rPr>
          <w:rFonts w:ascii="Times New Roman" w:eastAsia="Times New Roman" w:hAnsi="Times New Roman" w:cs="Times New Roman"/>
          <w:sz w:val="24"/>
          <w:szCs w:val="24"/>
          <w:lang w:eastAsia="bg-BG"/>
        </w:rPr>
        <w:t xml:space="preserve"> за случаите по ал. 1, т. 3</w:t>
      </w:r>
      <w:r w:rsidR="007643E4" w:rsidRPr="00923B64">
        <w:rPr>
          <w:rFonts w:ascii="Times New Roman" w:eastAsia="Times New Roman" w:hAnsi="Times New Roman" w:cs="Times New Roman"/>
          <w:sz w:val="24"/>
          <w:szCs w:val="24"/>
          <w:lang w:eastAsia="bg-BG"/>
        </w:rPr>
        <w:t xml:space="preserve">, когато </w:t>
      </w:r>
      <w:r w:rsidR="005F455B">
        <w:rPr>
          <w:rFonts w:ascii="Times New Roman" w:eastAsia="Times New Roman" w:hAnsi="Times New Roman" w:cs="Times New Roman"/>
          <w:sz w:val="24"/>
          <w:szCs w:val="24"/>
          <w:lang w:eastAsia="bg-BG"/>
        </w:rPr>
        <w:t>стопанисваните</w:t>
      </w:r>
      <w:r w:rsidR="004A12BA">
        <w:rPr>
          <w:rFonts w:ascii="Times New Roman" w:eastAsia="Times New Roman" w:hAnsi="Times New Roman" w:cs="Times New Roman"/>
          <w:sz w:val="24"/>
          <w:szCs w:val="24"/>
          <w:lang w:eastAsia="bg-BG"/>
        </w:rPr>
        <w:t xml:space="preserve"> от лицата площи с лозови насаждения </w:t>
      </w:r>
      <w:r w:rsidR="005F455B">
        <w:rPr>
          <w:rFonts w:ascii="Times New Roman" w:eastAsia="Times New Roman" w:hAnsi="Times New Roman" w:cs="Times New Roman"/>
          <w:sz w:val="24"/>
          <w:szCs w:val="24"/>
          <w:lang w:eastAsia="bg-BG"/>
        </w:rPr>
        <w:t>общо</w:t>
      </w:r>
      <w:r w:rsidR="004A12BA">
        <w:rPr>
          <w:rFonts w:ascii="Times New Roman" w:eastAsia="Times New Roman" w:hAnsi="Times New Roman" w:cs="Times New Roman"/>
          <w:sz w:val="24"/>
          <w:szCs w:val="24"/>
          <w:lang w:eastAsia="bg-BG"/>
        </w:rPr>
        <w:t xml:space="preserve"> </w:t>
      </w:r>
      <w:r w:rsidR="007643E4" w:rsidRPr="00923B64">
        <w:rPr>
          <w:rFonts w:ascii="Times New Roman" w:eastAsia="Times New Roman" w:hAnsi="Times New Roman" w:cs="Times New Roman"/>
          <w:sz w:val="24"/>
          <w:szCs w:val="24"/>
          <w:lang w:eastAsia="bg-BG"/>
        </w:rPr>
        <w:t xml:space="preserve"> не превишава</w:t>
      </w:r>
      <w:r w:rsidR="004A12BA">
        <w:rPr>
          <w:rFonts w:ascii="Times New Roman" w:eastAsia="Times New Roman" w:hAnsi="Times New Roman" w:cs="Times New Roman"/>
          <w:sz w:val="24"/>
          <w:szCs w:val="24"/>
          <w:lang w:eastAsia="bg-BG"/>
        </w:rPr>
        <w:t>т</w:t>
      </w:r>
      <w:r w:rsidR="007643E4" w:rsidRPr="00923B64">
        <w:rPr>
          <w:rFonts w:ascii="Times New Roman" w:eastAsia="Times New Roman" w:hAnsi="Times New Roman" w:cs="Times New Roman"/>
          <w:sz w:val="24"/>
          <w:szCs w:val="24"/>
          <w:lang w:eastAsia="bg-BG"/>
        </w:rPr>
        <w:t xml:space="preserve"> 0,1 ха; </w:t>
      </w:r>
    </w:p>
    <w:p w:rsidR="0003698A" w:rsidRPr="00923B64" w:rsidRDefault="007643E4" w:rsidP="00572B0D">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03698A" w:rsidRPr="00923B64">
        <w:rPr>
          <w:rFonts w:ascii="Times New Roman" w:eastAsia="Times New Roman" w:hAnsi="Times New Roman" w:cs="Times New Roman"/>
          <w:sz w:val="24"/>
          <w:szCs w:val="24"/>
          <w:lang w:eastAsia="bg-BG"/>
        </w:rPr>
        <w:t xml:space="preserve">След </w:t>
      </w:r>
      <w:r w:rsidRPr="00923B64">
        <w:rPr>
          <w:rFonts w:ascii="Times New Roman" w:eastAsia="Times New Roman" w:hAnsi="Times New Roman" w:cs="Times New Roman"/>
          <w:sz w:val="24"/>
          <w:szCs w:val="24"/>
          <w:lang w:eastAsia="bg-BG"/>
        </w:rPr>
        <w:t>приключване</w:t>
      </w:r>
      <w:r w:rsidR="007A02A4" w:rsidRPr="00923B64">
        <w:rPr>
          <w:rFonts w:ascii="Times New Roman" w:eastAsia="Times New Roman" w:hAnsi="Times New Roman" w:cs="Times New Roman"/>
          <w:sz w:val="24"/>
          <w:szCs w:val="24"/>
          <w:lang w:eastAsia="bg-BG"/>
        </w:rPr>
        <w:t xml:space="preserve"> на експеримента</w:t>
      </w:r>
      <w:r w:rsidRPr="00923B64">
        <w:rPr>
          <w:rFonts w:ascii="Times New Roman" w:eastAsia="Times New Roman" w:hAnsi="Times New Roman" w:cs="Times New Roman"/>
          <w:sz w:val="24"/>
          <w:szCs w:val="24"/>
          <w:lang w:eastAsia="bg-BG"/>
        </w:rPr>
        <w:t xml:space="preserve"> и </w:t>
      </w:r>
      <w:r w:rsidR="007A02A4" w:rsidRPr="00923B64">
        <w:rPr>
          <w:rFonts w:ascii="Times New Roman" w:eastAsia="Times New Roman" w:hAnsi="Times New Roman" w:cs="Times New Roman"/>
          <w:sz w:val="24"/>
          <w:szCs w:val="24"/>
          <w:lang w:eastAsia="bg-BG"/>
        </w:rPr>
        <w:t>периода на производство на посадъчен материал производителят</w:t>
      </w:r>
      <w:r w:rsidR="001818F1">
        <w:rPr>
          <w:rFonts w:ascii="Times New Roman" w:eastAsia="Times New Roman" w:hAnsi="Times New Roman" w:cs="Times New Roman"/>
          <w:sz w:val="24"/>
          <w:szCs w:val="24"/>
          <w:lang w:eastAsia="bg-BG"/>
        </w:rPr>
        <w:t>,</w:t>
      </w:r>
      <w:r w:rsidR="007A02A4" w:rsidRPr="00923B64">
        <w:rPr>
          <w:rFonts w:ascii="Times New Roman" w:eastAsia="Times New Roman" w:hAnsi="Times New Roman" w:cs="Times New Roman"/>
          <w:sz w:val="24"/>
          <w:szCs w:val="24"/>
          <w:lang w:eastAsia="bg-BG"/>
        </w:rPr>
        <w:t xml:space="preserve"> след получаване на разрешение за засаждане</w:t>
      </w:r>
      <w:r w:rsidR="001818F1">
        <w:rPr>
          <w:rFonts w:ascii="Times New Roman" w:eastAsia="Times New Roman" w:hAnsi="Times New Roman" w:cs="Times New Roman"/>
          <w:sz w:val="24"/>
          <w:szCs w:val="24"/>
          <w:lang w:eastAsia="bg-BG"/>
        </w:rPr>
        <w:t>,</w:t>
      </w:r>
      <w:r w:rsidR="007A02A4"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може </w:t>
      </w:r>
      <w:r w:rsidR="007A02A4" w:rsidRPr="00923B64">
        <w:rPr>
          <w:rFonts w:ascii="Times New Roman" w:eastAsia="Times New Roman" w:hAnsi="Times New Roman" w:cs="Times New Roman"/>
          <w:sz w:val="24"/>
          <w:szCs w:val="24"/>
          <w:lang w:eastAsia="bg-BG"/>
        </w:rPr>
        <w:t>да предлага продуктите</w:t>
      </w:r>
      <w:r w:rsidRPr="00923B64">
        <w:rPr>
          <w:rFonts w:ascii="Times New Roman" w:eastAsia="Times New Roman" w:hAnsi="Times New Roman" w:cs="Times New Roman"/>
          <w:sz w:val="24"/>
          <w:szCs w:val="24"/>
          <w:lang w:eastAsia="bg-BG"/>
        </w:rPr>
        <w:t xml:space="preserve"> произведени</w:t>
      </w:r>
      <w:r w:rsidR="007A02A4" w:rsidRPr="00923B64">
        <w:rPr>
          <w:rFonts w:ascii="Times New Roman" w:eastAsia="Times New Roman" w:hAnsi="Times New Roman" w:cs="Times New Roman"/>
          <w:sz w:val="24"/>
          <w:szCs w:val="24"/>
          <w:lang w:eastAsia="bg-BG"/>
        </w:rPr>
        <w:t xml:space="preserve"> от площите по ал. 1, т. 1 и 2 на пазара.</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643E4"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В случаите на ал. 1, т. 4 производителят има право да засади нова площ, от която чистата получена реколта не трябва да надвишава 105</w:t>
      </w:r>
      <w:r w:rsidR="005D3A64" w:rsidRPr="00923B64">
        <w:rPr>
          <w:rFonts w:ascii="Times New Roman" w:eastAsia="Times New Roman" w:hAnsi="Times New Roman" w:cs="Times New Roman"/>
          <w:sz w:val="24"/>
          <w:szCs w:val="24"/>
          <w:lang w:eastAsia="bg-BG"/>
        </w:rPr>
        <w:t xml:space="preserve"> на сто</w:t>
      </w:r>
      <w:r w:rsidRPr="00923B64">
        <w:rPr>
          <w:rFonts w:ascii="Times New Roman" w:eastAsia="Times New Roman" w:hAnsi="Times New Roman" w:cs="Times New Roman"/>
          <w:sz w:val="24"/>
          <w:szCs w:val="24"/>
          <w:lang w:eastAsia="bg-BG"/>
        </w:rPr>
        <w:t xml:space="preserve"> от реколтата, получена от отчуждената площ.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643E4"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Засаждането или </w:t>
      </w:r>
      <w:proofErr w:type="spellStart"/>
      <w:r w:rsidRPr="00923B64">
        <w:rPr>
          <w:rFonts w:ascii="Times New Roman" w:eastAsia="Times New Roman" w:hAnsi="Times New Roman" w:cs="Times New Roman"/>
          <w:sz w:val="24"/>
          <w:szCs w:val="24"/>
          <w:lang w:eastAsia="bg-BG"/>
        </w:rPr>
        <w:t>презасаждането</w:t>
      </w:r>
      <w:proofErr w:type="spellEnd"/>
      <w:r w:rsidRPr="00923B64">
        <w:rPr>
          <w:rFonts w:ascii="Times New Roman" w:eastAsia="Times New Roman" w:hAnsi="Times New Roman" w:cs="Times New Roman"/>
          <w:sz w:val="24"/>
          <w:szCs w:val="24"/>
          <w:lang w:eastAsia="bg-BG"/>
        </w:rPr>
        <w:t xml:space="preserve"> на площи</w:t>
      </w:r>
      <w:r w:rsidR="004277C4" w:rsidRPr="00923B64">
        <w:rPr>
          <w:rFonts w:ascii="Times New Roman" w:eastAsia="Times New Roman" w:hAnsi="Times New Roman" w:cs="Times New Roman"/>
          <w:sz w:val="24"/>
          <w:szCs w:val="24"/>
          <w:lang w:eastAsia="bg-BG"/>
        </w:rPr>
        <w:t xml:space="preserve"> </w:t>
      </w:r>
      <w:r w:rsidR="00D54ED5" w:rsidRPr="00923B64">
        <w:rPr>
          <w:rFonts w:ascii="Times New Roman" w:eastAsia="Times New Roman" w:hAnsi="Times New Roman" w:cs="Times New Roman"/>
          <w:sz w:val="24"/>
          <w:szCs w:val="24"/>
          <w:lang w:eastAsia="bg-BG"/>
        </w:rPr>
        <w:t>с винени лозя</w:t>
      </w:r>
      <w:r w:rsidRPr="00923B64">
        <w:rPr>
          <w:rFonts w:ascii="Times New Roman" w:eastAsia="Times New Roman" w:hAnsi="Times New Roman" w:cs="Times New Roman"/>
          <w:sz w:val="24"/>
          <w:szCs w:val="24"/>
          <w:lang w:eastAsia="bg-BG"/>
        </w:rPr>
        <w:t xml:space="preserve"> се извършва по ред, определен с наредба</w:t>
      </w:r>
      <w:r w:rsidR="00057B7E" w:rsidRPr="00923B64">
        <w:rPr>
          <w:rFonts w:ascii="Times New Roman" w:eastAsia="Times New Roman" w:hAnsi="Times New Roman" w:cs="Times New Roman"/>
          <w:sz w:val="24"/>
          <w:szCs w:val="24"/>
          <w:lang w:eastAsia="bg-BG"/>
        </w:rPr>
        <w:t>та по чл. 5, ал. 2.</w:t>
      </w:r>
    </w:p>
    <w:p w:rsidR="00067B56" w:rsidRPr="00923B64" w:rsidRDefault="00067B56"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III</w:t>
      </w:r>
    </w:p>
    <w:p w:rsidR="008F5F20" w:rsidRPr="00923B64" w:rsidRDefault="00D84EBD"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Специ</w:t>
      </w:r>
      <w:r w:rsidR="00205CB6" w:rsidRPr="00923B64">
        <w:rPr>
          <w:rFonts w:ascii="Times New Roman" w:eastAsia="Times New Roman" w:hAnsi="Times New Roman" w:cs="Times New Roman"/>
          <w:b/>
          <w:bCs/>
          <w:sz w:val="24"/>
          <w:szCs w:val="24"/>
          <w:lang w:eastAsia="bg-BG"/>
        </w:rPr>
        <w:t>фични</w:t>
      </w:r>
      <w:r w:rsidRPr="00923B64">
        <w:rPr>
          <w:rFonts w:ascii="Times New Roman" w:eastAsia="Times New Roman" w:hAnsi="Times New Roman" w:cs="Times New Roman"/>
          <w:b/>
          <w:bCs/>
          <w:sz w:val="24"/>
          <w:szCs w:val="24"/>
          <w:lang w:eastAsia="bg-BG"/>
        </w:rPr>
        <w:t xml:space="preserve"> изисквания за издаване на р</w:t>
      </w:r>
      <w:r w:rsidR="00026720" w:rsidRPr="00923B64">
        <w:rPr>
          <w:rFonts w:ascii="Times New Roman" w:eastAsia="Times New Roman" w:hAnsi="Times New Roman" w:cs="Times New Roman"/>
          <w:b/>
          <w:bCs/>
          <w:sz w:val="24"/>
          <w:szCs w:val="24"/>
          <w:lang w:eastAsia="bg-BG"/>
        </w:rPr>
        <w:t>азрешения за нови насаждения</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EA0935"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w:t>
      </w:r>
      <w:r w:rsidR="00F171C0" w:rsidRPr="00923B64">
        <w:rPr>
          <w:rFonts w:ascii="Times New Roman" w:eastAsia="Times New Roman" w:hAnsi="Times New Roman" w:cs="Times New Roman"/>
          <w:b/>
          <w:sz w:val="24"/>
          <w:szCs w:val="24"/>
          <w:lang w:eastAsia="bg-BG"/>
        </w:rPr>
        <w:t xml:space="preserve"> </w:t>
      </w:r>
      <w:r w:rsidRPr="00923B64">
        <w:rPr>
          <w:rFonts w:ascii="Times New Roman" w:eastAsia="Times New Roman" w:hAnsi="Times New Roman" w:cs="Times New Roman"/>
          <w:b/>
          <w:sz w:val="24"/>
          <w:szCs w:val="24"/>
          <w:lang w:eastAsia="bg-BG"/>
        </w:rPr>
        <w:t xml:space="preserve">8. </w:t>
      </w:r>
      <w:r w:rsidR="00172D0A" w:rsidRPr="00923B64">
        <w:rPr>
          <w:rFonts w:ascii="Times New Roman" w:eastAsia="Times New Roman" w:hAnsi="Times New Roman" w:cs="Times New Roman"/>
          <w:sz w:val="24"/>
          <w:szCs w:val="24"/>
          <w:lang w:eastAsia="bg-BG"/>
        </w:rPr>
        <w:t>(1) Всяка година в срок до 1 май изпълнителният директор на ИАЛВ със заповед определя срока за подаване на заявления за издаване на разрешения за нови лозови насаждения, който не може да бъде по-кратък от 30 дни.</w:t>
      </w:r>
      <w:r w:rsidR="00EA0935" w:rsidRPr="00923B64">
        <w:rPr>
          <w:rFonts w:ascii="Times New Roman" w:eastAsia="Times New Roman" w:hAnsi="Times New Roman" w:cs="Times New Roman"/>
          <w:sz w:val="24"/>
          <w:szCs w:val="24"/>
          <w:lang w:eastAsia="bg-BG"/>
        </w:rPr>
        <w:t xml:space="preserve"> При подаване на заявления лицата, които не са вписани в лозарския регистър, едновременно подават и заявление за регистрация като </w:t>
      </w:r>
      <w:proofErr w:type="spellStart"/>
      <w:r w:rsidR="00EA0935" w:rsidRPr="00923B64">
        <w:rPr>
          <w:rFonts w:ascii="Times New Roman" w:eastAsia="Times New Roman" w:hAnsi="Times New Roman" w:cs="Times New Roman"/>
          <w:sz w:val="24"/>
          <w:szCs w:val="24"/>
          <w:lang w:eastAsia="bg-BG"/>
        </w:rPr>
        <w:t>гроздопроизводители</w:t>
      </w:r>
      <w:proofErr w:type="spellEnd"/>
      <w:r w:rsidR="00EA0935" w:rsidRPr="00923B64">
        <w:rPr>
          <w:rFonts w:ascii="Times New Roman" w:eastAsia="Times New Roman" w:hAnsi="Times New Roman" w:cs="Times New Roman"/>
          <w:sz w:val="24"/>
          <w:szCs w:val="24"/>
          <w:lang w:eastAsia="bg-BG"/>
        </w:rPr>
        <w:t xml:space="preserve"> по реда на чл. 19.</w:t>
      </w:r>
    </w:p>
    <w:p w:rsidR="00172D0A" w:rsidRPr="00923B64" w:rsidRDefault="00172D0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Заповедта по ал. 1 съдържа информация за определения по ал. 3 или чл. 9, ал. 1 размер на площта, допустима за създаване на нови лозови насаждения за съответната година.</w:t>
      </w:r>
    </w:p>
    <w:p w:rsidR="00D84EBD"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72D0A"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Разрешения</w:t>
      </w:r>
      <w:r w:rsidR="00D84EBD" w:rsidRPr="00923B64">
        <w:rPr>
          <w:rFonts w:ascii="Times New Roman" w:eastAsia="Times New Roman" w:hAnsi="Times New Roman" w:cs="Times New Roman"/>
          <w:sz w:val="24"/>
          <w:szCs w:val="24"/>
          <w:lang w:eastAsia="bg-BG"/>
        </w:rPr>
        <w:t>та</w:t>
      </w:r>
      <w:r w:rsidRPr="00923B64">
        <w:rPr>
          <w:rFonts w:ascii="Times New Roman" w:eastAsia="Times New Roman" w:hAnsi="Times New Roman" w:cs="Times New Roman"/>
          <w:sz w:val="24"/>
          <w:szCs w:val="24"/>
          <w:lang w:eastAsia="bg-BG"/>
        </w:rPr>
        <w:t xml:space="preserve"> за нови насаждения се издават всяка година, за площ в размер на 1 </w:t>
      </w:r>
      <w:r w:rsidR="00B56150" w:rsidRPr="00923B64">
        <w:rPr>
          <w:rFonts w:ascii="Times New Roman" w:eastAsia="Times New Roman" w:hAnsi="Times New Roman" w:cs="Times New Roman"/>
          <w:sz w:val="24"/>
          <w:szCs w:val="24"/>
          <w:lang w:eastAsia="bg-BG"/>
        </w:rPr>
        <w:t>на сто</w:t>
      </w:r>
      <w:r w:rsidRPr="00923B64">
        <w:rPr>
          <w:rFonts w:ascii="Times New Roman" w:eastAsia="Times New Roman" w:hAnsi="Times New Roman" w:cs="Times New Roman"/>
          <w:sz w:val="24"/>
          <w:szCs w:val="24"/>
          <w:lang w:eastAsia="bg-BG"/>
        </w:rPr>
        <w:t xml:space="preserve"> от общата площ на засадените лозя в страната към 31 юли на предходната година.</w:t>
      </w:r>
      <w:r w:rsidR="00D84EBD" w:rsidRPr="00923B64">
        <w:rPr>
          <w:rFonts w:ascii="Times New Roman" w:eastAsia="Times New Roman" w:hAnsi="Times New Roman" w:cs="Times New Roman"/>
          <w:sz w:val="24"/>
          <w:szCs w:val="24"/>
          <w:lang w:eastAsia="bg-BG"/>
        </w:rPr>
        <w:t xml:space="preserve"> </w:t>
      </w:r>
    </w:p>
    <w:p w:rsidR="00D84EBD" w:rsidRPr="00923B64" w:rsidRDefault="00D84EB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0A5A" w:rsidRPr="00923B64">
        <w:rPr>
          <w:rFonts w:ascii="Times New Roman" w:eastAsia="Times New Roman" w:hAnsi="Times New Roman" w:cs="Times New Roman"/>
          <w:sz w:val="24"/>
          <w:szCs w:val="24"/>
          <w:lang w:eastAsia="bg-BG"/>
        </w:rPr>
        <w:t>4</w:t>
      </w:r>
      <w:r w:rsidR="00023F39"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Документите, </w:t>
      </w:r>
      <w:r w:rsidR="005C2D98" w:rsidRPr="00923B64">
        <w:rPr>
          <w:rFonts w:ascii="Times New Roman" w:eastAsia="Times New Roman" w:hAnsi="Times New Roman" w:cs="Times New Roman"/>
          <w:sz w:val="24"/>
          <w:szCs w:val="24"/>
          <w:lang w:eastAsia="bg-BG"/>
        </w:rPr>
        <w:t xml:space="preserve">доказващи правното основание за ползване на площите,  </w:t>
      </w:r>
      <w:r w:rsidRPr="00923B64">
        <w:rPr>
          <w:rFonts w:ascii="Times New Roman" w:eastAsia="Times New Roman" w:hAnsi="Times New Roman" w:cs="Times New Roman"/>
          <w:sz w:val="24"/>
          <w:szCs w:val="24"/>
          <w:lang w:eastAsia="bg-BG"/>
        </w:rPr>
        <w:t xml:space="preserve">които се прилагат към заявлението по чл. 6, ал. 1, следва да </w:t>
      </w:r>
      <w:r w:rsidR="005C2D98" w:rsidRPr="00923B64">
        <w:rPr>
          <w:rFonts w:ascii="Times New Roman" w:eastAsia="Times New Roman" w:hAnsi="Times New Roman" w:cs="Times New Roman"/>
          <w:sz w:val="24"/>
          <w:szCs w:val="24"/>
          <w:lang w:eastAsia="bg-BG"/>
        </w:rPr>
        <w:t>са за</w:t>
      </w:r>
      <w:r w:rsidRPr="00923B64">
        <w:rPr>
          <w:rFonts w:ascii="Times New Roman" w:eastAsia="Times New Roman" w:hAnsi="Times New Roman" w:cs="Times New Roman"/>
          <w:sz w:val="24"/>
          <w:szCs w:val="24"/>
          <w:lang w:eastAsia="bg-BG"/>
        </w:rPr>
        <w:t xml:space="preserve"> срок не по-малко от три винарски години, следващи годината на подаване на заявлението и да съдържат изричното съгласие на собственика на имота за създаване на лозови насаждения. </w:t>
      </w:r>
    </w:p>
    <w:p w:rsidR="00F36559" w:rsidRPr="00923B64" w:rsidRDefault="00BC02F8"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0A5A" w:rsidRPr="00923B64">
        <w:rPr>
          <w:rFonts w:ascii="Times New Roman" w:eastAsia="Times New Roman" w:hAnsi="Times New Roman" w:cs="Times New Roman"/>
          <w:sz w:val="24"/>
          <w:szCs w:val="24"/>
          <w:lang w:eastAsia="bg-BG"/>
        </w:rPr>
        <w:t>5</w:t>
      </w:r>
      <w:r w:rsidR="00C44DC2" w:rsidRPr="00923B64">
        <w:rPr>
          <w:rFonts w:ascii="Times New Roman" w:eastAsia="Times New Roman" w:hAnsi="Times New Roman" w:cs="Times New Roman"/>
          <w:sz w:val="24"/>
          <w:szCs w:val="24"/>
          <w:lang w:eastAsia="bg-BG"/>
        </w:rPr>
        <w:t>)</w:t>
      </w:r>
      <w:r w:rsidR="00B5134C"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Разрешенията за нови насаждения се издават не по-късно от 1-ви август на </w:t>
      </w:r>
      <w:r w:rsidR="005C2D98" w:rsidRPr="00923B64">
        <w:rPr>
          <w:rFonts w:ascii="Times New Roman" w:eastAsia="Times New Roman" w:hAnsi="Times New Roman" w:cs="Times New Roman"/>
          <w:sz w:val="24"/>
          <w:szCs w:val="24"/>
          <w:lang w:eastAsia="bg-BG"/>
        </w:rPr>
        <w:t>текущата</w:t>
      </w:r>
      <w:r w:rsidRPr="00923B64">
        <w:rPr>
          <w:rFonts w:ascii="Times New Roman" w:eastAsia="Times New Roman" w:hAnsi="Times New Roman" w:cs="Times New Roman"/>
          <w:sz w:val="24"/>
          <w:szCs w:val="24"/>
          <w:lang w:eastAsia="bg-BG"/>
        </w:rPr>
        <w:t xml:space="preserve"> година</w:t>
      </w:r>
      <w:r w:rsidR="005C2D98" w:rsidRPr="00923B64">
        <w:rPr>
          <w:rFonts w:ascii="Times New Roman" w:eastAsia="Times New Roman" w:hAnsi="Times New Roman" w:cs="Times New Roman"/>
          <w:sz w:val="24"/>
          <w:szCs w:val="24"/>
          <w:lang w:eastAsia="bg-BG"/>
        </w:rPr>
        <w:t xml:space="preserve"> и са със срок на валидност от три години, считано от датата на издаването им</w:t>
      </w:r>
      <w:r w:rsidR="0082164D"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9.</w:t>
      </w:r>
      <w:r w:rsidRPr="00923B64">
        <w:rPr>
          <w:rFonts w:ascii="Times New Roman" w:eastAsia="Times New Roman" w:hAnsi="Times New Roman" w:cs="Times New Roman"/>
          <w:sz w:val="24"/>
          <w:szCs w:val="24"/>
          <w:lang w:eastAsia="bg-BG"/>
        </w:rPr>
        <w:t xml:space="preserve"> (1) Всяка година в срок до 1 март, министърът на земеделието</w:t>
      </w:r>
      <w:r w:rsidR="00617572"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храните </w:t>
      </w:r>
      <w:r w:rsidR="00617572" w:rsidRPr="00923B64">
        <w:rPr>
          <w:rFonts w:ascii="Times New Roman" w:eastAsia="Times New Roman" w:hAnsi="Times New Roman" w:cs="Times New Roman"/>
          <w:sz w:val="24"/>
          <w:szCs w:val="24"/>
          <w:lang w:eastAsia="bg-BG"/>
        </w:rPr>
        <w:t xml:space="preserve"> и </w:t>
      </w:r>
      <w:r w:rsidR="00617572" w:rsidRPr="00923B64">
        <w:rPr>
          <w:rFonts w:ascii="Times New Roman" w:eastAsia="Times New Roman" w:hAnsi="Times New Roman" w:cs="Times New Roman"/>
          <w:sz w:val="24"/>
          <w:szCs w:val="24"/>
          <w:lang w:eastAsia="bg-BG"/>
        </w:rPr>
        <w:lastRenderedPageBreak/>
        <w:t xml:space="preserve">горите </w:t>
      </w:r>
      <w:r w:rsidRPr="00923B64">
        <w:rPr>
          <w:rFonts w:ascii="Times New Roman" w:eastAsia="Times New Roman" w:hAnsi="Times New Roman" w:cs="Times New Roman"/>
          <w:sz w:val="24"/>
          <w:szCs w:val="24"/>
          <w:lang w:eastAsia="bg-BG"/>
        </w:rPr>
        <w:t xml:space="preserve">по предложение на изпълнителния директор на </w:t>
      </w:r>
      <w:r w:rsidR="007C0BBB" w:rsidRPr="00923B64">
        <w:rPr>
          <w:rFonts w:ascii="Times New Roman" w:eastAsia="Times New Roman" w:hAnsi="Times New Roman" w:cs="Times New Roman"/>
          <w:sz w:val="24"/>
          <w:szCs w:val="24"/>
          <w:lang w:eastAsia="bg-BG"/>
        </w:rPr>
        <w:t>ИАЛВ</w:t>
      </w:r>
      <w:r w:rsidRPr="00923B64">
        <w:rPr>
          <w:rFonts w:ascii="Times New Roman" w:eastAsia="Times New Roman" w:hAnsi="Times New Roman" w:cs="Times New Roman"/>
          <w:sz w:val="24"/>
          <w:szCs w:val="24"/>
          <w:lang w:eastAsia="bg-BG"/>
        </w:rPr>
        <w:t xml:space="preserve">, може да издаде заповед за: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ограничаване на площта по чл. 8, ал. </w:t>
      </w:r>
      <w:r w:rsidR="00172D0A"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и/или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прилагане на критерии за допустимост и/или на критерии за приоритет </w:t>
      </w:r>
      <w:r w:rsidR="00205CB6" w:rsidRPr="00923B64">
        <w:rPr>
          <w:rFonts w:ascii="Times New Roman" w:eastAsia="Times New Roman" w:hAnsi="Times New Roman" w:cs="Times New Roman"/>
          <w:sz w:val="24"/>
          <w:szCs w:val="24"/>
          <w:lang w:eastAsia="bg-BG"/>
        </w:rPr>
        <w:t>по чл. 64, параграф 1 и 2 от Регламент (ЕС) № 1308/2013</w:t>
      </w:r>
      <w:r w:rsidRPr="00923B64">
        <w:rPr>
          <w:rFonts w:ascii="Times New Roman" w:eastAsia="Times New Roman" w:hAnsi="Times New Roman" w:cs="Times New Roman"/>
          <w:sz w:val="24"/>
          <w:szCs w:val="24"/>
          <w:lang w:eastAsia="bg-BG"/>
        </w:rPr>
        <w:t>.</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С прилагането на критерии за допустимост може да се ограничи издаването на разрешения на регионално равнище и/или за площи, които отговарят на изискванията за производство на вина със защитено наименование за произход, на вина със защитено географско указание или за площи без географско указание.</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82164D" w:rsidRPr="00923B64">
        <w:rPr>
          <w:rFonts w:ascii="Times New Roman" w:eastAsia="Times New Roman" w:hAnsi="Times New Roman" w:cs="Times New Roman"/>
          <w:sz w:val="24"/>
          <w:szCs w:val="24"/>
          <w:lang w:eastAsia="bg-BG"/>
        </w:rPr>
        <w:t>О</w:t>
      </w:r>
      <w:r w:rsidRPr="00923B64">
        <w:rPr>
          <w:rFonts w:ascii="Times New Roman" w:eastAsia="Times New Roman" w:hAnsi="Times New Roman" w:cs="Times New Roman"/>
          <w:sz w:val="24"/>
          <w:szCs w:val="24"/>
          <w:lang w:eastAsia="bg-BG"/>
        </w:rPr>
        <w:t>граничения</w:t>
      </w:r>
      <w:r w:rsidR="0082164D" w:rsidRPr="00923B64">
        <w:rPr>
          <w:rFonts w:ascii="Times New Roman" w:eastAsia="Times New Roman" w:hAnsi="Times New Roman" w:cs="Times New Roman"/>
          <w:sz w:val="24"/>
          <w:szCs w:val="24"/>
          <w:lang w:eastAsia="bg-BG"/>
        </w:rPr>
        <w:t xml:space="preserve">та по ал. 1 </w:t>
      </w:r>
      <w:r w:rsidRPr="00923B64">
        <w:rPr>
          <w:rFonts w:ascii="Times New Roman" w:eastAsia="Times New Roman" w:hAnsi="Times New Roman" w:cs="Times New Roman"/>
          <w:sz w:val="24"/>
          <w:szCs w:val="24"/>
          <w:lang w:eastAsia="bg-BG"/>
        </w:rPr>
        <w:t>допринасят за организираното нарастване на размера на лозовите насаж</w:t>
      </w:r>
      <w:r w:rsidR="00172D0A" w:rsidRPr="00923B64">
        <w:rPr>
          <w:rFonts w:ascii="Times New Roman" w:eastAsia="Times New Roman" w:hAnsi="Times New Roman" w:cs="Times New Roman"/>
          <w:sz w:val="24"/>
          <w:szCs w:val="24"/>
          <w:lang w:eastAsia="bg-BG"/>
        </w:rPr>
        <w:t>дения</w:t>
      </w:r>
      <w:r w:rsidRPr="00923B64">
        <w:rPr>
          <w:rFonts w:ascii="Times New Roman" w:eastAsia="Times New Roman" w:hAnsi="Times New Roman" w:cs="Times New Roman"/>
          <w:sz w:val="24"/>
          <w:szCs w:val="24"/>
          <w:lang w:eastAsia="bg-BG"/>
        </w:rPr>
        <w:t xml:space="preserve"> </w:t>
      </w:r>
      <w:r w:rsidR="00172D0A" w:rsidRPr="00923B64">
        <w:rPr>
          <w:rFonts w:ascii="Times New Roman" w:eastAsia="Times New Roman" w:hAnsi="Times New Roman" w:cs="Times New Roman"/>
          <w:sz w:val="24"/>
          <w:szCs w:val="24"/>
          <w:lang w:eastAsia="bg-BG"/>
        </w:rPr>
        <w:t>и се обосновават</w:t>
      </w:r>
      <w:r w:rsidRPr="00923B64">
        <w:rPr>
          <w:rFonts w:ascii="Times New Roman" w:eastAsia="Times New Roman" w:hAnsi="Times New Roman" w:cs="Times New Roman"/>
          <w:sz w:val="24"/>
          <w:szCs w:val="24"/>
          <w:lang w:eastAsia="bg-BG"/>
        </w:rPr>
        <w:t xml:space="preserve"> с необходимостта</w:t>
      </w:r>
      <w:r w:rsidR="00292969" w:rsidRPr="00923B64">
        <w:rPr>
          <w:rFonts w:ascii="Times New Roman" w:eastAsia="Times New Roman" w:hAnsi="Times New Roman" w:cs="Times New Roman"/>
          <w:sz w:val="24"/>
          <w:szCs w:val="24"/>
          <w:lang w:eastAsia="bg-BG"/>
        </w:rPr>
        <w:t xml:space="preserve"> да се избегне риска от</w:t>
      </w:r>
      <w:r w:rsidRPr="00923B64">
        <w:rPr>
          <w:rFonts w:ascii="Times New Roman" w:eastAsia="Times New Roman" w:hAnsi="Times New Roman" w:cs="Times New Roman"/>
          <w:sz w:val="24"/>
          <w:szCs w:val="24"/>
          <w:lang w:eastAsia="bg-BG"/>
        </w:rPr>
        <w:t xml:space="preserve">: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прекомерно предлагане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предвид пазарните перспективи за тях, като ограниченията не трябва да надхвърлят необходимото за постигане на тази цел и/или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значително обезценяване на определено защитено наименование за произход или защитено географско указание. </w:t>
      </w:r>
    </w:p>
    <w:p w:rsidR="00026720"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При издаване на заповедта по ал. 1 се вземат предвид препоръките на браншовите организации и на организациите и групите на производители в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 </w:t>
      </w:r>
      <w:r w:rsidR="00205CB6" w:rsidRPr="00923B64">
        <w:rPr>
          <w:rFonts w:ascii="Times New Roman" w:eastAsia="Times New Roman" w:hAnsi="Times New Roman" w:cs="Times New Roman"/>
          <w:sz w:val="24"/>
          <w:szCs w:val="24"/>
          <w:lang w:eastAsia="bg-BG"/>
        </w:rPr>
        <w:t>Заповедта се публикува на интернет страниц</w:t>
      </w:r>
      <w:r w:rsidR="001818F1">
        <w:rPr>
          <w:rFonts w:ascii="Times New Roman" w:eastAsia="Times New Roman" w:hAnsi="Times New Roman" w:cs="Times New Roman"/>
          <w:sz w:val="24"/>
          <w:szCs w:val="24"/>
          <w:lang w:eastAsia="bg-BG"/>
        </w:rPr>
        <w:t>ите</w:t>
      </w:r>
      <w:r w:rsidR="00205CB6" w:rsidRPr="00923B64">
        <w:rPr>
          <w:rFonts w:ascii="Times New Roman" w:eastAsia="Times New Roman" w:hAnsi="Times New Roman" w:cs="Times New Roman"/>
          <w:sz w:val="24"/>
          <w:szCs w:val="24"/>
          <w:lang w:eastAsia="bg-BG"/>
        </w:rPr>
        <w:t xml:space="preserve"> на МЗХГ и ИАЛВ и се съобщава на ЕК. </w:t>
      </w:r>
    </w:p>
    <w:p w:rsidR="003D371C" w:rsidRPr="00923B64" w:rsidRDefault="003D371C"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w:t>
      </w:r>
      <w:r w:rsidR="000F0B1A" w:rsidRPr="00923B64">
        <w:rPr>
          <w:rFonts w:ascii="Times New Roman" w:eastAsia="Times New Roman" w:hAnsi="Times New Roman" w:cs="Times New Roman"/>
          <w:b/>
          <w:sz w:val="24"/>
          <w:szCs w:val="24"/>
          <w:lang w:eastAsia="bg-BG"/>
        </w:rPr>
        <w:t xml:space="preserve"> </w:t>
      </w:r>
      <w:r w:rsidRPr="00923B64">
        <w:rPr>
          <w:rFonts w:ascii="Times New Roman" w:eastAsia="Times New Roman" w:hAnsi="Times New Roman" w:cs="Times New Roman"/>
          <w:b/>
          <w:sz w:val="24"/>
          <w:szCs w:val="24"/>
          <w:lang w:eastAsia="bg-BG"/>
        </w:rPr>
        <w:t>10.</w:t>
      </w:r>
      <w:r w:rsidRPr="00923B64">
        <w:rPr>
          <w:rFonts w:ascii="Times New Roman" w:eastAsia="Times New Roman" w:hAnsi="Times New Roman" w:cs="Times New Roman"/>
          <w:sz w:val="24"/>
          <w:szCs w:val="24"/>
          <w:lang w:eastAsia="bg-BG"/>
        </w:rPr>
        <w:t xml:space="preserve"> (1) Когато общият размер на площите</w:t>
      </w:r>
      <w:r w:rsidR="001818F1">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допустими за създаване на нови лозови насаждения, за съответната година не надвишава площта по чл. 8, ал. </w:t>
      </w:r>
      <w:r w:rsidR="00172D0A"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или по чл. 9, ал. 1, т. 1, за всички заявления</w:t>
      </w:r>
      <w:r w:rsidR="0029609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296090" w:rsidRPr="00923B64">
        <w:rPr>
          <w:rFonts w:ascii="Times New Roman" w:eastAsia="Times New Roman" w:hAnsi="Times New Roman" w:cs="Times New Roman"/>
          <w:sz w:val="24"/>
          <w:szCs w:val="24"/>
          <w:lang w:eastAsia="bg-BG"/>
        </w:rPr>
        <w:t>отговарящи на условията за издаване на разрешение</w:t>
      </w:r>
      <w:r w:rsidR="00296090">
        <w:rPr>
          <w:rFonts w:ascii="Times New Roman" w:eastAsia="Times New Roman" w:hAnsi="Times New Roman" w:cs="Times New Roman"/>
          <w:sz w:val="24"/>
          <w:szCs w:val="24"/>
          <w:lang w:eastAsia="bg-BG"/>
        </w:rPr>
        <w:t>,</w:t>
      </w:r>
      <w:r w:rsidR="00296090"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се издават разрешения за нови насаждения. </w:t>
      </w:r>
    </w:p>
    <w:p w:rsidR="003D371C" w:rsidRPr="00923B64" w:rsidRDefault="003D371C"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71022C" w:rsidRPr="00923B64">
        <w:rPr>
          <w:rFonts w:ascii="Times New Roman" w:eastAsia="Times New Roman" w:hAnsi="Times New Roman" w:cs="Times New Roman"/>
          <w:sz w:val="24"/>
          <w:szCs w:val="24"/>
          <w:lang w:eastAsia="bg-BG"/>
        </w:rPr>
        <w:t>Когато общият размер на площите</w:t>
      </w:r>
      <w:r w:rsidR="001818F1">
        <w:rPr>
          <w:rFonts w:ascii="Times New Roman" w:eastAsia="Times New Roman" w:hAnsi="Times New Roman" w:cs="Times New Roman"/>
          <w:sz w:val="24"/>
          <w:szCs w:val="24"/>
          <w:lang w:eastAsia="bg-BG"/>
        </w:rPr>
        <w:t>,</w:t>
      </w:r>
      <w:r w:rsidR="0071022C" w:rsidRPr="00923B64">
        <w:rPr>
          <w:rFonts w:ascii="Times New Roman" w:eastAsia="Times New Roman" w:hAnsi="Times New Roman" w:cs="Times New Roman"/>
          <w:sz w:val="24"/>
          <w:szCs w:val="24"/>
          <w:lang w:eastAsia="bg-BG"/>
        </w:rPr>
        <w:t xml:space="preserve"> допустими за създаване на нови лозови насаждения, за съответната година надвишава площта по чл. 8, ал. 3 или по чл. 9, ал. 1, т. 1, разрешения се издават при пропорционално разпределение между всички заявители, отговарящи на условията  за издаване на разрешение, въз основа на размера на площите, за които са поискали разрешение или се прилагат критериите по чл. 9, ал. 1, т. 2.</w:t>
      </w:r>
    </w:p>
    <w:p w:rsidR="003D371C" w:rsidRPr="00923B64" w:rsidRDefault="003D371C"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0A5A"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Когато предоставеното разрешение на заявител е по-малко от 50 </w:t>
      </w:r>
      <w:r w:rsidR="005D3A64" w:rsidRPr="00923B64">
        <w:rPr>
          <w:rFonts w:ascii="Times New Roman" w:eastAsia="Times New Roman" w:hAnsi="Times New Roman" w:cs="Times New Roman"/>
          <w:sz w:val="24"/>
          <w:szCs w:val="24"/>
          <w:lang w:eastAsia="bg-BG"/>
        </w:rPr>
        <w:t>на сто</w:t>
      </w:r>
      <w:r w:rsidRPr="00923B64">
        <w:rPr>
          <w:rFonts w:ascii="Times New Roman" w:eastAsia="Times New Roman" w:hAnsi="Times New Roman" w:cs="Times New Roman"/>
          <w:sz w:val="24"/>
          <w:szCs w:val="24"/>
          <w:lang w:eastAsia="bg-BG"/>
        </w:rPr>
        <w:t xml:space="preserve"> от заявената площ, той може да се откаже от него, с подаване на заявление по образец, утвърден от изпълнителния директор на </w:t>
      </w:r>
      <w:r w:rsidR="00133A3D" w:rsidRPr="00923B64">
        <w:rPr>
          <w:rFonts w:ascii="Times New Roman" w:eastAsia="Times New Roman" w:hAnsi="Times New Roman" w:cs="Times New Roman"/>
          <w:sz w:val="24"/>
          <w:szCs w:val="24"/>
          <w:lang w:eastAsia="bg-BG"/>
        </w:rPr>
        <w:t>ИАЛВ</w:t>
      </w:r>
      <w:r w:rsidRPr="00923B64">
        <w:rPr>
          <w:rFonts w:ascii="Times New Roman" w:eastAsia="Times New Roman" w:hAnsi="Times New Roman" w:cs="Times New Roman"/>
          <w:sz w:val="24"/>
          <w:szCs w:val="24"/>
          <w:lang w:eastAsia="bg-BG"/>
        </w:rPr>
        <w:t xml:space="preserve"> в срок до един месец, от датата, на която е бил уведомен за издадено разрешение, без да му бъдат налагани санкции. Отказаната площ от заявителите се добавя през следващата година към площта по чл. 8, </w:t>
      </w:r>
      <w:r w:rsidRPr="00923B64">
        <w:rPr>
          <w:rFonts w:ascii="Times New Roman" w:eastAsia="Times New Roman" w:hAnsi="Times New Roman" w:cs="Times New Roman"/>
          <w:sz w:val="24"/>
          <w:szCs w:val="24"/>
          <w:lang w:eastAsia="bg-BG"/>
        </w:rPr>
        <w:lastRenderedPageBreak/>
        <w:t>ал. 1.</w:t>
      </w:r>
    </w:p>
    <w:p w:rsidR="00DE4A48" w:rsidRPr="00923B64" w:rsidRDefault="00DE4A48"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IV</w:t>
      </w:r>
    </w:p>
    <w:p w:rsidR="008F5F20" w:rsidRPr="00923B64" w:rsidRDefault="00133A3D"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Специфични</w:t>
      </w:r>
      <w:r w:rsidR="001233E2" w:rsidRPr="00923B64">
        <w:rPr>
          <w:rFonts w:ascii="Times New Roman" w:eastAsia="Times New Roman" w:hAnsi="Times New Roman" w:cs="Times New Roman"/>
          <w:b/>
          <w:bCs/>
          <w:sz w:val="24"/>
          <w:szCs w:val="24"/>
          <w:lang w:eastAsia="bg-BG"/>
        </w:rPr>
        <w:t xml:space="preserve"> изисквания за издаване на р</w:t>
      </w:r>
      <w:r w:rsidR="00026720" w:rsidRPr="00923B64">
        <w:rPr>
          <w:rFonts w:ascii="Times New Roman" w:eastAsia="Times New Roman" w:hAnsi="Times New Roman" w:cs="Times New Roman"/>
          <w:b/>
          <w:bCs/>
          <w:sz w:val="24"/>
          <w:szCs w:val="24"/>
          <w:lang w:eastAsia="bg-BG"/>
        </w:rPr>
        <w:t>азрешения за</w:t>
      </w:r>
      <w:r w:rsidR="008F5F20" w:rsidRPr="00923B64">
        <w:rPr>
          <w:rFonts w:ascii="Times New Roman" w:eastAsia="Times New Roman" w:hAnsi="Times New Roman" w:cs="Times New Roman"/>
          <w:b/>
          <w:bCs/>
          <w:sz w:val="24"/>
          <w:szCs w:val="24"/>
          <w:lang w:eastAsia="bg-BG"/>
        </w:rPr>
        <w:t xml:space="preserve"> </w:t>
      </w:r>
      <w:proofErr w:type="spellStart"/>
      <w:r w:rsidR="008F5F20" w:rsidRPr="00923B64">
        <w:rPr>
          <w:rFonts w:ascii="Times New Roman" w:eastAsia="Times New Roman" w:hAnsi="Times New Roman" w:cs="Times New Roman"/>
          <w:b/>
          <w:bCs/>
          <w:sz w:val="24"/>
          <w:szCs w:val="24"/>
          <w:lang w:eastAsia="bg-BG"/>
        </w:rPr>
        <w:t>презасаждане</w:t>
      </w:r>
      <w:proofErr w:type="spellEnd"/>
      <w:r w:rsidR="001233E2" w:rsidRPr="00923B64">
        <w:rPr>
          <w:rFonts w:ascii="Times New Roman" w:eastAsia="Times New Roman" w:hAnsi="Times New Roman" w:cs="Times New Roman"/>
          <w:b/>
          <w:bCs/>
          <w:sz w:val="24"/>
          <w:szCs w:val="24"/>
          <w:lang w:eastAsia="bg-BG"/>
        </w:rPr>
        <w:t xml:space="preserve"> и присаждане</w:t>
      </w:r>
    </w:p>
    <w:p w:rsidR="008F5F20" w:rsidRPr="00923B64" w:rsidRDefault="008F5F20" w:rsidP="00572B0D">
      <w:pPr>
        <w:widowControl w:val="0"/>
        <w:autoSpaceDE w:val="0"/>
        <w:autoSpaceDN w:val="0"/>
        <w:adjustRightInd w:val="0"/>
        <w:spacing w:after="0" w:line="360" w:lineRule="auto"/>
        <w:jc w:val="both"/>
        <w:rPr>
          <w:rFonts w:ascii="Times New Roman" w:eastAsia="Times New Roman" w:hAnsi="Times New Roman" w:cs="Times New Roman"/>
          <w:sz w:val="24"/>
          <w:szCs w:val="24"/>
          <w:highlight w:val="yellow"/>
          <w:lang w:eastAsia="bg-BG"/>
        </w:rPr>
      </w:pPr>
    </w:p>
    <w:p w:rsidR="001233E2" w:rsidRPr="00923B64" w:rsidRDefault="000267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hAnsi="Times New Roman"/>
          <w:b/>
          <w:sz w:val="24"/>
          <w:szCs w:val="24"/>
          <w:lang w:eastAsia="bg-BG"/>
        </w:rPr>
        <w:t>Чл. 1</w:t>
      </w:r>
      <w:r w:rsidR="003D371C" w:rsidRPr="00923B64">
        <w:rPr>
          <w:rFonts w:ascii="Times New Roman" w:hAnsi="Times New Roman"/>
          <w:b/>
          <w:sz w:val="24"/>
          <w:szCs w:val="24"/>
          <w:lang w:eastAsia="bg-BG"/>
        </w:rPr>
        <w:t>1</w:t>
      </w:r>
      <w:r w:rsidRPr="00923B64">
        <w:rPr>
          <w:rFonts w:ascii="Times New Roman" w:hAnsi="Times New Roman"/>
          <w:b/>
          <w:sz w:val="24"/>
          <w:szCs w:val="24"/>
          <w:lang w:eastAsia="bg-BG"/>
        </w:rPr>
        <w:t>.</w:t>
      </w:r>
      <w:r w:rsidRPr="00923B64">
        <w:rPr>
          <w:rFonts w:ascii="Times New Roman" w:hAnsi="Times New Roman"/>
          <w:sz w:val="24"/>
          <w:szCs w:val="24"/>
          <w:lang w:eastAsia="bg-BG"/>
        </w:rPr>
        <w:t xml:space="preserve"> (1) </w:t>
      </w:r>
      <w:r w:rsidR="001233E2" w:rsidRPr="00923B64">
        <w:rPr>
          <w:rFonts w:ascii="Times New Roman" w:hAnsi="Times New Roman"/>
          <w:sz w:val="24"/>
          <w:szCs w:val="24"/>
          <w:lang w:eastAsia="bg-BG"/>
        </w:rPr>
        <w:t>Заявленията за издаване на р</w:t>
      </w:r>
      <w:r w:rsidR="006F15B1" w:rsidRPr="00923B64">
        <w:rPr>
          <w:rFonts w:ascii="Times New Roman" w:hAnsi="Times New Roman"/>
          <w:sz w:val="24"/>
          <w:szCs w:val="24"/>
          <w:lang w:eastAsia="bg-BG"/>
        </w:rPr>
        <w:t xml:space="preserve">азрешения за </w:t>
      </w:r>
      <w:proofErr w:type="spellStart"/>
      <w:r w:rsidR="006F15B1" w:rsidRPr="00923B64">
        <w:rPr>
          <w:rFonts w:ascii="Times New Roman" w:hAnsi="Times New Roman"/>
          <w:sz w:val="24"/>
          <w:szCs w:val="24"/>
          <w:lang w:eastAsia="bg-BG"/>
        </w:rPr>
        <w:t>презасаждане</w:t>
      </w:r>
      <w:proofErr w:type="spellEnd"/>
      <w:r w:rsidR="001233E2" w:rsidRPr="00923B64">
        <w:rPr>
          <w:rFonts w:ascii="Times New Roman" w:hAnsi="Times New Roman"/>
          <w:sz w:val="24"/>
          <w:szCs w:val="24"/>
          <w:lang w:eastAsia="bg-BG"/>
        </w:rPr>
        <w:t xml:space="preserve"> и присаждане се </w:t>
      </w:r>
      <w:r w:rsidR="001233E2" w:rsidRPr="00923B64">
        <w:rPr>
          <w:rFonts w:ascii="Times New Roman" w:eastAsia="Times New Roman" w:hAnsi="Times New Roman" w:cs="Times New Roman"/>
          <w:sz w:val="24"/>
          <w:szCs w:val="24"/>
          <w:lang w:eastAsia="bg-BG"/>
        </w:rPr>
        <w:t>подават целогодишно в една от следните форми:</w:t>
      </w:r>
    </w:p>
    <w:p w:rsidR="001233E2" w:rsidRPr="00923B64" w:rsidRDefault="001233E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заявление за разрешение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след изкореняване на лозовите насаждения от определена площ;</w:t>
      </w:r>
    </w:p>
    <w:p w:rsidR="001233E2" w:rsidRPr="00923B64" w:rsidRDefault="001233E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заявление за разрешение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с отложено изкореняване на лозовите насаждения от определена площ от производител, който се ангажира да извърши изкореняването; </w:t>
      </w:r>
    </w:p>
    <w:p w:rsidR="001233E2" w:rsidRPr="00923B64" w:rsidRDefault="001233E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заявление за присаждане на лозовите насаждения на определена площ.</w:t>
      </w:r>
    </w:p>
    <w:p w:rsidR="00A65E84" w:rsidRPr="00923B64" w:rsidRDefault="00A65E84" w:rsidP="00572B0D">
      <w:pPr>
        <w:widowControl w:val="0"/>
        <w:autoSpaceDE w:val="0"/>
        <w:autoSpaceDN w:val="0"/>
        <w:adjustRightInd w:val="0"/>
        <w:spacing w:after="0" w:line="360" w:lineRule="auto"/>
        <w:ind w:firstLine="709"/>
        <w:jc w:val="both"/>
      </w:pPr>
      <w:r w:rsidRPr="00923B64">
        <w:rPr>
          <w:rFonts w:ascii="Times New Roman" w:eastAsia="Times New Roman" w:hAnsi="Times New Roman" w:cs="Times New Roman"/>
          <w:sz w:val="24"/>
          <w:szCs w:val="24"/>
          <w:lang w:eastAsia="bg-BG"/>
        </w:rPr>
        <w:t>(2)  Документите, доказващи правното основание за ползване на площите под наем или аренда,  които се прилагат към заявлението по ал. 1</w:t>
      </w:r>
      <w:r w:rsidR="00D00AB0">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следва да са за срок не по-малко от </w:t>
      </w:r>
      <w:r w:rsidR="00642F58" w:rsidRPr="00923B64">
        <w:rPr>
          <w:rFonts w:ascii="Times New Roman" w:eastAsia="Times New Roman" w:hAnsi="Times New Roman" w:cs="Times New Roman"/>
          <w:sz w:val="24"/>
          <w:szCs w:val="24"/>
          <w:lang w:eastAsia="bg-BG"/>
        </w:rPr>
        <w:t>пет</w:t>
      </w:r>
      <w:r w:rsidRPr="00923B64">
        <w:rPr>
          <w:rFonts w:ascii="Times New Roman" w:eastAsia="Times New Roman" w:hAnsi="Times New Roman" w:cs="Times New Roman"/>
          <w:sz w:val="24"/>
          <w:szCs w:val="24"/>
          <w:lang w:eastAsia="bg-BG"/>
        </w:rPr>
        <w:t xml:space="preserve"> винарски години, следващи годината на подаване на заявлението и да съдържат изричното съгласие на собственика на имота за създаване/присаждане на лозови насаждения.</w:t>
      </w:r>
    </w:p>
    <w:p w:rsidR="00A65E84" w:rsidRPr="00923B64" w:rsidRDefault="00A65E84"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Заявления по ал. 1, т. 1 могат да се подават </w:t>
      </w:r>
      <w:r w:rsidR="00EC464F">
        <w:rPr>
          <w:rFonts w:ascii="Times New Roman" w:eastAsia="Times New Roman" w:hAnsi="Times New Roman" w:cs="Times New Roman"/>
          <w:sz w:val="24"/>
          <w:szCs w:val="24"/>
          <w:lang w:eastAsia="bg-BG"/>
        </w:rPr>
        <w:t xml:space="preserve">в периода от приключване на изкореняването </w:t>
      </w:r>
      <w:r w:rsidRPr="00923B64">
        <w:rPr>
          <w:rFonts w:ascii="Times New Roman" w:eastAsia="Times New Roman" w:hAnsi="Times New Roman" w:cs="Times New Roman"/>
          <w:sz w:val="24"/>
          <w:szCs w:val="24"/>
          <w:lang w:eastAsia="bg-BG"/>
        </w:rPr>
        <w:t>до края на втората винарска година, след годината на регистрирания край на изкореняването на насажденията.</w:t>
      </w:r>
    </w:p>
    <w:p w:rsidR="00544B1A" w:rsidRPr="00923B64" w:rsidRDefault="00862F3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56F81" w:rsidRPr="00923B64">
        <w:rPr>
          <w:rFonts w:ascii="Times New Roman" w:eastAsia="Times New Roman" w:hAnsi="Times New Roman" w:cs="Times New Roman"/>
          <w:b/>
          <w:sz w:val="24"/>
          <w:szCs w:val="24"/>
          <w:lang w:eastAsia="bg-BG"/>
        </w:rPr>
        <w:t>12</w:t>
      </w:r>
      <w:r w:rsidRPr="00923B64">
        <w:rPr>
          <w:rFonts w:ascii="Times New Roman" w:eastAsia="Times New Roman" w:hAnsi="Times New Roman" w:cs="Times New Roman"/>
          <w:sz w:val="24"/>
          <w:szCs w:val="24"/>
          <w:lang w:eastAsia="bg-BG"/>
        </w:rPr>
        <w:t xml:space="preserve">. </w:t>
      </w:r>
      <w:r w:rsidR="00544B1A" w:rsidRPr="00923B64">
        <w:rPr>
          <w:rFonts w:ascii="Times New Roman" w:eastAsia="Times New Roman" w:hAnsi="Times New Roman" w:cs="Times New Roman"/>
          <w:sz w:val="24"/>
          <w:szCs w:val="24"/>
          <w:lang w:eastAsia="bg-BG"/>
        </w:rPr>
        <w:t>(1) С подаване на заявление по чл. 11, ал. 1, т. 2 заявителят се задължава да извърши изкореняване на посочените площи с лозови насаждения най-късно до края на  четвъртата година от датата, на която са били засадени нови лозя. Към заявлението по чл. 11, ал. 1, т. 2 производителят прилага банкова гаранция за извършване на изкореняването в полза на ИАЛВ, за срок от 3 години, на стойност 1 500 лева на хектар.</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Най-малко 30 дни преди началото на изкореняването производителят подава в съответното ТЗ на ИАЛВ по местонахождението на подлежащите на изкореняване площи уведомление по образец</w:t>
      </w:r>
      <w:r w:rsidR="001818F1">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утвърден от изпълнителния директор на ИАЛВ по реда на чл. 2, ал. 6 </w:t>
      </w:r>
      <w:r w:rsidRPr="00923B64">
        <w:rPr>
          <w:rFonts w:ascii="Times New Roman" w:eastAsia="Times New Roman" w:hAnsi="Times New Roman" w:cs="Times New Roman"/>
          <w:color w:val="000000" w:themeColor="text1"/>
          <w:sz w:val="24"/>
          <w:szCs w:val="24"/>
          <w:lang w:eastAsia="bg-BG"/>
        </w:rPr>
        <w:t xml:space="preserve">за намерение </w:t>
      </w:r>
      <w:r w:rsidRPr="00923B64">
        <w:rPr>
          <w:rFonts w:ascii="Times New Roman" w:eastAsia="Times New Roman" w:hAnsi="Times New Roman" w:cs="Times New Roman"/>
          <w:sz w:val="24"/>
          <w:szCs w:val="24"/>
          <w:lang w:eastAsia="bg-BG"/>
        </w:rPr>
        <w:t>за изкореняване. Документите, доказващи правното основание за ползване на площите към уведомлението следва да са със срок не по-малък от края на винарската година, в която е подадено уведомлението, а когато площите се ползват под наем или аренда да съдържат изричното съгласие на собственика на имота за изкореняването на лозовите насаждения.</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(3) В срок от 10 работни дни от подаване на заявлението по </w:t>
      </w:r>
      <w:r w:rsidR="00734297" w:rsidRPr="00923B64">
        <w:rPr>
          <w:rFonts w:ascii="Times New Roman" w:eastAsia="Times New Roman" w:hAnsi="Times New Roman" w:cs="Times New Roman"/>
          <w:sz w:val="24"/>
          <w:szCs w:val="24"/>
          <w:lang w:eastAsia="bg-BG"/>
        </w:rPr>
        <w:t xml:space="preserve">чл. 11, </w:t>
      </w:r>
      <w:r w:rsidRPr="00923B64">
        <w:rPr>
          <w:rFonts w:ascii="Times New Roman" w:eastAsia="Times New Roman" w:hAnsi="Times New Roman" w:cs="Times New Roman"/>
          <w:sz w:val="24"/>
          <w:szCs w:val="24"/>
          <w:lang w:eastAsia="bg-BG"/>
        </w:rPr>
        <w:t xml:space="preserve">ал. 1 ТЗ  на ИАЛВ извършва административна проверка на документите и при установяване на непълноти и/или </w:t>
      </w:r>
      <w:proofErr w:type="spellStart"/>
      <w:r w:rsidRPr="00923B64">
        <w:rPr>
          <w:rFonts w:ascii="Times New Roman" w:eastAsia="Times New Roman" w:hAnsi="Times New Roman" w:cs="Times New Roman"/>
          <w:sz w:val="24"/>
          <w:szCs w:val="24"/>
          <w:lang w:eastAsia="bg-BG"/>
        </w:rPr>
        <w:t>нередовности</w:t>
      </w:r>
      <w:proofErr w:type="spellEnd"/>
      <w:r w:rsidRPr="00923B64">
        <w:rPr>
          <w:rFonts w:ascii="Times New Roman" w:eastAsia="Times New Roman" w:hAnsi="Times New Roman" w:cs="Times New Roman"/>
          <w:sz w:val="24"/>
          <w:szCs w:val="24"/>
          <w:lang w:eastAsia="bg-BG"/>
        </w:rPr>
        <w:t xml:space="preserve"> в заявлението и/или приложените към него документи писмено уведомява заявителя, който в срок до 10 работни дни представя изисканите документи или писмени обяснения.</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След приключване на проверката по ал. </w:t>
      </w:r>
      <w:r w:rsidR="00734297"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ТЗ на ИАЛВ извършва проверка на място за установяване на действителното агротехническо състояние на лозовите насаждения и за измерване на ефективно засадената площ с винени лозя, като уведомява в 3</w:t>
      </w:r>
      <w:r w:rsidR="001818F1">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дневен срок писмено заявителя за измерената ефективно засадена площ. Производителят може да започне да изкоренява след получаване на уведомлението от ИАЛВ.</w:t>
      </w:r>
    </w:p>
    <w:p w:rsidR="00544B1A" w:rsidRPr="00923B64" w:rsidRDefault="00544B1A" w:rsidP="00572B0D">
      <w:pPr>
        <w:widowControl w:val="0"/>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Изкореняването се извършва в рамките на винарската година, следваща годината, в която е подадено уведомлението. </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При изкореняване производителят е длъжен да отстрани напълно всички надземни части на лозовите насаждения, корените им, както и да почисти площта от всички растителни остатъци.</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Не по-късно от 30 дни след приключване на изкореняването производителят подава в съответното </w:t>
      </w:r>
      <w:r w:rsidR="001818F1">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ИАЛВ по местонахождението на изкоренените площи уведомление за край на изкореняване по образец</w:t>
      </w:r>
      <w:r w:rsidR="001818F1">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утвърден от изпълнителния директор на ИАЛВ по реда на чл. 2, ал. 6.</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В срок до 7 работни дни от подаване на уведомлението по ал. </w:t>
      </w:r>
      <w:r w:rsidR="00734297"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ТЗ на ИАЛВ извършва проверка на място на изкоренените площи.</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Когато при проверката по ал. </w:t>
      </w:r>
      <w:r w:rsidR="00734297"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се установи неизпълнение на изискванията по ал. </w:t>
      </w:r>
      <w:r w:rsidR="00734297"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ТЗ на ИАЛВ издава задължителни предписания със срок за изпълнение.</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34297" w:rsidRPr="00923B64">
        <w:rPr>
          <w:rFonts w:ascii="Times New Roman" w:eastAsia="Times New Roman" w:hAnsi="Times New Roman" w:cs="Times New Roman"/>
          <w:sz w:val="24"/>
          <w:szCs w:val="24"/>
          <w:lang w:eastAsia="bg-BG"/>
        </w:rPr>
        <w:t>10</w:t>
      </w:r>
      <w:r w:rsidRPr="00923B64">
        <w:rPr>
          <w:rFonts w:ascii="Times New Roman" w:eastAsia="Times New Roman" w:hAnsi="Times New Roman" w:cs="Times New Roman"/>
          <w:sz w:val="24"/>
          <w:szCs w:val="24"/>
          <w:lang w:eastAsia="bg-BG"/>
        </w:rPr>
        <w:t xml:space="preserve">) В срок от 15 дни от извършване на проверката по ал. </w:t>
      </w:r>
      <w:r w:rsidR="00734297"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или от изпълнение на предписанията длъжностни лица от ИАЛВ отразяват изкореняването в лозарския регистър, уведомяват производителя и изпращат актуална справка на лозарското стопанство.</w:t>
      </w:r>
    </w:p>
    <w:p w:rsidR="00544B1A" w:rsidRPr="00923B64" w:rsidRDefault="00544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734297"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Гаранцията по ал. </w:t>
      </w:r>
      <w:r w:rsidR="00734297"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се освобождава в срок до 45 дни от датата на </w:t>
      </w:r>
      <w:r w:rsidR="00734297" w:rsidRPr="00923B64">
        <w:rPr>
          <w:rFonts w:ascii="Times New Roman" w:eastAsia="Times New Roman" w:hAnsi="Times New Roman" w:cs="Times New Roman"/>
          <w:sz w:val="24"/>
          <w:szCs w:val="24"/>
          <w:lang w:eastAsia="bg-BG"/>
        </w:rPr>
        <w:t>уведомлението</w:t>
      </w:r>
      <w:r w:rsidRPr="00923B64">
        <w:rPr>
          <w:rFonts w:ascii="Times New Roman" w:eastAsia="Times New Roman" w:hAnsi="Times New Roman" w:cs="Times New Roman"/>
          <w:sz w:val="24"/>
          <w:szCs w:val="24"/>
          <w:lang w:eastAsia="bg-BG"/>
        </w:rPr>
        <w:t xml:space="preserve"> за изкореняване на лозови насаждения до съответното ТЗ на ИАЛВ. Когато изкореняването не бъде извършено в срока по ал. </w:t>
      </w:r>
      <w:r w:rsidR="00734297"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ИАЛВ уведомява производителя за неизпълнението, усвоява гаранцията по ал. 4 и прилага чл. 71 от Регламент (ЕС) № 1308/2013.</w:t>
      </w:r>
    </w:p>
    <w:p w:rsidR="00204480" w:rsidRPr="00923B64" w:rsidRDefault="0020448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13</w:t>
      </w:r>
      <w:r w:rsidRPr="00923B64">
        <w:rPr>
          <w:rFonts w:ascii="Times New Roman" w:eastAsia="Times New Roman" w:hAnsi="Times New Roman" w:cs="Times New Roman"/>
          <w:sz w:val="24"/>
          <w:szCs w:val="24"/>
          <w:lang w:eastAsia="bg-BG"/>
        </w:rPr>
        <w:t xml:space="preserve">. (1) </w:t>
      </w:r>
      <w:r w:rsidR="008E7C3A" w:rsidRPr="00923B64">
        <w:rPr>
          <w:rFonts w:ascii="Times New Roman" w:eastAsia="Times New Roman" w:hAnsi="Times New Roman" w:cs="Times New Roman"/>
          <w:sz w:val="24"/>
          <w:szCs w:val="24"/>
          <w:lang w:eastAsia="bg-BG"/>
        </w:rPr>
        <w:t xml:space="preserve">По подадени заявления за издаване на разрешения за </w:t>
      </w:r>
      <w:proofErr w:type="spellStart"/>
      <w:r w:rsidR="008E7C3A" w:rsidRPr="00923B64">
        <w:rPr>
          <w:rFonts w:ascii="Times New Roman" w:eastAsia="Times New Roman" w:hAnsi="Times New Roman" w:cs="Times New Roman"/>
          <w:sz w:val="24"/>
          <w:szCs w:val="24"/>
          <w:lang w:eastAsia="bg-BG"/>
        </w:rPr>
        <w:t>презасаждане</w:t>
      </w:r>
      <w:proofErr w:type="spellEnd"/>
      <w:r w:rsidR="008E7C3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ТЗ на ИАЛВ може да извърши проверка на място на заявените за засаждане площи.</w:t>
      </w:r>
    </w:p>
    <w:p w:rsidR="00204480" w:rsidRPr="00923B64" w:rsidRDefault="0014172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204480"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xml:space="preserve">) </w:t>
      </w:r>
      <w:r w:rsidR="00204480" w:rsidRPr="00923B64">
        <w:rPr>
          <w:rFonts w:ascii="Times New Roman" w:eastAsia="Times New Roman" w:hAnsi="Times New Roman" w:cs="Times New Roman"/>
          <w:sz w:val="24"/>
          <w:szCs w:val="24"/>
          <w:lang w:eastAsia="bg-BG"/>
        </w:rPr>
        <w:t xml:space="preserve">След приключване на проверката по ал. 1 ръководителят на ТЗ на ИАЛВ изготвя </w:t>
      </w:r>
      <w:r w:rsidR="008E7C3A" w:rsidRPr="00923B64">
        <w:rPr>
          <w:rFonts w:ascii="Times New Roman" w:eastAsia="Times New Roman" w:hAnsi="Times New Roman" w:cs="Times New Roman"/>
          <w:sz w:val="24"/>
          <w:szCs w:val="24"/>
          <w:lang w:eastAsia="bg-BG"/>
        </w:rPr>
        <w:t>предложение</w:t>
      </w:r>
      <w:r w:rsidR="00204480" w:rsidRPr="00923B64">
        <w:rPr>
          <w:rFonts w:ascii="Times New Roman" w:eastAsia="Times New Roman" w:hAnsi="Times New Roman" w:cs="Times New Roman"/>
          <w:sz w:val="24"/>
          <w:szCs w:val="24"/>
          <w:lang w:eastAsia="bg-BG"/>
        </w:rPr>
        <w:t xml:space="preserve"> и с </w:t>
      </w:r>
      <w:proofErr w:type="spellStart"/>
      <w:r w:rsidR="00204480" w:rsidRPr="00923B64">
        <w:rPr>
          <w:rFonts w:ascii="Times New Roman" w:eastAsia="Times New Roman" w:hAnsi="Times New Roman" w:cs="Times New Roman"/>
          <w:sz w:val="24"/>
          <w:szCs w:val="24"/>
          <w:lang w:eastAsia="bg-BG"/>
        </w:rPr>
        <w:t>адмиинистративната</w:t>
      </w:r>
      <w:proofErr w:type="spellEnd"/>
      <w:r w:rsidR="00204480" w:rsidRPr="00923B64">
        <w:rPr>
          <w:rFonts w:ascii="Times New Roman" w:eastAsia="Times New Roman" w:hAnsi="Times New Roman" w:cs="Times New Roman"/>
          <w:sz w:val="24"/>
          <w:szCs w:val="24"/>
          <w:lang w:eastAsia="bg-BG"/>
        </w:rPr>
        <w:t xml:space="preserve"> преписка го изпраща в </w:t>
      </w:r>
      <w:r w:rsidR="007A0D8E" w:rsidRPr="00923B64">
        <w:rPr>
          <w:rFonts w:ascii="Times New Roman" w:eastAsia="Times New Roman" w:hAnsi="Times New Roman" w:cs="Times New Roman"/>
          <w:sz w:val="24"/>
          <w:szCs w:val="24"/>
          <w:lang w:eastAsia="bg-BG"/>
        </w:rPr>
        <w:t>ЦУ</w:t>
      </w:r>
      <w:r w:rsidR="00204480" w:rsidRPr="00923B64">
        <w:rPr>
          <w:rFonts w:ascii="Times New Roman" w:eastAsia="Times New Roman" w:hAnsi="Times New Roman" w:cs="Times New Roman"/>
          <w:sz w:val="24"/>
          <w:szCs w:val="24"/>
          <w:lang w:eastAsia="bg-BG"/>
        </w:rPr>
        <w:t xml:space="preserve"> на ИАЛВ.</w:t>
      </w:r>
    </w:p>
    <w:p w:rsidR="00141722" w:rsidRPr="00923B64" w:rsidRDefault="0020448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7A0D8E" w:rsidRPr="00923B64">
        <w:rPr>
          <w:rFonts w:ascii="Times New Roman" w:eastAsia="Times New Roman" w:hAnsi="Times New Roman" w:cs="Times New Roman"/>
          <w:sz w:val="24"/>
          <w:szCs w:val="24"/>
          <w:lang w:eastAsia="bg-BG"/>
        </w:rPr>
        <w:t xml:space="preserve"> В срок от 7 дни от по</w:t>
      </w:r>
      <w:r w:rsidR="00EE2AF4" w:rsidRPr="00923B64">
        <w:rPr>
          <w:rFonts w:ascii="Times New Roman" w:eastAsia="Times New Roman" w:hAnsi="Times New Roman" w:cs="Times New Roman"/>
          <w:sz w:val="24"/>
          <w:szCs w:val="24"/>
          <w:lang w:eastAsia="bg-BG"/>
        </w:rPr>
        <w:t xml:space="preserve">стъпване на документите по ал. 2 в </w:t>
      </w:r>
      <w:r w:rsidR="00D1486F" w:rsidRPr="00923B64">
        <w:rPr>
          <w:rFonts w:ascii="Times New Roman" w:eastAsia="Times New Roman" w:hAnsi="Times New Roman" w:cs="Times New Roman"/>
          <w:sz w:val="24"/>
          <w:szCs w:val="24"/>
          <w:lang w:eastAsia="bg-BG"/>
        </w:rPr>
        <w:t>ЦУ</w:t>
      </w:r>
      <w:r w:rsidR="00141722" w:rsidRPr="00923B64">
        <w:rPr>
          <w:rFonts w:ascii="Times New Roman" w:eastAsia="Times New Roman" w:hAnsi="Times New Roman" w:cs="Times New Roman"/>
          <w:sz w:val="24"/>
          <w:szCs w:val="24"/>
          <w:lang w:eastAsia="bg-BG"/>
        </w:rPr>
        <w:t xml:space="preserve"> на ИАЛВ </w:t>
      </w:r>
      <w:r w:rsidR="00EE2AF4" w:rsidRPr="00923B64">
        <w:rPr>
          <w:rFonts w:ascii="Times New Roman" w:eastAsia="Times New Roman" w:hAnsi="Times New Roman" w:cs="Times New Roman"/>
          <w:sz w:val="24"/>
          <w:szCs w:val="24"/>
          <w:lang w:eastAsia="bg-BG"/>
        </w:rPr>
        <w:t>се извършва проверка, при която се установява дали</w:t>
      </w:r>
      <w:r w:rsidR="00141722" w:rsidRPr="00923B64">
        <w:rPr>
          <w:rFonts w:ascii="Times New Roman" w:eastAsia="Times New Roman" w:hAnsi="Times New Roman" w:cs="Times New Roman"/>
          <w:sz w:val="24"/>
          <w:szCs w:val="24"/>
          <w:lang w:eastAsia="bg-BG"/>
        </w:rPr>
        <w:t xml:space="preserve">: </w:t>
      </w:r>
    </w:p>
    <w:p w:rsidR="00141722" w:rsidRPr="00923B64" w:rsidRDefault="0014172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искането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е за същото стопанство на заявителя, в което ще се извърши или е извършено изкореняването;</w:t>
      </w:r>
    </w:p>
    <w:p w:rsidR="00141722" w:rsidRPr="00923B64" w:rsidRDefault="0014172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изкореняваните лозови насаждения са </w:t>
      </w:r>
      <w:proofErr w:type="spellStart"/>
      <w:r w:rsidRPr="00923B64">
        <w:rPr>
          <w:rFonts w:ascii="Times New Roman" w:eastAsia="Times New Roman" w:hAnsi="Times New Roman" w:cs="Times New Roman"/>
          <w:sz w:val="24"/>
          <w:szCs w:val="24"/>
          <w:lang w:eastAsia="bg-BG"/>
        </w:rPr>
        <w:t>плододаващи</w:t>
      </w:r>
      <w:proofErr w:type="spellEnd"/>
      <w:r w:rsidRPr="00923B64">
        <w:rPr>
          <w:rFonts w:ascii="Times New Roman" w:eastAsia="Times New Roman" w:hAnsi="Times New Roman" w:cs="Times New Roman"/>
          <w:sz w:val="24"/>
          <w:szCs w:val="24"/>
          <w:lang w:eastAsia="bg-BG"/>
        </w:rPr>
        <w:t>;</w:t>
      </w:r>
    </w:p>
    <w:p w:rsidR="00141722" w:rsidRPr="00923B64" w:rsidRDefault="0014172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proofErr w:type="spellStart"/>
      <w:r w:rsidRPr="00923B64">
        <w:rPr>
          <w:rFonts w:ascii="Times New Roman" w:eastAsia="Times New Roman" w:hAnsi="Times New Roman" w:cs="Times New Roman"/>
          <w:sz w:val="24"/>
          <w:szCs w:val="24"/>
          <w:lang w:eastAsia="bg-BG"/>
        </w:rPr>
        <w:t>презасаждането</w:t>
      </w:r>
      <w:proofErr w:type="spellEnd"/>
      <w:r w:rsidRPr="00923B64">
        <w:rPr>
          <w:rFonts w:ascii="Times New Roman" w:eastAsia="Times New Roman" w:hAnsi="Times New Roman" w:cs="Times New Roman"/>
          <w:sz w:val="24"/>
          <w:szCs w:val="24"/>
          <w:lang w:eastAsia="bg-BG"/>
        </w:rPr>
        <w:t xml:space="preserve"> няма да доведе до значително обезценяване на определено </w:t>
      </w:r>
      <w:r w:rsidR="00D1486F" w:rsidRPr="00923B64">
        <w:rPr>
          <w:rFonts w:ascii="Times New Roman" w:eastAsia="Times New Roman" w:hAnsi="Times New Roman" w:cs="Times New Roman"/>
          <w:sz w:val="24"/>
          <w:szCs w:val="24"/>
          <w:lang w:eastAsia="bg-BG"/>
        </w:rPr>
        <w:t>ЗНП</w:t>
      </w:r>
      <w:r w:rsidRPr="00923B64">
        <w:rPr>
          <w:rFonts w:ascii="Times New Roman" w:eastAsia="Times New Roman" w:hAnsi="Times New Roman" w:cs="Times New Roman"/>
          <w:sz w:val="24"/>
          <w:szCs w:val="24"/>
          <w:lang w:eastAsia="bg-BG"/>
        </w:rPr>
        <w:t xml:space="preserve"> или </w:t>
      </w:r>
      <w:r w:rsidR="00D1486F" w:rsidRPr="00923B64">
        <w:rPr>
          <w:rFonts w:ascii="Times New Roman" w:eastAsia="Times New Roman" w:hAnsi="Times New Roman" w:cs="Times New Roman"/>
          <w:sz w:val="24"/>
          <w:szCs w:val="24"/>
          <w:lang w:eastAsia="bg-BG"/>
        </w:rPr>
        <w:t>ЗГУ</w:t>
      </w:r>
      <w:r w:rsidRPr="00923B64">
        <w:rPr>
          <w:rFonts w:ascii="Times New Roman" w:eastAsia="Times New Roman" w:hAnsi="Times New Roman" w:cs="Times New Roman"/>
          <w:sz w:val="24"/>
          <w:szCs w:val="24"/>
          <w:lang w:eastAsia="bg-BG"/>
        </w:rPr>
        <w:t>.</w:t>
      </w:r>
    </w:p>
    <w:p w:rsidR="00141722" w:rsidRPr="00923B64" w:rsidRDefault="00EE2AF4"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 срок до 14 дни от извършване на проверката по ал. 3 изпълнителният директор на ИАЛВ издава разрешение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и присаждане.</w:t>
      </w:r>
    </w:p>
    <w:p w:rsidR="00EE2AF4" w:rsidRDefault="00EE2AF4" w:rsidP="00572B0D">
      <w:pPr>
        <w:widowControl w:val="0"/>
        <w:tabs>
          <w:tab w:val="left" w:pos="1100"/>
        </w:tabs>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14.</w:t>
      </w:r>
      <w:r w:rsidRPr="00923B64">
        <w:rPr>
          <w:rFonts w:ascii="Times New Roman" w:eastAsia="Times New Roman" w:hAnsi="Times New Roman" w:cs="Times New Roman"/>
          <w:sz w:val="24"/>
          <w:szCs w:val="24"/>
          <w:lang w:eastAsia="bg-BG"/>
        </w:rPr>
        <w:t xml:space="preserve"> Разрешения</w:t>
      </w:r>
      <w:r w:rsidR="00D1486F" w:rsidRPr="00923B64">
        <w:rPr>
          <w:rFonts w:ascii="Times New Roman" w:eastAsia="Times New Roman" w:hAnsi="Times New Roman" w:cs="Times New Roman"/>
          <w:sz w:val="24"/>
          <w:szCs w:val="24"/>
          <w:lang w:eastAsia="bg-BG"/>
        </w:rPr>
        <w:t>та</w:t>
      </w:r>
      <w:r w:rsidRPr="00923B64">
        <w:rPr>
          <w:rFonts w:ascii="Times New Roman" w:eastAsia="Times New Roman" w:hAnsi="Times New Roman" w:cs="Times New Roman"/>
          <w:sz w:val="24"/>
          <w:szCs w:val="24"/>
          <w:lang w:eastAsia="bg-BG"/>
        </w:rPr>
        <w:t xml:space="preserve">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и присаждане са валидни за срок от три години</w:t>
      </w:r>
      <w:r w:rsidR="0062211C">
        <w:rPr>
          <w:rFonts w:ascii="Times New Roman" w:eastAsia="Times New Roman" w:hAnsi="Times New Roman" w:cs="Times New Roman"/>
          <w:sz w:val="24"/>
          <w:szCs w:val="24"/>
          <w:lang w:eastAsia="bg-BG"/>
        </w:rPr>
        <w:t xml:space="preserve"> от датата на издаването им</w:t>
      </w:r>
      <w:r w:rsidR="00895B34">
        <w:rPr>
          <w:rFonts w:ascii="Times New Roman" w:eastAsia="Times New Roman" w:hAnsi="Times New Roman" w:cs="Times New Roman"/>
          <w:sz w:val="24"/>
          <w:szCs w:val="24"/>
          <w:lang w:eastAsia="bg-BG"/>
        </w:rPr>
        <w:t>, като р</w:t>
      </w:r>
      <w:r w:rsidR="00895B34" w:rsidRPr="00923B64">
        <w:rPr>
          <w:rFonts w:ascii="Times New Roman" w:eastAsia="Times New Roman" w:hAnsi="Times New Roman" w:cs="Times New Roman"/>
          <w:sz w:val="24"/>
          <w:szCs w:val="24"/>
          <w:lang w:eastAsia="bg-BG"/>
        </w:rPr>
        <w:t xml:space="preserve">азрешенията за </w:t>
      </w:r>
      <w:proofErr w:type="spellStart"/>
      <w:r w:rsidR="00895B34" w:rsidRPr="00923B64">
        <w:rPr>
          <w:rFonts w:ascii="Times New Roman" w:eastAsia="Times New Roman" w:hAnsi="Times New Roman" w:cs="Times New Roman"/>
          <w:sz w:val="24"/>
          <w:szCs w:val="24"/>
          <w:lang w:eastAsia="bg-BG"/>
        </w:rPr>
        <w:t>презасаждане</w:t>
      </w:r>
      <w:proofErr w:type="spellEnd"/>
      <w:r w:rsidR="00895B34" w:rsidRPr="00923B64">
        <w:rPr>
          <w:rFonts w:ascii="Times New Roman" w:eastAsia="Times New Roman" w:hAnsi="Times New Roman" w:cs="Times New Roman"/>
          <w:sz w:val="24"/>
          <w:szCs w:val="24"/>
          <w:lang w:eastAsia="bg-BG"/>
        </w:rPr>
        <w:t xml:space="preserve"> </w:t>
      </w:r>
      <w:r w:rsidR="00895B34">
        <w:rPr>
          <w:rFonts w:ascii="Times New Roman" w:eastAsia="Times New Roman" w:hAnsi="Times New Roman" w:cs="Times New Roman"/>
          <w:sz w:val="24"/>
          <w:szCs w:val="24"/>
          <w:lang w:eastAsia="bg-BG"/>
        </w:rPr>
        <w:t xml:space="preserve">се издават за площ, която не </w:t>
      </w:r>
      <w:r w:rsidR="00EC464F">
        <w:rPr>
          <w:rFonts w:ascii="Times New Roman" w:eastAsia="Times New Roman" w:hAnsi="Times New Roman" w:cs="Times New Roman"/>
          <w:sz w:val="24"/>
          <w:szCs w:val="24"/>
          <w:lang w:eastAsia="bg-BG"/>
        </w:rPr>
        <w:t xml:space="preserve">надвишава </w:t>
      </w:r>
      <w:r w:rsidR="00895B34">
        <w:rPr>
          <w:rFonts w:ascii="Times New Roman" w:eastAsia="Times New Roman" w:hAnsi="Times New Roman" w:cs="Times New Roman"/>
          <w:sz w:val="24"/>
          <w:szCs w:val="24"/>
          <w:lang w:eastAsia="bg-BG"/>
        </w:rPr>
        <w:t>изкоренената.</w:t>
      </w:r>
    </w:p>
    <w:p w:rsidR="00EE2AF4" w:rsidRPr="00923B64" w:rsidRDefault="00EE2AF4"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w:t>
      </w:r>
    </w:p>
    <w:p w:rsidR="007C0BBB" w:rsidRPr="00923B64" w:rsidRDefault="00D1486F"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Специфични изисквания за п</w:t>
      </w:r>
      <w:r w:rsidR="007C0BBB" w:rsidRPr="00923B64">
        <w:rPr>
          <w:rFonts w:ascii="Times New Roman" w:eastAsia="Times New Roman" w:hAnsi="Times New Roman" w:cs="Times New Roman"/>
          <w:b/>
          <w:bCs/>
          <w:sz w:val="24"/>
          <w:szCs w:val="24"/>
          <w:lang w:eastAsia="bg-BG"/>
        </w:rPr>
        <w:t xml:space="preserve">реобразуване на права за </w:t>
      </w:r>
      <w:proofErr w:type="spellStart"/>
      <w:r w:rsidR="007C0BBB" w:rsidRPr="00923B64">
        <w:rPr>
          <w:rFonts w:ascii="Times New Roman" w:eastAsia="Times New Roman" w:hAnsi="Times New Roman" w:cs="Times New Roman"/>
          <w:b/>
          <w:bCs/>
          <w:sz w:val="24"/>
          <w:szCs w:val="24"/>
          <w:lang w:eastAsia="bg-BG"/>
        </w:rPr>
        <w:t>презасаждане</w:t>
      </w:r>
      <w:proofErr w:type="spellEnd"/>
      <w:r w:rsidR="007C0BBB" w:rsidRPr="00923B64">
        <w:rPr>
          <w:rFonts w:ascii="Times New Roman" w:eastAsia="Times New Roman" w:hAnsi="Times New Roman" w:cs="Times New Roman"/>
          <w:b/>
          <w:bCs/>
          <w:sz w:val="24"/>
          <w:szCs w:val="24"/>
          <w:lang w:eastAsia="bg-BG"/>
        </w:rPr>
        <w:t xml:space="preserve"> в разрешения   </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7C0B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D371C" w:rsidRPr="00923B64">
        <w:rPr>
          <w:rFonts w:ascii="Times New Roman" w:eastAsia="Times New Roman" w:hAnsi="Times New Roman" w:cs="Times New Roman"/>
          <w:b/>
          <w:sz w:val="24"/>
          <w:szCs w:val="24"/>
          <w:lang w:eastAsia="bg-BG"/>
        </w:rPr>
        <w:t>5</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7C0BBB" w:rsidRPr="00923B64">
        <w:rPr>
          <w:rFonts w:ascii="Times New Roman" w:eastAsia="Times New Roman" w:hAnsi="Times New Roman" w:cs="Times New Roman"/>
          <w:sz w:val="24"/>
          <w:szCs w:val="24"/>
          <w:lang w:eastAsia="bg-BG"/>
        </w:rPr>
        <w:t xml:space="preserve">Валидните права за </w:t>
      </w:r>
      <w:proofErr w:type="spellStart"/>
      <w:r w:rsidR="007C0BBB" w:rsidRPr="00923B64">
        <w:rPr>
          <w:rFonts w:ascii="Times New Roman" w:eastAsia="Times New Roman" w:hAnsi="Times New Roman" w:cs="Times New Roman"/>
          <w:sz w:val="24"/>
          <w:szCs w:val="24"/>
          <w:lang w:eastAsia="bg-BG"/>
        </w:rPr>
        <w:t>презасаждане</w:t>
      </w:r>
      <w:proofErr w:type="spellEnd"/>
      <w:r w:rsidR="007C0BBB" w:rsidRPr="00923B64">
        <w:rPr>
          <w:rFonts w:ascii="Times New Roman" w:eastAsia="Times New Roman" w:hAnsi="Times New Roman" w:cs="Times New Roman"/>
          <w:sz w:val="24"/>
          <w:szCs w:val="24"/>
          <w:lang w:eastAsia="bg-BG"/>
        </w:rPr>
        <w:t xml:space="preserve">, които са предоставени на производителите до 31 декември 2015 г., но още не са използвани, могат да бъдат </w:t>
      </w:r>
      <w:r w:rsidR="00E2691B" w:rsidRPr="00923B64">
        <w:rPr>
          <w:rFonts w:ascii="Times New Roman" w:eastAsia="Times New Roman" w:hAnsi="Times New Roman" w:cs="Times New Roman"/>
          <w:sz w:val="24"/>
          <w:szCs w:val="24"/>
          <w:lang w:eastAsia="bg-BG"/>
        </w:rPr>
        <w:t xml:space="preserve">упражнени </w:t>
      </w:r>
      <w:r w:rsidR="007C0BBB" w:rsidRPr="00923B64">
        <w:rPr>
          <w:rFonts w:ascii="Times New Roman" w:eastAsia="Times New Roman" w:hAnsi="Times New Roman" w:cs="Times New Roman"/>
          <w:sz w:val="24"/>
          <w:szCs w:val="24"/>
          <w:lang w:eastAsia="bg-BG"/>
        </w:rPr>
        <w:t>след 1 януари 2016 г. само след като бъдат преобразувани в разрешения</w:t>
      </w:r>
      <w:r w:rsidR="00C53235" w:rsidRPr="00923B64">
        <w:rPr>
          <w:rFonts w:ascii="Times New Roman" w:eastAsia="Times New Roman" w:hAnsi="Times New Roman" w:cs="Times New Roman"/>
          <w:sz w:val="24"/>
          <w:szCs w:val="24"/>
          <w:lang w:eastAsia="bg-BG"/>
        </w:rPr>
        <w:t xml:space="preserve"> за същото лозарско стопанство, за което са предоставени правата</w:t>
      </w:r>
      <w:r w:rsidR="007C0BBB" w:rsidRPr="00923B64">
        <w:rPr>
          <w:rFonts w:ascii="Times New Roman" w:eastAsia="Times New Roman" w:hAnsi="Times New Roman" w:cs="Times New Roman"/>
          <w:sz w:val="24"/>
          <w:szCs w:val="24"/>
          <w:lang w:eastAsia="bg-BG"/>
        </w:rPr>
        <w:t>.</w:t>
      </w:r>
    </w:p>
    <w:p w:rsidR="00974CBD"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8C0029" w:rsidRPr="00923B64">
        <w:t xml:space="preserve"> </w:t>
      </w:r>
      <w:r w:rsidR="008C0029" w:rsidRPr="00923B64">
        <w:rPr>
          <w:rFonts w:ascii="Times New Roman" w:eastAsia="Times New Roman" w:hAnsi="Times New Roman" w:cs="Times New Roman"/>
          <w:sz w:val="24"/>
          <w:szCs w:val="24"/>
          <w:lang w:eastAsia="bg-BG"/>
        </w:rPr>
        <w:t xml:space="preserve">Производители, притежаващи </w:t>
      </w:r>
      <w:r w:rsidR="00C53235" w:rsidRPr="00923B64">
        <w:rPr>
          <w:rFonts w:ascii="Times New Roman" w:eastAsia="Times New Roman" w:hAnsi="Times New Roman" w:cs="Times New Roman"/>
          <w:sz w:val="24"/>
          <w:szCs w:val="24"/>
          <w:lang w:eastAsia="bg-BG"/>
        </w:rPr>
        <w:t xml:space="preserve">неизползвани </w:t>
      </w:r>
      <w:r w:rsidR="008C0029" w:rsidRPr="00923B64">
        <w:rPr>
          <w:rFonts w:ascii="Times New Roman" w:eastAsia="Times New Roman" w:hAnsi="Times New Roman" w:cs="Times New Roman"/>
          <w:sz w:val="24"/>
          <w:szCs w:val="24"/>
          <w:lang w:eastAsia="bg-BG"/>
        </w:rPr>
        <w:t xml:space="preserve">права по ал. 1 могат да подадат заявление по образец, утвърден по реда на чл. 2, ал. 6 </w:t>
      </w:r>
      <w:r w:rsidRPr="00923B64">
        <w:rPr>
          <w:rFonts w:ascii="Times New Roman" w:eastAsia="Times New Roman" w:hAnsi="Times New Roman" w:cs="Times New Roman"/>
          <w:sz w:val="24"/>
          <w:szCs w:val="24"/>
          <w:lang w:eastAsia="bg-BG"/>
        </w:rPr>
        <w:t xml:space="preserve">за преобразуване на предоставените права </w:t>
      </w:r>
      <w:r w:rsidR="008C0029" w:rsidRPr="00923B64">
        <w:rPr>
          <w:rFonts w:ascii="Times New Roman" w:eastAsia="Times New Roman" w:hAnsi="Times New Roman" w:cs="Times New Roman"/>
          <w:sz w:val="24"/>
          <w:szCs w:val="24"/>
          <w:lang w:eastAsia="bg-BG"/>
        </w:rPr>
        <w:t xml:space="preserve"> на </w:t>
      </w:r>
      <w:proofErr w:type="spellStart"/>
      <w:r w:rsidR="008C0029" w:rsidRPr="00923B64">
        <w:rPr>
          <w:rFonts w:ascii="Times New Roman" w:eastAsia="Times New Roman" w:hAnsi="Times New Roman" w:cs="Times New Roman"/>
          <w:sz w:val="24"/>
          <w:szCs w:val="24"/>
          <w:lang w:eastAsia="bg-BG"/>
        </w:rPr>
        <w:t>презасаждане</w:t>
      </w:r>
      <w:proofErr w:type="spellEnd"/>
      <w:r w:rsidR="008C0029"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на части от тях в разрешения</w:t>
      </w:r>
      <w:r w:rsidR="008C0029" w:rsidRPr="00923B64">
        <w:rPr>
          <w:rFonts w:ascii="Times New Roman" w:eastAsia="Times New Roman" w:hAnsi="Times New Roman" w:cs="Times New Roman"/>
          <w:sz w:val="24"/>
          <w:szCs w:val="24"/>
          <w:lang w:eastAsia="bg-BG"/>
        </w:rPr>
        <w:t xml:space="preserve">. Заявленията се подават </w:t>
      </w:r>
      <w:r w:rsidRPr="00923B64">
        <w:rPr>
          <w:rFonts w:ascii="Times New Roman" w:eastAsia="Times New Roman" w:hAnsi="Times New Roman" w:cs="Times New Roman"/>
          <w:sz w:val="24"/>
          <w:szCs w:val="24"/>
          <w:lang w:eastAsia="bg-BG"/>
        </w:rPr>
        <w:t xml:space="preserve">до 31 декември 2020 г., но не по-късно от три месеца преди изтичането </w:t>
      </w:r>
      <w:r w:rsidR="00325BAF" w:rsidRPr="00923B64">
        <w:rPr>
          <w:rFonts w:ascii="Times New Roman" w:eastAsia="Times New Roman" w:hAnsi="Times New Roman" w:cs="Times New Roman"/>
          <w:sz w:val="24"/>
          <w:szCs w:val="24"/>
          <w:lang w:eastAsia="bg-BG"/>
        </w:rPr>
        <w:t>на правата по ал. 1</w:t>
      </w:r>
      <w:r w:rsidRPr="00923B64">
        <w:rPr>
          <w:rFonts w:ascii="Times New Roman" w:eastAsia="Times New Roman" w:hAnsi="Times New Roman" w:cs="Times New Roman"/>
          <w:sz w:val="24"/>
          <w:szCs w:val="24"/>
          <w:lang w:eastAsia="bg-BG"/>
        </w:rPr>
        <w:t>.</w:t>
      </w:r>
    </w:p>
    <w:p w:rsidR="00C53235"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325BAF" w:rsidRPr="00923B64">
        <w:rPr>
          <w:rFonts w:ascii="Times New Roman" w:eastAsia="Times New Roman" w:hAnsi="Times New Roman" w:cs="Times New Roman"/>
          <w:sz w:val="24"/>
          <w:szCs w:val="24"/>
          <w:lang w:eastAsia="bg-BG"/>
        </w:rPr>
        <w:t xml:space="preserve">Към заявлението по ал. 2 </w:t>
      </w:r>
      <w:proofErr w:type="spellStart"/>
      <w:r w:rsidR="00325BAF" w:rsidRPr="00923B64">
        <w:rPr>
          <w:rFonts w:ascii="Times New Roman" w:eastAsia="Times New Roman" w:hAnsi="Times New Roman" w:cs="Times New Roman"/>
          <w:sz w:val="24"/>
          <w:szCs w:val="24"/>
          <w:lang w:eastAsia="bg-BG"/>
        </w:rPr>
        <w:t>гроздопроизводителите</w:t>
      </w:r>
      <w:proofErr w:type="spellEnd"/>
      <w:r w:rsidR="00325BAF" w:rsidRPr="00923B64">
        <w:rPr>
          <w:rFonts w:ascii="Times New Roman" w:eastAsia="Times New Roman" w:hAnsi="Times New Roman" w:cs="Times New Roman"/>
          <w:sz w:val="24"/>
          <w:szCs w:val="24"/>
          <w:lang w:eastAsia="bg-BG"/>
        </w:rPr>
        <w:t xml:space="preserve"> прилагат документи</w:t>
      </w:r>
      <w:r w:rsidR="00C53235" w:rsidRPr="00923B64">
        <w:rPr>
          <w:rFonts w:ascii="Times New Roman" w:eastAsia="Times New Roman" w:hAnsi="Times New Roman" w:cs="Times New Roman"/>
          <w:sz w:val="24"/>
          <w:szCs w:val="24"/>
          <w:lang w:eastAsia="bg-BG"/>
        </w:rPr>
        <w:t xml:space="preserve"> по чл. 6, ал. 2 и същите преминават през административна проверка и проверка на място. След приключване на проверката/</w:t>
      </w:r>
      <w:proofErr w:type="spellStart"/>
      <w:r w:rsidR="00C53235" w:rsidRPr="00923B64">
        <w:rPr>
          <w:rFonts w:ascii="Times New Roman" w:eastAsia="Times New Roman" w:hAnsi="Times New Roman" w:cs="Times New Roman"/>
          <w:sz w:val="24"/>
          <w:szCs w:val="24"/>
          <w:lang w:eastAsia="bg-BG"/>
        </w:rPr>
        <w:t>ите</w:t>
      </w:r>
      <w:proofErr w:type="spellEnd"/>
      <w:r w:rsidR="00C53235" w:rsidRPr="00923B64">
        <w:rPr>
          <w:rFonts w:ascii="Times New Roman" w:eastAsia="Times New Roman" w:hAnsi="Times New Roman" w:cs="Times New Roman"/>
          <w:sz w:val="24"/>
          <w:szCs w:val="24"/>
          <w:lang w:eastAsia="bg-BG"/>
        </w:rPr>
        <w:t xml:space="preserve"> в срок от 3 работни дни ръководителят на ТЗ на ИАЛВ изготвя </w:t>
      </w:r>
      <w:r w:rsidR="008E7C3A" w:rsidRPr="00923B64">
        <w:rPr>
          <w:rFonts w:ascii="Times New Roman" w:eastAsia="Times New Roman" w:hAnsi="Times New Roman" w:cs="Times New Roman"/>
          <w:sz w:val="24"/>
          <w:szCs w:val="24"/>
          <w:lang w:eastAsia="bg-BG"/>
        </w:rPr>
        <w:t>предложение</w:t>
      </w:r>
      <w:r w:rsidR="00C53235" w:rsidRPr="00923B64">
        <w:rPr>
          <w:rFonts w:ascii="Times New Roman" w:eastAsia="Times New Roman" w:hAnsi="Times New Roman" w:cs="Times New Roman"/>
          <w:sz w:val="24"/>
          <w:szCs w:val="24"/>
          <w:lang w:eastAsia="bg-BG"/>
        </w:rPr>
        <w:t xml:space="preserve"> за издаване на разрешение или отказ, което се изпраща заедно с административната преписка в </w:t>
      </w:r>
      <w:r w:rsidR="00D1486F" w:rsidRPr="00923B64">
        <w:rPr>
          <w:rFonts w:ascii="Times New Roman" w:eastAsia="Times New Roman" w:hAnsi="Times New Roman" w:cs="Times New Roman"/>
          <w:sz w:val="24"/>
          <w:szCs w:val="24"/>
          <w:lang w:eastAsia="bg-BG"/>
        </w:rPr>
        <w:t>ЦУ</w:t>
      </w:r>
      <w:r w:rsidR="00C53235" w:rsidRPr="00923B64">
        <w:rPr>
          <w:rFonts w:ascii="Times New Roman" w:eastAsia="Times New Roman" w:hAnsi="Times New Roman" w:cs="Times New Roman"/>
          <w:sz w:val="24"/>
          <w:szCs w:val="24"/>
          <w:lang w:eastAsia="bg-BG"/>
        </w:rPr>
        <w:t xml:space="preserve"> на ИАЛВ</w:t>
      </w:r>
    </w:p>
    <w:p w:rsidR="00D1486F" w:rsidRPr="00923B64" w:rsidRDefault="00D1486F"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 срок от 7 дни от постъпване на документите по ал. 3 в ЦУ на ИАЛВ се извършва проверка, при която се установява дали са налице валидни и неизползвани права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за същото стопанство, за което са предоставени правата.</w:t>
      </w:r>
    </w:p>
    <w:p w:rsidR="00C648AB" w:rsidRPr="00923B64" w:rsidRDefault="00D1486F"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 </w:t>
      </w:r>
      <w:r w:rsidR="00BB3617" w:rsidRPr="00923B64">
        <w:rPr>
          <w:rFonts w:ascii="Times New Roman" w:eastAsia="Times New Roman" w:hAnsi="Times New Roman" w:cs="Times New Roman"/>
          <w:sz w:val="24"/>
          <w:szCs w:val="24"/>
          <w:lang w:eastAsia="bg-BG"/>
        </w:rPr>
        <w:t xml:space="preserve">(5) </w:t>
      </w:r>
      <w:r w:rsidR="00C648AB" w:rsidRPr="00923B64">
        <w:rPr>
          <w:rFonts w:ascii="Times New Roman" w:eastAsia="Times New Roman" w:hAnsi="Times New Roman" w:cs="Times New Roman"/>
          <w:sz w:val="24"/>
          <w:szCs w:val="24"/>
          <w:lang w:eastAsia="bg-BG"/>
        </w:rPr>
        <w:t xml:space="preserve">В срок до </w:t>
      </w:r>
      <w:r w:rsidRPr="00923B64">
        <w:rPr>
          <w:rFonts w:ascii="Times New Roman" w:eastAsia="Times New Roman" w:hAnsi="Times New Roman" w:cs="Times New Roman"/>
          <w:sz w:val="24"/>
          <w:szCs w:val="24"/>
          <w:lang w:eastAsia="bg-BG"/>
        </w:rPr>
        <w:t>14</w:t>
      </w:r>
      <w:r w:rsidR="00C648AB" w:rsidRPr="00923B64">
        <w:rPr>
          <w:rFonts w:ascii="Times New Roman" w:eastAsia="Times New Roman" w:hAnsi="Times New Roman" w:cs="Times New Roman"/>
          <w:sz w:val="24"/>
          <w:szCs w:val="24"/>
          <w:lang w:eastAsia="bg-BG"/>
        </w:rPr>
        <w:t xml:space="preserve"> дни от извършване на проверката по ал. </w:t>
      </w:r>
      <w:r w:rsidR="00BB3617" w:rsidRPr="00923B64">
        <w:rPr>
          <w:rFonts w:ascii="Times New Roman" w:eastAsia="Times New Roman" w:hAnsi="Times New Roman" w:cs="Times New Roman"/>
          <w:sz w:val="24"/>
          <w:szCs w:val="24"/>
          <w:lang w:eastAsia="bg-BG"/>
        </w:rPr>
        <w:t>4</w:t>
      </w:r>
      <w:r w:rsidR="00C648AB" w:rsidRPr="00923B64">
        <w:rPr>
          <w:rFonts w:ascii="Times New Roman" w:eastAsia="Times New Roman" w:hAnsi="Times New Roman" w:cs="Times New Roman"/>
          <w:sz w:val="24"/>
          <w:szCs w:val="24"/>
          <w:lang w:eastAsia="bg-BG"/>
        </w:rPr>
        <w:t xml:space="preserve">, изпълнителният директор на </w:t>
      </w:r>
      <w:r w:rsidR="00176294" w:rsidRPr="00923B64">
        <w:rPr>
          <w:rFonts w:ascii="Times New Roman" w:eastAsia="Times New Roman" w:hAnsi="Times New Roman" w:cs="Times New Roman"/>
          <w:sz w:val="24"/>
          <w:szCs w:val="24"/>
          <w:lang w:eastAsia="bg-BG"/>
        </w:rPr>
        <w:t>ИАЛВ</w:t>
      </w:r>
      <w:r w:rsidR="00C648AB" w:rsidRPr="00923B64">
        <w:rPr>
          <w:rFonts w:ascii="Times New Roman" w:eastAsia="Times New Roman" w:hAnsi="Times New Roman" w:cs="Times New Roman"/>
          <w:sz w:val="24"/>
          <w:szCs w:val="24"/>
          <w:lang w:eastAsia="bg-BG"/>
        </w:rPr>
        <w:t xml:space="preserve"> издава разрешение за </w:t>
      </w:r>
      <w:r w:rsidR="00176294" w:rsidRPr="00923B64">
        <w:rPr>
          <w:rFonts w:ascii="Times New Roman" w:eastAsia="Times New Roman" w:hAnsi="Times New Roman" w:cs="Times New Roman"/>
          <w:sz w:val="24"/>
          <w:szCs w:val="24"/>
          <w:lang w:eastAsia="bg-BG"/>
        </w:rPr>
        <w:t>пр</w:t>
      </w:r>
      <w:r w:rsidR="008E7C3A" w:rsidRPr="00923B64">
        <w:rPr>
          <w:rFonts w:ascii="Times New Roman" w:eastAsia="Times New Roman" w:hAnsi="Times New Roman" w:cs="Times New Roman"/>
          <w:sz w:val="24"/>
          <w:szCs w:val="24"/>
          <w:lang w:eastAsia="bg-BG"/>
        </w:rPr>
        <w:t>е</w:t>
      </w:r>
      <w:r w:rsidR="00176294" w:rsidRPr="00923B64">
        <w:rPr>
          <w:rFonts w:ascii="Times New Roman" w:eastAsia="Times New Roman" w:hAnsi="Times New Roman" w:cs="Times New Roman"/>
          <w:sz w:val="24"/>
          <w:szCs w:val="24"/>
          <w:lang w:eastAsia="bg-BG"/>
        </w:rPr>
        <w:t>образуване</w:t>
      </w:r>
      <w:r w:rsidR="00C648AB" w:rsidRPr="00923B64">
        <w:rPr>
          <w:rFonts w:ascii="Times New Roman" w:eastAsia="Times New Roman" w:hAnsi="Times New Roman" w:cs="Times New Roman"/>
          <w:sz w:val="24"/>
          <w:szCs w:val="24"/>
          <w:lang w:eastAsia="bg-BG"/>
        </w:rPr>
        <w:t xml:space="preserve"> или отказ. </w:t>
      </w:r>
    </w:p>
    <w:p w:rsidR="007C0B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D371C" w:rsidRPr="00923B64">
        <w:rPr>
          <w:rFonts w:ascii="Times New Roman" w:eastAsia="Times New Roman" w:hAnsi="Times New Roman" w:cs="Times New Roman"/>
          <w:b/>
          <w:sz w:val="24"/>
          <w:szCs w:val="24"/>
          <w:lang w:eastAsia="bg-BG"/>
        </w:rPr>
        <w:t>6</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7C0BBB" w:rsidRPr="00923B64">
        <w:rPr>
          <w:rFonts w:ascii="Times New Roman" w:eastAsia="Times New Roman" w:hAnsi="Times New Roman" w:cs="Times New Roman"/>
          <w:sz w:val="24"/>
          <w:szCs w:val="24"/>
          <w:lang w:eastAsia="bg-BG"/>
        </w:rPr>
        <w:t>Разрешенията</w:t>
      </w:r>
      <w:r w:rsidR="001818F1">
        <w:rPr>
          <w:rFonts w:ascii="Times New Roman" w:eastAsia="Times New Roman" w:hAnsi="Times New Roman" w:cs="Times New Roman"/>
          <w:sz w:val="24"/>
          <w:szCs w:val="24"/>
          <w:lang w:eastAsia="bg-BG"/>
        </w:rPr>
        <w:t>,</w:t>
      </w:r>
      <w:r w:rsidR="007C0BBB" w:rsidRPr="00923B64">
        <w:rPr>
          <w:rFonts w:ascii="Times New Roman" w:eastAsia="Times New Roman" w:hAnsi="Times New Roman" w:cs="Times New Roman"/>
          <w:sz w:val="24"/>
          <w:szCs w:val="24"/>
          <w:lang w:eastAsia="bg-BG"/>
        </w:rPr>
        <w:t xml:space="preserve"> издадени по </w:t>
      </w:r>
      <w:r w:rsidR="00BB3617" w:rsidRPr="00923B64">
        <w:rPr>
          <w:rFonts w:ascii="Times New Roman" w:eastAsia="Times New Roman" w:hAnsi="Times New Roman" w:cs="Times New Roman"/>
          <w:sz w:val="24"/>
          <w:szCs w:val="24"/>
          <w:lang w:eastAsia="bg-BG"/>
        </w:rPr>
        <w:t xml:space="preserve">реда на </w:t>
      </w:r>
      <w:r w:rsidR="007C0BBB" w:rsidRPr="00923B64">
        <w:rPr>
          <w:rFonts w:ascii="Times New Roman" w:eastAsia="Times New Roman" w:hAnsi="Times New Roman" w:cs="Times New Roman"/>
          <w:sz w:val="24"/>
          <w:szCs w:val="24"/>
          <w:lang w:eastAsia="bg-BG"/>
        </w:rPr>
        <w:t>чл. 1</w:t>
      </w:r>
      <w:r w:rsidR="003D371C" w:rsidRPr="00923B64">
        <w:rPr>
          <w:rFonts w:ascii="Times New Roman" w:eastAsia="Times New Roman" w:hAnsi="Times New Roman" w:cs="Times New Roman"/>
          <w:sz w:val="24"/>
          <w:szCs w:val="24"/>
          <w:lang w:eastAsia="bg-BG"/>
        </w:rPr>
        <w:t>5</w:t>
      </w:r>
      <w:r w:rsidR="007C0BBB" w:rsidRPr="00923B64">
        <w:rPr>
          <w:rFonts w:ascii="Times New Roman" w:eastAsia="Times New Roman" w:hAnsi="Times New Roman" w:cs="Times New Roman"/>
          <w:sz w:val="24"/>
          <w:szCs w:val="24"/>
          <w:lang w:eastAsia="bg-BG"/>
        </w:rPr>
        <w:t xml:space="preserve"> </w:t>
      </w:r>
      <w:r w:rsidR="00BB3617" w:rsidRPr="00923B64">
        <w:rPr>
          <w:rFonts w:ascii="Times New Roman" w:eastAsia="Times New Roman" w:hAnsi="Times New Roman" w:cs="Times New Roman"/>
          <w:sz w:val="24"/>
          <w:szCs w:val="24"/>
          <w:lang w:eastAsia="bg-BG"/>
        </w:rPr>
        <w:t>имат същият срок на</w:t>
      </w:r>
      <w:r w:rsidR="007C0BBB" w:rsidRPr="00923B64">
        <w:rPr>
          <w:rFonts w:ascii="Times New Roman" w:eastAsia="Times New Roman" w:hAnsi="Times New Roman" w:cs="Times New Roman"/>
          <w:sz w:val="24"/>
          <w:szCs w:val="24"/>
          <w:lang w:eastAsia="bg-BG"/>
        </w:rPr>
        <w:t xml:space="preserve"> валидн</w:t>
      </w:r>
      <w:r w:rsidR="00BB3617" w:rsidRPr="00923B64">
        <w:rPr>
          <w:rFonts w:ascii="Times New Roman" w:eastAsia="Times New Roman" w:hAnsi="Times New Roman" w:cs="Times New Roman"/>
          <w:sz w:val="24"/>
          <w:szCs w:val="24"/>
          <w:lang w:eastAsia="bg-BG"/>
        </w:rPr>
        <w:t>ост</w:t>
      </w:r>
      <w:r w:rsidR="007C0BBB" w:rsidRPr="00923B64">
        <w:rPr>
          <w:rFonts w:ascii="Times New Roman" w:eastAsia="Times New Roman" w:hAnsi="Times New Roman" w:cs="Times New Roman"/>
          <w:sz w:val="24"/>
          <w:szCs w:val="24"/>
          <w:lang w:eastAsia="bg-BG"/>
        </w:rPr>
        <w:t xml:space="preserve"> като </w:t>
      </w:r>
      <w:proofErr w:type="spellStart"/>
      <w:r w:rsidR="007C0BBB" w:rsidRPr="00923B64">
        <w:rPr>
          <w:rFonts w:ascii="Times New Roman" w:eastAsia="Times New Roman" w:hAnsi="Times New Roman" w:cs="Times New Roman"/>
          <w:sz w:val="24"/>
          <w:szCs w:val="24"/>
          <w:lang w:eastAsia="bg-BG"/>
        </w:rPr>
        <w:t>преобразувните</w:t>
      </w:r>
      <w:proofErr w:type="spellEnd"/>
      <w:r w:rsidR="007C0BBB" w:rsidRPr="00923B64">
        <w:rPr>
          <w:rFonts w:ascii="Times New Roman" w:eastAsia="Times New Roman" w:hAnsi="Times New Roman" w:cs="Times New Roman"/>
          <w:sz w:val="24"/>
          <w:szCs w:val="24"/>
          <w:lang w:eastAsia="bg-BG"/>
        </w:rPr>
        <w:t xml:space="preserve"> права, но не по-</w:t>
      </w:r>
      <w:r w:rsidR="00BB3617" w:rsidRPr="00923B64">
        <w:rPr>
          <w:rFonts w:ascii="Times New Roman" w:eastAsia="Times New Roman" w:hAnsi="Times New Roman" w:cs="Times New Roman"/>
          <w:sz w:val="24"/>
          <w:szCs w:val="24"/>
          <w:lang w:eastAsia="bg-BG"/>
        </w:rPr>
        <w:t>дълъг</w:t>
      </w:r>
      <w:r w:rsidR="007C0BBB" w:rsidRPr="00923B64">
        <w:rPr>
          <w:rFonts w:ascii="Times New Roman" w:eastAsia="Times New Roman" w:hAnsi="Times New Roman" w:cs="Times New Roman"/>
          <w:sz w:val="24"/>
          <w:szCs w:val="24"/>
          <w:lang w:eastAsia="bg-BG"/>
        </w:rPr>
        <w:t xml:space="preserve"> от 31 декември 2023 г. </w:t>
      </w:r>
    </w:p>
    <w:p w:rsidR="007C0BBB"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Площите, за които са издадени разрешенията по чл. 1</w:t>
      </w:r>
      <w:r w:rsidR="003D371C"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не са част от площта по чл. 8, ал. 1.</w:t>
      </w:r>
    </w:p>
    <w:p w:rsidR="007C0BBB"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Когато разрешенията  по  чл. 1</w:t>
      </w:r>
      <w:r w:rsidR="003D371C" w:rsidRPr="00923B64">
        <w:rPr>
          <w:rFonts w:ascii="Times New Roman" w:eastAsia="Times New Roman" w:hAnsi="Times New Roman" w:cs="Times New Roman"/>
          <w:sz w:val="24"/>
          <w:szCs w:val="24"/>
          <w:lang w:eastAsia="bg-BG"/>
        </w:rPr>
        <w:t>5</w:t>
      </w:r>
      <w:r w:rsidR="00BB3617" w:rsidRPr="00923B64">
        <w:rPr>
          <w:rFonts w:ascii="Times New Roman" w:eastAsia="Times New Roman" w:hAnsi="Times New Roman" w:cs="Times New Roman"/>
          <w:sz w:val="24"/>
          <w:szCs w:val="24"/>
          <w:lang w:eastAsia="bg-BG"/>
        </w:rPr>
        <w:t>, ал. 5</w:t>
      </w:r>
      <w:r w:rsidRPr="00923B64">
        <w:rPr>
          <w:rFonts w:ascii="Times New Roman" w:eastAsia="Times New Roman" w:hAnsi="Times New Roman" w:cs="Times New Roman"/>
          <w:sz w:val="24"/>
          <w:szCs w:val="24"/>
          <w:lang w:eastAsia="bg-BG"/>
        </w:rPr>
        <w:t xml:space="preserve"> са издадени чрез преобразуване на права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произлизащи от изкореняване на лозя в същото стопанство, производителят има право да получи подпомагане за тях по Националната програма за подпомагане на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 до края </w:t>
      </w:r>
      <w:r w:rsidR="002310B0" w:rsidRPr="00923B64">
        <w:rPr>
          <w:rFonts w:ascii="Times New Roman" w:eastAsia="Times New Roman" w:hAnsi="Times New Roman" w:cs="Times New Roman"/>
          <w:sz w:val="24"/>
          <w:szCs w:val="24"/>
          <w:lang w:eastAsia="bg-BG"/>
        </w:rPr>
        <w:t xml:space="preserve">на </w:t>
      </w:r>
      <w:r w:rsidRPr="00923B64">
        <w:rPr>
          <w:rFonts w:ascii="Times New Roman" w:eastAsia="Times New Roman" w:hAnsi="Times New Roman" w:cs="Times New Roman"/>
          <w:sz w:val="24"/>
          <w:szCs w:val="24"/>
          <w:lang w:eastAsia="bg-BG"/>
        </w:rPr>
        <w:t>периода на валидността им.</w:t>
      </w:r>
    </w:p>
    <w:p w:rsidR="002A51A5" w:rsidRPr="00923B64" w:rsidRDefault="002A51A5"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2A51A5" w:rsidRPr="00923B64" w:rsidRDefault="002A51A5"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VI</w:t>
      </w:r>
    </w:p>
    <w:p w:rsidR="008F5F20" w:rsidRPr="00923B64" w:rsidRDefault="007C0BBB"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Използване на разрешенията за лозови  насаждения</w:t>
      </w:r>
    </w:p>
    <w:p w:rsidR="002A51A5" w:rsidRPr="00923B64" w:rsidRDefault="002A51A5"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7C0B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D371C" w:rsidRPr="00923B64">
        <w:rPr>
          <w:rFonts w:ascii="Times New Roman" w:eastAsia="Times New Roman" w:hAnsi="Times New Roman" w:cs="Times New Roman"/>
          <w:b/>
          <w:sz w:val="24"/>
          <w:szCs w:val="24"/>
          <w:lang w:eastAsia="bg-BG"/>
        </w:rPr>
        <w:t>7</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w:t>
      </w:r>
      <w:r w:rsidR="007C0BBB" w:rsidRPr="00923B64">
        <w:rPr>
          <w:rFonts w:ascii="Times New Roman" w:eastAsia="Times New Roman" w:hAnsi="Times New Roman" w:cs="Times New Roman"/>
          <w:sz w:val="24"/>
          <w:szCs w:val="24"/>
          <w:lang w:eastAsia="bg-BG"/>
        </w:rPr>
        <w:t>1) Издадените по реда на тази глава разрешения</w:t>
      </w:r>
      <w:r w:rsidR="004A78F4" w:rsidRPr="00923B64">
        <w:rPr>
          <w:rFonts w:ascii="Times New Roman" w:eastAsia="Times New Roman" w:hAnsi="Times New Roman" w:cs="Times New Roman"/>
          <w:sz w:val="24"/>
          <w:szCs w:val="24"/>
          <w:lang w:eastAsia="bg-BG"/>
        </w:rPr>
        <w:t xml:space="preserve"> </w:t>
      </w:r>
      <w:r w:rsidR="007C0BBB" w:rsidRPr="00923B64">
        <w:rPr>
          <w:rFonts w:ascii="Times New Roman" w:eastAsia="Times New Roman" w:hAnsi="Times New Roman" w:cs="Times New Roman"/>
          <w:sz w:val="24"/>
          <w:szCs w:val="24"/>
          <w:lang w:eastAsia="bg-BG"/>
        </w:rPr>
        <w:t xml:space="preserve">не могат да се прехвърлят на други лица. Те могат да бъдат придобити въз основа на </w:t>
      </w:r>
      <w:proofErr w:type="spellStart"/>
      <w:r w:rsidR="007C0BBB" w:rsidRPr="00923B64">
        <w:rPr>
          <w:rFonts w:ascii="Times New Roman" w:eastAsia="Times New Roman" w:hAnsi="Times New Roman" w:cs="Times New Roman"/>
          <w:sz w:val="24"/>
          <w:szCs w:val="24"/>
          <w:lang w:eastAsia="bg-BG"/>
        </w:rPr>
        <w:t>правоприемство</w:t>
      </w:r>
      <w:proofErr w:type="spellEnd"/>
      <w:r w:rsidR="007C0BBB" w:rsidRPr="00923B64">
        <w:rPr>
          <w:rFonts w:ascii="Times New Roman" w:eastAsia="Times New Roman" w:hAnsi="Times New Roman" w:cs="Times New Roman"/>
          <w:sz w:val="24"/>
          <w:szCs w:val="24"/>
          <w:lang w:eastAsia="bg-BG"/>
        </w:rPr>
        <w:t xml:space="preserve">, </w:t>
      </w:r>
      <w:r w:rsidR="00176294" w:rsidRPr="00923B64">
        <w:rPr>
          <w:rFonts w:ascii="Times New Roman" w:eastAsia="Times New Roman" w:hAnsi="Times New Roman" w:cs="Times New Roman"/>
          <w:sz w:val="24"/>
          <w:szCs w:val="24"/>
          <w:lang w:eastAsia="bg-BG"/>
        </w:rPr>
        <w:t xml:space="preserve"> </w:t>
      </w:r>
      <w:r w:rsidR="007C0BBB" w:rsidRPr="00923B64">
        <w:rPr>
          <w:rFonts w:ascii="Times New Roman" w:eastAsia="Times New Roman" w:hAnsi="Times New Roman" w:cs="Times New Roman"/>
          <w:sz w:val="24"/>
          <w:szCs w:val="24"/>
          <w:lang w:eastAsia="bg-BG"/>
        </w:rPr>
        <w:t>в следните случаи:</w:t>
      </w:r>
    </w:p>
    <w:p w:rsidR="007C0BBB"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1626A4" w:rsidRPr="00923B64">
        <w:rPr>
          <w:rFonts w:ascii="Times New Roman" w:eastAsia="Times New Roman" w:hAnsi="Times New Roman" w:cs="Times New Roman"/>
          <w:sz w:val="24"/>
          <w:szCs w:val="24"/>
          <w:lang w:eastAsia="bg-BG"/>
        </w:rPr>
        <w:t xml:space="preserve"> </w:t>
      </w:r>
      <w:r w:rsidR="00A35DB4" w:rsidRPr="00923B64">
        <w:rPr>
          <w:rFonts w:ascii="Times New Roman" w:eastAsia="Times New Roman" w:hAnsi="Times New Roman" w:cs="Times New Roman"/>
          <w:sz w:val="24"/>
          <w:szCs w:val="24"/>
          <w:lang w:eastAsia="bg-BG"/>
        </w:rPr>
        <w:t xml:space="preserve">за физически лица </w:t>
      </w:r>
      <w:r w:rsidR="00FC7782">
        <w:rPr>
          <w:rFonts w:ascii="Times New Roman" w:eastAsia="Times New Roman" w:hAnsi="Times New Roman" w:cs="Times New Roman"/>
          <w:sz w:val="24"/>
          <w:szCs w:val="24"/>
          <w:lang w:eastAsia="bg-BG"/>
        </w:rPr>
        <w:t>–</w:t>
      </w:r>
      <w:r w:rsidR="00A35DB4"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по наследство, включително по завещание и чрез делба на наследство;</w:t>
      </w:r>
    </w:p>
    <w:p w:rsidR="00A35DB4"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A35DB4" w:rsidRPr="00923B64">
        <w:rPr>
          <w:rFonts w:ascii="Times New Roman" w:eastAsia="Times New Roman" w:hAnsi="Times New Roman" w:cs="Times New Roman"/>
          <w:sz w:val="24"/>
          <w:szCs w:val="24"/>
          <w:lang w:eastAsia="bg-BG"/>
        </w:rPr>
        <w:t xml:space="preserve">за юридически лица </w:t>
      </w:r>
      <w:r w:rsidR="00FC7782">
        <w:rPr>
          <w:rFonts w:ascii="Times New Roman" w:eastAsia="Times New Roman" w:hAnsi="Times New Roman" w:cs="Times New Roman"/>
          <w:sz w:val="24"/>
          <w:szCs w:val="24"/>
          <w:lang w:eastAsia="bg-BG"/>
        </w:rPr>
        <w:t>–</w:t>
      </w:r>
      <w:r w:rsidR="00A35DB4" w:rsidRPr="00923B64">
        <w:rPr>
          <w:rFonts w:ascii="Times New Roman" w:eastAsia="Times New Roman" w:hAnsi="Times New Roman" w:cs="Times New Roman"/>
          <w:sz w:val="24"/>
          <w:szCs w:val="24"/>
          <w:lang w:eastAsia="bg-BG"/>
        </w:rPr>
        <w:t xml:space="preserve"> </w:t>
      </w:r>
      <w:r w:rsidR="00A6085C" w:rsidRPr="00923B64">
        <w:rPr>
          <w:rFonts w:ascii="Times New Roman" w:eastAsia="Times New Roman" w:hAnsi="Times New Roman" w:cs="Times New Roman"/>
          <w:sz w:val="24"/>
          <w:szCs w:val="24"/>
          <w:lang w:eastAsia="bg-BG"/>
        </w:rPr>
        <w:t xml:space="preserve">при </w:t>
      </w:r>
      <w:r w:rsidR="00A35DB4" w:rsidRPr="00923B64">
        <w:rPr>
          <w:rFonts w:ascii="Times New Roman" w:eastAsia="Times New Roman" w:hAnsi="Times New Roman" w:cs="Times New Roman"/>
          <w:sz w:val="24"/>
          <w:szCs w:val="24"/>
          <w:lang w:eastAsia="bg-BG"/>
        </w:rPr>
        <w:t xml:space="preserve">промяна на наименованието, промяна на правната форма и при </w:t>
      </w:r>
      <w:r w:rsidR="00A6085C" w:rsidRPr="00923B64">
        <w:rPr>
          <w:rFonts w:ascii="Times New Roman" w:eastAsia="Times New Roman" w:hAnsi="Times New Roman" w:cs="Times New Roman"/>
          <w:sz w:val="24"/>
          <w:szCs w:val="24"/>
          <w:lang w:eastAsia="bg-BG"/>
        </w:rPr>
        <w:t xml:space="preserve">преобразуване </w:t>
      </w:r>
      <w:r w:rsidR="00A35DB4" w:rsidRPr="00923B64">
        <w:rPr>
          <w:rFonts w:ascii="Times New Roman" w:eastAsia="Times New Roman" w:hAnsi="Times New Roman" w:cs="Times New Roman"/>
          <w:sz w:val="24"/>
          <w:szCs w:val="24"/>
          <w:lang w:eastAsia="bg-BG"/>
        </w:rPr>
        <w:t>чрез сливане, вливане, разделяне, отделяне.</w:t>
      </w:r>
    </w:p>
    <w:p w:rsidR="007C0BBB" w:rsidRPr="00923B64" w:rsidRDefault="007C0B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176294" w:rsidRPr="00923B64">
        <w:rPr>
          <w:rFonts w:ascii="Times New Roman" w:eastAsia="Times New Roman" w:hAnsi="Times New Roman" w:cs="Times New Roman"/>
          <w:sz w:val="24"/>
          <w:szCs w:val="24"/>
          <w:lang w:eastAsia="bg-BG"/>
        </w:rPr>
        <w:t>След подаване на заявление</w:t>
      </w:r>
      <w:r w:rsidRPr="00923B64">
        <w:rPr>
          <w:rFonts w:ascii="Times New Roman" w:eastAsia="Times New Roman" w:hAnsi="Times New Roman" w:cs="Times New Roman"/>
          <w:sz w:val="24"/>
          <w:szCs w:val="24"/>
          <w:lang w:eastAsia="bg-BG"/>
        </w:rPr>
        <w:t xml:space="preserve"> от </w:t>
      </w:r>
      <w:r w:rsidR="00124BB1" w:rsidRPr="00923B64">
        <w:rPr>
          <w:rFonts w:ascii="Times New Roman" w:eastAsia="Times New Roman" w:hAnsi="Times New Roman" w:cs="Times New Roman"/>
          <w:sz w:val="24"/>
          <w:szCs w:val="24"/>
          <w:lang w:eastAsia="bg-BG"/>
        </w:rPr>
        <w:t>притежателите</w:t>
      </w:r>
      <w:r w:rsidRPr="00923B64">
        <w:rPr>
          <w:rFonts w:ascii="Times New Roman" w:eastAsia="Times New Roman" w:hAnsi="Times New Roman" w:cs="Times New Roman"/>
          <w:sz w:val="24"/>
          <w:szCs w:val="24"/>
          <w:lang w:eastAsia="bg-BG"/>
        </w:rPr>
        <w:t xml:space="preserve"> на разрешения за нови насаждения или за </w:t>
      </w:r>
      <w:proofErr w:type="spellStart"/>
      <w:r w:rsidRPr="00923B64">
        <w:rPr>
          <w:rFonts w:ascii="Times New Roman" w:eastAsia="Times New Roman" w:hAnsi="Times New Roman" w:cs="Times New Roman"/>
          <w:sz w:val="24"/>
          <w:szCs w:val="24"/>
          <w:lang w:eastAsia="bg-BG"/>
        </w:rPr>
        <w:t>презасаждане</w:t>
      </w:r>
      <w:proofErr w:type="spellEnd"/>
      <w:r w:rsidRPr="00923B64">
        <w:rPr>
          <w:rFonts w:ascii="Times New Roman" w:eastAsia="Times New Roman" w:hAnsi="Times New Roman" w:cs="Times New Roman"/>
          <w:sz w:val="24"/>
          <w:szCs w:val="24"/>
          <w:lang w:eastAsia="bg-BG"/>
        </w:rPr>
        <w:t xml:space="preserve">, </w:t>
      </w:r>
      <w:r w:rsidR="0060067D" w:rsidRPr="00923B64">
        <w:rPr>
          <w:rFonts w:ascii="Times New Roman" w:eastAsia="Times New Roman" w:hAnsi="Times New Roman" w:cs="Times New Roman"/>
          <w:sz w:val="24"/>
          <w:szCs w:val="24"/>
          <w:lang w:eastAsia="bg-BG"/>
        </w:rPr>
        <w:t xml:space="preserve">включително издадените чрез преобразуване на права за </w:t>
      </w:r>
      <w:proofErr w:type="spellStart"/>
      <w:r w:rsidR="0060067D" w:rsidRPr="00923B64">
        <w:rPr>
          <w:rFonts w:ascii="Times New Roman" w:eastAsia="Times New Roman" w:hAnsi="Times New Roman" w:cs="Times New Roman"/>
          <w:sz w:val="24"/>
          <w:szCs w:val="24"/>
          <w:lang w:eastAsia="bg-BG"/>
        </w:rPr>
        <w:t>презасаждане</w:t>
      </w:r>
      <w:proofErr w:type="spellEnd"/>
      <w:r w:rsidR="0060067D" w:rsidRPr="00923B64">
        <w:rPr>
          <w:rFonts w:ascii="Times New Roman" w:eastAsia="Times New Roman" w:hAnsi="Times New Roman" w:cs="Times New Roman"/>
          <w:sz w:val="24"/>
          <w:szCs w:val="24"/>
          <w:lang w:eastAsia="bg-BG"/>
        </w:rPr>
        <w:t xml:space="preserve">, </w:t>
      </w:r>
      <w:r w:rsidR="00176294" w:rsidRPr="00923B64">
        <w:rPr>
          <w:rFonts w:ascii="Times New Roman" w:eastAsia="Times New Roman" w:hAnsi="Times New Roman" w:cs="Times New Roman"/>
          <w:sz w:val="24"/>
          <w:szCs w:val="24"/>
          <w:lang w:eastAsia="bg-BG"/>
        </w:rPr>
        <w:t xml:space="preserve">изпълнителният директор на </w:t>
      </w:r>
      <w:r w:rsidR="00FA1BF7" w:rsidRPr="00923B64">
        <w:rPr>
          <w:rFonts w:ascii="Times New Roman" w:eastAsia="Times New Roman" w:hAnsi="Times New Roman" w:cs="Times New Roman"/>
          <w:sz w:val="24"/>
          <w:szCs w:val="24"/>
          <w:lang w:eastAsia="bg-BG"/>
        </w:rPr>
        <w:t xml:space="preserve">ИАЛВ </w:t>
      </w:r>
      <w:r w:rsidRPr="00923B64">
        <w:rPr>
          <w:rFonts w:ascii="Times New Roman" w:eastAsia="Times New Roman" w:hAnsi="Times New Roman" w:cs="Times New Roman"/>
          <w:sz w:val="24"/>
          <w:szCs w:val="24"/>
          <w:lang w:eastAsia="bg-BG"/>
        </w:rPr>
        <w:t>им предоставя право лозята да бъда</w:t>
      </w:r>
      <w:r w:rsidR="00C03087"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засадени в същото стопанство, на </w:t>
      </w:r>
      <w:r w:rsidR="005F7885" w:rsidRPr="00923B64">
        <w:rPr>
          <w:rFonts w:ascii="Times New Roman" w:eastAsia="Times New Roman" w:hAnsi="Times New Roman" w:cs="Times New Roman"/>
          <w:sz w:val="24"/>
          <w:szCs w:val="24"/>
          <w:lang w:eastAsia="bg-BG"/>
        </w:rPr>
        <w:t>имоти</w:t>
      </w:r>
      <w:r w:rsidR="001818F1">
        <w:rPr>
          <w:rFonts w:ascii="Times New Roman" w:eastAsia="Times New Roman" w:hAnsi="Times New Roman" w:cs="Times New Roman"/>
          <w:sz w:val="24"/>
          <w:szCs w:val="24"/>
          <w:lang w:eastAsia="bg-BG"/>
        </w:rPr>
        <w:t>,</w:t>
      </w:r>
      <w:r w:rsidR="005F7885"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различн</w:t>
      </w:r>
      <w:r w:rsidR="005F7885"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от т</w:t>
      </w:r>
      <w:r w:rsidR="002A15D9" w:rsidRPr="00923B64">
        <w:rPr>
          <w:rFonts w:ascii="Times New Roman" w:eastAsia="Times New Roman" w:hAnsi="Times New Roman" w:cs="Times New Roman"/>
          <w:sz w:val="24"/>
          <w:szCs w:val="24"/>
          <w:lang w:eastAsia="bg-BG"/>
        </w:rPr>
        <w:t>е</w:t>
      </w:r>
      <w:r w:rsidRPr="00923B64">
        <w:rPr>
          <w:rFonts w:ascii="Times New Roman" w:eastAsia="Times New Roman" w:hAnsi="Times New Roman" w:cs="Times New Roman"/>
          <w:sz w:val="24"/>
          <w:szCs w:val="24"/>
          <w:lang w:eastAsia="bg-BG"/>
        </w:rPr>
        <w:t>зи, за ко</w:t>
      </w:r>
      <w:r w:rsidR="005F7885"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то е било издадено разрешението, при условие че новата площ има същия размер и без да се променя срок</w:t>
      </w:r>
      <w:r w:rsidR="00BF39A7"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на валидност на издаденото разрешение.</w:t>
      </w:r>
    </w:p>
    <w:p w:rsidR="0057645A" w:rsidRDefault="0057645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sidDel="0057645A">
        <w:rPr>
          <w:rFonts w:ascii="Times New Roman" w:eastAsia="Times New Roman" w:hAnsi="Times New Roman" w:cs="Times New Roman"/>
          <w:sz w:val="24"/>
          <w:szCs w:val="24"/>
          <w:lang w:eastAsia="bg-BG"/>
        </w:rPr>
        <w:t xml:space="preserve"> </w:t>
      </w:r>
    </w:p>
    <w:p w:rsidR="0057645A" w:rsidRPr="00923B64" w:rsidRDefault="0057645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Заявлението се подава и </w:t>
      </w:r>
      <w:proofErr w:type="spellStart"/>
      <w:r>
        <w:rPr>
          <w:rFonts w:ascii="Times New Roman" w:eastAsia="Times New Roman" w:hAnsi="Times New Roman" w:cs="Times New Roman"/>
          <w:sz w:val="24"/>
          <w:szCs w:val="24"/>
          <w:lang w:eastAsia="bg-BG"/>
        </w:rPr>
        <w:t>раглежда</w:t>
      </w:r>
      <w:proofErr w:type="spellEnd"/>
      <w:r>
        <w:rPr>
          <w:rFonts w:ascii="Times New Roman" w:eastAsia="Times New Roman" w:hAnsi="Times New Roman" w:cs="Times New Roman"/>
          <w:sz w:val="24"/>
          <w:szCs w:val="24"/>
          <w:lang w:eastAsia="bg-BG"/>
        </w:rPr>
        <w:t xml:space="preserve"> по реда за издаване на съответния вид разрешение</w:t>
      </w:r>
      <w:r w:rsidR="002E5EFB">
        <w:rPr>
          <w:rFonts w:ascii="Times New Roman" w:eastAsia="Times New Roman" w:hAnsi="Times New Roman" w:cs="Times New Roman"/>
          <w:sz w:val="24"/>
          <w:szCs w:val="24"/>
          <w:lang w:eastAsia="bg-BG"/>
        </w:rPr>
        <w:t xml:space="preserve">, а производството приключва с издаване от </w:t>
      </w:r>
      <w:r w:rsidR="002E5EFB" w:rsidRPr="00923B64">
        <w:rPr>
          <w:rFonts w:ascii="Times New Roman" w:eastAsia="Times New Roman" w:hAnsi="Times New Roman" w:cs="Times New Roman"/>
          <w:sz w:val="24"/>
          <w:szCs w:val="24"/>
          <w:lang w:eastAsia="bg-BG"/>
        </w:rPr>
        <w:t>изпълнителния директор на ИАЛВ</w:t>
      </w:r>
      <w:r w:rsidR="002E5EFB">
        <w:rPr>
          <w:rFonts w:ascii="Times New Roman" w:eastAsia="Times New Roman" w:hAnsi="Times New Roman" w:cs="Times New Roman"/>
          <w:sz w:val="24"/>
          <w:szCs w:val="24"/>
          <w:lang w:eastAsia="bg-BG"/>
        </w:rPr>
        <w:t xml:space="preserve"> на </w:t>
      </w:r>
      <w:r w:rsidR="002E5EFB" w:rsidRPr="00923B64">
        <w:rPr>
          <w:rFonts w:ascii="Times New Roman" w:eastAsia="Times New Roman" w:hAnsi="Times New Roman" w:cs="Times New Roman"/>
          <w:sz w:val="24"/>
          <w:szCs w:val="24"/>
          <w:lang w:eastAsia="bg-BG"/>
        </w:rPr>
        <w:t>разрешение за засаждане или заповед за отказ</w:t>
      </w:r>
      <w:r>
        <w:rPr>
          <w:rFonts w:ascii="Times New Roman" w:eastAsia="Times New Roman" w:hAnsi="Times New Roman" w:cs="Times New Roman"/>
          <w:sz w:val="24"/>
          <w:szCs w:val="24"/>
          <w:lang w:eastAsia="bg-BG"/>
        </w:rPr>
        <w:t>.</w:t>
      </w:r>
    </w:p>
    <w:p w:rsidR="007C0B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D371C" w:rsidRPr="00923B64">
        <w:rPr>
          <w:rFonts w:ascii="Times New Roman" w:eastAsia="Times New Roman" w:hAnsi="Times New Roman" w:cs="Times New Roman"/>
          <w:b/>
          <w:sz w:val="24"/>
          <w:szCs w:val="24"/>
          <w:lang w:eastAsia="bg-BG"/>
        </w:rPr>
        <w:t>8</w:t>
      </w:r>
      <w:r w:rsidRPr="00923B64">
        <w:rPr>
          <w:rFonts w:ascii="Times New Roman" w:eastAsia="Times New Roman" w:hAnsi="Times New Roman" w:cs="Times New Roman"/>
          <w:b/>
          <w:sz w:val="24"/>
          <w:szCs w:val="24"/>
          <w:lang w:eastAsia="bg-BG"/>
        </w:rPr>
        <w:t>.</w:t>
      </w:r>
      <w:r w:rsidR="00622A83" w:rsidRPr="00923B64">
        <w:rPr>
          <w:rFonts w:ascii="Times New Roman" w:eastAsia="Times New Roman" w:hAnsi="Times New Roman" w:cs="Times New Roman"/>
          <w:b/>
          <w:sz w:val="24"/>
          <w:szCs w:val="24"/>
          <w:lang w:eastAsia="bg-BG"/>
        </w:rPr>
        <w:t xml:space="preserve"> </w:t>
      </w:r>
      <w:r w:rsidR="00644C9E" w:rsidRPr="00923B64">
        <w:rPr>
          <w:rFonts w:ascii="Times New Roman" w:eastAsia="Times New Roman" w:hAnsi="Times New Roman" w:cs="Times New Roman"/>
          <w:sz w:val="24"/>
          <w:szCs w:val="24"/>
          <w:lang w:eastAsia="bg-BG"/>
        </w:rPr>
        <w:t>Притежателите</w:t>
      </w:r>
      <w:r w:rsidR="007C0BBB" w:rsidRPr="00923B64">
        <w:rPr>
          <w:rFonts w:ascii="Times New Roman" w:eastAsia="Times New Roman" w:hAnsi="Times New Roman" w:cs="Times New Roman"/>
          <w:sz w:val="24"/>
          <w:szCs w:val="24"/>
          <w:lang w:eastAsia="bg-BG"/>
        </w:rPr>
        <w:t xml:space="preserve"> на разрешения за засаждане, за </w:t>
      </w:r>
      <w:proofErr w:type="spellStart"/>
      <w:r w:rsidR="007C0BBB" w:rsidRPr="00923B64">
        <w:rPr>
          <w:rFonts w:ascii="Times New Roman" w:eastAsia="Times New Roman" w:hAnsi="Times New Roman" w:cs="Times New Roman"/>
          <w:sz w:val="24"/>
          <w:szCs w:val="24"/>
          <w:lang w:eastAsia="bg-BG"/>
        </w:rPr>
        <w:t>презасаждане</w:t>
      </w:r>
      <w:proofErr w:type="spellEnd"/>
      <w:r w:rsidR="007C0BBB" w:rsidRPr="00923B64">
        <w:rPr>
          <w:rFonts w:ascii="Times New Roman" w:eastAsia="Times New Roman" w:hAnsi="Times New Roman" w:cs="Times New Roman"/>
          <w:sz w:val="24"/>
          <w:szCs w:val="24"/>
          <w:lang w:eastAsia="bg-BG"/>
        </w:rPr>
        <w:t xml:space="preserve"> или за преобразуване на права на </w:t>
      </w:r>
      <w:proofErr w:type="spellStart"/>
      <w:r w:rsidR="007C0BBB" w:rsidRPr="00923B64">
        <w:rPr>
          <w:rFonts w:ascii="Times New Roman" w:eastAsia="Times New Roman" w:hAnsi="Times New Roman" w:cs="Times New Roman"/>
          <w:sz w:val="24"/>
          <w:szCs w:val="24"/>
          <w:lang w:eastAsia="bg-BG"/>
        </w:rPr>
        <w:t>презасаждане</w:t>
      </w:r>
      <w:proofErr w:type="spellEnd"/>
      <w:r w:rsidR="007C0BBB" w:rsidRPr="00923B64">
        <w:rPr>
          <w:rFonts w:ascii="Times New Roman" w:eastAsia="Times New Roman" w:hAnsi="Times New Roman" w:cs="Times New Roman"/>
          <w:sz w:val="24"/>
          <w:szCs w:val="24"/>
          <w:lang w:eastAsia="bg-BG"/>
        </w:rPr>
        <w:t xml:space="preserve"> са длъжни да декларират, в срок до 30 дни</w:t>
      </w:r>
      <w:r w:rsidR="00BB3617" w:rsidRPr="00923B64">
        <w:rPr>
          <w:rFonts w:ascii="Times New Roman" w:eastAsia="Times New Roman" w:hAnsi="Times New Roman" w:cs="Times New Roman"/>
          <w:sz w:val="24"/>
          <w:szCs w:val="24"/>
          <w:lang w:eastAsia="bg-BG"/>
        </w:rPr>
        <w:t xml:space="preserve"> от възникване на обстоятелството</w:t>
      </w:r>
      <w:r w:rsidR="007C0BBB" w:rsidRPr="00923B64">
        <w:rPr>
          <w:rFonts w:ascii="Times New Roman" w:eastAsia="Times New Roman" w:hAnsi="Times New Roman" w:cs="Times New Roman"/>
          <w:sz w:val="24"/>
          <w:szCs w:val="24"/>
          <w:lang w:eastAsia="bg-BG"/>
        </w:rPr>
        <w:t xml:space="preserve">, в </w:t>
      </w:r>
      <w:r w:rsidR="00FA1BF7" w:rsidRPr="00923B64">
        <w:rPr>
          <w:rFonts w:ascii="Times New Roman" w:eastAsia="Times New Roman" w:hAnsi="Times New Roman" w:cs="Times New Roman"/>
          <w:sz w:val="24"/>
          <w:szCs w:val="24"/>
          <w:lang w:eastAsia="bg-BG"/>
        </w:rPr>
        <w:t>ИАЛВ</w:t>
      </w:r>
      <w:r w:rsidR="007C0BBB" w:rsidRPr="00923B64">
        <w:rPr>
          <w:rFonts w:ascii="Times New Roman" w:eastAsia="Times New Roman" w:hAnsi="Times New Roman" w:cs="Times New Roman"/>
          <w:sz w:val="24"/>
          <w:szCs w:val="24"/>
          <w:lang w:eastAsia="bg-BG"/>
        </w:rPr>
        <w:t>:</w:t>
      </w:r>
    </w:p>
    <w:p w:rsidR="004A78F4" w:rsidRPr="00923B64" w:rsidRDefault="002E5EF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7C0BBB" w:rsidRPr="00923B64">
        <w:rPr>
          <w:rFonts w:ascii="Times New Roman" w:eastAsia="Times New Roman" w:hAnsi="Times New Roman" w:cs="Times New Roman"/>
          <w:sz w:val="24"/>
          <w:szCs w:val="24"/>
          <w:lang w:eastAsia="bg-BG"/>
        </w:rPr>
        <w:t>. всяко изменение на собствеността или ползването на лозовия масив</w:t>
      </w:r>
      <w:r w:rsidR="004A78F4" w:rsidRPr="00923B64">
        <w:rPr>
          <w:rFonts w:ascii="Times New Roman" w:eastAsia="Times New Roman" w:hAnsi="Times New Roman" w:cs="Times New Roman"/>
          <w:sz w:val="24"/>
          <w:szCs w:val="24"/>
          <w:lang w:eastAsia="bg-BG"/>
        </w:rPr>
        <w:t>;</w:t>
      </w:r>
    </w:p>
    <w:p w:rsidR="007C0BBB" w:rsidRPr="00923B64" w:rsidRDefault="002E5EF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r w:rsidR="004A78F4" w:rsidRPr="00923B64">
        <w:rPr>
          <w:rFonts w:ascii="Times New Roman" w:eastAsia="Times New Roman" w:hAnsi="Times New Roman" w:cs="Times New Roman"/>
          <w:sz w:val="24"/>
          <w:szCs w:val="24"/>
          <w:lang w:eastAsia="bg-BG"/>
        </w:rPr>
        <w:t>. промяна в предварително заявения сорт за засаждане или присаждане</w:t>
      </w:r>
      <w:r w:rsidR="007C0BBB" w:rsidRPr="00923B64">
        <w:rPr>
          <w:rFonts w:ascii="Times New Roman" w:eastAsia="Times New Roman" w:hAnsi="Times New Roman" w:cs="Times New Roman"/>
          <w:sz w:val="24"/>
          <w:szCs w:val="24"/>
          <w:lang w:eastAsia="bg-BG"/>
        </w:rPr>
        <w:t>.</w:t>
      </w:r>
    </w:p>
    <w:p w:rsidR="000D3CFD" w:rsidRPr="00923B64" w:rsidRDefault="000D3CF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CF3705" w:rsidRPr="00923B64" w:rsidRDefault="00CF3705"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p>
    <w:p w:rsidR="0096731A" w:rsidRPr="00923B64" w:rsidRDefault="0096731A"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VII</w:t>
      </w:r>
    </w:p>
    <w:p w:rsidR="008F5F20" w:rsidRPr="00923B64" w:rsidRDefault="0096731A"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Лозарски регистър</w:t>
      </w:r>
    </w:p>
    <w:p w:rsidR="00572B0D" w:rsidRPr="00923B64" w:rsidRDefault="00572B0D"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8F5F20" w:rsidRPr="00923B64" w:rsidRDefault="008F5F20" w:rsidP="00572B0D">
      <w:pPr>
        <w:pStyle w:val="doc-ti"/>
        <w:spacing w:before="0" w:beforeAutospacing="0" w:after="0" w:afterAutospacing="0" w:line="360" w:lineRule="auto"/>
        <w:ind w:firstLine="709"/>
        <w:jc w:val="both"/>
        <w:rPr>
          <w:bCs/>
          <w:color w:val="000000"/>
        </w:rPr>
      </w:pPr>
      <w:r w:rsidRPr="00923B64">
        <w:rPr>
          <w:b/>
        </w:rPr>
        <w:t xml:space="preserve">Чл. </w:t>
      </w:r>
      <w:r w:rsidR="0096731A" w:rsidRPr="00923B64">
        <w:rPr>
          <w:b/>
        </w:rPr>
        <w:t>1</w:t>
      </w:r>
      <w:r w:rsidR="00FA1BF7" w:rsidRPr="00923B64">
        <w:rPr>
          <w:b/>
        </w:rPr>
        <w:t>9</w:t>
      </w:r>
      <w:r w:rsidRPr="00923B64">
        <w:t>. (1) И</w:t>
      </w:r>
      <w:r w:rsidR="00D95532" w:rsidRPr="00923B64">
        <w:t>зпълнителната агенция по лозата и виното</w:t>
      </w:r>
      <w:r w:rsidRPr="00923B64">
        <w:t xml:space="preserve"> поддържа </w:t>
      </w:r>
      <w:r w:rsidR="0037225C" w:rsidRPr="00923B64">
        <w:t xml:space="preserve">публичен </w:t>
      </w:r>
      <w:r w:rsidRPr="00923B64">
        <w:t>лозарски регистър</w:t>
      </w:r>
      <w:r w:rsidR="0037225C" w:rsidRPr="00923B64">
        <w:t xml:space="preserve"> на интернет страницата си</w:t>
      </w:r>
      <w:r w:rsidRPr="00923B64">
        <w:t>, който съдържа информация</w:t>
      </w:r>
      <w:r w:rsidR="00FF6F7F" w:rsidRPr="00923B64">
        <w:t>та</w:t>
      </w:r>
      <w:r w:rsidR="0037225C" w:rsidRPr="00923B64">
        <w:t xml:space="preserve"> съгласно </w:t>
      </w:r>
      <w:r w:rsidRPr="00923B64">
        <w:t xml:space="preserve">Приложение </w:t>
      </w:r>
      <w:r w:rsidR="00AA7E80" w:rsidRPr="00923B64">
        <w:t xml:space="preserve">III и IV </w:t>
      </w:r>
      <w:r w:rsidRPr="00923B64">
        <w:t xml:space="preserve">от </w:t>
      </w:r>
      <w:r w:rsidR="00AE191B" w:rsidRPr="00923B64">
        <w:t xml:space="preserve">Делегиран регламент </w:t>
      </w:r>
      <w:r w:rsidR="006530B7" w:rsidRPr="00923B64">
        <w:t>(</w:t>
      </w:r>
      <w:r w:rsidR="00AE191B" w:rsidRPr="00923B64">
        <w:t>ЕС</w:t>
      </w:r>
      <w:r w:rsidR="006530B7" w:rsidRPr="00923B64">
        <w:t xml:space="preserve">) № </w:t>
      </w:r>
      <w:r w:rsidR="00AE191B" w:rsidRPr="00923B64">
        <w:t>2018</w:t>
      </w:r>
      <w:r w:rsidR="006530B7" w:rsidRPr="00923B64">
        <w:t>/</w:t>
      </w:r>
      <w:r w:rsidR="00AE191B" w:rsidRPr="00923B64">
        <w:t>273</w:t>
      </w:r>
      <w:r w:rsidR="00DF07A1" w:rsidRPr="00923B64">
        <w:t xml:space="preserve"> и списък на лицата, които водят производствения процес и извършват вписвания в регистрите</w:t>
      </w:r>
      <w:r w:rsidRPr="00923B64">
        <w:t xml:space="preserve">. </w:t>
      </w:r>
    </w:p>
    <w:p w:rsidR="002E26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регистър</w:t>
      </w:r>
      <w:r w:rsidR="00BB3617"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по ал. 1 се вписват</w:t>
      </w:r>
      <w:r w:rsidR="002E26BB" w:rsidRPr="00923B64">
        <w:rPr>
          <w:rFonts w:ascii="Times New Roman" w:eastAsia="Times New Roman" w:hAnsi="Times New Roman" w:cs="Times New Roman"/>
          <w:sz w:val="24"/>
          <w:szCs w:val="24"/>
          <w:lang w:eastAsia="bg-BG"/>
        </w:rPr>
        <w:t>:</w:t>
      </w:r>
    </w:p>
    <w:p w:rsidR="002E26BB" w:rsidRPr="00923B64" w:rsidRDefault="002E26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proofErr w:type="spellStart"/>
      <w:r w:rsidR="008F5F20" w:rsidRPr="00923B64">
        <w:rPr>
          <w:rFonts w:ascii="Times New Roman" w:eastAsia="Times New Roman" w:hAnsi="Times New Roman" w:cs="Times New Roman"/>
          <w:sz w:val="24"/>
          <w:szCs w:val="24"/>
          <w:lang w:eastAsia="bg-BG"/>
        </w:rPr>
        <w:t>гроздопроизводители</w:t>
      </w:r>
      <w:proofErr w:type="spellEnd"/>
      <w:r w:rsidRPr="00923B64">
        <w:rPr>
          <w:rFonts w:ascii="Times New Roman" w:eastAsia="Times New Roman" w:hAnsi="Times New Roman" w:cs="Times New Roman"/>
          <w:sz w:val="24"/>
          <w:szCs w:val="24"/>
          <w:lang w:eastAsia="bg-BG"/>
        </w:rPr>
        <w:t xml:space="preserve"> </w:t>
      </w:r>
      <w:r w:rsidR="00B6185B" w:rsidRPr="00923B64">
        <w:rPr>
          <w:rFonts w:ascii="Times New Roman" w:eastAsia="Times New Roman" w:hAnsi="Times New Roman" w:cs="Times New Roman"/>
          <w:sz w:val="24"/>
          <w:szCs w:val="24"/>
          <w:lang w:eastAsia="bg-BG"/>
        </w:rPr>
        <w:t>–</w:t>
      </w:r>
      <w:r w:rsidR="00AB376A" w:rsidRPr="00923B64">
        <w:t xml:space="preserve"> </w:t>
      </w:r>
      <w:r w:rsidR="00AB376A" w:rsidRPr="00923B64">
        <w:rPr>
          <w:rFonts w:ascii="Times New Roman" w:eastAsia="Times New Roman" w:hAnsi="Times New Roman" w:cs="Times New Roman"/>
          <w:sz w:val="24"/>
          <w:szCs w:val="24"/>
          <w:lang w:eastAsia="bg-BG"/>
        </w:rPr>
        <w:t xml:space="preserve">лица </w:t>
      </w:r>
      <w:r w:rsidR="00BF39A7" w:rsidRPr="00923B64">
        <w:rPr>
          <w:rFonts w:ascii="Times New Roman" w:eastAsia="Times New Roman" w:hAnsi="Times New Roman" w:cs="Times New Roman"/>
          <w:sz w:val="24"/>
          <w:szCs w:val="24"/>
          <w:lang w:eastAsia="bg-BG"/>
        </w:rPr>
        <w:t xml:space="preserve">по чл. 20. ал. 1 </w:t>
      </w:r>
      <w:r w:rsidR="008F5F20" w:rsidRPr="00923B64">
        <w:rPr>
          <w:rFonts w:ascii="Times New Roman" w:eastAsia="Times New Roman" w:hAnsi="Times New Roman" w:cs="Times New Roman"/>
          <w:sz w:val="24"/>
          <w:szCs w:val="24"/>
          <w:lang w:eastAsia="bg-BG"/>
        </w:rPr>
        <w:t>с управляваните от тях лозарски стопанства</w:t>
      </w:r>
      <w:r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w:t>
      </w:r>
    </w:p>
    <w:p w:rsidR="002E26BB" w:rsidRPr="00923B64" w:rsidRDefault="002E26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8F5F20" w:rsidRPr="00923B64">
        <w:rPr>
          <w:rFonts w:ascii="Times New Roman" w:eastAsia="Times New Roman" w:hAnsi="Times New Roman" w:cs="Times New Roman"/>
          <w:sz w:val="24"/>
          <w:szCs w:val="24"/>
          <w:lang w:eastAsia="bg-BG"/>
        </w:rPr>
        <w:t>винопроизводители</w:t>
      </w:r>
      <w:r w:rsidR="00F30E40" w:rsidRPr="00923B64">
        <w:rPr>
          <w:rFonts w:ascii="Times New Roman" w:eastAsia="Times New Roman" w:hAnsi="Times New Roman" w:cs="Times New Roman"/>
          <w:sz w:val="24"/>
          <w:szCs w:val="24"/>
          <w:lang w:eastAsia="bg-BG"/>
        </w:rPr>
        <w:t xml:space="preserve"> </w:t>
      </w:r>
      <w:r w:rsidR="00B6185B" w:rsidRPr="00923B64">
        <w:rPr>
          <w:rFonts w:ascii="Times New Roman" w:eastAsia="Times New Roman" w:hAnsi="Times New Roman" w:cs="Times New Roman"/>
          <w:sz w:val="24"/>
          <w:szCs w:val="24"/>
          <w:lang w:eastAsia="bg-BG"/>
        </w:rPr>
        <w:t xml:space="preserve">– </w:t>
      </w:r>
      <w:r w:rsidR="00BF39A7" w:rsidRPr="00923B64">
        <w:rPr>
          <w:rFonts w:ascii="Times New Roman" w:eastAsia="Times New Roman" w:hAnsi="Times New Roman" w:cs="Times New Roman"/>
          <w:sz w:val="24"/>
          <w:szCs w:val="24"/>
          <w:lang w:eastAsia="bg-BG"/>
        </w:rPr>
        <w:t xml:space="preserve">лица по чл. 21. ал. 1 с управляваните от тях производствени обекти </w:t>
      </w:r>
      <w:r w:rsidR="00693EF7" w:rsidRPr="00923B64">
        <w:rPr>
          <w:rFonts w:ascii="Times New Roman" w:eastAsia="Times New Roman" w:hAnsi="Times New Roman" w:cs="Times New Roman"/>
          <w:sz w:val="24"/>
          <w:szCs w:val="24"/>
          <w:lang w:eastAsia="bg-BG"/>
        </w:rPr>
        <w:t xml:space="preserve">и </w:t>
      </w:r>
    </w:p>
    <w:p w:rsidR="008F5F20" w:rsidRPr="00923B64" w:rsidRDefault="002E26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proofErr w:type="spellStart"/>
      <w:r w:rsidRPr="00923B64">
        <w:rPr>
          <w:rFonts w:ascii="Times New Roman" w:eastAsia="Times New Roman" w:hAnsi="Times New Roman" w:cs="Times New Roman"/>
          <w:sz w:val="24"/>
          <w:szCs w:val="24"/>
          <w:lang w:eastAsia="bg-BG"/>
        </w:rPr>
        <w:t>оцетопроизводители</w:t>
      </w:r>
      <w:proofErr w:type="spellEnd"/>
      <w:r w:rsidR="00BF39A7" w:rsidRPr="00923B64">
        <w:rPr>
          <w:rFonts w:ascii="Times New Roman" w:eastAsia="Times New Roman" w:hAnsi="Times New Roman" w:cs="Times New Roman"/>
          <w:sz w:val="24"/>
          <w:szCs w:val="24"/>
          <w:lang w:eastAsia="bg-BG"/>
        </w:rPr>
        <w:t xml:space="preserve"> </w:t>
      </w:r>
      <w:r w:rsidR="00B6185B" w:rsidRPr="00923B64">
        <w:rPr>
          <w:rFonts w:ascii="Times New Roman" w:eastAsia="Times New Roman" w:hAnsi="Times New Roman" w:cs="Times New Roman"/>
          <w:sz w:val="24"/>
          <w:szCs w:val="24"/>
          <w:lang w:eastAsia="bg-BG"/>
        </w:rPr>
        <w:t>–</w:t>
      </w:r>
      <w:r w:rsidR="00BF39A7" w:rsidRPr="00923B64">
        <w:rPr>
          <w:rFonts w:ascii="Times New Roman" w:eastAsia="Times New Roman" w:hAnsi="Times New Roman" w:cs="Times New Roman"/>
          <w:sz w:val="24"/>
          <w:szCs w:val="24"/>
          <w:lang w:eastAsia="bg-BG"/>
        </w:rPr>
        <w:t xml:space="preserve"> лица по чл. 22. ал. 1 с управляваните от тях производствени обекти</w:t>
      </w:r>
      <w:r w:rsidR="008F5F20" w:rsidRPr="00923B64">
        <w:rPr>
          <w:rFonts w:ascii="Times New Roman" w:eastAsia="Times New Roman" w:hAnsi="Times New Roman" w:cs="Times New Roman"/>
          <w:sz w:val="24"/>
          <w:szCs w:val="24"/>
          <w:lang w:eastAsia="bg-BG"/>
        </w:rPr>
        <w:t xml:space="preserve">. </w:t>
      </w:r>
    </w:p>
    <w:p w:rsidR="002E26BB"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bookmarkStart w:id="0" w:name="to_paragraph_id2264224"/>
      <w:bookmarkEnd w:id="0"/>
      <w:r w:rsidRPr="00923B64">
        <w:rPr>
          <w:rFonts w:ascii="Times New Roman" w:eastAsia="Times New Roman" w:hAnsi="Times New Roman" w:cs="Times New Roman"/>
          <w:sz w:val="24"/>
          <w:szCs w:val="24"/>
          <w:lang w:eastAsia="bg-BG"/>
        </w:rPr>
        <w:t>(3) За вписване</w:t>
      </w:r>
      <w:r w:rsidR="00816EE2" w:rsidRPr="00923B64">
        <w:rPr>
          <w:rFonts w:ascii="Times New Roman" w:eastAsia="Times New Roman" w:hAnsi="Times New Roman" w:cs="Times New Roman"/>
          <w:sz w:val="24"/>
          <w:szCs w:val="24"/>
          <w:lang w:eastAsia="bg-BG"/>
        </w:rPr>
        <w:t xml:space="preserve"> </w:t>
      </w:r>
      <w:r w:rsidR="002E26BB" w:rsidRPr="00923B64">
        <w:rPr>
          <w:rFonts w:ascii="Times New Roman" w:eastAsia="Times New Roman" w:hAnsi="Times New Roman" w:cs="Times New Roman"/>
          <w:sz w:val="24"/>
          <w:szCs w:val="24"/>
          <w:lang w:eastAsia="bg-BG"/>
        </w:rPr>
        <w:t xml:space="preserve">в лозарския </w:t>
      </w:r>
      <w:r w:rsidRPr="00923B64">
        <w:rPr>
          <w:rFonts w:ascii="Times New Roman" w:eastAsia="Times New Roman" w:hAnsi="Times New Roman" w:cs="Times New Roman"/>
          <w:sz w:val="24"/>
          <w:szCs w:val="24"/>
          <w:lang w:eastAsia="bg-BG"/>
        </w:rPr>
        <w:t>регистър</w:t>
      </w:r>
      <w:r w:rsidR="001C1A36" w:rsidRPr="00923B64">
        <w:rPr>
          <w:rFonts w:ascii="Times New Roman" w:eastAsia="Times New Roman" w:hAnsi="Times New Roman" w:cs="Times New Roman"/>
          <w:sz w:val="24"/>
          <w:szCs w:val="24"/>
          <w:lang w:eastAsia="bg-BG"/>
        </w:rPr>
        <w:t>, лицата по ал. 2</w:t>
      </w:r>
      <w:r w:rsidRPr="00923B64">
        <w:rPr>
          <w:rFonts w:ascii="Times New Roman" w:eastAsia="Times New Roman" w:hAnsi="Times New Roman" w:cs="Times New Roman"/>
          <w:sz w:val="24"/>
          <w:szCs w:val="24"/>
          <w:lang w:eastAsia="bg-BG"/>
        </w:rPr>
        <w:t xml:space="preserve"> </w:t>
      </w:r>
      <w:r w:rsidR="001C1A36" w:rsidRPr="00923B64">
        <w:rPr>
          <w:rFonts w:ascii="Times New Roman" w:eastAsia="Times New Roman" w:hAnsi="Times New Roman" w:cs="Times New Roman"/>
          <w:sz w:val="24"/>
          <w:szCs w:val="24"/>
          <w:lang w:eastAsia="bg-BG"/>
        </w:rPr>
        <w:t>подават</w:t>
      </w:r>
      <w:r w:rsidRPr="00923B64">
        <w:rPr>
          <w:rFonts w:ascii="Times New Roman" w:eastAsia="Times New Roman" w:hAnsi="Times New Roman" w:cs="Times New Roman"/>
          <w:sz w:val="24"/>
          <w:szCs w:val="24"/>
          <w:lang w:eastAsia="bg-BG"/>
        </w:rPr>
        <w:t xml:space="preserve"> </w:t>
      </w:r>
      <w:r w:rsidR="002E26BB" w:rsidRPr="00923B64">
        <w:rPr>
          <w:rFonts w:ascii="Times New Roman" w:hAnsi="Times New Roman" w:cs="Times New Roman"/>
          <w:sz w:val="24"/>
          <w:szCs w:val="24"/>
        </w:rPr>
        <w:t xml:space="preserve">заявление по образец до </w:t>
      </w:r>
      <w:r w:rsidR="00BF39A7" w:rsidRPr="00923B64">
        <w:rPr>
          <w:rFonts w:ascii="Times New Roman" w:hAnsi="Times New Roman" w:cs="Times New Roman"/>
          <w:sz w:val="24"/>
          <w:szCs w:val="24"/>
        </w:rPr>
        <w:t>ТЗ</w:t>
      </w:r>
      <w:r w:rsidR="002E26BB" w:rsidRPr="00923B64">
        <w:rPr>
          <w:rFonts w:ascii="Times New Roman" w:hAnsi="Times New Roman" w:cs="Times New Roman"/>
          <w:sz w:val="24"/>
          <w:szCs w:val="24"/>
        </w:rPr>
        <w:t xml:space="preserve"> на ИАЛВ </w:t>
      </w:r>
      <w:r w:rsidR="002E26BB" w:rsidRPr="00923B64">
        <w:rPr>
          <w:rFonts w:ascii="Times New Roman" w:eastAsia="Times New Roman" w:hAnsi="Times New Roman" w:cs="Times New Roman"/>
          <w:sz w:val="24"/>
          <w:szCs w:val="24"/>
          <w:lang w:eastAsia="bg-BG"/>
        </w:rPr>
        <w:t>по местонахождение на лозарските имоти или производствените обекти</w:t>
      </w:r>
      <w:r w:rsidR="002E26BB" w:rsidRPr="00923B64">
        <w:rPr>
          <w:rFonts w:ascii="Times New Roman" w:hAnsi="Times New Roman" w:cs="Times New Roman"/>
          <w:sz w:val="24"/>
          <w:szCs w:val="24"/>
        </w:rPr>
        <w:t>.</w:t>
      </w:r>
      <w:r w:rsidR="002E26BB" w:rsidRPr="00923B64">
        <w:rPr>
          <w:rFonts w:ascii="Verdana" w:hAnsi="Verdana"/>
          <w:sz w:val="24"/>
          <w:szCs w:val="24"/>
        </w:rPr>
        <w:t xml:space="preserve"> </w:t>
      </w:r>
      <w:r w:rsidR="002E26BB" w:rsidRPr="00923B64">
        <w:rPr>
          <w:rFonts w:ascii="Times New Roman" w:hAnsi="Times New Roman" w:cs="Times New Roman"/>
          <w:color w:val="000000" w:themeColor="text1"/>
          <w:sz w:val="24"/>
          <w:szCs w:val="24"/>
        </w:rPr>
        <w:t xml:space="preserve">Заявлението се </w:t>
      </w:r>
      <w:r w:rsidR="002E26BB" w:rsidRPr="00923B64">
        <w:rPr>
          <w:rFonts w:ascii="Times New Roman" w:hAnsi="Times New Roman" w:cs="Times New Roman"/>
          <w:color w:val="000000" w:themeColor="text1"/>
          <w:sz w:val="24"/>
          <w:szCs w:val="24"/>
          <w:bdr w:val="none" w:sz="0" w:space="0" w:color="auto" w:frame="1"/>
          <w:shd w:val="clear" w:color="auto" w:fill="FFFFFF"/>
        </w:rPr>
        <w:t>подава</w:t>
      </w:r>
      <w:r w:rsidR="002E26BB" w:rsidRPr="00923B64">
        <w:rPr>
          <w:rFonts w:ascii="Times New Roman" w:hAnsi="Times New Roman" w:cs="Times New Roman"/>
          <w:color w:val="000000" w:themeColor="text1"/>
          <w:sz w:val="24"/>
          <w:szCs w:val="24"/>
        </w:rPr>
        <w:t xml:space="preserve"> лично, чрез пълномощник, по електронен път при условията и по реда на </w:t>
      </w:r>
      <w:hyperlink r:id="rId12" w:history="1">
        <w:r w:rsidR="002E26BB" w:rsidRPr="00923B64">
          <w:rPr>
            <w:rStyle w:val="Hyperlink"/>
            <w:rFonts w:ascii="Times New Roman" w:hAnsi="Times New Roman"/>
            <w:color w:val="000000" w:themeColor="text1"/>
            <w:sz w:val="24"/>
            <w:szCs w:val="24"/>
            <w:u w:val="none"/>
          </w:rPr>
          <w:t>чл. 5</w:t>
        </w:r>
      </w:hyperlink>
      <w:r w:rsidR="002E26BB" w:rsidRPr="00923B64">
        <w:rPr>
          <w:rFonts w:ascii="Times New Roman" w:hAnsi="Times New Roman" w:cs="Times New Roman"/>
          <w:color w:val="000000" w:themeColor="text1"/>
          <w:sz w:val="24"/>
          <w:szCs w:val="24"/>
        </w:rPr>
        <w:t xml:space="preserve"> и </w:t>
      </w:r>
      <w:hyperlink r:id="rId13" w:history="1">
        <w:r w:rsidR="002E26BB" w:rsidRPr="00923B64">
          <w:rPr>
            <w:rStyle w:val="Hyperlink"/>
            <w:rFonts w:ascii="Times New Roman" w:hAnsi="Times New Roman"/>
            <w:color w:val="000000" w:themeColor="text1"/>
            <w:sz w:val="24"/>
            <w:szCs w:val="24"/>
            <w:u w:val="none"/>
          </w:rPr>
          <w:t>22 от Закона за електронното управление</w:t>
        </w:r>
      </w:hyperlink>
      <w:r w:rsidR="002E26BB" w:rsidRPr="00923B64">
        <w:rPr>
          <w:rFonts w:ascii="Times New Roman" w:hAnsi="Times New Roman" w:cs="Times New Roman"/>
          <w:color w:val="000000" w:themeColor="text1"/>
          <w:sz w:val="24"/>
          <w:szCs w:val="24"/>
        </w:rPr>
        <w:t xml:space="preserve"> или чрез лицензиран пощенски оператор.</w:t>
      </w:r>
      <w:r w:rsidR="002E26BB" w:rsidRPr="00923B64">
        <w:rPr>
          <w:rFonts w:ascii="Times New Roman" w:eastAsia="Times New Roman" w:hAnsi="Times New Roman" w:cs="Times New Roman"/>
          <w:sz w:val="24"/>
          <w:szCs w:val="24"/>
          <w:lang w:eastAsia="bg-BG"/>
        </w:rPr>
        <w:t xml:space="preserve"> </w:t>
      </w:r>
      <w:r w:rsidR="006F0BEE" w:rsidRPr="00923B64">
        <w:rPr>
          <w:rFonts w:ascii="Times New Roman" w:eastAsia="Times New Roman" w:hAnsi="Times New Roman" w:cs="Times New Roman"/>
          <w:sz w:val="24"/>
          <w:szCs w:val="24"/>
          <w:lang w:eastAsia="bg-BG"/>
        </w:rPr>
        <w:t>Към заявлението</w:t>
      </w:r>
      <w:r w:rsidR="002E26BB" w:rsidRPr="00923B64">
        <w:rPr>
          <w:rFonts w:ascii="Times New Roman" w:eastAsia="Times New Roman" w:hAnsi="Times New Roman" w:cs="Times New Roman"/>
          <w:sz w:val="24"/>
          <w:szCs w:val="24"/>
          <w:lang w:eastAsia="bg-BG"/>
        </w:rPr>
        <w:t>:</w:t>
      </w:r>
    </w:p>
    <w:p w:rsidR="006F0BEE" w:rsidRPr="00923B64" w:rsidRDefault="002E26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proofErr w:type="spellStart"/>
      <w:r w:rsidR="006F0BEE" w:rsidRPr="00923B64">
        <w:rPr>
          <w:rFonts w:ascii="Times New Roman" w:eastAsia="Times New Roman" w:hAnsi="Times New Roman" w:cs="Times New Roman"/>
          <w:sz w:val="24"/>
          <w:szCs w:val="24"/>
          <w:lang w:eastAsia="bg-BG"/>
        </w:rPr>
        <w:t>гроздопроизводителите</w:t>
      </w:r>
      <w:proofErr w:type="spellEnd"/>
      <w:r w:rsidR="006F0BEE" w:rsidRPr="00923B64">
        <w:rPr>
          <w:rFonts w:ascii="Times New Roman" w:eastAsia="Times New Roman" w:hAnsi="Times New Roman" w:cs="Times New Roman"/>
          <w:sz w:val="24"/>
          <w:szCs w:val="24"/>
          <w:lang w:eastAsia="bg-BG"/>
        </w:rPr>
        <w:t xml:space="preserve"> прилагат документи, удостоверяващи правното основание за ползване на имотите:</w:t>
      </w:r>
    </w:p>
    <w:p w:rsidR="006F0BEE" w:rsidRPr="00923B64" w:rsidRDefault="002E26BB"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3272AE"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6F0BEE" w:rsidRPr="00923B64">
        <w:rPr>
          <w:rFonts w:ascii="Times New Roman" w:eastAsia="Times New Roman" w:hAnsi="Times New Roman" w:cs="Times New Roman"/>
          <w:sz w:val="24"/>
          <w:szCs w:val="24"/>
          <w:lang w:eastAsia="bg-BG"/>
        </w:rPr>
        <w:t>вино</w:t>
      </w:r>
      <w:r w:rsidRPr="00923B64">
        <w:rPr>
          <w:rFonts w:ascii="Times New Roman" w:eastAsia="Times New Roman" w:hAnsi="Times New Roman" w:cs="Times New Roman"/>
          <w:sz w:val="24"/>
          <w:szCs w:val="24"/>
          <w:lang w:eastAsia="bg-BG"/>
        </w:rPr>
        <w:t xml:space="preserve">производителите </w:t>
      </w:r>
      <w:r w:rsidR="006F0BEE" w:rsidRPr="00923B64">
        <w:rPr>
          <w:rFonts w:ascii="Times New Roman" w:eastAsia="Times New Roman" w:hAnsi="Times New Roman" w:cs="Times New Roman"/>
          <w:sz w:val="24"/>
          <w:szCs w:val="24"/>
          <w:lang w:eastAsia="bg-BG"/>
        </w:rPr>
        <w:t xml:space="preserve">и </w:t>
      </w:r>
      <w:proofErr w:type="spellStart"/>
      <w:r w:rsidR="006F0BEE" w:rsidRPr="00923B64">
        <w:rPr>
          <w:rFonts w:ascii="Times New Roman" w:eastAsia="Times New Roman" w:hAnsi="Times New Roman" w:cs="Times New Roman"/>
          <w:sz w:val="24"/>
          <w:szCs w:val="24"/>
          <w:lang w:eastAsia="bg-BG"/>
        </w:rPr>
        <w:t>оцетопроизводителите</w:t>
      </w:r>
      <w:proofErr w:type="spellEnd"/>
      <w:r w:rsidR="006F0BEE" w:rsidRPr="00923B64">
        <w:rPr>
          <w:rFonts w:ascii="Times New Roman" w:eastAsia="Times New Roman" w:hAnsi="Times New Roman" w:cs="Times New Roman"/>
          <w:sz w:val="24"/>
          <w:szCs w:val="24"/>
          <w:lang w:eastAsia="bg-BG"/>
        </w:rPr>
        <w:t xml:space="preserve"> прилагат документи, удостоверяващи наличието на въведен в експлоатация обект/и за производство със съответното технологично оборудване, технолог/</w:t>
      </w:r>
      <w:proofErr w:type="spellStart"/>
      <w:r w:rsidR="006F0BEE" w:rsidRPr="00923B64">
        <w:rPr>
          <w:rFonts w:ascii="Times New Roman" w:eastAsia="Times New Roman" w:hAnsi="Times New Roman" w:cs="Times New Roman"/>
          <w:sz w:val="24"/>
          <w:szCs w:val="24"/>
          <w:lang w:eastAsia="bg-BG"/>
        </w:rPr>
        <w:t>зи</w:t>
      </w:r>
      <w:proofErr w:type="spellEnd"/>
      <w:r w:rsidR="00C75E72" w:rsidRPr="00923B64">
        <w:rPr>
          <w:rFonts w:ascii="Times New Roman" w:eastAsia="Times New Roman" w:hAnsi="Times New Roman" w:cs="Times New Roman"/>
          <w:sz w:val="24"/>
          <w:szCs w:val="24"/>
          <w:lang w:eastAsia="bg-BG"/>
        </w:rPr>
        <w:t>,</w:t>
      </w:r>
      <w:r w:rsidR="006F0BEE" w:rsidRPr="00923B64">
        <w:rPr>
          <w:rFonts w:ascii="Times New Roman" w:eastAsia="Times New Roman" w:hAnsi="Times New Roman" w:cs="Times New Roman"/>
          <w:sz w:val="24"/>
          <w:szCs w:val="24"/>
          <w:lang w:eastAsia="bg-BG"/>
        </w:rPr>
        <w:t xml:space="preserve"> извършващ</w:t>
      </w:r>
      <w:r w:rsidR="008A23D3" w:rsidRPr="009B32F0">
        <w:rPr>
          <w:rFonts w:ascii="Times New Roman" w:eastAsia="Times New Roman" w:hAnsi="Times New Roman" w:cs="Times New Roman"/>
          <w:sz w:val="24"/>
          <w:szCs w:val="24"/>
          <w:lang w:val="ru-RU" w:eastAsia="bg-BG"/>
        </w:rPr>
        <w:t>/</w:t>
      </w:r>
      <w:r w:rsidR="006F0BEE" w:rsidRPr="00923B64">
        <w:rPr>
          <w:rFonts w:ascii="Times New Roman" w:eastAsia="Times New Roman" w:hAnsi="Times New Roman" w:cs="Times New Roman"/>
          <w:sz w:val="24"/>
          <w:szCs w:val="24"/>
          <w:lang w:eastAsia="bg-BG"/>
        </w:rPr>
        <w:t xml:space="preserve">и вписванията в производствените дневници на предприятието и категориите на произвежданите в обекта </w:t>
      </w:r>
      <w:proofErr w:type="spellStart"/>
      <w:r w:rsidR="006F0BEE" w:rsidRPr="00923B64">
        <w:rPr>
          <w:rFonts w:ascii="Times New Roman" w:eastAsia="Times New Roman" w:hAnsi="Times New Roman" w:cs="Times New Roman"/>
          <w:sz w:val="24"/>
          <w:szCs w:val="24"/>
          <w:lang w:eastAsia="bg-BG"/>
        </w:rPr>
        <w:t>лозаро-винарски</w:t>
      </w:r>
      <w:proofErr w:type="spellEnd"/>
      <w:r w:rsidR="006F0BEE" w:rsidRPr="00923B64">
        <w:rPr>
          <w:rFonts w:ascii="Times New Roman" w:eastAsia="Times New Roman" w:hAnsi="Times New Roman" w:cs="Times New Roman"/>
          <w:sz w:val="24"/>
          <w:szCs w:val="24"/>
          <w:lang w:eastAsia="bg-BG"/>
        </w:rPr>
        <w:t xml:space="preserve"> продукти;</w:t>
      </w:r>
    </w:p>
    <w:p w:rsidR="00C75E72" w:rsidRPr="00923B64" w:rsidRDefault="00C75E7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При установяване на непълноти и/или неточности в подадените документи съответното </w:t>
      </w:r>
      <w:r w:rsidR="00BF39A7" w:rsidRPr="00923B64">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ИАЛВ в 7-дневен срок писмено уведомява заявителя за отстраняването им.</w:t>
      </w:r>
    </w:p>
    <w:p w:rsidR="00C75E72" w:rsidRPr="00923B64" w:rsidRDefault="00C75E72"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Заявителят отстранява допуснатите непълноти и/или неточности в 14-дневен срок след получаване на уведомлението по ал. 4.</w:t>
      </w:r>
    </w:p>
    <w:p w:rsidR="001B7774" w:rsidRPr="00923B64" w:rsidRDefault="001B7774"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Когато заявителят не отстрани непълнотите и/или </w:t>
      </w:r>
      <w:proofErr w:type="spellStart"/>
      <w:r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 xml:space="preserve"> в срока по </w:t>
      </w:r>
      <w:r w:rsidRPr="00923B64">
        <w:rPr>
          <w:rFonts w:ascii="Times New Roman" w:eastAsia="Times New Roman" w:hAnsi="Times New Roman" w:cs="Times New Roman"/>
          <w:sz w:val="24"/>
          <w:szCs w:val="24"/>
          <w:lang w:eastAsia="bg-BG"/>
        </w:rPr>
        <w:lastRenderedPageBreak/>
        <w:t xml:space="preserve">ал. 5, а производството по разглеждане на документите се прекратява със заповед на изпълнителния директор на ИАЛВ. Заповедта се съобщава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p>
    <w:p w:rsidR="003272AE" w:rsidRPr="00923B64" w:rsidRDefault="003272A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B7774"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За установяване на агротехническото състояние и реално засадената площ с винени лозя в срок до 7 работни дни от извършване на административната проверка или от отстраняване на </w:t>
      </w:r>
      <w:proofErr w:type="spellStart"/>
      <w:r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 длъжностни лица на ТЗ на ИАЛВ могат да извършват проверка на място на заявените за регистрация имоти.</w:t>
      </w:r>
    </w:p>
    <w:p w:rsidR="003272AE" w:rsidRPr="00923B64" w:rsidRDefault="003272A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B7774"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В срок до 7 работни дни от извършване на административната проверката или от отстраняване на </w:t>
      </w:r>
      <w:proofErr w:type="spellStart"/>
      <w:r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 xml:space="preserve"> длъжностни лица на ТЗ на ИАЛВ извършват проверка на място на заявения за регистрация обект за производство.</w:t>
      </w:r>
    </w:p>
    <w:p w:rsidR="001B7774" w:rsidRPr="00923B64" w:rsidRDefault="003E50C5"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B7774"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След приключване на проверката/</w:t>
      </w:r>
      <w:proofErr w:type="spellStart"/>
      <w:r w:rsidRPr="00923B64">
        <w:rPr>
          <w:rFonts w:ascii="Times New Roman" w:eastAsia="Times New Roman" w:hAnsi="Times New Roman" w:cs="Times New Roman"/>
          <w:sz w:val="24"/>
          <w:szCs w:val="24"/>
          <w:lang w:eastAsia="bg-BG"/>
        </w:rPr>
        <w:t>ите</w:t>
      </w:r>
      <w:proofErr w:type="spellEnd"/>
      <w:r w:rsidRPr="00923B64">
        <w:rPr>
          <w:rFonts w:ascii="Times New Roman" w:eastAsia="Times New Roman" w:hAnsi="Times New Roman" w:cs="Times New Roman"/>
          <w:sz w:val="24"/>
          <w:szCs w:val="24"/>
          <w:lang w:eastAsia="bg-BG"/>
        </w:rPr>
        <w:t xml:space="preserve"> в срок от 3 работни дни ръководителят на ТЗ на ИАЛВ изготвя предложение за вписване в регистъра или за отказ, което се изпраща заедно с административната преписка в </w:t>
      </w:r>
      <w:r w:rsidR="00BF39A7" w:rsidRPr="00923B64">
        <w:rPr>
          <w:rFonts w:ascii="Times New Roman" w:eastAsia="Times New Roman" w:hAnsi="Times New Roman" w:cs="Times New Roman"/>
          <w:sz w:val="24"/>
          <w:szCs w:val="24"/>
          <w:lang w:eastAsia="bg-BG"/>
        </w:rPr>
        <w:t>ЦУ</w:t>
      </w:r>
      <w:r w:rsidRPr="00923B64">
        <w:rPr>
          <w:rFonts w:ascii="Times New Roman" w:eastAsia="Times New Roman" w:hAnsi="Times New Roman" w:cs="Times New Roman"/>
          <w:sz w:val="24"/>
          <w:szCs w:val="24"/>
          <w:lang w:eastAsia="bg-BG"/>
        </w:rPr>
        <w:t xml:space="preserve"> на ИАЛВ. </w:t>
      </w:r>
    </w:p>
    <w:p w:rsidR="003E50C5" w:rsidRPr="00923B64" w:rsidRDefault="003E50C5"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B7774" w:rsidRPr="00923B64">
        <w:rPr>
          <w:rFonts w:ascii="Times New Roman" w:eastAsia="Times New Roman" w:hAnsi="Times New Roman" w:cs="Times New Roman"/>
          <w:sz w:val="24"/>
          <w:szCs w:val="24"/>
          <w:lang w:eastAsia="bg-BG"/>
        </w:rPr>
        <w:t>10</w:t>
      </w:r>
      <w:r w:rsidRPr="00923B64">
        <w:rPr>
          <w:rFonts w:ascii="Times New Roman" w:eastAsia="Times New Roman" w:hAnsi="Times New Roman" w:cs="Times New Roman"/>
          <w:sz w:val="24"/>
          <w:szCs w:val="24"/>
          <w:lang w:eastAsia="bg-BG"/>
        </w:rPr>
        <w:t xml:space="preserve">) В срок до 7 работни дни от получаване на документите по ал. </w:t>
      </w:r>
      <w:r w:rsidR="001B7774" w:rsidRPr="00923B64">
        <w:rPr>
          <w:rFonts w:ascii="Times New Roman" w:eastAsia="Times New Roman" w:hAnsi="Times New Roman" w:cs="Times New Roman"/>
          <w:sz w:val="24"/>
          <w:szCs w:val="24"/>
          <w:lang w:eastAsia="bg-BG"/>
        </w:rPr>
        <w:t>9</w:t>
      </w:r>
      <w:r w:rsidR="00594546" w:rsidRPr="00923B64">
        <w:rPr>
          <w:rFonts w:ascii="Times New Roman" w:eastAsia="Times New Roman" w:hAnsi="Times New Roman" w:cs="Times New Roman"/>
          <w:sz w:val="24"/>
          <w:szCs w:val="24"/>
          <w:lang w:eastAsia="bg-BG"/>
        </w:rPr>
        <w:t xml:space="preserve"> в ЦУ на ИАЛВ</w:t>
      </w:r>
      <w:r w:rsidRPr="00923B64">
        <w:rPr>
          <w:rFonts w:ascii="Times New Roman" w:eastAsia="Times New Roman" w:hAnsi="Times New Roman" w:cs="Times New Roman"/>
          <w:sz w:val="24"/>
          <w:szCs w:val="24"/>
          <w:lang w:eastAsia="bg-BG"/>
        </w:rPr>
        <w:t xml:space="preserve"> </w:t>
      </w:r>
      <w:r w:rsidR="00594546" w:rsidRPr="00923B64">
        <w:rPr>
          <w:rFonts w:ascii="Times New Roman" w:eastAsia="Times New Roman" w:hAnsi="Times New Roman" w:cs="Times New Roman"/>
          <w:sz w:val="24"/>
          <w:szCs w:val="24"/>
          <w:lang w:eastAsia="bg-BG"/>
        </w:rPr>
        <w:t xml:space="preserve">се извършва повторна проверка дали са </w:t>
      </w:r>
      <w:r w:rsidR="0068008A" w:rsidRPr="00923B64">
        <w:rPr>
          <w:rFonts w:ascii="Times New Roman" w:eastAsia="Times New Roman" w:hAnsi="Times New Roman" w:cs="Times New Roman"/>
          <w:sz w:val="24"/>
          <w:szCs w:val="24"/>
          <w:lang w:eastAsia="bg-BG"/>
        </w:rPr>
        <w:t xml:space="preserve">изпълнени </w:t>
      </w:r>
      <w:r w:rsidR="00594546" w:rsidRPr="00923B64">
        <w:rPr>
          <w:rFonts w:ascii="Times New Roman" w:eastAsia="Times New Roman" w:hAnsi="Times New Roman" w:cs="Times New Roman"/>
          <w:sz w:val="24"/>
          <w:szCs w:val="24"/>
          <w:lang w:eastAsia="bg-BG"/>
        </w:rPr>
        <w:t>условията за вписване в регистъра. И</w:t>
      </w:r>
      <w:r w:rsidRPr="00923B64">
        <w:rPr>
          <w:rFonts w:ascii="Times New Roman" w:eastAsia="Times New Roman" w:hAnsi="Times New Roman" w:cs="Times New Roman"/>
          <w:sz w:val="24"/>
          <w:szCs w:val="24"/>
          <w:lang w:eastAsia="bg-BG"/>
        </w:rPr>
        <w:t xml:space="preserve">зпълнителният директор на ИАЛВ </w:t>
      </w:r>
      <w:r w:rsidR="00594546" w:rsidRPr="00923B64">
        <w:rPr>
          <w:rFonts w:ascii="Times New Roman" w:eastAsia="Times New Roman" w:hAnsi="Times New Roman" w:cs="Times New Roman"/>
          <w:sz w:val="24"/>
          <w:szCs w:val="24"/>
          <w:lang w:eastAsia="bg-BG"/>
        </w:rPr>
        <w:t xml:space="preserve">разпорежда </w:t>
      </w:r>
      <w:r w:rsidRPr="00923B64">
        <w:rPr>
          <w:rFonts w:ascii="Times New Roman" w:eastAsia="Times New Roman" w:hAnsi="Times New Roman" w:cs="Times New Roman"/>
          <w:sz w:val="24"/>
          <w:szCs w:val="24"/>
          <w:lang w:eastAsia="bg-BG"/>
        </w:rPr>
        <w:t>вписва</w:t>
      </w:r>
      <w:r w:rsidR="00594546" w:rsidRPr="00923B64">
        <w:rPr>
          <w:rFonts w:ascii="Times New Roman" w:eastAsia="Times New Roman" w:hAnsi="Times New Roman" w:cs="Times New Roman"/>
          <w:sz w:val="24"/>
          <w:szCs w:val="24"/>
          <w:lang w:eastAsia="bg-BG"/>
        </w:rPr>
        <w:t>не</w:t>
      </w:r>
      <w:r w:rsidRPr="00923B64">
        <w:rPr>
          <w:rFonts w:ascii="Times New Roman" w:eastAsia="Times New Roman" w:hAnsi="Times New Roman" w:cs="Times New Roman"/>
          <w:sz w:val="24"/>
          <w:szCs w:val="24"/>
          <w:lang w:eastAsia="bg-BG"/>
        </w:rPr>
        <w:t xml:space="preserve"> в регистъра</w:t>
      </w:r>
      <w:r w:rsidR="0068008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w:t>
      </w:r>
      <w:r w:rsidR="0068008A" w:rsidRPr="00923B64">
        <w:rPr>
          <w:rFonts w:ascii="Times New Roman" w:eastAsia="Times New Roman" w:hAnsi="Times New Roman" w:cs="Times New Roman"/>
          <w:sz w:val="24"/>
          <w:szCs w:val="24"/>
          <w:lang w:eastAsia="bg-BG"/>
        </w:rPr>
        <w:t xml:space="preserve">на </w:t>
      </w:r>
      <w:r w:rsidRPr="00923B64">
        <w:rPr>
          <w:rFonts w:ascii="Times New Roman" w:eastAsia="Times New Roman" w:hAnsi="Times New Roman" w:cs="Times New Roman"/>
          <w:sz w:val="24"/>
          <w:szCs w:val="24"/>
          <w:lang w:eastAsia="bg-BG"/>
        </w:rPr>
        <w:t>заявителя заедно с всички или част от заявените имоти и производст</w:t>
      </w:r>
      <w:r w:rsidR="00B3402B" w:rsidRPr="00923B64">
        <w:rPr>
          <w:rFonts w:ascii="Times New Roman" w:eastAsia="Times New Roman" w:hAnsi="Times New Roman" w:cs="Times New Roman"/>
          <w:sz w:val="24"/>
          <w:szCs w:val="24"/>
          <w:lang w:eastAsia="bg-BG"/>
        </w:rPr>
        <w:t>в</w:t>
      </w:r>
      <w:r w:rsidRPr="00923B64">
        <w:rPr>
          <w:rFonts w:ascii="Times New Roman" w:eastAsia="Times New Roman" w:hAnsi="Times New Roman" w:cs="Times New Roman"/>
          <w:sz w:val="24"/>
          <w:szCs w:val="24"/>
          <w:lang w:eastAsia="bg-BG"/>
        </w:rPr>
        <w:t>ени обекти</w:t>
      </w:r>
      <w:r w:rsidR="0068008A" w:rsidRPr="00923B64">
        <w:rPr>
          <w:rFonts w:ascii="Times New Roman" w:eastAsia="Times New Roman" w:hAnsi="Times New Roman" w:cs="Times New Roman"/>
          <w:sz w:val="24"/>
          <w:szCs w:val="24"/>
          <w:lang w:eastAsia="bg-BG"/>
        </w:rPr>
        <w:t xml:space="preserve"> </w:t>
      </w:r>
      <w:r w:rsidR="00594546" w:rsidRPr="00923B64">
        <w:rPr>
          <w:rFonts w:ascii="Times New Roman" w:eastAsia="Times New Roman" w:hAnsi="Times New Roman" w:cs="Times New Roman"/>
          <w:sz w:val="24"/>
          <w:szCs w:val="24"/>
          <w:lang w:eastAsia="bg-BG"/>
        </w:rPr>
        <w:t>или отказва вписването</w:t>
      </w:r>
      <w:r w:rsidR="0068008A" w:rsidRPr="00923B64">
        <w:rPr>
          <w:rFonts w:ascii="Times New Roman" w:eastAsia="Times New Roman" w:hAnsi="Times New Roman" w:cs="Times New Roman"/>
          <w:sz w:val="24"/>
          <w:szCs w:val="24"/>
          <w:lang w:eastAsia="bg-BG"/>
        </w:rPr>
        <w:t>.</w:t>
      </w:r>
      <w:r w:rsidR="00B3402B" w:rsidRPr="00923B64">
        <w:rPr>
          <w:rFonts w:ascii="Times New Roman" w:eastAsia="Times New Roman" w:hAnsi="Times New Roman" w:cs="Times New Roman"/>
          <w:sz w:val="24"/>
          <w:szCs w:val="24"/>
          <w:lang w:eastAsia="bg-BG"/>
        </w:rPr>
        <w:t xml:space="preserve"> За вписването се издава  удостоверение за регистрация и се изпраща актуална справка за данните</w:t>
      </w:r>
      <w:r w:rsidR="00114C9E">
        <w:rPr>
          <w:rFonts w:ascii="Times New Roman" w:eastAsia="Times New Roman" w:hAnsi="Times New Roman" w:cs="Times New Roman"/>
          <w:sz w:val="24"/>
          <w:szCs w:val="24"/>
          <w:lang w:eastAsia="bg-BG"/>
        </w:rPr>
        <w:t>,</w:t>
      </w:r>
      <w:r w:rsidR="00B3402B" w:rsidRPr="00923B64">
        <w:rPr>
          <w:rFonts w:ascii="Times New Roman" w:eastAsia="Times New Roman" w:hAnsi="Times New Roman" w:cs="Times New Roman"/>
          <w:sz w:val="24"/>
          <w:szCs w:val="24"/>
          <w:lang w:eastAsia="bg-BG"/>
        </w:rPr>
        <w:t xml:space="preserve"> вписани в регистъра.</w:t>
      </w:r>
    </w:p>
    <w:p w:rsidR="00E27DBE" w:rsidRPr="00923B64" w:rsidRDefault="0074526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B7774" w:rsidRPr="00923B64">
        <w:rPr>
          <w:rFonts w:ascii="Times New Roman" w:eastAsia="Times New Roman" w:hAnsi="Times New Roman" w:cs="Times New Roman"/>
          <w:sz w:val="24"/>
          <w:szCs w:val="24"/>
          <w:lang w:eastAsia="bg-BG"/>
        </w:rPr>
        <w:t>11</w:t>
      </w:r>
      <w:r w:rsidRPr="00923B64">
        <w:rPr>
          <w:rFonts w:ascii="Times New Roman" w:eastAsia="Times New Roman" w:hAnsi="Times New Roman" w:cs="Times New Roman"/>
          <w:sz w:val="24"/>
          <w:szCs w:val="24"/>
          <w:lang w:eastAsia="bg-BG"/>
        </w:rPr>
        <w:t>)</w:t>
      </w:r>
      <w:r w:rsidR="00E27DBE" w:rsidRPr="00923B64">
        <w:rPr>
          <w:rFonts w:ascii="Times New Roman" w:eastAsia="Times New Roman" w:hAnsi="Times New Roman" w:cs="Times New Roman"/>
          <w:sz w:val="24"/>
          <w:szCs w:val="24"/>
          <w:lang w:eastAsia="bg-BG"/>
        </w:rPr>
        <w:t xml:space="preserve"> При регистрацията производителите по ал. 2 получават уникален идентификационен номер (УИН), който </w:t>
      </w:r>
      <w:r w:rsidRPr="00923B64">
        <w:rPr>
          <w:rFonts w:ascii="Times New Roman" w:eastAsia="Times New Roman" w:hAnsi="Times New Roman" w:cs="Times New Roman"/>
          <w:sz w:val="24"/>
          <w:szCs w:val="24"/>
          <w:lang w:eastAsia="bg-BG"/>
        </w:rPr>
        <w:t xml:space="preserve">се състои от </w:t>
      </w:r>
      <w:r w:rsidR="00E27DBE" w:rsidRPr="00923B64">
        <w:rPr>
          <w:rFonts w:ascii="Times New Roman" w:eastAsia="Times New Roman" w:hAnsi="Times New Roman" w:cs="Times New Roman"/>
          <w:sz w:val="24"/>
          <w:szCs w:val="24"/>
          <w:lang w:eastAsia="bg-BG"/>
        </w:rPr>
        <w:t>осем</w:t>
      </w:r>
      <w:r w:rsidRPr="00923B64">
        <w:rPr>
          <w:rFonts w:ascii="Times New Roman" w:eastAsia="Times New Roman" w:hAnsi="Times New Roman" w:cs="Times New Roman"/>
          <w:sz w:val="24"/>
          <w:szCs w:val="24"/>
          <w:lang w:eastAsia="bg-BG"/>
        </w:rPr>
        <w:t xml:space="preserve"> </w:t>
      </w:r>
      <w:r w:rsidR="00E27DBE" w:rsidRPr="00923B64">
        <w:rPr>
          <w:rFonts w:ascii="Times New Roman" w:eastAsia="Times New Roman" w:hAnsi="Times New Roman" w:cs="Times New Roman"/>
          <w:sz w:val="24"/>
          <w:szCs w:val="24"/>
          <w:lang w:eastAsia="bg-BG"/>
        </w:rPr>
        <w:t>цифр</w:t>
      </w:r>
      <w:r w:rsidRPr="00923B64">
        <w:rPr>
          <w:rFonts w:ascii="Times New Roman" w:eastAsia="Times New Roman" w:hAnsi="Times New Roman" w:cs="Times New Roman"/>
          <w:sz w:val="24"/>
          <w:szCs w:val="24"/>
          <w:lang w:eastAsia="bg-BG"/>
        </w:rPr>
        <w:t xml:space="preserve">и и съдържа </w:t>
      </w:r>
      <w:r w:rsidR="00E27DBE" w:rsidRPr="00923B64">
        <w:rPr>
          <w:rFonts w:ascii="Times New Roman" w:eastAsia="Times New Roman" w:hAnsi="Times New Roman" w:cs="Times New Roman"/>
          <w:sz w:val="24"/>
          <w:szCs w:val="24"/>
          <w:lang w:eastAsia="bg-BG"/>
        </w:rPr>
        <w:t>код за вида производител, данни за годината на вписване и пореден номер на вписването</w:t>
      </w:r>
      <w:r w:rsidR="00594546" w:rsidRPr="00923B64">
        <w:rPr>
          <w:rFonts w:ascii="Times New Roman" w:eastAsia="Times New Roman" w:hAnsi="Times New Roman" w:cs="Times New Roman"/>
          <w:sz w:val="24"/>
          <w:szCs w:val="24"/>
          <w:lang w:eastAsia="bg-BG"/>
        </w:rPr>
        <w:t xml:space="preserve">. </w:t>
      </w:r>
    </w:p>
    <w:p w:rsidR="008F5F20" w:rsidRPr="00923B64" w:rsidRDefault="006720D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1B7774"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Регистърът по ал. 1 се поддържа по начин, позволяващ съвместно функциониране или обмен на данни с Интегрираната система за администриране и контрол (ИСАК).</w:t>
      </w:r>
    </w:p>
    <w:p w:rsidR="00B95B76" w:rsidRPr="00923B64" w:rsidRDefault="006720D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1B7774"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w:t>
      </w:r>
      <w:r w:rsidR="00B95B76" w:rsidRPr="00923B64">
        <w:rPr>
          <w:rFonts w:ascii="Times New Roman" w:eastAsia="Times New Roman" w:hAnsi="Times New Roman" w:cs="Times New Roman"/>
          <w:sz w:val="24"/>
          <w:szCs w:val="24"/>
          <w:lang w:eastAsia="bg-BG"/>
        </w:rPr>
        <w:t xml:space="preserve"> </w:t>
      </w:r>
      <w:r w:rsidR="001B7774" w:rsidRPr="00923B64">
        <w:rPr>
          <w:rFonts w:ascii="Times New Roman" w:eastAsia="Times New Roman" w:hAnsi="Times New Roman" w:cs="Times New Roman"/>
          <w:sz w:val="24"/>
          <w:szCs w:val="24"/>
          <w:lang w:eastAsia="bg-BG"/>
        </w:rPr>
        <w:t xml:space="preserve">Винопроизводителите и </w:t>
      </w:r>
      <w:proofErr w:type="spellStart"/>
      <w:r w:rsidR="001B7774" w:rsidRPr="00923B64">
        <w:rPr>
          <w:rFonts w:ascii="Times New Roman" w:eastAsia="Times New Roman" w:hAnsi="Times New Roman" w:cs="Times New Roman"/>
          <w:sz w:val="24"/>
          <w:szCs w:val="24"/>
          <w:lang w:eastAsia="bg-BG"/>
        </w:rPr>
        <w:t>отцетопроизводителите</w:t>
      </w:r>
      <w:proofErr w:type="spellEnd"/>
      <w:r w:rsidR="00B95B76" w:rsidRPr="00923B64">
        <w:rPr>
          <w:rFonts w:ascii="Times New Roman" w:eastAsia="Times New Roman" w:hAnsi="Times New Roman" w:cs="Times New Roman"/>
          <w:sz w:val="24"/>
          <w:szCs w:val="24"/>
          <w:lang w:eastAsia="bg-BG"/>
        </w:rPr>
        <w:t xml:space="preserve">, които не са осигурили достъп на служители на ИАЛВ до регистрираните по реда на този закон производствени обекти за срок повече от </w:t>
      </w:r>
      <w:r w:rsidR="00D0685E" w:rsidRPr="00923B64">
        <w:rPr>
          <w:rFonts w:ascii="Times New Roman" w:eastAsia="Times New Roman" w:hAnsi="Times New Roman" w:cs="Times New Roman"/>
          <w:sz w:val="24"/>
          <w:szCs w:val="24"/>
          <w:lang w:eastAsia="bg-BG"/>
        </w:rPr>
        <w:t xml:space="preserve">24 месеца от изпращане на уведомление </w:t>
      </w:r>
      <w:r w:rsidR="00E51377" w:rsidRPr="00923B64">
        <w:rPr>
          <w:rFonts w:ascii="Times New Roman" w:eastAsia="Times New Roman" w:hAnsi="Times New Roman" w:cs="Times New Roman"/>
          <w:sz w:val="24"/>
          <w:szCs w:val="24"/>
          <w:lang w:eastAsia="bg-BG"/>
        </w:rPr>
        <w:t xml:space="preserve">за извършване на проверка </w:t>
      </w:r>
      <w:r w:rsidR="00D0685E" w:rsidRPr="00923B64">
        <w:rPr>
          <w:rFonts w:ascii="Times New Roman" w:eastAsia="Times New Roman" w:hAnsi="Times New Roman" w:cs="Times New Roman"/>
          <w:sz w:val="24"/>
          <w:szCs w:val="24"/>
          <w:lang w:eastAsia="bg-BG"/>
        </w:rPr>
        <w:t xml:space="preserve">от ИАЛВ, </w:t>
      </w:r>
      <w:r w:rsidR="000C245C" w:rsidRPr="00923B64">
        <w:rPr>
          <w:rFonts w:ascii="Times New Roman" w:eastAsia="Times New Roman" w:hAnsi="Times New Roman" w:cs="Times New Roman"/>
          <w:sz w:val="24"/>
          <w:szCs w:val="24"/>
          <w:lang w:eastAsia="bg-BG"/>
        </w:rPr>
        <w:t xml:space="preserve">се </w:t>
      </w:r>
      <w:r w:rsidR="00494A55" w:rsidRPr="00923B64">
        <w:rPr>
          <w:rFonts w:ascii="Times New Roman" w:eastAsia="Times New Roman" w:hAnsi="Times New Roman" w:cs="Times New Roman"/>
          <w:sz w:val="24"/>
          <w:szCs w:val="24"/>
          <w:lang w:eastAsia="bg-BG"/>
        </w:rPr>
        <w:t>заличават</w:t>
      </w:r>
      <w:r w:rsidR="00D0685E" w:rsidRPr="00923B64">
        <w:rPr>
          <w:rFonts w:ascii="Times New Roman" w:eastAsia="Times New Roman" w:hAnsi="Times New Roman" w:cs="Times New Roman"/>
          <w:sz w:val="24"/>
          <w:szCs w:val="24"/>
          <w:lang w:eastAsia="bg-BG"/>
        </w:rPr>
        <w:t xml:space="preserve"> </w:t>
      </w:r>
      <w:r w:rsidR="000C245C" w:rsidRPr="00923B64">
        <w:rPr>
          <w:rFonts w:ascii="Times New Roman" w:eastAsia="Times New Roman" w:hAnsi="Times New Roman" w:cs="Times New Roman"/>
          <w:sz w:val="24"/>
          <w:szCs w:val="24"/>
          <w:lang w:eastAsia="bg-BG"/>
        </w:rPr>
        <w:t xml:space="preserve">служебно </w:t>
      </w:r>
      <w:r w:rsidR="00D0685E" w:rsidRPr="00923B64">
        <w:rPr>
          <w:rFonts w:ascii="Times New Roman" w:eastAsia="Times New Roman" w:hAnsi="Times New Roman" w:cs="Times New Roman"/>
          <w:sz w:val="24"/>
          <w:szCs w:val="24"/>
          <w:lang w:eastAsia="bg-BG"/>
        </w:rPr>
        <w:t>от регистъра по ал. 1</w:t>
      </w:r>
      <w:r w:rsidR="000C245C" w:rsidRPr="00923B64">
        <w:rPr>
          <w:rFonts w:ascii="Times New Roman" w:eastAsia="Times New Roman" w:hAnsi="Times New Roman" w:cs="Times New Roman"/>
          <w:sz w:val="24"/>
          <w:szCs w:val="24"/>
          <w:lang w:eastAsia="bg-BG"/>
        </w:rPr>
        <w:t>,</w:t>
      </w:r>
      <w:r w:rsidR="00D0685E" w:rsidRPr="00923B64">
        <w:rPr>
          <w:rFonts w:ascii="Times New Roman" w:eastAsia="Times New Roman" w:hAnsi="Times New Roman" w:cs="Times New Roman"/>
          <w:sz w:val="24"/>
          <w:szCs w:val="24"/>
          <w:lang w:eastAsia="bg-BG"/>
        </w:rPr>
        <w:t xml:space="preserve"> с мотивирана заповед на изпълнителния директор на ИАЛВ</w:t>
      </w:r>
    </w:p>
    <w:p w:rsidR="00FA1BF7" w:rsidRPr="00923B64" w:rsidRDefault="006720D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1B7774"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w:t>
      </w:r>
      <w:r w:rsidR="00C43C32" w:rsidRPr="00923B64">
        <w:rPr>
          <w:rFonts w:ascii="Times New Roman" w:eastAsia="Times New Roman" w:hAnsi="Times New Roman" w:cs="Times New Roman"/>
          <w:sz w:val="24"/>
          <w:szCs w:val="24"/>
          <w:lang w:eastAsia="bg-BG"/>
        </w:rPr>
        <w:t>У</w:t>
      </w:r>
      <w:r w:rsidR="00FA1BF7" w:rsidRPr="00923B64">
        <w:rPr>
          <w:rFonts w:ascii="Times New Roman" w:eastAsia="Times New Roman" w:hAnsi="Times New Roman" w:cs="Times New Roman"/>
          <w:sz w:val="24"/>
          <w:szCs w:val="24"/>
          <w:lang w:eastAsia="bg-BG"/>
        </w:rPr>
        <w:t>словията и ред</w:t>
      </w:r>
      <w:r w:rsidR="00114C9E">
        <w:rPr>
          <w:rFonts w:ascii="Times New Roman" w:eastAsia="Times New Roman" w:hAnsi="Times New Roman" w:cs="Times New Roman"/>
          <w:sz w:val="24"/>
          <w:szCs w:val="24"/>
          <w:lang w:eastAsia="bg-BG"/>
        </w:rPr>
        <w:t>а</w:t>
      </w:r>
      <w:r w:rsidR="00FA1BF7" w:rsidRPr="00923B64">
        <w:rPr>
          <w:rFonts w:ascii="Times New Roman" w:eastAsia="Times New Roman" w:hAnsi="Times New Roman" w:cs="Times New Roman"/>
          <w:sz w:val="24"/>
          <w:szCs w:val="24"/>
          <w:lang w:eastAsia="bg-BG"/>
        </w:rPr>
        <w:t xml:space="preserve"> за </w:t>
      </w:r>
      <w:r w:rsidR="00D72176" w:rsidRPr="00923B64">
        <w:rPr>
          <w:rFonts w:ascii="Times New Roman" w:eastAsia="Times New Roman" w:hAnsi="Times New Roman" w:cs="Times New Roman"/>
          <w:sz w:val="24"/>
          <w:szCs w:val="24"/>
          <w:lang w:eastAsia="bg-BG"/>
        </w:rPr>
        <w:t>водене и съдържание на</w:t>
      </w:r>
      <w:r w:rsidR="00FA1BF7" w:rsidRPr="00923B64">
        <w:rPr>
          <w:rFonts w:ascii="Times New Roman" w:eastAsia="Times New Roman" w:hAnsi="Times New Roman" w:cs="Times New Roman"/>
          <w:sz w:val="24"/>
          <w:szCs w:val="24"/>
          <w:lang w:eastAsia="bg-BG"/>
        </w:rPr>
        <w:t xml:space="preserve"> регистъра по ал. 1</w:t>
      </w:r>
      <w:r w:rsidR="00953C31" w:rsidRPr="00923B64">
        <w:rPr>
          <w:rFonts w:ascii="Times New Roman" w:eastAsia="Times New Roman" w:hAnsi="Times New Roman" w:cs="Times New Roman"/>
          <w:sz w:val="24"/>
          <w:szCs w:val="24"/>
          <w:lang w:eastAsia="bg-BG"/>
        </w:rPr>
        <w:t xml:space="preserve"> се у</w:t>
      </w:r>
      <w:r w:rsidR="003D041A" w:rsidRPr="00923B64">
        <w:rPr>
          <w:rFonts w:ascii="Times New Roman" w:eastAsia="Times New Roman" w:hAnsi="Times New Roman" w:cs="Times New Roman"/>
          <w:sz w:val="24"/>
          <w:szCs w:val="24"/>
          <w:lang w:eastAsia="bg-BG"/>
        </w:rPr>
        <w:t>реждат с наредба на министъра на земеделието, храните и горите</w:t>
      </w:r>
      <w:r w:rsidR="00FA1BF7"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2</w:t>
      </w:r>
      <w:r w:rsidR="00484752" w:rsidRPr="00923B64">
        <w:rPr>
          <w:rFonts w:ascii="Times New Roman" w:eastAsia="Times New Roman" w:hAnsi="Times New Roman" w:cs="Times New Roman"/>
          <w:b/>
          <w:sz w:val="24"/>
          <w:szCs w:val="24"/>
          <w:lang w:eastAsia="bg-BG"/>
        </w:rPr>
        <w:t>0</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В регистъра по чл. </w:t>
      </w:r>
      <w:r w:rsidR="00930726" w:rsidRPr="00923B64">
        <w:rPr>
          <w:rFonts w:ascii="Times New Roman" w:eastAsia="Times New Roman" w:hAnsi="Times New Roman" w:cs="Times New Roman"/>
          <w:sz w:val="24"/>
          <w:szCs w:val="24"/>
          <w:lang w:eastAsia="bg-BG"/>
        </w:rPr>
        <w:t>1</w:t>
      </w:r>
      <w:r w:rsidR="00FA1BF7"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ал.</w:t>
      </w:r>
      <w:r w:rsidR="00114C9E">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1 като </w:t>
      </w:r>
      <w:proofErr w:type="spellStart"/>
      <w:r w:rsidRPr="00923B64">
        <w:rPr>
          <w:rFonts w:ascii="Times New Roman" w:eastAsia="Times New Roman" w:hAnsi="Times New Roman" w:cs="Times New Roman"/>
          <w:sz w:val="24"/>
          <w:szCs w:val="24"/>
          <w:lang w:eastAsia="bg-BG"/>
        </w:rPr>
        <w:t>гроздопроизводител</w:t>
      </w:r>
      <w:proofErr w:type="spellEnd"/>
      <w:r w:rsidRPr="00923B64">
        <w:rPr>
          <w:rFonts w:ascii="Times New Roman" w:eastAsia="Times New Roman" w:hAnsi="Times New Roman" w:cs="Times New Roman"/>
          <w:sz w:val="24"/>
          <w:szCs w:val="24"/>
          <w:lang w:eastAsia="bg-BG"/>
        </w:rPr>
        <w:t xml:space="preserve"> се вписва лице, което</w:t>
      </w:r>
      <w:r w:rsidR="00D834BF" w:rsidRPr="00923B64">
        <w:rPr>
          <w:rFonts w:ascii="Times New Roman" w:eastAsia="Times New Roman" w:hAnsi="Times New Roman" w:cs="Times New Roman"/>
          <w:sz w:val="24"/>
          <w:szCs w:val="24"/>
          <w:lang w:eastAsia="bg-BG"/>
        </w:rPr>
        <w:t xml:space="preserve"> отговаря на едно или повече от следните изисквания</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r w:rsidR="00594546" w:rsidRPr="00923B64">
        <w:rPr>
          <w:rFonts w:ascii="Times New Roman" w:eastAsia="Times New Roman" w:hAnsi="Times New Roman" w:cs="Times New Roman"/>
          <w:sz w:val="24"/>
          <w:szCs w:val="24"/>
          <w:lang w:eastAsia="bg-BG"/>
        </w:rPr>
        <w:t xml:space="preserve">придобива или ползва площ от най-малко 0,1 хектара, засадена с винени </w:t>
      </w:r>
      <w:r w:rsidR="00594546" w:rsidRPr="00923B64">
        <w:rPr>
          <w:rFonts w:ascii="Times New Roman" w:eastAsia="Times New Roman" w:hAnsi="Times New Roman" w:cs="Times New Roman"/>
          <w:sz w:val="24"/>
          <w:szCs w:val="24"/>
          <w:lang w:eastAsia="bg-BG"/>
        </w:rPr>
        <w:lastRenderedPageBreak/>
        <w:t>сортове лози, които не са изоставени лозови насаждения</w:t>
      </w:r>
      <w:r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е подало заявление за </w:t>
      </w:r>
      <w:r w:rsidR="00484752" w:rsidRPr="00923B64">
        <w:rPr>
          <w:rFonts w:ascii="Times New Roman" w:eastAsia="Times New Roman" w:hAnsi="Times New Roman" w:cs="Times New Roman"/>
          <w:sz w:val="24"/>
          <w:szCs w:val="24"/>
          <w:lang w:eastAsia="bg-BG"/>
        </w:rPr>
        <w:t>получаване на разрешение за нови насаждения</w:t>
      </w:r>
      <w:r w:rsidR="001B7774"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При регистрацията </w:t>
      </w:r>
      <w:proofErr w:type="spellStart"/>
      <w:r w:rsidRPr="00923B64">
        <w:rPr>
          <w:rFonts w:ascii="Times New Roman" w:eastAsia="Times New Roman" w:hAnsi="Times New Roman" w:cs="Times New Roman"/>
          <w:sz w:val="24"/>
          <w:szCs w:val="24"/>
          <w:lang w:eastAsia="bg-BG"/>
        </w:rPr>
        <w:t>гроздопроизводителят</w:t>
      </w:r>
      <w:proofErr w:type="spellEnd"/>
      <w:r w:rsidRPr="00923B64">
        <w:rPr>
          <w:rFonts w:ascii="Times New Roman" w:eastAsia="Times New Roman" w:hAnsi="Times New Roman" w:cs="Times New Roman"/>
          <w:sz w:val="24"/>
          <w:szCs w:val="24"/>
          <w:lang w:eastAsia="bg-BG"/>
        </w:rPr>
        <w:t xml:space="preserve"> </w:t>
      </w:r>
      <w:r w:rsidR="0074526E" w:rsidRPr="00923B64">
        <w:rPr>
          <w:rFonts w:ascii="Times New Roman" w:eastAsia="Times New Roman" w:hAnsi="Times New Roman" w:cs="Times New Roman"/>
          <w:sz w:val="24"/>
          <w:szCs w:val="24"/>
          <w:lang w:eastAsia="bg-BG"/>
        </w:rPr>
        <w:t xml:space="preserve">освен УИН </w:t>
      </w:r>
      <w:r w:rsidRPr="00923B64">
        <w:rPr>
          <w:rFonts w:ascii="Times New Roman" w:eastAsia="Times New Roman" w:hAnsi="Times New Roman" w:cs="Times New Roman"/>
          <w:sz w:val="24"/>
          <w:szCs w:val="24"/>
          <w:lang w:eastAsia="bg-BG"/>
        </w:rPr>
        <w:t>получава и идентификационен номер (ИН) на лозарско стопанство.</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Идентификационния</w:t>
      </w:r>
      <w:r w:rsidR="00FE2451"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номер на лозарското стопанство се състои от 11 цифри, като първата идентифицира лозарския район, втората </w:t>
      </w:r>
      <w:r w:rsidR="00114C9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номера на териториалното звено на ИАЛВ по местонахождение на лозарското стопанство, от трета до седма </w:t>
      </w:r>
      <w:r w:rsidR="00114C9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ЕКАТТЕ на населеното място, в чието землище се намират лозарските парцели, и от осма до единадесета </w:t>
      </w:r>
      <w:r w:rsidR="00114C9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поредния номер на вписването в землището.</w:t>
      </w:r>
    </w:p>
    <w:p w:rsidR="00484752"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proofErr w:type="spellStart"/>
      <w:r w:rsidRPr="00923B64">
        <w:rPr>
          <w:rFonts w:ascii="Times New Roman" w:eastAsia="Times New Roman" w:hAnsi="Times New Roman" w:cs="Times New Roman"/>
          <w:sz w:val="24"/>
          <w:szCs w:val="24"/>
          <w:lang w:eastAsia="bg-BG"/>
        </w:rPr>
        <w:t>Гроздопроизводителите</w:t>
      </w:r>
      <w:proofErr w:type="spellEnd"/>
      <w:r w:rsidRPr="00923B64">
        <w:rPr>
          <w:rFonts w:ascii="Times New Roman" w:eastAsia="Times New Roman" w:hAnsi="Times New Roman" w:cs="Times New Roman"/>
          <w:sz w:val="24"/>
          <w:szCs w:val="24"/>
          <w:lang w:eastAsia="bg-BG"/>
        </w:rPr>
        <w:t xml:space="preserve"> регистрират лозарско стопанство във всеки </w:t>
      </w:r>
      <w:r w:rsidR="00994F01" w:rsidRPr="00923B64">
        <w:rPr>
          <w:rFonts w:ascii="Times New Roman" w:eastAsia="Times New Roman" w:hAnsi="Times New Roman" w:cs="Times New Roman"/>
          <w:sz w:val="24"/>
          <w:szCs w:val="24"/>
          <w:lang w:eastAsia="bg-BG"/>
        </w:rPr>
        <w:t xml:space="preserve">от </w:t>
      </w:r>
      <w:r w:rsidR="004277C4" w:rsidRPr="00923B64">
        <w:rPr>
          <w:rFonts w:ascii="Times New Roman" w:eastAsia="Times New Roman" w:hAnsi="Times New Roman" w:cs="Times New Roman"/>
          <w:sz w:val="24"/>
          <w:szCs w:val="24"/>
          <w:lang w:eastAsia="bg-BG"/>
        </w:rPr>
        <w:t>посоче</w:t>
      </w:r>
      <w:r w:rsidR="00994F01" w:rsidRPr="00923B64">
        <w:rPr>
          <w:rFonts w:ascii="Times New Roman" w:eastAsia="Times New Roman" w:hAnsi="Times New Roman" w:cs="Times New Roman"/>
          <w:sz w:val="24"/>
          <w:szCs w:val="24"/>
          <w:lang w:eastAsia="bg-BG"/>
        </w:rPr>
        <w:t xml:space="preserve">ните в </w:t>
      </w:r>
      <w:r w:rsidR="001B7774" w:rsidRPr="00923B64">
        <w:rPr>
          <w:rFonts w:ascii="Times New Roman" w:eastAsia="Times New Roman" w:hAnsi="Times New Roman" w:cs="Times New Roman"/>
          <w:sz w:val="24"/>
          <w:szCs w:val="24"/>
          <w:lang w:eastAsia="bg-BG"/>
        </w:rPr>
        <w:t>П</w:t>
      </w:r>
      <w:r w:rsidR="00994F01" w:rsidRPr="00923B64">
        <w:rPr>
          <w:rFonts w:ascii="Times New Roman" w:eastAsia="Times New Roman" w:hAnsi="Times New Roman" w:cs="Times New Roman"/>
          <w:sz w:val="24"/>
          <w:szCs w:val="24"/>
          <w:lang w:eastAsia="bg-BG"/>
        </w:rPr>
        <w:t xml:space="preserve">риложение № </w:t>
      </w:r>
      <w:r w:rsidR="004277C4" w:rsidRPr="00923B64">
        <w:rPr>
          <w:rFonts w:ascii="Times New Roman" w:eastAsia="Times New Roman" w:hAnsi="Times New Roman" w:cs="Times New Roman"/>
          <w:sz w:val="24"/>
          <w:szCs w:val="24"/>
          <w:lang w:eastAsia="bg-BG"/>
        </w:rPr>
        <w:t>1</w:t>
      </w:r>
      <w:r w:rsidR="00994F01"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лозарски район</w:t>
      </w:r>
      <w:r w:rsidR="00994F01"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по местонахождение на стопанисваните от тях имоти. Регистрация на лозарско стопанство на регистриран </w:t>
      </w:r>
      <w:proofErr w:type="spellStart"/>
      <w:r w:rsidRPr="00923B64">
        <w:rPr>
          <w:rFonts w:ascii="Times New Roman" w:eastAsia="Times New Roman" w:hAnsi="Times New Roman" w:cs="Times New Roman"/>
          <w:sz w:val="24"/>
          <w:szCs w:val="24"/>
          <w:lang w:eastAsia="bg-BG"/>
        </w:rPr>
        <w:t>гроздопроизводител</w:t>
      </w:r>
      <w:proofErr w:type="spellEnd"/>
      <w:r w:rsidRPr="00923B64">
        <w:rPr>
          <w:rFonts w:ascii="Times New Roman" w:eastAsia="Times New Roman" w:hAnsi="Times New Roman" w:cs="Times New Roman"/>
          <w:sz w:val="24"/>
          <w:szCs w:val="24"/>
          <w:lang w:eastAsia="bg-BG"/>
        </w:rPr>
        <w:t xml:space="preserve"> в друг лозарски район</w:t>
      </w:r>
      <w:r w:rsidR="00FF6F7F"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се извършва по реда на чл</w:t>
      </w:r>
      <w:r w:rsidR="00754887" w:rsidRPr="00923B64">
        <w:rPr>
          <w:rFonts w:ascii="Times New Roman" w:eastAsia="Times New Roman" w:hAnsi="Times New Roman" w:cs="Times New Roman"/>
          <w:sz w:val="24"/>
          <w:szCs w:val="24"/>
          <w:lang w:eastAsia="bg-BG"/>
        </w:rPr>
        <w:t xml:space="preserve">. </w:t>
      </w:r>
      <w:r w:rsidR="00FF6F7F" w:rsidRPr="00923B64">
        <w:rPr>
          <w:rFonts w:ascii="Times New Roman" w:eastAsia="Times New Roman" w:hAnsi="Times New Roman" w:cs="Times New Roman"/>
          <w:sz w:val="24"/>
          <w:szCs w:val="24"/>
          <w:lang w:eastAsia="bg-BG"/>
        </w:rPr>
        <w:t>25</w:t>
      </w:r>
      <w:r w:rsidRPr="00923B64">
        <w:rPr>
          <w:rFonts w:ascii="Times New Roman" w:eastAsia="Times New Roman" w:hAnsi="Times New Roman" w:cs="Times New Roman"/>
          <w:sz w:val="24"/>
          <w:szCs w:val="24"/>
          <w:lang w:eastAsia="bg-BG"/>
        </w:rPr>
        <w:t>, ал.</w:t>
      </w:r>
      <w:r w:rsidR="006520DB" w:rsidRPr="00923B64">
        <w:rPr>
          <w:rFonts w:ascii="Times New Roman" w:eastAsia="Times New Roman" w:hAnsi="Times New Roman" w:cs="Times New Roman"/>
          <w:sz w:val="24"/>
          <w:szCs w:val="24"/>
          <w:lang w:eastAsia="bg-BG"/>
        </w:rPr>
        <w:t xml:space="preserve"> 2</w:t>
      </w:r>
      <w:r w:rsidRPr="00923B64">
        <w:rPr>
          <w:rFonts w:ascii="Times New Roman" w:eastAsia="Times New Roman" w:hAnsi="Times New Roman" w:cs="Times New Roman"/>
          <w:sz w:val="24"/>
          <w:szCs w:val="24"/>
          <w:lang w:eastAsia="bg-BG"/>
        </w:rPr>
        <w:t>.</w:t>
      </w:r>
      <w:r w:rsidR="00484752" w:rsidRPr="00923B64">
        <w:rPr>
          <w:rFonts w:ascii="Times New Roman" w:eastAsia="Times New Roman" w:hAnsi="Times New Roman" w:cs="Times New Roman"/>
          <w:sz w:val="24"/>
          <w:szCs w:val="24"/>
          <w:lang w:eastAsia="bg-BG"/>
        </w:rPr>
        <w:t xml:space="preserve">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2</w:t>
      </w:r>
      <w:r w:rsidR="0025232D" w:rsidRPr="00923B64">
        <w:rPr>
          <w:rFonts w:ascii="Times New Roman" w:eastAsia="Times New Roman" w:hAnsi="Times New Roman" w:cs="Times New Roman"/>
          <w:b/>
          <w:sz w:val="24"/>
          <w:szCs w:val="24"/>
          <w:lang w:eastAsia="bg-BG"/>
        </w:rPr>
        <w:t>1</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930726" w:rsidRPr="00923B64">
        <w:rPr>
          <w:rFonts w:ascii="Times New Roman" w:eastAsia="Times New Roman" w:hAnsi="Times New Roman" w:cs="Times New Roman"/>
          <w:sz w:val="24"/>
          <w:szCs w:val="24"/>
          <w:lang w:eastAsia="bg-BG"/>
        </w:rPr>
        <w:t>В регистъра по чл. 1</w:t>
      </w:r>
      <w:r w:rsidR="00484752"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ал.</w:t>
      </w:r>
      <w:r w:rsidR="00114C9E">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1 като винопроизводител се вписва</w:t>
      </w:r>
      <w:r w:rsidR="00E85139"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юридическ</w:t>
      </w:r>
      <w:r w:rsidR="00E85139"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лиц</w:t>
      </w:r>
      <w:r w:rsidR="002F72E4" w:rsidRPr="00923B64">
        <w:rPr>
          <w:rFonts w:ascii="Times New Roman" w:eastAsia="Times New Roman" w:hAnsi="Times New Roman" w:cs="Times New Roman"/>
          <w:sz w:val="24"/>
          <w:szCs w:val="24"/>
          <w:lang w:eastAsia="bg-BG"/>
        </w:rPr>
        <w:t>а</w:t>
      </w:r>
      <w:r w:rsidR="00E85139" w:rsidRPr="00923B64">
        <w:rPr>
          <w:rFonts w:ascii="Times New Roman" w:eastAsia="Times New Roman" w:hAnsi="Times New Roman" w:cs="Times New Roman"/>
          <w:sz w:val="24"/>
          <w:szCs w:val="24"/>
          <w:lang w:eastAsia="bg-BG"/>
        </w:rPr>
        <w:t xml:space="preserve"> и еднолични търговци</w:t>
      </w:r>
      <w:r w:rsidR="00D72176" w:rsidRPr="00923B64">
        <w:rPr>
          <w:rFonts w:ascii="Times New Roman" w:eastAsia="Times New Roman" w:hAnsi="Times New Roman" w:cs="Times New Roman"/>
          <w:sz w:val="24"/>
          <w:szCs w:val="24"/>
          <w:lang w:eastAsia="bg-BG"/>
        </w:rPr>
        <w:t xml:space="preserve">, които произвеждат </w:t>
      </w:r>
      <w:r w:rsidR="006520DB" w:rsidRPr="00923B64">
        <w:rPr>
          <w:rFonts w:ascii="Times New Roman" w:eastAsia="Times New Roman" w:hAnsi="Times New Roman" w:cs="Times New Roman"/>
          <w:sz w:val="24"/>
          <w:szCs w:val="24"/>
          <w:lang w:eastAsia="bg-BG"/>
        </w:rPr>
        <w:t xml:space="preserve">един или повече от продуктите по приложение № VІІ, част II от Регламент (ЕС) № 1308/2013, ароматизирани </w:t>
      </w:r>
      <w:proofErr w:type="spellStart"/>
      <w:r w:rsidR="006520DB" w:rsidRPr="00923B64">
        <w:rPr>
          <w:rFonts w:ascii="Times New Roman" w:eastAsia="Times New Roman" w:hAnsi="Times New Roman" w:cs="Times New Roman"/>
          <w:sz w:val="24"/>
          <w:szCs w:val="24"/>
          <w:lang w:eastAsia="bg-BG"/>
        </w:rPr>
        <w:t>лозаро-винарски</w:t>
      </w:r>
      <w:proofErr w:type="spellEnd"/>
      <w:r w:rsidR="006520DB" w:rsidRPr="00923B64">
        <w:rPr>
          <w:rFonts w:ascii="Times New Roman" w:eastAsia="Times New Roman" w:hAnsi="Times New Roman" w:cs="Times New Roman"/>
          <w:sz w:val="24"/>
          <w:szCs w:val="24"/>
          <w:lang w:eastAsia="bg-BG"/>
        </w:rPr>
        <w:t xml:space="preserve"> продукти, описани в глава II, чл. 3 от Регламент (ЕС) № 251/2014, плодови вина и продукти на основата на плодови вина,</w:t>
      </w:r>
      <w:r w:rsidR="00D72176" w:rsidRPr="00923B64">
        <w:rPr>
          <w:rFonts w:ascii="Times New Roman" w:eastAsia="Times New Roman" w:hAnsi="Times New Roman" w:cs="Times New Roman"/>
          <w:sz w:val="24"/>
          <w:szCs w:val="24"/>
          <w:lang w:eastAsia="bg-BG"/>
        </w:rPr>
        <w:t xml:space="preserve"> предназначени за пазара</w:t>
      </w:r>
      <w:r w:rsidRPr="00923B64">
        <w:rPr>
          <w:rFonts w:ascii="Times New Roman" w:eastAsia="Times New Roman" w:hAnsi="Times New Roman" w:cs="Times New Roman"/>
          <w:sz w:val="24"/>
          <w:szCs w:val="24"/>
          <w:lang w:eastAsia="bg-BG"/>
        </w:rPr>
        <w:t>.</w:t>
      </w:r>
    </w:p>
    <w:p w:rsidR="001E1AA7" w:rsidRPr="00923B64" w:rsidRDefault="001E1AA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един производствен обект се регистрира само един винопроизводител.</w:t>
      </w:r>
    </w:p>
    <w:p w:rsidR="008F5F20" w:rsidRPr="00923B64" w:rsidRDefault="001E1AA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74526E"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D72176" w:rsidRPr="00923B64">
        <w:rPr>
          <w:rFonts w:ascii="Times New Roman" w:eastAsia="Times New Roman" w:hAnsi="Times New Roman" w:cs="Times New Roman"/>
          <w:sz w:val="24"/>
          <w:szCs w:val="24"/>
          <w:lang w:eastAsia="bg-BG"/>
        </w:rPr>
        <w:t>В регистъра</w:t>
      </w:r>
      <w:r w:rsidR="008F5F20" w:rsidRPr="00923B64">
        <w:rPr>
          <w:rFonts w:ascii="Times New Roman" w:eastAsia="Times New Roman" w:hAnsi="Times New Roman" w:cs="Times New Roman"/>
          <w:sz w:val="24"/>
          <w:szCs w:val="24"/>
          <w:lang w:eastAsia="bg-BG"/>
        </w:rPr>
        <w:t xml:space="preserve"> по чл. </w:t>
      </w:r>
      <w:r w:rsidR="00930726" w:rsidRPr="00923B64">
        <w:rPr>
          <w:rFonts w:ascii="Times New Roman" w:eastAsia="Times New Roman" w:hAnsi="Times New Roman" w:cs="Times New Roman"/>
          <w:sz w:val="24"/>
          <w:szCs w:val="24"/>
          <w:lang w:eastAsia="bg-BG"/>
        </w:rPr>
        <w:t>1</w:t>
      </w:r>
      <w:r w:rsidR="00484752" w:rsidRPr="00923B64">
        <w:rPr>
          <w:rFonts w:ascii="Times New Roman" w:eastAsia="Times New Roman" w:hAnsi="Times New Roman" w:cs="Times New Roman"/>
          <w:sz w:val="24"/>
          <w:szCs w:val="24"/>
          <w:lang w:eastAsia="bg-BG"/>
        </w:rPr>
        <w:t>9</w:t>
      </w:r>
      <w:r w:rsidR="008F5F20" w:rsidRPr="00923B64">
        <w:rPr>
          <w:rFonts w:ascii="Times New Roman" w:eastAsia="Times New Roman" w:hAnsi="Times New Roman" w:cs="Times New Roman"/>
          <w:sz w:val="24"/>
          <w:szCs w:val="24"/>
          <w:lang w:eastAsia="bg-BG"/>
        </w:rPr>
        <w:t xml:space="preserve">, ал. 1 </w:t>
      </w:r>
      <w:r w:rsidR="00D72176" w:rsidRPr="00923B64">
        <w:rPr>
          <w:rFonts w:ascii="Times New Roman" w:eastAsia="Times New Roman" w:hAnsi="Times New Roman" w:cs="Times New Roman"/>
          <w:sz w:val="24"/>
          <w:szCs w:val="24"/>
          <w:lang w:eastAsia="bg-BG"/>
        </w:rPr>
        <w:t>се вписва</w:t>
      </w:r>
      <w:r w:rsidR="00114C9E">
        <w:rPr>
          <w:rFonts w:ascii="Times New Roman" w:eastAsia="Times New Roman" w:hAnsi="Times New Roman" w:cs="Times New Roman"/>
          <w:sz w:val="24"/>
          <w:szCs w:val="24"/>
          <w:lang w:eastAsia="bg-BG"/>
        </w:rPr>
        <w:t>т</w:t>
      </w:r>
      <w:r w:rsidR="00D72176" w:rsidRPr="00923B64">
        <w:rPr>
          <w:rFonts w:ascii="Times New Roman" w:eastAsia="Times New Roman" w:hAnsi="Times New Roman" w:cs="Times New Roman"/>
          <w:sz w:val="24"/>
          <w:szCs w:val="24"/>
          <w:lang w:eastAsia="bg-BG"/>
        </w:rPr>
        <w:t xml:space="preserve"> най-малко следните данни</w:t>
      </w:r>
      <w:r w:rsidR="008F5F20"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идентификация на обектите за производство, складиране и съхранение на продукти</w:t>
      </w:r>
      <w:r w:rsidR="00E61B4D" w:rsidRPr="00923B64">
        <w:rPr>
          <w:rFonts w:ascii="Times New Roman" w:eastAsia="Times New Roman" w:hAnsi="Times New Roman" w:cs="Times New Roman"/>
          <w:sz w:val="24"/>
          <w:szCs w:val="24"/>
          <w:lang w:eastAsia="bg-BG"/>
        </w:rPr>
        <w:t xml:space="preserve">те по </w:t>
      </w:r>
      <w:r w:rsidR="00D72176" w:rsidRPr="00923B64">
        <w:rPr>
          <w:rFonts w:ascii="Times New Roman" w:eastAsia="Times New Roman" w:hAnsi="Times New Roman" w:cs="Times New Roman"/>
          <w:sz w:val="24"/>
          <w:szCs w:val="24"/>
          <w:lang w:eastAsia="bg-BG"/>
        </w:rPr>
        <w:t>ал.</w:t>
      </w:r>
      <w:r w:rsidR="00114C9E">
        <w:rPr>
          <w:rFonts w:ascii="Times New Roman" w:eastAsia="Times New Roman" w:hAnsi="Times New Roman" w:cs="Times New Roman"/>
          <w:sz w:val="24"/>
          <w:szCs w:val="24"/>
          <w:lang w:eastAsia="bg-BG"/>
        </w:rPr>
        <w:t xml:space="preserve"> </w:t>
      </w:r>
      <w:r w:rsidR="006520DB"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производствен и съдов капацитет;</w:t>
      </w:r>
    </w:p>
    <w:p w:rsidR="00E61B4D" w:rsidRPr="00923B64" w:rsidRDefault="00E61B4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произвеждани категории продукти по </w:t>
      </w:r>
      <w:r w:rsidR="006520DB" w:rsidRPr="00923B64">
        <w:rPr>
          <w:rFonts w:ascii="Times New Roman" w:eastAsia="Times New Roman" w:hAnsi="Times New Roman" w:cs="Times New Roman"/>
          <w:sz w:val="24"/>
          <w:szCs w:val="24"/>
          <w:lang w:eastAsia="bg-BG"/>
        </w:rPr>
        <w:t>ал. 1</w:t>
      </w:r>
      <w:r w:rsidR="00C35CE4" w:rsidRPr="00923B64">
        <w:rPr>
          <w:rFonts w:ascii="Times New Roman" w:eastAsia="Times New Roman" w:hAnsi="Times New Roman" w:cs="Times New Roman"/>
          <w:sz w:val="24"/>
          <w:szCs w:val="24"/>
          <w:lang w:eastAsia="bg-BG"/>
        </w:rPr>
        <w:t>;</w:t>
      </w:r>
    </w:p>
    <w:p w:rsidR="008F5F20" w:rsidRPr="00923B64" w:rsidRDefault="00E61B4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w:t>
      </w:r>
      <w:r w:rsidR="001C1A36"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списъци на лицата, които водят производствения процес и извършват вписвания в дневниците по реда на този закон</w:t>
      </w:r>
      <w:r w:rsidR="00FE2451" w:rsidRPr="00923B64">
        <w:rPr>
          <w:rFonts w:ascii="Times New Roman" w:eastAsia="Times New Roman" w:hAnsi="Times New Roman" w:cs="Times New Roman"/>
          <w:sz w:val="24"/>
          <w:szCs w:val="24"/>
          <w:lang w:eastAsia="bg-BG"/>
        </w:rPr>
        <w:t>;</w:t>
      </w:r>
    </w:p>
    <w:p w:rsidR="008F5F20" w:rsidRPr="00923B64" w:rsidRDefault="00E61B4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8F5F20" w:rsidRPr="00923B64">
        <w:rPr>
          <w:rFonts w:ascii="Times New Roman" w:eastAsia="Times New Roman" w:hAnsi="Times New Roman" w:cs="Times New Roman"/>
          <w:sz w:val="24"/>
          <w:szCs w:val="24"/>
          <w:lang w:eastAsia="bg-BG"/>
        </w:rPr>
        <w:t>.  задължителните декларации за производство</w:t>
      </w:r>
      <w:r w:rsidR="00930726" w:rsidRPr="00923B64">
        <w:rPr>
          <w:rFonts w:ascii="Times New Roman" w:eastAsia="Times New Roman" w:hAnsi="Times New Roman" w:cs="Times New Roman"/>
          <w:sz w:val="24"/>
          <w:szCs w:val="24"/>
          <w:lang w:eastAsia="bg-BG"/>
        </w:rPr>
        <w:t xml:space="preserve"> </w:t>
      </w:r>
      <w:r w:rsidR="00234FA1" w:rsidRPr="00923B64">
        <w:rPr>
          <w:rFonts w:ascii="Times New Roman" w:eastAsia="Times New Roman" w:hAnsi="Times New Roman" w:cs="Times New Roman"/>
          <w:sz w:val="24"/>
          <w:szCs w:val="24"/>
          <w:lang w:eastAsia="bg-BG"/>
        </w:rPr>
        <w:t>и декларации за стокови запаси</w:t>
      </w:r>
      <w:r w:rsidR="00FE2451" w:rsidRPr="00923B64">
        <w:rPr>
          <w:rFonts w:ascii="Times New Roman" w:eastAsia="Times New Roman" w:hAnsi="Times New Roman" w:cs="Times New Roman"/>
          <w:sz w:val="24"/>
          <w:szCs w:val="24"/>
          <w:lang w:eastAsia="bg-BG"/>
        </w:rPr>
        <w:t>.</w:t>
      </w:r>
    </w:p>
    <w:p w:rsidR="008F5F20" w:rsidRPr="00923B64" w:rsidRDefault="0075488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2</w:t>
      </w:r>
      <w:r w:rsidR="0025232D" w:rsidRPr="00923B64">
        <w:rPr>
          <w:rFonts w:ascii="Times New Roman" w:eastAsia="Times New Roman" w:hAnsi="Times New Roman" w:cs="Times New Roman"/>
          <w:b/>
          <w:sz w:val="24"/>
          <w:szCs w:val="24"/>
          <w:lang w:eastAsia="bg-BG"/>
        </w:rPr>
        <w:t>2</w:t>
      </w:r>
      <w:r w:rsidR="008F5F20" w:rsidRPr="00923B64">
        <w:rPr>
          <w:rFonts w:ascii="Times New Roman" w:eastAsia="Times New Roman" w:hAnsi="Times New Roman" w:cs="Times New Roman"/>
          <w:b/>
          <w:sz w:val="24"/>
          <w:szCs w:val="24"/>
          <w:lang w:eastAsia="bg-BG"/>
        </w:rPr>
        <w:t>.</w:t>
      </w:r>
      <w:r w:rsidR="005C2100" w:rsidRPr="00923B64">
        <w:rPr>
          <w:rFonts w:ascii="Times New Roman" w:eastAsia="Times New Roman" w:hAnsi="Times New Roman" w:cs="Times New Roman"/>
          <w:sz w:val="24"/>
          <w:szCs w:val="24"/>
          <w:lang w:eastAsia="bg-BG"/>
        </w:rPr>
        <w:t xml:space="preserve"> </w:t>
      </w:r>
      <w:r w:rsidR="004D7A6E" w:rsidRPr="00923B64">
        <w:rPr>
          <w:rFonts w:ascii="Times New Roman" w:eastAsia="Times New Roman" w:hAnsi="Times New Roman" w:cs="Times New Roman"/>
          <w:sz w:val="24"/>
          <w:szCs w:val="24"/>
          <w:lang w:eastAsia="bg-BG"/>
        </w:rPr>
        <w:t xml:space="preserve">(1) </w:t>
      </w:r>
      <w:r w:rsidR="00F30527" w:rsidRPr="00923B64">
        <w:rPr>
          <w:rFonts w:ascii="Times New Roman" w:eastAsia="Times New Roman" w:hAnsi="Times New Roman" w:cs="Times New Roman"/>
          <w:sz w:val="24"/>
          <w:szCs w:val="24"/>
          <w:lang w:eastAsia="bg-BG"/>
        </w:rPr>
        <w:t>В регистъра по чл. 19, ал.</w:t>
      </w:r>
      <w:r w:rsidR="00114C9E">
        <w:rPr>
          <w:rFonts w:ascii="Times New Roman" w:eastAsia="Times New Roman" w:hAnsi="Times New Roman" w:cs="Times New Roman"/>
          <w:sz w:val="24"/>
          <w:szCs w:val="24"/>
          <w:lang w:eastAsia="bg-BG"/>
        </w:rPr>
        <w:t xml:space="preserve"> </w:t>
      </w:r>
      <w:r w:rsidR="00F30527" w:rsidRPr="00923B64">
        <w:rPr>
          <w:rFonts w:ascii="Times New Roman" w:eastAsia="Times New Roman" w:hAnsi="Times New Roman" w:cs="Times New Roman"/>
          <w:sz w:val="24"/>
          <w:szCs w:val="24"/>
          <w:lang w:eastAsia="bg-BG"/>
        </w:rPr>
        <w:t xml:space="preserve">1 като </w:t>
      </w:r>
      <w:proofErr w:type="spellStart"/>
      <w:r w:rsidR="00F30527" w:rsidRPr="00923B64">
        <w:rPr>
          <w:rFonts w:ascii="Times New Roman" w:eastAsia="Times New Roman" w:hAnsi="Times New Roman" w:cs="Times New Roman"/>
          <w:sz w:val="24"/>
          <w:szCs w:val="24"/>
          <w:lang w:eastAsia="bg-BG"/>
        </w:rPr>
        <w:t>оцетопроизводител</w:t>
      </w:r>
      <w:r w:rsidR="003D041A" w:rsidRPr="00923B64">
        <w:rPr>
          <w:rFonts w:ascii="Times New Roman" w:eastAsia="Times New Roman" w:hAnsi="Times New Roman" w:cs="Times New Roman"/>
          <w:sz w:val="24"/>
          <w:szCs w:val="24"/>
          <w:lang w:eastAsia="bg-BG"/>
        </w:rPr>
        <w:t>и</w:t>
      </w:r>
      <w:proofErr w:type="spellEnd"/>
      <w:r w:rsidR="00F30527" w:rsidRPr="00923B64">
        <w:rPr>
          <w:rFonts w:ascii="Times New Roman" w:eastAsia="Times New Roman" w:hAnsi="Times New Roman" w:cs="Times New Roman"/>
          <w:sz w:val="24"/>
          <w:szCs w:val="24"/>
          <w:lang w:eastAsia="bg-BG"/>
        </w:rPr>
        <w:t xml:space="preserve"> се вписват</w:t>
      </w:r>
      <w:r w:rsidR="00A5735C" w:rsidRPr="00923B64">
        <w:rPr>
          <w:rFonts w:ascii="Times New Roman" w:eastAsia="Times New Roman" w:hAnsi="Times New Roman" w:cs="Times New Roman"/>
          <w:sz w:val="24"/>
          <w:szCs w:val="24"/>
          <w:lang w:eastAsia="bg-BG"/>
        </w:rPr>
        <w:t xml:space="preserve"> с производствените обекти</w:t>
      </w:r>
      <w:r w:rsidR="00F30527" w:rsidRPr="00923B64">
        <w:rPr>
          <w:rFonts w:ascii="Times New Roman" w:eastAsia="Times New Roman" w:hAnsi="Times New Roman" w:cs="Times New Roman"/>
          <w:sz w:val="24"/>
          <w:szCs w:val="24"/>
          <w:lang w:eastAsia="bg-BG"/>
        </w:rPr>
        <w:t xml:space="preserve"> юридически лица и еднолични търговци, които произвеждат </w:t>
      </w:r>
      <w:r w:rsidR="008F5F20" w:rsidRPr="00923B64">
        <w:rPr>
          <w:rFonts w:ascii="Times New Roman" w:eastAsia="Times New Roman" w:hAnsi="Times New Roman" w:cs="Times New Roman"/>
          <w:sz w:val="24"/>
          <w:szCs w:val="24"/>
          <w:lang w:eastAsia="bg-BG"/>
        </w:rPr>
        <w:t>оцет</w:t>
      </w:r>
      <w:r w:rsidR="00114C9E">
        <w:rPr>
          <w:rFonts w:ascii="Times New Roman" w:eastAsia="Times New Roman" w:hAnsi="Times New Roman" w:cs="Times New Roman"/>
          <w:sz w:val="24"/>
          <w:szCs w:val="24"/>
          <w:lang w:eastAsia="bg-BG"/>
        </w:rPr>
        <w:t>,</w:t>
      </w:r>
      <w:r w:rsidR="0073391C" w:rsidRPr="00923B64">
        <w:rPr>
          <w:rFonts w:ascii="Times New Roman" w:eastAsia="Times New Roman" w:hAnsi="Times New Roman" w:cs="Times New Roman"/>
          <w:sz w:val="24"/>
          <w:szCs w:val="24"/>
          <w:lang w:eastAsia="bg-BG"/>
        </w:rPr>
        <w:t xml:space="preserve"> предназначен за пазара</w:t>
      </w:r>
      <w:r w:rsidR="004663EC" w:rsidRPr="00923B64">
        <w:rPr>
          <w:rFonts w:ascii="Times New Roman" w:eastAsia="Times New Roman" w:hAnsi="Times New Roman" w:cs="Times New Roman"/>
          <w:sz w:val="24"/>
          <w:szCs w:val="24"/>
          <w:lang w:eastAsia="bg-BG"/>
        </w:rPr>
        <w:t>.</w:t>
      </w:r>
    </w:p>
    <w:p w:rsidR="00E61B4D" w:rsidRPr="00923B64" w:rsidRDefault="00F3052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D72176" w:rsidRPr="00923B64">
        <w:rPr>
          <w:rFonts w:ascii="Times New Roman" w:eastAsia="Times New Roman" w:hAnsi="Times New Roman" w:cs="Times New Roman"/>
          <w:sz w:val="24"/>
          <w:szCs w:val="24"/>
          <w:lang w:eastAsia="bg-BG"/>
        </w:rPr>
        <w:t>В</w:t>
      </w:r>
      <w:r w:rsidRPr="00923B64">
        <w:rPr>
          <w:rFonts w:ascii="Times New Roman" w:eastAsia="Times New Roman" w:hAnsi="Times New Roman" w:cs="Times New Roman"/>
          <w:sz w:val="24"/>
          <w:szCs w:val="24"/>
          <w:lang w:eastAsia="bg-BG"/>
        </w:rPr>
        <w:t xml:space="preserve"> регистъра по чл. 19, ал. 1 </w:t>
      </w:r>
      <w:r w:rsidR="00D72176" w:rsidRPr="00923B64">
        <w:rPr>
          <w:rFonts w:ascii="Times New Roman" w:eastAsia="Times New Roman" w:hAnsi="Times New Roman" w:cs="Times New Roman"/>
          <w:sz w:val="24"/>
          <w:szCs w:val="24"/>
          <w:lang w:eastAsia="bg-BG"/>
        </w:rPr>
        <w:t>се вписват най-малко следните</w:t>
      </w:r>
      <w:r w:rsidRPr="00923B64">
        <w:rPr>
          <w:rFonts w:ascii="Times New Roman" w:eastAsia="Times New Roman" w:hAnsi="Times New Roman" w:cs="Times New Roman"/>
          <w:sz w:val="24"/>
          <w:szCs w:val="24"/>
          <w:lang w:eastAsia="bg-BG"/>
        </w:rPr>
        <w:t xml:space="preserve"> данни:</w:t>
      </w:r>
    </w:p>
    <w:p w:rsidR="00F30527" w:rsidRPr="00923B64" w:rsidRDefault="00F3052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идентификация на обектите за производство, складиране и съхранение</w:t>
      </w:r>
      <w:r w:rsidR="001E1AA7" w:rsidRPr="00923B64">
        <w:rPr>
          <w:rFonts w:ascii="Times New Roman" w:eastAsia="Times New Roman" w:hAnsi="Times New Roman" w:cs="Times New Roman"/>
          <w:sz w:val="24"/>
          <w:szCs w:val="24"/>
          <w:lang w:eastAsia="bg-BG"/>
        </w:rPr>
        <w:t xml:space="preserve"> на оцет</w:t>
      </w:r>
      <w:r w:rsidRPr="00923B64">
        <w:rPr>
          <w:rFonts w:ascii="Times New Roman" w:eastAsia="Times New Roman" w:hAnsi="Times New Roman" w:cs="Times New Roman"/>
          <w:sz w:val="24"/>
          <w:szCs w:val="24"/>
          <w:lang w:eastAsia="bg-BG"/>
        </w:rPr>
        <w:t xml:space="preserve">; </w:t>
      </w:r>
    </w:p>
    <w:p w:rsidR="00F30527" w:rsidRPr="00923B64" w:rsidRDefault="00F30527"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производствен и съдов капацитет;</w:t>
      </w:r>
    </w:p>
    <w:p w:rsidR="00E61B4D" w:rsidRPr="00923B64" w:rsidRDefault="00E61B4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3. произвежданите видове оцет</w:t>
      </w:r>
      <w:r w:rsidR="00C35CE4" w:rsidRPr="00923B64">
        <w:rPr>
          <w:rFonts w:ascii="Times New Roman" w:eastAsia="Times New Roman" w:hAnsi="Times New Roman" w:cs="Times New Roman"/>
          <w:sz w:val="24"/>
          <w:szCs w:val="24"/>
          <w:lang w:eastAsia="bg-BG"/>
        </w:rPr>
        <w:t>;</w:t>
      </w:r>
    </w:p>
    <w:p w:rsidR="00F30527" w:rsidRPr="00923B64" w:rsidRDefault="00E61B4D"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F30527" w:rsidRPr="00923B64">
        <w:rPr>
          <w:rFonts w:ascii="Times New Roman" w:eastAsia="Times New Roman" w:hAnsi="Times New Roman" w:cs="Times New Roman"/>
          <w:sz w:val="24"/>
          <w:szCs w:val="24"/>
          <w:lang w:eastAsia="bg-BG"/>
        </w:rPr>
        <w:t>. списъци на лицата, които водят производствения процес и извършват вписвания в дневниците по реда на този закон</w:t>
      </w:r>
      <w:r w:rsidR="004663EC" w:rsidRPr="00923B64">
        <w:rPr>
          <w:rFonts w:ascii="Times New Roman" w:eastAsia="Times New Roman" w:hAnsi="Times New Roman" w:cs="Times New Roman"/>
          <w:sz w:val="24"/>
          <w:szCs w:val="24"/>
          <w:lang w:eastAsia="bg-BG"/>
        </w:rPr>
        <w:t>.</w:t>
      </w:r>
    </w:p>
    <w:p w:rsidR="006D73B9" w:rsidRPr="00923B64" w:rsidRDefault="006D73B9"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В един производствен обект </w:t>
      </w:r>
      <w:r w:rsidR="00102509" w:rsidRPr="00923B64">
        <w:rPr>
          <w:rFonts w:ascii="Times New Roman" w:eastAsia="Times New Roman" w:hAnsi="Times New Roman" w:cs="Times New Roman"/>
          <w:sz w:val="24"/>
          <w:szCs w:val="24"/>
          <w:lang w:eastAsia="bg-BG"/>
        </w:rPr>
        <w:t>се</w:t>
      </w:r>
      <w:r w:rsidRPr="00923B64">
        <w:rPr>
          <w:rFonts w:ascii="Times New Roman" w:eastAsia="Times New Roman" w:hAnsi="Times New Roman" w:cs="Times New Roman"/>
          <w:sz w:val="24"/>
          <w:szCs w:val="24"/>
          <w:lang w:eastAsia="bg-BG"/>
        </w:rPr>
        <w:t xml:space="preserve"> регистрира само един </w:t>
      </w:r>
      <w:proofErr w:type="spellStart"/>
      <w:r w:rsidRPr="00923B64">
        <w:rPr>
          <w:rFonts w:ascii="Times New Roman" w:eastAsia="Times New Roman" w:hAnsi="Times New Roman" w:cs="Times New Roman"/>
          <w:sz w:val="24"/>
          <w:szCs w:val="24"/>
          <w:lang w:eastAsia="bg-BG"/>
        </w:rPr>
        <w:t>оцетопроизводител</w:t>
      </w:r>
      <w:proofErr w:type="spellEnd"/>
      <w:r w:rsidRPr="00923B64">
        <w:rPr>
          <w:rFonts w:ascii="Times New Roman" w:eastAsia="Times New Roman" w:hAnsi="Times New Roman" w:cs="Times New Roman"/>
          <w:sz w:val="24"/>
          <w:szCs w:val="24"/>
          <w:lang w:eastAsia="bg-BG"/>
        </w:rPr>
        <w:t>.</w:t>
      </w:r>
    </w:p>
    <w:p w:rsidR="00C82B14"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754887" w:rsidRPr="00923B64">
        <w:rPr>
          <w:rFonts w:ascii="Times New Roman" w:eastAsia="Times New Roman" w:hAnsi="Times New Roman" w:cs="Times New Roman"/>
          <w:b/>
          <w:sz w:val="24"/>
          <w:szCs w:val="24"/>
          <w:lang w:eastAsia="bg-BG"/>
        </w:rPr>
        <w:t>2</w:t>
      </w:r>
      <w:r w:rsidR="0025232D" w:rsidRPr="00923B64">
        <w:rPr>
          <w:rFonts w:ascii="Times New Roman" w:eastAsia="Times New Roman" w:hAnsi="Times New Roman" w:cs="Times New Roman"/>
          <w:b/>
          <w:sz w:val="24"/>
          <w:szCs w:val="24"/>
          <w:lang w:eastAsia="bg-BG"/>
        </w:rPr>
        <w:t>3</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C82B14" w:rsidRPr="00923B64">
        <w:rPr>
          <w:rFonts w:ascii="Times New Roman" w:eastAsia="Times New Roman" w:hAnsi="Times New Roman" w:cs="Times New Roman"/>
          <w:sz w:val="24"/>
          <w:szCs w:val="24"/>
          <w:lang w:eastAsia="bg-BG"/>
        </w:rPr>
        <w:t xml:space="preserve">Лицата, вписани в регистъра по чл. 19, са длъжни да предоставят информация на ИАЛВ за всички настъпили промени във вписаните обстоятелства. </w:t>
      </w:r>
    </w:p>
    <w:p w:rsidR="00A53A53" w:rsidRPr="00923B64" w:rsidRDefault="00A53A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Изпълнителна агенция по лозата и виното извършва:</w:t>
      </w:r>
    </w:p>
    <w:p w:rsidR="00A53A53" w:rsidRPr="00923B64" w:rsidRDefault="00A53A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най-малко веднъж на 5 години, проверка за съответствие между информацията от досието на </w:t>
      </w:r>
      <w:proofErr w:type="spellStart"/>
      <w:r w:rsidRPr="00923B64">
        <w:rPr>
          <w:rFonts w:ascii="Times New Roman" w:eastAsia="Times New Roman" w:hAnsi="Times New Roman" w:cs="Times New Roman"/>
          <w:sz w:val="24"/>
          <w:szCs w:val="24"/>
          <w:lang w:eastAsia="bg-BG"/>
        </w:rPr>
        <w:t>гроздопроизводителя</w:t>
      </w:r>
      <w:proofErr w:type="spellEnd"/>
      <w:r w:rsidRPr="00923B64">
        <w:rPr>
          <w:rFonts w:ascii="Times New Roman" w:eastAsia="Times New Roman" w:hAnsi="Times New Roman" w:cs="Times New Roman"/>
          <w:sz w:val="24"/>
          <w:szCs w:val="24"/>
          <w:lang w:eastAsia="bg-BG"/>
        </w:rPr>
        <w:t xml:space="preserve"> и фактическото състояние на лозарското стопанство;</w:t>
      </w:r>
    </w:p>
    <w:p w:rsidR="00754887" w:rsidRPr="00923B64" w:rsidRDefault="00A53A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най-малко веднъж годишно, проверка на производствените обекти на регистрираните вино и </w:t>
      </w:r>
      <w:proofErr w:type="spellStart"/>
      <w:r w:rsidRPr="00923B64">
        <w:rPr>
          <w:rFonts w:ascii="Times New Roman" w:eastAsia="Times New Roman" w:hAnsi="Times New Roman" w:cs="Times New Roman"/>
          <w:sz w:val="24"/>
          <w:szCs w:val="24"/>
          <w:lang w:eastAsia="bg-BG"/>
        </w:rPr>
        <w:t>оцетопроизводители</w:t>
      </w:r>
      <w:proofErr w:type="spellEnd"/>
      <w:r w:rsidRPr="00923B64">
        <w:rPr>
          <w:rFonts w:ascii="Times New Roman" w:eastAsia="Times New Roman" w:hAnsi="Times New Roman" w:cs="Times New Roman"/>
          <w:sz w:val="24"/>
          <w:szCs w:val="24"/>
          <w:lang w:eastAsia="bg-BG"/>
        </w:rPr>
        <w:t xml:space="preserve"> за установяване наличието на съответств</w:t>
      </w:r>
      <w:r w:rsidR="00DF07A1" w:rsidRPr="00923B64">
        <w:rPr>
          <w:rFonts w:ascii="Times New Roman" w:eastAsia="Times New Roman" w:hAnsi="Times New Roman" w:cs="Times New Roman"/>
          <w:sz w:val="24"/>
          <w:szCs w:val="24"/>
          <w:lang w:eastAsia="bg-BG"/>
        </w:rPr>
        <w:t>ие между информацията от досиетата им</w:t>
      </w:r>
      <w:r w:rsidRPr="00923B64">
        <w:rPr>
          <w:rFonts w:ascii="Times New Roman" w:eastAsia="Times New Roman" w:hAnsi="Times New Roman" w:cs="Times New Roman"/>
          <w:sz w:val="24"/>
          <w:szCs w:val="24"/>
          <w:lang w:eastAsia="bg-BG"/>
        </w:rPr>
        <w:t>, информацията от дневниците, декларациите и фактическото състояние на обекта и наличностите в него</w:t>
      </w:r>
      <w:r w:rsidR="00DF07A1" w:rsidRPr="00923B64">
        <w:rPr>
          <w:rFonts w:ascii="Times New Roman" w:eastAsia="Times New Roman" w:hAnsi="Times New Roman" w:cs="Times New Roman"/>
          <w:sz w:val="24"/>
          <w:szCs w:val="24"/>
          <w:lang w:eastAsia="bg-BG"/>
        </w:rPr>
        <w:t>.</w:t>
      </w:r>
    </w:p>
    <w:p w:rsidR="00176294" w:rsidRPr="00923B64" w:rsidRDefault="00DF07A1" w:rsidP="00C4342A">
      <w:pPr>
        <w:widowControl w:val="0"/>
        <w:autoSpaceDE w:val="0"/>
        <w:autoSpaceDN w:val="0"/>
        <w:adjustRightInd w:val="0"/>
        <w:spacing w:after="0" w:line="360" w:lineRule="auto"/>
        <w:ind w:firstLine="480"/>
        <w:jc w:val="both"/>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sz w:val="24"/>
          <w:szCs w:val="24"/>
          <w:lang w:eastAsia="bg-BG"/>
        </w:rPr>
        <w:tab/>
        <w:t xml:space="preserve"> </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VIII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 xml:space="preserve">Промени в данните в лозарския регистър </w:t>
      </w:r>
    </w:p>
    <w:p w:rsidR="00754887" w:rsidRPr="00923B64" w:rsidRDefault="00754887"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8F5F20" w:rsidRPr="00923B64" w:rsidRDefault="00754887"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2</w:t>
      </w:r>
      <w:r w:rsidR="00FE3ED5" w:rsidRPr="00923B64">
        <w:rPr>
          <w:rFonts w:ascii="Times New Roman" w:eastAsia="Times New Roman" w:hAnsi="Times New Roman" w:cs="Times New Roman"/>
          <w:b/>
          <w:bCs/>
          <w:sz w:val="24"/>
          <w:szCs w:val="24"/>
          <w:lang w:eastAsia="bg-BG"/>
        </w:rPr>
        <w:t>4</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(1) </w:t>
      </w:r>
      <w:r w:rsidR="00DF07A1" w:rsidRPr="00923B64">
        <w:rPr>
          <w:rFonts w:ascii="Times New Roman" w:eastAsia="Times New Roman" w:hAnsi="Times New Roman" w:cs="Times New Roman"/>
          <w:sz w:val="24"/>
          <w:szCs w:val="24"/>
          <w:lang w:eastAsia="bg-BG"/>
        </w:rPr>
        <w:t xml:space="preserve">Длъжностни лица от ИАЛВ </w:t>
      </w:r>
      <w:r w:rsidR="008F5F20" w:rsidRPr="00923B64">
        <w:rPr>
          <w:rFonts w:ascii="Times New Roman" w:eastAsia="Times New Roman" w:hAnsi="Times New Roman" w:cs="Times New Roman"/>
          <w:sz w:val="24"/>
          <w:szCs w:val="24"/>
          <w:lang w:eastAsia="bg-BG"/>
        </w:rPr>
        <w:t>отразява</w:t>
      </w:r>
      <w:r w:rsidR="00114C9E">
        <w:rPr>
          <w:rFonts w:ascii="Times New Roman" w:eastAsia="Times New Roman" w:hAnsi="Times New Roman" w:cs="Times New Roman"/>
          <w:sz w:val="24"/>
          <w:szCs w:val="24"/>
          <w:lang w:eastAsia="bg-BG"/>
        </w:rPr>
        <w:t>т</w:t>
      </w:r>
      <w:r w:rsidR="008F5F20" w:rsidRPr="00923B64">
        <w:rPr>
          <w:rFonts w:ascii="Times New Roman" w:eastAsia="Times New Roman" w:hAnsi="Times New Roman" w:cs="Times New Roman"/>
          <w:sz w:val="24"/>
          <w:szCs w:val="24"/>
          <w:lang w:eastAsia="bg-BG"/>
        </w:rPr>
        <w:t xml:space="preserve"> в лозарския регистър настъпилите промени в структурата на лозарските стопанства</w:t>
      </w:r>
      <w:r w:rsidR="001F3380" w:rsidRPr="00923B64">
        <w:rPr>
          <w:rFonts w:ascii="Times New Roman" w:eastAsia="Times New Roman" w:hAnsi="Times New Roman" w:cs="Times New Roman"/>
          <w:sz w:val="24"/>
          <w:szCs w:val="24"/>
          <w:lang w:eastAsia="bg-BG"/>
        </w:rPr>
        <w:t xml:space="preserve"> </w:t>
      </w:r>
      <w:r w:rsidR="00C82B14" w:rsidRPr="00923B64">
        <w:rPr>
          <w:rFonts w:ascii="Times New Roman" w:eastAsia="Times New Roman" w:hAnsi="Times New Roman" w:cs="Times New Roman"/>
          <w:sz w:val="24"/>
          <w:szCs w:val="24"/>
          <w:lang w:eastAsia="bg-BG"/>
        </w:rPr>
        <w:t xml:space="preserve">по отношение на </w:t>
      </w:r>
      <w:proofErr w:type="spellStart"/>
      <w:r w:rsidR="00C82B14" w:rsidRPr="00923B64">
        <w:rPr>
          <w:rFonts w:ascii="Times New Roman" w:eastAsia="Times New Roman" w:hAnsi="Times New Roman" w:cs="Times New Roman"/>
          <w:sz w:val="24"/>
          <w:szCs w:val="24"/>
          <w:lang w:eastAsia="bg-BG"/>
        </w:rPr>
        <w:t>гроздопроизводителите</w:t>
      </w:r>
      <w:proofErr w:type="spellEnd"/>
      <w:r w:rsidR="00C82B14" w:rsidRPr="00923B64">
        <w:rPr>
          <w:rFonts w:ascii="Times New Roman" w:eastAsia="Times New Roman" w:hAnsi="Times New Roman" w:cs="Times New Roman"/>
          <w:sz w:val="24"/>
          <w:szCs w:val="24"/>
          <w:lang w:eastAsia="bg-BG"/>
        </w:rPr>
        <w:t xml:space="preserve"> </w:t>
      </w:r>
      <w:r w:rsidR="001F3380" w:rsidRPr="00923B64">
        <w:rPr>
          <w:rFonts w:ascii="Times New Roman" w:eastAsia="Times New Roman" w:hAnsi="Times New Roman" w:cs="Times New Roman"/>
          <w:sz w:val="24"/>
          <w:szCs w:val="24"/>
          <w:lang w:eastAsia="bg-BG"/>
        </w:rPr>
        <w:t>и промени</w:t>
      </w:r>
      <w:r w:rsidR="000C245C" w:rsidRPr="00923B64">
        <w:rPr>
          <w:rFonts w:ascii="Times New Roman" w:eastAsia="Times New Roman" w:hAnsi="Times New Roman" w:cs="Times New Roman"/>
          <w:sz w:val="24"/>
          <w:szCs w:val="24"/>
          <w:lang w:eastAsia="bg-BG"/>
        </w:rPr>
        <w:t>те</w:t>
      </w:r>
      <w:r w:rsidR="001F3380" w:rsidRPr="00923B64">
        <w:rPr>
          <w:rFonts w:ascii="Times New Roman" w:eastAsia="Times New Roman" w:hAnsi="Times New Roman" w:cs="Times New Roman"/>
          <w:sz w:val="24"/>
          <w:szCs w:val="24"/>
          <w:lang w:eastAsia="bg-BG"/>
        </w:rPr>
        <w:t xml:space="preserve"> в </w:t>
      </w:r>
      <w:r w:rsidR="000C245C" w:rsidRPr="00923B64">
        <w:rPr>
          <w:rFonts w:ascii="Times New Roman" w:eastAsia="Times New Roman" w:hAnsi="Times New Roman" w:cs="Times New Roman"/>
          <w:sz w:val="24"/>
          <w:szCs w:val="24"/>
          <w:lang w:eastAsia="bg-BG"/>
        </w:rPr>
        <w:t xml:space="preserve">заявените </w:t>
      </w:r>
      <w:r w:rsidR="001F3380" w:rsidRPr="00923B64">
        <w:rPr>
          <w:rFonts w:ascii="Times New Roman" w:eastAsia="Times New Roman" w:hAnsi="Times New Roman" w:cs="Times New Roman"/>
          <w:sz w:val="24"/>
          <w:szCs w:val="24"/>
          <w:lang w:eastAsia="bg-BG"/>
        </w:rPr>
        <w:t xml:space="preserve">обстоятелства за </w:t>
      </w:r>
      <w:r w:rsidR="00C82B14" w:rsidRPr="00923B64">
        <w:rPr>
          <w:rFonts w:ascii="Times New Roman" w:eastAsia="Times New Roman" w:hAnsi="Times New Roman" w:cs="Times New Roman"/>
          <w:sz w:val="24"/>
          <w:szCs w:val="24"/>
          <w:lang w:eastAsia="bg-BG"/>
        </w:rPr>
        <w:t xml:space="preserve">винопроизводителите </w:t>
      </w:r>
      <w:r w:rsidR="00E51377" w:rsidRPr="00923B64">
        <w:rPr>
          <w:rFonts w:ascii="Times New Roman" w:eastAsia="Times New Roman" w:hAnsi="Times New Roman" w:cs="Times New Roman"/>
          <w:sz w:val="24"/>
          <w:szCs w:val="24"/>
          <w:lang w:eastAsia="bg-BG"/>
        </w:rPr>
        <w:t xml:space="preserve">и </w:t>
      </w:r>
      <w:proofErr w:type="spellStart"/>
      <w:r w:rsidR="00C82B14" w:rsidRPr="00923B64">
        <w:rPr>
          <w:rFonts w:ascii="Times New Roman" w:eastAsia="Times New Roman" w:hAnsi="Times New Roman" w:cs="Times New Roman"/>
          <w:sz w:val="24"/>
          <w:szCs w:val="24"/>
          <w:lang w:eastAsia="bg-BG"/>
        </w:rPr>
        <w:t>отцетопроизводителите</w:t>
      </w:r>
      <w:proofErr w:type="spellEnd"/>
      <w:r w:rsidR="008F5F20" w:rsidRPr="00923B64">
        <w:rPr>
          <w:rFonts w:ascii="Times New Roman" w:eastAsia="Times New Roman" w:hAnsi="Times New Roman" w:cs="Times New Roman"/>
          <w:sz w:val="24"/>
          <w:szCs w:val="24"/>
          <w:lang w:eastAsia="bg-BG"/>
        </w:rPr>
        <w:t>.</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 промени в структурата на лозарско стопанство се смятат следните действия:</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включване и/или отделяне на лозарски имот</w:t>
      </w:r>
      <w:r w:rsidR="0061177D"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от едно лозарско стопанство в друго, както и промяна на начина на стопанисване на лозарските имоти;</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разделяне на лозарски имот, при което от първоначалния имот се образуват два или повече самостоятелни имота, и/или обединяване на лозарски имоти, при което от два или повече съседни имота се образува нов имот.</w:t>
      </w:r>
    </w:p>
    <w:p w:rsidR="00DF07A1" w:rsidRPr="00923B64" w:rsidRDefault="00DF07A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Изпълнителния директор на ИАЛВ може да издава заповед за актуализация на лозарския регистър при постъпили предложения от ръководителя на ТЗ на ИАЛВ след извършени проверки на място.</w:t>
      </w:r>
    </w:p>
    <w:p w:rsidR="00DF07A1" w:rsidRPr="00923B64" w:rsidRDefault="00DF07A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Лозарско стопанство, за което се установи, че се състои само от изоставени лозови насаждения се заличава от регистъра със заповед на изпълнителния директор на ИАЛВ.</w:t>
      </w:r>
    </w:p>
    <w:p w:rsidR="00B3402B" w:rsidRPr="00923B64" w:rsidRDefault="00B3402B"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(5) Заличаване на обект на винопроизводител се извършва след извършване на проверка на място и след </w:t>
      </w:r>
      <w:r w:rsidRPr="00923B64">
        <w:rPr>
          <w:rFonts w:ascii="Times New Roman" w:hAnsi="Times New Roman" w:cs="Times New Roman"/>
          <w:sz w:val="24"/>
          <w:szCs w:val="24"/>
        </w:rPr>
        <w:t xml:space="preserve">установяване на съответствие на посочените </w:t>
      </w:r>
      <w:r w:rsidR="00AA2F8D" w:rsidRPr="00923B64">
        <w:rPr>
          <w:rFonts w:ascii="Times New Roman" w:hAnsi="Times New Roman" w:cs="Times New Roman"/>
          <w:sz w:val="24"/>
          <w:szCs w:val="24"/>
        </w:rPr>
        <w:t xml:space="preserve">данни </w:t>
      </w:r>
      <w:r w:rsidRPr="00923B64">
        <w:rPr>
          <w:rFonts w:ascii="Times New Roman" w:hAnsi="Times New Roman" w:cs="Times New Roman"/>
          <w:sz w:val="24"/>
          <w:szCs w:val="24"/>
        </w:rPr>
        <w:t>в производствените дневници с действителното състояние и</w:t>
      </w:r>
      <w:r w:rsidR="00AA2F8D" w:rsidRPr="00923B64">
        <w:rPr>
          <w:rFonts w:ascii="Times New Roman" w:hAnsi="Times New Roman" w:cs="Times New Roman"/>
          <w:sz w:val="24"/>
          <w:szCs w:val="24"/>
        </w:rPr>
        <w:t>ли</w:t>
      </w:r>
      <w:r w:rsidRPr="00923B64">
        <w:rPr>
          <w:rFonts w:ascii="Times New Roman" w:hAnsi="Times New Roman" w:cs="Times New Roman"/>
          <w:sz w:val="24"/>
          <w:szCs w:val="24"/>
        </w:rPr>
        <w:t xml:space="preserve"> липса на продукти </w:t>
      </w:r>
      <w:r w:rsidR="00AA2F8D" w:rsidRPr="00923B64">
        <w:rPr>
          <w:rFonts w:ascii="Times New Roman" w:hAnsi="Times New Roman" w:cs="Times New Roman"/>
          <w:sz w:val="24"/>
          <w:szCs w:val="24"/>
        </w:rPr>
        <w:t>по чл. 21, ал. 1</w:t>
      </w:r>
      <w:r w:rsidRPr="00923B64">
        <w:rPr>
          <w:rFonts w:ascii="Times New Roman" w:eastAsia="Times New Roman" w:hAnsi="Times New Roman" w:cs="Times New Roman"/>
          <w:sz w:val="24"/>
          <w:szCs w:val="24"/>
          <w:lang w:eastAsia="bg-BG"/>
        </w:rPr>
        <w:t>.</w:t>
      </w:r>
      <w:r w:rsidR="00AA2F8D" w:rsidRPr="00923B64">
        <w:rPr>
          <w:rFonts w:ascii="Times New Roman" w:eastAsia="Times New Roman" w:hAnsi="Times New Roman" w:cs="Times New Roman"/>
          <w:sz w:val="24"/>
          <w:szCs w:val="24"/>
          <w:lang w:eastAsia="bg-BG"/>
        </w:rPr>
        <w:t xml:space="preserve"> Когато производст</w:t>
      </w:r>
      <w:r w:rsidR="002E5EFB">
        <w:rPr>
          <w:rFonts w:ascii="Times New Roman" w:eastAsia="Times New Roman" w:hAnsi="Times New Roman" w:cs="Times New Roman"/>
          <w:sz w:val="24"/>
          <w:szCs w:val="24"/>
          <w:lang w:eastAsia="bg-BG"/>
        </w:rPr>
        <w:t>в</w:t>
      </w:r>
      <w:r w:rsidR="00AA2F8D" w:rsidRPr="00923B64">
        <w:rPr>
          <w:rFonts w:ascii="Times New Roman" w:eastAsia="Times New Roman" w:hAnsi="Times New Roman" w:cs="Times New Roman"/>
          <w:sz w:val="24"/>
          <w:szCs w:val="24"/>
          <w:lang w:eastAsia="bg-BG"/>
        </w:rPr>
        <w:t>еният обект е единствен</w:t>
      </w:r>
      <w:r w:rsidR="002E5EFB">
        <w:rPr>
          <w:rFonts w:ascii="Times New Roman" w:eastAsia="Times New Roman" w:hAnsi="Times New Roman" w:cs="Times New Roman"/>
          <w:sz w:val="24"/>
          <w:szCs w:val="24"/>
          <w:lang w:eastAsia="bg-BG"/>
        </w:rPr>
        <w:t>,</w:t>
      </w:r>
      <w:r w:rsidR="00AA2F8D" w:rsidRPr="00923B64">
        <w:rPr>
          <w:rFonts w:ascii="Times New Roman" w:eastAsia="Times New Roman" w:hAnsi="Times New Roman" w:cs="Times New Roman"/>
          <w:sz w:val="24"/>
          <w:szCs w:val="24"/>
          <w:lang w:eastAsia="bg-BG"/>
        </w:rPr>
        <w:t xml:space="preserve"> производителят се заличава от регистъра. Когато същият производител притежава и други обекти от регистъра се заличава само обекта, за който са установени съответствия.</w:t>
      </w:r>
    </w:p>
    <w:p w:rsidR="00AA2F8D" w:rsidRPr="00923B64" w:rsidRDefault="00AA2F8D"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За всяка промяна в обстоятелствата на регистрираните лица се изпращат актуализирани справки, а </w:t>
      </w:r>
      <w:proofErr w:type="spellStart"/>
      <w:r w:rsidRPr="00923B64">
        <w:rPr>
          <w:rFonts w:ascii="Times New Roman" w:eastAsia="Times New Roman" w:hAnsi="Times New Roman" w:cs="Times New Roman"/>
          <w:sz w:val="24"/>
          <w:szCs w:val="24"/>
          <w:lang w:eastAsia="bg-BG"/>
        </w:rPr>
        <w:t>удостроверенията</w:t>
      </w:r>
      <w:proofErr w:type="spellEnd"/>
      <w:r w:rsidRPr="00923B64">
        <w:rPr>
          <w:rFonts w:ascii="Times New Roman" w:eastAsia="Times New Roman" w:hAnsi="Times New Roman" w:cs="Times New Roman"/>
          <w:sz w:val="24"/>
          <w:szCs w:val="24"/>
          <w:lang w:eastAsia="bg-BG"/>
        </w:rPr>
        <w:t xml:space="preserve"> се преиздават.</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FE3ED5" w:rsidRPr="00923B64">
        <w:rPr>
          <w:rFonts w:ascii="Times New Roman" w:eastAsia="Times New Roman" w:hAnsi="Times New Roman" w:cs="Times New Roman"/>
          <w:b/>
          <w:bCs/>
          <w:sz w:val="24"/>
          <w:szCs w:val="24"/>
          <w:lang w:eastAsia="bg-BG"/>
        </w:rPr>
        <w:t>25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В срок до </w:t>
      </w:r>
      <w:r w:rsidR="0099079F" w:rsidRPr="00923B64">
        <w:rPr>
          <w:rFonts w:ascii="Times New Roman" w:eastAsia="Times New Roman" w:hAnsi="Times New Roman" w:cs="Times New Roman"/>
          <w:sz w:val="24"/>
          <w:szCs w:val="24"/>
          <w:lang w:eastAsia="bg-BG"/>
        </w:rPr>
        <w:t xml:space="preserve">90 </w:t>
      </w:r>
      <w:r w:rsidRPr="00923B64">
        <w:rPr>
          <w:rFonts w:ascii="Times New Roman" w:eastAsia="Times New Roman" w:hAnsi="Times New Roman" w:cs="Times New Roman"/>
          <w:sz w:val="24"/>
          <w:szCs w:val="24"/>
          <w:lang w:eastAsia="bg-BG"/>
        </w:rPr>
        <w:t>дни о</w:t>
      </w:r>
      <w:r w:rsidR="00754887" w:rsidRPr="00923B64">
        <w:rPr>
          <w:rFonts w:ascii="Times New Roman" w:eastAsia="Times New Roman" w:hAnsi="Times New Roman" w:cs="Times New Roman"/>
          <w:sz w:val="24"/>
          <w:szCs w:val="24"/>
          <w:lang w:eastAsia="bg-BG"/>
        </w:rPr>
        <w:t xml:space="preserve">т настъпване на промяна </w:t>
      </w:r>
      <w:r w:rsidR="007F0111" w:rsidRPr="00923B64">
        <w:rPr>
          <w:rFonts w:ascii="Times New Roman" w:eastAsia="Times New Roman" w:hAnsi="Times New Roman" w:cs="Times New Roman"/>
          <w:sz w:val="24"/>
          <w:szCs w:val="24"/>
          <w:lang w:eastAsia="bg-BG"/>
        </w:rPr>
        <w:t xml:space="preserve">на данните </w:t>
      </w:r>
      <w:r w:rsidR="00754887" w:rsidRPr="00923B64">
        <w:rPr>
          <w:rFonts w:ascii="Times New Roman" w:eastAsia="Times New Roman" w:hAnsi="Times New Roman" w:cs="Times New Roman"/>
          <w:sz w:val="24"/>
          <w:szCs w:val="24"/>
          <w:lang w:eastAsia="bg-BG"/>
        </w:rPr>
        <w:t>по чл. 2</w:t>
      </w:r>
      <w:r w:rsidR="00FE3ED5"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ал. 2 </w:t>
      </w:r>
      <w:proofErr w:type="spellStart"/>
      <w:r w:rsidRPr="00923B64">
        <w:rPr>
          <w:rFonts w:ascii="Times New Roman" w:eastAsia="Times New Roman" w:hAnsi="Times New Roman" w:cs="Times New Roman"/>
          <w:sz w:val="24"/>
          <w:szCs w:val="24"/>
          <w:lang w:eastAsia="bg-BG"/>
        </w:rPr>
        <w:t>гроздопроизводителят</w:t>
      </w:r>
      <w:proofErr w:type="spellEnd"/>
      <w:r w:rsidRPr="00923B64">
        <w:rPr>
          <w:rFonts w:ascii="Times New Roman" w:eastAsia="Times New Roman" w:hAnsi="Times New Roman" w:cs="Times New Roman"/>
          <w:sz w:val="24"/>
          <w:szCs w:val="24"/>
          <w:lang w:eastAsia="bg-BG"/>
        </w:rPr>
        <w:t xml:space="preserve"> подава заявление за промяна в структурата на </w:t>
      </w:r>
      <w:r w:rsidR="007F0111" w:rsidRPr="00923B64">
        <w:rPr>
          <w:rFonts w:ascii="Times New Roman" w:eastAsia="Times New Roman" w:hAnsi="Times New Roman" w:cs="Times New Roman"/>
          <w:sz w:val="24"/>
          <w:szCs w:val="24"/>
          <w:lang w:eastAsia="bg-BG"/>
        </w:rPr>
        <w:t xml:space="preserve">всяко </w:t>
      </w:r>
      <w:r w:rsidRPr="00923B64">
        <w:rPr>
          <w:rFonts w:ascii="Times New Roman" w:eastAsia="Times New Roman" w:hAnsi="Times New Roman" w:cs="Times New Roman"/>
          <w:sz w:val="24"/>
          <w:szCs w:val="24"/>
          <w:lang w:eastAsia="bg-BG"/>
        </w:rPr>
        <w:t>лозарско стопанство пред съответното териториално звено на ИАЛВ по образец, утвърден по реда н</w:t>
      </w:r>
      <w:r w:rsidR="00FE3ED5" w:rsidRPr="00923B64">
        <w:rPr>
          <w:rFonts w:ascii="Times New Roman" w:eastAsia="Times New Roman" w:hAnsi="Times New Roman" w:cs="Times New Roman"/>
          <w:sz w:val="24"/>
          <w:szCs w:val="24"/>
          <w:lang w:eastAsia="bg-BG"/>
        </w:rPr>
        <w:t>а чл. 2, ал. 6</w:t>
      </w:r>
      <w:r w:rsidRPr="00923B64">
        <w:rPr>
          <w:rFonts w:ascii="Times New Roman" w:eastAsia="Times New Roman" w:hAnsi="Times New Roman" w:cs="Times New Roman"/>
          <w:sz w:val="24"/>
          <w:szCs w:val="24"/>
          <w:lang w:eastAsia="bg-BG"/>
        </w:rPr>
        <w:t>, придружено с документи</w:t>
      </w:r>
      <w:r w:rsidR="00FE3ED5"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посочени в него, и прилага документ за платена такса за разглеждане на заявлението съгласно тарифата по чл. </w:t>
      </w:r>
      <w:r w:rsidR="00FE3ED5"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68008A" w:rsidRPr="00923B64">
        <w:rPr>
          <w:rFonts w:ascii="Times New Roman" w:eastAsia="Times New Roman" w:hAnsi="Times New Roman" w:cs="Times New Roman"/>
          <w:sz w:val="24"/>
          <w:szCs w:val="24"/>
          <w:lang w:eastAsia="bg-BG"/>
        </w:rPr>
        <w:t>Заявлението се разглежда</w:t>
      </w:r>
      <w:r w:rsidR="00BF247F" w:rsidRPr="00923B64">
        <w:rPr>
          <w:rFonts w:ascii="Times New Roman" w:eastAsia="Times New Roman" w:hAnsi="Times New Roman" w:cs="Times New Roman"/>
          <w:sz w:val="24"/>
          <w:szCs w:val="24"/>
          <w:lang w:eastAsia="bg-BG"/>
        </w:rPr>
        <w:t xml:space="preserve"> </w:t>
      </w:r>
      <w:r w:rsidR="0068008A" w:rsidRPr="00923B64">
        <w:rPr>
          <w:rFonts w:ascii="Times New Roman" w:eastAsia="Times New Roman" w:hAnsi="Times New Roman" w:cs="Times New Roman"/>
          <w:sz w:val="24"/>
          <w:szCs w:val="24"/>
          <w:lang w:eastAsia="bg-BG"/>
        </w:rPr>
        <w:t xml:space="preserve">в сроковете и </w:t>
      </w:r>
      <w:r w:rsidR="007F0111" w:rsidRPr="00923B64">
        <w:rPr>
          <w:rFonts w:ascii="Times New Roman" w:eastAsia="Times New Roman" w:hAnsi="Times New Roman" w:cs="Times New Roman"/>
          <w:sz w:val="24"/>
          <w:szCs w:val="24"/>
          <w:lang w:eastAsia="bg-BG"/>
        </w:rPr>
        <w:t xml:space="preserve">по реда на </w:t>
      </w:r>
      <w:r w:rsidR="007F0111" w:rsidRPr="00923B64">
        <w:rPr>
          <w:rFonts w:ascii="Times New Roman" w:hAnsi="Times New Roman" w:cs="Times New Roman"/>
          <w:sz w:val="24"/>
          <w:szCs w:val="24"/>
        </w:rPr>
        <w:t xml:space="preserve">чл. 19, ал. </w:t>
      </w:r>
      <w:r w:rsidR="0068008A" w:rsidRPr="00923B64">
        <w:rPr>
          <w:rFonts w:ascii="Times New Roman" w:hAnsi="Times New Roman" w:cs="Times New Roman"/>
          <w:sz w:val="24"/>
          <w:szCs w:val="24"/>
        </w:rPr>
        <w:t>3</w:t>
      </w:r>
      <w:r w:rsidR="00E02B6F">
        <w:rPr>
          <w:rFonts w:ascii="Times New Roman" w:hAnsi="Times New Roman" w:cs="Times New Roman"/>
          <w:sz w:val="24"/>
          <w:szCs w:val="24"/>
        </w:rPr>
        <w:t>–</w:t>
      </w:r>
      <w:r w:rsidR="0068008A" w:rsidRPr="00923B64">
        <w:rPr>
          <w:rFonts w:ascii="Times New Roman" w:hAnsi="Times New Roman" w:cs="Times New Roman"/>
          <w:sz w:val="24"/>
          <w:szCs w:val="24"/>
        </w:rPr>
        <w:t>10</w:t>
      </w:r>
      <w:r w:rsidR="007F0111" w:rsidRPr="00923B64">
        <w:rPr>
          <w:rFonts w:ascii="Times New Roman" w:hAnsi="Times New Roman" w:cs="Times New Roman"/>
          <w:sz w:val="24"/>
          <w:szCs w:val="24"/>
        </w:rPr>
        <w:t>.</w:t>
      </w:r>
      <w:r w:rsidR="0068008A" w:rsidRPr="00923B64">
        <w:rPr>
          <w:rFonts w:ascii="Times New Roman" w:hAnsi="Times New Roman" w:cs="Times New Roman"/>
          <w:sz w:val="24"/>
          <w:szCs w:val="24"/>
        </w:rPr>
        <w:t xml:space="preserve"> </w:t>
      </w:r>
    </w:p>
    <w:p w:rsidR="008F5F20" w:rsidRPr="00923B64" w:rsidRDefault="007F011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Когато производител, който няма регистрирано лозарско стопанство в съответния лозарски район при</w:t>
      </w:r>
      <w:r w:rsidR="00FE3ED5" w:rsidRPr="00923B64">
        <w:rPr>
          <w:rFonts w:ascii="Times New Roman" w:eastAsia="Times New Roman" w:hAnsi="Times New Roman" w:cs="Times New Roman"/>
          <w:sz w:val="24"/>
          <w:szCs w:val="24"/>
          <w:lang w:eastAsia="bg-BG"/>
        </w:rPr>
        <w:t xml:space="preserve">добие </w:t>
      </w:r>
      <w:r w:rsidR="00AF0A17" w:rsidRPr="00923B64">
        <w:rPr>
          <w:rFonts w:ascii="Times New Roman" w:eastAsia="Times New Roman" w:hAnsi="Times New Roman" w:cs="Times New Roman"/>
          <w:sz w:val="24"/>
          <w:szCs w:val="24"/>
          <w:lang w:eastAsia="bg-BG"/>
        </w:rPr>
        <w:t xml:space="preserve">лозарски </w:t>
      </w:r>
      <w:r w:rsidR="00FE3ED5" w:rsidRPr="00923B64">
        <w:rPr>
          <w:rFonts w:ascii="Times New Roman" w:eastAsia="Times New Roman" w:hAnsi="Times New Roman" w:cs="Times New Roman"/>
          <w:sz w:val="24"/>
          <w:szCs w:val="24"/>
          <w:lang w:eastAsia="bg-BG"/>
        </w:rPr>
        <w:t>имот</w:t>
      </w:r>
      <w:r w:rsidR="00AF0A17" w:rsidRPr="00923B64">
        <w:rPr>
          <w:rFonts w:ascii="Times New Roman" w:eastAsia="Times New Roman" w:hAnsi="Times New Roman" w:cs="Times New Roman"/>
          <w:sz w:val="24"/>
          <w:szCs w:val="24"/>
          <w:lang w:eastAsia="bg-BG"/>
        </w:rPr>
        <w:t xml:space="preserve"> в него</w:t>
      </w:r>
      <w:r w:rsidR="00FE3ED5" w:rsidRPr="00923B64">
        <w:rPr>
          <w:rFonts w:ascii="Times New Roman" w:eastAsia="Times New Roman" w:hAnsi="Times New Roman" w:cs="Times New Roman"/>
          <w:sz w:val="24"/>
          <w:szCs w:val="24"/>
          <w:lang w:eastAsia="bg-BG"/>
        </w:rPr>
        <w:t xml:space="preserve">, </w:t>
      </w:r>
      <w:r w:rsidR="00754887" w:rsidRPr="00923B64">
        <w:rPr>
          <w:rFonts w:ascii="Times New Roman" w:eastAsia="Times New Roman" w:hAnsi="Times New Roman" w:cs="Times New Roman"/>
          <w:sz w:val="24"/>
          <w:szCs w:val="24"/>
          <w:lang w:eastAsia="bg-BG"/>
        </w:rPr>
        <w:t>и в случаите по чл. 2</w:t>
      </w:r>
      <w:r w:rsidR="00FE3ED5"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ал. 2</w:t>
      </w:r>
      <w:r w:rsidR="00FE3ED5"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се регистрира</w:t>
      </w:r>
      <w:r w:rsidR="003D041A" w:rsidRPr="00923B64">
        <w:rPr>
          <w:rFonts w:ascii="Times New Roman" w:eastAsia="Times New Roman" w:hAnsi="Times New Roman" w:cs="Times New Roman"/>
          <w:sz w:val="24"/>
          <w:szCs w:val="24"/>
          <w:lang w:eastAsia="bg-BG"/>
        </w:rPr>
        <w:t xml:space="preserve"> ново</w:t>
      </w:r>
      <w:r w:rsidR="008F5F20" w:rsidRPr="00923B64">
        <w:rPr>
          <w:rFonts w:ascii="Times New Roman" w:eastAsia="Times New Roman" w:hAnsi="Times New Roman" w:cs="Times New Roman"/>
          <w:sz w:val="24"/>
          <w:szCs w:val="24"/>
          <w:lang w:eastAsia="bg-BG"/>
        </w:rPr>
        <w:t xml:space="preserve"> лозарско стопанство.</w:t>
      </w:r>
    </w:p>
    <w:p w:rsidR="0068008A" w:rsidRPr="00923B64" w:rsidRDefault="0068008A"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Имотите, за които в производството по разглеждане на заявлението по ал. 1 се установи наличие на изоставени лозови насаждения, не се вписват или съответно се отписват от лозарското стопанство на заявителя.</w:t>
      </w:r>
    </w:p>
    <w:p w:rsidR="00B3402B" w:rsidRPr="00923B64" w:rsidRDefault="00FE3ED5"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26.</w:t>
      </w:r>
      <w:r w:rsidRPr="00923B64">
        <w:rPr>
          <w:rFonts w:ascii="Times New Roman" w:eastAsia="Times New Roman" w:hAnsi="Times New Roman" w:cs="Times New Roman"/>
          <w:sz w:val="24"/>
          <w:szCs w:val="24"/>
          <w:lang w:eastAsia="bg-BG"/>
        </w:rPr>
        <w:t xml:space="preserve"> </w:t>
      </w:r>
      <w:r w:rsidRPr="00923B64">
        <w:rPr>
          <w:rFonts w:ascii="Times New Roman" w:hAnsi="Times New Roman" w:cs="Times New Roman"/>
          <w:sz w:val="24"/>
          <w:szCs w:val="24"/>
        </w:rPr>
        <w:t xml:space="preserve">В срок до 30 дни от настъпване на промяна </w:t>
      </w:r>
      <w:r w:rsidR="00AA7CB3" w:rsidRPr="00923B64">
        <w:rPr>
          <w:rFonts w:ascii="Times New Roman" w:hAnsi="Times New Roman" w:cs="Times New Roman"/>
          <w:sz w:val="24"/>
          <w:szCs w:val="24"/>
        </w:rPr>
        <w:t xml:space="preserve">в данните </w:t>
      </w:r>
      <w:r w:rsidRPr="00923B64">
        <w:rPr>
          <w:rFonts w:ascii="Times New Roman" w:hAnsi="Times New Roman" w:cs="Times New Roman"/>
          <w:sz w:val="24"/>
          <w:szCs w:val="24"/>
        </w:rPr>
        <w:t>по чл. 21</w:t>
      </w:r>
      <w:r w:rsidR="00867A53" w:rsidRPr="00923B64">
        <w:rPr>
          <w:rFonts w:ascii="Times New Roman" w:hAnsi="Times New Roman" w:cs="Times New Roman"/>
          <w:sz w:val="24"/>
          <w:szCs w:val="24"/>
        </w:rPr>
        <w:t>, ал. 3</w:t>
      </w:r>
      <w:r w:rsidR="00E61B4D" w:rsidRPr="00923B64">
        <w:rPr>
          <w:rFonts w:ascii="Times New Roman" w:hAnsi="Times New Roman" w:cs="Times New Roman"/>
          <w:sz w:val="24"/>
          <w:szCs w:val="24"/>
        </w:rPr>
        <w:t xml:space="preserve"> и по чл. 22</w:t>
      </w:r>
      <w:r w:rsidR="00867A53" w:rsidRPr="00923B64">
        <w:rPr>
          <w:rFonts w:ascii="Times New Roman" w:hAnsi="Times New Roman" w:cs="Times New Roman"/>
          <w:sz w:val="24"/>
          <w:szCs w:val="24"/>
        </w:rPr>
        <w:t>, ал. 2</w:t>
      </w:r>
      <w:r w:rsidRPr="00923B64">
        <w:rPr>
          <w:rFonts w:ascii="Times New Roman" w:hAnsi="Times New Roman" w:cs="Times New Roman"/>
          <w:sz w:val="24"/>
          <w:szCs w:val="24"/>
        </w:rPr>
        <w:t xml:space="preserve">, </w:t>
      </w:r>
      <w:r w:rsidR="009645E6" w:rsidRPr="00923B64">
        <w:rPr>
          <w:rFonts w:ascii="Times New Roman" w:hAnsi="Times New Roman" w:cs="Times New Roman"/>
          <w:sz w:val="24"/>
          <w:szCs w:val="24"/>
        </w:rPr>
        <w:t xml:space="preserve">винопроизводителите и </w:t>
      </w:r>
      <w:proofErr w:type="spellStart"/>
      <w:r w:rsidR="009645E6" w:rsidRPr="00923B64">
        <w:rPr>
          <w:rFonts w:ascii="Times New Roman" w:hAnsi="Times New Roman" w:cs="Times New Roman"/>
          <w:sz w:val="24"/>
          <w:szCs w:val="24"/>
        </w:rPr>
        <w:t>отцетопроизводителите</w:t>
      </w:r>
      <w:proofErr w:type="spellEnd"/>
      <w:r w:rsidR="00E61B4D" w:rsidRPr="00923B64">
        <w:rPr>
          <w:rFonts w:ascii="Times New Roman" w:hAnsi="Times New Roman" w:cs="Times New Roman"/>
          <w:sz w:val="24"/>
          <w:szCs w:val="24"/>
        </w:rPr>
        <w:t xml:space="preserve"> </w:t>
      </w:r>
      <w:r w:rsidRPr="00923B64">
        <w:rPr>
          <w:rFonts w:ascii="Times New Roman" w:hAnsi="Times New Roman" w:cs="Times New Roman"/>
          <w:sz w:val="24"/>
          <w:szCs w:val="24"/>
        </w:rPr>
        <w:t xml:space="preserve">подават заявление за промяна във вписаните в лозарския регистър обстоятелства, пред съответното </w:t>
      </w:r>
      <w:r w:rsidR="00B3402B" w:rsidRPr="00923B64">
        <w:rPr>
          <w:rFonts w:ascii="Times New Roman" w:hAnsi="Times New Roman" w:cs="Times New Roman"/>
          <w:sz w:val="24"/>
          <w:szCs w:val="24"/>
        </w:rPr>
        <w:t>ТЗ</w:t>
      </w:r>
      <w:r w:rsidRPr="00923B64">
        <w:rPr>
          <w:rFonts w:ascii="Times New Roman" w:hAnsi="Times New Roman" w:cs="Times New Roman"/>
          <w:sz w:val="24"/>
          <w:szCs w:val="24"/>
        </w:rPr>
        <w:t xml:space="preserve"> на ИАЛВ по образец, утвърден по реда на чл. 2, ал. 6, придружено с документите, посочени в него, и прилагат документ за платена такса за разглеждане на заявлението съгласно тарифата по чл. 3. </w:t>
      </w:r>
      <w:r w:rsidR="00B3402B" w:rsidRPr="00923B64">
        <w:rPr>
          <w:rFonts w:ascii="Times New Roman" w:eastAsia="Times New Roman" w:hAnsi="Times New Roman" w:cs="Times New Roman"/>
          <w:sz w:val="24"/>
          <w:szCs w:val="24"/>
          <w:lang w:eastAsia="bg-BG"/>
        </w:rPr>
        <w:t xml:space="preserve">Заявлението се разглежда в сроковете и по реда на </w:t>
      </w:r>
      <w:r w:rsidR="00B3402B" w:rsidRPr="00923B64">
        <w:rPr>
          <w:rFonts w:ascii="Times New Roman" w:hAnsi="Times New Roman" w:cs="Times New Roman"/>
          <w:sz w:val="24"/>
          <w:szCs w:val="24"/>
        </w:rPr>
        <w:t>чл. 19, ал. 3</w:t>
      </w:r>
      <w:r w:rsidR="00C4342A" w:rsidRPr="00923B64">
        <w:rPr>
          <w:rFonts w:ascii="Times New Roman" w:hAnsi="Times New Roman" w:cs="Times New Roman"/>
          <w:sz w:val="24"/>
          <w:szCs w:val="24"/>
        </w:rPr>
        <w:t xml:space="preserve"> – </w:t>
      </w:r>
      <w:r w:rsidR="00B3402B" w:rsidRPr="00923B64">
        <w:rPr>
          <w:rFonts w:ascii="Times New Roman" w:hAnsi="Times New Roman" w:cs="Times New Roman"/>
          <w:sz w:val="24"/>
          <w:szCs w:val="24"/>
        </w:rPr>
        <w:t xml:space="preserve">10. </w:t>
      </w:r>
    </w:p>
    <w:p w:rsidR="000F0B1A" w:rsidRPr="00923B64" w:rsidRDefault="000F0B1A"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473D45" w:rsidRPr="00923B64">
        <w:rPr>
          <w:rFonts w:ascii="Times New Roman" w:eastAsia="Times New Roman" w:hAnsi="Times New Roman" w:cs="Times New Roman"/>
          <w:bCs/>
          <w:spacing w:val="80"/>
          <w:sz w:val="24"/>
          <w:szCs w:val="24"/>
          <w:lang w:eastAsia="bg-BG"/>
        </w:rPr>
        <w:t>четвърта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КАТЕГОРИИ ЛОЗАРО-ВИНАРСКИ ПРОДУКТИ</w:t>
      </w:r>
      <w:r w:rsidR="002D49FC" w:rsidRPr="00923B64">
        <w:rPr>
          <w:rFonts w:ascii="Times New Roman" w:eastAsia="Times New Roman" w:hAnsi="Times New Roman" w:cs="Times New Roman"/>
          <w:bCs/>
          <w:sz w:val="24"/>
          <w:szCs w:val="24"/>
          <w:lang w:eastAsia="bg-BG"/>
        </w:rPr>
        <w:t xml:space="preserve">  И </w:t>
      </w:r>
      <w:r w:rsidR="00003CA1" w:rsidRPr="00923B64">
        <w:rPr>
          <w:rFonts w:ascii="Times New Roman" w:eastAsia="Times New Roman" w:hAnsi="Times New Roman" w:cs="Times New Roman"/>
          <w:bCs/>
          <w:sz w:val="24"/>
          <w:szCs w:val="24"/>
          <w:lang w:eastAsia="bg-BG"/>
        </w:rPr>
        <w:t>АРОМАТИЗИРАНИ ЛОЗАРО-ВИНАРСКИ ПРОДУКТИ И</w:t>
      </w:r>
      <w:r w:rsidR="002D49FC" w:rsidRPr="00923B64">
        <w:rPr>
          <w:rFonts w:ascii="Times New Roman" w:eastAsia="Times New Roman" w:hAnsi="Times New Roman" w:cs="Times New Roman"/>
          <w:bCs/>
          <w:sz w:val="24"/>
          <w:szCs w:val="24"/>
          <w:lang w:eastAsia="bg-BG"/>
        </w:rPr>
        <w:t xml:space="preserve"> ВИДОВЕ</w:t>
      </w:r>
      <w:r w:rsidR="00003CA1" w:rsidRPr="00923B64">
        <w:rPr>
          <w:rFonts w:ascii="Times New Roman" w:eastAsia="Times New Roman" w:hAnsi="Times New Roman" w:cs="Times New Roman"/>
          <w:bCs/>
          <w:sz w:val="24"/>
          <w:szCs w:val="24"/>
          <w:lang w:eastAsia="bg-BG"/>
        </w:rPr>
        <w:t xml:space="preserve"> ОЦЕТ</w:t>
      </w:r>
      <w:r w:rsidR="002D49FC" w:rsidRPr="00923B64">
        <w:rPr>
          <w:rFonts w:ascii="Times New Roman" w:eastAsia="Times New Roman" w:hAnsi="Times New Roman" w:cs="Times New Roman"/>
          <w:bCs/>
          <w:sz w:val="24"/>
          <w:szCs w:val="24"/>
          <w:lang w:eastAsia="bg-BG"/>
        </w:rPr>
        <w:t>.</w:t>
      </w:r>
      <w:r w:rsidRPr="00923B64">
        <w:rPr>
          <w:rFonts w:ascii="Times New Roman" w:eastAsia="Times New Roman" w:hAnsi="Times New Roman" w:cs="Times New Roman"/>
          <w:bCs/>
          <w:sz w:val="24"/>
          <w:szCs w:val="24"/>
          <w:lang w:eastAsia="bg-BG"/>
        </w:rPr>
        <w:t xml:space="preserve"> НАИМЕНОВАНИ</w:t>
      </w:r>
      <w:r w:rsidR="00003CA1" w:rsidRPr="00923B64">
        <w:rPr>
          <w:rFonts w:ascii="Times New Roman" w:eastAsia="Times New Roman" w:hAnsi="Times New Roman" w:cs="Times New Roman"/>
          <w:bCs/>
          <w:sz w:val="24"/>
          <w:szCs w:val="24"/>
          <w:lang w:eastAsia="bg-BG"/>
        </w:rPr>
        <w:t>Я</w:t>
      </w:r>
      <w:r w:rsidRPr="00923B64">
        <w:rPr>
          <w:rFonts w:ascii="Times New Roman" w:eastAsia="Times New Roman" w:hAnsi="Times New Roman" w:cs="Times New Roman"/>
          <w:bCs/>
          <w:sz w:val="24"/>
          <w:szCs w:val="24"/>
          <w:lang w:eastAsia="bg-BG"/>
        </w:rPr>
        <w:t xml:space="preserve"> ЗА ПРОИЗХОД, ГЕОГРАФСКИ УКАЗАНИЯ  И ТРАДИЦИОННИ НАИМЕНОВАНИЯ </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3A5226"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FF6F7F" w:rsidRPr="00923B64">
        <w:rPr>
          <w:rFonts w:ascii="Times New Roman" w:eastAsia="Times New Roman" w:hAnsi="Times New Roman" w:cs="Times New Roman"/>
          <w:b/>
          <w:bCs/>
          <w:sz w:val="24"/>
          <w:szCs w:val="24"/>
          <w:lang w:eastAsia="bg-BG"/>
        </w:rPr>
        <w:t>27</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w:t>
      </w:r>
      <w:r w:rsidR="003A5226" w:rsidRPr="00923B64">
        <w:rPr>
          <w:rFonts w:ascii="Times New Roman" w:eastAsia="Times New Roman" w:hAnsi="Times New Roman" w:cs="Times New Roman"/>
          <w:sz w:val="24"/>
          <w:szCs w:val="24"/>
          <w:lang w:eastAsia="bg-BG"/>
        </w:rPr>
        <w:t xml:space="preserve">Категориите </w:t>
      </w:r>
      <w:proofErr w:type="spellStart"/>
      <w:r w:rsidR="003A5226" w:rsidRPr="00923B64">
        <w:rPr>
          <w:rFonts w:ascii="Times New Roman" w:eastAsia="Times New Roman" w:hAnsi="Times New Roman" w:cs="Times New Roman"/>
          <w:sz w:val="24"/>
          <w:szCs w:val="24"/>
          <w:lang w:eastAsia="bg-BG"/>
        </w:rPr>
        <w:t>лозаро-винарски</w:t>
      </w:r>
      <w:proofErr w:type="spellEnd"/>
      <w:r w:rsidR="003A5226" w:rsidRPr="00923B64">
        <w:rPr>
          <w:rFonts w:ascii="Times New Roman" w:eastAsia="Times New Roman" w:hAnsi="Times New Roman" w:cs="Times New Roman"/>
          <w:sz w:val="24"/>
          <w:szCs w:val="24"/>
          <w:lang w:eastAsia="bg-BG"/>
        </w:rPr>
        <w:t xml:space="preserve"> продукти се определят съгласно приложение № VІІ, Част ІІ от Регламент (ЕС) № 1308/2013</w:t>
      </w:r>
      <w:r w:rsidR="000036E1" w:rsidRPr="00923B64">
        <w:rPr>
          <w:rFonts w:ascii="Times New Roman" w:eastAsia="Times New Roman" w:hAnsi="Times New Roman" w:cs="Times New Roman"/>
          <w:sz w:val="24"/>
          <w:szCs w:val="24"/>
          <w:lang w:eastAsia="bg-BG"/>
        </w:rPr>
        <w:t>.</w:t>
      </w:r>
      <w:r w:rsidR="003A5226" w:rsidRPr="00923B64">
        <w:rPr>
          <w:rFonts w:ascii="Times New Roman" w:eastAsia="Times New Roman" w:hAnsi="Times New Roman" w:cs="Times New Roman"/>
          <w:sz w:val="24"/>
          <w:szCs w:val="24"/>
          <w:lang w:eastAsia="bg-BG"/>
        </w:rPr>
        <w:t xml:space="preserve"> </w:t>
      </w:r>
      <w:r w:rsidR="007F459F" w:rsidRPr="00923B64">
        <w:rPr>
          <w:rFonts w:ascii="Times New Roman" w:eastAsia="Times New Roman" w:hAnsi="Times New Roman" w:cs="Times New Roman"/>
          <w:sz w:val="24"/>
          <w:szCs w:val="24"/>
          <w:lang w:eastAsia="bg-BG"/>
        </w:rPr>
        <w:t xml:space="preserve"> </w:t>
      </w:r>
      <w:r w:rsidR="003A5226" w:rsidRPr="00923B64">
        <w:rPr>
          <w:rFonts w:ascii="Times New Roman" w:eastAsia="Times New Roman" w:hAnsi="Times New Roman" w:cs="Times New Roman"/>
          <w:sz w:val="24"/>
          <w:szCs w:val="24"/>
          <w:lang w:eastAsia="bg-BG"/>
        </w:rPr>
        <w:t xml:space="preserve"> </w:t>
      </w:r>
    </w:p>
    <w:p w:rsidR="003A5226" w:rsidRPr="00923B64" w:rsidRDefault="003A5226" w:rsidP="00C4342A">
      <w:pPr>
        <w:pStyle w:val="NormalWeb"/>
        <w:shd w:val="clear" w:color="auto" w:fill="FFFFFF"/>
        <w:spacing w:before="0" w:beforeAutospacing="0" w:after="0" w:afterAutospacing="0" w:line="360" w:lineRule="auto"/>
        <w:ind w:firstLine="709"/>
        <w:jc w:val="both"/>
        <w:rPr>
          <w:color w:val="000000" w:themeColor="text1"/>
        </w:rPr>
      </w:pPr>
      <w:r w:rsidRPr="00923B64">
        <w:rPr>
          <w:color w:val="000000" w:themeColor="text1"/>
        </w:rPr>
        <w:lastRenderedPageBreak/>
        <w:t xml:space="preserve">(2) Типът на вината </w:t>
      </w:r>
      <w:r w:rsidR="00EC0D5B" w:rsidRPr="00923B64">
        <w:rPr>
          <w:color w:val="000000" w:themeColor="text1"/>
        </w:rPr>
        <w:t xml:space="preserve">в зависимост от </w:t>
      </w:r>
      <w:r w:rsidRPr="00923B64">
        <w:rPr>
          <w:color w:val="000000" w:themeColor="text1"/>
        </w:rPr>
        <w:t xml:space="preserve">съдържанието на остатъчна захар </w:t>
      </w:r>
      <w:r w:rsidR="00EC0D5B" w:rsidRPr="00923B64">
        <w:rPr>
          <w:color w:val="000000" w:themeColor="text1"/>
        </w:rPr>
        <w:t xml:space="preserve">се определя </w:t>
      </w:r>
      <w:r w:rsidRPr="00923B64">
        <w:rPr>
          <w:color w:val="000000" w:themeColor="text1"/>
        </w:rPr>
        <w:t>съгласно приложение №</w:t>
      </w:r>
      <w:r w:rsidR="00754887" w:rsidRPr="00923B64">
        <w:rPr>
          <w:color w:val="000000" w:themeColor="text1"/>
        </w:rPr>
        <w:t xml:space="preserve"> </w:t>
      </w:r>
      <w:r w:rsidR="00F539E3" w:rsidRPr="00923B64">
        <w:rPr>
          <w:color w:val="000000" w:themeColor="text1"/>
        </w:rPr>
        <w:t xml:space="preserve">III от </w:t>
      </w:r>
      <w:r w:rsidR="00754887" w:rsidRPr="00923B64">
        <w:rPr>
          <w:color w:val="000000" w:themeColor="text1"/>
        </w:rPr>
        <w:t xml:space="preserve"> </w:t>
      </w:r>
      <w:r w:rsidR="00F539E3" w:rsidRPr="00923B64">
        <w:rPr>
          <w:color w:val="000000" w:themeColor="text1"/>
        </w:rPr>
        <w:t xml:space="preserve">Делегиран регламент (ЕС) 2019/33 на Комисията от 17 октомври 2018 година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w:t>
      </w:r>
      <w:proofErr w:type="spellStart"/>
      <w:r w:rsidR="00F539E3" w:rsidRPr="00923B64">
        <w:rPr>
          <w:color w:val="000000" w:themeColor="text1"/>
        </w:rPr>
        <w:t>лозаро-винарския</w:t>
      </w:r>
      <w:proofErr w:type="spellEnd"/>
      <w:r w:rsidR="00F539E3" w:rsidRPr="00923B64">
        <w:rPr>
          <w:color w:val="000000" w:themeColor="text1"/>
        </w:rPr>
        <w:t xml:space="preserve">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w:t>
      </w:r>
      <w:r w:rsidR="00666CD0" w:rsidRPr="00923B64">
        <w:rPr>
          <w:rStyle w:val="Emphasis"/>
          <w:color w:val="000000" w:themeColor="text1"/>
        </w:rPr>
        <w:t xml:space="preserve"> </w:t>
      </w:r>
      <w:r w:rsidR="00666CD0" w:rsidRPr="00923B64">
        <w:rPr>
          <w:rStyle w:val="Emphasis"/>
          <w:i w:val="0"/>
          <w:color w:val="000000" w:themeColor="text1"/>
        </w:rPr>
        <w:t>(OB L 9/2 от 11.1.2019г.)</w:t>
      </w:r>
      <w:r w:rsidR="00666CD0" w:rsidRPr="00923B64">
        <w:rPr>
          <w:rStyle w:val="Emphasis"/>
          <w:color w:val="000000" w:themeColor="text1"/>
        </w:rPr>
        <w:t xml:space="preserve"> </w:t>
      </w:r>
      <w:r w:rsidR="000A28C3" w:rsidRPr="00923B64">
        <w:rPr>
          <w:color w:val="000000" w:themeColor="text1"/>
        </w:rPr>
        <w:t>(</w:t>
      </w:r>
      <w:r w:rsidR="008A30F1" w:rsidRPr="00923B64">
        <w:rPr>
          <w:color w:val="000000" w:themeColor="text1"/>
        </w:rPr>
        <w:t xml:space="preserve">наричан по-нататък </w:t>
      </w:r>
      <w:r w:rsidR="00B96FA5">
        <w:rPr>
          <w:color w:val="000000" w:themeColor="text1"/>
        </w:rPr>
        <w:t>Делегиран р</w:t>
      </w:r>
      <w:r w:rsidR="000A28C3" w:rsidRPr="00923B64">
        <w:rPr>
          <w:color w:val="000000" w:themeColor="text1"/>
        </w:rPr>
        <w:t>егламент (Е</w:t>
      </w:r>
      <w:r w:rsidR="00BA037B">
        <w:rPr>
          <w:color w:val="000000" w:themeColor="text1"/>
        </w:rPr>
        <w:t>С</w:t>
      </w:r>
      <w:r w:rsidR="000A28C3" w:rsidRPr="00923B64">
        <w:rPr>
          <w:color w:val="000000" w:themeColor="text1"/>
        </w:rPr>
        <w:t xml:space="preserve">) № </w:t>
      </w:r>
      <w:r w:rsidR="00F539E3" w:rsidRPr="00923B64">
        <w:rPr>
          <w:color w:val="000000" w:themeColor="text1"/>
        </w:rPr>
        <w:t>2019/33</w:t>
      </w:r>
      <w:r w:rsidR="000A28C3" w:rsidRPr="00923B64">
        <w:rPr>
          <w:color w:val="000000" w:themeColor="text1"/>
        </w:rPr>
        <w:t>)</w:t>
      </w:r>
      <w:r w:rsidRPr="00923B64">
        <w:rPr>
          <w:color w:val="000000" w:themeColor="text1"/>
        </w:rPr>
        <w:t xml:space="preserve">. </w:t>
      </w:r>
    </w:p>
    <w:p w:rsidR="00963C30" w:rsidRPr="00923B64" w:rsidRDefault="00963C3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0036E1"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Категориите ароматизирани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се определят съгласно глава II, чл. 3 от </w:t>
      </w:r>
      <w:r w:rsidR="008741B2" w:rsidRPr="00923B64">
        <w:rPr>
          <w:rFonts w:ascii="Times New Roman" w:hAnsi="Times New Roman"/>
          <w:sz w:val="24"/>
          <w:szCs w:val="24"/>
        </w:rPr>
        <w:t xml:space="preserve">Регламент (ЕС) № 251/2014 на Европейския парламент и на Съвета от 26 февруари 2014 година за определяне, описание, представяне, етикетиране и правна закрила на географските указания на ароматизирани </w:t>
      </w:r>
      <w:proofErr w:type="spellStart"/>
      <w:r w:rsidR="008741B2" w:rsidRPr="00923B64">
        <w:rPr>
          <w:rFonts w:ascii="Times New Roman" w:hAnsi="Times New Roman"/>
          <w:sz w:val="24"/>
          <w:szCs w:val="24"/>
        </w:rPr>
        <w:t>лозаро-винарски</w:t>
      </w:r>
      <w:proofErr w:type="spellEnd"/>
      <w:r w:rsidR="008741B2" w:rsidRPr="00923B64">
        <w:rPr>
          <w:rFonts w:ascii="Times New Roman" w:hAnsi="Times New Roman"/>
          <w:sz w:val="24"/>
          <w:szCs w:val="24"/>
        </w:rPr>
        <w:t xml:space="preserve"> продукти и за отмяна на Регламент (ЕИО) № 1601/91 на Съвета </w:t>
      </w:r>
      <w:r w:rsidR="008741B2" w:rsidRPr="00923B64">
        <w:rPr>
          <w:rFonts w:ascii="Times New Roman" w:eastAsia="Times New Roman" w:hAnsi="Times New Roman" w:cs="Times New Roman"/>
          <w:sz w:val="24"/>
          <w:szCs w:val="24"/>
          <w:lang w:eastAsia="bg-BG"/>
        </w:rPr>
        <w:t>(ОВ, L 84/14 от 20 март 2014</w:t>
      </w:r>
      <w:r w:rsidR="008A30F1" w:rsidRPr="00923B64">
        <w:rPr>
          <w:rFonts w:ascii="Times New Roman" w:eastAsia="Times New Roman" w:hAnsi="Times New Roman" w:cs="Times New Roman"/>
          <w:sz w:val="24"/>
          <w:szCs w:val="24"/>
          <w:lang w:eastAsia="bg-BG"/>
        </w:rPr>
        <w:t xml:space="preserve"> г.) (наричан по-нататък </w:t>
      </w:r>
      <w:r w:rsidR="008741B2" w:rsidRPr="00923B64">
        <w:rPr>
          <w:rFonts w:ascii="Times New Roman" w:eastAsia="Times New Roman" w:hAnsi="Times New Roman" w:cs="Times New Roman"/>
          <w:sz w:val="24"/>
          <w:szCs w:val="24"/>
        </w:rPr>
        <w:t>Регламент (Е</w:t>
      </w:r>
      <w:r w:rsidR="00B96FA5">
        <w:rPr>
          <w:rFonts w:ascii="Times New Roman" w:eastAsia="Times New Roman" w:hAnsi="Times New Roman" w:cs="Times New Roman"/>
          <w:sz w:val="24"/>
          <w:szCs w:val="24"/>
        </w:rPr>
        <w:t>С</w:t>
      </w:r>
      <w:r w:rsidR="008741B2" w:rsidRPr="00923B64">
        <w:rPr>
          <w:rFonts w:ascii="Times New Roman" w:eastAsia="Times New Roman" w:hAnsi="Times New Roman" w:cs="Times New Roman"/>
          <w:sz w:val="24"/>
          <w:szCs w:val="24"/>
        </w:rPr>
        <w:t xml:space="preserve">) № </w:t>
      </w:r>
      <w:r w:rsidR="008741B2" w:rsidRPr="00923B64">
        <w:rPr>
          <w:rFonts w:ascii="Times New Roman" w:eastAsia="Times New Roman" w:hAnsi="Times New Roman" w:cs="Times New Roman"/>
          <w:sz w:val="24"/>
          <w:szCs w:val="24"/>
          <w:lang w:eastAsia="bg-BG"/>
        </w:rPr>
        <w:t>251/2014</w:t>
      </w:r>
      <w:r w:rsidR="008A30F1"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E61B4D" w:rsidRPr="00923B64" w:rsidRDefault="00E61B4D"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2D49FC" w:rsidRPr="00923B64">
        <w:rPr>
          <w:rFonts w:ascii="Times New Roman" w:eastAsia="Times New Roman" w:hAnsi="Times New Roman" w:cs="Times New Roman"/>
          <w:sz w:val="24"/>
          <w:szCs w:val="24"/>
          <w:lang w:eastAsia="bg-BG"/>
        </w:rPr>
        <w:t xml:space="preserve"> Видовете оцет</w:t>
      </w:r>
      <w:r w:rsidRPr="00923B64">
        <w:rPr>
          <w:rFonts w:ascii="Times New Roman" w:eastAsia="Times New Roman" w:hAnsi="Times New Roman" w:cs="Times New Roman"/>
          <w:sz w:val="24"/>
          <w:szCs w:val="24"/>
          <w:lang w:eastAsia="bg-BG"/>
        </w:rPr>
        <w:t xml:space="preserve"> </w:t>
      </w:r>
      <w:r w:rsidR="002D49FC" w:rsidRPr="00923B64">
        <w:rPr>
          <w:rFonts w:ascii="Times New Roman" w:eastAsia="Times New Roman" w:hAnsi="Times New Roman" w:cs="Times New Roman"/>
          <w:sz w:val="24"/>
          <w:szCs w:val="24"/>
          <w:lang w:eastAsia="bg-BG"/>
        </w:rPr>
        <w:t>в</w:t>
      </w:r>
      <w:r w:rsidR="000C7B55" w:rsidRPr="00923B64">
        <w:rPr>
          <w:rFonts w:ascii="Times New Roman" w:eastAsia="Times New Roman" w:hAnsi="Times New Roman" w:cs="Times New Roman"/>
          <w:sz w:val="24"/>
          <w:szCs w:val="24"/>
          <w:lang w:eastAsia="bg-BG"/>
        </w:rPr>
        <w:t xml:space="preserve"> зависимост от суровините </w:t>
      </w:r>
      <w:r w:rsidR="00153352" w:rsidRPr="00923B64">
        <w:rPr>
          <w:rFonts w:ascii="Times New Roman" w:eastAsia="Times New Roman" w:hAnsi="Times New Roman" w:cs="Times New Roman"/>
          <w:sz w:val="24"/>
          <w:szCs w:val="24"/>
          <w:lang w:eastAsia="bg-BG"/>
        </w:rPr>
        <w:t>са:</w:t>
      </w:r>
    </w:p>
    <w:p w:rsidR="00153352" w:rsidRPr="00923B64" w:rsidRDefault="000A28C3"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в</w:t>
      </w:r>
      <w:r w:rsidR="00153352" w:rsidRPr="00923B64">
        <w:rPr>
          <w:rFonts w:ascii="Times New Roman" w:eastAsia="Times New Roman" w:hAnsi="Times New Roman" w:cs="Times New Roman"/>
          <w:sz w:val="24"/>
          <w:szCs w:val="24"/>
          <w:lang w:eastAsia="bg-BG"/>
        </w:rPr>
        <w:t>инен оцет</w:t>
      </w:r>
      <w:r w:rsidR="00E02B6F">
        <w:rPr>
          <w:rFonts w:ascii="Times New Roman" w:eastAsia="Times New Roman" w:hAnsi="Times New Roman" w:cs="Times New Roman"/>
          <w:sz w:val="24"/>
          <w:szCs w:val="24"/>
          <w:lang w:eastAsia="bg-BG"/>
        </w:rPr>
        <w:t>;</w:t>
      </w:r>
    </w:p>
    <w:p w:rsidR="00153352" w:rsidRPr="00923B64" w:rsidRDefault="000A28C3"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w:t>
      </w:r>
      <w:r w:rsidR="00153352" w:rsidRPr="00923B64">
        <w:rPr>
          <w:rFonts w:ascii="Times New Roman" w:eastAsia="Times New Roman" w:hAnsi="Times New Roman" w:cs="Times New Roman"/>
          <w:sz w:val="24"/>
          <w:szCs w:val="24"/>
          <w:lang w:eastAsia="bg-BG"/>
        </w:rPr>
        <w:t>лодов оцет</w:t>
      </w:r>
      <w:r w:rsidR="00E02B6F">
        <w:rPr>
          <w:rFonts w:ascii="Times New Roman" w:eastAsia="Times New Roman" w:hAnsi="Times New Roman" w:cs="Times New Roman"/>
          <w:sz w:val="24"/>
          <w:szCs w:val="24"/>
          <w:lang w:eastAsia="bg-BG"/>
        </w:rPr>
        <w:t>;</w:t>
      </w:r>
    </w:p>
    <w:p w:rsidR="00153352" w:rsidRPr="00923B64" w:rsidRDefault="000A28C3"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а</w:t>
      </w:r>
      <w:r w:rsidR="00153352" w:rsidRPr="00923B64">
        <w:rPr>
          <w:rFonts w:ascii="Times New Roman" w:eastAsia="Times New Roman" w:hAnsi="Times New Roman" w:cs="Times New Roman"/>
          <w:sz w:val="24"/>
          <w:szCs w:val="24"/>
          <w:lang w:eastAsia="bg-BG"/>
        </w:rPr>
        <w:t>лкохолен оцет</w:t>
      </w:r>
      <w:r w:rsidR="00E02B6F">
        <w:rPr>
          <w:rFonts w:ascii="Times New Roman" w:eastAsia="Times New Roman" w:hAnsi="Times New Roman" w:cs="Times New Roman"/>
          <w:sz w:val="24"/>
          <w:szCs w:val="24"/>
          <w:lang w:eastAsia="bg-BG"/>
        </w:rPr>
        <w:t>;</w:t>
      </w:r>
    </w:p>
    <w:p w:rsidR="00153352" w:rsidRPr="00923B64" w:rsidRDefault="000A28C3"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б</w:t>
      </w:r>
      <w:r w:rsidR="00153352" w:rsidRPr="00923B64">
        <w:rPr>
          <w:rFonts w:ascii="Times New Roman" w:eastAsia="Times New Roman" w:hAnsi="Times New Roman" w:cs="Times New Roman"/>
          <w:sz w:val="24"/>
          <w:szCs w:val="24"/>
          <w:lang w:eastAsia="bg-BG"/>
        </w:rPr>
        <w:t>алсамов оцет</w:t>
      </w:r>
      <w:r w:rsidR="00E02B6F">
        <w:rPr>
          <w:rFonts w:ascii="Times New Roman" w:eastAsia="Times New Roman" w:hAnsi="Times New Roman" w:cs="Times New Roman"/>
          <w:sz w:val="24"/>
          <w:szCs w:val="24"/>
          <w:lang w:eastAsia="bg-BG"/>
        </w:rPr>
        <w:t>;</w:t>
      </w:r>
    </w:p>
    <w:p w:rsidR="003A1704" w:rsidRPr="00923B64" w:rsidRDefault="003A405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а</w:t>
      </w:r>
      <w:r w:rsidR="003A1704" w:rsidRPr="00923B64">
        <w:rPr>
          <w:rFonts w:ascii="Times New Roman" w:eastAsia="Times New Roman" w:hAnsi="Times New Roman" w:cs="Times New Roman"/>
          <w:sz w:val="24"/>
          <w:szCs w:val="24"/>
          <w:lang w:eastAsia="bg-BG"/>
        </w:rPr>
        <w:t>роматизиран оцет.</w:t>
      </w:r>
    </w:p>
    <w:p w:rsidR="00B776DF"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b/>
          <w:bCs/>
          <w:sz w:val="24"/>
          <w:szCs w:val="24"/>
          <w:lang w:eastAsia="bg-BG"/>
        </w:rPr>
        <w:t xml:space="preserve">Чл. </w:t>
      </w:r>
      <w:r w:rsidR="00FF6F7F" w:rsidRPr="00923B64">
        <w:rPr>
          <w:rFonts w:ascii="Times New Roman" w:eastAsia="Times New Roman" w:hAnsi="Times New Roman" w:cs="Times New Roman"/>
          <w:b/>
          <w:bCs/>
          <w:sz w:val="24"/>
          <w:szCs w:val="24"/>
          <w:lang w:eastAsia="bg-BG"/>
        </w:rPr>
        <w:t>28</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B776DF" w:rsidRPr="00923B64">
        <w:rPr>
          <w:rFonts w:ascii="Times New Roman" w:eastAsia="Times New Roman" w:hAnsi="Times New Roman" w:cs="Times New Roman"/>
          <w:sz w:val="24"/>
          <w:szCs w:val="24"/>
        </w:rPr>
        <w:t>(1</w:t>
      </w:r>
      <w:r w:rsidR="00EC1A7D" w:rsidRPr="00923B64">
        <w:rPr>
          <w:rFonts w:ascii="Times New Roman" w:eastAsia="Times New Roman" w:hAnsi="Times New Roman" w:cs="Times New Roman"/>
          <w:sz w:val="24"/>
          <w:szCs w:val="24"/>
        </w:rPr>
        <w:t>) Вината могат да бъдат обозначавани като:</w:t>
      </w:r>
    </w:p>
    <w:p w:rsidR="00B776DF" w:rsidRPr="00923B64" w:rsidRDefault="00B776DF"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1. вина със защитено наименование на произход (ЗНП);</w:t>
      </w:r>
    </w:p>
    <w:p w:rsidR="00B776DF" w:rsidRPr="00923B64" w:rsidRDefault="00B776DF"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2. вина със защитено географско указание (ЗГУ);</w:t>
      </w:r>
    </w:p>
    <w:p w:rsidR="00B776DF" w:rsidRPr="00923B64" w:rsidRDefault="00B776DF"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3. сортови вина без ЗНП и ЗГУ;</w:t>
      </w:r>
    </w:p>
    <w:p w:rsidR="00B776DF" w:rsidRPr="00923B64" w:rsidRDefault="00B776DF"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4. вина без ЗНП и ЗГУ.</w:t>
      </w:r>
    </w:p>
    <w:p w:rsidR="00F539E3" w:rsidRPr="00923B64" w:rsidRDefault="00C34D66" w:rsidP="00C4342A">
      <w:pPr>
        <w:pStyle w:val="NormalWeb"/>
        <w:shd w:val="clear" w:color="auto" w:fill="FFFFFF"/>
        <w:spacing w:before="0" w:beforeAutospacing="0" w:after="0" w:afterAutospacing="0" w:line="360" w:lineRule="auto"/>
        <w:ind w:firstLine="709"/>
        <w:jc w:val="both"/>
        <w:rPr>
          <w:color w:val="000000" w:themeColor="text1"/>
        </w:rPr>
      </w:pPr>
      <w:r w:rsidRPr="00923B64">
        <w:t>(</w:t>
      </w:r>
      <w:r w:rsidR="00B776DF" w:rsidRPr="00923B64">
        <w:t xml:space="preserve">2) Вината и останалите </w:t>
      </w:r>
      <w:proofErr w:type="spellStart"/>
      <w:r w:rsidR="00D15247" w:rsidRPr="00923B64">
        <w:t>лозаро</w:t>
      </w:r>
      <w:proofErr w:type="spellEnd"/>
      <w:r w:rsidR="00D15247" w:rsidRPr="00923B64">
        <w:t xml:space="preserve"> винарски </w:t>
      </w:r>
      <w:r w:rsidR="00B776DF" w:rsidRPr="00923B64">
        <w:t>п</w:t>
      </w:r>
      <w:r w:rsidR="004B6EE2" w:rsidRPr="00923B64">
        <w:t xml:space="preserve">родукти </w:t>
      </w:r>
      <w:r w:rsidR="00B776DF" w:rsidRPr="00923B64">
        <w:t>могат да бъдат обозначавани</w:t>
      </w:r>
      <w:r w:rsidR="004B6EE2" w:rsidRPr="00923B64">
        <w:t xml:space="preserve"> със ЗНП и</w:t>
      </w:r>
      <w:r w:rsidRPr="00923B64">
        <w:t xml:space="preserve"> със ЗГУ</w:t>
      </w:r>
      <w:r w:rsidR="00D15247" w:rsidRPr="00923B64">
        <w:t xml:space="preserve"> при</w:t>
      </w:r>
      <w:r w:rsidR="004B6EE2" w:rsidRPr="00923B64">
        <w:t xml:space="preserve"> условията</w:t>
      </w:r>
      <w:r w:rsidR="00E02B6F">
        <w:t>,</w:t>
      </w:r>
      <w:r w:rsidR="004B6EE2" w:rsidRPr="00923B64">
        <w:t xml:space="preserve"> </w:t>
      </w:r>
      <w:r w:rsidRPr="00923B64">
        <w:t xml:space="preserve">определени в Дял ІІ, Глава І, Раздел 2, </w:t>
      </w:r>
      <w:proofErr w:type="spellStart"/>
      <w:r w:rsidRPr="00923B64">
        <w:t>Подраздел</w:t>
      </w:r>
      <w:proofErr w:type="spellEnd"/>
      <w:r w:rsidRPr="00923B64">
        <w:t xml:space="preserve"> 2 от Регламент (ЕС) № 1308/2013</w:t>
      </w:r>
      <w:r w:rsidR="00F539E3" w:rsidRPr="00923B64">
        <w:t>,</w:t>
      </w:r>
      <w:r w:rsidRPr="00923B64">
        <w:t xml:space="preserve"> в Глава IІ,  от </w:t>
      </w:r>
      <w:r w:rsidR="00B96FA5">
        <w:t>Делегиран р</w:t>
      </w:r>
      <w:r w:rsidRPr="00923B64">
        <w:t xml:space="preserve">егламент (ЕО) № </w:t>
      </w:r>
      <w:r w:rsidR="00F539E3" w:rsidRPr="00923B64">
        <w:t xml:space="preserve">2019/33 и </w:t>
      </w:r>
      <w:r w:rsidR="00680256" w:rsidRPr="00923B64">
        <w:t xml:space="preserve">Глава  II от </w:t>
      </w:r>
      <w:r w:rsidR="00F539E3" w:rsidRPr="00923B64">
        <w:rPr>
          <w:color w:val="000000" w:themeColor="text1"/>
        </w:rPr>
        <w:t xml:space="preserve">Регламент за изпълнение (ЕС) 2019/34 на Комисията от 17 октомври 2018 година за определяне на правила за прилагането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w:t>
      </w:r>
      <w:proofErr w:type="spellStart"/>
      <w:r w:rsidR="00F539E3" w:rsidRPr="00923B64">
        <w:rPr>
          <w:color w:val="000000" w:themeColor="text1"/>
        </w:rPr>
        <w:t>лозаро-винарския</w:t>
      </w:r>
      <w:proofErr w:type="spellEnd"/>
      <w:r w:rsidR="00F539E3" w:rsidRPr="00923B64">
        <w:rPr>
          <w:color w:val="000000" w:themeColor="text1"/>
        </w:rPr>
        <w:t xml:space="preserve"> сектор, процедурата за предявяване на възражения, измененията на спецификациите на продуктите, регистъра на защитените </w:t>
      </w:r>
      <w:r w:rsidR="00F539E3" w:rsidRPr="00923B64">
        <w:rPr>
          <w:color w:val="000000" w:themeColor="text1"/>
        </w:rPr>
        <w:lastRenderedPageBreak/>
        <w:t>наименования, отмяната на закрилата и използването на символи, и на Регламент (ЕС) № 1306/2013 на Европейския парламент и на Съвета по отношение н</w:t>
      </w:r>
      <w:r w:rsidR="00666CD0" w:rsidRPr="00923B64">
        <w:rPr>
          <w:color w:val="000000" w:themeColor="text1"/>
        </w:rPr>
        <w:t>а подходяща система за проверки (</w:t>
      </w:r>
      <w:r w:rsidR="00F539E3" w:rsidRPr="00923B64">
        <w:rPr>
          <w:iCs/>
          <w:color w:val="000000" w:themeColor="text1"/>
        </w:rPr>
        <w:t>OB L 9</w:t>
      </w:r>
      <w:r w:rsidR="00666CD0" w:rsidRPr="00923B64">
        <w:rPr>
          <w:iCs/>
          <w:color w:val="000000" w:themeColor="text1"/>
        </w:rPr>
        <w:t>/46 от 11.1.2019г</w:t>
      </w:r>
      <w:r w:rsidR="00666CD0" w:rsidRPr="00923B64">
        <w:rPr>
          <w:i/>
          <w:iCs/>
          <w:color w:val="000000" w:themeColor="text1"/>
        </w:rPr>
        <w:t xml:space="preserve">.), </w:t>
      </w:r>
      <w:r w:rsidR="00680256" w:rsidRPr="00923B64">
        <w:rPr>
          <w:iCs/>
          <w:color w:val="000000" w:themeColor="text1"/>
        </w:rPr>
        <w:t xml:space="preserve">(наричан по-нататък Регламент </w:t>
      </w:r>
      <w:r w:rsidR="00B96FA5">
        <w:rPr>
          <w:iCs/>
          <w:color w:val="000000" w:themeColor="text1"/>
        </w:rPr>
        <w:t xml:space="preserve">за изпълнение </w:t>
      </w:r>
      <w:r w:rsidR="00666CD0" w:rsidRPr="00923B64">
        <w:rPr>
          <w:iCs/>
          <w:color w:val="000000" w:themeColor="text1"/>
        </w:rPr>
        <w:t xml:space="preserve">(ЕС) </w:t>
      </w:r>
      <w:r w:rsidR="00666CD0" w:rsidRPr="00923B64">
        <w:rPr>
          <w:color w:val="000000" w:themeColor="text1"/>
        </w:rPr>
        <w:t xml:space="preserve">№ </w:t>
      </w:r>
      <w:r w:rsidR="00680256" w:rsidRPr="00923B64">
        <w:rPr>
          <w:iCs/>
          <w:color w:val="000000" w:themeColor="text1"/>
        </w:rPr>
        <w:t>2019/34)</w:t>
      </w:r>
      <w:r w:rsidR="001837B1" w:rsidRPr="00923B64">
        <w:rPr>
          <w:iCs/>
          <w:color w:val="000000" w:themeColor="text1"/>
        </w:rPr>
        <w:t>.</w:t>
      </w:r>
    </w:p>
    <w:p w:rsidR="00C34D66" w:rsidRPr="00923B64" w:rsidRDefault="00C34D66"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w:t>
      </w:r>
      <w:r w:rsidR="00B776DF" w:rsidRPr="00923B64">
        <w:rPr>
          <w:rFonts w:ascii="Times New Roman" w:eastAsia="Times New Roman" w:hAnsi="Times New Roman" w:cs="Times New Roman"/>
          <w:sz w:val="24"/>
          <w:szCs w:val="24"/>
        </w:rPr>
        <w:t>3</w:t>
      </w:r>
      <w:r w:rsidR="004B6EE2" w:rsidRPr="00923B64">
        <w:rPr>
          <w:rFonts w:ascii="Times New Roman" w:eastAsia="Times New Roman" w:hAnsi="Times New Roman" w:cs="Times New Roman"/>
          <w:sz w:val="24"/>
          <w:szCs w:val="24"/>
        </w:rPr>
        <w:t>) Продуктите</w:t>
      </w:r>
      <w:r w:rsidRPr="00923B64">
        <w:rPr>
          <w:rFonts w:ascii="Times New Roman" w:eastAsia="Times New Roman" w:hAnsi="Times New Roman" w:cs="Times New Roman"/>
          <w:sz w:val="24"/>
          <w:szCs w:val="24"/>
        </w:rPr>
        <w:t xml:space="preserve"> </w:t>
      </w:r>
      <w:r w:rsidR="00D15247" w:rsidRPr="00923B64">
        <w:rPr>
          <w:rFonts w:ascii="Times New Roman" w:eastAsia="Times New Roman" w:hAnsi="Times New Roman" w:cs="Times New Roman"/>
          <w:sz w:val="24"/>
          <w:szCs w:val="24"/>
        </w:rPr>
        <w:t xml:space="preserve">по ал. 1, т. 1 и 2 </w:t>
      </w:r>
      <w:r w:rsidRPr="00923B64">
        <w:rPr>
          <w:rFonts w:ascii="Times New Roman" w:eastAsia="Times New Roman" w:hAnsi="Times New Roman" w:cs="Times New Roman"/>
          <w:sz w:val="24"/>
          <w:szCs w:val="24"/>
        </w:rPr>
        <w:t xml:space="preserve">могат да бъдат обозначавани с традиционни наименования при спазване на условията и реда за предоставяне на правна закрила, определени в Дял ІІ, Глава І, Раздел 2, </w:t>
      </w:r>
      <w:proofErr w:type="spellStart"/>
      <w:r w:rsidRPr="00923B64">
        <w:rPr>
          <w:rFonts w:ascii="Times New Roman" w:eastAsia="Times New Roman" w:hAnsi="Times New Roman" w:cs="Times New Roman"/>
          <w:sz w:val="24"/>
          <w:szCs w:val="24"/>
        </w:rPr>
        <w:t>Подраздел</w:t>
      </w:r>
      <w:proofErr w:type="spellEnd"/>
      <w:r w:rsidRPr="00923B64">
        <w:rPr>
          <w:rFonts w:ascii="Times New Roman" w:eastAsia="Times New Roman" w:hAnsi="Times New Roman" w:cs="Times New Roman"/>
          <w:sz w:val="24"/>
          <w:szCs w:val="24"/>
        </w:rPr>
        <w:t xml:space="preserve"> 3 от Регламент (ЕС) № 1308/2013</w:t>
      </w:r>
      <w:r w:rsidR="00680256" w:rsidRPr="00923B64">
        <w:rPr>
          <w:rFonts w:ascii="Times New Roman" w:eastAsia="Times New Roman" w:hAnsi="Times New Roman" w:cs="Times New Roman"/>
          <w:sz w:val="24"/>
          <w:szCs w:val="24"/>
        </w:rPr>
        <w:t>,</w:t>
      </w:r>
      <w:r w:rsidRPr="00923B64">
        <w:rPr>
          <w:rFonts w:ascii="Times New Roman" w:eastAsia="Times New Roman" w:hAnsi="Times New Roman" w:cs="Times New Roman"/>
          <w:sz w:val="24"/>
          <w:szCs w:val="24"/>
        </w:rPr>
        <w:t xml:space="preserve"> и в Глава IІI от </w:t>
      </w:r>
      <w:r w:rsidR="00B96FA5">
        <w:rPr>
          <w:rFonts w:ascii="Times New Roman" w:eastAsia="Times New Roman" w:hAnsi="Times New Roman" w:cs="Times New Roman"/>
          <w:sz w:val="24"/>
          <w:szCs w:val="24"/>
        </w:rPr>
        <w:t>Делегиран р</w:t>
      </w:r>
      <w:r w:rsidRPr="00923B64">
        <w:rPr>
          <w:rFonts w:ascii="Times New Roman" w:eastAsia="Times New Roman" w:hAnsi="Times New Roman" w:cs="Times New Roman"/>
          <w:sz w:val="24"/>
          <w:szCs w:val="24"/>
        </w:rPr>
        <w:t>егламент (</w:t>
      </w:r>
      <w:r w:rsidR="00666CD0" w:rsidRPr="00923B64">
        <w:rPr>
          <w:rFonts w:ascii="Times New Roman" w:eastAsia="Times New Roman" w:hAnsi="Times New Roman" w:cs="Times New Roman"/>
          <w:sz w:val="24"/>
          <w:szCs w:val="24"/>
        </w:rPr>
        <w:t>ЕС</w:t>
      </w:r>
      <w:r w:rsidRPr="00923B64">
        <w:rPr>
          <w:rFonts w:ascii="Times New Roman" w:eastAsia="Times New Roman" w:hAnsi="Times New Roman" w:cs="Times New Roman"/>
          <w:sz w:val="24"/>
          <w:szCs w:val="24"/>
        </w:rPr>
        <w:t xml:space="preserve">) № </w:t>
      </w:r>
      <w:r w:rsidR="00680256" w:rsidRPr="00923B64">
        <w:rPr>
          <w:rFonts w:ascii="Times New Roman" w:eastAsia="Times New Roman" w:hAnsi="Times New Roman" w:cs="Times New Roman"/>
          <w:sz w:val="24"/>
          <w:szCs w:val="24"/>
        </w:rPr>
        <w:t xml:space="preserve">2019/33 и Глава III от Регламент </w:t>
      </w:r>
      <w:r w:rsidR="00B96FA5">
        <w:rPr>
          <w:rFonts w:ascii="Times New Roman" w:eastAsia="Times New Roman" w:hAnsi="Times New Roman" w:cs="Times New Roman"/>
          <w:sz w:val="24"/>
          <w:szCs w:val="24"/>
        </w:rPr>
        <w:t xml:space="preserve">за изпълнение </w:t>
      </w:r>
      <w:r w:rsidR="00666CD0" w:rsidRPr="00923B64">
        <w:rPr>
          <w:rFonts w:ascii="Times New Roman" w:eastAsia="Times New Roman" w:hAnsi="Times New Roman" w:cs="Times New Roman"/>
          <w:sz w:val="24"/>
          <w:szCs w:val="24"/>
        </w:rPr>
        <w:t xml:space="preserve">(ЕС) № </w:t>
      </w:r>
      <w:r w:rsidR="00680256" w:rsidRPr="00923B64">
        <w:rPr>
          <w:rFonts w:ascii="Times New Roman" w:eastAsia="Times New Roman" w:hAnsi="Times New Roman" w:cs="Times New Roman"/>
          <w:sz w:val="24"/>
          <w:szCs w:val="24"/>
        </w:rPr>
        <w:t>2019/34</w:t>
      </w:r>
      <w:r w:rsidR="00AD7325" w:rsidRPr="00923B64">
        <w:rPr>
          <w:rFonts w:ascii="Times New Roman" w:eastAsia="Times New Roman" w:hAnsi="Times New Roman" w:cs="Times New Roman"/>
          <w:sz w:val="24"/>
          <w:szCs w:val="24"/>
        </w:rPr>
        <w:t>.</w:t>
      </w:r>
    </w:p>
    <w:p w:rsidR="00C91B4C" w:rsidRPr="00923B64" w:rsidRDefault="00C91B4C" w:rsidP="00B4304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sidDel="00C91B4C">
        <w:rPr>
          <w:rFonts w:ascii="Times New Roman" w:eastAsia="Times New Roman" w:hAnsi="Times New Roman" w:cs="Times New Roman"/>
          <w:sz w:val="24"/>
          <w:szCs w:val="24"/>
        </w:rPr>
        <w:t xml:space="preserve"> </w:t>
      </w:r>
    </w:p>
    <w:p w:rsidR="00C91B4C" w:rsidRDefault="00FF6F7F" w:rsidP="00C91B4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29</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C91B4C">
        <w:rPr>
          <w:rFonts w:ascii="Times New Roman" w:eastAsia="Times New Roman" w:hAnsi="Times New Roman" w:cs="Times New Roman"/>
          <w:sz w:val="24"/>
          <w:szCs w:val="24"/>
          <w:lang w:eastAsia="bg-BG"/>
        </w:rPr>
        <w:t xml:space="preserve">(1) </w:t>
      </w:r>
      <w:r w:rsidR="00B776DF" w:rsidRPr="00923B64">
        <w:rPr>
          <w:rFonts w:ascii="Times New Roman" w:eastAsia="Times New Roman" w:hAnsi="Times New Roman" w:cs="Times New Roman"/>
          <w:sz w:val="24"/>
          <w:szCs w:val="24"/>
          <w:lang w:eastAsia="bg-BG"/>
        </w:rPr>
        <w:t>Продуктите по чл. 27, ал</w:t>
      </w:r>
      <w:r w:rsidR="00E41316" w:rsidRPr="00923B64">
        <w:rPr>
          <w:rFonts w:ascii="Times New Roman" w:eastAsia="Times New Roman" w:hAnsi="Times New Roman" w:cs="Times New Roman"/>
          <w:sz w:val="24"/>
          <w:szCs w:val="24"/>
          <w:lang w:eastAsia="bg-BG"/>
        </w:rPr>
        <w:t>.</w:t>
      </w:r>
      <w:r w:rsidR="00B776DF" w:rsidRPr="00923B64">
        <w:rPr>
          <w:rFonts w:ascii="Times New Roman" w:eastAsia="Times New Roman" w:hAnsi="Times New Roman" w:cs="Times New Roman"/>
          <w:sz w:val="24"/>
          <w:szCs w:val="24"/>
          <w:lang w:eastAsia="bg-BG"/>
        </w:rPr>
        <w:t xml:space="preserve"> </w:t>
      </w:r>
      <w:r w:rsidR="004B6EE2" w:rsidRPr="00923B64">
        <w:rPr>
          <w:rFonts w:ascii="Times New Roman" w:eastAsia="Times New Roman" w:hAnsi="Times New Roman" w:cs="Times New Roman"/>
          <w:sz w:val="24"/>
          <w:szCs w:val="24"/>
          <w:lang w:eastAsia="bg-BG"/>
        </w:rPr>
        <w:t xml:space="preserve">3 могат да придобият правна закрила за </w:t>
      </w:r>
      <w:r w:rsidR="00B776DF" w:rsidRPr="00923B64">
        <w:rPr>
          <w:rFonts w:ascii="Times New Roman" w:eastAsia="Times New Roman" w:hAnsi="Times New Roman" w:cs="Times New Roman"/>
          <w:sz w:val="24"/>
          <w:szCs w:val="24"/>
          <w:lang w:eastAsia="bg-BG"/>
        </w:rPr>
        <w:t>Географско указание</w:t>
      </w:r>
      <w:r w:rsidR="00DA62B5" w:rsidRPr="00923B64">
        <w:rPr>
          <w:rFonts w:ascii="Times New Roman" w:eastAsia="Times New Roman" w:hAnsi="Times New Roman" w:cs="Times New Roman"/>
          <w:sz w:val="24"/>
          <w:szCs w:val="24"/>
          <w:lang w:eastAsia="bg-BG"/>
        </w:rPr>
        <w:t xml:space="preserve"> след подаване на заявление по реда на </w:t>
      </w:r>
      <w:r w:rsidR="00B776DF" w:rsidRPr="00923B64">
        <w:rPr>
          <w:rFonts w:ascii="Times New Roman" w:eastAsia="Times New Roman" w:hAnsi="Times New Roman" w:cs="Times New Roman"/>
          <w:sz w:val="24"/>
          <w:szCs w:val="24"/>
          <w:lang w:eastAsia="bg-BG"/>
        </w:rPr>
        <w:t xml:space="preserve">глава </w:t>
      </w:r>
      <w:r w:rsidR="00DA62B5" w:rsidRPr="00923B64">
        <w:rPr>
          <w:rFonts w:ascii="Times New Roman" w:eastAsia="Times New Roman" w:hAnsi="Times New Roman" w:cs="Times New Roman"/>
          <w:sz w:val="24"/>
          <w:szCs w:val="24"/>
          <w:lang w:eastAsia="bg-BG"/>
        </w:rPr>
        <w:t xml:space="preserve">III от Регламент (ЕС) № 251/2014 </w:t>
      </w:r>
      <w:r w:rsidR="00AA5C8C" w:rsidRPr="00923B64">
        <w:rPr>
          <w:rFonts w:ascii="Times New Roman" w:eastAsia="Times New Roman" w:hAnsi="Times New Roman" w:cs="Times New Roman"/>
          <w:sz w:val="24"/>
          <w:szCs w:val="24"/>
          <w:lang w:eastAsia="bg-BG"/>
        </w:rPr>
        <w:t xml:space="preserve">и </w:t>
      </w:r>
      <w:r w:rsidR="00EC1A7D" w:rsidRPr="00923B64">
        <w:rPr>
          <w:rFonts w:ascii="Times New Roman" w:eastAsia="Times New Roman" w:hAnsi="Times New Roman" w:cs="Times New Roman"/>
          <w:sz w:val="24"/>
          <w:szCs w:val="24"/>
          <w:lang w:eastAsia="bg-BG"/>
        </w:rPr>
        <w:t>след преминаване на предварителна национална процедура</w:t>
      </w:r>
      <w:r w:rsidR="00C64FE5" w:rsidRPr="00923B64">
        <w:rPr>
          <w:rFonts w:ascii="Times New Roman" w:eastAsia="Times New Roman" w:hAnsi="Times New Roman" w:cs="Times New Roman"/>
          <w:sz w:val="24"/>
          <w:szCs w:val="24"/>
          <w:lang w:eastAsia="bg-BG"/>
        </w:rPr>
        <w:t xml:space="preserve"> по реда на чл</w:t>
      </w:r>
      <w:r w:rsidR="00867A53" w:rsidRPr="00923B64">
        <w:rPr>
          <w:rFonts w:ascii="Times New Roman" w:eastAsia="Times New Roman" w:hAnsi="Times New Roman" w:cs="Times New Roman"/>
          <w:sz w:val="24"/>
          <w:szCs w:val="24"/>
          <w:lang w:eastAsia="bg-BG"/>
        </w:rPr>
        <w:t>.</w:t>
      </w:r>
      <w:r w:rsidR="00C64FE5" w:rsidRPr="00923B64">
        <w:rPr>
          <w:rFonts w:ascii="Times New Roman" w:eastAsia="Times New Roman" w:hAnsi="Times New Roman" w:cs="Times New Roman"/>
          <w:sz w:val="24"/>
          <w:szCs w:val="24"/>
          <w:lang w:eastAsia="bg-BG"/>
        </w:rPr>
        <w:t xml:space="preserve"> 13 от същия</w:t>
      </w:r>
      <w:r w:rsidR="00C35CE4" w:rsidRPr="00923B64">
        <w:rPr>
          <w:rFonts w:ascii="Times New Roman" w:eastAsia="Times New Roman" w:hAnsi="Times New Roman" w:cs="Times New Roman"/>
          <w:sz w:val="24"/>
          <w:szCs w:val="24"/>
          <w:lang w:eastAsia="bg-BG"/>
        </w:rPr>
        <w:t xml:space="preserve"> регл</w:t>
      </w:r>
      <w:r w:rsidR="00AA7CB3" w:rsidRPr="00923B64">
        <w:rPr>
          <w:rFonts w:ascii="Times New Roman" w:eastAsia="Times New Roman" w:hAnsi="Times New Roman" w:cs="Times New Roman"/>
          <w:sz w:val="24"/>
          <w:szCs w:val="24"/>
          <w:lang w:eastAsia="bg-BG"/>
        </w:rPr>
        <w:t>а</w:t>
      </w:r>
      <w:r w:rsidR="00C35CE4" w:rsidRPr="00923B64">
        <w:rPr>
          <w:rFonts w:ascii="Times New Roman" w:eastAsia="Times New Roman" w:hAnsi="Times New Roman" w:cs="Times New Roman"/>
          <w:sz w:val="24"/>
          <w:szCs w:val="24"/>
          <w:lang w:eastAsia="bg-BG"/>
        </w:rPr>
        <w:t>мент</w:t>
      </w:r>
      <w:r w:rsidR="00C64FE5" w:rsidRPr="00923B64">
        <w:rPr>
          <w:rFonts w:ascii="Times New Roman" w:eastAsia="Times New Roman" w:hAnsi="Times New Roman" w:cs="Times New Roman"/>
          <w:sz w:val="24"/>
          <w:szCs w:val="24"/>
          <w:lang w:eastAsia="bg-BG"/>
        </w:rPr>
        <w:t>.</w:t>
      </w:r>
      <w:r w:rsidR="00C91B4C" w:rsidRPr="00C91B4C">
        <w:rPr>
          <w:rFonts w:ascii="Times New Roman" w:eastAsia="Times New Roman" w:hAnsi="Times New Roman" w:cs="Times New Roman"/>
          <w:sz w:val="24"/>
          <w:szCs w:val="24"/>
          <w:lang w:eastAsia="bg-BG"/>
        </w:rPr>
        <w:t xml:space="preserve"> </w:t>
      </w:r>
    </w:p>
    <w:p w:rsidR="00C91B4C" w:rsidRPr="00923B64" w:rsidRDefault="00C91B4C" w:rsidP="00C91B4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rPr>
        <w:t xml:space="preserve"> (</w:t>
      </w:r>
      <w:r w:rsidR="00F519A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23B64">
        <w:rPr>
          <w:rFonts w:ascii="Times New Roman" w:eastAsia="Times New Roman" w:hAnsi="Times New Roman" w:cs="Times New Roman"/>
          <w:sz w:val="24"/>
          <w:szCs w:val="24"/>
        </w:rPr>
        <w:t xml:space="preserve">Продуктите по </w:t>
      </w:r>
      <w:r>
        <w:rPr>
          <w:rFonts w:ascii="Times New Roman" w:eastAsia="Times New Roman" w:hAnsi="Times New Roman" w:cs="Times New Roman"/>
          <w:sz w:val="24"/>
          <w:szCs w:val="24"/>
        </w:rPr>
        <w:t xml:space="preserve">чл. 28, </w:t>
      </w:r>
      <w:r w:rsidRPr="00923B64">
        <w:rPr>
          <w:rFonts w:ascii="Times New Roman" w:eastAsia="Times New Roman" w:hAnsi="Times New Roman" w:cs="Times New Roman"/>
          <w:sz w:val="24"/>
          <w:szCs w:val="24"/>
        </w:rPr>
        <w:t>ал. 2 могат да придобият правна закрила за защитено наименование за произход или защитено географско указание</w:t>
      </w:r>
      <w:r>
        <w:rPr>
          <w:rFonts w:ascii="Times New Roman" w:eastAsia="Times New Roman" w:hAnsi="Times New Roman" w:cs="Times New Roman"/>
          <w:sz w:val="24"/>
          <w:szCs w:val="24"/>
        </w:rPr>
        <w:t xml:space="preserve"> след подаване на заявление </w:t>
      </w:r>
      <w:r w:rsidRPr="00923B64">
        <w:rPr>
          <w:rFonts w:ascii="Times New Roman" w:eastAsia="Times New Roman" w:hAnsi="Times New Roman" w:cs="Times New Roman"/>
          <w:sz w:val="24"/>
          <w:szCs w:val="24"/>
        </w:rPr>
        <w:t>по реда на чл. 94</w:t>
      </w:r>
      <w:r>
        <w:rPr>
          <w:rFonts w:ascii="Times New Roman" w:eastAsia="Times New Roman" w:hAnsi="Times New Roman" w:cs="Times New Roman"/>
          <w:sz w:val="24"/>
          <w:szCs w:val="24"/>
        </w:rPr>
        <w:t xml:space="preserve"> – 99 </w:t>
      </w:r>
      <w:r w:rsidRPr="00923B64">
        <w:rPr>
          <w:rFonts w:ascii="Times New Roman" w:eastAsia="Times New Roman" w:hAnsi="Times New Roman" w:cs="Times New Roman"/>
          <w:sz w:val="24"/>
          <w:szCs w:val="24"/>
        </w:rPr>
        <w:t>от Регламент (ЕС) 1308/2013</w:t>
      </w:r>
      <w:r>
        <w:rPr>
          <w:rFonts w:ascii="Times New Roman" w:eastAsia="Times New Roman" w:hAnsi="Times New Roman" w:cs="Times New Roman"/>
          <w:sz w:val="24"/>
          <w:szCs w:val="24"/>
        </w:rPr>
        <w:t>.</w:t>
      </w:r>
    </w:p>
    <w:p w:rsidR="00C91B4C" w:rsidRDefault="008F5F20" w:rsidP="00C91B4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b/>
          <w:sz w:val="24"/>
          <w:szCs w:val="24"/>
        </w:rPr>
        <w:t>Чл. 3</w:t>
      </w:r>
      <w:r w:rsidR="00696D3A" w:rsidRPr="00923B64">
        <w:rPr>
          <w:rFonts w:ascii="Times New Roman" w:eastAsia="Times New Roman" w:hAnsi="Times New Roman" w:cs="Times New Roman"/>
          <w:b/>
          <w:sz w:val="24"/>
          <w:szCs w:val="24"/>
        </w:rPr>
        <w:t>0</w:t>
      </w:r>
      <w:r w:rsidRPr="00923B64">
        <w:rPr>
          <w:rFonts w:ascii="Times New Roman" w:eastAsia="Times New Roman" w:hAnsi="Times New Roman" w:cs="Times New Roman"/>
          <w:b/>
          <w:sz w:val="24"/>
          <w:szCs w:val="24"/>
        </w:rPr>
        <w:t>.</w:t>
      </w:r>
      <w:r w:rsidRPr="00923B64">
        <w:rPr>
          <w:rFonts w:ascii="Times New Roman" w:eastAsia="Times New Roman" w:hAnsi="Times New Roman" w:cs="Times New Roman"/>
          <w:sz w:val="24"/>
          <w:szCs w:val="24"/>
        </w:rPr>
        <w:t xml:space="preserve"> </w:t>
      </w:r>
      <w:r w:rsidR="00C17FF9" w:rsidRPr="00923B64">
        <w:rPr>
          <w:rFonts w:ascii="Times New Roman" w:eastAsia="Times New Roman" w:hAnsi="Times New Roman" w:cs="Times New Roman"/>
          <w:sz w:val="24"/>
          <w:szCs w:val="24"/>
          <w:lang w:eastAsia="bg-BG"/>
        </w:rPr>
        <w:t>(1</w:t>
      </w:r>
      <w:r w:rsidR="00AA5C8C" w:rsidRPr="00923B64">
        <w:rPr>
          <w:rFonts w:ascii="Times New Roman" w:eastAsia="Times New Roman" w:hAnsi="Times New Roman" w:cs="Times New Roman"/>
          <w:sz w:val="24"/>
          <w:szCs w:val="24"/>
          <w:lang w:eastAsia="bg-BG"/>
        </w:rPr>
        <w:t xml:space="preserve">) Заявленията по </w:t>
      </w:r>
      <w:r w:rsidR="00C91B4C">
        <w:rPr>
          <w:rFonts w:ascii="Times New Roman" w:eastAsia="Times New Roman" w:hAnsi="Times New Roman" w:cs="Times New Roman"/>
          <w:sz w:val="24"/>
          <w:szCs w:val="24"/>
          <w:lang w:eastAsia="bg-BG"/>
        </w:rPr>
        <w:t xml:space="preserve">29, </w:t>
      </w:r>
      <w:r w:rsidR="00AA5C8C" w:rsidRPr="00923B64">
        <w:rPr>
          <w:rFonts w:ascii="Times New Roman" w:eastAsia="Times New Roman" w:hAnsi="Times New Roman" w:cs="Times New Roman"/>
          <w:sz w:val="24"/>
          <w:szCs w:val="24"/>
          <w:lang w:eastAsia="bg-BG"/>
        </w:rPr>
        <w:t xml:space="preserve">ал. </w:t>
      </w:r>
      <w:r w:rsidR="00C91B4C">
        <w:rPr>
          <w:rFonts w:ascii="Times New Roman" w:eastAsia="Times New Roman" w:hAnsi="Times New Roman" w:cs="Times New Roman"/>
          <w:sz w:val="24"/>
          <w:szCs w:val="24"/>
          <w:lang w:eastAsia="bg-BG"/>
        </w:rPr>
        <w:t>2</w:t>
      </w:r>
      <w:r w:rsidR="00C91B4C" w:rsidRPr="00923B64">
        <w:rPr>
          <w:rFonts w:ascii="Times New Roman" w:eastAsia="Times New Roman" w:hAnsi="Times New Roman" w:cs="Times New Roman"/>
          <w:sz w:val="24"/>
          <w:szCs w:val="24"/>
          <w:lang w:eastAsia="bg-BG"/>
        </w:rPr>
        <w:t xml:space="preserve"> </w:t>
      </w:r>
      <w:r w:rsidR="00C17FF9" w:rsidRPr="00923B64">
        <w:rPr>
          <w:rFonts w:ascii="Times New Roman" w:eastAsia="Times New Roman" w:hAnsi="Times New Roman" w:cs="Times New Roman"/>
          <w:sz w:val="24"/>
          <w:szCs w:val="24"/>
          <w:lang w:eastAsia="bg-BG"/>
        </w:rPr>
        <w:t>могат да се</w:t>
      </w:r>
      <w:r w:rsidR="00AA5C8C" w:rsidRPr="00923B64">
        <w:rPr>
          <w:rFonts w:ascii="Times New Roman" w:eastAsia="Times New Roman" w:hAnsi="Times New Roman" w:cs="Times New Roman"/>
          <w:sz w:val="24"/>
          <w:szCs w:val="24"/>
          <w:lang w:eastAsia="bg-BG"/>
        </w:rPr>
        <w:t xml:space="preserve"> подават </w:t>
      </w:r>
      <w:r w:rsidR="00C17FF9" w:rsidRPr="00923B64">
        <w:rPr>
          <w:rFonts w:ascii="Times New Roman" w:eastAsia="Times New Roman" w:hAnsi="Times New Roman" w:cs="Times New Roman"/>
          <w:sz w:val="24"/>
          <w:szCs w:val="24"/>
          <w:lang w:eastAsia="bg-BG"/>
        </w:rPr>
        <w:t xml:space="preserve">от </w:t>
      </w:r>
      <w:r w:rsidR="00AF5771" w:rsidRPr="00923B64">
        <w:rPr>
          <w:rFonts w:ascii="Times New Roman" w:eastAsia="Times New Roman" w:hAnsi="Times New Roman" w:cs="Times New Roman"/>
          <w:sz w:val="24"/>
          <w:szCs w:val="24"/>
          <w:lang w:eastAsia="bg-BG"/>
        </w:rPr>
        <w:t xml:space="preserve">групи </w:t>
      </w:r>
      <w:r w:rsidR="00C17FF9" w:rsidRPr="00923B64">
        <w:rPr>
          <w:rFonts w:ascii="Times New Roman" w:eastAsia="Times New Roman" w:hAnsi="Times New Roman" w:cs="Times New Roman"/>
          <w:sz w:val="24"/>
          <w:szCs w:val="24"/>
          <w:lang w:eastAsia="bg-BG"/>
        </w:rPr>
        <w:t>производители, определени в чл. 95 от Регламент (ЕС) 1308/2013</w:t>
      </w:r>
      <w:r w:rsidR="00C35CE4" w:rsidRPr="00923B64">
        <w:rPr>
          <w:rFonts w:ascii="Times New Roman" w:eastAsia="Times New Roman" w:hAnsi="Times New Roman" w:cs="Times New Roman"/>
          <w:sz w:val="24"/>
          <w:szCs w:val="24"/>
          <w:lang w:eastAsia="bg-BG"/>
        </w:rPr>
        <w:t>,</w:t>
      </w:r>
      <w:r w:rsidR="001D4EF3" w:rsidRPr="00923B64">
        <w:rPr>
          <w:rFonts w:ascii="Times New Roman" w:eastAsia="Times New Roman" w:hAnsi="Times New Roman" w:cs="Times New Roman"/>
          <w:sz w:val="24"/>
          <w:szCs w:val="24"/>
          <w:lang w:eastAsia="bg-BG"/>
        </w:rPr>
        <w:t xml:space="preserve"> както и от организациите по чл. 146, ал. 1, т. 1 и 2</w:t>
      </w:r>
      <w:r w:rsidR="00AD7325" w:rsidRPr="00923B64">
        <w:rPr>
          <w:rFonts w:ascii="Times New Roman" w:eastAsia="Times New Roman" w:hAnsi="Times New Roman" w:cs="Times New Roman"/>
          <w:sz w:val="24"/>
          <w:szCs w:val="24"/>
          <w:lang w:eastAsia="bg-BG"/>
        </w:rPr>
        <w:t>.</w:t>
      </w:r>
      <w:r w:rsidR="00C91B4C" w:rsidRPr="00C91B4C">
        <w:rPr>
          <w:rFonts w:ascii="Times New Roman" w:eastAsia="Times New Roman" w:hAnsi="Times New Roman" w:cs="Times New Roman"/>
          <w:sz w:val="24"/>
          <w:szCs w:val="24"/>
          <w:lang w:eastAsia="bg-BG"/>
        </w:rPr>
        <w:t xml:space="preserve"> </w:t>
      </w:r>
    </w:p>
    <w:p w:rsidR="00C91B4C" w:rsidRDefault="00C91B4C" w:rsidP="00C91B4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lang w:eastAsia="bg-BG"/>
        </w:rPr>
        <w:t>(2) Заявленията по чл. 29</w:t>
      </w:r>
      <w:r>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могат да се подават от групи производители, определени в чл. 12 от Регламент (ЕС) № 251/2014</w:t>
      </w:r>
      <w:r w:rsidR="00E02B6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както и от организациите по чл. 146, ал. 1, т. 1 и 2.</w:t>
      </w:r>
      <w:r w:rsidRPr="00C91B4C">
        <w:rPr>
          <w:rFonts w:ascii="Times New Roman" w:eastAsia="Times New Roman" w:hAnsi="Times New Roman" w:cs="Times New Roman"/>
          <w:sz w:val="24"/>
          <w:szCs w:val="24"/>
        </w:rPr>
        <w:t xml:space="preserve"> </w:t>
      </w:r>
    </w:p>
    <w:p w:rsidR="003A5226" w:rsidRPr="00923B64" w:rsidRDefault="00C91B4C" w:rsidP="00717CF9">
      <w:pPr>
        <w:spacing w:after="0" w:line="360" w:lineRule="auto"/>
        <w:ind w:firstLine="709"/>
        <w:contextualSpacing/>
        <w:jc w:val="both"/>
        <w:rPr>
          <w:rFonts w:ascii="Times New Roman" w:eastAsia="Times New Roman" w:hAnsi="Times New Roman" w:cs="Times New Roman"/>
          <w:sz w:val="24"/>
          <w:szCs w:val="24"/>
          <w:lang w:eastAsia="bg-BG"/>
        </w:rPr>
      </w:pPr>
      <w:r w:rsidRPr="00923B64" w:rsidDel="00C91B4C">
        <w:rPr>
          <w:rFonts w:ascii="Times New Roman" w:eastAsia="Times New Roman" w:hAnsi="Times New Roman" w:cs="Times New Roman"/>
          <w:sz w:val="24"/>
          <w:szCs w:val="24"/>
          <w:lang w:eastAsia="bg-BG"/>
        </w:rPr>
        <w:t xml:space="preserve"> </w:t>
      </w:r>
      <w:r w:rsidR="003A5226" w:rsidRPr="00923B64">
        <w:rPr>
          <w:rFonts w:ascii="Times New Roman" w:eastAsia="Times New Roman" w:hAnsi="Times New Roman" w:cs="Times New Roman"/>
          <w:sz w:val="24"/>
          <w:szCs w:val="24"/>
          <w:lang w:eastAsia="bg-BG"/>
        </w:rPr>
        <w:t>(</w:t>
      </w:r>
      <w:r w:rsidR="001837B1" w:rsidRPr="00923B64">
        <w:rPr>
          <w:rFonts w:ascii="Times New Roman" w:eastAsia="Times New Roman" w:hAnsi="Times New Roman" w:cs="Times New Roman"/>
          <w:sz w:val="24"/>
          <w:szCs w:val="24"/>
          <w:lang w:eastAsia="bg-BG"/>
        </w:rPr>
        <w:t>3</w:t>
      </w:r>
      <w:r w:rsidR="003A5226" w:rsidRPr="00923B64">
        <w:rPr>
          <w:rFonts w:ascii="Times New Roman" w:eastAsia="Times New Roman" w:hAnsi="Times New Roman" w:cs="Times New Roman"/>
          <w:sz w:val="24"/>
          <w:szCs w:val="24"/>
          <w:lang w:eastAsia="bg-BG"/>
        </w:rPr>
        <w:t xml:space="preserve">) Индивидуални производители могат да подават </w:t>
      </w:r>
      <w:r w:rsidR="003A5226" w:rsidRPr="00717CF9">
        <w:rPr>
          <w:rFonts w:ascii="Times New Roman" w:eastAsia="Times New Roman" w:hAnsi="Times New Roman" w:cs="Times New Roman"/>
          <w:sz w:val="24"/>
          <w:szCs w:val="24"/>
          <w:lang w:eastAsia="bg-BG"/>
        </w:rPr>
        <w:t xml:space="preserve">заявление </w:t>
      </w:r>
      <w:r w:rsidR="00AF5771" w:rsidRPr="00717CF9">
        <w:rPr>
          <w:rFonts w:ascii="Times New Roman" w:eastAsia="Times New Roman" w:hAnsi="Times New Roman" w:cs="Times New Roman"/>
          <w:sz w:val="24"/>
          <w:szCs w:val="24"/>
          <w:lang w:eastAsia="bg-BG"/>
        </w:rPr>
        <w:t xml:space="preserve">по чл. </w:t>
      </w:r>
      <w:r w:rsidR="00717CF9" w:rsidRPr="00717CF9">
        <w:rPr>
          <w:rFonts w:ascii="Times New Roman" w:eastAsia="Times New Roman" w:hAnsi="Times New Roman" w:cs="Times New Roman"/>
          <w:sz w:val="24"/>
          <w:szCs w:val="24"/>
          <w:lang w:eastAsia="bg-BG"/>
        </w:rPr>
        <w:t>2</w:t>
      </w:r>
      <w:r w:rsidR="00717CF9">
        <w:rPr>
          <w:rFonts w:ascii="Times New Roman" w:eastAsia="Times New Roman" w:hAnsi="Times New Roman" w:cs="Times New Roman"/>
          <w:sz w:val="24"/>
          <w:szCs w:val="24"/>
          <w:lang w:eastAsia="bg-BG"/>
        </w:rPr>
        <w:t xml:space="preserve">9, </w:t>
      </w:r>
      <w:r w:rsidR="00AF5771" w:rsidRPr="00717CF9">
        <w:rPr>
          <w:rFonts w:ascii="Times New Roman" w:eastAsia="Times New Roman" w:hAnsi="Times New Roman" w:cs="Times New Roman"/>
          <w:sz w:val="24"/>
          <w:szCs w:val="24"/>
          <w:lang w:eastAsia="bg-BG"/>
        </w:rPr>
        <w:t xml:space="preserve">ал. </w:t>
      </w:r>
      <w:r>
        <w:rPr>
          <w:rFonts w:ascii="Times New Roman" w:eastAsia="Times New Roman" w:hAnsi="Times New Roman" w:cs="Times New Roman"/>
          <w:sz w:val="24"/>
          <w:szCs w:val="24"/>
          <w:lang w:eastAsia="bg-BG"/>
        </w:rPr>
        <w:t>1</w:t>
      </w:r>
      <w:r w:rsidR="00F519A2">
        <w:rPr>
          <w:rFonts w:ascii="Times New Roman" w:eastAsia="Times New Roman" w:hAnsi="Times New Roman" w:cs="Times New Roman"/>
          <w:sz w:val="24"/>
          <w:szCs w:val="24"/>
          <w:lang w:eastAsia="bg-BG"/>
        </w:rPr>
        <w:t xml:space="preserve"> и 2 </w:t>
      </w:r>
      <w:r w:rsidRPr="00923B64">
        <w:rPr>
          <w:rFonts w:ascii="Times New Roman" w:eastAsia="Times New Roman" w:hAnsi="Times New Roman" w:cs="Times New Roman"/>
          <w:sz w:val="24"/>
          <w:szCs w:val="24"/>
          <w:lang w:eastAsia="bg-BG"/>
        </w:rPr>
        <w:t xml:space="preserve"> </w:t>
      </w:r>
      <w:r w:rsidR="003A5226" w:rsidRPr="00923B64">
        <w:rPr>
          <w:rFonts w:ascii="Times New Roman" w:eastAsia="Times New Roman" w:hAnsi="Times New Roman" w:cs="Times New Roman"/>
          <w:sz w:val="24"/>
          <w:szCs w:val="24"/>
          <w:lang w:eastAsia="bg-BG"/>
        </w:rPr>
        <w:t xml:space="preserve">за предоставяне на правна закрила и вписване в регистъра на ЕК на </w:t>
      </w:r>
      <w:r w:rsidR="00AF5771" w:rsidRPr="00923B64">
        <w:rPr>
          <w:rFonts w:ascii="Times New Roman" w:eastAsia="Times New Roman" w:hAnsi="Times New Roman" w:cs="Times New Roman"/>
          <w:sz w:val="24"/>
          <w:szCs w:val="24"/>
          <w:lang w:eastAsia="bg-BG"/>
        </w:rPr>
        <w:t>ЗНП или ЗГУ</w:t>
      </w:r>
      <w:r w:rsidR="003A5226" w:rsidRPr="00923B64">
        <w:rPr>
          <w:rFonts w:ascii="Times New Roman" w:eastAsia="Times New Roman" w:hAnsi="Times New Roman" w:cs="Times New Roman"/>
          <w:sz w:val="24"/>
          <w:szCs w:val="24"/>
          <w:lang w:eastAsia="bg-BG"/>
        </w:rPr>
        <w:t xml:space="preserve"> при спазване на условията на чл. </w:t>
      </w:r>
      <w:r w:rsidR="00247A00" w:rsidRPr="00923B64">
        <w:rPr>
          <w:rFonts w:ascii="Times New Roman" w:eastAsia="Times New Roman" w:hAnsi="Times New Roman" w:cs="Times New Roman"/>
          <w:sz w:val="24"/>
          <w:szCs w:val="24"/>
          <w:lang w:eastAsia="bg-BG"/>
        </w:rPr>
        <w:t xml:space="preserve">3 </w:t>
      </w:r>
      <w:r w:rsidR="003A5226" w:rsidRPr="00923B64">
        <w:rPr>
          <w:rFonts w:ascii="Times New Roman" w:eastAsia="Times New Roman" w:hAnsi="Times New Roman" w:cs="Times New Roman"/>
          <w:sz w:val="24"/>
          <w:szCs w:val="24"/>
          <w:lang w:eastAsia="bg-BG"/>
        </w:rPr>
        <w:t xml:space="preserve"> </w:t>
      </w:r>
      <w:r w:rsidR="00696D3A" w:rsidRPr="00923B64">
        <w:rPr>
          <w:rFonts w:ascii="Times New Roman" w:eastAsia="Times New Roman" w:hAnsi="Times New Roman" w:cs="Times New Roman"/>
          <w:sz w:val="24"/>
          <w:szCs w:val="24"/>
          <w:lang w:eastAsia="bg-BG"/>
        </w:rPr>
        <w:t>от</w:t>
      </w:r>
      <w:r w:rsidR="003A5226" w:rsidRPr="00923B64">
        <w:rPr>
          <w:rFonts w:ascii="Times New Roman" w:eastAsia="Times New Roman" w:hAnsi="Times New Roman" w:cs="Times New Roman"/>
          <w:sz w:val="24"/>
          <w:szCs w:val="24"/>
          <w:lang w:eastAsia="bg-BG"/>
        </w:rPr>
        <w:t xml:space="preserve"> </w:t>
      </w:r>
      <w:r w:rsidR="00B96FA5">
        <w:rPr>
          <w:rFonts w:ascii="Times New Roman" w:eastAsia="Times New Roman" w:hAnsi="Times New Roman" w:cs="Times New Roman"/>
          <w:sz w:val="24"/>
          <w:szCs w:val="24"/>
          <w:lang w:eastAsia="bg-BG"/>
        </w:rPr>
        <w:t>Делегиран р</w:t>
      </w:r>
      <w:r w:rsidR="003A5226" w:rsidRPr="00923B64">
        <w:rPr>
          <w:rFonts w:ascii="Times New Roman" w:eastAsia="Times New Roman" w:hAnsi="Times New Roman" w:cs="Times New Roman"/>
          <w:sz w:val="24"/>
          <w:szCs w:val="24"/>
          <w:lang w:eastAsia="bg-BG"/>
        </w:rPr>
        <w:t>егламент (</w:t>
      </w:r>
      <w:r w:rsidR="00666CD0" w:rsidRPr="00923B64">
        <w:rPr>
          <w:rFonts w:ascii="Times New Roman" w:eastAsia="Times New Roman" w:hAnsi="Times New Roman" w:cs="Times New Roman"/>
          <w:sz w:val="24"/>
          <w:szCs w:val="24"/>
          <w:lang w:eastAsia="bg-BG"/>
        </w:rPr>
        <w:t>ЕС</w:t>
      </w:r>
      <w:r w:rsidR="003A5226" w:rsidRPr="00923B64">
        <w:rPr>
          <w:rFonts w:ascii="Times New Roman" w:eastAsia="Times New Roman" w:hAnsi="Times New Roman" w:cs="Times New Roman"/>
          <w:sz w:val="24"/>
          <w:szCs w:val="24"/>
          <w:lang w:eastAsia="bg-BG"/>
        </w:rPr>
        <w:t xml:space="preserve">) № </w:t>
      </w:r>
      <w:r w:rsidR="00247A00" w:rsidRPr="00923B64">
        <w:rPr>
          <w:rFonts w:ascii="Times New Roman" w:eastAsia="Times New Roman" w:hAnsi="Times New Roman" w:cs="Times New Roman"/>
          <w:sz w:val="24"/>
          <w:szCs w:val="24"/>
          <w:lang w:eastAsia="bg-BG"/>
        </w:rPr>
        <w:t>2019/33</w:t>
      </w:r>
      <w:r w:rsidR="003A5226" w:rsidRPr="00923B64">
        <w:rPr>
          <w:rFonts w:ascii="Times New Roman" w:eastAsia="Times New Roman" w:hAnsi="Times New Roman" w:cs="Times New Roman"/>
          <w:sz w:val="24"/>
          <w:szCs w:val="24"/>
          <w:lang w:eastAsia="bg-BG"/>
        </w:rPr>
        <w:t>.</w:t>
      </w:r>
    </w:p>
    <w:p w:rsidR="003A5226" w:rsidRPr="00923B64" w:rsidRDefault="003A5226" w:rsidP="00C4342A">
      <w:pPr>
        <w:spacing w:after="0" w:line="360" w:lineRule="auto"/>
        <w:ind w:firstLine="709"/>
        <w:contextualSpacing/>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837B1"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Груп</w:t>
      </w:r>
      <w:r w:rsidR="00AF5771" w:rsidRPr="00923B64">
        <w:rPr>
          <w:rFonts w:ascii="Times New Roman" w:eastAsia="Times New Roman" w:hAnsi="Times New Roman" w:cs="Times New Roman"/>
          <w:sz w:val="24"/>
          <w:szCs w:val="24"/>
          <w:lang w:eastAsia="bg-BG"/>
        </w:rPr>
        <w:t>ите</w:t>
      </w:r>
      <w:r w:rsidRPr="00923B64">
        <w:rPr>
          <w:rFonts w:ascii="Times New Roman" w:eastAsia="Times New Roman" w:hAnsi="Times New Roman" w:cs="Times New Roman"/>
          <w:sz w:val="24"/>
          <w:szCs w:val="24"/>
          <w:lang w:eastAsia="bg-BG"/>
        </w:rPr>
        <w:t xml:space="preserve"> производители по ал. 1 </w:t>
      </w:r>
      <w:r w:rsidR="00AF5771" w:rsidRPr="00923B64">
        <w:rPr>
          <w:rFonts w:ascii="Times New Roman" w:eastAsia="Times New Roman" w:hAnsi="Times New Roman" w:cs="Times New Roman"/>
          <w:sz w:val="24"/>
          <w:szCs w:val="24"/>
          <w:lang w:eastAsia="bg-BG"/>
        </w:rPr>
        <w:t xml:space="preserve">и 2 </w:t>
      </w:r>
      <w:r w:rsidRPr="00923B64">
        <w:rPr>
          <w:rFonts w:ascii="Times New Roman" w:eastAsia="Times New Roman" w:hAnsi="Times New Roman" w:cs="Times New Roman"/>
          <w:sz w:val="24"/>
          <w:szCs w:val="24"/>
          <w:lang w:eastAsia="bg-BG"/>
        </w:rPr>
        <w:t>мо</w:t>
      </w:r>
      <w:r w:rsidR="00AF5771" w:rsidRPr="00923B64">
        <w:rPr>
          <w:rFonts w:ascii="Times New Roman" w:eastAsia="Times New Roman" w:hAnsi="Times New Roman" w:cs="Times New Roman"/>
          <w:sz w:val="24"/>
          <w:szCs w:val="24"/>
          <w:lang w:eastAsia="bg-BG"/>
        </w:rPr>
        <w:t>гат</w:t>
      </w:r>
      <w:r w:rsidRPr="00923B64">
        <w:rPr>
          <w:rFonts w:ascii="Times New Roman" w:eastAsia="Times New Roman" w:hAnsi="Times New Roman" w:cs="Times New Roman"/>
          <w:sz w:val="24"/>
          <w:szCs w:val="24"/>
          <w:lang w:eastAsia="bg-BG"/>
        </w:rPr>
        <w:t xml:space="preserve"> да бъд</w:t>
      </w:r>
      <w:r w:rsidR="00AF5771" w:rsidRPr="00923B64">
        <w:rPr>
          <w:rFonts w:ascii="Times New Roman" w:eastAsia="Times New Roman" w:hAnsi="Times New Roman" w:cs="Times New Roman"/>
          <w:sz w:val="24"/>
          <w:szCs w:val="24"/>
          <w:lang w:eastAsia="bg-BG"/>
        </w:rPr>
        <w:t>ат</w:t>
      </w:r>
      <w:r w:rsidRPr="00923B64">
        <w:rPr>
          <w:rFonts w:ascii="Times New Roman" w:eastAsia="Times New Roman" w:hAnsi="Times New Roman" w:cs="Times New Roman"/>
          <w:sz w:val="24"/>
          <w:szCs w:val="24"/>
          <w:lang w:eastAsia="bg-BG"/>
        </w:rPr>
        <w:t xml:space="preserve"> организаци</w:t>
      </w:r>
      <w:r w:rsidR="00E02B6F">
        <w:rPr>
          <w:rFonts w:ascii="Times New Roman" w:eastAsia="Times New Roman" w:hAnsi="Times New Roman" w:cs="Times New Roman"/>
          <w:sz w:val="24"/>
          <w:szCs w:val="24"/>
          <w:lang w:eastAsia="bg-BG"/>
        </w:rPr>
        <w:t>я</w:t>
      </w:r>
      <w:r w:rsidRPr="00923B64">
        <w:rPr>
          <w:rFonts w:ascii="Times New Roman" w:eastAsia="Times New Roman" w:hAnsi="Times New Roman" w:cs="Times New Roman"/>
          <w:sz w:val="24"/>
          <w:szCs w:val="24"/>
          <w:lang w:eastAsia="bg-BG"/>
        </w:rPr>
        <w:t xml:space="preserve"> по </w:t>
      </w:r>
      <w:r w:rsidR="004E3C98" w:rsidRPr="00923B64">
        <w:rPr>
          <w:rFonts w:ascii="Times New Roman" w:eastAsia="Times New Roman" w:hAnsi="Times New Roman" w:cs="Times New Roman"/>
          <w:sz w:val="24"/>
          <w:szCs w:val="24"/>
          <w:lang w:eastAsia="bg-BG"/>
        </w:rPr>
        <w:t>чл. 1</w:t>
      </w:r>
      <w:r w:rsidR="008C25B8" w:rsidRPr="00923B64">
        <w:rPr>
          <w:rFonts w:ascii="Times New Roman" w:eastAsia="Times New Roman" w:hAnsi="Times New Roman" w:cs="Times New Roman"/>
          <w:sz w:val="24"/>
          <w:szCs w:val="24"/>
          <w:lang w:eastAsia="bg-BG"/>
        </w:rPr>
        <w:t>4</w:t>
      </w:r>
      <w:r w:rsidR="00E061A5"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дружество по Търговския закон или </w:t>
      </w:r>
      <w:r w:rsidR="006A2F66" w:rsidRPr="00923B64">
        <w:rPr>
          <w:rFonts w:ascii="Times New Roman" w:eastAsia="Times New Roman" w:hAnsi="Times New Roman" w:cs="Times New Roman"/>
          <w:sz w:val="24"/>
          <w:szCs w:val="24"/>
          <w:lang w:eastAsia="bg-BG"/>
        </w:rPr>
        <w:t xml:space="preserve">по </w:t>
      </w:r>
      <w:r w:rsidRPr="00923B64">
        <w:rPr>
          <w:rFonts w:ascii="Times New Roman" w:eastAsia="Times New Roman" w:hAnsi="Times New Roman" w:cs="Times New Roman"/>
          <w:sz w:val="24"/>
          <w:szCs w:val="24"/>
          <w:lang w:eastAsia="bg-BG"/>
        </w:rPr>
        <w:t xml:space="preserve">Закона за задълженията и договорите, кооперация по Закона за кооперациите  или сдружение по Закона за юридическите лица с нестопанска цел, които осъществяват дейност по производство на вино в района, за който се иска правна закрила. </w:t>
      </w:r>
      <w:r w:rsidR="00696D3A" w:rsidRPr="00923B64">
        <w:rPr>
          <w:rFonts w:ascii="Times New Roman" w:eastAsia="Times New Roman" w:hAnsi="Times New Roman" w:cs="Times New Roman"/>
          <w:sz w:val="24"/>
          <w:szCs w:val="24"/>
          <w:lang w:eastAsia="bg-BG"/>
        </w:rPr>
        <w:t xml:space="preserve">Групата производители не може да се учреди като еднолично търговско дружество. </w:t>
      </w:r>
      <w:r w:rsidRPr="00923B64">
        <w:rPr>
          <w:rFonts w:ascii="Times New Roman" w:eastAsia="Times New Roman" w:hAnsi="Times New Roman" w:cs="Times New Roman"/>
          <w:sz w:val="24"/>
          <w:szCs w:val="24"/>
          <w:lang w:eastAsia="bg-BG"/>
        </w:rPr>
        <w:t>В групата производители могат да членуват и други заинтересовани лица</w:t>
      </w:r>
      <w:r w:rsidR="00696D3A" w:rsidRPr="00923B64">
        <w:rPr>
          <w:rFonts w:ascii="Times New Roman" w:eastAsia="Times New Roman" w:hAnsi="Times New Roman" w:cs="Times New Roman"/>
          <w:sz w:val="24"/>
          <w:szCs w:val="24"/>
          <w:lang w:eastAsia="bg-BG"/>
        </w:rPr>
        <w:t>, които не с</w:t>
      </w:r>
      <w:r w:rsidR="00E02B6F">
        <w:rPr>
          <w:rFonts w:ascii="Times New Roman" w:eastAsia="Times New Roman" w:hAnsi="Times New Roman" w:cs="Times New Roman"/>
          <w:sz w:val="24"/>
          <w:szCs w:val="24"/>
          <w:lang w:eastAsia="bg-BG"/>
        </w:rPr>
        <w:t>а</w:t>
      </w:r>
      <w:r w:rsidR="00696D3A" w:rsidRPr="00923B64">
        <w:rPr>
          <w:rFonts w:ascii="Times New Roman" w:eastAsia="Times New Roman" w:hAnsi="Times New Roman" w:cs="Times New Roman"/>
          <w:sz w:val="24"/>
          <w:szCs w:val="24"/>
          <w:lang w:eastAsia="bg-BG"/>
        </w:rPr>
        <w:t xml:space="preserve"> производители</w:t>
      </w:r>
      <w:r w:rsidRPr="00923B64">
        <w:rPr>
          <w:rFonts w:ascii="Times New Roman" w:eastAsia="Times New Roman" w:hAnsi="Times New Roman" w:cs="Times New Roman"/>
          <w:sz w:val="24"/>
          <w:szCs w:val="24"/>
          <w:lang w:eastAsia="bg-BG"/>
        </w:rPr>
        <w:t>.</w:t>
      </w:r>
    </w:p>
    <w:p w:rsidR="003A5226" w:rsidRPr="00923B64" w:rsidRDefault="003A5226" w:rsidP="00C4342A">
      <w:pPr>
        <w:spacing w:after="0" w:line="360" w:lineRule="auto"/>
        <w:ind w:firstLine="709"/>
        <w:contextualSpacing/>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1837B1"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Групата производители, която не е юридическо лице, подава заявлението за вписване или </w:t>
      </w:r>
      <w:r w:rsidR="00696D3A" w:rsidRPr="00923B64">
        <w:rPr>
          <w:rFonts w:ascii="Times New Roman" w:eastAsia="Times New Roman" w:hAnsi="Times New Roman" w:cs="Times New Roman"/>
          <w:sz w:val="24"/>
          <w:szCs w:val="24"/>
          <w:lang w:eastAsia="bg-BG"/>
        </w:rPr>
        <w:t xml:space="preserve">за </w:t>
      </w:r>
      <w:r w:rsidRPr="00923B64">
        <w:rPr>
          <w:rFonts w:ascii="Times New Roman" w:eastAsia="Times New Roman" w:hAnsi="Times New Roman" w:cs="Times New Roman"/>
          <w:sz w:val="24"/>
          <w:szCs w:val="24"/>
          <w:lang w:eastAsia="bg-BG"/>
        </w:rPr>
        <w:t>изменение на вписване</w:t>
      </w:r>
      <w:r w:rsidR="00696D3A" w:rsidRPr="00923B64">
        <w:rPr>
          <w:rFonts w:ascii="Times New Roman" w:eastAsia="Times New Roman" w:hAnsi="Times New Roman" w:cs="Times New Roman"/>
          <w:sz w:val="24"/>
          <w:szCs w:val="24"/>
          <w:lang w:eastAsia="bg-BG"/>
        </w:rPr>
        <w:t>то</w:t>
      </w:r>
      <w:r w:rsidRPr="00923B64">
        <w:rPr>
          <w:rFonts w:ascii="Times New Roman" w:eastAsia="Times New Roman" w:hAnsi="Times New Roman" w:cs="Times New Roman"/>
          <w:sz w:val="24"/>
          <w:szCs w:val="24"/>
          <w:lang w:eastAsia="bg-BG"/>
        </w:rPr>
        <w:t xml:space="preserve"> чрез специално упълномощен представител</w:t>
      </w:r>
      <w:r w:rsidR="00696D3A"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 нотариално заверени подписи на </w:t>
      </w:r>
      <w:proofErr w:type="spellStart"/>
      <w:r w:rsidRPr="00923B64">
        <w:rPr>
          <w:rFonts w:ascii="Times New Roman" w:eastAsia="Times New Roman" w:hAnsi="Times New Roman" w:cs="Times New Roman"/>
          <w:sz w:val="24"/>
          <w:szCs w:val="24"/>
          <w:lang w:eastAsia="bg-BG"/>
        </w:rPr>
        <w:t>упълномощителите</w:t>
      </w:r>
      <w:proofErr w:type="spellEnd"/>
      <w:r w:rsidRPr="00923B64">
        <w:rPr>
          <w:rFonts w:ascii="Times New Roman" w:eastAsia="Times New Roman" w:hAnsi="Times New Roman" w:cs="Times New Roman"/>
          <w:sz w:val="24"/>
          <w:szCs w:val="24"/>
          <w:lang w:eastAsia="bg-BG"/>
        </w:rPr>
        <w:t>.</w:t>
      </w:r>
    </w:p>
    <w:p w:rsidR="001837B1" w:rsidRPr="00923B64" w:rsidRDefault="00973EAC" w:rsidP="00C4342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73EAC">
        <w:rPr>
          <w:rFonts w:ascii="Times New Roman" w:eastAsia="Times New Roman" w:hAnsi="Times New Roman" w:cs="Times New Roman"/>
          <w:sz w:val="24"/>
          <w:szCs w:val="24"/>
          <w:lang w:eastAsia="bg-BG"/>
        </w:rPr>
        <w:t>(6) Заявленията по ал. 1 и 2 се подават в ИАЛВ лично, по електронен път при условията и по реда на чл. 5 и 22 от Закона за електронното управление или чрез лицензиран пощенски оператор и след заплащане на такса, определена в Тарифата по чл. 3 преминават през предварителна национална процедура като се разглеждат от комисия, определена със заповед на министъра на земеделието, храните и горите.</w:t>
      </w:r>
      <w:r w:rsidR="001837B1" w:rsidRPr="00923B64">
        <w:rPr>
          <w:rFonts w:ascii="Times New Roman" w:eastAsia="Times New Roman" w:hAnsi="Times New Roman" w:cs="Times New Roman"/>
          <w:sz w:val="24"/>
          <w:szCs w:val="24"/>
          <w:lang w:eastAsia="bg-BG"/>
        </w:rPr>
        <w:t xml:space="preserve"> </w:t>
      </w:r>
    </w:p>
    <w:p w:rsidR="00973EAC" w:rsidRDefault="001837B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AA2F8D" w:rsidRPr="00923B64">
        <w:rPr>
          <w:rFonts w:ascii="Times New Roman" w:eastAsia="Times New Roman" w:hAnsi="Times New Roman" w:cs="Times New Roman"/>
          <w:sz w:val="24"/>
          <w:szCs w:val="24"/>
          <w:lang w:eastAsia="bg-BG"/>
        </w:rPr>
        <w:t>На основание</w:t>
      </w:r>
      <w:r w:rsidRPr="00923B64">
        <w:rPr>
          <w:rFonts w:ascii="Times New Roman" w:eastAsia="Times New Roman" w:hAnsi="Times New Roman" w:cs="Times New Roman"/>
          <w:sz w:val="24"/>
          <w:szCs w:val="24"/>
          <w:lang w:eastAsia="bg-BG"/>
        </w:rPr>
        <w:t xml:space="preserve"> заключенията на комисията </w:t>
      </w:r>
      <w:r w:rsidR="00E02B6F">
        <w:rPr>
          <w:rFonts w:ascii="Times New Roman" w:eastAsia="Times New Roman" w:hAnsi="Times New Roman" w:cs="Times New Roman"/>
          <w:sz w:val="24"/>
          <w:szCs w:val="24"/>
          <w:lang w:eastAsia="bg-BG"/>
        </w:rPr>
        <w:t>м</w:t>
      </w:r>
      <w:r w:rsidRPr="00923B64">
        <w:rPr>
          <w:rFonts w:ascii="Times New Roman" w:eastAsia="Times New Roman" w:hAnsi="Times New Roman" w:cs="Times New Roman"/>
          <w:sz w:val="24"/>
          <w:szCs w:val="24"/>
          <w:lang w:eastAsia="bg-BG"/>
        </w:rPr>
        <w:t>инистърът на земеделието, храните и горите издава акт за утвърждаване или</w:t>
      </w:r>
      <w:r w:rsidR="008E7C3A" w:rsidRPr="00923B64">
        <w:rPr>
          <w:rFonts w:ascii="Times New Roman" w:eastAsia="Times New Roman" w:hAnsi="Times New Roman" w:cs="Times New Roman"/>
          <w:sz w:val="24"/>
          <w:szCs w:val="24"/>
          <w:lang w:eastAsia="bg-BG"/>
        </w:rPr>
        <w:t xml:space="preserve"> заповед за</w:t>
      </w:r>
      <w:r w:rsidRPr="00923B64">
        <w:rPr>
          <w:rFonts w:ascii="Times New Roman" w:eastAsia="Times New Roman" w:hAnsi="Times New Roman" w:cs="Times New Roman"/>
          <w:sz w:val="24"/>
          <w:szCs w:val="24"/>
          <w:lang w:eastAsia="bg-BG"/>
        </w:rPr>
        <w:t xml:space="preserve"> отказ да бъде утвърдено вино със ЗНП/ЗГУ</w:t>
      </w:r>
      <w:r w:rsidR="008E7C3A" w:rsidRPr="00923B64">
        <w:rPr>
          <w:rFonts w:ascii="Times New Roman" w:eastAsia="Times New Roman" w:hAnsi="Times New Roman" w:cs="Times New Roman"/>
          <w:sz w:val="24"/>
          <w:szCs w:val="24"/>
          <w:lang w:eastAsia="bg-BG"/>
        </w:rPr>
        <w:t xml:space="preserve"> или ароматизиран продукт с географско указание. Актът за утвърждаване се</w:t>
      </w:r>
      <w:r w:rsidRPr="00923B64">
        <w:rPr>
          <w:rFonts w:ascii="Times New Roman" w:eastAsia="Times New Roman" w:hAnsi="Times New Roman" w:cs="Times New Roman"/>
          <w:sz w:val="24"/>
          <w:szCs w:val="24"/>
          <w:lang w:eastAsia="bg-BG"/>
        </w:rPr>
        <w:t xml:space="preserve"> обнародва в Държавен вестник.</w:t>
      </w:r>
      <w:r w:rsidR="00A27B10" w:rsidRPr="00923B64">
        <w:rPr>
          <w:rFonts w:ascii="Times New Roman" w:eastAsia="Times New Roman" w:hAnsi="Times New Roman" w:cs="Times New Roman"/>
          <w:sz w:val="24"/>
          <w:szCs w:val="24"/>
          <w:lang w:eastAsia="bg-BG"/>
        </w:rPr>
        <w:t xml:space="preserve"> Заповедта за отказ се съобщава и може да се обжалва по реда на </w:t>
      </w:r>
      <w:proofErr w:type="spellStart"/>
      <w:r w:rsidR="00A27B10" w:rsidRPr="00923B64">
        <w:rPr>
          <w:rFonts w:ascii="Times New Roman" w:eastAsia="Times New Roman" w:hAnsi="Times New Roman" w:cs="Times New Roman"/>
          <w:sz w:val="24"/>
          <w:szCs w:val="24"/>
          <w:lang w:eastAsia="bg-BG"/>
        </w:rPr>
        <w:t>Административнопроцесуалния</w:t>
      </w:r>
      <w:proofErr w:type="spellEnd"/>
      <w:r w:rsidR="00A27B10" w:rsidRPr="00923B64">
        <w:rPr>
          <w:rFonts w:ascii="Times New Roman" w:eastAsia="Times New Roman" w:hAnsi="Times New Roman" w:cs="Times New Roman"/>
          <w:sz w:val="24"/>
          <w:szCs w:val="24"/>
          <w:lang w:eastAsia="bg-BG"/>
        </w:rPr>
        <w:t xml:space="preserve"> кодекс.</w:t>
      </w:r>
    </w:p>
    <w:p w:rsidR="00973EAC" w:rsidRDefault="00973EAC"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(8) Заявленията за изменение, за които е издаден акт за утвърждаване по ал. 7 </w:t>
      </w:r>
      <w:r w:rsidRPr="00DC4B49">
        <w:rPr>
          <w:rFonts w:ascii="Times New Roman" w:eastAsia="Times New Roman" w:hAnsi="Times New Roman" w:cs="Times New Roman"/>
          <w:sz w:val="24"/>
          <w:szCs w:val="24"/>
          <w:lang w:eastAsia="bg-BG"/>
        </w:rPr>
        <w:t xml:space="preserve">се изпращат на ЕК за разглеждане </w:t>
      </w:r>
      <w:r>
        <w:rPr>
          <w:rFonts w:ascii="Times New Roman" w:eastAsia="Times New Roman" w:hAnsi="Times New Roman" w:cs="Times New Roman"/>
          <w:sz w:val="24"/>
          <w:szCs w:val="24"/>
          <w:lang w:eastAsia="bg-BG"/>
        </w:rPr>
        <w:t xml:space="preserve">съгласно </w:t>
      </w:r>
      <w:r w:rsidRPr="00DC4B49">
        <w:rPr>
          <w:rFonts w:ascii="Times New Roman" w:eastAsia="Times New Roman" w:hAnsi="Times New Roman" w:cs="Times New Roman"/>
          <w:sz w:val="24"/>
          <w:szCs w:val="24"/>
          <w:lang w:eastAsia="bg-BG"/>
        </w:rPr>
        <w:t xml:space="preserve">чл. </w:t>
      </w:r>
      <w:r>
        <w:rPr>
          <w:rFonts w:ascii="Times New Roman" w:eastAsia="Times New Roman" w:hAnsi="Times New Roman" w:cs="Times New Roman"/>
          <w:sz w:val="24"/>
          <w:szCs w:val="24"/>
          <w:lang w:eastAsia="bg-BG"/>
        </w:rPr>
        <w:t>97</w:t>
      </w:r>
      <w:r w:rsidRPr="00DC4B49">
        <w:rPr>
          <w:rFonts w:ascii="Times New Roman" w:eastAsia="Times New Roman" w:hAnsi="Times New Roman" w:cs="Times New Roman"/>
          <w:sz w:val="24"/>
          <w:szCs w:val="24"/>
          <w:lang w:eastAsia="bg-BG"/>
        </w:rPr>
        <w:t xml:space="preserve"> от </w:t>
      </w:r>
      <w:r w:rsidRPr="009B503F">
        <w:rPr>
          <w:rFonts w:ascii="Times New Roman" w:eastAsia="Times New Roman" w:hAnsi="Times New Roman" w:cs="Times New Roman"/>
          <w:sz w:val="24"/>
          <w:szCs w:val="24"/>
          <w:lang w:eastAsia="bg-BG"/>
        </w:rPr>
        <w:t>Регламент (ЕС) 1308/2013</w:t>
      </w:r>
      <w:r w:rsidRPr="00DC4B49">
        <w:rPr>
          <w:rFonts w:ascii="Times New Roman" w:eastAsia="Times New Roman" w:hAnsi="Times New Roman" w:cs="Times New Roman"/>
          <w:sz w:val="24"/>
          <w:szCs w:val="24"/>
          <w:lang w:eastAsia="bg-BG"/>
        </w:rPr>
        <w:t>.</w:t>
      </w:r>
    </w:p>
    <w:p w:rsidR="003A5226" w:rsidRPr="00923B64" w:rsidRDefault="00E0484B"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696D3A" w:rsidRPr="00923B64">
        <w:rPr>
          <w:rFonts w:ascii="Times New Roman" w:eastAsia="Times New Roman" w:hAnsi="Times New Roman" w:cs="Times New Roman"/>
          <w:b/>
          <w:sz w:val="24"/>
          <w:szCs w:val="24"/>
          <w:lang w:eastAsia="bg-BG"/>
        </w:rPr>
        <w:t>31</w:t>
      </w:r>
      <w:r w:rsidR="008F5F20" w:rsidRPr="00923B64">
        <w:rPr>
          <w:rFonts w:ascii="Times New Roman" w:eastAsia="Times New Roman" w:hAnsi="Times New Roman" w:cs="Times New Roman"/>
          <w:b/>
          <w:sz w:val="24"/>
          <w:szCs w:val="24"/>
          <w:lang w:eastAsia="bg-BG"/>
        </w:rPr>
        <w:t xml:space="preserve">. </w:t>
      </w:r>
      <w:r w:rsidR="003A5226" w:rsidRPr="00923B64">
        <w:rPr>
          <w:rFonts w:ascii="Times New Roman" w:eastAsia="Times New Roman" w:hAnsi="Times New Roman" w:cs="Times New Roman"/>
          <w:sz w:val="24"/>
          <w:szCs w:val="24"/>
          <w:lang w:eastAsia="bg-BG"/>
        </w:rPr>
        <w:t>(1) Група от производители, съответно индивидуален производител, които имат правен интерес, могат да подадат в ИАЛВ заявление за изменение на спецификация на защитено наименование за произход или на защитено географско указание, вписано в Европейския регистър на защитените наименования за произход и защитените географски указания, с</w:t>
      </w:r>
      <w:r w:rsidR="00696D3A" w:rsidRPr="00923B64">
        <w:rPr>
          <w:rFonts w:ascii="Times New Roman" w:eastAsia="Times New Roman" w:hAnsi="Times New Roman" w:cs="Times New Roman"/>
          <w:sz w:val="24"/>
          <w:szCs w:val="24"/>
          <w:lang w:eastAsia="bg-BG"/>
        </w:rPr>
        <w:t>ъгласно</w:t>
      </w:r>
      <w:r w:rsidR="00571970" w:rsidRPr="00923B64">
        <w:rPr>
          <w:rFonts w:ascii="Times New Roman" w:eastAsia="Times New Roman" w:hAnsi="Times New Roman" w:cs="Times New Roman"/>
          <w:sz w:val="24"/>
          <w:szCs w:val="24"/>
          <w:lang w:eastAsia="bg-BG"/>
        </w:rPr>
        <w:t xml:space="preserve"> глава II,</w:t>
      </w:r>
      <w:r w:rsidR="003A5226" w:rsidRPr="00923B64">
        <w:rPr>
          <w:rFonts w:ascii="Times New Roman" w:eastAsia="Times New Roman" w:hAnsi="Times New Roman" w:cs="Times New Roman"/>
          <w:sz w:val="24"/>
          <w:szCs w:val="24"/>
          <w:lang w:eastAsia="bg-BG"/>
        </w:rPr>
        <w:t xml:space="preserve"> </w:t>
      </w:r>
      <w:r w:rsidR="00104E92" w:rsidRPr="00923B64">
        <w:rPr>
          <w:rFonts w:ascii="Times New Roman" w:eastAsia="Times New Roman" w:hAnsi="Times New Roman" w:cs="Times New Roman"/>
          <w:sz w:val="24"/>
          <w:szCs w:val="24"/>
          <w:lang w:eastAsia="bg-BG"/>
        </w:rPr>
        <w:t xml:space="preserve">раздел </w:t>
      </w:r>
      <w:r w:rsidR="00571970" w:rsidRPr="00923B64">
        <w:rPr>
          <w:rFonts w:ascii="Times New Roman" w:eastAsia="Times New Roman" w:hAnsi="Times New Roman" w:cs="Times New Roman"/>
          <w:sz w:val="24"/>
          <w:szCs w:val="24"/>
          <w:lang w:eastAsia="bg-BG"/>
        </w:rPr>
        <w:t>3</w:t>
      </w:r>
      <w:r w:rsidR="00104E92" w:rsidRPr="00923B64">
        <w:rPr>
          <w:rFonts w:ascii="Times New Roman" w:eastAsia="Times New Roman" w:hAnsi="Times New Roman" w:cs="Times New Roman"/>
          <w:sz w:val="24"/>
          <w:szCs w:val="24"/>
          <w:lang w:eastAsia="bg-BG"/>
        </w:rPr>
        <w:t xml:space="preserve"> </w:t>
      </w:r>
      <w:r w:rsidR="003A5226" w:rsidRPr="00923B64">
        <w:rPr>
          <w:rFonts w:ascii="Times New Roman" w:eastAsia="Times New Roman" w:hAnsi="Times New Roman" w:cs="Times New Roman"/>
          <w:sz w:val="24"/>
          <w:szCs w:val="24"/>
          <w:lang w:eastAsia="bg-BG"/>
        </w:rPr>
        <w:t xml:space="preserve"> на </w:t>
      </w:r>
      <w:r w:rsidR="00B96FA5">
        <w:rPr>
          <w:rFonts w:ascii="Times New Roman" w:eastAsia="Times New Roman" w:hAnsi="Times New Roman" w:cs="Times New Roman"/>
          <w:sz w:val="24"/>
          <w:szCs w:val="24"/>
          <w:lang w:eastAsia="bg-BG"/>
        </w:rPr>
        <w:t>Делегиран р</w:t>
      </w:r>
      <w:r w:rsidR="003A5226" w:rsidRPr="00923B64">
        <w:rPr>
          <w:rFonts w:ascii="Times New Roman" w:eastAsia="Times New Roman" w:hAnsi="Times New Roman" w:cs="Times New Roman"/>
          <w:sz w:val="24"/>
          <w:szCs w:val="24"/>
          <w:lang w:eastAsia="bg-BG"/>
        </w:rPr>
        <w:t>егламент (</w:t>
      </w:r>
      <w:r w:rsidR="00666CD0" w:rsidRPr="00923B64">
        <w:rPr>
          <w:rFonts w:ascii="Times New Roman" w:eastAsia="Times New Roman" w:hAnsi="Times New Roman" w:cs="Times New Roman"/>
          <w:sz w:val="24"/>
          <w:szCs w:val="24"/>
          <w:lang w:eastAsia="bg-BG"/>
        </w:rPr>
        <w:t>ЕС</w:t>
      </w:r>
      <w:r w:rsidR="003A5226" w:rsidRPr="00923B64">
        <w:rPr>
          <w:rFonts w:ascii="Times New Roman" w:eastAsia="Times New Roman" w:hAnsi="Times New Roman" w:cs="Times New Roman"/>
          <w:sz w:val="24"/>
          <w:szCs w:val="24"/>
          <w:lang w:eastAsia="bg-BG"/>
        </w:rPr>
        <w:t xml:space="preserve">) № </w:t>
      </w:r>
      <w:r w:rsidR="00104E92" w:rsidRPr="00923B64">
        <w:rPr>
          <w:rFonts w:ascii="Times New Roman" w:eastAsia="Times New Roman" w:hAnsi="Times New Roman" w:cs="Times New Roman"/>
          <w:sz w:val="24"/>
          <w:szCs w:val="24"/>
          <w:lang w:eastAsia="bg-BG"/>
        </w:rPr>
        <w:t>2019/33</w:t>
      </w:r>
      <w:r w:rsidR="003A5226" w:rsidRPr="00923B64">
        <w:rPr>
          <w:rFonts w:ascii="Times New Roman" w:eastAsia="Times New Roman" w:hAnsi="Times New Roman" w:cs="Times New Roman"/>
          <w:sz w:val="24"/>
          <w:szCs w:val="24"/>
          <w:lang w:eastAsia="bg-BG"/>
        </w:rPr>
        <w:t>/</w:t>
      </w:r>
      <w:r w:rsidR="00104E92" w:rsidRPr="00923B64">
        <w:rPr>
          <w:rFonts w:ascii="Times New Roman" w:eastAsia="Times New Roman" w:hAnsi="Times New Roman" w:cs="Times New Roman"/>
          <w:sz w:val="24"/>
          <w:szCs w:val="24"/>
          <w:lang w:eastAsia="bg-BG"/>
        </w:rPr>
        <w:t>,</w:t>
      </w:r>
      <w:r w:rsidR="00571970" w:rsidRPr="00923B64">
        <w:rPr>
          <w:rFonts w:ascii="Times New Roman" w:eastAsia="Times New Roman" w:hAnsi="Times New Roman" w:cs="Times New Roman"/>
          <w:sz w:val="24"/>
          <w:szCs w:val="24"/>
          <w:lang w:eastAsia="bg-BG"/>
        </w:rPr>
        <w:t xml:space="preserve"> глава 2,</w:t>
      </w:r>
      <w:r w:rsidR="00104E92" w:rsidRPr="00923B64">
        <w:rPr>
          <w:rFonts w:ascii="Times New Roman" w:eastAsia="Times New Roman" w:hAnsi="Times New Roman" w:cs="Times New Roman"/>
          <w:sz w:val="24"/>
          <w:szCs w:val="24"/>
          <w:lang w:eastAsia="bg-BG"/>
        </w:rPr>
        <w:t xml:space="preserve"> Раздел </w:t>
      </w:r>
      <w:r w:rsidR="00571970" w:rsidRPr="00923B64">
        <w:rPr>
          <w:rFonts w:ascii="Times New Roman" w:eastAsia="Times New Roman" w:hAnsi="Times New Roman" w:cs="Times New Roman"/>
          <w:sz w:val="24"/>
          <w:szCs w:val="24"/>
          <w:lang w:eastAsia="bg-BG"/>
        </w:rPr>
        <w:t>3</w:t>
      </w:r>
      <w:r w:rsidR="00104E92" w:rsidRPr="00923B64">
        <w:rPr>
          <w:rFonts w:ascii="Times New Roman" w:eastAsia="Times New Roman" w:hAnsi="Times New Roman" w:cs="Times New Roman"/>
          <w:sz w:val="24"/>
          <w:szCs w:val="24"/>
          <w:lang w:eastAsia="bg-BG"/>
        </w:rPr>
        <w:t xml:space="preserve"> от Регламент </w:t>
      </w:r>
      <w:r w:rsidR="00B96FA5">
        <w:rPr>
          <w:rFonts w:ascii="Times New Roman" w:eastAsia="Times New Roman" w:hAnsi="Times New Roman" w:cs="Times New Roman"/>
          <w:sz w:val="24"/>
          <w:szCs w:val="24"/>
          <w:lang w:eastAsia="bg-BG"/>
        </w:rPr>
        <w:t xml:space="preserve">за изпълнение </w:t>
      </w:r>
      <w:r w:rsidR="00666CD0" w:rsidRPr="00923B64">
        <w:rPr>
          <w:rFonts w:ascii="Times New Roman" w:eastAsia="Times New Roman" w:hAnsi="Times New Roman" w:cs="Times New Roman"/>
          <w:sz w:val="24"/>
          <w:szCs w:val="24"/>
          <w:lang w:eastAsia="bg-BG"/>
        </w:rPr>
        <w:t xml:space="preserve">(ЕС) </w:t>
      </w:r>
      <w:r w:rsidR="00666CD0" w:rsidRPr="00923B64">
        <w:rPr>
          <w:rFonts w:ascii="Times New Roman" w:eastAsia="Times New Roman" w:hAnsi="Times New Roman" w:cs="Times New Roman"/>
          <w:sz w:val="24"/>
          <w:szCs w:val="24"/>
        </w:rPr>
        <w:t xml:space="preserve">№ </w:t>
      </w:r>
      <w:r w:rsidR="00104E92" w:rsidRPr="00923B64">
        <w:rPr>
          <w:rFonts w:ascii="Times New Roman" w:eastAsia="Times New Roman" w:hAnsi="Times New Roman" w:cs="Times New Roman"/>
          <w:sz w:val="24"/>
          <w:szCs w:val="24"/>
          <w:lang w:eastAsia="bg-BG"/>
        </w:rPr>
        <w:t>2019/34</w:t>
      </w:r>
      <w:r w:rsidR="004A7222" w:rsidRPr="00923B64">
        <w:rPr>
          <w:rFonts w:ascii="Times New Roman" w:eastAsia="Times New Roman" w:hAnsi="Times New Roman" w:cs="Times New Roman"/>
          <w:sz w:val="24"/>
          <w:szCs w:val="24"/>
          <w:lang w:eastAsia="bg-BG"/>
        </w:rPr>
        <w:t xml:space="preserve"> </w:t>
      </w:r>
      <w:r w:rsidR="003A5226" w:rsidRPr="00923B64">
        <w:rPr>
          <w:rFonts w:ascii="Times New Roman" w:eastAsia="Times New Roman" w:hAnsi="Times New Roman" w:cs="Times New Roman"/>
          <w:sz w:val="24"/>
          <w:szCs w:val="24"/>
          <w:lang w:eastAsia="bg-BG"/>
        </w:rPr>
        <w:t xml:space="preserve"> </w:t>
      </w:r>
      <w:r w:rsidR="00B96FA5">
        <w:rPr>
          <w:rFonts w:ascii="Times New Roman" w:eastAsia="Times New Roman" w:hAnsi="Times New Roman" w:cs="Times New Roman"/>
          <w:sz w:val="24"/>
          <w:szCs w:val="24"/>
          <w:lang w:eastAsia="bg-BG"/>
        </w:rPr>
        <w:t xml:space="preserve">и </w:t>
      </w:r>
      <w:r w:rsidR="004A7222" w:rsidRPr="00923B64">
        <w:rPr>
          <w:rFonts w:ascii="Times New Roman" w:eastAsia="Times New Roman" w:hAnsi="Times New Roman" w:cs="Times New Roman"/>
          <w:sz w:val="24"/>
          <w:szCs w:val="24"/>
          <w:lang w:eastAsia="bg-BG"/>
        </w:rPr>
        <w:t>чл. 24 от Регламент (ЕС) № 251/2014</w:t>
      </w:r>
      <w:r w:rsidR="00104E92" w:rsidRPr="00923B64">
        <w:rPr>
          <w:rFonts w:ascii="Times New Roman" w:eastAsia="Times New Roman" w:hAnsi="Times New Roman" w:cs="Times New Roman"/>
          <w:sz w:val="24"/>
          <w:szCs w:val="24"/>
          <w:lang w:eastAsia="bg-BG"/>
        </w:rPr>
        <w:t xml:space="preserve"> и преминават </w:t>
      </w:r>
      <w:r w:rsidR="00687241" w:rsidRPr="00923B64">
        <w:rPr>
          <w:rFonts w:ascii="Times New Roman" w:eastAsia="Times New Roman" w:hAnsi="Times New Roman" w:cs="Times New Roman"/>
          <w:sz w:val="24"/>
          <w:szCs w:val="24"/>
          <w:lang w:eastAsia="bg-BG"/>
        </w:rPr>
        <w:t>предварителна национална процедура.</w:t>
      </w:r>
    </w:p>
    <w:p w:rsidR="00D73A01" w:rsidRPr="00923B64" w:rsidRDefault="00D73A0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Измененията на продуктовата спецификация се разделят на две категории </w:t>
      </w:r>
      <w:proofErr w:type="spellStart"/>
      <w:r w:rsidRPr="00923B64">
        <w:rPr>
          <w:rFonts w:ascii="Times New Roman" w:eastAsia="Times New Roman" w:hAnsi="Times New Roman" w:cs="Times New Roman"/>
          <w:sz w:val="24"/>
          <w:szCs w:val="24"/>
          <w:lang w:eastAsia="bg-BG"/>
        </w:rPr>
        <w:t>съглано</w:t>
      </w:r>
      <w:proofErr w:type="spellEnd"/>
      <w:r w:rsidRPr="00923B64">
        <w:rPr>
          <w:rFonts w:ascii="Times New Roman" w:eastAsia="Times New Roman" w:hAnsi="Times New Roman" w:cs="Times New Roman"/>
          <w:sz w:val="24"/>
          <w:szCs w:val="24"/>
          <w:lang w:eastAsia="bg-BG"/>
        </w:rPr>
        <w:t xml:space="preserve"> чл. 14 от </w:t>
      </w:r>
      <w:r w:rsidR="00B96FA5">
        <w:rPr>
          <w:rFonts w:ascii="Times New Roman" w:eastAsia="Times New Roman" w:hAnsi="Times New Roman" w:cs="Times New Roman"/>
          <w:sz w:val="24"/>
          <w:szCs w:val="24"/>
          <w:lang w:eastAsia="bg-BG"/>
        </w:rPr>
        <w:t>Делегиран р</w:t>
      </w:r>
      <w:r w:rsidRPr="00923B64">
        <w:rPr>
          <w:rFonts w:ascii="Times New Roman" w:eastAsia="Times New Roman" w:hAnsi="Times New Roman" w:cs="Times New Roman"/>
          <w:sz w:val="24"/>
          <w:szCs w:val="24"/>
          <w:lang w:eastAsia="bg-BG"/>
        </w:rPr>
        <w:t>егламент (ЕО) № 2019/33:</w:t>
      </w:r>
    </w:p>
    <w:p w:rsidR="00D73A01" w:rsidRPr="00923B64" w:rsidRDefault="00D73A0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r w:rsidR="00946C4A" w:rsidRPr="00923B64">
        <w:rPr>
          <w:rFonts w:ascii="Times New Roman" w:eastAsia="Times New Roman" w:hAnsi="Times New Roman" w:cs="Times New Roman"/>
          <w:sz w:val="24"/>
          <w:szCs w:val="24"/>
          <w:lang w:eastAsia="bg-BG"/>
        </w:rPr>
        <w:t>стандартни изменения (включително и временни)</w:t>
      </w:r>
      <w:r w:rsidRPr="00923B64">
        <w:rPr>
          <w:rFonts w:ascii="Times New Roman" w:eastAsia="Times New Roman" w:hAnsi="Times New Roman" w:cs="Times New Roman"/>
          <w:sz w:val="24"/>
          <w:szCs w:val="24"/>
          <w:lang w:eastAsia="bg-BG"/>
        </w:rPr>
        <w:t>;</w:t>
      </w:r>
    </w:p>
    <w:p w:rsidR="00D73A01" w:rsidRPr="00923B64" w:rsidRDefault="00D73A01"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946C4A" w:rsidRPr="00923B64">
        <w:rPr>
          <w:rFonts w:ascii="Times New Roman" w:eastAsia="Times New Roman" w:hAnsi="Times New Roman" w:cs="Times New Roman"/>
          <w:sz w:val="24"/>
          <w:szCs w:val="24"/>
          <w:lang w:eastAsia="bg-BG"/>
        </w:rPr>
        <w:t>изменения на равнището на ЕС</w:t>
      </w:r>
      <w:r w:rsidR="00946C4A" w:rsidRPr="00923B64" w:rsidDel="00946C4A">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w:t>
      </w:r>
    </w:p>
    <w:p w:rsidR="003A5226" w:rsidRPr="00923B64" w:rsidRDefault="003A5226"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73A01"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Заявлението </w:t>
      </w:r>
      <w:r w:rsidR="004A7222" w:rsidRPr="00923B64">
        <w:rPr>
          <w:rFonts w:ascii="Times New Roman" w:eastAsia="Times New Roman" w:hAnsi="Times New Roman" w:cs="Times New Roman"/>
          <w:sz w:val="24"/>
          <w:szCs w:val="24"/>
          <w:lang w:eastAsia="bg-BG"/>
        </w:rPr>
        <w:t xml:space="preserve">по ал. 1 </w:t>
      </w:r>
      <w:r w:rsidR="00410061" w:rsidRPr="00923B64">
        <w:rPr>
          <w:rFonts w:ascii="Times New Roman" w:eastAsia="Times New Roman" w:hAnsi="Times New Roman" w:cs="Times New Roman"/>
          <w:sz w:val="24"/>
          <w:szCs w:val="24"/>
          <w:lang w:eastAsia="bg-BG"/>
        </w:rPr>
        <w:t xml:space="preserve">се подава в ИАЛВ след заплащане на такса, определена в </w:t>
      </w:r>
      <w:r w:rsidR="00D15247" w:rsidRPr="00923B64">
        <w:rPr>
          <w:rFonts w:ascii="Times New Roman" w:eastAsia="Times New Roman" w:hAnsi="Times New Roman" w:cs="Times New Roman"/>
          <w:sz w:val="24"/>
          <w:szCs w:val="24"/>
          <w:lang w:eastAsia="bg-BG"/>
        </w:rPr>
        <w:t>т</w:t>
      </w:r>
      <w:r w:rsidR="00410061" w:rsidRPr="00923B64">
        <w:rPr>
          <w:rFonts w:ascii="Times New Roman" w:eastAsia="Times New Roman" w:hAnsi="Times New Roman" w:cs="Times New Roman"/>
          <w:sz w:val="24"/>
          <w:szCs w:val="24"/>
          <w:lang w:eastAsia="bg-BG"/>
        </w:rPr>
        <w:t xml:space="preserve">арифата по чл. 3 </w:t>
      </w:r>
      <w:r w:rsidR="004A7222" w:rsidRPr="00923B64">
        <w:rPr>
          <w:rFonts w:ascii="Times New Roman" w:eastAsia="Times New Roman" w:hAnsi="Times New Roman" w:cs="Times New Roman"/>
          <w:sz w:val="24"/>
          <w:szCs w:val="24"/>
          <w:lang w:eastAsia="bg-BG"/>
        </w:rPr>
        <w:t xml:space="preserve">и </w:t>
      </w:r>
      <w:r w:rsidR="00410061" w:rsidRPr="00923B64">
        <w:rPr>
          <w:rFonts w:ascii="Times New Roman" w:eastAsia="Times New Roman" w:hAnsi="Times New Roman" w:cs="Times New Roman"/>
          <w:sz w:val="24"/>
          <w:szCs w:val="24"/>
          <w:lang w:eastAsia="bg-BG"/>
        </w:rPr>
        <w:t>се разглеж</w:t>
      </w:r>
      <w:r w:rsidR="004A7222" w:rsidRPr="00923B64">
        <w:rPr>
          <w:rFonts w:ascii="Times New Roman" w:eastAsia="Times New Roman" w:hAnsi="Times New Roman" w:cs="Times New Roman"/>
          <w:sz w:val="24"/>
          <w:szCs w:val="24"/>
          <w:lang w:eastAsia="bg-BG"/>
        </w:rPr>
        <w:t xml:space="preserve">да от </w:t>
      </w:r>
      <w:r w:rsidR="00D15247" w:rsidRPr="00923B64">
        <w:rPr>
          <w:rFonts w:ascii="Times New Roman" w:eastAsia="Times New Roman" w:hAnsi="Times New Roman" w:cs="Times New Roman"/>
          <w:sz w:val="24"/>
          <w:szCs w:val="24"/>
          <w:lang w:eastAsia="bg-BG"/>
        </w:rPr>
        <w:t>к</w:t>
      </w:r>
      <w:r w:rsidR="004A7222" w:rsidRPr="00923B64">
        <w:rPr>
          <w:rFonts w:ascii="Times New Roman" w:eastAsia="Times New Roman" w:hAnsi="Times New Roman" w:cs="Times New Roman"/>
          <w:sz w:val="24"/>
          <w:szCs w:val="24"/>
          <w:lang w:eastAsia="bg-BG"/>
        </w:rPr>
        <w:t>омисията по чл.</w:t>
      </w:r>
      <w:r w:rsidR="00687241" w:rsidRPr="00923B64">
        <w:rPr>
          <w:rFonts w:ascii="Times New Roman" w:eastAsia="Times New Roman" w:hAnsi="Times New Roman" w:cs="Times New Roman"/>
          <w:sz w:val="24"/>
          <w:szCs w:val="24"/>
          <w:lang w:eastAsia="bg-BG"/>
        </w:rPr>
        <w:t xml:space="preserve"> </w:t>
      </w:r>
      <w:r w:rsidR="004A7222" w:rsidRPr="00923B64">
        <w:rPr>
          <w:rFonts w:ascii="Times New Roman" w:eastAsia="Times New Roman" w:hAnsi="Times New Roman" w:cs="Times New Roman"/>
          <w:sz w:val="24"/>
          <w:szCs w:val="24"/>
          <w:lang w:eastAsia="bg-BG"/>
        </w:rPr>
        <w:t xml:space="preserve">30, ал. </w:t>
      </w:r>
      <w:r w:rsidR="00687241"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w:t>
      </w:r>
    </w:p>
    <w:p w:rsidR="00A27B10" w:rsidRPr="00923B64" w:rsidRDefault="00A27B1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Министърът на земеделието, храните и горите на основание заключението на комисията по чл. 30, ал. 6 издава акт за </w:t>
      </w:r>
      <w:r w:rsidR="0036313E" w:rsidRPr="00923B64">
        <w:rPr>
          <w:rFonts w:ascii="Times New Roman" w:eastAsia="Times New Roman" w:hAnsi="Times New Roman" w:cs="Times New Roman"/>
          <w:sz w:val="24"/>
          <w:szCs w:val="24"/>
          <w:lang w:eastAsia="bg-BG"/>
        </w:rPr>
        <w:t xml:space="preserve">изменение </w:t>
      </w:r>
      <w:r w:rsidRPr="00923B64">
        <w:rPr>
          <w:rFonts w:ascii="Times New Roman" w:eastAsia="Times New Roman" w:hAnsi="Times New Roman" w:cs="Times New Roman"/>
          <w:sz w:val="24"/>
          <w:szCs w:val="24"/>
          <w:lang w:eastAsia="bg-BG"/>
        </w:rPr>
        <w:t xml:space="preserve">на утвърдено вино със ЗНП/ЗГУ или заповед за отказ да бъде утвърдено изменението. Заповедта за отказ се съобщава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r w:rsidR="0036313E" w:rsidRPr="00923B64">
        <w:rPr>
          <w:rFonts w:ascii="Times New Roman" w:eastAsia="Times New Roman" w:hAnsi="Times New Roman" w:cs="Times New Roman"/>
          <w:sz w:val="24"/>
          <w:szCs w:val="24"/>
          <w:lang w:eastAsia="bg-BG"/>
        </w:rPr>
        <w:t xml:space="preserve"> Актът за утвърждаване се обнародва в Държавен вестник и се съобщава на ЕК не по-късно от един месец от датата на обнародването. </w:t>
      </w:r>
    </w:p>
    <w:p w:rsidR="0036313E" w:rsidRPr="00923B64" w:rsidRDefault="0036313E"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Заявленията за изменение на равнището на ЕС се изпращат </w:t>
      </w:r>
      <w:r w:rsidR="00946C4A">
        <w:rPr>
          <w:rFonts w:ascii="Times New Roman" w:eastAsia="Times New Roman" w:hAnsi="Times New Roman" w:cs="Times New Roman"/>
          <w:sz w:val="24"/>
          <w:szCs w:val="24"/>
          <w:lang w:eastAsia="bg-BG"/>
        </w:rPr>
        <w:t xml:space="preserve">на ЕК </w:t>
      </w:r>
      <w:r w:rsidRPr="00923B64">
        <w:rPr>
          <w:rFonts w:ascii="Times New Roman" w:eastAsia="Times New Roman" w:hAnsi="Times New Roman" w:cs="Times New Roman"/>
          <w:sz w:val="24"/>
          <w:szCs w:val="24"/>
          <w:lang w:eastAsia="bg-BG"/>
        </w:rPr>
        <w:t xml:space="preserve">за </w:t>
      </w:r>
      <w:r w:rsidRPr="00923B64">
        <w:rPr>
          <w:rFonts w:ascii="Times New Roman" w:eastAsia="Times New Roman" w:hAnsi="Times New Roman" w:cs="Times New Roman"/>
          <w:sz w:val="24"/>
          <w:szCs w:val="24"/>
          <w:lang w:eastAsia="bg-BG"/>
        </w:rPr>
        <w:lastRenderedPageBreak/>
        <w:t xml:space="preserve">разглеждане по реда на чл. 15 от </w:t>
      </w:r>
      <w:r w:rsidR="00B96FA5">
        <w:rPr>
          <w:rFonts w:ascii="Times New Roman" w:eastAsia="Times New Roman" w:hAnsi="Times New Roman" w:cs="Times New Roman"/>
          <w:sz w:val="24"/>
          <w:szCs w:val="24"/>
          <w:lang w:eastAsia="bg-BG"/>
        </w:rPr>
        <w:t>Делегиран р</w:t>
      </w:r>
      <w:r w:rsidRPr="00923B64">
        <w:rPr>
          <w:rFonts w:ascii="Times New Roman" w:eastAsia="Times New Roman" w:hAnsi="Times New Roman" w:cs="Times New Roman"/>
          <w:sz w:val="24"/>
          <w:szCs w:val="24"/>
          <w:lang w:eastAsia="bg-BG"/>
        </w:rPr>
        <w:t>егламент</w:t>
      </w:r>
      <w:r w:rsidR="00E02B6F">
        <w:rPr>
          <w:rFonts w:ascii="Times New Roman" w:eastAsia="Times New Roman" w:hAnsi="Times New Roman" w:cs="Times New Roman"/>
          <w:sz w:val="24"/>
          <w:szCs w:val="24"/>
          <w:lang w:eastAsia="bg-BG"/>
        </w:rPr>
        <w:t xml:space="preserve"> (ЕС)</w:t>
      </w:r>
      <w:r w:rsidRPr="00923B64">
        <w:rPr>
          <w:rFonts w:ascii="Times New Roman" w:eastAsia="Times New Roman" w:hAnsi="Times New Roman" w:cs="Times New Roman"/>
          <w:sz w:val="24"/>
          <w:szCs w:val="24"/>
          <w:lang w:eastAsia="bg-BG"/>
        </w:rPr>
        <w:t xml:space="preserve"> </w:t>
      </w:r>
      <w:r w:rsidR="00BA037B">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2019/33. </w:t>
      </w:r>
    </w:p>
    <w:p w:rsidR="0036313E" w:rsidRPr="00923B64" w:rsidRDefault="0036313E"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F822AC"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Приложимостта на измененията по ал. 2, т. </w:t>
      </w:r>
      <w:r w:rsidR="00946C4A">
        <w:rPr>
          <w:rFonts w:ascii="Times New Roman" w:eastAsia="Times New Roman" w:hAnsi="Times New Roman" w:cs="Times New Roman"/>
          <w:sz w:val="24"/>
          <w:szCs w:val="24"/>
          <w:lang w:eastAsia="bg-BG"/>
        </w:rPr>
        <w:t>1</w:t>
      </w:r>
      <w:r w:rsidR="00946C4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на територията на </w:t>
      </w:r>
      <w:r w:rsidR="00946C4A">
        <w:rPr>
          <w:rFonts w:ascii="Times New Roman" w:eastAsia="Times New Roman" w:hAnsi="Times New Roman" w:cs="Times New Roman"/>
          <w:sz w:val="24"/>
          <w:szCs w:val="24"/>
          <w:lang w:eastAsia="bg-BG"/>
        </w:rPr>
        <w:t xml:space="preserve">Република </w:t>
      </w:r>
      <w:r w:rsidRPr="00923B64">
        <w:rPr>
          <w:rFonts w:ascii="Times New Roman" w:eastAsia="Times New Roman" w:hAnsi="Times New Roman" w:cs="Times New Roman"/>
          <w:sz w:val="24"/>
          <w:szCs w:val="24"/>
          <w:lang w:eastAsia="bg-BG"/>
        </w:rPr>
        <w:t xml:space="preserve">България и съответно на територията на Съюза е </w:t>
      </w:r>
      <w:r w:rsidR="00F822AC" w:rsidRPr="00923B64">
        <w:rPr>
          <w:rFonts w:ascii="Times New Roman" w:eastAsia="Times New Roman" w:hAnsi="Times New Roman" w:cs="Times New Roman"/>
          <w:sz w:val="24"/>
          <w:szCs w:val="24"/>
          <w:lang w:eastAsia="bg-BG"/>
        </w:rPr>
        <w:t>съгласно</w:t>
      </w:r>
      <w:r w:rsidRPr="00923B64">
        <w:rPr>
          <w:rFonts w:ascii="Times New Roman" w:eastAsia="Times New Roman" w:hAnsi="Times New Roman" w:cs="Times New Roman"/>
          <w:sz w:val="24"/>
          <w:szCs w:val="24"/>
          <w:lang w:eastAsia="bg-BG"/>
        </w:rPr>
        <w:t xml:space="preserve"> чл. 17 от </w:t>
      </w:r>
      <w:r w:rsidR="00B96FA5">
        <w:rPr>
          <w:rFonts w:ascii="Times New Roman" w:eastAsia="Times New Roman" w:hAnsi="Times New Roman" w:cs="Times New Roman"/>
          <w:sz w:val="24"/>
          <w:szCs w:val="24"/>
          <w:lang w:eastAsia="bg-BG"/>
        </w:rPr>
        <w:t>Делегиран р</w:t>
      </w:r>
      <w:r w:rsidRPr="00923B64">
        <w:rPr>
          <w:rFonts w:ascii="Times New Roman" w:eastAsia="Times New Roman" w:hAnsi="Times New Roman" w:cs="Times New Roman"/>
          <w:sz w:val="24"/>
          <w:szCs w:val="24"/>
          <w:lang w:eastAsia="bg-BG"/>
        </w:rPr>
        <w:t>егламент</w:t>
      </w:r>
      <w:r w:rsidR="00BA037B">
        <w:rPr>
          <w:rFonts w:ascii="Times New Roman" w:eastAsia="Times New Roman" w:hAnsi="Times New Roman" w:cs="Times New Roman"/>
          <w:sz w:val="24"/>
          <w:szCs w:val="24"/>
          <w:lang w:eastAsia="bg-BG"/>
        </w:rPr>
        <w:t xml:space="preserve"> (ЕС) № </w:t>
      </w:r>
      <w:r w:rsidRPr="00923B64">
        <w:rPr>
          <w:rFonts w:ascii="Times New Roman" w:eastAsia="Times New Roman" w:hAnsi="Times New Roman" w:cs="Times New Roman"/>
          <w:sz w:val="24"/>
          <w:szCs w:val="24"/>
          <w:lang w:eastAsia="bg-BG"/>
        </w:rPr>
        <w:t xml:space="preserve"> 2019/33</w:t>
      </w:r>
      <w:r w:rsidR="00F822AC" w:rsidRPr="00923B64">
        <w:rPr>
          <w:rFonts w:ascii="Times New Roman" w:eastAsia="Times New Roman" w:hAnsi="Times New Roman" w:cs="Times New Roman"/>
          <w:sz w:val="24"/>
          <w:szCs w:val="24"/>
          <w:lang w:eastAsia="bg-BG"/>
        </w:rPr>
        <w:t>.</w:t>
      </w:r>
    </w:p>
    <w:p w:rsidR="003A5226" w:rsidRPr="00923B64" w:rsidRDefault="00E0484B"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696D3A" w:rsidRPr="00923B64">
        <w:rPr>
          <w:rFonts w:ascii="Times New Roman" w:eastAsia="Times New Roman" w:hAnsi="Times New Roman" w:cs="Times New Roman"/>
          <w:b/>
          <w:sz w:val="24"/>
          <w:szCs w:val="24"/>
          <w:lang w:eastAsia="bg-BG"/>
        </w:rPr>
        <w:t>32</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6B664C" w:rsidRPr="00923B64">
        <w:rPr>
          <w:rFonts w:ascii="Times New Roman" w:eastAsia="Times New Roman" w:hAnsi="Times New Roman" w:cs="Times New Roman"/>
          <w:sz w:val="24"/>
          <w:szCs w:val="24"/>
          <w:lang w:eastAsia="bg-BG"/>
        </w:rPr>
        <w:t>(1)</w:t>
      </w:r>
      <w:r w:rsidR="003A5226" w:rsidRPr="00923B64">
        <w:rPr>
          <w:rFonts w:ascii="Times New Roman" w:eastAsia="Times New Roman" w:hAnsi="Times New Roman" w:cs="Times New Roman"/>
          <w:sz w:val="24"/>
          <w:szCs w:val="24"/>
          <w:lang w:eastAsia="bg-BG"/>
        </w:rPr>
        <w:t xml:space="preserve"> Контролът върху производството и спазването на спецификациите на вина със ЗНП</w:t>
      </w:r>
      <w:r w:rsidR="00636CFE" w:rsidRPr="00923B64">
        <w:rPr>
          <w:rFonts w:ascii="Times New Roman" w:eastAsia="Times New Roman" w:hAnsi="Times New Roman" w:cs="Times New Roman"/>
          <w:sz w:val="24"/>
          <w:szCs w:val="24"/>
          <w:lang w:eastAsia="bg-BG"/>
        </w:rPr>
        <w:t xml:space="preserve"> и ЗГУ</w:t>
      </w:r>
      <w:r w:rsidR="00D330EE" w:rsidRPr="00923B64">
        <w:rPr>
          <w:rFonts w:ascii="Times New Roman" w:eastAsia="Times New Roman" w:hAnsi="Times New Roman" w:cs="Times New Roman"/>
          <w:sz w:val="24"/>
          <w:szCs w:val="24"/>
          <w:lang w:eastAsia="bg-BG"/>
        </w:rPr>
        <w:t xml:space="preserve"> и ароматизирани напитки със ЗГУ</w:t>
      </w:r>
      <w:r w:rsidR="003A5226" w:rsidRPr="00923B64">
        <w:rPr>
          <w:rFonts w:ascii="Times New Roman" w:eastAsia="Times New Roman" w:hAnsi="Times New Roman" w:cs="Times New Roman"/>
          <w:sz w:val="24"/>
          <w:szCs w:val="24"/>
          <w:lang w:eastAsia="bg-BG"/>
        </w:rPr>
        <w:t xml:space="preserve">, се </w:t>
      </w:r>
      <w:r w:rsidR="00696D3A" w:rsidRPr="00923B64">
        <w:rPr>
          <w:rFonts w:ascii="Times New Roman" w:eastAsia="Times New Roman" w:hAnsi="Times New Roman" w:cs="Times New Roman"/>
          <w:sz w:val="24"/>
          <w:szCs w:val="24"/>
          <w:lang w:eastAsia="bg-BG"/>
        </w:rPr>
        <w:t>упражн</w:t>
      </w:r>
      <w:r w:rsidR="003A5226" w:rsidRPr="00923B64">
        <w:rPr>
          <w:rFonts w:ascii="Times New Roman" w:eastAsia="Times New Roman" w:hAnsi="Times New Roman" w:cs="Times New Roman"/>
          <w:sz w:val="24"/>
          <w:szCs w:val="24"/>
          <w:lang w:eastAsia="bg-BG"/>
        </w:rPr>
        <w:t>ява от ИАЛВ.</w:t>
      </w:r>
    </w:p>
    <w:p w:rsidR="003A5226" w:rsidRPr="00923B64" w:rsidRDefault="003A5226"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Всяка година производителите на </w:t>
      </w:r>
      <w:r w:rsidR="00267BC1" w:rsidRPr="00923B64">
        <w:rPr>
          <w:rFonts w:ascii="Times New Roman" w:eastAsia="Times New Roman" w:hAnsi="Times New Roman" w:cs="Times New Roman"/>
          <w:sz w:val="24"/>
          <w:szCs w:val="24"/>
          <w:lang w:eastAsia="bg-BG"/>
        </w:rPr>
        <w:t>вина със ЗНП и ЗГУ и ароматизирани напитки със ЗГУ</w:t>
      </w:r>
      <w:r w:rsidR="00267BC1" w:rsidRPr="00923B64" w:rsidDel="00267BC1">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представят проби от </w:t>
      </w:r>
      <w:r w:rsidR="00A74FF8" w:rsidRPr="00923B64">
        <w:rPr>
          <w:rFonts w:ascii="Times New Roman" w:eastAsia="Times New Roman" w:hAnsi="Times New Roman" w:cs="Times New Roman"/>
          <w:sz w:val="24"/>
          <w:szCs w:val="24"/>
          <w:lang w:eastAsia="bg-BG"/>
        </w:rPr>
        <w:t>партидите от продукта</w:t>
      </w:r>
      <w:r w:rsidRPr="00923B64">
        <w:rPr>
          <w:rFonts w:ascii="Times New Roman" w:eastAsia="Times New Roman" w:hAnsi="Times New Roman" w:cs="Times New Roman"/>
          <w:sz w:val="24"/>
          <w:szCs w:val="24"/>
          <w:lang w:eastAsia="bg-BG"/>
        </w:rPr>
        <w:t xml:space="preserve"> от последната реколта за извършване на </w:t>
      </w:r>
      <w:proofErr w:type="spellStart"/>
      <w:r w:rsidRPr="00923B64">
        <w:rPr>
          <w:rFonts w:ascii="Times New Roman" w:eastAsia="Times New Roman" w:hAnsi="Times New Roman" w:cs="Times New Roman"/>
          <w:sz w:val="24"/>
          <w:szCs w:val="24"/>
          <w:lang w:eastAsia="bg-BG"/>
        </w:rPr>
        <w:t>органолептична</w:t>
      </w:r>
      <w:proofErr w:type="spellEnd"/>
      <w:r w:rsidRPr="00923B64">
        <w:rPr>
          <w:rFonts w:ascii="Times New Roman" w:eastAsia="Times New Roman" w:hAnsi="Times New Roman" w:cs="Times New Roman"/>
          <w:sz w:val="24"/>
          <w:szCs w:val="24"/>
          <w:lang w:eastAsia="bg-BG"/>
        </w:rPr>
        <w:t xml:space="preserve"> оценка от </w:t>
      </w:r>
      <w:r w:rsidR="003B17FB" w:rsidRPr="00923B64">
        <w:rPr>
          <w:rFonts w:ascii="Times New Roman" w:eastAsia="Times New Roman" w:hAnsi="Times New Roman" w:cs="Times New Roman"/>
          <w:sz w:val="24"/>
          <w:szCs w:val="24"/>
          <w:lang w:eastAsia="bg-BG"/>
        </w:rPr>
        <w:t xml:space="preserve">Регионалната </w:t>
      </w:r>
      <w:proofErr w:type="spellStart"/>
      <w:r w:rsidR="00696D3A" w:rsidRPr="00923B64">
        <w:rPr>
          <w:rFonts w:ascii="Times New Roman" w:eastAsia="Times New Roman" w:hAnsi="Times New Roman" w:cs="Times New Roman"/>
          <w:sz w:val="24"/>
          <w:szCs w:val="24"/>
          <w:lang w:eastAsia="bg-BG"/>
        </w:rPr>
        <w:t>лозаро-винарска</w:t>
      </w:r>
      <w:proofErr w:type="spellEnd"/>
      <w:r w:rsidR="00696D3A" w:rsidRPr="00923B64">
        <w:rPr>
          <w:rFonts w:ascii="Times New Roman" w:eastAsia="Times New Roman" w:hAnsi="Times New Roman" w:cs="Times New Roman"/>
          <w:sz w:val="24"/>
          <w:szCs w:val="24"/>
          <w:lang w:eastAsia="bg-BG"/>
        </w:rPr>
        <w:t xml:space="preserve"> камара</w:t>
      </w:r>
      <w:r w:rsidRPr="00923B64">
        <w:rPr>
          <w:rFonts w:ascii="Times New Roman" w:eastAsia="Times New Roman" w:hAnsi="Times New Roman" w:cs="Times New Roman"/>
          <w:sz w:val="24"/>
          <w:szCs w:val="24"/>
          <w:lang w:eastAsia="bg-BG"/>
        </w:rPr>
        <w:t xml:space="preserve"> и аналитично изследване </w:t>
      </w:r>
      <w:r w:rsidR="00696D3A" w:rsidRPr="00923B64">
        <w:rPr>
          <w:rFonts w:ascii="Times New Roman" w:eastAsia="Times New Roman" w:hAnsi="Times New Roman" w:cs="Times New Roman"/>
          <w:sz w:val="24"/>
          <w:szCs w:val="24"/>
          <w:lang w:eastAsia="bg-BG"/>
        </w:rPr>
        <w:t xml:space="preserve">от </w:t>
      </w:r>
      <w:r w:rsidR="00CC74C8" w:rsidRPr="00923B64">
        <w:rPr>
          <w:rFonts w:ascii="Times New Roman" w:eastAsia="Times New Roman" w:hAnsi="Times New Roman" w:cs="Times New Roman"/>
          <w:sz w:val="24"/>
          <w:szCs w:val="24"/>
          <w:lang w:eastAsia="bg-BG"/>
        </w:rPr>
        <w:t xml:space="preserve">лаборатория </w:t>
      </w:r>
      <w:r w:rsidR="00696D3A" w:rsidRPr="00923B64">
        <w:rPr>
          <w:rFonts w:ascii="Times New Roman" w:eastAsia="Times New Roman" w:hAnsi="Times New Roman" w:cs="Times New Roman"/>
          <w:sz w:val="24"/>
          <w:szCs w:val="24"/>
          <w:lang w:eastAsia="bg-BG"/>
        </w:rPr>
        <w:t xml:space="preserve">на ИАЛВ, </w:t>
      </w:r>
      <w:r w:rsidR="00492D33" w:rsidRPr="00923B64">
        <w:rPr>
          <w:rFonts w:ascii="Times New Roman" w:eastAsia="Times New Roman" w:hAnsi="Times New Roman" w:cs="Times New Roman"/>
          <w:sz w:val="24"/>
          <w:szCs w:val="24"/>
          <w:lang w:eastAsia="bg-BG"/>
        </w:rPr>
        <w:t>по следните показатели, определени като минимум</w:t>
      </w:r>
      <w:r w:rsidRPr="00923B64">
        <w:rPr>
          <w:rFonts w:ascii="Times New Roman" w:eastAsia="Times New Roman" w:hAnsi="Times New Roman" w:cs="Times New Roman"/>
          <w:sz w:val="24"/>
          <w:szCs w:val="24"/>
          <w:lang w:eastAsia="bg-BG"/>
        </w:rPr>
        <w:t xml:space="preserve">: плътност/относителна плътност, общ сух екстракт, </w:t>
      </w:r>
      <w:proofErr w:type="spellStart"/>
      <w:r w:rsidRPr="00923B64">
        <w:rPr>
          <w:rFonts w:ascii="Times New Roman" w:eastAsia="Times New Roman" w:hAnsi="Times New Roman" w:cs="Times New Roman"/>
          <w:sz w:val="24"/>
          <w:szCs w:val="24"/>
          <w:lang w:eastAsia="bg-BG"/>
        </w:rPr>
        <w:t>беззахарен</w:t>
      </w:r>
      <w:proofErr w:type="spellEnd"/>
      <w:r w:rsidRPr="00923B64">
        <w:rPr>
          <w:rFonts w:ascii="Times New Roman" w:eastAsia="Times New Roman" w:hAnsi="Times New Roman" w:cs="Times New Roman"/>
          <w:sz w:val="24"/>
          <w:szCs w:val="24"/>
          <w:lang w:eastAsia="bg-BG"/>
        </w:rPr>
        <w:t xml:space="preserve"> екстракт, захар, обща киселинност, летливи киселини, серен диоксид, действително и общо алкохолно съдържан</w:t>
      </w:r>
      <w:r w:rsidR="00630F9F" w:rsidRPr="00923B64">
        <w:rPr>
          <w:rFonts w:ascii="Times New Roman" w:eastAsia="Times New Roman" w:hAnsi="Times New Roman" w:cs="Times New Roman"/>
          <w:sz w:val="24"/>
          <w:szCs w:val="24"/>
          <w:lang w:eastAsia="bg-BG"/>
        </w:rPr>
        <w:t xml:space="preserve">ие и </w:t>
      </w:r>
      <w:proofErr w:type="spellStart"/>
      <w:r w:rsidR="00630F9F" w:rsidRPr="00923B64">
        <w:rPr>
          <w:rFonts w:ascii="Times New Roman" w:eastAsia="Times New Roman" w:hAnsi="Times New Roman" w:cs="Times New Roman"/>
          <w:sz w:val="24"/>
          <w:szCs w:val="24"/>
          <w:lang w:eastAsia="bg-BG"/>
        </w:rPr>
        <w:t>рН</w:t>
      </w:r>
      <w:proofErr w:type="spellEnd"/>
      <w:r w:rsidR="00630F9F" w:rsidRPr="00923B64">
        <w:rPr>
          <w:rFonts w:ascii="Times New Roman" w:eastAsia="Times New Roman" w:hAnsi="Times New Roman" w:cs="Times New Roman"/>
          <w:sz w:val="24"/>
          <w:szCs w:val="24"/>
          <w:lang w:eastAsia="bg-BG"/>
        </w:rPr>
        <w:t>.</w:t>
      </w:r>
    </w:p>
    <w:p w:rsidR="003A5226" w:rsidRPr="00923B64" w:rsidRDefault="003A5226"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696D3A" w:rsidRPr="00923B64">
        <w:rPr>
          <w:rFonts w:ascii="Times New Roman" w:eastAsia="Times New Roman" w:hAnsi="Times New Roman" w:cs="Times New Roman"/>
          <w:sz w:val="24"/>
          <w:szCs w:val="24"/>
          <w:lang w:eastAsia="bg-BG"/>
        </w:rPr>
        <w:t xml:space="preserve">При </w:t>
      </w:r>
      <w:r w:rsidRPr="00923B64">
        <w:rPr>
          <w:rFonts w:ascii="Times New Roman" w:eastAsia="Times New Roman" w:hAnsi="Times New Roman" w:cs="Times New Roman"/>
          <w:sz w:val="24"/>
          <w:szCs w:val="24"/>
          <w:lang w:eastAsia="bg-BG"/>
        </w:rPr>
        <w:t xml:space="preserve">проверка на съответствието на </w:t>
      </w:r>
      <w:r w:rsidR="00267BC1" w:rsidRPr="00923B64">
        <w:rPr>
          <w:rFonts w:ascii="Times New Roman" w:eastAsia="Times New Roman" w:hAnsi="Times New Roman" w:cs="Times New Roman"/>
          <w:sz w:val="24"/>
          <w:szCs w:val="24"/>
          <w:lang w:eastAsia="bg-BG"/>
        </w:rPr>
        <w:t>вина със ЗНП и ЗГУ и ароматизирани напитки със ЗГУ</w:t>
      </w:r>
      <w:r w:rsidR="00630F9F" w:rsidRPr="00923B64">
        <w:rPr>
          <w:rFonts w:ascii="Times New Roman" w:eastAsia="Times New Roman" w:hAnsi="Times New Roman" w:cs="Times New Roman"/>
          <w:sz w:val="24"/>
          <w:szCs w:val="24"/>
          <w:lang w:eastAsia="bg-BG"/>
        </w:rPr>
        <w:t xml:space="preserve"> със спецификацията</w:t>
      </w:r>
      <w:r w:rsidR="00696D3A" w:rsidRPr="00923B64">
        <w:rPr>
          <w:rFonts w:ascii="Times New Roman" w:eastAsia="Times New Roman" w:hAnsi="Times New Roman" w:cs="Times New Roman"/>
          <w:sz w:val="24"/>
          <w:szCs w:val="24"/>
          <w:lang w:eastAsia="bg-BG"/>
        </w:rPr>
        <w:t>,</w:t>
      </w:r>
      <w:r w:rsidR="00630F9F"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ИАЛВ извършва проверки на помещенията на производителите</w:t>
      </w:r>
      <w:r w:rsidR="00636CFE" w:rsidRPr="00923B64">
        <w:rPr>
          <w:rFonts w:ascii="Times New Roman" w:eastAsia="Times New Roman" w:hAnsi="Times New Roman" w:cs="Times New Roman"/>
          <w:sz w:val="24"/>
          <w:szCs w:val="24"/>
          <w:lang w:eastAsia="bg-BG"/>
        </w:rPr>
        <w:t>,</w:t>
      </w:r>
      <w:r w:rsidR="00696D3A" w:rsidRPr="00923B64">
        <w:rPr>
          <w:rFonts w:ascii="Times New Roman" w:eastAsia="Times New Roman" w:hAnsi="Times New Roman" w:cs="Times New Roman"/>
          <w:sz w:val="24"/>
          <w:szCs w:val="24"/>
          <w:lang w:eastAsia="bg-BG"/>
        </w:rPr>
        <w:t xml:space="preserve"> за</w:t>
      </w:r>
      <w:r w:rsidRPr="00923B64">
        <w:rPr>
          <w:rFonts w:ascii="Times New Roman" w:eastAsia="Times New Roman" w:hAnsi="Times New Roman" w:cs="Times New Roman"/>
          <w:sz w:val="24"/>
          <w:szCs w:val="24"/>
          <w:lang w:eastAsia="bg-BG"/>
        </w:rPr>
        <w:t xml:space="preserve"> да се установи спазва</w:t>
      </w:r>
      <w:r w:rsidR="00696D3A" w:rsidRPr="00923B64">
        <w:rPr>
          <w:rFonts w:ascii="Times New Roman" w:eastAsia="Times New Roman" w:hAnsi="Times New Roman" w:cs="Times New Roman"/>
          <w:sz w:val="24"/>
          <w:szCs w:val="24"/>
          <w:lang w:eastAsia="bg-BG"/>
        </w:rPr>
        <w:t>нето на</w:t>
      </w:r>
      <w:r w:rsidRPr="00923B64">
        <w:rPr>
          <w:rFonts w:ascii="Times New Roman" w:eastAsia="Times New Roman" w:hAnsi="Times New Roman" w:cs="Times New Roman"/>
          <w:sz w:val="24"/>
          <w:szCs w:val="24"/>
          <w:lang w:eastAsia="bg-BG"/>
        </w:rPr>
        <w:t xml:space="preserve"> условията, посочени в спецификацията на виното и продуктите</w:t>
      </w:r>
      <w:r w:rsidR="00696D3A"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на всички етапи от производствения процес</w:t>
      </w:r>
      <w:r w:rsidR="00696D3A" w:rsidRPr="00923B64">
        <w:rPr>
          <w:rFonts w:ascii="Times New Roman" w:eastAsia="Times New Roman" w:hAnsi="Times New Roman" w:cs="Times New Roman"/>
          <w:sz w:val="24"/>
          <w:szCs w:val="24"/>
          <w:lang w:eastAsia="bg-BG"/>
        </w:rPr>
        <w:t>. Проверките се извършват въз основа на план за проверки</w:t>
      </w:r>
      <w:r w:rsidRPr="00923B64">
        <w:rPr>
          <w:rFonts w:ascii="Times New Roman" w:eastAsia="Times New Roman" w:hAnsi="Times New Roman" w:cs="Times New Roman"/>
          <w:sz w:val="24"/>
          <w:szCs w:val="24"/>
          <w:lang w:eastAsia="bg-BG"/>
        </w:rPr>
        <w:t xml:space="preserve">, който се изготвя предварително. </w:t>
      </w:r>
    </w:p>
    <w:p w:rsidR="008F5F20" w:rsidRPr="00923B64" w:rsidRDefault="00630F9F"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3A5226" w:rsidRPr="00923B64">
        <w:rPr>
          <w:rFonts w:ascii="Times New Roman" w:eastAsia="Times New Roman" w:hAnsi="Times New Roman" w:cs="Times New Roman"/>
          <w:sz w:val="24"/>
          <w:szCs w:val="24"/>
          <w:lang w:eastAsia="bg-BG"/>
        </w:rPr>
        <w:t xml:space="preserve">) </w:t>
      </w:r>
      <w:r w:rsidR="00267BC1" w:rsidRPr="00923B64">
        <w:rPr>
          <w:rFonts w:ascii="Times New Roman" w:eastAsia="Times New Roman" w:hAnsi="Times New Roman" w:cs="Times New Roman"/>
          <w:sz w:val="24"/>
          <w:szCs w:val="24"/>
          <w:lang w:eastAsia="bg-BG"/>
        </w:rPr>
        <w:t>Вина със ЗНП и ЗГУ и ароматизирани напитки със ЗГУ</w:t>
      </w:r>
      <w:r w:rsidR="003A5226" w:rsidRPr="00923B64">
        <w:rPr>
          <w:rFonts w:ascii="Times New Roman" w:eastAsia="Times New Roman" w:hAnsi="Times New Roman" w:cs="Times New Roman"/>
          <w:sz w:val="24"/>
          <w:szCs w:val="24"/>
          <w:lang w:eastAsia="bg-BG"/>
        </w:rPr>
        <w:t>, ко</w:t>
      </w:r>
      <w:r w:rsidR="00267BC1" w:rsidRPr="00923B64">
        <w:rPr>
          <w:rFonts w:ascii="Times New Roman" w:eastAsia="Times New Roman" w:hAnsi="Times New Roman" w:cs="Times New Roman"/>
          <w:sz w:val="24"/>
          <w:szCs w:val="24"/>
          <w:lang w:eastAsia="bg-BG"/>
        </w:rPr>
        <w:t>и</w:t>
      </w:r>
      <w:r w:rsidR="003A5226" w:rsidRPr="00923B64">
        <w:rPr>
          <w:rFonts w:ascii="Times New Roman" w:eastAsia="Times New Roman" w:hAnsi="Times New Roman" w:cs="Times New Roman"/>
          <w:sz w:val="24"/>
          <w:szCs w:val="24"/>
          <w:lang w:eastAsia="bg-BG"/>
        </w:rPr>
        <w:t>то не отговаря</w:t>
      </w:r>
      <w:r w:rsidR="00267BC1" w:rsidRPr="00923B64">
        <w:rPr>
          <w:rFonts w:ascii="Times New Roman" w:eastAsia="Times New Roman" w:hAnsi="Times New Roman" w:cs="Times New Roman"/>
          <w:sz w:val="24"/>
          <w:szCs w:val="24"/>
          <w:lang w:eastAsia="bg-BG"/>
        </w:rPr>
        <w:t>т</w:t>
      </w:r>
      <w:r w:rsidR="003A5226" w:rsidRPr="00923B64">
        <w:rPr>
          <w:rFonts w:ascii="Times New Roman" w:eastAsia="Times New Roman" w:hAnsi="Times New Roman" w:cs="Times New Roman"/>
          <w:sz w:val="24"/>
          <w:szCs w:val="24"/>
          <w:lang w:eastAsia="bg-BG"/>
        </w:rPr>
        <w:t xml:space="preserve"> на условията</w:t>
      </w:r>
      <w:r w:rsidR="00696D3A" w:rsidRPr="00923B64">
        <w:rPr>
          <w:rFonts w:ascii="Times New Roman" w:eastAsia="Times New Roman" w:hAnsi="Times New Roman" w:cs="Times New Roman"/>
          <w:sz w:val="24"/>
          <w:szCs w:val="24"/>
          <w:lang w:eastAsia="bg-BG"/>
        </w:rPr>
        <w:t xml:space="preserve"> на спецификацията</w:t>
      </w:r>
      <w:r w:rsidR="003A5226" w:rsidRPr="00923B64">
        <w:rPr>
          <w:rFonts w:ascii="Times New Roman" w:eastAsia="Times New Roman" w:hAnsi="Times New Roman" w:cs="Times New Roman"/>
          <w:sz w:val="24"/>
          <w:szCs w:val="24"/>
          <w:lang w:eastAsia="bg-BG"/>
        </w:rPr>
        <w:t>, мо</w:t>
      </w:r>
      <w:r w:rsidR="00267BC1" w:rsidRPr="00923B64">
        <w:rPr>
          <w:rFonts w:ascii="Times New Roman" w:eastAsia="Times New Roman" w:hAnsi="Times New Roman" w:cs="Times New Roman"/>
          <w:sz w:val="24"/>
          <w:szCs w:val="24"/>
          <w:lang w:eastAsia="bg-BG"/>
        </w:rPr>
        <w:t>гат</w:t>
      </w:r>
      <w:r w:rsidR="003A5226" w:rsidRPr="00923B64">
        <w:rPr>
          <w:rFonts w:ascii="Times New Roman" w:eastAsia="Times New Roman" w:hAnsi="Times New Roman" w:cs="Times New Roman"/>
          <w:sz w:val="24"/>
          <w:szCs w:val="24"/>
          <w:lang w:eastAsia="bg-BG"/>
        </w:rPr>
        <w:t xml:space="preserve"> да бъд</w:t>
      </w:r>
      <w:r w:rsidR="00267BC1" w:rsidRPr="00923B64">
        <w:rPr>
          <w:rFonts w:ascii="Times New Roman" w:eastAsia="Times New Roman" w:hAnsi="Times New Roman" w:cs="Times New Roman"/>
          <w:sz w:val="24"/>
          <w:szCs w:val="24"/>
          <w:lang w:eastAsia="bg-BG"/>
        </w:rPr>
        <w:t>ат</w:t>
      </w:r>
      <w:r w:rsidR="003A5226" w:rsidRPr="00923B64">
        <w:rPr>
          <w:rFonts w:ascii="Times New Roman" w:eastAsia="Times New Roman" w:hAnsi="Times New Roman" w:cs="Times New Roman"/>
          <w:sz w:val="24"/>
          <w:szCs w:val="24"/>
          <w:lang w:eastAsia="bg-BG"/>
        </w:rPr>
        <w:t xml:space="preserve"> предлаган</w:t>
      </w:r>
      <w:r w:rsidR="00267BC1" w:rsidRPr="00923B64">
        <w:rPr>
          <w:rFonts w:ascii="Times New Roman" w:eastAsia="Times New Roman" w:hAnsi="Times New Roman" w:cs="Times New Roman"/>
          <w:sz w:val="24"/>
          <w:szCs w:val="24"/>
          <w:lang w:eastAsia="bg-BG"/>
        </w:rPr>
        <w:t>и</w:t>
      </w:r>
      <w:r w:rsidR="003A5226" w:rsidRPr="00923B64">
        <w:rPr>
          <w:rFonts w:ascii="Times New Roman" w:eastAsia="Times New Roman" w:hAnsi="Times New Roman" w:cs="Times New Roman"/>
          <w:sz w:val="24"/>
          <w:szCs w:val="24"/>
          <w:lang w:eastAsia="bg-BG"/>
        </w:rPr>
        <w:t xml:space="preserve"> на пазара, но без съответното наименование за произход или географско указание, при условие че останалите </w:t>
      </w:r>
      <w:r w:rsidRPr="00923B64">
        <w:rPr>
          <w:rFonts w:ascii="Times New Roman" w:eastAsia="Times New Roman" w:hAnsi="Times New Roman" w:cs="Times New Roman"/>
          <w:sz w:val="24"/>
          <w:szCs w:val="24"/>
          <w:lang w:eastAsia="bg-BG"/>
        </w:rPr>
        <w:t>правни изисквания</w:t>
      </w:r>
      <w:r w:rsidR="00696D3A" w:rsidRPr="00923B64">
        <w:rPr>
          <w:rFonts w:ascii="Times New Roman" w:eastAsia="Times New Roman" w:hAnsi="Times New Roman" w:cs="Times New Roman"/>
          <w:sz w:val="24"/>
          <w:szCs w:val="24"/>
          <w:lang w:eastAsia="bg-BG"/>
        </w:rPr>
        <w:t xml:space="preserve"> към </w:t>
      </w:r>
      <w:r w:rsidR="00267BC1" w:rsidRPr="00923B64">
        <w:rPr>
          <w:rFonts w:ascii="Times New Roman" w:eastAsia="Times New Roman" w:hAnsi="Times New Roman" w:cs="Times New Roman"/>
          <w:sz w:val="24"/>
          <w:szCs w:val="24"/>
          <w:lang w:eastAsia="bg-BG"/>
        </w:rPr>
        <w:t>тях</w:t>
      </w:r>
      <w:r w:rsidRPr="00923B64">
        <w:rPr>
          <w:rFonts w:ascii="Times New Roman" w:eastAsia="Times New Roman" w:hAnsi="Times New Roman" w:cs="Times New Roman"/>
          <w:sz w:val="24"/>
          <w:szCs w:val="24"/>
          <w:lang w:eastAsia="bg-BG"/>
        </w:rPr>
        <w:t xml:space="preserve"> са изпълнени.</w:t>
      </w:r>
    </w:p>
    <w:p w:rsidR="00E546FA" w:rsidRPr="00923B64" w:rsidRDefault="00E546FA"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w:t>
      </w:r>
      <w:r w:rsidR="00362AF6" w:rsidRPr="00923B64">
        <w:rPr>
          <w:rFonts w:ascii="Times New Roman" w:eastAsia="Times New Roman" w:hAnsi="Times New Roman" w:cs="Times New Roman"/>
          <w:sz w:val="24"/>
          <w:szCs w:val="24"/>
          <w:lang w:eastAsia="bg-BG"/>
        </w:rPr>
        <w:t xml:space="preserve">ИАЛВ издава контролен номер за означаване на вино със ЗНП, произведено в определен район, след заплащане на такса съгласно </w:t>
      </w:r>
      <w:r w:rsidR="00C35CE4" w:rsidRPr="00923B64">
        <w:rPr>
          <w:rFonts w:ascii="Times New Roman" w:eastAsia="Times New Roman" w:hAnsi="Times New Roman" w:cs="Times New Roman"/>
          <w:sz w:val="24"/>
          <w:szCs w:val="24"/>
          <w:lang w:eastAsia="bg-BG"/>
        </w:rPr>
        <w:t>т</w:t>
      </w:r>
      <w:r w:rsidR="00362AF6" w:rsidRPr="00923B64">
        <w:rPr>
          <w:rFonts w:ascii="Times New Roman" w:eastAsia="Times New Roman" w:hAnsi="Times New Roman" w:cs="Times New Roman"/>
          <w:sz w:val="24"/>
          <w:szCs w:val="24"/>
          <w:lang w:eastAsia="bg-BG"/>
        </w:rPr>
        <w:t>арифата по чл. 3.</w:t>
      </w:r>
    </w:p>
    <w:p w:rsidR="00687241" w:rsidRPr="00923B64" w:rsidRDefault="0057197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33. </w:t>
      </w:r>
      <w:r w:rsidR="00687241" w:rsidRPr="00923B64">
        <w:rPr>
          <w:rFonts w:ascii="Times New Roman" w:eastAsia="Times New Roman" w:hAnsi="Times New Roman" w:cs="Times New Roman"/>
          <w:sz w:val="24"/>
          <w:szCs w:val="24"/>
          <w:lang w:eastAsia="bg-BG"/>
        </w:rPr>
        <w:t>Министърът на земеделието, храните и горите издава наредба за:</w:t>
      </w:r>
    </w:p>
    <w:p w:rsidR="00687241" w:rsidRPr="00923B64" w:rsidRDefault="00C4342A" w:rsidP="00C4342A">
      <w:pPr>
        <w:widowControl w:val="0"/>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 xml:space="preserve">1. </w:t>
      </w:r>
      <w:r w:rsidR="00687241" w:rsidRPr="00923B64">
        <w:rPr>
          <w:rFonts w:ascii="Times New Roman" w:hAnsi="Times New Roman"/>
          <w:sz w:val="24"/>
          <w:szCs w:val="24"/>
          <w:lang w:eastAsia="bg-BG"/>
        </w:rPr>
        <w:t>у</w:t>
      </w:r>
      <w:r w:rsidR="00F03B2C" w:rsidRPr="00923B64">
        <w:rPr>
          <w:rFonts w:ascii="Times New Roman" w:hAnsi="Times New Roman"/>
          <w:sz w:val="24"/>
          <w:szCs w:val="24"/>
          <w:lang w:eastAsia="bg-BG"/>
        </w:rPr>
        <w:t>словията и ред</w:t>
      </w:r>
      <w:r w:rsidR="00BA037B">
        <w:rPr>
          <w:rFonts w:ascii="Times New Roman" w:hAnsi="Times New Roman"/>
          <w:sz w:val="24"/>
          <w:szCs w:val="24"/>
          <w:lang w:eastAsia="bg-BG"/>
        </w:rPr>
        <w:t>а</w:t>
      </w:r>
      <w:r w:rsidR="00F03B2C" w:rsidRPr="00923B64">
        <w:rPr>
          <w:rFonts w:ascii="Times New Roman" w:hAnsi="Times New Roman"/>
          <w:sz w:val="24"/>
          <w:szCs w:val="24"/>
          <w:lang w:eastAsia="bg-BG"/>
        </w:rPr>
        <w:t xml:space="preserve"> за подаване</w:t>
      </w:r>
      <w:r w:rsidR="00666CD0" w:rsidRPr="00923B64">
        <w:rPr>
          <w:rFonts w:ascii="Times New Roman" w:hAnsi="Times New Roman"/>
          <w:sz w:val="24"/>
          <w:szCs w:val="24"/>
          <w:lang w:eastAsia="bg-BG"/>
        </w:rPr>
        <w:t xml:space="preserve"> и</w:t>
      </w:r>
      <w:r w:rsidR="00F03B2C" w:rsidRPr="00923B64">
        <w:rPr>
          <w:rFonts w:ascii="Times New Roman" w:hAnsi="Times New Roman"/>
          <w:sz w:val="24"/>
          <w:szCs w:val="24"/>
          <w:lang w:eastAsia="bg-BG"/>
        </w:rPr>
        <w:t xml:space="preserve"> разглеждане на заявленията по </w:t>
      </w:r>
      <w:r w:rsidR="00F03B2C" w:rsidRPr="00F77CC8">
        <w:rPr>
          <w:rFonts w:ascii="Times New Roman" w:hAnsi="Times New Roman"/>
          <w:sz w:val="24"/>
          <w:szCs w:val="24"/>
          <w:lang w:eastAsia="bg-BG"/>
        </w:rPr>
        <w:t>чл. 29</w:t>
      </w:r>
      <w:r w:rsidR="00637BF3" w:rsidRPr="00F77CC8">
        <w:rPr>
          <w:rFonts w:ascii="Times New Roman" w:hAnsi="Times New Roman"/>
          <w:sz w:val="24"/>
          <w:szCs w:val="24"/>
          <w:lang w:eastAsia="bg-BG"/>
        </w:rPr>
        <w:t>;</w:t>
      </w:r>
    </w:p>
    <w:p w:rsidR="00687241" w:rsidRPr="00923B64" w:rsidRDefault="000C7089" w:rsidP="000C7089">
      <w:pPr>
        <w:widowControl w:val="0"/>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 xml:space="preserve">2. </w:t>
      </w:r>
      <w:r w:rsidR="00F03B2C" w:rsidRPr="00923B64">
        <w:rPr>
          <w:rFonts w:ascii="Times New Roman" w:hAnsi="Times New Roman"/>
          <w:sz w:val="24"/>
          <w:szCs w:val="24"/>
          <w:lang w:eastAsia="bg-BG"/>
        </w:rPr>
        <w:t xml:space="preserve">изискванията към състава на Комисията по чл. 30, ал. </w:t>
      </w:r>
      <w:r w:rsidR="00687241" w:rsidRPr="00923B64">
        <w:rPr>
          <w:rFonts w:ascii="Times New Roman" w:hAnsi="Times New Roman"/>
          <w:sz w:val="24"/>
          <w:szCs w:val="24"/>
          <w:lang w:eastAsia="bg-BG"/>
        </w:rPr>
        <w:t>6;</w:t>
      </w:r>
      <w:r w:rsidR="00F03B2C" w:rsidRPr="00923B64">
        <w:rPr>
          <w:rFonts w:ascii="Times New Roman" w:hAnsi="Times New Roman"/>
          <w:sz w:val="24"/>
          <w:szCs w:val="24"/>
          <w:lang w:eastAsia="bg-BG"/>
        </w:rPr>
        <w:t xml:space="preserve"> </w:t>
      </w:r>
    </w:p>
    <w:p w:rsidR="00687241" w:rsidRPr="00923B64" w:rsidRDefault="000C7089" w:rsidP="000C7089">
      <w:pPr>
        <w:widowControl w:val="0"/>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 xml:space="preserve">3. </w:t>
      </w:r>
      <w:r w:rsidR="00F03B2C" w:rsidRPr="00923B64">
        <w:rPr>
          <w:rFonts w:ascii="Times New Roman" w:hAnsi="Times New Roman"/>
          <w:sz w:val="24"/>
          <w:szCs w:val="24"/>
          <w:lang w:eastAsia="bg-BG"/>
        </w:rPr>
        <w:t>условията и реда за разг</w:t>
      </w:r>
      <w:r w:rsidR="00687241" w:rsidRPr="00923B64">
        <w:rPr>
          <w:rFonts w:ascii="Times New Roman" w:hAnsi="Times New Roman"/>
          <w:sz w:val="24"/>
          <w:szCs w:val="24"/>
          <w:lang w:eastAsia="bg-BG"/>
        </w:rPr>
        <w:t>леждане на заявления по чл. 31;</w:t>
      </w:r>
    </w:p>
    <w:p w:rsidR="00687241" w:rsidRPr="00923B64" w:rsidRDefault="000C7089" w:rsidP="000C7089">
      <w:pPr>
        <w:widowControl w:val="0"/>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 xml:space="preserve">4. </w:t>
      </w:r>
      <w:r w:rsidR="00687241" w:rsidRPr="00923B64">
        <w:rPr>
          <w:rFonts w:ascii="Times New Roman" w:hAnsi="Times New Roman"/>
          <w:sz w:val="24"/>
          <w:szCs w:val="24"/>
          <w:lang w:eastAsia="bg-BG"/>
        </w:rPr>
        <w:t>издаване на контролни номера за означаване на вино със ЗНП, произведено в определен район</w:t>
      </w:r>
      <w:r w:rsidR="00F03B2C" w:rsidRPr="00923B64">
        <w:rPr>
          <w:rFonts w:ascii="Times New Roman" w:hAnsi="Times New Roman"/>
          <w:sz w:val="24"/>
          <w:szCs w:val="24"/>
          <w:lang w:eastAsia="bg-BG"/>
        </w:rPr>
        <w:t>.</w:t>
      </w:r>
    </w:p>
    <w:p w:rsidR="00696D3A" w:rsidRPr="00923B64" w:rsidRDefault="00696D3A"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34. </w:t>
      </w:r>
      <w:r w:rsidR="00CD3DB3" w:rsidRPr="00923B64">
        <w:rPr>
          <w:rFonts w:ascii="Times New Roman" w:eastAsia="Times New Roman" w:hAnsi="Times New Roman" w:cs="Times New Roman"/>
          <w:sz w:val="24"/>
          <w:szCs w:val="24"/>
          <w:lang w:eastAsia="bg-BG"/>
        </w:rPr>
        <w:t>В</w:t>
      </w:r>
      <w:r w:rsidRPr="00923B64">
        <w:rPr>
          <w:rFonts w:ascii="Times New Roman" w:eastAsia="Times New Roman" w:hAnsi="Times New Roman" w:cs="Times New Roman"/>
          <w:sz w:val="24"/>
          <w:szCs w:val="24"/>
          <w:lang w:eastAsia="bg-BG"/>
        </w:rPr>
        <w:t>ин</w:t>
      </w:r>
      <w:r w:rsidR="00CD3DB3" w:rsidRPr="00923B64">
        <w:rPr>
          <w:rFonts w:ascii="Times New Roman" w:eastAsia="Times New Roman" w:hAnsi="Times New Roman" w:cs="Times New Roman"/>
          <w:sz w:val="24"/>
          <w:szCs w:val="24"/>
          <w:lang w:eastAsia="bg-BG"/>
        </w:rPr>
        <w:t>ата</w:t>
      </w:r>
      <w:r w:rsidRPr="00923B64">
        <w:rPr>
          <w:rFonts w:ascii="Times New Roman" w:eastAsia="Times New Roman" w:hAnsi="Times New Roman" w:cs="Times New Roman"/>
          <w:sz w:val="24"/>
          <w:szCs w:val="24"/>
          <w:lang w:eastAsia="bg-BG"/>
        </w:rPr>
        <w:t>, получен</w:t>
      </w:r>
      <w:r w:rsidR="00CD3DB3"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от винени сортове лози от вида </w:t>
      </w:r>
      <w:proofErr w:type="spellStart"/>
      <w:r w:rsidRPr="00923B64">
        <w:rPr>
          <w:rFonts w:ascii="Times New Roman" w:eastAsia="Times New Roman" w:hAnsi="Times New Roman" w:cs="Times New Roman"/>
          <w:sz w:val="24"/>
          <w:szCs w:val="24"/>
          <w:lang w:eastAsia="bg-BG"/>
        </w:rPr>
        <w:t>Vitis</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vinifera</w:t>
      </w:r>
      <w:proofErr w:type="spellEnd"/>
      <w:r w:rsidRPr="00923B64">
        <w:rPr>
          <w:rFonts w:ascii="Times New Roman" w:eastAsia="Times New Roman" w:hAnsi="Times New Roman" w:cs="Times New Roman"/>
          <w:sz w:val="24"/>
          <w:szCs w:val="24"/>
          <w:lang w:eastAsia="bg-BG"/>
        </w:rPr>
        <w:t>, ко</w:t>
      </w:r>
      <w:r w:rsidR="00CD3DB3"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то не притежава</w:t>
      </w:r>
      <w:r w:rsidR="00AF74DF">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характеристиките на вината по чл. 2</w:t>
      </w:r>
      <w:r w:rsidR="00B827F0"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ал. </w:t>
      </w:r>
      <w:r w:rsidR="00B827F0" w:rsidRPr="00923B64">
        <w:rPr>
          <w:rFonts w:ascii="Times New Roman" w:eastAsia="Times New Roman" w:hAnsi="Times New Roman" w:cs="Times New Roman"/>
          <w:sz w:val="24"/>
          <w:szCs w:val="24"/>
          <w:lang w:eastAsia="bg-BG"/>
        </w:rPr>
        <w:t>2</w:t>
      </w:r>
      <w:r w:rsidR="00CD3DB3" w:rsidRPr="00923B64">
        <w:rPr>
          <w:rFonts w:ascii="Times New Roman" w:eastAsia="Times New Roman" w:hAnsi="Times New Roman" w:cs="Times New Roman"/>
          <w:sz w:val="24"/>
          <w:szCs w:val="24"/>
          <w:lang w:eastAsia="bg-BG"/>
        </w:rPr>
        <w:t>, попадат в категорията вина без ЗНП и ЗГУ</w:t>
      </w:r>
      <w:r w:rsidRPr="00923B64">
        <w:rPr>
          <w:rFonts w:ascii="Times New Roman" w:eastAsia="Times New Roman" w:hAnsi="Times New Roman" w:cs="Times New Roman"/>
          <w:sz w:val="24"/>
          <w:szCs w:val="24"/>
          <w:lang w:eastAsia="bg-BG"/>
        </w:rPr>
        <w:t>.</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w:t>
      </w:r>
      <w:r w:rsidR="00696D3A" w:rsidRPr="00923B64">
        <w:rPr>
          <w:rFonts w:ascii="Times New Roman" w:eastAsia="Times New Roman" w:hAnsi="Times New Roman" w:cs="Times New Roman"/>
          <w:b/>
          <w:bCs/>
          <w:sz w:val="24"/>
          <w:szCs w:val="24"/>
          <w:lang w:eastAsia="bg-BG"/>
        </w:rPr>
        <w:t xml:space="preserve"> 35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Сортово вино без ЗНП и ЗГУ е вино, което:</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1. е получено от винени сортове лози от вида </w:t>
      </w:r>
      <w:proofErr w:type="spellStart"/>
      <w:r w:rsidRPr="00923B64">
        <w:rPr>
          <w:rFonts w:ascii="Times New Roman" w:eastAsia="Times New Roman" w:hAnsi="Times New Roman" w:cs="Times New Roman"/>
          <w:sz w:val="24"/>
          <w:szCs w:val="24"/>
          <w:lang w:eastAsia="bg-BG"/>
        </w:rPr>
        <w:t>Vitis</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vinifera</w:t>
      </w:r>
      <w:proofErr w:type="spellEnd"/>
      <w:r w:rsidRPr="00923B64">
        <w:rPr>
          <w:rFonts w:ascii="Times New Roman" w:eastAsia="Times New Roman" w:hAnsi="Times New Roman" w:cs="Times New Roman"/>
          <w:sz w:val="24"/>
          <w:szCs w:val="24"/>
          <w:lang w:eastAsia="bg-BG"/>
        </w:rPr>
        <w:t>;</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F265DF" w:rsidRPr="00923B64">
        <w:rPr>
          <w:rFonts w:ascii="Times New Roman" w:eastAsia="Times New Roman" w:hAnsi="Times New Roman" w:cs="Times New Roman"/>
          <w:sz w:val="24"/>
          <w:szCs w:val="24"/>
          <w:lang w:eastAsia="bg-BG"/>
        </w:rPr>
        <w:t xml:space="preserve">не отговаря на условията за производство на вина със </w:t>
      </w:r>
      <w:r w:rsidRPr="00923B64">
        <w:rPr>
          <w:rFonts w:ascii="Times New Roman" w:eastAsia="Times New Roman" w:hAnsi="Times New Roman" w:cs="Times New Roman"/>
          <w:sz w:val="24"/>
          <w:szCs w:val="24"/>
          <w:lang w:eastAsia="bg-BG"/>
        </w:rPr>
        <w:t>ЗНП и ЗГУ</w:t>
      </w:r>
      <w:r w:rsidR="005A32FF" w:rsidRPr="00923B64">
        <w:rPr>
          <w:rFonts w:ascii="Times New Roman" w:eastAsia="Times New Roman" w:hAnsi="Times New Roman" w:cs="Times New Roman"/>
          <w:sz w:val="24"/>
          <w:szCs w:val="24"/>
          <w:lang w:eastAsia="bg-BG"/>
        </w:rPr>
        <w:t xml:space="preserve"> и </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687241" w:rsidRPr="00923B64">
        <w:rPr>
          <w:rFonts w:ascii="Times New Roman" w:eastAsia="Times New Roman" w:hAnsi="Times New Roman" w:cs="Times New Roman"/>
          <w:sz w:val="24"/>
          <w:szCs w:val="24"/>
          <w:lang w:eastAsia="bg-BG"/>
        </w:rPr>
        <w:t xml:space="preserve">се </w:t>
      </w:r>
      <w:r w:rsidR="005173AD" w:rsidRPr="00923B64">
        <w:rPr>
          <w:rFonts w:ascii="Times New Roman" w:eastAsia="Times New Roman" w:hAnsi="Times New Roman" w:cs="Times New Roman"/>
          <w:sz w:val="24"/>
          <w:szCs w:val="24"/>
          <w:lang w:eastAsia="bg-BG"/>
        </w:rPr>
        <w:t>обозначава при</w:t>
      </w:r>
      <w:r w:rsidR="00BE5262" w:rsidRPr="00923B64">
        <w:rPr>
          <w:rFonts w:ascii="Times New Roman" w:eastAsia="Times New Roman" w:hAnsi="Times New Roman" w:cs="Times New Roman"/>
          <w:sz w:val="24"/>
          <w:szCs w:val="24"/>
          <w:lang w:eastAsia="bg-BG"/>
        </w:rPr>
        <w:t xml:space="preserve"> спазване условията на </w:t>
      </w:r>
      <w:r w:rsidR="004F4601" w:rsidRPr="00923B64">
        <w:rPr>
          <w:rFonts w:ascii="Times New Roman" w:eastAsia="Times New Roman" w:hAnsi="Times New Roman" w:cs="Times New Roman"/>
          <w:sz w:val="24"/>
          <w:szCs w:val="24"/>
          <w:lang w:eastAsia="bg-BG"/>
        </w:rPr>
        <w:t xml:space="preserve">  чл.</w:t>
      </w:r>
      <w:r w:rsidR="00687241" w:rsidRPr="00923B64">
        <w:rPr>
          <w:rFonts w:ascii="Times New Roman" w:eastAsia="Times New Roman" w:hAnsi="Times New Roman" w:cs="Times New Roman"/>
          <w:sz w:val="24"/>
          <w:szCs w:val="24"/>
          <w:lang w:eastAsia="bg-BG"/>
        </w:rPr>
        <w:t xml:space="preserve"> </w:t>
      </w:r>
      <w:r w:rsidR="005A32FF" w:rsidRPr="00923B64">
        <w:rPr>
          <w:rFonts w:ascii="Times New Roman" w:eastAsia="Times New Roman" w:hAnsi="Times New Roman" w:cs="Times New Roman"/>
          <w:sz w:val="24"/>
          <w:szCs w:val="24"/>
          <w:lang w:eastAsia="bg-BG"/>
        </w:rPr>
        <w:t>50</w:t>
      </w:r>
      <w:r w:rsidR="004F4601" w:rsidRPr="00923B64">
        <w:rPr>
          <w:rFonts w:ascii="Times New Roman" w:eastAsia="Times New Roman" w:hAnsi="Times New Roman" w:cs="Times New Roman"/>
          <w:sz w:val="24"/>
          <w:szCs w:val="24"/>
          <w:lang w:eastAsia="bg-BG"/>
        </w:rPr>
        <w:t xml:space="preserve"> от </w:t>
      </w:r>
      <w:r w:rsidR="00B96FA5">
        <w:rPr>
          <w:rFonts w:ascii="Times New Roman" w:eastAsia="Times New Roman" w:hAnsi="Times New Roman" w:cs="Times New Roman"/>
          <w:sz w:val="24"/>
          <w:szCs w:val="24"/>
          <w:lang w:eastAsia="bg-BG"/>
        </w:rPr>
        <w:t>Делегиран р</w:t>
      </w:r>
      <w:r w:rsidR="004F4601" w:rsidRPr="00923B64">
        <w:rPr>
          <w:rFonts w:ascii="Times New Roman" w:eastAsia="Times New Roman" w:hAnsi="Times New Roman" w:cs="Times New Roman"/>
          <w:sz w:val="24"/>
          <w:szCs w:val="24"/>
          <w:lang w:eastAsia="bg-BG"/>
        </w:rPr>
        <w:t>егламент (</w:t>
      </w:r>
      <w:r w:rsidR="00666CD0" w:rsidRPr="00923B64">
        <w:rPr>
          <w:rFonts w:ascii="Times New Roman" w:eastAsia="Times New Roman" w:hAnsi="Times New Roman" w:cs="Times New Roman"/>
          <w:sz w:val="24"/>
          <w:szCs w:val="24"/>
          <w:lang w:eastAsia="bg-BG"/>
        </w:rPr>
        <w:t>ЕС</w:t>
      </w:r>
      <w:r w:rsidR="004F4601" w:rsidRPr="00923B64">
        <w:rPr>
          <w:rFonts w:ascii="Times New Roman" w:eastAsia="Times New Roman" w:hAnsi="Times New Roman" w:cs="Times New Roman"/>
          <w:sz w:val="24"/>
          <w:szCs w:val="24"/>
          <w:lang w:eastAsia="bg-BG"/>
        </w:rPr>
        <w:t xml:space="preserve">) № </w:t>
      </w:r>
      <w:r w:rsidR="005A32FF" w:rsidRPr="00923B64">
        <w:rPr>
          <w:rFonts w:ascii="Times New Roman" w:eastAsia="Times New Roman" w:hAnsi="Times New Roman" w:cs="Times New Roman"/>
          <w:sz w:val="24"/>
          <w:szCs w:val="24"/>
          <w:lang w:eastAsia="bg-BG"/>
        </w:rPr>
        <w:t>2019/33</w:t>
      </w:r>
      <w:r w:rsidR="00696D3A" w:rsidRPr="00923B64">
        <w:rPr>
          <w:rFonts w:ascii="Times New Roman" w:eastAsia="Times New Roman" w:hAnsi="Times New Roman" w:cs="Times New Roman"/>
          <w:sz w:val="24"/>
          <w:szCs w:val="24"/>
          <w:lang w:eastAsia="bg-BG"/>
        </w:rPr>
        <w:t>.</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w:t>
      </w:r>
      <w:r w:rsidR="00696D3A" w:rsidRPr="00923B64">
        <w:rPr>
          <w:rFonts w:ascii="Times New Roman" w:eastAsia="Times New Roman" w:hAnsi="Times New Roman" w:cs="Times New Roman"/>
          <w:b/>
          <w:sz w:val="24"/>
          <w:szCs w:val="24"/>
          <w:lang w:eastAsia="bg-BG"/>
        </w:rPr>
        <w:t xml:space="preserve"> 36</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w:t>
      </w:r>
      <w:r w:rsidR="00992AA6" w:rsidRPr="00923B64">
        <w:rPr>
          <w:rFonts w:ascii="Times New Roman" w:eastAsia="Times New Roman" w:hAnsi="Times New Roman" w:cs="Times New Roman"/>
          <w:sz w:val="24"/>
          <w:szCs w:val="24"/>
          <w:lang w:eastAsia="bg-BG"/>
        </w:rPr>
        <w:t xml:space="preserve">(1) </w:t>
      </w:r>
      <w:proofErr w:type="spellStart"/>
      <w:r w:rsidRPr="00923B64">
        <w:rPr>
          <w:rFonts w:ascii="Times New Roman" w:eastAsia="Times New Roman" w:hAnsi="Times New Roman" w:cs="Times New Roman"/>
          <w:sz w:val="24"/>
          <w:szCs w:val="24"/>
          <w:lang w:eastAsia="bg-BG"/>
        </w:rPr>
        <w:t>Прозводителите</w:t>
      </w:r>
      <w:proofErr w:type="spellEnd"/>
      <w:r w:rsidRPr="00923B64">
        <w:rPr>
          <w:rFonts w:ascii="Times New Roman" w:eastAsia="Times New Roman" w:hAnsi="Times New Roman" w:cs="Times New Roman"/>
          <w:sz w:val="24"/>
          <w:szCs w:val="24"/>
          <w:lang w:eastAsia="bg-BG"/>
        </w:rPr>
        <w:t xml:space="preserve"> са длъжни да съхраняват </w:t>
      </w:r>
      <w:r w:rsidR="00C44AA5" w:rsidRPr="00923B64">
        <w:rPr>
          <w:rFonts w:ascii="Times New Roman" w:eastAsia="Times New Roman" w:hAnsi="Times New Roman" w:cs="Times New Roman"/>
          <w:sz w:val="24"/>
          <w:szCs w:val="24"/>
          <w:lang w:eastAsia="bg-BG"/>
        </w:rPr>
        <w:t xml:space="preserve">на територията на производствения обект за срок от 5 години от годината на производство </w:t>
      </w:r>
      <w:r w:rsidRPr="00923B64">
        <w:rPr>
          <w:rFonts w:ascii="Times New Roman" w:eastAsia="Times New Roman" w:hAnsi="Times New Roman" w:cs="Times New Roman"/>
          <w:sz w:val="24"/>
          <w:szCs w:val="24"/>
          <w:lang w:eastAsia="bg-BG"/>
        </w:rPr>
        <w:t>досие на всяко сортово вино без ЗНП</w:t>
      </w:r>
      <w:r w:rsidR="00696D3A" w:rsidRPr="00923B64">
        <w:rPr>
          <w:rFonts w:ascii="Times New Roman" w:eastAsia="Times New Roman" w:hAnsi="Times New Roman" w:cs="Times New Roman"/>
          <w:sz w:val="24"/>
          <w:szCs w:val="24"/>
          <w:lang w:eastAsia="bg-BG"/>
        </w:rPr>
        <w:t xml:space="preserve"> и</w:t>
      </w:r>
      <w:r w:rsidR="00492D33"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ЗГУ, което  съдържа следните документи:</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спецификация за производство на сортово вино без ЗНП</w:t>
      </w:r>
      <w:r w:rsidR="00696D3A" w:rsidRPr="00923B64">
        <w:rPr>
          <w:rFonts w:ascii="Times New Roman" w:eastAsia="Times New Roman" w:hAnsi="Times New Roman" w:cs="Times New Roman"/>
          <w:sz w:val="24"/>
          <w:szCs w:val="24"/>
          <w:lang w:eastAsia="bg-BG"/>
        </w:rPr>
        <w:t xml:space="preserve"> и </w:t>
      </w:r>
      <w:r w:rsidRPr="00923B64">
        <w:rPr>
          <w:rFonts w:ascii="Times New Roman" w:eastAsia="Times New Roman" w:hAnsi="Times New Roman" w:cs="Times New Roman"/>
          <w:sz w:val="24"/>
          <w:szCs w:val="24"/>
          <w:lang w:eastAsia="bg-BG"/>
        </w:rPr>
        <w:t>ЗГУ</w:t>
      </w:r>
      <w:r w:rsidR="00492D33"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по образец;</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протокол </w:t>
      </w:r>
      <w:r w:rsidR="00492D33" w:rsidRPr="00923B64">
        <w:rPr>
          <w:rFonts w:ascii="Times New Roman" w:eastAsia="Times New Roman" w:hAnsi="Times New Roman" w:cs="Times New Roman"/>
          <w:sz w:val="24"/>
          <w:szCs w:val="24"/>
          <w:lang w:eastAsia="bg-BG"/>
        </w:rPr>
        <w:t>за вземане от</w:t>
      </w:r>
      <w:r w:rsidRPr="00923B64">
        <w:rPr>
          <w:rFonts w:ascii="Times New Roman" w:eastAsia="Times New Roman" w:hAnsi="Times New Roman" w:cs="Times New Roman"/>
          <w:sz w:val="24"/>
          <w:szCs w:val="24"/>
          <w:lang w:eastAsia="bg-BG"/>
        </w:rPr>
        <w:t xml:space="preserve"> производителя на средна проба от оформена партида сортово вино без ЗНП</w:t>
      </w:r>
      <w:r w:rsidR="00492D33" w:rsidRPr="00923B64">
        <w:rPr>
          <w:rFonts w:ascii="Times New Roman" w:eastAsia="Times New Roman" w:hAnsi="Times New Roman" w:cs="Times New Roman"/>
          <w:sz w:val="24"/>
          <w:szCs w:val="24"/>
          <w:lang w:eastAsia="bg-BG"/>
        </w:rPr>
        <w:t xml:space="preserve"> и </w:t>
      </w:r>
      <w:r w:rsidRPr="00923B64">
        <w:rPr>
          <w:rFonts w:ascii="Times New Roman" w:eastAsia="Times New Roman" w:hAnsi="Times New Roman" w:cs="Times New Roman"/>
          <w:sz w:val="24"/>
          <w:szCs w:val="24"/>
          <w:lang w:eastAsia="bg-BG"/>
        </w:rPr>
        <w:t>ЗГУ, преди предлагането му на пазара;</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протокол от изпитване</w:t>
      </w:r>
      <w:r w:rsidR="00492D33"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издаден от лаборатория по чл. 1</w:t>
      </w:r>
      <w:r w:rsidR="005E6BBD" w:rsidRPr="00923B64">
        <w:rPr>
          <w:rFonts w:ascii="Times New Roman" w:eastAsia="Times New Roman" w:hAnsi="Times New Roman" w:cs="Times New Roman"/>
          <w:sz w:val="24"/>
          <w:szCs w:val="24"/>
          <w:lang w:eastAsia="bg-BG"/>
        </w:rPr>
        <w:t>21</w:t>
      </w:r>
      <w:r w:rsidR="00492D33" w:rsidRPr="00923B64">
        <w:rPr>
          <w:rFonts w:ascii="Times New Roman" w:eastAsia="Times New Roman" w:hAnsi="Times New Roman" w:cs="Times New Roman"/>
          <w:sz w:val="24"/>
          <w:szCs w:val="24"/>
          <w:lang w:eastAsia="bg-BG"/>
        </w:rPr>
        <w:t>, ал. 3</w:t>
      </w:r>
      <w:r w:rsidR="008C25B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за извършен физикохимичен анализ на </w:t>
      </w:r>
      <w:r w:rsidR="00956D94" w:rsidRPr="00923B64">
        <w:rPr>
          <w:rFonts w:ascii="Times New Roman" w:eastAsia="Times New Roman" w:hAnsi="Times New Roman" w:cs="Times New Roman"/>
          <w:sz w:val="24"/>
          <w:szCs w:val="24"/>
          <w:lang w:eastAsia="bg-BG"/>
        </w:rPr>
        <w:t>партидите сортови вина</w:t>
      </w:r>
      <w:r w:rsidR="00696D3A" w:rsidRPr="00923B64">
        <w:rPr>
          <w:rFonts w:ascii="Times New Roman" w:eastAsia="Times New Roman" w:hAnsi="Times New Roman" w:cs="Times New Roman"/>
          <w:sz w:val="24"/>
          <w:szCs w:val="24"/>
          <w:lang w:eastAsia="bg-BG"/>
        </w:rPr>
        <w:t xml:space="preserve"> без ЗНП и </w:t>
      </w:r>
      <w:r w:rsidRPr="00923B64">
        <w:rPr>
          <w:rFonts w:ascii="Times New Roman" w:eastAsia="Times New Roman" w:hAnsi="Times New Roman" w:cs="Times New Roman"/>
          <w:sz w:val="24"/>
          <w:szCs w:val="24"/>
          <w:lang w:eastAsia="bg-BG"/>
        </w:rPr>
        <w:t xml:space="preserve">ЗГУ по следните показатели, определени като минимум: плътност/относителна плътност, общ сух екстракт, </w:t>
      </w:r>
      <w:proofErr w:type="spellStart"/>
      <w:r w:rsidRPr="00923B64">
        <w:rPr>
          <w:rFonts w:ascii="Times New Roman" w:eastAsia="Times New Roman" w:hAnsi="Times New Roman" w:cs="Times New Roman"/>
          <w:sz w:val="24"/>
          <w:szCs w:val="24"/>
          <w:lang w:eastAsia="bg-BG"/>
        </w:rPr>
        <w:t>беззахарен</w:t>
      </w:r>
      <w:proofErr w:type="spellEnd"/>
      <w:r w:rsidRPr="00923B64">
        <w:rPr>
          <w:rFonts w:ascii="Times New Roman" w:eastAsia="Times New Roman" w:hAnsi="Times New Roman" w:cs="Times New Roman"/>
          <w:sz w:val="24"/>
          <w:szCs w:val="24"/>
          <w:lang w:eastAsia="bg-BG"/>
        </w:rPr>
        <w:t xml:space="preserve"> екстракт, захар, обща киселинност, летливи киселини, серен диоксид, действително и общо алкохолно съдържание, </w:t>
      </w:r>
      <w:proofErr w:type="spellStart"/>
      <w:r w:rsidRPr="00923B64">
        <w:rPr>
          <w:rFonts w:ascii="Times New Roman" w:eastAsia="Times New Roman" w:hAnsi="Times New Roman" w:cs="Times New Roman"/>
          <w:sz w:val="24"/>
          <w:szCs w:val="24"/>
          <w:lang w:eastAsia="bg-BG"/>
        </w:rPr>
        <w:t>рН</w:t>
      </w:r>
      <w:proofErr w:type="spellEnd"/>
      <w:r w:rsidRPr="00923B64">
        <w:rPr>
          <w:rFonts w:ascii="Times New Roman" w:eastAsia="Times New Roman" w:hAnsi="Times New Roman" w:cs="Times New Roman"/>
          <w:sz w:val="24"/>
          <w:szCs w:val="24"/>
          <w:lang w:eastAsia="bg-BG"/>
        </w:rPr>
        <w:t xml:space="preserve"> и по</w:t>
      </w:r>
      <w:r w:rsidR="00630F9F" w:rsidRPr="00923B64">
        <w:rPr>
          <w:rFonts w:ascii="Times New Roman" w:eastAsia="Times New Roman" w:hAnsi="Times New Roman" w:cs="Times New Roman"/>
          <w:sz w:val="24"/>
          <w:szCs w:val="24"/>
          <w:lang w:eastAsia="bg-BG"/>
        </w:rPr>
        <w:t xml:space="preserve">сочени </w:t>
      </w:r>
      <w:r w:rsidR="000B62B9" w:rsidRPr="00923B64">
        <w:rPr>
          <w:rFonts w:ascii="Times New Roman" w:eastAsia="Times New Roman" w:hAnsi="Times New Roman" w:cs="Times New Roman"/>
          <w:sz w:val="24"/>
          <w:szCs w:val="24"/>
          <w:lang w:eastAsia="bg-BG"/>
        </w:rPr>
        <w:t xml:space="preserve">показатели </w:t>
      </w:r>
      <w:r w:rsidR="00630F9F" w:rsidRPr="00923B64">
        <w:rPr>
          <w:rFonts w:ascii="Times New Roman" w:eastAsia="Times New Roman" w:hAnsi="Times New Roman" w:cs="Times New Roman"/>
          <w:sz w:val="24"/>
          <w:szCs w:val="24"/>
          <w:lang w:eastAsia="bg-BG"/>
        </w:rPr>
        <w:t>в спецификацията по т. 1;</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препис</w:t>
      </w:r>
      <w:r w:rsidR="0014099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извлечение от протокол за извършен </w:t>
      </w:r>
      <w:proofErr w:type="spellStart"/>
      <w:r w:rsidRPr="00923B64">
        <w:rPr>
          <w:rFonts w:ascii="Times New Roman" w:eastAsia="Times New Roman" w:hAnsi="Times New Roman" w:cs="Times New Roman"/>
          <w:sz w:val="24"/>
          <w:szCs w:val="24"/>
          <w:lang w:eastAsia="bg-BG"/>
        </w:rPr>
        <w:t>органолептичен</w:t>
      </w:r>
      <w:proofErr w:type="spellEnd"/>
      <w:r w:rsidR="00696D3A" w:rsidRPr="00923B64">
        <w:rPr>
          <w:rFonts w:ascii="Times New Roman" w:eastAsia="Times New Roman" w:hAnsi="Times New Roman" w:cs="Times New Roman"/>
          <w:sz w:val="24"/>
          <w:szCs w:val="24"/>
          <w:lang w:eastAsia="bg-BG"/>
        </w:rPr>
        <w:t xml:space="preserve"> анализ на сортово вино без ЗНП и </w:t>
      </w:r>
      <w:r w:rsidRPr="00923B64">
        <w:rPr>
          <w:rFonts w:ascii="Times New Roman" w:eastAsia="Times New Roman" w:hAnsi="Times New Roman" w:cs="Times New Roman"/>
          <w:sz w:val="24"/>
          <w:szCs w:val="24"/>
          <w:lang w:eastAsia="bg-BG"/>
        </w:rPr>
        <w:t xml:space="preserve">ЗГУ преди предлагането му на пазара, издаден от дегустационни комисии по </w:t>
      </w:r>
      <w:r w:rsidR="0019333E" w:rsidRPr="00923B64">
        <w:rPr>
          <w:rFonts w:ascii="Times New Roman" w:eastAsia="Times New Roman" w:hAnsi="Times New Roman" w:cs="Times New Roman"/>
          <w:sz w:val="24"/>
          <w:szCs w:val="24"/>
          <w:lang w:eastAsia="bg-BG"/>
        </w:rPr>
        <w:t>чл. 15</w:t>
      </w:r>
      <w:r w:rsidR="00834E37" w:rsidRPr="00923B64">
        <w:rPr>
          <w:rFonts w:ascii="Times New Roman" w:eastAsia="Times New Roman" w:hAnsi="Times New Roman" w:cs="Times New Roman"/>
          <w:sz w:val="24"/>
          <w:szCs w:val="24"/>
          <w:lang w:eastAsia="bg-BG"/>
        </w:rPr>
        <w:t>5</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w:t>
      </w:r>
    </w:p>
    <w:p w:rsidR="008F5F20" w:rsidRPr="00923B64" w:rsidRDefault="008F5F20"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сертификати за произход на виненото грозде, от което е </w:t>
      </w:r>
      <w:r w:rsidR="00AD7325" w:rsidRPr="00923B64">
        <w:rPr>
          <w:rFonts w:ascii="Times New Roman" w:eastAsia="Times New Roman" w:hAnsi="Times New Roman" w:cs="Times New Roman"/>
          <w:sz w:val="24"/>
          <w:szCs w:val="24"/>
          <w:lang w:eastAsia="bg-BG"/>
        </w:rPr>
        <w:t>произведено съответното вино.</w:t>
      </w:r>
    </w:p>
    <w:p w:rsidR="001B16C8" w:rsidRPr="00923B64" w:rsidRDefault="00B252D3"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1B16C8" w:rsidRPr="00923B64">
        <w:rPr>
          <w:rFonts w:ascii="Times New Roman" w:eastAsia="Times New Roman" w:hAnsi="Times New Roman" w:cs="Times New Roman"/>
          <w:sz w:val="24"/>
          <w:szCs w:val="24"/>
          <w:lang w:eastAsia="bg-BG"/>
        </w:rPr>
        <w:t>Производителите са длъжни да извършват физико-химични изпитвания в акредитирана лаборатория по показателите</w:t>
      </w:r>
      <w:r w:rsidR="00140990">
        <w:rPr>
          <w:rFonts w:ascii="Times New Roman" w:eastAsia="Times New Roman" w:hAnsi="Times New Roman" w:cs="Times New Roman"/>
          <w:sz w:val="24"/>
          <w:szCs w:val="24"/>
          <w:lang w:eastAsia="bg-BG"/>
        </w:rPr>
        <w:t>,</w:t>
      </w:r>
      <w:r w:rsidR="001B16C8" w:rsidRPr="00923B64">
        <w:rPr>
          <w:rFonts w:ascii="Times New Roman" w:eastAsia="Times New Roman" w:hAnsi="Times New Roman" w:cs="Times New Roman"/>
          <w:sz w:val="24"/>
          <w:szCs w:val="24"/>
          <w:lang w:eastAsia="bg-BG"/>
        </w:rPr>
        <w:t xml:space="preserve"> посочени в чл. 36, ал. 1, т. 3, на произведените партиди вина без ЗНП и ЗГУ, преди предлагането им на пазара.</w:t>
      </w:r>
    </w:p>
    <w:p w:rsidR="00ED57C8" w:rsidRPr="00923B64" w:rsidRDefault="001B16C8" w:rsidP="00C4342A">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Длъжностни лица</w:t>
      </w:r>
      <w:r w:rsidR="00B252D3" w:rsidRPr="00923B64">
        <w:rPr>
          <w:rFonts w:ascii="Times New Roman" w:eastAsia="Times New Roman" w:hAnsi="Times New Roman" w:cs="Times New Roman"/>
          <w:sz w:val="24"/>
          <w:szCs w:val="24"/>
          <w:lang w:eastAsia="bg-BG"/>
        </w:rPr>
        <w:t xml:space="preserve"> на ИАЛВ извършват системен контрол, чрез документални и проверки на място</w:t>
      </w:r>
      <w:r w:rsidR="00992AA6" w:rsidRPr="00923B64">
        <w:rPr>
          <w:rFonts w:ascii="Times New Roman" w:eastAsia="Times New Roman" w:hAnsi="Times New Roman" w:cs="Times New Roman"/>
          <w:sz w:val="24"/>
          <w:szCs w:val="24"/>
          <w:lang w:eastAsia="bg-BG"/>
        </w:rPr>
        <w:t>,</w:t>
      </w:r>
      <w:r w:rsidR="00B252D3" w:rsidRPr="00923B64">
        <w:rPr>
          <w:rFonts w:ascii="Times New Roman" w:eastAsia="Times New Roman" w:hAnsi="Times New Roman" w:cs="Times New Roman"/>
          <w:sz w:val="24"/>
          <w:szCs w:val="24"/>
          <w:lang w:eastAsia="bg-BG"/>
        </w:rPr>
        <w:t xml:space="preserve"> по спазване на изискванията </w:t>
      </w:r>
      <w:r w:rsidR="00992AA6" w:rsidRPr="00923B64">
        <w:rPr>
          <w:rFonts w:ascii="Times New Roman" w:eastAsia="Times New Roman" w:hAnsi="Times New Roman" w:cs="Times New Roman"/>
          <w:sz w:val="24"/>
          <w:szCs w:val="24"/>
          <w:lang w:eastAsia="bg-BG"/>
        </w:rPr>
        <w:t>за произ</w:t>
      </w:r>
      <w:r w:rsidR="00B252D3" w:rsidRPr="00923B64">
        <w:rPr>
          <w:rFonts w:ascii="Times New Roman" w:eastAsia="Times New Roman" w:hAnsi="Times New Roman" w:cs="Times New Roman"/>
          <w:sz w:val="24"/>
          <w:szCs w:val="24"/>
          <w:lang w:eastAsia="bg-BG"/>
        </w:rPr>
        <w:t>водство на сортови вина.</w:t>
      </w:r>
    </w:p>
    <w:p w:rsidR="00C4342A" w:rsidRPr="00923B64" w:rsidRDefault="00C4342A" w:rsidP="00C4342A">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bg-BG"/>
        </w:rPr>
      </w:pPr>
    </w:p>
    <w:p w:rsidR="008F5F20" w:rsidRPr="00923B64" w:rsidRDefault="008F5F20" w:rsidP="000C7089">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473D45" w:rsidRPr="00923B64">
        <w:rPr>
          <w:rFonts w:ascii="Times New Roman" w:eastAsia="Times New Roman" w:hAnsi="Times New Roman" w:cs="Times New Roman"/>
          <w:bCs/>
          <w:spacing w:val="80"/>
          <w:sz w:val="24"/>
          <w:szCs w:val="24"/>
          <w:lang w:eastAsia="bg-BG"/>
        </w:rPr>
        <w:t>п</w:t>
      </w:r>
      <w:r w:rsidRPr="00923B64">
        <w:rPr>
          <w:rFonts w:ascii="Times New Roman" w:eastAsia="Times New Roman" w:hAnsi="Times New Roman" w:cs="Times New Roman"/>
          <w:bCs/>
          <w:spacing w:val="80"/>
          <w:sz w:val="24"/>
          <w:szCs w:val="24"/>
          <w:lang w:eastAsia="bg-BG"/>
        </w:rPr>
        <w:t>ета</w:t>
      </w:r>
    </w:p>
    <w:p w:rsidR="008F5F20" w:rsidRPr="00923B64" w:rsidRDefault="008F5F20" w:rsidP="000C7089">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ПРОИЗВОДСТВО НА </w:t>
      </w:r>
      <w:r w:rsidR="005C6AF3" w:rsidRPr="00923B64">
        <w:rPr>
          <w:rFonts w:ascii="Times New Roman" w:eastAsia="Times New Roman" w:hAnsi="Times New Roman" w:cs="Times New Roman"/>
          <w:bCs/>
          <w:sz w:val="24"/>
          <w:szCs w:val="24"/>
          <w:lang w:eastAsia="bg-BG"/>
        </w:rPr>
        <w:t>ЛОЗАРО-ВИНАРСКИ ПРОДУКТИ, АРОМАТИЗИРАНИ ЛОЗАРО-ВИНАРСКИ ПРОДУКТИ</w:t>
      </w:r>
      <w:r w:rsidR="001361D9" w:rsidRPr="00923B64">
        <w:rPr>
          <w:rFonts w:ascii="Times New Roman" w:eastAsia="Times New Roman" w:hAnsi="Times New Roman" w:cs="Times New Roman"/>
          <w:bCs/>
          <w:sz w:val="24"/>
          <w:szCs w:val="24"/>
          <w:lang w:eastAsia="bg-BG"/>
        </w:rPr>
        <w:t xml:space="preserve">, ПЛОДОВИ ВИНА, </w:t>
      </w:r>
      <w:r w:rsidR="001361D9" w:rsidRPr="00923B64">
        <w:rPr>
          <w:rFonts w:ascii="Times New Roman" w:eastAsia="Times New Roman" w:hAnsi="Times New Roman" w:cs="Times New Roman"/>
          <w:sz w:val="24"/>
          <w:szCs w:val="24"/>
          <w:lang w:eastAsia="bg-BG"/>
        </w:rPr>
        <w:t>ПРОДУКТИ НА ОСНОВАТА НА ПЛОДОВИ ВИНА</w:t>
      </w:r>
      <w:r w:rsidR="001361D9" w:rsidRPr="00923B64">
        <w:rPr>
          <w:rFonts w:ascii="Times New Roman" w:eastAsia="Times New Roman" w:hAnsi="Times New Roman" w:cs="Times New Roman"/>
          <w:bCs/>
          <w:sz w:val="24"/>
          <w:szCs w:val="24"/>
          <w:lang w:eastAsia="bg-BG"/>
        </w:rPr>
        <w:t xml:space="preserve"> И </w:t>
      </w:r>
      <w:r w:rsidR="005C6AF3" w:rsidRPr="00923B64">
        <w:rPr>
          <w:rFonts w:ascii="Times New Roman" w:eastAsia="Times New Roman" w:hAnsi="Times New Roman" w:cs="Times New Roman"/>
          <w:bCs/>
          <w:sz w:val="24"/>
          <w:szCs w:val="24"/>
          <w:lang w:eastAsia="bg-BG"/>
        </w:rPr>
        <w:t>ОЦЕТ</w:t>
      </w:r>
    </w:p>
    <w:p w:rsidR="008F5F20" w:rsidRPr="00923B64" w:rsidRDefault="008F5F20" w:rsidP="000C7089">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0C7089">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Общи разпоредби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0B1B8A"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4A4FAB" w:rsidRPr="00923B64">
        <w:rPr>
          <w:rFonts w:ascii="Times New Roman" w:eastAsia="Times New Roman" w:hAnsi="Times New Roman" w:cs="Times New Roman"/>
          <w:b/>
          <w:bCs/>
          <w:sz w:val="24"/>
          <w:szCs w:val="24"/>
          <w:lang w:eastAsia="bg-BG"/>
        </w:rPr>
        <w:t>37</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Производството </w:t>
      </w:r>
      <w:r w:rsidR="004A4FAB" w:rsidRPr="00923B64">
        <w:rPr>
          <w:rFonts w:ascii="Times New Roman" w:eastAsia="Times New Roman" w:hAnsi="Times New Roman" w:cs="Times New Roman"/>
          <w:sz w:val="24"/>
          <w:szCs w:val="24"/>
          <w:lang w:eastAsia="bg-BG"/>
        </w:rPr>
        <w:t>и предлагането на винено грозде</w:t>
      </w:r>
      <w:r w:rsidRPr="00923B64">
        <w:rPr>
          <w:rFonts w:ascii="Times New Roman" w:eastAsia="Times New Roman" w:hAnsi="Times New Roman" w:cs="Times New Roman"/>
          <w:sz w:val="24"/>
          <w:szCs w:val="24"/>
          <w:lang w:eastAsia="bg-BG"/>
        </w:rPr>
        <w:t xml:space="preserve"> се </w:t>
      </w:r>
      <w:r w:rsidR="004A4FAB" w:rsidRPr="00923B64">
        <w:rPr>
          <w:rFonts w:ascii="Times New Roman" w:eastAsia="Times New Roman" w:hAnsi="Times New Roman" w:cs="Times New Roman"/>
          <w:sz w:val="24"/>
          <w:szCs w:val="24"/>
          <w:lang w:eastAsia="bg-BG"/>
        </w:rPr>
        <w:t>извърш</w:t>
      </w:r>
      <w:r w:rsidRPr="00923B64">
        <w:rPr>
          <w:rFonts w:ascii="Times New Roman" w:eastAsia="Times New Roman" w:hAnsi="Times New Roman" w:cs="Times New Roman"/>
          <w:sz w:val="24"/>
          <w:szCs w:val="24"/>
          <w:lang w:eastAsia="bg-BG"/>
        </w:rPr>
        <w:t xml:space="preserve">ва от </w:t>
      </w:r>
      <w:r w:rsidRPr="00923B64">
        <w:rPr>
          <w:rFonts w:ascii="Times New Roman" w:eastAsia="Times New Roman" w:hAnsi="Times New Roman" w:cs="Times New Roman"/>
          <w:sz w:val="24"/>
          <w:szCs w:val="24"/>
          <w:lang w:eastAsia="bg-BG"/>
        </w:rPr>
        <w:lastRenderedPageBreak/>
        <w:t xml:space="preserve">физически лица, еднолични търговци и юридически лица, които са вписани </w:t>
      </w:r>
      <w:r w:rsidR="000B1B8A" w:rsidRPr="00923B64">
        <w:rPr>
          <w:rFonts w:ascii="Times New Roman" w:eastAsia="Times New Roman" w:hAnsi="Times New Roman" w:cs="Times New Roman"/>
          <w:sz w:val="24"/>
          <w:szCs w:val="24"/>
          <w:lang w:eastAsia="bg-BG"/>
        </w:rPr>
        <w:t xml:space="preserve">като </w:t>
      </w:r>
      <w:proofErr w:type="spellStart"/>
      <w:r w:rsidR="000B1B8A" w:rsidRPr="00923B64">
        <w:rPr>
          <w:rFonts w:ascii="Times New Roman" w:eastAsia="Times New Roman" w:hAnsi="Times New Roman" w:cs="Times New Roman"/>
          <w:sz w:val="24"/>
          <w:szCs w:val="24"/>
          <w:lang w:eastAsia="bg-BG"/>
        </w:rPr>
        <w:t>гроздопроизводители</w:t>
      </w:r>
      <w:proofErr w:type="spellEnd"/>
      <w:r w:rsidRPr="00923B64">
        <w:rPr>
          <w:rFonts w:ascii="Times New Roman" w:eastAsia="Times New Roman" w:hAnsi="Times New Roman" w:cs="Times New Roman"/>
          <w:sz w:val="24"/>
          <w:szCs w:val="24"/>
          <w:lang w:eastAsia="bg-BG"/>
        </w:rPr>
        <w:t>.</w:t>
      </w:r>
    </w:p>
    <w:p w:rsidR="0080497A" w:rsidRPr="00923B64" w:rsidRDefault="0080497A" w:rsidP="00393EB7">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923B64">
        <w:rPr>
          <w:rFonts w:ascii="Times New Roman" w:eastAsia="Times New Roman" w:hAnsi="Times New Roman" w:cs="Times New Roman"/>
          <w:sz w:val="24"/>
          <w:szCs w:val="24"/>
          <w:lang w:eastAsia="bg-BG"/>
        </w:rPr>
        <w:t>(</w:t>
      </w:r>
      <w:r w:rsidR="001B16C8"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xml:space="preserve">) </w:t>
      </w:r>
      <w:r w:rsidR="004A4FAB" w:rsidRPr="00923B64">
        <w:rPr>
          <w:rFonts w:ascii="Times New Roman" w:eastAsia="Times New Roman" w:hAnsi="Times New Roman" w:cs="Times New Roman"/>
          <w:sz w:val="24"/>
          <w:szCs w:val="24"/>
          <w:lang w:eastAsia="bg-BG"/>
        </w:rPr>
        <w:t>Производството и</w:t>
      </w:r>
      <w:r w:rsidR="006D73B9" w:rsidRPr="00923B64">
        <w:rPr>
          <w:rFonts w:ascii="Times New Roman" w:eastAsia="Times New Roman" w:hAnsi="Times New Roman" w:cs="Times New Roman"/>
          <w:sz w:val="24"/>
          <w:szCs w:val="24"/>
          <w:lang w:eastAsia="bg-BG"/>
        </w:rPr>
        <w:t>/или</w:t>
      </w:r>
      <w:r w:rsidR="004A4FAB" w:rsidRPr="00923B64">
        <w:rPr>
          <w:rFonts w:ascii="Times New Roman" w:eastAsia="Times New Roman" w:hAnsi="Times New Roman" w:cs="Times New Roman"/>
          <w:sz w:val="24"/>
          <w:szCs w:val="24"/>
          <w:lang w:eastAsia="bg-BG"/>
        </w:rPr>
        <w:t xml:space="preserve"> предлагането на </w:t>
      </w:r>
      <w:proofErr w:type="spellStart"/>
      <w:r w:rsidR="001361D9" w:rsidRPr="00923B64">
        <w:rPr>
          <w:rFonts w:ascii="Times New Roman" w:eastAsia="Times New Roman" w:hAnsi="Times New Roman" w:cs="Times New Roman"/>
          <w:sz w:val="24"/>
          <w:szCs w:val="24"/>
          <w:lang w:eastAsia="bg-BG"/>
        </w:rPr>
        <w:t>лозаро-винарски</w:t>
      </w:r>
      <w:proofErr w:type="spellEnd"/>
      <w:r w:rsidR="001361D9" w:rsidRPr="00923B64">
        <w:rPr>
          <w:rFonts w:ascii="Times New Roman" w:eastAsia="Times New Roman" w:hAnsi="Times New Roman" w:cs="Times New Roman"/>
          <w:sz w:val="24"/>
          <w:szCs w:val="24"/>
          <w:lang w:eastAsia="bg-BG"/>
        </w:rPr>
        <w:t xml:space="preserve"> продукти, </w:t>
      </w:r>
      <w:r w:rsidR="00B83A04" w:rsidRPr="00923B64">
        <w:rPr>
          <w:rFonts w:ascii="Times New Roman" w:eastAsia="Times New Roman" w:hAnsi="Times New Roman" w:cs="Times New Roman"/>
          <w:sz w:val="24"/>
          <w:szCs w:val="24"/>
          <w:lang w:eastAsia="bg-BG"/>
        </w:rPr>
        <w:t xml:space="preserve">ароматизирани </w:t>
      </w:r>
      <w:proofErr w:type="spellStart"/>
      <w:r w:rsidR="00B83A04" w:rsidRPr="00923B64">
        <w:rPr>
          <w:rFonts w:ascii="Times New Roman" w:eastAsia="Times New Roman" w:hAnsi="Times New Roman" w:cs="Times New Roman"/>
          <w:sz w:val="24"/>
          <w:szCs w:val="24"/>
          <w:lang w:eastAsia="bg-BG"/>
        </w:rPr>
        <w:t>лозаро-винарски</w:t>
      </w:r>
      <w:proofErr w:type="spellEnd"/>
      <w:r w:rsidR="00B83A04" w:rsidRPr="00923B64">
        <w:rPr>
          <w:rFonts w:ascii="Times New Roman" w:eastAsia="Times New Roman" w:hAnsi="Times New Roman" w:cs="Times New Roman"/>
          <w:sz w:val="24"/>
          <w:szCs w:val="24"/>
          <w:lang w:eastAsia="bg-BG"/>
        </w:rPr>
        <w:t xml:space="preserve"> продукти</w:t>
      </w:r>
      <w:r w:rsidR="00A9424F" w:rsidRPr="00923B64">
        <w:rPr>
          <w:rFonts w:ascii="Times New Roman" w:eastAsia="Times New Roman" w:hAnsi="Times New Roman" w:cs="Times New Roman"/>
          <w:sz w:val="24"/>
          <w:szCs w:val="24"/>
          <w:lang w:eastAsia="bg-BG"/>
        </w:rPr>
        <w:t>,</w:t>
      </w:r>
      <w:r w:rsidR="00B83A04" w:rsidRPr="00923B64">
        <w:rPr>
          <w:rFonts w:ascii="Times New Roman" w:eastAsia="Times New Roman" w:hAnsi="Times New Roman" w:cs="Times New Roman"/>
          <w:sz w:val="24"/>
          <w:szCs w:val="24"/>
          <w:lang w:eastAsia="bg-BG"/>
        </w:rPr>
        <w:t xml:space="preserve"> </w:t>
      </w:r>
      <w:r w:rsidR="004A4FAB" w:rsidRPr="00923B64">
        <w:rPr>
          <w:rFonts w:ascii="Times New Roman" w:eastAsia="Times New Roman" w:hAnsi="Times New Roman" w:cs="Times New Roman"/>
          <w:sz w:val="24"/>
          <w:szCs w:val="24"/>
          <w:lang w:eastAsia="bg-BG"/>
        </w:rPr>
        <w:t>плодови вина</w:t>
      </w:r>
      <w:r w:rsidR="00D97D3F" w:rsidRPr="00923B64">
        <w:rPr>
          <w:rFonts w:ascii="Times New Roman" w:eastAsia="Times New Roman" w:hAnsi="Times New Roman" w:cs="Times New Roman"/>
          <w:sz w:val="24"/>
          <w:szCs w:val="24"/>
          <w:lang w:eastAsia="bg-BG"/>
        </w:rPr>
        <w:t>, продукти на основата на плодови вина</w:t>
      </w:r>
      <w:r w:rsidR="004A4FAB" w:rsidRPr="00923B64">
        <w:rPr>
          <w:rFonts w:ascii="Times New Roman" w:eastAsia="Times New Roman" w:hAnsi="Times New Roman" w:cs="Times New Roman"/>
          <w:sz w:val="24"/>
          <w:szCs w:val="24"/>
          <w:lang w:eastAsia="bg-BG"/>
        </w:rPr>
        <w:t xml:space="preserve"> и оцет се извършва от еднолични търговци и юридически лица, които са вписани </w:t>
      </w:r>
      <w:r w:rsidR="006E67A1" w:rsidRPr="00923B64">
        <w:rPr>
          <w:rFonts w:ascii="Times New Roman" w:eastAsia="Times New Roman" w:hAnsi="Times New Roman" w:cs="Times New Roman"/>
          <w:sz w:val="24"/>
          <w:szCs w:val="24"/>
          <w:lang w:eastAsia="bg-BG"/>
        </w:rPr>
        <w:t xml:space="preserve"> </w:t>
      </w:r>
      <w:r w:rsidR="006E67A1" w:rsidRPr="00923B64">
        <w:rPr>
          <w:rFonts w:ascii="Times New Roman" w:hAnsi="Times New Roman" w:cs="Times New Roman"/>
          <w:color w:val="000000"/>
          <w:sz w:val="24"/>
          <w:szCs w:val="24"/>
        </w:rPr>
        <w:t>в регистъра по чл. 19</w:t>
      </w:r>
      <w:r w:rsidR="002C6BC0" w:rsidRPr="00923B64">
        <w:rPr>
          <w:rFonts w:ascii="Times New Roman" w:hAnsi="Times New Roman" w:cs="Times New Roman"/>
          <w:color w:val="000000"/>
          <w:sz w:val="24"/>
          <w:szCs w:val="24"/>
        </w:rPr>
        <w:t>, ал. 1</w:t>
      </w:r>
      <w:r w:rsidR="00D672AB" w:rsidRPr="00923B64">
        <w:rPr>
          <w:rFonts w:ascii="Times New Roman" w:hAnsi="Times New Roman" w:cs="Times New Roman"/>
          <w:color w:val="000000"/>
          <w:sz w:val="24"/>
          <w:szCs w:val="24"/>
        </w:rPr>
        <w:t xml:space="preserve"> </w:t>
      </w:r>
      <w:r w:rsidR="00963C30" w:rsidRPr="00923B64">
        <w:t xml:space="preserve"> </w:t>
      </w:r>
      <w:r w:rsidR="00963C30" w:rsidRPr="00923B64">
        <w:rPr>
          <w:rFonts w:ascii="Times New Roman" w:hAnsi="Times New Roman" w:cs="Times New Roman"/>
          <w:color w:val="000000"/>
          <w:sz w:val="24"/>
          <w:szCs w:val="24"/>
        </w:rPr>
        <w:t>за съответната дейност.</w:t>
      </w:r>
    </w:p>
    <w:p w:rsidR="004663EC" w:rsidRPr="00923B64" w:rsidRDefault="004663E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3E3E11"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C35CE4" w:rsidRPr="00923B64">
        <w:rPr>
          <w:rFonts w:ascii="Times New Roman" w:eastAsia="Times New Roman" w:hAnsi="Times New Roman" w:cs="Times New Roman"/>
          <w:sz w:val="24"/>
          <w:szCs w:val="24"/>
          <w:lang w:eastAsia="bg-BG"/>
        </w:rPr>
        <w:t>У</w:t>
      </w:r>
      <w:r w:rsidRPr="00923B64">
        <w:rPr>
          <w:rFonts w:ascii="Times New Roman" w:eastAsia="Times New Roman" w:hAnsi="Times New Roman" w:cs="Times New Roman"/>
          <w:sz w:val="24"/>
          <w:szCs w:val="24"/>
          <w:lang w:eastAsia="bg-BG"/>
        </w:rPr>
        <w:t>словията и ред</w:t>
      </w:r>
      <w:r w:rsidR="00140990">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за производството, етикетирането, предлагането и контрола на плодово вино, продукти на основата на плодово вино и оцет</w:t>
      </w:r>
      <w:r w:rsidR="006D73B9" w:rsidRPr="00923B64">
        <w:rPr>
          <w:rFonts w:ascii="Times New Roman" w:eastAsia="Times New Roman" w:hAnsi="Times New Roman" w:cs="Times New Roman"/>
          <w:sz w:val="24"/>
          <w:szCs w:val="24"/>
          <w:lang w:eastAsia="bg-BG"/>
        </w:rPr>
        <w:t xml:space="preserve">, </w:t>
      </w:r>
      <w:r w:rsidR="00D65CD8" w:rsidRPr="00923B64">
        <w:rPr>
          <w:rFonts w:ascii="Times New Roman" w:eastAsia="Times New Roman" w:hAnsi="Times New Roman" w:cs="Times New Roman"/>
          <w:sz w:val="24"/>
          <w:szCs w:val="24"/>
          <w:lang w:eastAsia="bg-BG"/>
        </w:rPr>
        <w:t xml:space="preserve">се уреждат с наредба на </w:t>
      </w:r>
      <w:r w:rsidR="003D041A" w:rsidRPr="00923B64">
        <w:rPr>
          <w:rFonts w:ascii="Times New Roman" w:eastAsia="Times New Roman" w:hAnsi="Times New Roman" w:cs="Times New Roman"/>
          <w:sz w:val="24"/>
          <w:szCs w:val="24"/>
          <w:lang w:eastAsia="bg-BG"/>
        </w:rPr>
        <w:t>м</w:t>
      </w:r>
      <w:r w:rsidR="00D65CD8" w:rsidRPr="00923B64">
        <w:rPr>
          <w:rFonts w:ascii="Times New Roman" w:eastAsia="Times New Roman" w:hAnsi="Times New Roman" w:cs="Times New Roman"/>
          <w:sz w:val="24"/>
          <w:szCs w:val="24"/>
          <w:lang w:eastAsia="bg-BG"/>
        </w:rPr>
        <w:t>инистъра на  земеделието, храните и горите</w:t>
      </w:r>
      <w:r w:rsidR="00257BC3" w:rsidRPr="00923B64">
        <w:rPr>
          <w:rFonts w:ascii="Times New Roman" w:eastAsia="Times New Roman" w:hAnsi="Times New Roman" w:cs="Times New Roman"/>
          <w:sz w:val="24"/>
          <w:szCs w:val="24"/>
          <w:lang w:eastAsia="bg-BG"/>
        </w:rPr>
        <w:t>.</w:t>
      </w:r>
    </w:p>
    <w:p w:rsidR="00D97D3F" w:rsidRPr="00923B64" w:rsidRDefault="00D97D3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3E3E11"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Условията и редът за извеждането под наблюдение на вторичните продукти от винопроизводството се уреждат със заповед на</w:t>
      </w:r>
      <w:r w:rsidR="00C35CE4" w:rsidRPr="00923B64">
        <w:rPr>
          <w:rFonts w:ascii="Times New Roman" w:eastAsia="Times New Roman" w:hAnsi="Times New Roman" w:cs="Times New Roman"/>
          <w:sz w:val="24"/>
          <w:szCs w:val="24"/>
          <w:lang w:eastAsia="bg-BG"/>
        </w:rPr>
        <w:t xml:space="preserve"> изпълнителния директор на ИАЛВ</w:t>
      </w:r>
      <w:r w:rsidR="00716541" w:rsidRPr="00923B64">
        <w:rPr>
          <w:rFonts w:ascii="Times New Roman" w:eastAsia="Times New Roman" w:hAnsi="Times New Roman" w:cs="Times New Roman"/>
          <w:sz w:val="24"/>
          <w:szCs w:val="24"/>
          <w:lang w:eastAsia="bg-BG"/>
        </w:rPr>
        <w:t xml:space="preserve"> в съответствие с изискванията на Делегиран регламент (ЕС) 2019/934 и Регламент (ЕС) № 1308/2013</w:t>
      </w:r>
      <w:r w:rsidR="00C35CE4" w:rsidRPr="00923B64">
        <w:rPr>
          <w:rFonts w:ascii="Times New Roman" w:eastAsia="Times New Roman" w:hAnsi="Times New Roman" w:cs="Times New Roman"/>
          <w:sz w:val="24"/>
          <w:szCs w:val="24"/>
          <w:lang w:eastAsia="bg-BG"/>
        </w:rPr>
        <w:t>.</w:t>
      </w:r>
    </w:p>
    <w:p w:rsidR="003E3E11" w:rsidRPr="00923B64" w:rsidRDefault="00C35CE4" w:rsidP="00393EB7">
      <w:pPr>
        <w:widowControl w:val="0"/>
        <w:tabs>
          <w:tab w:val="left" w:pos="709"/>
        </w:tabs>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w:t>
      </w:r>
      <w:r w:rsidR="003E3E11" w:rsidRPr="00923B64">
        <w:rPr>
          <w:rFonts w:ascii="Times New Roman" w:hAnsi="Times New Roman"/>
          <w:sz w:val="24"/>
          <w:szCs w:val="24"/>
          <w:lang w:eastAsia="bg-BG"/>
        </w:rPr>
        <w:t>5</w:t>
      </w:r>
      <w:r w:rsidRPr="00923B64">
        <w:rPr>
          <w:rFonts w:ascii="Times New Roman" w:hAnsi="Times New Roman"/>
          <w:sz w:val="24"/>
          <w:szCs w:val="24"/>
          <w:lang w:eastAsia="bg-BG"/>
        </w:rPr>
        <w:t xml:space="preserve">) </w:t>
      </w:r>
      <w:r w:rsidR="00D61CD3" w:rsidRPr="00923B64">
        <w:rPr>
          <w:rFonts w:ascii="Times New Roman" w:hAnsi="Times New Roman"/>
          <w:sz w:val="24"/>
          <w:szCs w:val="24"/>
          <w:lang w:eastAsia="bg-BG"/>
        </w:rPr>
        <w:t>Количеството алкохол, съдържащо се във вторичните продукти, трябва да бъде не по-малко от 10% по отношение на алкохолния обем, съдържащ се в произведеното вино.</w:t>
      </w:r>
      <w:r w:rsidR="003E3E11" w:rsidRPr="00923B64">
        <w:rPr>
          <w:rFonts w:ascii="Times New Roman" w:hAnsi="Times New Roman"/>
          <w:sz w:val="24"/>
          <w:szCs w:val="24"/>
          <w:lang w:eastAsia="bg-BG"/>
        </w:rPr>
        <w:t xml:space="preserve"> </w:t>
      </w:r>
    </w:p>
    <w:p w:rsidR="00D61CD3" w:rsidRPr="00923B64" w:rsidRDefault="003E3E11" w:rsidP="00393EB7">
      <w:pPr>
        <w:widowControl w:val="0"/>
        <w:tabs>
          <w:tab w:val="left" w:pos="709"/>
        </w:tabs>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(6) Производителите декларират най-късно до 15 юли на съответната лозарска година количествата вторични продукти, изведени под наблюдение</w:t>
      </w:r>
    </w:p>
    <w:p w:rsidR="00AE55CA" w:rsidRPr="00923B64" w:rsidRDefault="00C35CE4" w:rsidP="00393EB7">
      <w:pPr>
        <w:widowControl w:val="0"/>
        <w:tabs>
          <w:tab w:val="left" w:pos="709"/>
        </w:tabs>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w:t>
      </w:r>
      <w:r w:rsidR="003E3E11" w:rsidRPr="00923B64">
        <w:rPr>
          <w:rFonts w:ascii="Times New Roman" w:hAnsi="Times New Roman"/>
          <w:sz w:val="24"/>
          <w:szCs w:val="24"/>
          <w:lang w:eastAsia="bg-BG"/>
        </w:rPr>
        <w:t>7</w:t>
      </w:r>
      <w:r w:rsidRPr="00923B64">
        <w:rPr>
          <w:rFonts w:ascii="Times New Roman" w:hAnsi="Times New Roman"/>
          <w:sz w:val="24"/>
          <w:szCs w:val="24"/>
          <w:lang w:eastAsia="bg-BG"/>
        </w:rPr>
        <w:t xml:space="preserve">) </w:t>
      </w:r>
      <w:r w:rsidR="003E3E11" w:rsidRPr="00923B64">
        <w:rPr>
          <w:rFonts w:ascii="Times New Roman" w:hAnsi="Times New Roman"/>
          <w:sz w:val="24"/>
          <w:szCs w:val="24"/>
          <w:lang w:eastAsia="bg-BG"/>
        </w:rPr>
        <w:t xml:space="preserve">Изведените под наблюдение вторични продукти </w:t>
      </w:r>
      <w:r w:rsidR="00140990">
        <w:rPr>
          <w:rFonts w:ascii="Times New Roman" w:hAnsi="Times New Roman"/>
          <w:sz w:val="24"/>
          <w:szCs w:val="24"/>
          <w:lang w:eastAsia="bg-BG"/>
        </w:rPr>
        <w:t>–</w:t>
      </w:r>
      <w:r w:rsidR="003E3E11" w:rsidRPr="00923B64">
        <w:rPr>
          <w:rFonts w:ascii="Times New Roman" w:hAnsi="Times New Roman"/>
          <w:sz w:val="24"/>
          <w:szCs w:val="24"/>
          <w:lang w:eastAsia="bg-BG"/>
        </w:rPr>
        <w:t xml:space="preserve"> </w:t>
      </w:r>
      <w:proofErr w:type="spellStart"/>
      <w:r w:rsidR="003E3E11" w:rsidRPr="00923B64">
        <w:rPr>
          <w:rFonts w:ascii="Times New Roman" w:hAnsi="Times New Roman"/>
          <w:sz w:val="24"/>
          <w:szCs w:val="24"/>
          <w:lang w:eastAsia="bg-BG"/>
        </w:rPr>
        <w:t>денатурирани</w:t>
      </w:r>
      <w:proofErr w:type="spellEnd"/>
      <w:r w:rsidR="003E3E11" w:rsidRPr="00923B64">
        <w:rPr>
          <w:rFonts w:ascii="Times New Roman" w:hAnsi="Times New Roman"/>
          <w:sz w:val="24"/>
          <w:szCs w:val="24"/>
          <w:lang w:eastAsia="bg-BG"/>
        </w:rPr>
        <w:t xml:space="preserve"> винени утайки и предназначени за дестилация джибри се анализират в</w:t>
      </w:r>
      <w:r w:rsidR="0033454A" w:rsidRPr="00923B64">
        <w:rPr>
          <w:rFonts w:ascii="Times New Roman" w:hAnsi="Times New Roman"/>
          <w:sz w:val="24"/>
          <w:szCs w:val="24"/>
          <w:lang w:eastAsia="bg-BG"/>
        </w:rPr>
        <w:t xml:space="preserve"> лабораториите по чл.</w:t>
      </w:r>
      <w:r w:rsidR="00992AA6" w:rsidRPr="00923B64">
        <w:rPr>
          <w:rFonts w:ascii="Times New Roman" w:hAnsi="Times New Roman"/>
          <w:sz w:val="24"/>
          <w:szCs w:val="24"/>
          <w:lang w:eastAsia="bg-BG"/>
        </w:rPr>
        <w:t xml:space="preserve"> 121</w:t>
      </w:r>
      <w:r w:rsidR="00A2539D" w:rsidRPr="00923B64">
        <w:rPr>
          <w:rFonts w:ascii="Times New Roman" w:hAnsi="Times New Roman"/>
          <w:sz w:val="24"/>
          <w:szCs w:val="24"/>
          <w:lang w:eastAsia="bg-BG"/>
        </w:rPr>
        <w:t>, ал. 3</w:t>
      </w:r>
      <w:r w:rsidR="0033454A" w:rsidRPr="00923B64">
        <w:rPr>
          <w:rFonts w:ascii="Times New Roman" w:hAnsi="Times New Roman"/>
          <w:sz w:val="24"/>
          <w:szCs w:val="24"/>
          <w:lang w:eastAsia="bg-BG"/>
        </w:rPr>
        <w:t xml:space="preserve"> </w:t>
      </w:r>
      <w:r w:rsidR="003E3E11" w:rsidRPr="00923B64">
        <w:rPr>
          <w:rFonts w:ascii="Times New Roman" w:hAnsi="Times New Roman"/>
          <w:sz w:val="24"/>
          <w:szCs w:val="24"/>
          <w:lang w:eastAsia="bg-BG"/>
        </w:rPr>
        <w:t>след заплащане на такса съгласно тарифата по чл.</w:t>
      </w:r>
      <w:r w:rsidR="007E3F10" w:rsidRPr="00923B64">
        <w:rPr>
          <w:rFonts w:ascii="Times New Roman" w:hAnsi="Times New Roman"/>
          <w:sz w:val="24"/>
          <w:szCs w:val="24"/>
          <w:lang w:eastAsia="bg-BG"/>
        </w:rPr>
        <w:t xml:space="preserve"> </w:t>
      </w:r>
      <w:r w:rsidR="003E3E11" w:rsidRPr="00923B64">
        <w:rPr>
          <w:rFonts w:ascii="Times New Roman" w:hAnsi="Times New Roman"/>
          <w:sz w:val="24"/>
          <w:szCs w:val="24"/>
          <w:lang w:eastAsia="bg-BG"/>
        </w:rPr>
        <w:t>3</w:t>
      </w:r>
      <w:r w:rsidR="00890104" w:rsidRPr="00923B64">
        <w:rPr>
          <w:rFonts w:ascii="Times New Roman" w:hAnsi="Times New Roman"/>
          <w:sz w:val="24"/>
          <w:szCs w:val="24"/>
          <w:lang w:eastAsia="bg-BG"/>
        </w:rPr>
        <w:t>.</w:t>
      </w:r>
      <w:r w:rsidRPr="00923B64">
        <w:rPr>
          <w:rFonts w:ascii="Times New Roman" w:hAnsi="Times New Roman"/>
          <w:sz w:val="24"/>
          <w:szCs w:val="24"/>
          <w:lang w:eastAsia="bg-BG"/>
        </w:rPr>
        <w:t xml:space="preserve"> </w:t>
      </w:r>
    </w:p>
    <w:p w:rsidR="00465F4E" w:rsidRPr="00923B64" w:rsidRDefault="00C35CE4" w:rsidP="00393EB7">
      <w:pPr>
        <w:widowControl w:val="0"/>
        <w:tabs>
          <w:tab w:val="left" w:pos="709"/>
        </w:tabs>
        <w:autoSpaceDE w:val="0"/>
        <w:autoSpaceDN w:val="0"/>
        <w:adjustRightInd w:val="0"/>
        <w:spacing w:after="0" w:line="360" w:lineRule="auto"/>
        <w:ind w:firstLine="709"/>
        <w:jc w:val="both"/>
        <w:rPr>
          <w:rFonts w:ascii="Times New Roman" w:hAnsi="Times New Roman"/>
          <w:sz w:val="24"/>
          <w:szCs w:val="24"/>
          <w:lang w:eastAsia="bg-BG"/>
        </w:rPr>
      </w:pPr>
      <w:r w:rsidRPr="00923B64">
        <w:rPr>
          <w:rFonts w:ascii="Times New Roman" w:hAnsi="Times New Roman"/>
          <w:sz w:val="24"/>
          <w:szCs w:val="24"/>
          <w:lang w:eastAsia="bg-BG"/>
        </w:rPr>
        <w:t>(</w:t>
      </w:r>
      <w:r w:rsidR="003E3E11" w:rsidRPr="00923B64">
        <w:rPr>
          <w:rFonts w:ascii="Times New Roman" w:hAnsi="Times New Roman"/>
          <w:sz w:val="24"/>
          <w:szCs w:val="24"/>
          <w:lang w:eastAsia="bg-BG"/>
        </w:rPr>
        <w:t>8</w:t>
      </w:r>
      <w:r w:rsidRPr="00923B64">
        <w:rPr>
          <w:rFonts w:ascii="Times New Roman" w:hAnsi="Times New Roman"/>
          <w:sz w:val="24"/>
          <w:szCs w:val="24"/>
          <w:lang w:eastAsia="bg-BG"/>
        </w:rPr>
        <w:t xml:space="preserve">) </w:t>
      </w:r>
      <w:r w:rsidR="00FB05E0" w:rsidRPr="00923B64">
        <w:rPr>
          <w:rFonts w:ascii="Times New Roman" w:hAnsi="Times New Roman"/>
          <w:sz w:val="24"/>
          <w:szCs w:val="24"/>
          <w:lang w:eastAsia="bg-BG"/>
        </w:rPr>
        <w:t xml:space="preserve">Когато анализа по ал. 7 установи, че </w:t>
      </w:r>
      <w:r w:rsidR="00D61CD3" w:rsidRPr="00923B64">
        <w:rPr>
          <w:rFonts w:ascii="Times New Roman" w:hAnsi="Times New Roman"/>
          <w:sz w:val="24"/>
          <w:szCs w:val="24"/>
          <w:lang w:eastAsia="bg-BG"/>
        </w:rPr>
        <w:t xml:space="preserve">определеното </w:t>
      </w:r>
      <w:r w:rsidRPr="00923B64">
        <w:rPr>
          <w:rFonts w:ascii="Times New Roman" w:hAnsi="Times New Roman"/>
          <w:sz w:val="24"/>
          <w:szCs w:val="24"/>
          <w:lang w:eastAsia="bg-BG"/>
        </w:rPr>
        <w:t>в ал.</w:t>
      </w:r>
      <w:r w:rsidR="00A2539D" w:rsidRPr="00923B64">
        <w:rPr>
          <w:rFonts w:ascii="Times New Roman" w:hAnsi="Times New Roman"/>
          <w:sz w:val="24"/>
          <w:szCs w:val="24"/>
          <w:lang w:eastAsia="bg-BG"/>
        </w:rPr>
        <w:t xml:space="preserve"> </w:t>
      </w:r>
      <w:r w:rsidR="003E3E11" w:rsidRPr="00923B64">
        <w:rPr>
          <w:rFonts w:ascii="Times New Roman" w:hAnsi="Times New Roman"/>
          <w:sz w:val="24"/>
          <w:szCs w:val="24"/>
          <w:lang w:eastAsia="bg-BG"/>
        </w:rPr>
        <w:t>5</w:t>
      </w:r>
      <w:r w:rsidR="00A2539D" w:rsidRPr="00923B64">
        <w:rPr>
          <w:rFonts w:ascii="Times New Roman" w:hAnsi="Times New Roman"/>
          <w:sz w:val="24"/>
          <w:szCs w:val="24"/>
          <w:lang w:eastAsia="bg-BG"/>
        </w:rPr>
        <w:t xml:space="preserve"> </w:t>
      </w:r>
      <w:r w:rsidR="00D61CD3" w:rsidRPr="00923B64">
        <w:rPr>
          <w:rFonts w:ascii="Times New Roman" w:hAnsi="Times New Roman"/>
          <w:sz w:val="24"/>
          <w:szCs w:val="24"/>
          <w:lang w:eastAsia="bg-BG"/>
        </w:rPr>
        <w:t xml:space="preserve">количество алкохол </w:t>
      </w:r>
      <w:r w:rsidR="00A2539D" w:rsidRPr="00923B64">
        <w:rPr>
          <w:rFonts w:ascii="Times New Roman" w:hAnsi="Times New Roman"/>
          <w:sz w:val="24"/>
          <w:szCs w:val="24"/>
          <w:lang w:eastAsia="bg-BG"/>
        </w:rPr>
        <w:t xml:space="preserve">в декларираните </w:t>
      </w:r>
      <w:r w:rsidR="00FB05E0" w:rsidRPr="00923B64">
        <w:rPr>
          <w:rFonts w:ascii="Times New Roman" w:hAnsi="Times New Roman"/>
          <w:sz w:val="24"/>
          <w:szCs w:val="24"/>
          <w:lang w:eastAsia="bg-BG"/>
        </w:rPr>
        <w:t>количества</w:t>
      </w:r>
      <w:r w:rsidRPr="00923B64">
        <w:rPr>
          <w:rFonts w:ascii="Times New Roman" w:hAnsi="Times New Roman"/>
          <w:sz w:val="24"/>
          <w:szCs w:val="24"/>
          <w:lang w:eastAsia="bg-BG"/>
        </w:rPr>
        <w:t xml:space="preserve"> </w:t>
      </w:r>
      <w:r w:rsidR="00D61CD3" w:rsidRPr="00923B64">
        <w:rPr>
          <w:rFonts w:ascii="Times New Roman" w:hAnsi="Times New Roman"/>
          <w:sz w:val="24"/>
          <w:szCs w:val="24"/>
          <w:lang w:eastAsia="bg-BG"/>
        </w:rPr>
        <w:t>вторични продукти</w:t>
      </w:r>
      <w:r w:rsidR="00140990">
        <w:rPr>
          <w:rFonts w:ascii="Times New Roman" w:hAnsi="Times New Roman"/>
          <w:sz w:val="24"/>
          <w:szCs w:val="24"/>
          <w:lang w:eastAsia="bg-BG"/>
        </w:rPr>
        <w:t>,</w:t>
      </w:r>
      <w:r w:rsidR="00D61CD3" w:rsidRPr="00923B64">
        <w:rPr>
          <w:rFonts w:ascii="Times New Roman" w:hAnsi="Times New Roman"/>
          <w:sz w:val="24"/>
          <w:szCs w:val="24"/>
          <w:lang w:eastAsia="bg-BG"/>
        </w:rPr>
        <w:t xml:space="preserve"> </w:t>
      </w:r>
      <w:r w:rsidR="00FB05E0" w:rsidRPr="00923B64">
        <w:rPr>
          <w:rFonts w:ascii="Times New Roman" w:hAnsi="Times New Roman"/>
          <w:sz w:val="24"/>
          <w:szCs w:val="24"/>
          <w:lang w:eastAsia="bg-BG"/>
        </w:rPr>
        <w:t>изведени под наблюдение</w:t>
      </w:r>
      <w:r w:rsidR="00140990">
        <w:rPr>
          <w:rFonts w:ascii="Times New Roman" w:hAnsi="Times New Roman"/>
          <w:sz w:val="24"/>
          <w:szCs w:val="24"/>
          <w:lang w:eastAsia="bg-BG"/>
        </w:rPr>
        <w:t>,</w:t>
      </w:r>
      <w:r w:rsidR="00FB05E0" w:rsidRPr="00923B64">
        <w:rPr>
          <w:rFonts w:ascii="Times New Roman" w:hAnsi="Times New Roman"/>
          <w:sz w:val="24"/>
          <w:szCs w:val="24"/>
          <w:lang w:eastAsia="bg-BG"/>
        </w:rPr>
        <w:t xml:space="preserve"> </w:t>
      </w:r>
      <w:r w:rsidR="00D61CD3" w:rsidRPr="00923B64">
        <w:rPr>
          <w:rFonts w:ascii="Times New Roman" w:hAnsi="Times New Roman"/>
          <w:sz w:val="24"/>
          <w:szCs w:val="24"/>
          <w:lang w:eastAsia="bg-BG"/>
        </w:rPr>
        <w:t xml:space="preserve">не </w:t>
      </w:r>
      <w:r w:rsidR="00FB05E0" w:rsidRPr="00923B64">
        <w:rPr>
          <w:rFonts w:ascii="Times New Roman" w:hAnsi="Times New Roman"/>
          <w:sz w:val="24"/>
          <w:szCs w:val="24"/>
          <w:lang w:eastAsia="bg-BG"/>
        </w:rPr>
        <w:t xml:space="preserve">е </w:t>
      </w:r>
      <w:r w:rsidR="00D61CD3" w:rsidRPr="00923B64">
        <w:rPr>
          <w:rFonts w:ascii="Times New Roman" w:hAnsi="Times New Roman"/>
          <w:sz w:val="24"/>
          <w:szCs w:val="24"/>
          <w:lang w:eastAsia="bg-BG"/>
        </w:rPr>
        <w:t>достигнато</w:t>
      </w:r>
      <w:r w:rsidRPr="00923B64">
        <w:rPr>
          <w:rFonts w:ascii="Times New Roman" w:hAnsi="Times New Roman"/>
          <w:sz w:val="24"/>
          <w:szCs w:val="24"/>
          <w:lang w:eastAsia="bg-BG"/>
        </w:rPr>
        <w:t>,</w:t>
      </w:r>
      <w:r w:rsidR="00A2539D" w:rsidRPr="00923B64">
        <w:rPr>
          <w:rFonts w:ascii="Times New Roman" w:hAnsi="Times New Roman"/>
          <w:sz w:val="24"/>
          <w:szCs w:val="24"/>
          <w:lang w:eastAsia="bg-BG"/>
        </w:rPr>
        <w:t xml:space="preserve"> </w:t>
      </w:r>
      <w:r w:rsidR="00D61CD3" w:rsidRPr="00923B64">
        <w:rPr>
          <w:rFonts w:ascii="Times New Roman" w:hAnsi="Times New Roman"/>
          <w:sz w:val="24"/>
          <w:szCs w:val="24"/>
          <w:lang w:eastAsia="bg-BG"/>
        </w:rPr>
        <w:t>винопроизводителят е длъжен в срок до 1 юли на съответната лозарска година да предаде такова количество вино за дестилация или за производство на оцет, за да се гарантира достигането на количество</w:t>
      </w:r>
      <w:r w:rsidR="00A2539D" w:rsidRPr="00923B64">
        <w:rPr>
          <w:rFonts w:ascii="Times New Roman" w:hAnsi="Times New Roman"/>
          <w:sz w:val="24"/>
          <w:szCs w:val="24"/>
          <w:lang w:eastAsia="bg-BG"/>
        </w:rPr>
        <w:t>то</w:t>
      </w:r>
      <w:r w:rsidR="00D61CD3" w:rsidRPr="00923B64">
        <w:rPr>
          <w:rFonts w:ascii="Times New Roman" w:hAnsi="Times New Roman"/>
          <w:sz w:val="24"/>
          <w:szCs w:val="24"/>
          <w:lang w:eastAsia="bg-BG"/>
        </w:rPr>
        <w:t xml:space="preserve"> алкохол</w:t>
      </w:r>
      <w:r w:rsidR="00A2539D" w:rsidRPr="00923B64">
        <w:rPr>
          <w:rFonts w:ascii="Times New Roman" w:hAnsi="Times New Roman"/>
          <w:sz w:val="24"/>
          <w:szCs w:val="24"/>
          <w:lang w:eastAsia="bg-BG"/>
        </w:rPr>
        <w:t xml:space="preserve"> </w:t>
      </w:r>
      <w:r w:rsidR="003E3E11" w:rsidRPr="00923B64">
        <w:rPr>
          <w:rFonts w:ascii="Times New Roman" w:hAnsi="Times New Roman"/>
          <w:sz w:val="24"/>
          <w:szCs w:val="24"/>
          <w:lang w:eastAsia="bg-BG"/>
        </w:rPr>
        <w:t xml:space="preserve">по </w:t>
      </w:r>
      <w:r w:rsidRPr="00923B64">
        <w:rPr>
          <w:rFonts w:ascii="Times New Roman" w:hAnsi="Times New Roman"/>
          <w:sz w:val="24"/>
          <w:szCs w:val="24"/>
          <w:lang w:eastAsia="bg-BG"/>
        </w:rPr>
        <w:t xml:space="preserve">ал. </w:t>
      </w:r>
      <w:r w:rsidR="003E3E11" w:rsidRPr="00923B64">
        <w:rPr>
          <w:rFonts w:ascii="Times New Roman" w:hAnsi="Times New Roman"/>
          <w:sz w:val="24"/>
          <w:szCs w:val="24"/>
          <w:lang w:eastAsia="bg-BG"/>
        </w:rPr>
        <w:t>5</w:t>
      </w:r>
      <w:r w:rsidRPr="00923B64">
        <w:rPr>
          <w:rFonts w:ascii="Times New Roman" w:hAnsi="Times New Roman"/>
          <w:sz w:val="24"/>
          <w:szCs w:val="24"/>
          <w:lang w:eastAsia="bg-BG"/>
        </w:rPr>
        <w:t>.</w:t>
      </w:r>
    </w:p>
    <w:p w:rsidR="00C35CE4" w:rsidRPr="00923B64" w:rsidRDefault="00C35CE4" w:rsidP="00572B0D">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Декларации</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393EB7">
      <w:pPr>
        <w:pStyle w:val="Default"/>
        <w:spacing w:line="360" w:lineRule="auto"/>
        <w:ind w:firstLine="709"/>
        <w:jc w:val="both"/>
        <w:rPr>
          <w:rFonts w:ascii="Times New Roman" w:hAnsi="Times New Roman" w:cs="Times New Roman"/>
        </w:rPr>
      </w:pPr>
      <w:r w:rsidRPr="00923B64">
        <w:rPr>
          <w:rFonts w:ascii="Times New Roman" w:hAnsi="Times New Roman" w:cs="Times New Roman"/>
          <w:b/>
          <w:bCs/>
        </w:rPr>
        <w:t xml:space="preserve">Чл. </w:t>
      </w:r>
      <w:r w:rsidR="003113F7" w:rsidRPr="00923B64">
        <w:rPr>
          <w:rFonts w:ascii="Times New Roman" w:hAnsi="Times New Roman" w:cs="Times New Roman"/>
          <w:b/>
          <w:bCs/>
        </w:rPr>
        <w:t>38</w:t>
      </w:r>
      <w:r w:rsidRPr="00923B64">
        <w:rPr>
          <w:rFonts w:ascii="Times New Roman" w:hAnsi="Times New Roman" w:cs="Times New Roman"/>
          <w:b/>
          <w:bCs/>
        </w:rPr>
        <w:t>.</w:t>
      </w:r>
      <w:r w:rsidR="006C4840" w:rsidRPr="00923B64">
        <w:rPr>
          <w:rFonts w:ascii="Times New Roman" w:hAnsi="Times New Roman" w:cs="Times New Roman"/>
          <w:b/>
          <w:bCs/>
        </w:rPr>
        <w:t xml:space="preserve"> </w:t>
      </w:r>
      <w:r w:rsidR="006C4840" w:rsidRPr="00923B64">
        <w:rPr>
          <w:rFonts w:ascii="Times New Roman" w:hAnsi="Times New Roman" w:cs="Times New Roman"/>
          <w:bCs/>
        </w:rPr>
        <w:t>(1)</w:t>
      </w:r>
      <w:r w:rsidRPr="00923B64">
        <w:rPr>
          <w:rFonts w:ascii="Times New Roman" w:hAnsi="Times New Roman" w:cs="Times New Roman"/>
        </w:rPr>
        <w:t xml:space="preserve"> </w:t>
      </w:r>
      <w:proofErr w:type="spellStart"/>
      <w:r w:rsidR="00FB05E0" w:rsidRPr="00923B64">
        <w:rPr>
          <w:rFonts w:ascii="Times New Roman" w:hAnsi="Times New Roman" w:cs="Times New Roman"/>
        </w:rPr>
        <w:t>Гроздопроизводителите</w:t>
      </w:r>
      <w:proofErr w:type="spellEnd"/>
      <w:r w:rsidRPr="00923B64">
        <w:rPr>
          <w:rFonts w:ascii="Times New Roman" w:hAnsi="Times New Roman" w:cs="Times New Roman"/>
        </w:rPr>
        <w:t xml:space="preserve"> </w:t>
      </w:r>
      <w:r w:rsidR="00FB05E0" w:rsidRPr="00923B64">
        <w:rPr>
          <w:rFonts w:ascii="Times New Roman" w:hAnsi="Times New Roman" w:cs="Times New Roman"/>
        </w:rPr>
        <w:t xml:space="preserve">ежегодно до 15 януари </w:t>
      </w:r>
      <w:r w:rsidRPr="00923B64">
        <w:rPr>
          <w:rFonts w:ascii="Times New Roman" w:hAnsi="Times New Roman" w:cs="Times New Roman"/>
        </w:rPr>
        <w:t xml:space="preserve">подават пред съответното </w:t>
      </w:r>
      <w:r w:rsidR="00140990">
        <w:rPr>
          <w:rFonts w:ascii="Times New Roman" w:hAnsi="Times New Roman" w:cs="Times New Roman"/>
        </w:rPr>
        <w:t>ТЗ</w:t>
      </w:r>
      <w:r w:rsidRPr="00923B64">
        <w:rPr>
          <w:rFonts w:ascii="Times New Roman" w:hAnsi="Times New Roman" w:cs="Times New Roman"/>
        </w:rPr>
        <w:t xml:space="preserve"> на ИАЛВ декларация по образец</w:t>
      </w:r>
      <w:r w:rsidR="00140990">
        <w:rPr>
          <w:rFonts w:ascii="Times New Roman" w:hAnsi="Times New Roman" w:cs="Times New Roman"/>
        </w:rPr>
        <w:t>,</w:t>
      </w:r>
      <w:r w:rsidRPr="00923B64">
        <w:rPr>
          <w:rFonts w:ascii="Times New Roman" w:hAnsi="Times New Roman" w:cs="Times New Roman"/>
        </w:rPr>
        <w:t xml:space="preserve"> </w:t>
      </w:r>
      <w:r w:rsidR="00FB05E0" w:rsidRPr="00923B64">
        <w:rPr>
          <w:rFonts w:ascii="Times New Roman" w:hAnsi="Times New Roman" w:cs="Times New Roman"/>
        </w:rPr>
        <w:t xml:space="preserve">утвърден по реда на чл. 2, ал. 6 </w:t>
      </w:r>
      <w:r w:rsidRPr="00923B64">
        <w:rPr>
          <w:rFonts w:ascii="Times New Roman" w:hAnsi="Times New Roman" w:cs="Times New Roman"/>
        </w:rPr>
        <w:t>за реколтата от грозде за текущата винарска година</w:t>
      </w:r>
      <w:r w:rsidR="000A7A97" w:rsidRPr="00923B64">
        <w:rPr>
          <w:rFonts w:ascii="Times New Roman" w:hAnsi="Times New Roman" w:cs="Times New Roman"/>
        </w:rPr>
        <w:t>,</w:t>
      </w:r>
      <w:r w:rsidRPr="00923B64">
        <w:rPr>
          <w:rFonts w:ascii="Times New Roman" w:hAnsi="Times New Roman" w:cs="Times New Roman"/>
        </w:rPr>
        <w:t xml:space="preserve"> </w:t>
      </w:r>
      <w:r w:rsidR="004F590F" w:rsidRPr="00923B64">
        <w:rPr>
          <w:rFonts w:ascii="Times New Roman" w:hAnsi="Times New Roman" w:cs="Times New Roman"/>
        </w:rPr>
        <w:t>съгласно</w:t>
      </w:r>
      <w:r w:rsidRPr="00923B64">
        <w:rPr>
          <w:rFonts w:ascii="Times New Roman" w:hAnsi="Times New Roman" w:cs="Times New Roman"/>
        </w:rPr>
        <w:t xml:space="preserve"> </w:t>
      </w:r>
      <w:r w:rsidR="00AA7E80" w:rsidRPr="00923B64">
        <w:rPr>
          <w:rFonts w:ascii="Times New Roman" w:hAnsi="Times New Roman" w:cs="Times New Roman"/>
        </w:rPr>
        <w:t>Делегиран р</w:t>
      </w:r>
      <w:r w:rsidR="004F590F" w:rsidRPr="00923B64">
        <w:rPr>
          <w:rFonts w:ascii="Times New Roman" w:hAnsi="Times New Roman" w:cs="Times New Roman"/>
        </w:rPr>
        <w:t>егламент (</w:t>
      </w:r>
      <w:r w:rsidR="00AA7E80" w:rsidRPr="00923B64">
        <w:rPr>
          <w:rFonts w:ascii="Times New Roman" w:hAnsi="Times New Roman" w:cs="Times New Roman"/>
        </w:rPr>
        <w:t>ЕС</w:t>
      </w:r>
      <w:r w:rsidR="004F590F" w:rsidRPr="00923B64">
        <w:rPr>
          <w:rFonts w:ascii="Times New Roman" w:hAnsi="Times New Roman" w:cs="Times New Roman"/>
        </w:rPr>
        <w:t xml:space="preserve">) № </w:t>
      </w:r>
      <w:r w:rsidR="00AA7E80" w:rsidRPr="00923B64">
        <w:rPr>
          <w:rFonts w:ascii="Times New Roman" w:hAnsi="Times New Roman" w:cs="Times New Roman"/>
        </w:rPr>
        <w:t>2018/273</w:t>
      </w:r>
      <w:r w:rsidR="00D720C5" w:rsidRPr="00923B64">
        <w:rPr>
          <w:rFonts w:ascii="Times New Roman" w:hAnsi="Times New Roman" w:cs="Times New Roman"/>
        </w:rPr>
        <w:t xml:space="preserve"> и Регламент за изпълнение (ЕС) 2018/274 на Комисията от 11 декември 2017 година за определяне на правила за прилагането на Регламент (ЕС) 1308/2013 на </w:t>
      </w:r>
      <w:r w:rsidR="00D720C5" w:rsidRPr="00923B64">
        <w:rPr>
          <w:rFonts w:ascii="Times New Roman" w:hAnsi="Times New Roman" w:cs="Times New Roman"/>
        </w:rPr>
        <w:lastRenderedPageBreak/>
        <w:t xml:space="preserve">Европейския парламент и на Съвета по отношение на схемата за разрешаване на лозови насаждения, </w:t>
      </w:r>
      <w:proofErr w:type="spellStart"/>
      <w:r w:rsidR="00D720C5" w:rsidRPr="00923B64">
        <w:rPr>
          <w:rFonts w:ascii="Times New Roman" w:hAnsi="Times New Roman" w:cs="Times New Roman"/>
        </w:rPr>
        <w:t>серифицирането</w:t>
      </w:r>
      <w:proofErr w:type="spellEnd"/>
      <w:r w:rsidR="00D720C5" w:rsidRPr="00923B64">
        <w:rPr>
          <w:rFonts w:ascii="Times New Roman" w:hAnsi="Times New Roman" w:cs="Times New Roman"/>
        </w:rPr>
        <w:t xml:space="preserve">, входящия и изходящи регистър, задължителните декларации и уведомления и за прилагането на Регламент (ЕС) 1306/2013 на Европейския парламент и на Съвета по отношение на съответните проверки и за отмяна на Регламент за изпълнение (ЕС) 2015/561 на Комисията </w:t>
      </w:r>
      <w:r w:rsidR="00A16FB8" w:rsidRPr="00923B64">
        <w:rPr>
          <w:rFonts w:ascii="Times New Roman" w:hAnsi="Times New Roman" w:cs="Times New Roman"/>
        </w:rPr>
        <w:t xml:space="preserve">(ОВ L 58 от 28.02.2018 г.) </w:t>
      </w:r>
      <w:r w:rsidR="00D720C5" w:rsidRPr="00923B64">
        <w:rPr>
          <w:rFonts w:ascii="Times New Roman" w:hAnsi="Times New Roman" w:cs="Times New Roman"/>
        </w:rPr>
        <w:t>(</w:t>
      </w:r>
      <w:r w:rsidR="00AA2F8D" w:rsidRPr="00923B64">
        <w:rPr>
          <w:rFonts w:ascii="Times New Roman" w:hAnsi="Times New Roman" w:cs="Times New Roman"/>
        </w:rPr>
        <w:t xml:space="preserve">наричан по-нататък </w:t>
      </w:r>
      <w:r w:rsidR="00D720C5" w:rsidRPr="00923B64">
        <w:rPr>
          <w:rFonts w:ascii="Times New Roman" w:hAnsi="Times New Roman" w:cs="Times New Roman"/>
        </w:rPr>
        <w:t>Регламент за изпълнение (ЕС) № 2018/274)</w:t>
      </w:r>
      <w:r w:rsidRPr="00923B64">
        <w:rPr>
          <w:rFonts w:ascii="Times New Roman" w:hAnsi="Times New Roman" w:cs="Times New Roman"/>
        </w:rPr>
        <w:t>.</w:t>
      </w:r>
    </w:p>
    <w:p w:rsidR="00F25BC0" w:rsidRPr="00923B64" w:rsidRDefault="00F25BC0" w:rsidP="00393EB7">
      <w:pPr>
        <w:pStyle w:val="Default"/>
        <w:spacing w:line="360" w:lineRule="auto"/>
        <w:ind w:firstLine="709"/>
        <w:jc w:val="both"/>
        <w:rPr>
          <w:rFonts w:ascii="Times New Roman" w:hAnsi="Times New Roman" w:cs="Times New Roman"/>
        </w:rPr>
      </w:pPr>
      <w:r w:rsidRPr="00923B64">
        <w:rPr>
          <w:rFonts w:ascii="Times New Roman" w:hAnsi="Times New Roman" w:cs="Times New Roman"/>
        </w:rPr>
        <w:t xml:space="preserve">(2) </w:t>
      </w:r>
      <w:proofErr w:type="spellStart"/>
      <w:r w:rsidR="00FB05E0" w:rsidRPr="00923B64">
        <w:rPr>
          <w:rFonts w:ascii="Times New Roman" w:hAnsi="Times New Roman" w:cs="Times New Roman"/>
        </w:rPr>
        <w:t>Гроздопроизводителите</w:t>
      </w:r>
      <w:proofErr w:type="spellEnd"/>
      <w:r w:rsidR="00FB05E0" w:rsidRPr="00923B64">
        <w:rPr>
          <w:rFonts w:ascii="Times New Roman" w:hAnsi="Times New Roman" w:cs="Times New Roman"/>
        </w:rPr>
        <w:t xml:space="preserve"> не подават декларация по ал. 1, когато</w:t>
      </w:r>
      <w:r w:rsidRPr="00923B64">
        <w:rPr>
          <w:rFonts w:ascii="Times New Roman" w:hAnsi="Times New Roman" w:cs="Times New Roman"/>
        </w:rPr>
        <w:t>:</w:t>
      </w:r>
    </w:p>
    <w:p w:rsidR="00F25BC0" w:rsidRPr="00923B64" w:rsidRDefault="00F25BC0" w:rsidP="00393EB7">
      <w:pPr>
        <w:pStyle w:val="Default"/>
        <w:spacing w:line="360" w:lineRule="auto"/>
        <w:ind w:firstLine="709"/>
        <w:jc w:val="both"/>
        <w:rPr>
          <w:rFonts w:ascii="Times New Roman" w:hAnsi="Times New Roman" w:cs="Times New Roman"/>
        </w:rPr>
      </w:pPr>
      <w:r w:rsidRPr="00923B64">
        <w:rPr>
          <w:rFonts w:ascii="Times New Roman" w:hAnsi="Times New Roman" w:cs="Times New Roman"/>
        </w:rPr>
        <w:t>1. продукция</w:t>
      </w:r>
      <w:r w:rsidR="00FB05E0" w:rsidRPr="00923B64">
        <w:rPr>
          <w:rFonts w:ascii="Times New Roman" w:hAnsi="Times New Roman" w:cs="Times New Roman"/>
        </w:rPr>
        <w:t>та</w:t>
      </w:r>
      <w:r w:rsidRPr="00923B64">
        <w:rPr>
          <w:rFonts w:ascii="Times New Roman" w:hAnsi="Times New Roman" w:cs="Times New Roman"/>
        </w:rPr>
        <w:t xml:space="preserve"> от грозде е изцяло предназначена за консумация в непреработен вид, за сушене или за директна преработка в гроздов сок; </w:t>
      </w:r>
    </w:p>
    <w:p w:rsidR="00F25BC0" w:rsidRPr="00923B64" w:rsidRDefault="00F25BC0" w:rsidP="00393EB7">
      <w:pPr>
        <w:pStyle w:val="Default"/>
        <w:spacing w:line="360" w:lineRule="auto"/>
        <w:ind w:firstLine="709"/>
        <w:jc w:val="both"/>
        <w:rPr>
          <w:rFonts w:ascii="Times New Roman" w:hAnsi="Times New Roman" w:cs="Times New Roman"/>
        </w:rPr>
      </w:pPr>
      <w:r w:rsidRPr="00923B64">
        <w:rPr>
          <w:rFonts w:ascii="Times New Roman" w:hAnsi="Times New Roman" w:cs="Times New Roman"/>
        </w:rPr>
        <w:t>2. стопанства</w:t>
      </w:r>
      <w:r w:rsidR="00FB05E0" w:rsidRPr="00923B64">
        <w:rPr>
          <w:rFonts w:ascii="Times New Roman" w:hAnsi="Times New Roman" w:cs="Times New Roman"/>
        </w:rPr>
        <w:t>та</w:t>
      </w:r>
      <w:r w:rsidRPr="00923B64">
        <w:rPr>
          <w:rFonts w:ascii="Times New Roman" w:hAnsi="Times New Roman" w:cs="Times New Roman"/>
        </w:rPr>
        <w:t xml:space="preserve"> включват по-малко от 0,1 хектара лозарска площ, реколтата от които няма да бъде обект на търговия; </w:t>
      </w:r>
    </w:p>
    <w:p w:rsidR="00F25BC0" w:rsidRPr="00923B64" w:rsidRDefault="00F25BC0" w:rsidP="00393EB7">
      <w:pPr>
        <w:pStyle w:val="Default"/>
        <w:spacing w:line="360" w:lineRule="auto"/>
        <w:ind w:firstLine="709"/>
        <w:jc w:val="both"/>
        <w:rPr>
          <w:rFonts w:ascii="Times New Roman" w:hAnsi="Times New Roman" w:cs="Times New Roman"/>
        </w:rPr>
      </w:pPr>
      <w:r w:rsidRPr="00923B64">
        <w:rPr>
          <w:rFonts w:ascii="Times New Roman" w:hAnsi="Times New Roman" w:cs="Times New Roman"/>
        </w:rPr>
        <w:t>3. стопанства</w:t>
      </w:r>
      <w:r w:rsidR="00FB05E0" w:rsidRPr="00923B64">
        <w:rPr>
          <w:rFonts w:ascii="Times New Roman" w:hAnsi="Times New Roman" w:cs="Times New Roman"/>
        </w:rPr>
        <w:t>та</w:t>
      </w:r>
      <w:r w:rsidRPr="00923B64">
        <w:rPr>
          <w:rFonts w:ascii="Times New Roman" w:hAnsi="Times New Roman" w:cs="Times New Roman"/>
        </w:rPr>
        <w:t xml:space="preserve"> включват по-малко от 0,1 хектара лозарска площ и предават цялата получена реколта на кооперация.</w:t>
      </w:r>
    </w:p>
    <w:p w:rsidR="00493B4C"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3113F7" w:rsidRPr="00923B64">
        <w:rPr>
          <w:rFonts w:ascii="Times New Roman" w:eastAsia="Times New Roman" w:hAnsi="Times New Roman" w:cs="Times New Roman"/>
          <w:b/>
          <w:bCs/>
          <w:sz w:val="24"/>
          <w:szCs w:val="24"/>
          <w:lang w:eastAsia="bg-BG"/>
        </w:rPr>
        <w:t>39</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w:t>
      </w:r>
      <w:r w:rsidR="00FB05E0" w:rsidRPr="00923B64">
        <w:rPr>
          <w:rFonts w:ascii="Times New Roman" w:eastAsia="Times New Roman" w:hAnsi="Times New Roman" w:cs="Times New Roman"/>
          <w:sz w:val="24"/>
          <w:szCs w:val="24"/>
          <w:lang w:eastAsia="bg-BG"/>
        </w:rPr>
        <w:t xml:space="preserve">Винопроизводителите и </w:t>
      </w:r>
      <w:proofErr w:type="spellStart"/>
      <w:r w:rsidR="00FB05E0" w:rsidRPr="00923B64">
        <w:rPr>
          <w:rFonts w:ascii="Times New Roman" w:eastAsia="Times New Roman" w:hAnsi="Times New Roman" w:cs="Times New Roman"/>
          <w:sz w:val="24"/>
          <w:szCs w:val="24"/>
          <w:lang w:eastAsia="bg-BG"/>
        </w:rPr>
        <w:t>отцетопроизводителите</w:t>
      </w:r>
      <w:proofErr w:type="spellEnd"/>
      <w:r w:rsidRPr="00923B64">
        <w:rPr>
          <w:rFonts w:ascii="Times New Roman" w:eastAsia="Times New Roman" w:hAnsi="Times New Roman" w:cs="Times New Roman"/>
          <w:sz w:val="24"/>
          <w:szCs w:val="24"/>
          <w:lang w:eastAsia="bg-BG"/>
        </w:rPr>
        <w:t xml:space="preserve">, които са произвели от реколтата на текущата винарска година вино и/или гроздова мъст, </w:t>
      </w:r>
      <w:r w:rsidR="00FB05E0" w:rsidRPr="00923B64">
        <w:rPr>
          <w:rFonts w:ascii="Times New Roman" w:eastAsia="Times New Roman" w:hAnsi="Times New Roman" w:cs="Times New Roman"/>
          <w:sz w:val="24"/>
          <w:szCs w:val="24"/>
          <w:lang w:eastAsia="bg-BG"/>
        </w:rPr>
        <w:t xml:space="preserve">ежегодно до 15 януари </w:t>
      </w:r>
      <w:r w:rsidRPr="00923B64">
        <w:rPr>
          <w:rFonts w:ascii="Times New Roman" w:eastAsia="Times New Roman" w:hAnsi="Times New Roman" w:cs="Times New Roman"/>
          <w:sz w:val="24"/>
          <w:szCs w:val="24"/>
          <w:lang w:eastAsia="bg-BG"/>
        </w:rPr>
        <w:t xml:space="preserve">подават пред </w:t>
      </w:r>
      <w:r w:rsidR="00140990">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ИАЛВ декларация за </w:t>
      </w:r>
      <w:r w:rsidR="004820A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производство</w:t>
      </w:r>
      <w:r w:rsidR="003113F7" w:rsidRPr="00923B64">
        <w:rPr>
          <w:rFonts w:ascii="Times New Roman" w:eastAsia="Times New Roman" w:hAnsi="Times New Roman" w:cs="Times New Roman"/>
          <w:sz w:val="24"/>
          <w:szCs w:val="24"/>
          <w:lang w:eastAsia="bg-BG"/>
        </w:rPr>
        <w:t xml:space="preserve"> </w:t>
      </w:r>
      <w:r w:rsidR="001E0D03" w:rsidRPr="00923B64">
        <w:rPr>
          <w:rFonts w:ascii="Times New Roman" w:eastAsia="Times New Roman" w:hAnsi="Times New Roman" w:cs="Times New Roman"/>
          <w:sz w:val="24"/>
          <w:szCs w:val="24"/>
          <w:lang w:eastAsia="bg-BG"/>
        </w:rPr>
        <w:t xml:space="preserve">съгласно </w:t>
      </w:r>
      <w:r w:rsidR="001E0D03" w:rsidRPr="00923B64">
        <w:rPr>
          <w:rFonts w:ascii="Times New Roman" w:hAnsi="Times New Roman" w:cs="Times New Roman"/>
          <w:sz w:val="24"/>
          <w:szCs w:val="24"/>
        </w:rPr>
        <w:t>Делегиран регламент (ЕС) № 2018/273 и</w:t>
      </w:r>
      <w:r w:rsidR="001E0D03" w:rsidRPr="00923B64">
        <w:rPr>
          <w:rFonts w:ascii="Times New Roman" w:hAnsi="Times New Roman" w:cs="Times New Roman"/>
        </w:rPr>
        <w:t xml:space="preserve"> </w:t>
      </w:r>
      <w:r w:rsidR="001E0D03" w:rsidRPr="00923B64">
        <w:rPr>
          <w:rFonts w:ascii="Times New Roman" w:hAnsi="Times New Roman" w:cs="Times New Roman"/>
          <w:sz w:val="24"/>
          <w:szCs w:val="24"/>
        </w:rPr>
        <w:t>Регламент за изпълнение (ЕС) № 2018/274</w:t>
      </w:r>
      <w:r w:rsidR="006B664C" w:rsidRPr="00923B64">
        <w:rPr>
          <w:rFonts w:ascii="Times New Roman" w:hAnsi="Times New Roman" w:cs="Times New Roman"/>
          <w:sz w:val="24"/>
          <w:szCs w:val="24"/>
        </w:rPr>
        <w:t xml:space="preserve"> </w:t>
      </w:r>
      <w:r w:rsidR="003113F7" w:rsidRPr="00923B64">
        <w:rPr>
          <w:rFonts w:ascii="Times New Roman" w:eastAsia="Times New Roman" w:hAnsi="Times New Roman" w:cs="Times New Roman"/>
          <w:sz w:val="24"/>
          <w:szCs w:val="24"/>
          <w:lang w:eastAsia="bg-BG"/>
        </w:rPr>
        <w:t>по образец</w:t>
      </w:r>
      <w:r w:rsidR="00DA5B89" w:rsidRPr="00923B64">
        <w:rPr>
          <w:rFonts w:ascii="Times New Roman" w:eastAsia="Times New Roman" w:hAnsi="Times New Roman" w:cs="Times New Roman"/>
          <w:sz w:val="24"/>
          <w:szCs w:val="24"/>
          <w:lang w:eastAsia="bg-BG"/>
        </w:rPr>
        <w:t xml:space="preserve">, </w:t>
      </w:r>
      <w:r w:rsidR="001E0D03" w:rsidRPr="00923B64">
        <w:rPr>
          <w:rFonts w:ascii="Times New Roman" w:eastAsia="Times New Roman" w:hAnsi="Times New Roman" w:cs="Times New Roman"/>
          <w:sz w:val="24"/>
          <w:szCs w:val="24"/>
          <w:lang w:eastAsia="bg-BG"/>
        </w:rPr>
        <w:t>утвърден по реда на чл. 2, ал. 6.</w:t>
      </w:r>
    </w:p>
    <w:p w:rsidR="006C4840" w:rsidRPr="00923B64" w:rsidRDefault="006C484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FB05E0" w:rsidRPr="00923B64">
        <w:rPr>
          <w:rFonts w:ascii="Times New Roman" w:eastAsia="Times New Roman" w:hAnsi="Times New Roman" w:cs="Times New Roman"/>
          <w:sz w:val="24"/>
          <w:szCs w:val="24"/>
          <w:lang w:eastAsia="bg-BG"/>
        </w:rPr>
        <w:t xml:space="preserve">Винопроизводители и </w:t>
      </w:r>
      <w:proofErr w:type="spellStart"/>
      <w:r w:rsidR="00FB05E0" w:rsidRPr="00923B64">
        <w:rPr>
          <w:rFonts w:ascii="Times New Roman" w:eastAsia="Times New Roman" w:hAnsi="Times New Roman" w:cs="Times New Roman"/>
          <w:sz w:val="24"/>
          <w:szCs w:val="24"/>
          <w:lang w:eastAsia="bg-BG"/>
        </w:rPr>
        <w:t>отцетопроизводители</w:t>
      </w:r>
      <w:proofErr w:type="spellEnd"/>
      <w:r w:rsidR="00FB05E0" w:rsidRPr="00923B64">
        <w:rPr>
          <w:rFonts w:ascii="Times New Roman" w:eastAsia="Times New Roman" w:hAnsi="Times New Roman" w:cs="Times New Roman"/>
          <w:sz w:val="24"/>
          <w:szCs w:val="24"/>
          <w:lang w:eastAsia="bg-BG"/>
        </w:rPr>
        <w:t xml:space="preserve"> не подават декларация</w:t>
      </w:r>
      <w:r w:rsidR="004E20D2" w:rsidRPr="00923B64">
        <w:rPr>
          <w:rFonts w:ascii="Times New Roman" w:eastAsia="Times New Roman" w:hAnsi="Times New Roman" w:cs="Times New Roman"/>
          <w:sz w:val="24"/>
          <w:szCs w:val="24"/>
          <w:lang w:eastAsia="bg-BG"/>
        </w:rPr>
        <w:t xml:space="preserve"> по ал. 1,</w:t>
      </w:r>
      <w:r w:rsidRPr="00923B64">
        <w:rPr>
          <w:rFonts w:ascii="Times New Roman" w:eastAsia="Times New Roman" w:hAnsi="Times New Roman" w:cs="Times New Roman"/>
          <w:sz w:val="24"/>
          <w:szCs w:val="24"/>
          <w:lang w:eastAsia="bg-BG"/>
        </w:rPr>
        <w:t xml:space="preserve"> </w:t>
      </w:r>
      <w:r w:rsidR="00FB05E0" w:rsidRPr="00923B64">
        <w:rPr>
          <w:rFonts w:ascii="Times New Roman" w:eastAsia="Times New Roman" w:hAnsi="Times New Roman" w:cs="Times New Roman"/>
          <w:sz w:val="24"/>
          <w:szCs w:val="24"/>
          <w:lang w:eastAsia="bg-BG"/>
        </w:rPr>
        <w:t>когато</w:t>
      </w:r>
      <w:r w:rsidRPr="00923B64">
        <w:rPr>
          <w:rFonts w:ascii="Times New Roman" w:eastAsia="Times New Roman" w:hAnsi="Times New Roman" w:cs="Times New Roman"/>
          <w:sz w:val="24"/>
          <w:szCs w:val="24"/>
          <w:lang w:eastAsia="bg-BG"/>
        </w:rPr>
        <w:t xml:space="preserve"> получават в своите производствени съоръжения чрез </w:t>
      </w:r>
      <w:proofErr w:type="spellStart"/>
      <w:r w:rsidRPr="00923B64">
        <w:rPr>
          <w:rFonts w:ascii="Times New Roman" w:eastAsia="Times New Roman" w:hAnsi="Times New Roman" w:cs="Times New Roman"/>
          <w:sz w:val="24"/>
          <w:szCs w:val="24"/>
          <w:lang w:eastAsia="bg-BG"/>
        </w:rPr>
        <w:t>винификация</w:t>
      </w:r>
      <w:proofErr w:type="spellEnd"/>
      <w:r w:rsidRPr="00923B64">
        <w:rPr>
          <w:rFonts w:ascii="Times New Roman" w:eastAsia="Times New Roman" w:hAnsi="Times New Roman" w:cs="Times New Roman"/>
          <w:sz w:val="24"/>
          <w:szCs w:val="24"/>
          <w:lang w:eastAsia="bg-BG"/>
        </w:rPr>
        <w:t xml:space="preserve"> на </w:t>
      </w:r>
      <w:r w:rsidR="006D73B9" w:rsidRPr="00923B64">
        <w:rPr>
          <w:rFonts w:ascii="Times New Roman" w:eastAsia="Times New Roman" w:hAnsi="Times New Roman" w:cs="Times New Roman"/>
          <w:sz w:val="24"/>
          <w:szCs w:val="24"/>
          <w:lang w:eastAsia="bg-BG"/>
        </w:rPr>
        <w:t xml:space="preserve">собствени или </w:t>
      </w:r>
      <w:r w:rsidRPr="00923B64">
        <w:rPr>
          <w:rFonts w:ascii="Times New Roman" w:eastAsia="Times New Roman" w:hAnsi="Times New Roman" w:cs="Times New Roman"/>
          <w:sz w:val="24"/>
          <w:szCs w:val="24"/>
          <w:lang w:eastAsia="bg-BG"/>
        </w:rPr>
        <w:t>закупени продукти количество вино, по-малко от 10 хектолитра, което не е или няма да бъде обект на търговия</w:t>
      </w:r>
      <w:r w:rsidR="006D73B9" w:rsidRPr="00923B64">
        <w:rPr>
          <w:rFonts w:ascii="Times New Roman" w:eastAsia="Times New Roman" w:hAnsi="Times New Roman" w:cs="Times New Roman"/>
          <w:sz w:val="24"/>
          <w:szCs w:val="24"/>
          <w:lang w:eastAsia="bg-BG"/>
        </w:rPr>
        <w:t>.</w:t>
      </w:r>
    </w:p>
    <w:p w:rsidR="008F5F20" w:rsidRPr="00923B64" w:rsidRDefault="006C484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xml:space="preserve">) </w:t>
      </w:r>
      <w:r w:rsidR="004E20D2" w:rsidRPr="00923B64">
        <w:rPr>
          <w:rFonts w:ascii="Times New Roman" w:eastAsia="Times New Roman" w:hAnsi="Times New Roman" w:cs="Times New Roman"/>
          <w:sz w:val="24"/>
          <w:szCs w:val="24"/>
          <w:lang w:eastAsia="bg-BG"/>
        </w:rPr>
        <w:t>Лицата</w:t>
      </w:r>
      <w:r w:rsidR="008F5F20" w:rsidRPr="00923B64">
        <w:rPr>
          <w:rFonts w:ascii="Times New Roman" w:eastAsia="Times New Roman" w:hAnsi="Times New Roman" w:cs="Times New Roman"/>
          <w:sz w:val="24"/>
          <w:szCs w:val="24"/>
          <w:lang w:eastAsia="bg-BG"/>
        </w:rPr>
        <w:t xml:space="preserve">, които са преработили и/или търгували винено грозде и/или гроздова мъст, подават пред </w:t>
      </w:r>
      <w:r w:rsidR="00140990">
        <w:rPr>
          <w:rFonts w:ascii="Times New Roman" w:eastAsia="Times New Roman" w:hAnsi="Times New Roman" w:cs="Times New Roman"/>
          <w:sz w:val="24"/>
          <w:szCs w:val="24"/>
          <w:lang w:eastAsia="bg-BG"/>
        </w:rPr>
        <w:t>ТЗ</w:t>
      </w:r>
      <w:r w:rsidR="008F5F20" w:rsidRPr="00923B64">
        <w:rPr>
          <w:rFonts w:ascii="Times New Roman" w:eastAsia="Times New Roman" w:hAnsi="Times New Roman" w:cs="Times New Roman"/>
          <w:sz w:val="24"/>
          <w:szCs w:val="24"/>
          <w:lang w:eastAsia="bg-BG"/>
        </w:rPr>
        <w:t xml:space="preserve"> на ИАЛВ декларация</w:t>
      </w:r>
      <w:r w:rsidR="003113F7"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за преработка и/или търговия</w:t>
      </w:r>
      <w:r w:rsidR="003113F7" w:rsidRPr="00923B64">
        <w:rPr>
          <w:rFonts w:ascii="Times New Roman" w:eastAsia="Times New Roman" w:hAnsi="Times New Roman" w:cs="Times New Roman"/>
          <w:sz w:val="24"/>
          <w:szCs w:val="24"/>
          <w:lang w:eastAsia="bg-BG"/>
        </w:rPr>
        <w:t xml:space="preserve"> по образец</w:t>
      </w:r>
      <w:r w:rsidR="004E20D2" w:rsidRPr="00923B64">
        <w:rPr>
          <w:rFonts w:ascii="Times New Roman" w:eastAsia="Times New Roman" w:hAnsi="Times New Roman" w:cs="Times New Roman"/>
          <w:sz w:val="24"/>
          <w:szCs w:val="24"/>
          <w:lang w:eastAsia="bg-BG"/>
        </w:rPr>
        <w:t>,</w:t>
      </w:r>
      <w:r w:rsidR="00444930" w:rsidRPr="00923B64">
        <w:rPr>
          <w:rFonts w:ascii="Times New Roman" w:eastAsia="Times New Roman" w:hAnsi="Times New Roman" w:cs="Times New Roman"/>
          <w:sz w:val="24"/>
          <w:szCs w:val="24"/>
          <w:lang w:eastAsia="bg-BG"/>
        </w:rPr>
        <w:t xml:space="preserve"> </w:t>
      </w:r>
      <w:r w:rsidR="004E20D2" w:rsidRPr="00923B64">
        <w:rPr>
          <w:rFonts w:ascii="Times New Roman" w:eastAsia="Times New Roman" w:hAnsi="Times New Roman" w:cs="Times New Roman"/>
          <w:sz w:val="24"/>
          <w:szCs w:val="24"/>
          <w:lang w:eastAsia="bg-BG"/>
        </w:rPr>
        <w:t>утвърден по реда на чл. 2, ал. 6</w:t>
      </w:r>
      <w:r w:rsidR="008F5F20" w:rsidRPr="00923B64">
        <w:rPr>
          <w:rFonts w:ascii="Times New Roman" w:eastAsia="Times New Roman" w:hAnsi="Times New Roman" w:cs="Times New Roman"/>
          <w:sz w:val="24"/>
          <w:szCs w:val="24"/>
          <w:lang w:eastAsia="bg-BG"/>
        </w:rPr>
        <w:t>.</w:t>
      </w:r>
    </w:p>
    <w:p w:rsidR="006C4840" w:rsidRPr="00923B64" w:rsidRDefault="006C484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Не подават декларации по ал. 3 производители, които са членове на кооперация, задължена да подава декларация, и предават своята продукция от грозде на тази кооперация, но запазват правото си да получават чрез </w:t>
      </w:r>
      <w:proofErr w:type="spellStart"/>
      <w:r w:rsidRPr="00923B64">
        <w:rPr>
          <w:rFonts w:ascii="Times New Roman" w:eastAsia="Times New Roman" w:hAnsi="Times New Roman" w:cs="Times New Roman"/>
          <w:sz w:val="24"/>
          <w:szCs w:val="24"/>
          <w:lang w:eastAsia="bg-BG"/>
        </w:rPr>
        <w:t>винификация</w:t>
      </w:r>
      <w:proofErr w:type="spellEnd"/>
      <w:r w:rsidRPr="00923B64">
        <w:rPr>
          <w:rFonts w:ascii="Times New Roman" w:eastAsia="Times New Roman" w:hAnsi="Times New Roman" w:cs="Times New Roman"/>
          <w:sz w:val="24"/>
          <w:szCs w:val="24"/>
          <w:lang w:eastAsia="bg-BG"/>
        </w:rPr>
        <w:t xml:space="preserve"> за семейна консумация количество вино, по-малко от 10 хектолитра.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124461" w:rsidRPr="00923B64">
        <w:rPr>
          <w:rFonts w:ascii="Times New Roman" w:eastAsia="Times New Roman" w:hAnsi="Times New Roman" w:cs="Times New Roman"/>
          <w:b/>
          <w:bCs/>
          <w:sz w:val="24"/>
          <w:szCs w:val="24"/>
          <w:lang w:eastAsia="bg-BG"/>
        </w:rPr>
        <w:t>40</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4E20D2" w:rsidRPr="00923B64">
        <w:rPr>
          <w:rFonts w:ascii="Times New Roman" w:eastAsia="Times New Roman" w:hAnsi="Times New Roman" w:cs="Times New Roman"/>
          <w:sz w:val="24"/>
          <w:szCs w:val="24"/>
          <w:lang w:eastAsia="bg-BG"/>
        </w:rPr>
        <w:t>Е</w:t>
      </w:r>
      <w:r w:rsidRPr="00923B64">
        <w:rPr>
          <w:rFonts w:ascii="Times New Roman" w:eastAsia="Times New Roman" w:hAnsi="Times New Roman" w:cs="Times New Roman"/>
          <w:sz w:val="24"/>
          <w:szCs w:val="24"/>
          <w:lang w:eastAsia="bg-BG"/>
        </w:rPr>
        <w:t xml:space="preserve">дноличните търговци и юридическите лица, включително кооперациите, различни от </w:t>
      </w:r>
      <w:r w:rsidR="004E20D2" w:rsidRPr="00923B64">
        <w:rPr>
          <w:rFonts w:ascii="Times New Roman" w:eastAsia="Times New Roman" w:hAnsi="Times New Roman" w:cs="Times New Roman"/>
          <w:sz w:val="24"/>
          <w:szCs w:val="24"/>
          <w:lang w:eastAsia="bg-BG"/>
        </w:rPr>
        <w:t>крайните</w:t>
      </w:r>
      <w:r w:rsidRPr="00923B64">
        <w:rPr>
          <w:rFonts w:ascii="Times New Roman" w:eastAsia="Times New Roman" w:hAnsi="Times New Roman" w:cs="Times New Roman"/>
          <w:sz w:val="24"/>
          <w:szCs w:val="24"/>
          <w:lang w:eastAsia="bg-BG"/>
        </w:rPr>
        <w:t xml:space="preserve"> потребители и търговците на дребно</w:t>
      </w:r>
      <w:r w:rsidR="00B11F13" w:rsidRPr="00923B64">
        <w:rPr>
          <w:rFonts w:ascii="Times New Roman" w:eastAsia="Times New Roman" w:hAnsi="Times New Roman" w:cs="Times New Roman"/>
          <w:sz w:val="24"/>
          <w:szCs w:val="24"/>
          <w:lang w:eastAsia="bg-BG"/>
        </w:rPr>
        <w:t xml:space="preserve"> </w:t>
      </w:r>
      <w:r w:rsidR="0095099C"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подават в ИАЛВ </w:t>
      </w:r>
      <w:r w:rsidR="004E20D2" w:rsidRPr="00923B64">
        <w:rPr>
          <w:rFonts w:ascii="Times New Roman" w:eastAsia="Times New Roman" w:hAnsi="Times New Roman" w:cs="Times New Roman"/>
          <w:sz w:val="24"/>
          <w:szCs w:val="24"/>
          <w:lang w:eastAsia="bg-BG"/>
        </w:rPr>
        <w:t xml:space="preserve">ежегодно до 10 септември </w:t>
      </w:r>
      <w:r w:rsidRPr="00923B64">
        <w:rPr>
          <w:rFonts w:ascii="Times New Roman" w:eastAsia="Times New Roman" w:hAnsi="Times New Roman" w:cs="Times New Roman"/>
          <w:sz w:val="24"/>
          <w:szCs w:val="24"/>
          <w:lang w:eastAsia="bg-BG"/>
        </w:rPr>
        <w:t>декларация по о</w:t>
      </w:r>
      <w:r w:rsidR="00124461" w:rsidRPr="00923B64">
        <w:rPr>
          <w:rFonts w:ascii="Times New Roman" w:eastAsia="Times New Roman" w:hAnsi="Times New Roman" w:cs="Times New Roman"/>
          <w:sz w:val="24"/>
          <w:szCs w:val="24"/>
          <w:lang w:eastAsia="bg-BG"/>
        </w:rPr>
        <w:t>б</w:t>
      </w:r>
      <w:r w:rsidRPr="00923B64">
        <w:rPr>
          <w:rFonts w:ascii="Times New Roman" w:eastAsia="Times New Roman" w:hAnsi="Times New Roman" w:cs="Times New Roman"/>
          <w:sz w:val="24"/>
          <w:szCs w:val="24"/>
          <w:lang w:eastAsia="bg-BG"/>
        </w:rPr>
        <w:t>разец</w:t>
      </w:r>
      <w:r w:rsidR="0014099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6D5D44" w:rsidRPr="00923B64">
        <w:rPr>
          <w:rFonts w:ascii="Times New Roman" w:eastAsia="Times New Roman" w:hAnsi="Times New Roman" w:cs="Times New Roman"/>
          <w:sz w:val="24"/>
          <w:szCs w:val="24"/>
          <w:lang w:eastAsia="bg-BG"/>
        </w:rPr>
        <w:t xml:space="preserve">утвърден </w:t>
      </w:r>
      <w:r w:rsidR="00DE1CB8" w:rsidRPr="00923B64">
        <w:rPr>
          <w:rFonts w:ascii="Times New Roman" w:eastAsia="Times New Roman" w:hAnsi="Times New Roman" w:cs="Times New Roman"/>
          <w:sz w:val="24"/>
          <w:szCs w:val="24"/>
          <w:lang w:eastAsia="bg-BG"/>
        </w:rPr>
        <w:t>съгласно чл.</w:t>
      </w:r>
      <w:r w:rsidR="004E20D2" w:rsidRPr="00923B64">
        <w:rPr>
          <w:rFonts w:ascii="Times New Roman" w:eastAsia="Times New Roman" w:hAnsi="Times New Roman" w:cs="Times New Roman"/>
          <w:sz w:val="24"/>
          <w:szCs w:val="24"/>
          <w:lang w:eastAsia="bg-BG"/>
        </w:rPr>
        <w:t xml:space="preserve"> </w:t>
      </w:r>
      <w:r w:rsidR="00DE1CB8" w:rsidRPr="00923B64">
        <w:rPr>
          <w:rFonts w:ascii="Times New Roman" w:eastAsia="Times New Roman" w:hAnsi="Times New Roman" w:cs="Times New Roman"/>
          <w:sz w:val="24"/>
          <w:szCs w:val="24"/>
          <w:lang w:eastAsia="bg-BG"/>
        </w:rPr>
        <w:t>2, ал.</w:t>
      </w:r>
      <w:r w:rsidR="006D5D44" w:rsidRPr="00923B64">
        <w:rPr>
          <w:rFonts w:ascii="Times New Roman" w:eastAsia="Times New Roman" w:hAnsi="Times New Roman" w:cs="Times New Roman"/>
          <w:sz w:val="24"/>
          <w:szCs w:val="24"/>
          <w:lang w:eastAsia="bg-BG"/>
        </w:rPr>
        <w:t xml:space="preserve"> </w:t>
      </w:r>
      <w:r w:rsidR="00125579" w:rsidRPr="00923B64">
        <w:rPr>
          <w:rFonts w:ascii="Times New Roman" w:eastAsia="Times New Roman" w:hAnsi="Times New Roman" w:cs="Times New Roman"/>
          <w:sz w:val="24"/>
          <w:szCs w:val="24"/>
          <w:lang w:eastAsia="bg-BG"/>
        </w:rPr>
        <w:t>6</w:t>
      </w:r>
      <w:r w:rsidR="00DE1CB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за стоковите запаси от гроздова мъст, концентрирана гроздова мъст, </w:t>
      </w:r>
      <w:proofErr w:type="spellStart"/>
      <w:r w:rsidRPr="00923B64">
        <w:rPr>
          <w:rFonts w:ascii="Times New Roman" w:eastAsia="Times New Roman" w:hAnsi="Times New Roman" w:cs="Times New Roman"/>
          <w:sz w:val="24"/>
          <w:szCs w:val="24"/>
          <w:lang w:eastAsia="bg-BG"/>
        </w:rPr>
        <w:t>ректифицирана</w:t>
      </w:r>
      <w:proofErr w:type="spellEnd"/>
      <w:r w:rsidRPr="00923B64">
        <w:rPr>
          <w:rFonts w:ascii="Times New Roman" w:eastAsia="Times New Roman" w:hAnsi="Times New Roman" w:cs="Times New Roman"/>
          <w:sz w:val="24"/>
          <w:szCs w:val="24"/>
          <w:lang w:eastAsia="bg-BG"/>
        </w:rPr>
        <w:t xml:space="preserve"> концентрирана гроздова мъст и вино, които съхраняват към 31 юли на текущата година</w:t>
      </w:r>
      <w:r w:rsidR="00124461"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124461" w:rsidRPr="00923B64">
        <w:rPr>
          <w:rFonts w:ascii="Times New Roman" w:eastAsia="Times New Roman" w:hAnsi="Times New Roman" w:cs="Times New Roman"/>
          <w:sz w:val="24"/>
          <w:szCs w:val="24"/>
          <w:lang w:eastAsia="bg-BG"/>
        </w:rPr>
        <w:t>съгласно</w:t>
      </w:r>
      <w:r w:rsidRPr="00923B64">
        <w:rPr>
          <w:rFonts w:ascii="Times New Roman" w:eastAsia="Times New Roman" w:hAnsi="Times New Roman" w:cs="Times New Roman"/>
          <w:sz w:val="24"/>
          <w:szCs w:val="24"/>
          <w:lang w:eastAsia="bg-BG"/>
        </w:rPr>
        <w:t xml:space="preserve"> </w:t>
      </w:r>
      <w:r w:rsidR="00140990">
        <w:rPr>
          <w:rFonts w:ascii="Times New Roman" w:hAnsi="Times New Roman" w:cs="Times New Roman"/>
          <w:sz w:val="24"/>
          <w:szCs w:val="24"/>
        </w:rPr>
        <w:t>Д</w:t>
      </w:r>
      <w:r w:rsidR="00067C00" w:rsidRPr="00923B64">
        <w:rPr>
          <w:rFonts w:ascii="Times New Roman" w:hAnsi="Times New Roman" w:cs="Times New Roman"/>
          <w:sz w:val="24"/>
          <w:szCs w:val="24"/>
        </w:rPr>
        <w:t>елегиран р</w:t>
      </w:r>
      <w:r w:rsidR="00F7326E" w:rsidRPr="00923B64">
        <w:rPr>
          <w:rFonts w:ascii="Times New Roman" w:hAnsi="Times New Roman" w:cs="Times New Roman"/>
          <w:sz w:val="24"/>
          <w:szCs w:val="24"/>
        </w:rPr>
        <w:t>егламент (ЕС) № 2018/273</w:t>
      </w:r>
      <w:r w:rsidR="00D720C5" w:rsidRPr="00923B64">
        <w:rPr>
          <w:rFonts w:ascii="Times New Roman" w:hAnsi="Times New Roman" w:cs="Times New Roman"/>
          <w:sz w:val="24"/>
          <w:szCs w:val="24"/>
        </w:rPr>
        <w:t xml:space="preserve"> и Регламент за изпълнение (ЕС) № </w:t>
      </w:r>
      <w:r w:rsidR="00D720C5" w:rsidRPr="00923B64">
        <w:rPr>
          <w:rFonts w:ascii="Times New Roman" w:hAnsi="Times New Roman" w:cs="Times New Roman"/>
          <w:sz w:val="24"/>
          <w:szCs w:val="24"/>
        </w:rPr>
        <w:lastRenderedPageBreak/>
        <w:t>2018/274</w:t>
      </w:r>
      <w:r w:rsidRPr="00923B64">
        <w:rPr>
          <w:rFonts w:ascii="Times New Roman" w:eastAsia="Times New Roman" w:hAnsi="Times New Roman" w:cs="Times New Roman"/>
          <w:sz w:val="24"/>
          <w:szCs w:val="24"/>
          <w:lang w:eastAsia="bg-BG"/>
        </w:rPr>
        <w:t>.</w:t>
      </w:r>
    </w:p>
    <w:p w:rsidR="00B11F13"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
          <w:bCs/>
          <w:sz w:val="24"/>
          <w:szCs w:val="24"/>
          <w:lang w:eastAsia="bg-BG"/>
        </w:rPr>
        <w:t xml:space="preserve">  </w:t>
      </w:r>
    </w:p>
    <w:p w:rsidR="008F5F20" w:rsidRPr="00923B64" w:rsidRDefault="008F5F20" w:rsidP="00393EB7">
      <w:pPr>
        <w:widowControl w:val="0"/>
        <w:tabs>
          <w:tab w:val="left" w:pos="3967"/>
          <w:tab w:val="center" w:pos="4592"/>
        </w:tabs>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Дневници</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FC6680" w:rsidRPr="00923B64">
        <w:rPr>
          <w:rFonts w:ascii="Times New Roman" w:eastAsia="Times New Roman" w:hAnsi="Times New Roman" w:cs="Times New Roman"/>
          <w:b/>
          <w:bCs/>
          <w:sz w:val="24"/>
          <w:szCs w:val="24"/>
          <w:lang w:eastAsia="bg-BG"/>
        </w:rPr>
        <w:t>41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w:t>
      </w:r>
      <w:r w:rsidR="0029667C" w:rsidRPr="00923B64">
        <w:rPr>
          <w:rFonts w:ascii="Times New Roman" w:eastAsia="Times New Roman" w:hAnsi="Times New Roman" w:cs="Times New Roman"/>
          <w:sz w:val="24"/>
          <w:szCs w:val="24"/>
          <w:lang w:eastAsia="bg-BG"/>
        </w:rPr>
        <w:t xml:space="preserve">Винопроизводителите и </w:t>
      </w:r>
      <w:proofErr w:type="spellStart"/>
      <w:r w:rsidR="0029667C" w:rsidRPr="00923B64">
        <w:rPr>
          <w:rFonts w:ascii="Times New Roman" w:eastAsia="Times New Roman" w:hAnsi="Times New Roman" w:cs="Times New Roman"/>
          <w:sz w:val="24"/>
          <w:szCs w:val="24"/>
          <w:lang w:eastAsia="bg-BG"/>
        </w:rPr>
        <w:t>отцетопроизводителите</w:t>
      </w:r>
      <w:proofErr w:type="spellEnd"/>
      <w:r w:rsidRPr="00923B64">
        <w:rPr>
          <w:rFonts w:ascii="Times New Roman" w:eastAsia="Times New Roman" w:hAnsi="Times New Roman" w:cs="Times New Roman"/>
          <w:sz w:val="24"/>
          <w:szCs w:val="24"/>
          <w:lang w:eastAsia="bg-BG"/>
        </w:rPr>
        <w:t xml:space="preserve"> са длъжни да водят дневници </w:t>
      </w:r>
      <w:r w:rsidR="0029667C" w:rsidRPr="00923B64">
        <w:rPr>
          <w:rFonts w:ascii="Times New Roman" w:eastAsia="Times New Roman" w:hAnsi="Times New Roman" w:cs="Times New Roman"/>
          <w:sz w:val="24"/>
          <w:szCs w:val="24"/>
          <w:lang w:eastAsia="bg-BG"/>
        </w:rPr>
        <w:t xml:space="preserve">(входящ и изходящ регистър съгласно Регламент (ЕС) № 1308/2013)  за продуктите, суровините и </w:t>
      </w:r>
      <w:proofErr w:type="spellStart"/>
      <w:r w:rsidR="0029667C" w:rsidRPr="00923B64">
        <w:rPr>
          <w:rFonts w:ascii="Times New Roman" w:eastAsia="Times New Roman" w:hAnsi="Times New Roman" w:cs="Times New Roman"/>
          <w:sz w:val="24"/>
          <w:szCs w:val="24"/>
          <w:lang w:eastAsia="bg-BG"/>
        </w:rPr>
        <w:t>енологичните</w:t>
      </w:r>
      <w:proofErr w:type="spellEnd"/>
      <w:r w:rsidR="0029667C" w:rsidRPr="00923B64">
        <w:rPr>
          <w:rFonts w:ascii="Times New Roman" w:eastAsia="Times New Roman" w:hAnsi="Times New Roman" w:cs="Times New Roman"/>
          <w:sz w:val="24"/>
          <w:szCs w:val="24"/>
          <w:lang w:eastAsia="bg-BG"/>
        </w:rPr>
        <w:t xml:space="preserve"> манипулации в съответств</w:t>
      </w:r>
      <w:r w:rsidR="00140990">
        <w:rPr>
          <w:rFonts w:ascii="Times New Roman" w:eastAsia="Times New Roman" w:hAnsi="Times New Roman" w:cs="Times New Roman"/>
          <w:sz w:val="24"/>
          <w:szCs w:val="24"/>
          <w:lang w:eastAsia="bg-BG"/>
        </w:rPr>
        <w:t>и</w:t>
      </w:r>
      <w:r w:rsidR="0029667C" w:rsidRPr="00923B64">
        <w:rPr>
          <w:rFonts w:ascii="Times New Roman" w:eastAsia="Times New Roman" w:hAnsi="Times New Roman" w:cs="Times New Roman"/>
          <w:sz w:val="24"/>
          <w:szCs w:val="24"/>
          <w:lang w:eastAsia="bg-BG"/>
        </w:rPr>
        <w:t xml:space="preserve">е с изискванията на </w:t>
      </w:r>
      <w:r w:rsidR="00140990">
        <w:rPr>
          <w:rFonts w:ascii="Times New Roman" w:eastAsia="Times New Roman" w:hAnsi="Times New Roman" w:cs="Times New Roman"/>
          <w:sz w:val="24"/>
          <w:szCs w:val="24"/>
          <w:lang w:eastAsia="bg-BG"/>
        </w:rPr>
        <w:t>Делегиран р</w:t>
      </w:r>
      <w:r w:rsidR="0029667C" w:rsidRPr="00923B64">
        <w:rPr>
          <w:rFonts w:ascii="Times New Roman" w:eastAsia="Times New Roman" w:hAnsi="Times New Roman" w:cs="Times New Roman"/>
          <w:sz w:val="24"/>
          <w:szCs w:val="24"/>
          <w:lang w:eastAsia="bg-BG"/>
        </w:rPr>
        <w:t xml:space="preserve">егламент (ЕС) № 2018/273 и </w:t>
      </w:r>
      <w:r w:rsidR="0029667C" w:rsidRPr="00923B64">
        <w:rPr>
          <w:rFonts w:ascii="Times New Roman" w:hAnsi="Times New Roman" w:cs="Times New Roman"/>
          <w:sz w:val="24"/>
          <w:szCs w:val="24"/>
        </w:rPr>
        <w:t xml:space="preserve">Регламент </w:t>
      </w:r>
      <w:r w:rsidR="00140990" w:rsidRPr="00140990">
        <w:rPr>
          <w:rFonts w:ascii="Times New Roman" w:hAnsi="Times New Roman" w:cs="Times New Roman"/>
          <w:sz w:val="24"/>
          <w:szCs w:val="24"/>
        </w:rPr>
        <w:t xml:space="preserve">за изпълнение </w:t>
      </w:r>
      <w:r w:rsidR="0029667C" w:rsidRPr="00923B64">
        <w:rPr>
          <w:rFonts w:ascii="Times New Roman" w:hAnsi="Times New Roman" w:cs="Times New Roman"/>
          <w:sz w:val="24"/>
          <w:szCs w:val="24"/>
        </w:rPr>
        <w:t>(ЕС) № 2018/274</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Дневници се водят поотделно за всеки производствен обект.</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Вписванията на </w:t>
      </w:r>
      <w:proofErr w:type="spellStart"/>
      <w:r w:rsidRPr="00923B64">
        <w:rPr>
          <w:rFonts w:ascii="Times New Roman" w:eastAsia="Times New Roman" w:hAnsi="Times New Roman" w:cs="Times New Roman"/>
          <w:sz w:val="24"/>
          <w:szCs w:val="24"/>
          <w:lang w:eastAsia="bg-BG"/>
        </w:rPr>
        <w:t>лозаро-винарските</w:t>
      </w:r>
      <w:proofErr w:type="spellEnd"/>
      <w:r w:rsidRPr="00923B64">
        <w:rPr>
          <w:rFonts w:ascii="Times New Roman" w:eastAsia="Times New Roman" w:hAnsi="Times New Roman" w:cs="Times New Roman"/>
          <w:sz w:val="24"/>
          <w:szCs w:val="24"/>
          <w:lang w:eastAsia="bg-BG"/>
        </w:rPr>
        <w:t xml:space="preserve"> продукти, суровините и </w:t>
      </w:r>
      <w:proofErr w:type="spellStart"/>
      <w:r w:rsidRPr="00923B64">
        <w:rPr>
          <w:rFonts w:ascii="Times New Roman" w:eastAsia="Times New Roman" w:hAnsi="Times New Roman" w:cs="Times New Roman"/>
          <w:sz w:val="24"/>
          <w:szCs w:val="24"/>
          <w:lang w:eastAsia="bg-BG"/>
        </w:rPr>
        <w:t>енологичните</w:t>
      </w:r>
      <w:proofErr w:type="spellEnd"/>
      <w:r w:rsidRPr="00923B64">
        <w:rPr>
          <w:rFonts w:ascii="Times New Roman" w:eastAsia="Times New Roman" w:hAnsi="Times New Roman" w:cs="Times New Roman"/>
          <w:sz w:val="24"/>
          <w:szCs w:val="24"/>
          <w:lang w:eastAsia="bg-BG"/>
        </w:rPr>
        <w:t xml:space="preserve"> манипулации се извършва в дневници с номера от 1 до 3, както следва:</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В дневник № 1 се вписват постъпилите грозде, плодове и други суровини и материали, предназначени за ферментация и получените след ферментацията продукти</w:t>
      </w:r>
      <w:r w:rsidR="00140990">
        <w:rPr>
          <w:rFonts w:ascii="Times New Roman" w:eastAsia="Times New Roman" w:hAnsi="Times New Roman" w:cs="Times New Roman"/>
          <w:sz w:val="24"/>
          <w:szCs w:val="24"/>
          <w:lang w:eastAsia="bg-BG"/>
        </w:rPr>
        <w:t>;</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 дневник №  2 се вписват съхраняваните количества небутилирани вина и определените в чл. 29 от Делегиран регламент (ЕС) № 2018/273 </w:t>
      </w:r>
      <w:proofErr w:type="spellStart"/>
      <w:r w:rsidRPr="00923B64">
        <w:rPr>
          <w:rFonts w:ascii="Times New Roman" w:eastAsia="Times New Roman" w:hAnsi="Times New Roman" w:cs="Times New Roman"/>
          <w:sz w:val="24"/>
          <w:szCs w:val="24"/>
          <w:lang w:eastAsia="bg-BG"/>
        </w:rPr>
        <w:t>енологичните</w:t>
      </w:r>
      <w:proofErr w:type="spellEnd"/>
      <w:r w:rsidRPr="00923B64">
        <w:rPr>
          <w:rFonts w:ascii="Times New Roman" w:eastAsia="Times New Roman" w:hAnsi="Times New Roman" w:cs="Times New Roman"/>
          <w:sz w:val="24"/>
          <w:szCs w:val="24"/>
          <w:lang w:eastAsia="bg-BG"/>
        </w:rPr>
        <w:t xml:space="preserve"> практики и процесите на преработване и обработка</w:t>
      </w:r>
      <w:r w:rsidR="00140990">
        <w:rPr>
          <w:rFonts w:ascii="Times New Roman" w:eastAsia="Times New Roman" w:hAnsi="Times New Roman" w:cs="Times New Roman"/>
          <w:sz w:val="24"/>
          <w:szCs w:val="24"/>
          <w:lang w:eastAsia="bg-BG"/>
        </w:rPr>
        <w:t>;</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В дневник №  3 се вписва завършеното бутилиране, съхранявани количества бутилирани продукти и реализирана продукция.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FC6680" w:rsidRPr="00923B64">
        <w:rPr>
          <w:rFonts w:ascii="Times New Roman" w:eastAsia="Times New Roman" w:hAnsi="Times New Roman" w:cs="Times New Roman"/>
          <w:sz w:val="24"/>
          <w:szCs w:val="24"/>
          <w:lang w:eastAsia="bg-BG"/>
        </w:rPr>
        <w:t>Д</w:t>
      </w:r>
      <w:r w:rsidRPr="00923B64">
        <w:rPr>
          <w:rFonts w:ascii="Times New Roman" w:eastAsia="Times New Roman" w:hAnsi="Times New Roman" w:cs="Times New Roman"/>
          <w:sz w:val="24"/>
          <w:szCs w:val="24"/>
          <w:lang w:eastAsia="bg-BG"/>
        </w:rPr>
        <w:t xml:space="preserve">невниците по ал. 1 </w:t>
      </w:r>
      <w:r w:rsidR="005240F0" w:rsidRPr="00923B64">
        <w:rPr>
          <w:rFonts w:ascii="Times New Roman" w:eastAsia="Times New Roman" w:hAnsi="Times New Roman" w:cs="Times New Roman"/>
          <w:sz w:val="24"/>
          <w:szCs w:val="24"/>
          <w:lang w:eastAsia="bg-BG"/>
        </w:rPr>
        <w:t>са</w:t>
      </w:r>
      <w:r w:rsidRPr="00923B64">
        <w:rPr>
          <w:rFonts w:ascii="Times New Roman" w:eastAsia="Times New Roman" w:hAnsi="Times New Roman" w:cs="Times New Roman"/>
          <w:sz w:val="24"/>
          <w:szCs w:val="24"/>
          <w:lang w:eastAsia="bg-BG"/>
        </w:rPr>
        <w:t xml:space="preserve"> по образци</w:t>
      </w:r>
      <w:r w:rsidR="00914D36" w:rsidRPr="00923B64">
        <w:rPr>
          <w:rFonts w:ascii="Times New Roman" w:eastAsia="Times New Roman" w:hAnsi="Times New Roman" w:cs="Times New Roman"/>
          <w:sz w:val="24"/>
          <w:szCs w:val="24"/>
          <w:lang w:eastAsia="bg-BG"/>
        </w:rPr>
        <w:t xml:space="preserve"> </w:t>
      </w:r>
      <w:r w:rsidR="005866B4" w:rsidRPr="00923B64">
        <w:rPr>
          <w:rFonts w:ascii="Times New Roman" w:eastAsia="Times New Roman" w:hAnsi="Times New Roman" w:cs="Times New Roman"/>
          <w:sz w:val="24"/>
          <w:szCs w:val="24"/>
          <w:lang w:eastAsia="bg-BG"/>
        </w:rPr>
        <w:t xml:space="preserve">съгласно </w:t>
      </w:r>
      <w:r w:rsidR="00914D36" w:rsidRPr="00923B64">
        <w:rPr>
          <w:rFonts w:ascii="Times New Roman" w:eastAsia="Times New Roman" w:hAnsi="Times New Roman" w:cs="Times New Roman"/>
          <w:sz w:val="24"/>
          <w:szCs w:val="24"/>
          <w:lang w:eastAsia="bg-BG"/>
        </w:rPr>
        <w:t xml:space="preserve">Приложение № </w:t>
      </w:r>
      <w:r w:rsidR="005866B4" w:rsidRPr="00923B64">
        <w:rPr>
          <w:rFonts w:ascii="Times New Roman" w:eastAsia="Times New Roman" w:hAnsi="Times New Roman" w:cs="Times New Roman"/>
          <w:sz w:val="24"/>
          <w:szCs w:val="24"/>
          <w:lang w:eastAsia="bg-BG"/>
        </w:rPr>
        <w:t>2</w:t>
      </w:r>
      <w:r w:rsidR="00C35CE4"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7F459F"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FC6680"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Начинът на водене на дневниците по ал. 1 се определя </w:t>
      </w:r>
      <w:r w:rsidR="00194262" w:rsidRPr="00923B64">
        <w:rPr>
          <w:rFonts w:ascii="Times New Roman" w:eastAsia="Times New Roman" w:hAnsi="Times New Roman" w:cs="Times New Roman"/>
          <w:sz w:val="24"/>
          <w:szCs w:val="24"/>
          <w:lang w:eastAsia="bg-BG"/>
        </w:rPr>
        <w:t>със заповед на изпълнителния директор на ИАЛВ</w:t>
      </w:r>
      <w:r w:rsidR="000C234F"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FC6680" w:rsidRPr="00923B64">
        <w:rPr>
          <w:rFonts w:ascii="Times New Roman" w:eastAsia="Times New Roman" w:hAnsi="Times New Roman" w:cs="Times New Roman"/>
          <w:b/>
          <w:bCs/>
          <w:sz w:val="24"/>
          <w:szCs w:val="24"/>
          <w:lang w:eastAsia="bg-BG"/>
        </w:rPr>
        <w:t>42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Вписвания</w:t>
      </w:r>
      <w:r w:rsidR="004C5053" w:rsidRPr="00923B64">
        <w:rPr>
          <w:rFonts w:ascii="Times New Roman" w:eastAsia="Times New Roman" w:hAnsi="Times New Roman" w:cs="Times New Roman"/>
          <w:sz w:val="24"/>
          <w:szCs w:val="24"/>
          <w:lang w:eastAsia="bg-BG"/>
        </w:rPr>
        <w:t xml:space="preserve">та </w:t>
      </w:r>
      <w:r w:rsidRPr="00923B64">
        <w:rPr>
          <w:rFonts w:ascii="Times New Roman" w:eastAsia="Times New Roman" w:hAnsi="Times New Roman" w:cs="Times New Roman"/>
          <w:sz w:val="24"/>
          <w:szCs w:val="24"/>
          <w:lang w:eastAsia="bg-BG"/>
        </w:rPr>
        <w:t xml:space="preserve">в дневниците по чл. </w:t>
      </w:r>
      <w:r w:rsidR="00FC6680" w:rsidRPr="00923B64">
        <w:rPr>
          <w:rFonts w:ascii="Times New Roman" w:eastAsia="Times New Roman" w:hAnsi="Times New Roman" w:cs="Times New Roman"/>
          <w:sz w:val="24"/>
          <w:szCs w:val="24"/>
          <w:lang w:eastAsia="bg-BG"/>
        </w:rPr>
        <w:t>41</w:t>
      </w:r>
      <w:r w:rsidRPr="00923B64">
        <w:rPr>
          <w:rFonts w:ascii="Times New Roman" w:eastAsia="Times New Roman" w:hAnsi="Times New Roman" w:cs="Times New Roman"/>
          <w:sz w:val="24"/>
          <w:szCs w:val="24"/>
          <w:lang w:eastAsia="bg-BG"/>
        </w:rPr>
        <w:t xml:space="preserve">, ал. 1 </w:t>
      </w:r>
      <w:r w:rsidR="00FC6680" w:rsidRPr="00923B64">
        <w:rPr>
          <w:rFonts w:ascii="Times New Roman" w:eastAsia="Times New Roman" w:hAnsi="Times New Roman" w:cs="Times New Roman"/>
          <w:sz w:val="24"/>
          <w:szCs w:val="24"/>
          <w:lang w:eastAsia="bg-BG"/>
        </w:rPr>
        <w:t xml:space="preserve">се </w:t>
      </w:r>
      <w:r w:rsidRPr="00923B64">
        <w:rPr>
          <w:rFonts w:ascii="Times New Roman" w:eastAsia="Times New Roman" w:hAnsi="Times New Roman" w:cs="Times New Roman"/>
          <w:sz w:val="24"/>
          <w:szCs w:val="24"/>
          <w:lang w:eastAsia="bg-BG"/>
        </w:rPr>
        <w:t xml:space="preserve">правят само </w:t>
      </w:r>
      <w:r w:rsidR="00FC6680" w:rsidRPr="00923B64">
        <w:rPr>
          <w:rFonts w:ascii="Times New Roman" w:eastAsia="Times New Roman" w:hAnsi="Times New Roman" w:cs="Times New Roman"/>
          <w:sz w:val="24"/>
          <w:szCs w:val="24"/>
          <w:lang w:eastAsia="bg-BG"/>
        </w:rPr>
        <w:t xml:space="preserve">от </w:t>
      </w:r>
      <w:r w:rsidRPr="00923B64">
        <w:rPr>
          <w:rFonts w:ascii="Times New Roman" w:eastAsia="Times New Roman" w:hAnsi="Times New Roman" w:cs="Times New Roman"/>
          <w:sz w:val="24"/>
          <w:szCs w:val="24"/>
          <w:lang w:eastAsia="bg-BG"/>
        </w:rPr>
        <w:t>упълномощени</w:t>
      </w:r>
      <w:r w:rsidR="00234FA1" w:rsidRPr="00923B64">
        <w:rPr>
          <w:rFonts w:ascii="Times New Roman" w:eastAsia="Times New Roman" w:hAnsi="Times New Roman" w:cs="Times New Roman"/>
          <w:sz w:val="24"/>
          <w:szCs w:val="24"/>
          <w:lang w:eastAsia="bg-BG"/>
        </w:rPr>
        <w:t xml:space="preserve"> от регистри</w:t>
      </w:r>
      <w:r w:rsidR="00727370" w:rsidRPr="00923B64">
        <w:rPr>
          <w:rFonts w:ascii="Times New Roman" w:eastAsia="Times New Roman" w:hAnsi="Times New Roman" w:cs="Times New Roman"/>
          <w:sz w:val="24"/>
          <w:szCs w:val="24"/>
          <w:lang w:eastAsia="bg-BG"/>
        </w:rPr>
        <w:t>р</w:t>
      </w:r>
      <w:r w:rsidR="00234FA1" w:rsidRPr="00923B64">
        <w:rPr>
          <w:rFonts w:ascii="Times New Roman" w:eastAsia="Times New Roman" w:hAnsi="Times New Roman" w:cs="Times New Roman"/>
          <w:sz w:val="24"/>
          <w:szCs w:val="24"/>
          <w:lang w:eastAsia="bg-BG"/>
        </w:rPr>
        <w:t>аните винопроизводители</w:t>
      </w:r>
      <w:r w:rsidRPr="00923B64">
        <w:rPr>
          <w:rFonts w:ascii="Times New Roman" w:eastAsia="Times New Roman" w:hAnsi="Times New Roman" w:cs="Times New Roman"/>
          <w:sz w:val="24"/>
          <w:szCs w:val="24"/>
          <w:lang w:eastAsia="bg-BG"/>
        </w:rPr>
        <w:t xml:space="preserve"> </w:t>
      </w:r>
      <w:r w:rsidR="00F822AC" w:rsidRPr="00923B64">
        <w:rPr>
          <w:rFonts w:ascii="Times New Roman" w:eastAsia="Times New Roman" w:hAnsi="Times New Roman" w:cs="Times New Roman"/>
          <w:sz w:val="24"/>
          <w:szCs w:val="24"/>
          <w:lang w:eastAsia="bg-BG"/>
        </w:rPr>
        <w:t>технолози</w:t>
      </w:r>
      <w:r w:rsidRPr="00923B64">
        <w:rPr>
          <w:rFonts w:ascii="Times New Roman" w:eastAsia="Times New Roman" w:hAnsi="Times New Roman" w:cs="Times New Roman"/>
          <w:sz w:val="24"/>
          <w:szCs w:val="24"/>
          <w:lang w:eastAsia="bg-BG"/>
        </w:rPr>
        <w:t>, вписани в регист</w:t>
      </w:r>
      <w:r w:rsidR="00B74D69" w:rsidRPr="00923B64">
        <w:rPr>
          <w:rFonts w:ascii="Times New Roman" w:eastAsia="Times New Roman" w:hAnsi="Times New Roman" w:cs="Times New Roman"/>
          <w:sz w:val="24"/>
          <w:szCs w:val="24"/>
          <w:lang w:eastAsia="bg-BG"/>
        </w:rPr>
        <w:t>ъ</w:t>
      </w:r>
      <w:r w:rsidRPr="00923B64">
        <w:rPr>
          <w:rFonts w:ascii="Times New Roman" w:eastAsia="Times New Roman" w:hAnsi="Times New Roman" w:cs="Times New Roman"/>
          <w:sz w:val="24"/>
          <w:szCs w:val="24"/>
          <w:lang w:eastAsia="bg-BG"/>
        </w:rPr>
        <w:t xml:space="preserve">ра по чл. </w:t>
      </w:r>
      <w:r w:rsidR="00FC6680" w:rsidRPr="00923B64">
        <w:rPr>
          <w:rFonts w:ascii="Times New Roman" w:eastAsia="Times New Roman" w:hAnsi="Times New Roman" w:cs="Times New Roman"/>
          <w:sz w:val="24"/>
          <w:szCs w:val="24"/>
          <w:lang w:eastAsia="bg-BG"/>
        </w:rPr>
        <w:t>19</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Вписванията в дневниците се извършват за всеки отделен продукт, суровина и </w:t>
      </w:r>
      <w:proofErr w:type="spellStart"/>
      <w:r w:rsidRPr="00923B64">
        <w:rPr>
          <w:rFonts w:ascii="Times New Roman" w:eastAsia="Times New Roman" w:hAnsi="Times New Roman" w:cs="Times New Roman"/>
          <w:sz w:val="24"/>
          <w:szCs w:val="24"/>
          <w:lang w:eastAsia="bg-BG"/>
        </w:rPr>
        <w:t>енологична</w:t>
      </w:r>
      <w:proofErr w:type="spellEnd"/>
      <w:r w:rsidRPr="00923B64">
        <w:rPr>
          <w:rFonts w:ascii="Times New Roman" w:eastAsia="Times New Roman" w:hAnsi="Times New Roman" w:cs="Times New Roman"/>
          <w:sz w:val="24"/>
          <w:szCs w:val="24"/>
          <w:lang w:eastAsia="bg-BG"/>
        </w:rPr>
        <w:t xml:space="preserve"> манипулация </w:t>
      </w:r>
      <w:r w:rsidR="00B74D69" w:rsidRPr="00923B64">
        <w:rPr>
          <w:rFonts w:ascii="Times New Roman" w:eastAsia="Times New Roman" w:hAnsi="Times New Roman" w:cs="Times New Roman"/>
          <w:sz w:val="24"/>
          <w:szCs w:val="24"/>
          <w:lang w:eastAsia="bg-BG"/>
        </w:rPr>
        <w:t xml:space="preserve">в хронологична последователност, по незаличим начин, </w:t>
      </w:r>
      <w:r w:rsidRPr="00923B64">
        <w:rPr>
          <w:rFonts w:ascii="Times New Roman" w:eastAsia="Times New Roman" w:hAnsi="Times New Roman" w:cs="Times New Roman"/>
          <w:sz w:val="24"/>
          <w:szCs w:val="24"/>
          <w:lang w:eastAsia="bg-BG"/>
        </w:rPr>
        <w:t>без оставяне на празни полета и страници.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74D69" w:rsidRPr="00923B64">
        <w:rPr>
          <w:rFonts w:ascii="Times New Roman" w:eastAsia="Times New Roman" w:hAnsi="Times New Roman" w:cs="Times New Roman"/>
          <w:b/>
          <w:bCs/>
          <w:sz w:val="24"/>
          <w:szCs w:val="24"/>
          <w:lang w:eastAsia="bg-BG"/>
        </w:rPr>
        <w:t>43</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Регистрираните производители водят дневниците по чл. </w:t>
      </w:r>
      <w:r w:rsidR="00B74D69" w:rsidRPr="00923B64">
        <w:rPr>
          <w:rFonts w:ascii="Times New Roman" w:eastAsia="Times New Roman" w:hAnsi="Times New Roman" w:cs="Times New Roman"/>
          <w:sz w:val="24"/>
          <w:szCs w:val="24"/>
          <w:lang w:eastAsia="bg-BG"/>
        </w:rPr>
        <w:t>41</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на хартиен носител или в електронен вид, при условие че: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дневниците на хартиен носител са с последователна номерация и с трайно прикрепени страници;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дневниците, водени в електронен вид, са създадени чрез компютризирана система</w:t>
      </w:r>
      <w:r w:rsidR="00B74D69"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съответствие с изискванията на чл. </w:t>
      </w:r>
      <w:r w:rsidR="00B74D69" w:rsidRPr="00923B64">
        <w:rPr>
          <w:rFonts w:ascii="Times New Roman" w:eastAsia="Times New Roman" w:hAnsi="Times New Roman" w:cs="Times New Roman"/>
          <w:sz w:val="24"/>
          <w:szCs w:val="24"/>
          <w:lang w:eastAsia="bg-BG"/>
        </w:rPr>
        <w:t>42,</w:t>
      </w:r>
      <w:r w:rsidRPr="00923B64">
        <w:rPr>
          <w:rFonts w:ascii="Times New Roman" w:eastAsia="Times New Roman" w:hAnsi="Times New Roman" w:cs="Times New Roman"/>
          <w:sz w:val="24"/>
          <w:szCs w:val="24"/>
          <w:lang w:eastAsia="bg-BG"/>
        </w:rPr>
        <w:t xml:space="preserve"> при условие че данните, които трябва да бъдат записани, са предвидени в системата</w:t>
      </w:r>
      <w:r w:rsidR="00B74D69" w:rsidRPr="00923B64">
        <w:rPr>
          <w:rFonts w:ascii="Times New Roman" w:eastAsia="Times New Roman" w:hAnsi="Times New Roman" w:cs="Times New Roman"/>
          <w:sz w:val="24"/>
          <w:szCs w:val="24"/>
          <w:lang w:eastAsia="bg-BG"/>
        </w:rPr>
        <w:t xml:space="preserve"> и за извършване на вписване в тях се </w:t>
      </w:r>
      <w:r w:rsidR="00B74D69" w:rsidRPr="00923B64">
        <w:rPr>
          <w:rFonts w:ascii="Times New Roman" w:eastAsia="Times New Roman" w:hAnsi="Times New Roman" w:cs="Times New Roman"/>
          <w:sz w:val="24"/>
          <w:szCs w:val="24"/>
          <w:lang w:eastAsia="bg-BG"/>
        </w:rPr>
        <w:lastRenderedPageBreak/>
        <w:t>използва подходяща счетоводна система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74D69" w:rsidRPr="00923B64">
        <w:rPr>
          <w:rFonts w:ascii="Times New Roman" w:eastAsia="Times New Roman" w:hAnsi="Times New Roman" w:cs="Times New Roman"/>
          <w:b/>
          <w:bCs/>
          <w:sz w:val="24"/>
          <w:szCs w:val="24"/>
          <w:lang w:eastAsia="bg-BG"/>
        </w:rPr>
        <w:t>44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Дневниците по чл. </w:t>
      </w:r>
      <w:r w:rsidR="00B74D69" w:rsidRPr="00923B64">
        <w:rPr>
          <w:rFonts w:ascii="Times New Roman" w:eastAsia="Times New Roman" w:hAnsi="Times New Roman" w:cs="Times New Roman"/>
          <w:sz w:val="24"/>
          <w:szCs w:val="24"/>
          <w:lang w:eastAsia="bg-BG"/>
        </w:rPr>
        <w:t>41</w:t>
      </w:r>
      <w:r w:rsidRPr="00923B64">
        <w:rPr>
          <w:rFonts w:ascii="Times New Roman" w:eastAsia="Times New Roman" w:hAnsi="Times New Roman" w:cs="Times New Roman"/>
          <w:sz w:val="24"/>
          <w:szCs w:val="24"/>
          <w:lang w:eastAsia="bg-BG"/>
        </w:rPr>
        <w:t xml:space="preserve"> се приключват ежегодно към 31 юли и се предоставят за заверка от </w:t>
      </w:r>
      <w:r w:rsidR="00644C9E" w:rsidRPr="00923B64">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ИАЛВ еднов</w:t>
      </w:r>
      <w:r w:rsidR="00BD7449" w:rsidRPr="00923B64">
        <w:rPr>
          <w:rFonts w:ascii="Times New Roman" w:eastAsia="Times New Roman" w:hAnsi="Times New Roman" w:cs="Times New Roman"/>
          <w:sz w:val="24"/>
          <w:szCs w:val="24"/>
          <w:lang w:eastAsia="bg-BG"/>
        </w:rPr>
        <w:t xml:space="preserve">ременно с декларацията по чл. </w:t>
      </w:r>
      <w:r w:rsidR="00B74D69" w:rsidRPr="00923B64">
        <w:rPr>
          <w:rFonts w:ascii="Times New Roman" w:eastAsia="Times New Roman" w:hAnsi="Times New Roman" w:cs="Times New Roman"/>
          <w:sz w:val="24"/>
          <w:szCs w:val="24"/>
          <w:lang w:eastAsia="bg-BG"/>
        </w:rPr>
        <w:t>40</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45.</w:t>
      </w:r>
      <w:r w:rsidRPr="00923B64">
        <w:rPr>
          <w:rFonts w:ascii="Times New Roman" w:eastAsia="Times New Roman" w:hAnsi="Times New Roman" w:cs="Times New Roman"/>
          <w:sz w:val="24"/>
          <w:szCs w:val="24"/>
          <w:lang w:eastAsia="bg-BG"/>
        </w:rPr>
        <w:t xml:space="preserve"> (1) Регистрираните  производители съхраняват за срок от десет винарски години от датата на приключването им дневниците на територията на производствения обект, за който се водят или при невъзможност </w:t>
      </w:r>
      <w:r w:rsidR="0014099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седалището на предприятието.</w:t>
      </w:r>
    </w:p>
    <w:p w:rsidR="0029667C" w:rsidRPr="00923B64" w:rsidRDefault="002966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494A55" w:rsidRPr="00923B64">
        <w:rPr>
          <w:rFonts w:ascii="Times New Roman" w:eastAsia="Times New Roman" w:hAnsi="Times New Roman" w:cs="Times New Roman"/>
          <w:sz w:val="24"/>
          <w:szCs w:val="24"/>
          <w:lang w:eastAsia="bg-BG"/>
        </w:rPr>
        <w:t>След</w:t>
      </w:r>
      <w:r w:rsidRPr="00923B64">
        <w:rPr>
          <w:rFonts w:ascii="Times New Roman" w:eastAsia="Times New Roman" w:hAnsi="Times New Roman" w:cs="Times New Roman"/>
          <w:sz w:val="24"/>
          <w:szCs w:val="24"/>
          <w:lang w:eastAsia="bg-BG"/>
        </w:rPr>
        <w:t xml:space="preserve"> </w:t>
      </w:r>
      <w:r w:rsidR="00494A55" w:rsidRPr="00923B64">
        <w:rPr>
          <w:rFonts w:ascii="Times New Roman" w:eastAsia="Times New Roman" w:hAnsi="Times New Roman" w:cs="Times New Roman"/>
          <w:sz w:val="24"/>
          <w:szCs w:val="24"/>
          <w:lang w:eastAsia="bg-BG"/>
        </w:rPr>
        <w:t>заличаване</w:t>
      </w:r>
      <w:r w:rsidRPr="00923B64">
        <w:rPr>
          <w:rFonts w:ascii="Times New Roman" w:eastAsia="Times New Roman" w:hAnsi="Times New Roman" w:cs="Times New Roman"/>
          <w:sz w:val="24"/>
          <w:szCs w:val="24"/>
          <w:lang w:eastAsia="bg-BG"/>
        </w:rPr>
        <w:t xml:space="preserve"> на винопроизводител от регистъра по чл. 19, ал. 1, същият </w:t>
      </w:r>
      <w:r w:rsidR="00494A55" w:rsidRPr="00923B64">
        <w:rPr>
          <w:rFonts w:ascii="Times New Roman" w:eastAsia="Times New Roman" w:hAnsi="Times New Roman" w:cs="Times New Roman"/>
          <w:sz w:val="24"/>
          <w:szCs w:val="24"/>
          <w:lang w:eastAsia="bg-BG"/>
        </w:rPr>
        <w:t xml:space="preserve">се задължава да съхранява дневниците за срок от десет винарски години от датата на приключването им и </w:t>
      </w:r>
      <w:r w:rsidRPr="00923B64">
        <w:rPr>
          <w:rFonts w:ascii="Times New Roman" w:eastAsia="Times New Roman" w:hAnsi="Times New Roman" w:cs="Times New Roman"/>
          <w:sz w:val="24"/>
          <w:szCs w:val="24"/>
          <w:lang w:eastAsia="bg-BG"/>
        </w:rPr>
        <w:t xml:space="preserve">декларира мястото на съхранение на дневниците. </w:t>
      </w:r>
    </w:p>
    <w:p w:rsidR="00494A55" w:rsidRPr="00923B64" w:rsidRDefault="00494A5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При </w:t>
      </w:r>
      <w:r w:rsidR="002E3021" w:rsidRPr="00923B64">
        <w:rPr>
          <w:rFonts w:ascii="Times New Roman" w:eastAsia="Times New Roman" w:hAnsi="Times New Roman" w:cs="Times New Roman"/>
          <w:sz w:val="24"/>
          <w:szCs w:val="24"/>
          <w:lang w:eastAsia="bg-BG"/>
        </w:rPr>
        <w:t xml:space="preserve">заличаване на производител от Търговския регистър към Агенция по вписванията </w:t>
      </w:r>
      <w:r w:rsidRPr="00923B64">
        <w:rPr>
          <w:rFonts w:ascii="Times New Roman" w:eastAsia="Times New Roman" w:hAnsi="Times New Roman" w:cs="Times New Roman"/>
          <w:sz w:val="24"/>
          <w:szCs w:val="24"/>
          <w:lang w:eastAsia="bg-BG"/>
        </w:rPr>
        <w:t>без правоприемник дневниците се предават за съхранение в ИАЛВ.</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74D69"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6.</w:t>
      </w:r>
      <w:r w:rsidRPr="00923B64">
        <w:rPr>
          <w:rFonts w:ascii="Times New Roman" w:eastAsia="Times New Roman" w:hAnsi="Times New Roman" w:cs="Times New Roman"/>
          <w:sz w:val="24"/>
          <w:szCs w:val="24"/>
          <w:lang w:eastAsia="bg-BG"/>
        </w:rPr>
        <w:t xml:space="preserve"> Максимално допустимите проценти на загубите, дължащи се на изпарения при съхранение, на различните манипулации или на промяна в категорията на продукта</w:t>
      </w:r>
      <w:r w:rsidR="00750CE0"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750CE0" w:rsidRPr="00923B64">
        <w:rPr>
          <w:rFonts w:ascii="Times New Roman" w:eastAsia="Times New Roman" w:hAnsi="Times New Roman" w:cs="Times New Roman"/>
          <w:sz w:val="24"/>
          <w:szCs w:val="24"/>
          <w:lang w:eastAsia="bg-BG"/>
        </w:rPr>
        <w:t xml:space="preserve">при съхранение и транспортиране на </w:t>
      </w:r>
      <w:proofErr w:type="spellStart"/>
      <w:r w:rsidR="00750CE0" w:rsidRPr="00923B64">
        <w:rPr>
          <w:rFonts w:ascii="Times New Roman" w:eastAsia="Times New Roman" w:hAnsi="Times New Roman" w:cs="Times New Roman"/>
          <w:sz w:val="24"/>
          <w:szCs w:val="24"/>
          <w:lang w:eastAsia="bg-BG"/>
        </w:rPr>
        <w:t>лозаро</w:t>
      </w:r>
      <w:r w:rsidR="00140990">
        <w:rPr>
          <w:rFonts w:ascii="Times New Roman" w:eastAsia="Times New Roman" w:hAnsi="Times New Roman" w:cs="Times New Roman"/>
          <w:sz w:val="24"/>
          <w:szCs w:val="24"/>
          <w:lang w:eastAsia="bg-BG"/>
        </w:rPr>
        <w:t>-</w:t>
      </w:r>
      <w:r w:rsidR="00750CE0" w:rsidRPr="00923B64">
        <w:rPr>
          <w:rFonts w:ascii="Times New Roman" w:eastAsia="Times New Roman" w:hAnsi="Times New Roman" w:cs="Times New Roman"/>
          <w:sz w:val="24"/>
          <w:szCs w:val="24"/>
          <w:lang w:eastAsia="bg-BG"/>
        </w:rPr>
        <w:t>винарски</w:t>
      </w:r>
      <w:proofErr w:type="spellEnd"/>
      <w:r w:rsidR="00140990">
        <w:rPr>
          <w:rFonts w:ascii="Times New Roman" w:eastAsia="Times New Roman" w:hAnsi="Times New Roman" w:cs="Times New Roman"/>
          <w:sz w:val="24"/>
          <w:szCs w:val="24"/>
          <w:lang w:eastAsia="bg-BG"/>
        </w:rPr>
        <w:t xml:space="preserve"> </w:t>
      </w:r>
      <w:r w:rsidR="00750CE0" w:rsidRPr="00923B64">
        <w:rPr>
          <w:rFonts w:ascii="Times New Roman" w:eastAsia="Times New Roman" w:hAnsi="Times New Roman" w:cs="Times New Roman"/>
          <w:sz w:val="24"/>
          <w:szCs w:val="24"/>
          <w:lang w:eastAsia="bg-BG"/>
        </w:rPr>
        <w:t>продукти се определят по</w:t>
      </w:r>
      <w:r w:rsidRPr="00923B64">
        <w:rPr>
          <w:rFonts w:ascii="Times New Roman" w:eastAsia="Times New Roman" w:hAnsi="Times New Roman" w:cs="Times New Roman"/>
          <w:sz w:val="24"/>
          <w:szCs w:val="24"/>
          <w:lang w:eastAsia="bg-BG"/>
        </w:rPr>
        <w:t xml:space="preserve"> </w:t>
      </w:r>
      <w:r w:rsidR="004E6CBE" w:rsidRPr="00923B64">
        <w:rPr>
          <w:rFonts w:ascii="Times New Roman" w:eastAsia="Times New Roman" w:hAnsi="Times New Roman" w:cs="Times New Roman"/>
          <w:sz w:val="24"/>
          <w:szCs w:val="24"/>
          <w:lang w:eastAsia="bg-BG"/>
        </w:rPr>
        <w:t>нормите за пределните размери на естествените фири</w:t>
      </w:r>
      <w:r w:rsidR="00750CE0" w:rsidRPr="00923B64">
        <w:rPr>
          <w:rFonts w:ascii="Times New Roman" w:eastAsia="Times New Roman" w:hAnsi="Times New Roman" w:cs="Times New Roman"/>
          <w:sz w:val="24"/>
          <w:szCs w:val="24"/>
          <w:lang w:eastAsia="bg-BG"/>
        </w:rPr>
        <w:t xml:space="preserve"> съгласно</w:t>
      </w:r>
      <w:r w:rsidR="004E6CBE" w:rsidRPr="00923B64">
        <w:rPr>
          <w:rFonts w:ascii="Times New Roman" w:eastAsia="Times New Roman" w:hAnsi="Times New Roman" w:cs="Times New Roman"/>
          <w:sz w:val="24"/>
          <w:szCs w:val="24"/>
          <w:lang w:eastAsia="bg-BG"/>
        </w:rPr>
        <w:t xml:space="preserve"> </w:t>
      </w:r>
      <w:r w:rsidR="00845BF8">
        <w:rPr>
          <w:rFonts w:ascii="Times New Roman" w:eastAsia="Times New Roman" w:hAnsi="Times New Roman" w:cs="Times New Roman"/>
          <w:sz w:val="24"/>
          <w:szCs w:val="24"/>
          <w:lang w:eastAsia="bg-BG"/>
        </w:rPr>
        <w:t>Приложение № 3</w:t>
      </w:r>
      <w:r w:rsidRPr="00923B64">
        <w:rPr>
          <w:rFonts w:ascii="Times New Roman" w:eastAsia="Times New Roman" w:hAnsi="Times New Roman" w:cs="Times New Roman"/>
          <w:sz w:val="24"/>
          <w:szCs w:val="24"/>
          <w:lang w:eastAsia="bg-BG"/>
        </w:rPr>
        <w:t>.</w:t>
      </w:r>
    </w:p>
    <w:p w:rsidR="008F5F20" w:rsidRPr="00923B64" w:rsidRDefault="00750CE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47.</w:t>
      </w:r>
      <w:r w:rsidRPr="00923B64">
        <w:rPr>
          <w:rFonts w:ascii="Times New Roman" w:eastAsia="Times New Roman" w:hAnsi="Times New Roman" w:cs="Times New Roman"/>
          <w:sz w:val="24"/>
          <w:szCs w:val="24"/>
          <w:lang w:eastAsia="bg-BG"/>
        </w:rPr>
        <w:t xml:space="preserve"> Данните в дневниците по чл. 41 се вписват в срокове</w:t>
      </w:r>
      <w:r w:rsidR="00140990">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определени в чл. 20 от Регламент за изпълнение (ЕС) 2018/274</w:t>
      </w:r>
      <w:r w:rsidR="000C234F" w:rsidRPr="00923B64">
        <w:rPr>
          <w:rFonts w:ascii="Times New Roman" w:hAnsi="Times New Roman"/>
          <w:sz w:val="24"/>
          <w:szCs w:val="24"/>
          <w:lang w:eastAsia="bg-BG"/>
        </w:rPr>
        <w:t>.</w:t>
      </w:r>
    </w:p>
    <w:p w:rsidR="008F5F20" w:rsidRPr="00923B64" w:rsidRDefault="008F5F20" w:rsidP="00572B0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Cs/>
          <w:sz w:val="24"/>
          <w:szCs w:val="24"/>
          <w:lang w:eastAsia="bg-BG"/>
        </w:rPr>
        <w:t>Раздел IV</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 xml:space="preserve">Разрешени </w:t>
      </w:r>
      <w:proofErr w:type="spellStart"/>
      <w:r w:rsidRPr="00923B64">
        <w:rPr>
          <w:rFonts w:ascii="Times New Roman" w:eastAsia="Times New Roman" w:hAnsi="Times New Roman" w:cs="Times New Roman"/>
          <w:b/>
          <w:bCs/>
          <w:sz w:val="24"/>
          <w:szCs w:val="24"/>
          <w:lang w:eastAsia="bg-BG"/>
        </w:rPr>
        <w:t>енологични</w:t>
      </w:r>
      <w:proofErr w:type="spellEnd"/>
      <w:r w:rsidRPr="00923B64">
        <w:rPr>
          <w:rFonts w:ascii="Times New Roman" w:eastAsia="Times New Roman" w:hAnsi="Times New Roman" w:cs="Times New Roman"/>
          <w:b/>
          <w:bCs/>
          <w:sz w:val="24"/>
          <w:szCs w:val="24"/>
          <w:lang w:eastAsia="bg-BG"/>
        </w:rPr>
        <w:t xml:space="preserve"> практики и ограничения</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0333B9" w:rsidRPr="00923B64">
        <w:rPr>
          <w:rFonts w:ascii="Times New Roman" w:eastAsia="Times New Roman" w:hAnsi="Times New Roman" w:cs="Times New Roman"/>
          <w:b/>
          <w:sz w:val="24"/>
          <w:szCs w:val="24"/>
          <w:lang w:eastAsia="bg-BG"/>
        </w:rPr>
        <w:t>48</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w:t>
      </w:r>
      <w:r w:rsidR="004C3513" w:rsidRPr="00923B64">
        <w:rPr>
          <w:rFonts w:ascii="Times New Roman" w:eastAsia="Times New Roman" w:hAnsi="Times New Roman" w:cs="Times New Roman"/>
          <w:sz w:val="24"/>
          <w:szCs w:val="24"/>
          <w:lang w:eastAsia="bg-BG"/>
        </w:rPr>
        <w:t xml:space="preserve">(1) </w:t>
      </w:r>
      <w:r w:rsidR="006C57CA" w:rsidRPr="00923B64">
        <w:rPr>
          <w:rFonts w:ascii="Times New Roman" w:eastAsia="Times New Roman" w:hAnsi="Times New Roman" w:cs="Times New Roman"/>
          <w:sz w:val="24"/>
          <w:szCs w:val="24"/>
          <w:lang w:eastAsia="bg-BG"/>
        </w:rPr>
        <w:t>Приложимите към производството и съхраняването на продуктите по приложение № VІІ</w:t>
      </w:r>
      <w:r w:rsidR="00D15803" w:rsidRPr="00923B64">
        <w:rPr>
          <w:rFonts w:ascii="Times New Roman" w:eastAsia="Times New Roman" w:hAnsi="Times New Roman" w:cs="Times New Roman"/>
          <w:sz w:val="24"/>
          <w:szCs w:val="24"/>
          <w:lang w:eastAsia="bg-BG"/>
        </w:rPr>
        <w:t>,</w:t>
      </w:r>
      <w:r w:rsidR="006C57CA" w:rsidRPr="00923B64">
        <w:rPr>
          <w:rFonts w:ascii="Times New Roman" w:eastAsia="Times New Roman" w:hAnsi="Times New Roman" w:cs="Times New Roman"/>
          <w:sz w:val="24"/>
          <w:szCs w:val="24"/>
          <w:lang w:eastAsia="bg-BG"/>
        </w:rPr>
        <w:t xml:space="preserve"> </w:t>
      </w:r>
      <w:r w:rsidR="00D15803" w:rsidRPr="00923B64">
        <w:rPr>
          <w:rFonts w:ascii="Times New Roman" w:eastAsia="Times New Roman" w:hAnsi="Times New Roman" w:cs="Times New Roman"/>
          <w:sz w:val="24"/>
          <w:szCs w:val="24"/>
          <w:lang w:eastAsia="bg-BG"/>
        </w:rPr>
        <w:t xml:space="preserve">част II </w:t>
      </w:r>
      <w:r w:rsidR="006C57CA" w:rsidRPr="00923B64">
        <w:rPr>
          <w:rFonts w:ascii="Times New Roman" w:eastAsia="Times New Roman" w:hAnsi="Times New Roman" w:cs="Times New Roman"/>
          <w:sz w:val="24"/>
          <w:szCs w:val="24"/>
          <w:lang w:eastAsia="bg-BG"/>
        </w:rPr>
        <w:t>от (ЕС) № 1308/2013 г. р</w:t>
      </w:r>
      <w:r w:rsidRPr="00923B64">
        <w:rPr>
          <w:rFonts w:ascii="Times New Roman" w:eastAsia="Times New Roman" w:hAnsi="Times New Roman" w:cs="Times New Roman"/>
          <w:sz w:val="24"/>
          <w:szCs w:val="24"/>
          <w:lang w:eastAsia="bg-BG"/>
        </w:rPr>
        <w:t xml:space="preserve">азрешени </w:t>
      </w:r>
      <w:proofErr w:type="spellStart"/>
      <w:r w:rsidRPr="00923B64">
        <w:rPr>
          <w:rFonts w:ascii="Times New Roman" w:eastAsia="Times New Roman" w:hAnsi="Times New Roman" w:cs="Times New Roman"/>
          <w:sz w:val="24"/>
          <w:szCs w:val="24"/>
          <w:lang w:eastAsia="bg-BG"/>
        </w:rPr>
        <w:t>енологични</w:t>
      </w:r>
      <w:proofErr w:type="spellEnd"/>
      <w:r w:rsidRPr="00923B64">
        <w:rPr>
          <w:rFonts w:ascii="Times New Roman" w:eastAsia="Times New Roman" w:hAnsi="Times New Roman" w:cs="Times New Roman"/>
          <w:sz w:val="24"/>
          <w:szCs w:val="24"/>
          <w:lang w:eastAsia="bg-BG"/>
        </w:rPr>
        <w:t xml:space="preserve"> практики</w:t>
      </w:r>
      <w:r w:rsidR="006C57CA" w:rsidRPr="00923B64">
        <w:rPr>
          <w:rFonts w:ascii="Times New Roman" w:eastAsia="Times New Roman" w:hAnsi="Times New Roman" w:cs="Times New Roman"/>
          <w:sz w:val="24"/>
          <w:szCs w:val="24"/>
          <w:lang w:eastAsia="bg-BG"/>
        </w:rPr>
        <w:t xml:space="preserve"> съгласно чл. 80 от Регламент (ЕС) № 1308/2013 г.</w:t>
      </w:r>
      <w:r w:rsidRPr="00923B64">
        <w:rPr>
          <w:rFonts w:ascii="Times New Roman" w:eastAsia="Times New Roman" w:hAnsi="Times New Roman" w:cs="Times New Roman"/>
          <w:sz w:val="24"/>
          <w:szCs w:val="24"/>
          <w:lang w:eastAsia="bg-BG"/>
        </w:rPr>
        <w:t xml:space="preserve">, условията за прилагането им и граничните стойности при употребата им, както и спецификациите за чистотата и идентичността на веществата, използвани в </w:t>
      </w:r>
      <w:proofErr w:type="spellStart"/>
      <w:r w:rsidRPr="00923B64">
        <w:rPr>
          <w:rFonts w:ascii="Times New Roman" w:eastAsia="Times New Roman" w:hAnsi="Times New Roman" w:cs="Times New Roman"/>
          <w:sz w:val="24"/>
          <w:szCs w:val="24"/>
          <w:lang w:eastAsia="bg-BG"/>
        </w:rPr>
        <w:t>енологичните</w:t>
      </w:r>
      <w:proofErr w:type="spellEnd"/>
      <w:r w:rsidRPr="00923B64">
        <w:rPr>
          <w:rFonts w:ascii="Times New Roman" w:eastAsia="Times New Roman" w:hAnsi="Times New Roman" w:cs="Times New Roman"/>
          <w:sz w:val="24"/>
          <w:szCs w:val="24"/>
          <w:lang w:eastAsia="bg-BG"/>
        </w:rPr>
        <w:t xml:space="preserve"> практики, се определят </w:t>
      </w:r>
      <w:r w:rsidR="000333B9" w:rsidRPr="00923B64">
        <w:rPr>
          <w:rFonts w:ascii="Times New Roman" w:eastAsia="Times New Roman" w:hAnsi="Times New Roman" w:cs="Times New Roman"/>
          <w:sz w:val="24"/>
          <w:szCs w:val="24"/>
          <w:lang w:eastAsia="bg-BG"/>
        </w:rPr>
        <w:t xml:space="preserve">съгласно </w:t>
      </w:r>
      <w:bookmarkStart w:id="1" w:name="http://eur-lex.europa.eu/legal-content/A"/>
      <w:r w:rsidR="00B74C50" w:rsidRPr="00923B64">
        <w:rPr>
          <w:rFonts w:ascii="Times New Roman" w:eastAsia="Times New Roman" w:hAnsi="Times New Roman" w:cs="Times New Roman"/>
          <w:sz w:val="24"/>
          <w:szCs w:val="24"/>
          <w:lang w:eastAsia="bg-BG"/>
        </w:rPr>
        <w:t xml:space="preserve">Делегиран регламент (ЕС) 2019/934 на Комисията от 12 март 2019 година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w:t>
      </w:r>
      <w:proofErr w:type="spellStart"/>
      <w:r w:rsidR="00B74C50" w:rsidRPr="00923B64">
        <w:rPr>
          <w:rFonts w:ascii="Times New Roman" w:eastAsia="Times New Roman" w:hAnsi="Times New Roman" w:cs="Times New Roman"/>
          <w:sz w:val="24"/>
          <w:szCs w:val="24"/>
          <w:lang w:eastAsia="bg-BG"/>
        </w:rPr>
        <w:t>енологични</w:t>
      </w:r>
      <w:proofErr w:type="spellEnd"/>
      <w:r w:rsidR="00B74C50" w:rsidRPr="00923B64">
        <w:rPr>
          <w:rFonts w:ascii="Times New Roman" w:eastAsia="Times New Roman" w:hAnsi="Times New Roman" w:cs="Times New Roman"/>
          <w:sz w:val="24"/>
          <w:szCs w:val="24"/>
          <w:lang w:eastAsia="bg-BG"/>
        </w:rPr>
        <w:t xml:space="preserve"> практики и ограниченията, приложими към производството и съхраняването на </w:t>
      </w:r>
      <w:proofErr w:type="spellStart"/>
      <w:r w:rsidR="00B74C50" w:rsidRPr="00923B64">
        <w:rPr>
          <w:rFonts w:ascii="Times New Roman" w:eastAsia="Times New Roman" w:hAnsi="Times New Roman" w:cs="Times New Roman"/>
          <w:sz w:val="24"/>
          <w:szCs w:val="24"/>
          <w:lang w:eastAsia="bg-BG"/>
        </w:rPr>
        <w:t>лозаро-винарските</w:t>
      </w:r>
      <w:proofErr w:type="spellEnd"/>
      <w:r w:rsidR="00B74C50" w:rsidRPr="00923B64">
        <w:rPr>
          <w:rFonts w:ascii="Times New Roman" w:eastAsia="Times New Roman" w:hAnsi="Times New Roman" w:cs="Times New Roman"/>
          <w:sz w:val="24"/>
          <w:szCs w:val="24"/>
          <w:lang w:eastAsia="bg-BG"/>
        </w:rPr>
        <w:t xml:space="preserve"> продукти, минималния съдържим процент алкохол във вторичните продукти и тяхното отстраняване, както и публикуването на досиетата на OIV</w:t>
      </w:r>
      <w:r w:rsidR="00914D36" w:rsidRPr="00923B64">
        <w:rPr>
          <w:rFonts w:ascii="Times New Roman" w:eastAsia="Times New Roman" w:hAnsi="Times New Roman" w:cs="Times New Roman"/>
          <w:sz w:val="24"/>
          <w:szCs w:val="24"/>
          <w:lang w:eastAsia="bg-BG"/>
        </w:rPr>
        <w:t xml:space="preserve"> </w:t>
      </w:r>
      <w:bookmarkEnd w:id="1"/>
      <w:r w:rsidR="005E3D6E" w:rsidRPr="00923B64">
        <w:rPr>
          <w:rFonts w:ascii="Times New Roman" w:eastAsia="Times New Roman" w:hAnsi="Times New Roman" w:cs="Times New Roman"/>
          <w:sz w:val="24"/>
          <w:szCs w:val="24"/>
          <w:lang w:eastAsia="bg-BG"/>
        </w:rPr>
        <w:t xml:space="preserve"> (ОВ, L 1</w:t>
      </w:r>
      <w:r w:rsidR="00B74C50" w:rsidRPr="00923B64">
        <w:rPr>
          <w:rFonts w:ascii="Times New Roman" w:eastAsia="Times New Roman" w:hAnsi="Times New Roman" w:cs="Times New Roman"/>
          <w:sz w:val="24"/>
          <w:szCs w:val="24"/>
          <w:lang w:eastAsia="bg-BG"/>
        </w:rPr>
        <w:t>49</w:t>
      </w:r>
      <w:r w:rsidR="00914D36" w:rsidRPr="00923B64">
        <w:rPr>
          <w:rFonts w:ascii="Times New Roman" w:eastAsia="Times New Roman" w:hAnsi="Times New Roman" w:cs="Times New Roman"/>
          <w:sz w:val="24"/>
          <w:szCs w:val="24"/>
          <w:lang w:eastAsia="bg-BG"/>
        </w:rPr>
        <w:t xml:space="preserve"> </w:t>
      </w:r>
      <w:r w:rsidR="005E3D6E" w:rsidRPr="00923B64">
        <w:rPr>
          <w:rFonts w:ascii="Times New Roman" w:eastAsia="Times New Roman" w:hAnsi="Times New Roman" w:cs="Times New Roman"/>
          <w:sz w:val="24"/>
          <w:szCs w:val="24"/>
          <w:lang w:eastAsia="bg-BG"/>
        </w:rPr>
        <w:t xml:space="preserve"> от </w:t>
      </w:r>
      <w:r w:rsidR="00B74C50" w:rsidRPr="00923B64">
        <w:rPr>
          <w:rFonts w:ascii="Times New Roman" w:eastAsia="Times New Roman" w:hAnsi="Times New Roman" w:cs="Times New Roman"/>
          <w:sz w:val="24"/>
          <w:szCs w:val="24"/>
          <w:lang w:eastAsia="bg-BG"/>
        </w:rPr>
        <w:t>07</w:t>
      </w:r>
      <w:r w:rsidR="00914D36" w:rsidRPr="00923B64">
        <w:rPr>
          <w:rFonts w:ascii="Times New Roman" w:eastAsia="Times New Roman" w:hAnsi="Times New Roman" w:cs="Times New Roman"/>
          <w:sz w:val="24"/>
          <w:szCs w:val="24"/>
          <w:lang w:eastAsia="bg-BG"/>
        </w:rPr>
        <w:t xml:space="preserve"> юни </w:t>
      </w:r>
      <w:r w:rsidR="005E3D6E" w:rsidRPr="00923B64">
        <w:rPr>
          <w:rFonts w:ascii="Times New Roman" w:eastAsia="Times New Roman" w:hAnsi="Times New Roman" w:cs="Times New Roman"/>
          <w:sz w:val="24"/>
          <w:szCs w:val="24"/>
          <w:lang w:eastAsia="bg-BG"/>
        </w:rPr>
        <w:t xml:space="preserve"> 20</w:t>
      </w:r>
      <w:r w:rsidR="00B74C50" w:rsidRPr="00923B64">
        <w:rPr>
          <w:rFonts w:ascii="Times New Roman" w:eastAsia="Times New Roman" w:hAnsi="Times New Roman" w:cs="Times New Roman"/>
          <w:sz w:val="24"/>
          <w:szCs w:val="24"/>
          <w:lang w:eastAsia="bg-BG"/>
        </w:rPr>
        <w:t>19</w:t>
      </w:r>
      <w:r w:rsidR="00914D36" w:rsidRPr="00923B64">
        <w:rPr>
          <w:rFonts w:ascii="Times New Roman" w:eastAsia="Times New Roman" w:hAnsi="Times New Roman" w:cs="Times New Roman"/>
          <w:sz w:val="24"/>
          <w:szCs w:val="24"/>
          <w:lang w:eastAsia="bg-BG"/>
        </w:rPr>
        <w:t xml:space="preserve"> </w:t>
      </w:r>
      <w:r w:rsidR="005E3D6E" w:rsidRPr="00923B64">
        <w:rPr>
          <w:rFonts w:ascii="Times New Roman" w:eastAsia="Times New Roman" w:hAnsi="Times New Roman" w:cs="Times New Roman"/>
          <w:sz w:val="24"/>
          <w:szCs w:val="24"/>
          <w:lang w:eastAsia="bg-BG"/>
        </w:rPr>
        <w:t xml:space="preserve"> г.) </w:t>
      </w:r>
      <w:r w:rsidR="006D5D44" w:rsidRPr="00923B64">
        <w:rPr>
          <w:rFonts w:ascii="Times New Roman" w:eastAsia="Times New Roman" w:hAnsi="Times New Roman" w:cs="Times New Roman"/>
          <w:sz w:val="24"/>
          <w:szCs w:val="24"/>
          <w:lang w:eastAsia="bg-BG"/>
        </w:rPr>
        <w:t>(</w:t>
      </w:r>
      <w:r w:rsidR="008A30F1" w:rsidRPr="00923B64">
        <w:rPr>
          <w:rFonts w:ascii="Times New Roman" w:eastAsia="Times New Roman" w:hAnsi="Times New Roman" w:cs="Times New Roman"/>
          <w:sz w:val="24"/>
          <w:szCs w:val="24"/>
          <w:lang w:eastAsia="bg-BG"/>
        </w:rPr>
        <w:t xml:space="preserve">наричан по-нататък </w:t>
      </w:r>
      <w:r w:rsidR="005E3D6E" w:rsidRPr="00923B64">
        <w:rPr>
          <w:rFonts w:ascii="Times New Roman" w:eastAsia="Times New Roman" w:hAnsi="Times New Roman" w:cs="Times New Roman"/>
          <w:sz w:val="24"/>
          <w:szCs w:val="24"/>
          <w:lang w:eastAsia="bg-BG"/>
        </w:rPr>
        <w:t>Регламент (Е</w:t>
      </w:r>
      <w:r w:rsidR="00B74C50" w:rsidRPr="00923B64">
        <w:rPr>
          <w:rFonts w:ascii="Times New Roman" w:eastAsia="Times New Roman" w:hAnsi="Times New Roman" w:cs="Times New Roman"/>
          <w:sz w:val="24"/>
          <w:szCs w:val="24"/>
          <w:lang w:eastAsia="bg-BG"/>
        </w:rPr>
        <w:t>С</w:t>
      </w:r>
      <w:r w:rsidR="005E3D6E" w:rsidRPr="00923B64">
        <w:rPr>
          <w:rFonts w:ascii="Times New Roman" w:eastAsia="Times New Roman" w:hAnsi="Times New Roman" w:cs="Times New Roman"/>
          <w:sz w:val="24"/>
          <w:szCs w:val="24"/>
          <w:lang w:eastAsia="bg-BG"/>
        </w:rPr>
        <w:t>) № </w:t>
      </w:r>
      <w:r w:rsidR="00B74C50" w:rsidRPr="00923B64">
        <w:rPr>
          <w:rFonts w:ascii="Times New Roman" w:eastAsia="Times New Roman" w:hAnsi="Times New Roman" w:cs="Times New Roman"/>
          <w:sz w:val="24"/>
          <w:szCs w:val="24"/>
          <w:lang w:eastAsia="bg-BG"/>
        </w:rPr>
        <w:t>2019/934</w:t>
      </w:r>
      <w:r w:rsidRPr="00923B64">
        <w:rPr>
          <w:rFonts w:ascii="Times New Roman" w:eastAsia="Times New Roman" w:hAnsi="Times New Roman" w:cs="Times New Roman"/>
          <w:sz w:val="24"/>
          <w:szCs w:val="24"/>
          <w:lang w:eastAsia="bg-BG"/>
        </w:rPr>
        <w:t>.</w:t>
      </w:r>
    </w:p>
    <w:p w:rsidR="004C3513" w:rsidRPr="00923B64" w:rsidRDefault="002C5C8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(2) Посочените в ал. 1</w:t>
      </w:r>
      <w:r w:rsidR="004C3513" w:rsidRPr="00923B64">
        <w:rPr>
          <w:rFonts w:ascii="Times New Roman" w:eastAsia="Times New Roman" w:hAnsi="Times New Roman" w:cs="Times New Roman"/>
          <w:sz w:val="24"/>
          <w:szCs w:val="24"/>
          <w:lang w:eastAsia="bg-BG"/>
        </w:rPr>
        <w:t xml:space="preserve"> разрешени </w:t>
      </w:r>
      <w:proofErr w:type="spellStart"/>
      <w:r w:rsidR="004C3513" w:rsidRPr="00923B64">
        <w:rPr>
          <w:rFonts w:ascii="Times New Roman" w:eastAsia="Times New Roman" w:hAnsi="Times New Roman" w:cs="Times New Roman"/>
          <w:sz w:val="24"/>
          <w:szCs w:val="24"/>
          <w:lang w:eastAsia="bg-BG"/>
        </w:rPr>
        <w:t>енологични</w:t>
      </w:r>
      <w:proofErr w:type="spellEnd"/>
      <w:r w:rsidR="004C3513" w:rsidRPr="00923B64">
        <w:rPr>
          <w:rFonts w:ascii="Times New Roman" w:eastAsia="Times New Roman" w:hAnsi="Times New Roman" w:cs="Times New Roman"/>
          <w:sz w:val="24"/>
          <w:szCs w:val="24"/>
          <w:lang w:eastAsia="bg-BG"/>
        </w:rPr>
        <w:t xml:space="preserve"> практики и ограничения не се прилагат за производство на </w:t>
      </w:r>
      <w:r w:rsidR="003531B2" w:rsidRPr="00923B64">
        <w:rPr>
          <w:rFonts w:ascii="Times New Roman" w:eastAsia="Times New Roman" w:hAnsi="Times New Roman" w:cs="Times New Roman"/>
          <w:sz w:val="24"/>
          <w:szCs w:val="24"/>
          <w:lang w:eastAsia="bg-BG"/>
        </w:rPr>
        <w:t>гроздов сок, концентриран гроздов сок,</w:t>
      </w:r>
      <w:r w:rsidR="0066571C" w:rsidRPr="00923B64">
        <w:rPr>
          <w:rFonts w:ascii="Times New Roman" w:eastAsia="Times New Roman" w:hAnsi="Times New Roman" w:cs="Times New Roman"/>
          <w:sz w:val="24"/>
          <w:szCs w:val="24"/>
          <w:lang w:eastAsia="bg-BG"/>
        </w:rPr>
        <w:t xml:space="preserve"> </w:t>
      </w:r>
      <w:r w:rsidR="004C3513" w:rsidRPr="00923B64">
        <w:rPr>
          <w:rFonts w:ascii="Times New Roman" w:eastAsia="Times New Roman" w:hAnsi="Times New Roman" w:cs="Times New Roman"/>
          <w:sz w:val="24"/>
          <w:szCs w:val="24"/>
          <w:lang w:eastAsia="bg-BG"/>
        </w:rPr>
        <w:t>плодово вино, продукти на основата на плодово вино и оцет.</w:t>
      </w:r>
    </w:p>
    <w:p w:rsidR="00D1257A" w:rsidRPr="00923B64" w:rsidRDefault="00D1257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6D73B9" w:rsidRPr="00923B64">
        <w:rPr>
          <w:rFonts w:ascii="Times New Roman" w:eastAsia="Times New Roman" w:hAnsi="Times New Roman" w:cs="Times New Roman"/>
          <w:sz w:val="24"/>
          <w:szCs w:val="24"/>
          <w:lang w:eastAsia="bg-BG"/>
        </w:rPr>
        <w:t xml:space="preserve">Вина могат да се получават чрез смесване и </w:t>
      </w:r>
      <w:proofErr w:type="spellStart"/>
      <w:r w:rsidR="006D73B9" w:rsidRPr="00923B64">
        <w:rPr>
          <w:rFonts w:ascii="Times New Roman" w:eastAsia="Times New Roman" w:hAnsi="Times New Roman" w:cs="Times New Roman"/>
          <w:sz w:val="24"/>
          <w:szCs w:val="24"/>
          <w:lang w:eastAsia="bg-BG"/>
        </w:rPr>
        <w:t>купажиране</w:t>
      </w:r>
      <w:proofErr w:type="spellEnd"/>
      <w:r w:rsidR="006D73B9"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съответствие с чл. 7 и 8 от Регламент (Е</w:t>
      </w:r>
      <w:r w:rsidR="00B74C50"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 №</w:t>
      </w:r>
      <w:r w:rsidR="00B74C50" w:rsidRPr="00923B64">
        <w:rPr>
          <w:rFonts w:ascii="Times New Roman" w:eastAsia="Times New Roman" w:hAnsi="Times New Roman" w:cs="Times New Roman"/>
          <w:sz w:val="24"/>
          <w:szCs w:val="24"/>
          <w:lang w:eastAsia="bg-BG"/>
        </w:rPr>
        <w:t xml:space="preserve"> 2019/934</w:t>
      </w:r>
      <w:r w:rsidRPr="00923B64">
        <w:rPr>
          <w:rFonts w:ascii="Times New Roman" w:eastAsia="Times New Roman" w:hAnsi="Times New Roman" w:cs="Times New Roman"/>
          <w:sz w:val="24"/>
          <w:szCs w:val="24"/>
          <w:lang w:eastAsia="bg-BG"/>
        </w:rPr>
        <w:t>.</w:t>
      </w:r>
    </w:p>
    <w:p w:rsidR="004C3513" w:rsidRPr="00923B64" w:rsidRDefault="00BF72D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49</w:t>
      </w:r>
      <w:r w:rsidR="004C3513" w:rsidRPr="00923B64">
        <w:rPr>
          <w:rFonts w:ascii="Times New Roman" w:eastAsia="Times New Roman" w:hAnsi="Times New Roman" w:cs="Times New Roman"/>
          <w:sz w:val="24"/>
          <w:szCs w:val="24"/>
          <w:lang w:eastAsia="bg-BG"/>
        </w:rPr>
        <w:t>.</w:t>
      </w:r>
      <w:r w:rsidR="00203100" w:rsidRPr="00923B64">
        <w:rPr>
          <w:rFonts w:ascii="Times New Roman" w:eastAsia="Times New Roman" w:hAnsi="Times New Roman" w:cs="Times New Roman"/>
          <w:sz w:val="24"/>
          <w:szCs w:val="24"/>
          <w:lang w:eastAsia="bg-BG"/>
        </w:rPr>
        <w:t xml:space="preserve"> (1)</w:t>
      </w:r>
      <w:r w:rsidR="004C3513" w:rsidRPr="00923B64">
        <w:rPr>
          <w:rFonts w:ascii="Times New Roman" w:eastAsia="Times New Roman" w:hAnsi="Times New Roman" w:cs="Times New Roman"/>
          <w:sz w:val="24"/>
          <w:szCs w:val="24"/>
          <w:lang w:eastAsia="bg-BG"/>
        </w:rPr>
        <w:t xml:space="preserve">  Ароматизираните </w:t>
      </w:r>
      <w:proofErr w:type="spellStart"/>
      <w:r w:rsidR="004C3513" w:rsidRPr="00923B64">
        <w:rPr>
          <w:rFonts w:ascii="Times New Roman" w:eastAsia="Times New Roman" w:hAnsi="Times New Roman" w:cs="Times New Roman"/>
          <w:sz w:val="24"/>
          <w:szCs w:val="24"/>
          <w:lang w:eastAsia="bg-BG"/>
        </w:rPr>
        <w:t>лозаро-винарски</w:t>
      </w:r>
      <w:proofErr w:type="spellEnd"/>
      <w:r w:rsidR="004C3513" w:rsidRPr="00923B64">
        <w:rPr>
          <w:rFonts w:ascii="Times New Roman" w:eastAsia="Times New Roman" w:hAnsi="Times New Roman" w:cs="Times New Roman"/>
          <w:sz w:val="24"/>
          <w:szCs w:val="24"/>
          <w:lang w:eastAsia="bg-BG"/>
        </w:rPr>
        <w:t xml:space="preserve"> продукти се произвеждат</w:t>
      </w:r>
      <w:r w:rsidR="00F30E40" w:rsidRPr="00923B64">
        <w:rPr>
          <w:rFonts w:ascii="Times New Roman" w:eastAsia="Times New Roman" w:hAnsi="Times New Roman" w:cs="Times New Roman"/>
          <w:sz w:val="24"/>
          <w:szCs w:val="24"/>
          <w:lang w:eastAsia="bg-BG"/>
        </w:rPr>
        <w:t xml:space="preserve"> при спаз</w:t>
      </w:r>
      <w:r w:rsidR="006F0BEE" w:rsidRPr="00923B64">
        <w:rPr>
          <w:rFonts w:ascii="Times New Roman" w:eastAsia="Times New Roman" w:hAnsi="Times New Roman" w:cs="Times New Roman"/>
          <w:sz w:val="24"/>
          <w:szCs w:val="24"/>
          <w:lang w:eastAsia="bg-BG"/>
        </w:rPr>
        <w:t>в</w:t>
      </w:r>
      <w:r w:rsidR="00F30E40" w:rsidRPr="00923B64">
        <w:rPr>
          <w:rFonts w:ascii="Times New Roman" w:eastAsia="Times New Roman" w:hAnsi="Times New Roman" w:cs="Times New Roman"/>
          <w:sz w:val="24"/>
          <w:szCs w:val="24"/>
          <w:lang w:eastAsia="bg-BG"/>
        </w:rPr>
        <w:t>ане изискванията</w:t>
      </w:r>
      <w:r w:rsidR="004C3513" w:rsidRPr="00923B64">
        <w:rPr>
          <w:rFonts w:ascii="Times New Roman" w:eastAsia="Times New Roman" w:hAnsi="Times New Roman" w:cs="Times New Roman"/>
          <w:sz w:val="24"/>
          <w:szCs w:val="24"/>
          <w:lang w:eastAsia="bg-BG"/>
        </w:rPr>
        <w:t xml:space="preserve"> Регламент (ЕС) № 251/2014.</w:t>
      </w:r>
    </w:p>
    <w:p w:rsidR="004C3513" w:rsidRPr="00923B64" w:rsidRDefault="0020310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3531B2" w:rsidRPr="00923B64">
        <w:rPr>
          <w:rFonts w:ascii="Times New Roman" w:eastAsia="Times New Roman" w:hAnsi="Times New Roman" w:cs="Times New Roman"/>
          <w:sz w:val="24"/>
          <w:szCs w:val="24"/>
          <w:lang w:eastAsia="bg-BG"/>
        </w:rPr>
        <w:t xml:space="preserve">За производството на ароматизирани </w:t>
      </w:r>
      <w:proofErr w:type="spellStart"/>
      <w:r w:rsidR="003531B2" w:rsidRPr="00923B64">
        <w:rPr>
          <w:rFonts w:ascii="Times New Roman" w:eastAsia="Times New Roman" w:hAnsi="Times New Roman" w:cs="Times New Roman"/>
          <w:sz w:val="24"/>
          <w:szCs w:val="24"/>
          <w:lang w:eastAsia="bg-BG"/>
        </w:rPr>
        <w:t>лозаро-винарски</w:t>
      </w:r>
      <w:proofErr w:type="spellEnd"/>
      <w:r w:rsidR="003531B2" w:rsidRPr="00923B64">
        <w:rPr>
          <w:rFonts w:ascii="Times New Roman" w:eastAsia="Times New Roman" w:hAnsi="Times New Roman" w:cs="Times New Roman"/>
          <w:sz w:val="24"/>
          <w:szCs w:val="24"/>
          <w:lang w:eastAsia="bg-BG"/>
        </w:rPr>
        <w:t xml:space="preserve"> продукти се използват </w:t>
      </w:r>
      <w:r w:rsidR="002C5C84" w:rsidRPr="00923B64">
        <w:rPr>
          <w:rFonts w:ascii="Times New Roman" w:eastAsia="Times New Roman" w:hAnsi="Times New Roman" w:cs="Times New Roman"/>
          <w:sz w:val="24"/>
          <w:szCs w:val="24"/>
          <w:lang w:eastAsia="bg-BG"/>
        </w:rPr>
        <w:t>продуктите по приложение № VІІ</w:t>
      </w:r>
      <w:r w:rsidR="00D15803" w:rsidRPr="00923B64">
        <w:rPr>
          <w:rFonts w:ascii="Times New Roman" w:eastAsia="Times New Roman" w:hAnsi="Times New Roman" w:cs="Times New Roman"/>
          <w:sz w:val="24"/>
          <w:szCs w:val="24"/>
          <w:lang w:eastAsia="bg-BG"/>
        </w:rPr>
        <w:t>,</w:t>
      </w:r>
      <w:r w:rsidR="002C5C84" w:rsidRPr="00923B64">
        <w:rPr>
          <w:rFonts w:ascii="Times New Roman" w:eastAsia="Times New Roman" w:hAnsi="Times New Roman" w:cs="Times New Roman"/>
          <w:sz w:val="24"/>
          <w:szCs w:val="24"/>
          <w:lang w:eastAsia="bg-BG"/>
        </w:rPr>
        <w:t xml:space="preserve"> </w:t>
      </w:r>
      <w:r w:rsidR="00D15803" w:rsidRPr="00923B64">
        <w:rPr>
          <w:rFonts w:ascii="Times New Roman" w:eastAsia="Times New Roman" w:hAnsi="Times New Roman" w:cs="Times New Roman"/>
          <w:sz w:val="24"/>
          <w:szCs w:val="24"/>
          <w:lang w:eastAsia="bg-BG"/>
        </w:rPr>
        <w:t xml:space="preserve">част II </w:t>
      </w:r>
      <w:r w:rsidR="002C5C84" w:rsidRPr="00923B64">
        <w:rPr>
          <w:rFonts w:ascii="Times New Roman" w:eastAsia="Times New Roman" w:hAnsi="Times New Roman" w:cs="Times New Roman"/>
          <w:sz w:val="24"/>
          <w:szCs w:val="24"/>
          <w:lang w:eastAsia="bg-BG"/>
        </w:rPr>
        <w:t>от (ЕС) № 1308/2013 г.</w:t>
      </w:r>
      <w:r w:rsidR="003531B2" w:rsidRPr="00923B64">
        <w:rPr>
          <w:rFonts w:ascii="Times New Roman" w:eastAsia="Times New Roman" w:hAnsi="Times New Roman" w:cs="Times New Roman"/>
          <w:sz w:val="24"/>
          <w:szCs w:val="24"/>
          <w:lang w:eastAsia="bg-BG"/>
        </w:rPr>
        <w:t>, произведени при спазване на изискванията на чл. 48</w:t>
      </w:r>
      <w:r w:rsidR="005E3D6E" w:rsidRPr="00923B64">
        <w:rPr>
          <w:rFonts w:ascii="Times New Roman" w:eastAsia="Times New Roman" w:hAnsi="Times New Roman" w:cs="Times New Roman"/>
          <w:sz w:val="24"/>
          <w:szCs w:val="24"/>
          <w:lang w:eastAsia="bg-BG"/>
        </w:rPr>
        <w:t>,</w:t>
      </w:r>
      <w:r w:rsidR="003531B2" w:rsidRPr="00923B64">
        <w:rPr>
          <w:rFonts w:ascii="Times New Roman" w:eastAsia="Times New Roman" w:hAnsi="Times New Roman" w:cs="Times New Roman"/>
          <w:sz w:val="24"/>
          <w:szCs w:val="24"/>
          <w:lang w:eastAsia="bg-BG"/>
        </w:rPr>
        <w:t xml:space="preserve"> </w:t>
      </w:r>
      <w:r w:rsidR="005E3D6E" w:rsidRPr="00923B64">
        <w:rPr>
          <w:rFonts w:ascii="Times New Roman" w:eastAsia="Times New Roman" w:hAnsi="Times New Roman" w:cs="Times New Roman"/>
          <w:sz w:val="24"/>
          <w:szCs w:val="24"/>
          <w:lang w:eastAsia="bg-BG"/>
        </w:rPr>
        <w:t xml:space="preserve">ал. </w:t>
      </w:r>
      <w:r w:rsidR="003531B2" w:rsidRPr="00923B64">
        <w:rPr>
          <w:rFonts w:ascii="Times New Roman" w:eastAsia="Times New Roman" w:hAnsi="Times New Roman" w:cs="Times New Roman"/>
          <w:sz w:val="24"/>
          <w:szCs w:val="24"/>
          <w:lang w:eastAsia="bg-BG"/>
        </w:rPr>
        <w:t>1</w:t>
      </w:r>
      <w:r w:rsidR="005E3D6E"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968BA" w:rsidRPr="00923B64">
        <w:rPr>
          <w:rFonts w:ascii="Times New Roman" w:eastAsia="Times New Roman" w:hAnsi="Times New Roman" w:cs="Times New Roman"/>
          <w:b/>
          <w:bCs/>
          <w:sz w:val="24"/>
          <w:szCs w:val="24"/>
          <w:lang w:eastAsia="bg-BG"/>
        </w:rPr>
        <w:t>50</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B968BA" w:rsidRPr="00923B64">
        <w:rPr>
          <w:rFonts w:ascii="Times New Roman" w:eastAsia="Times New Roman" w:hAnsi="Times New Roman" w:cs="Times New Roman"/>
          <w:sz w:val="24"/>
          <w:szCs w:val="24"/>
          <w:lang w:eastAsia="bg-BG"/>
        </w:rPr>
        <w:t xml:space="preserve">(1) </w:t>
      </w:r>
      <w:r w:rsidRPr="00923B64">
        <w:rPr>
          <w:rFonts w:ascii="Times New Roman" w:eastAsia="Times New Roman" w:hAnsi="Times New Roman" w:cs="Times New Roman"/>
          <w:sz w:val="24"/>
          <w:szCs w:val="24"/>
          <w:lang w:eastAsia="bg-BG"/>
        </w:rPr>
        <w:t>Когато климатичните условия налагат, изпълнителния</w:t>
      </w:r>
      <w:r w:rsidR="00B968BA"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директор на ИАЛВ или </w:t>
      </w:r>
      <w:proofErr w:type="spellStart"/>
      <w:r w:rsidRPr="00923B64">
        <w:rPr>
          <w:rFonts w:ascii="Times New Roman" w:eastAsia="Times New Roman" w:hAnsi="Times New Roman" w:cs="Times New Roman"/>
          <w:sz w:val="24"/>
          <w:szCs w:val="24"/>
          <w:lang w:eastAsia="bg-BG"/>
        </w:rPr>
        <w:t>оправомощено</w:t>
      </w:r>
      <w:proofErr w:type="spellEnd"/>
      <w:r w:rsidRPr="00923B64">
        <w:rPr>
          <w:rFonts w:ascii="Times New Roman" w:eastAsia="Times New Roman" w:hAnsi="Times New Roman" w:cs="Times New Roman"/>
          <w:sz w:val="24"/>
          <w:szCs w:val="24"/>
          <w:lang w:eastAsia="bg-BG"/>
        </w:rPr>
        <w:t xml:space="preserve"> от него длъжностно лице </w:t>
      </w:r>
      <w:r w:rsidR="00B968BA" w:rsidRPr="00923B64">
        <w:rPr>
          <w:rFonts w:ascii="Times New Roman" w:eastAsia="Times New Roman" w:hAnsi="Times New Roman" w:cs="Times New Roman"/>
          <w:sz w:val="24"/>
          <w:szCs w:val="24"/>
          <w:lang w:eastAsia="bg-BG"/>
        </w:rPr>
        <w:t>с мотивирана заповед,</w:t>
      </w:r>
      <w:r w:rsidRPr="00923B64">
        <w:rPr>
          <w:rFonts w:ascii="Times New Roman" w:eastAsia="Times New Roman" w:hAnsi="Times New Roman" w:cs="Times New Roman"/>
          <w:sz w:val="24"/>
          <w:szCs w:val="24"/>
          <w:lang w:eastAsia="bg-BG"/>
        </w:rPr>
        <w:t xml:space="preserve"> разрешава повишаване на естественото алкохолно съдържание по обем за прясното грозде, гроздовата мъст, гроздовата мъст в процес на ферментация, младото вино в процес на ферментация и виното, получено от винени сортове лози, които могат да бъдат клас</w:t>
      </w:r>
      <w:r w:rsidR="00B968BA" w:rsidRPr="00923B64">
        <w:rPr>
          <w:rFonts w:ascii="Times New Roman" w:eastAsia="Times New Roman" w:hAnsi="Times New Roman" w:cs="Times New Roman"/>
          <w:sz w:val="24"/>
          <w:szCs w:val="24"/>
          <w:lang w:eastAsia="bg-BG"/>
        </w:rPr>
        <w:t xml:space="preserve">ифицирани в съответствие с чл. </w:t>
      </w:r>
      <w:r w:rsidR="00BD7449" w:rsidRPr="00923B64">
        <w:rPr>
          <w:rFonts w:ascii="Times New Roman" w:eastAsia="Times New Roman" w:hAnsi="Times New Roman" w:cs="Times New Roman"/>
          <w:sz w:val="24"/>
          <w:szCs w:val="24"/>
          <w:lang w:eastAsia="bg-BG"/>
        </w:rPr>
        <w:t>2</w:t>
      </w:r>
      <w:r w:rsidR="00B968BA"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B968BA"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xml:space="preserve">) В срок до 24 часа преди извършване на </w:t>
      </w:r>
      <w:r w:rsidR="006D5D44" w:rsidRPr="00923B64">
        <w:rPr>
          <w:rFonts w:ascii="Times New Roman" w:eastAsia="Times New Roman" w:hAnsi="Times New Roman" w:cs="Times New Roman"/>
          <w:sz w:val="24"/>
          <w:szCs w:val="24"/>
          <w:lang w:eastAsia="bg-BG"/>
        </w:rPr>
        <w:t>дейности</w:t>
      </w:r>
      <w:r w:rsidRPr="00923B64">
        <w:rPr>
          <w:rFonts w:ascii="Times New Roman" w:eastAsia="Times New Roman" w:hAnsi="Times New Roman" w:cs="Times New Roman"/>
          <w:sz w:val="24"/>
          <w:szCs w:val="24"/>
          <w:lang w:eastAsia="bg-BG"/>
        </w:rPr>
        <w:t xml:space="preserve"> по </w:t>
      </w:r>
      <w:r w:rsidR="00B968BA"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л. </w:t>
      </w:r>
      <w:r w:rsidR="00B968BA"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както и за повишаване или намаляване на киселинно съдържание, производителите подават в </w:t>
      </w:r>
      <w:r w:rsidR="00755F1E" w:rsidRPr="00923B64">
        <w:rPr>
          <w:rFonts w:ascii="Times New Roman" w:eastAsia="Times New Roman" w:hAnsi="Times New Roman" w:cs="Times New Roman"/>
          <w:sz w:val="24"/>
          <w:szCs w:val="24"/>
          <w:lang w:eastAsia="bg-BG"/>
        </w:rPr>
        <w:t>ТЗ</w:t>
      </w:r>
      <w:r w:rsidRPr="00923B64">
        <w:rPr>
          <w:rFonts w:ascii="Times New Roman" w:eastAsia="Times New Roman" w:hAnsi="Times New Roman" w:cs="Times New Roman"/>
          <w:sz w:val="24"/>
          <w:szCs w:val="24"/>
          <w:lang w:eastAsia="bg-BG"/>
        </w:rPr>
        <w:t xml:space="preserve"> на ИАЛВ заявление по образец, утвърден по реда на чл. 2, ал. </w:t>
      </w:r>
      <w:r w:rsidR="00B968BA"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в което се посочват датата и началният час на </w:t>
      </w:r>
      <w:r w:rsidR="00B968BA" w:rsidRPr="00923B64">
        <w:rPr>
          <w:rFonts w:ascii="Times New Roman" w:eastAsia="Times New Roman" w:hAnsi="Times New Roman" w:cs="Times New Roman"/>
          <w:sz w:val="24"/>
          <w:szCs w:val="24"/>
          <w:lang w:eastAsia="bg-BG"/>
        </w:rPr>
        <w:t xml:space="preserve">нейното </w:t>
      </w:r>
      <w:r w:rsidRPr="00923B64">
        <w:rPr>
          <w:rFonts w:ascii="Times New Roman" w:eastAsia="Times New Roman" w:hAnsi="Times New Roman" w:cs="Times New Roman"/>
          <w:sz w:val="24"/>
          <w:szCs w:val="24"/>
          <w:lang w:eastAsia="bg-BG"/>
        </w:rPr>
        <w:t>извършване.</w:t>
      </w:r>
    </w:p>
    <w:p w:rsidR="008F5F20" w:rsidRPr="00923B64" w:rsidRDefault="00B968B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При невъзможност за осъществяване на заявената манипулация</w:t>
      </w:r>
      <w:r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в срок до 24 часа</w:t>
      </w:r>
      <w:r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производителят уведомява </w:t>
      </w:r>
      <w:r w:rsidR="00755F1E" w:rsidRPr="00923B64">
        <w:rPr>
          <w:rFonts w:ascii="Times New Roman" w:eastAsia="Times New Roman" w:hAnsi="Times New Roman" w:cs="Times New Roman"/>
          <w:sz w:val="24"/>
          <w:szCs w:val="24"/>
          <w:lang w:eastAsia="bg-BG"/>
        </w:rPr>
        <w:t>ТЗ</w:t>
      </w:r>
      <w:r w:rsidR="008F5F20" w:rsidRPr="00923B64">
        <w:rPr>
          <w:rFonts w:ascii="Times New Roman" w:eastAsia="Times New Roman" w:hAnsi="Times New Roman" w:cs="Times New Roman"/>
          <w:sz w:val="24"/>
          <w:szCs w:val="24"/>
          <w:lang w:eastAsia="bg-BG"/>
        </w:rPr>
        <w:t xml:space="preserve"> на ИАЛВ за настъпилата промяна.</w:t>
      </w:r>
    </w:p>
    <w:p w:rsidR="008F5F20" w:rsidRPr="00923B64" w:rsidRDefault="00B968B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8F5F20" w:rsidRPr="00923B64">
        <w:rPr>
          <w:rFonts w:ascii="Times New Roman" w:eastAsia="Times New Roman" w:hAnsi="Times New Roman" w:cs="Times New Roman"/>
          <w:sz w:val="24"/>
          <w:szCs w:val="24"/>
          <w:lang w:eastAsia="bg-BG"/>
        </w:rPr>
        <w:t xml:space="preserve">В срок до </w:t>
      </w:r>
      <w:r w:rsidR="00C035D6"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xml:space="preserve"> работни дни сле</w:t>
      </w:r>
      <w:r w:rsidRPr="00923B64">
        <w:rPr>
          <w:rFonts w:ascii="Times New Roman" w:eastAsia="Times New Roman" w:hAnsi="Times New Roman" w:cs="Times New Roman"/>
          <w:sz w:val="24"/>
          <w:szCs w:val="24"/>
          <w:lang w:eastAsia="bg-BG"/>
        </w:rPr>
        <w:t>д извършване на манипулация по а</w:t>
      </w:r>
      <w:r w:rsidR="008F5F20" w:rsidRPr="00923B64">
        <w:rPr>
          <w:rFonts w:ascii="Times New Roman" w:eastAsia="Times New Roman" w:hAnsi="Times New Roman" w:cs="Times New Roman"/>
          <w:sz w:val="24"/>
          <w:szCs w:val="24"/>
          <w:lang w:eastAsia="bg-BG"/>
        </w:rPr>
        <w:t xml:space="preserve">л. </w:t>
      </w: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както и </w:t>
      </w:r>
      <w:r w:rsidRPr="00923B64">
        <w:rPr>
          <w:rFonts w:ascii="Times New Roman" w:eastAsia="Times New Roman" w:hAnsi="Times New Roman" w:cs="Times New Roman"/>
          <w:sz w:val="24"/>
          <w:szCs w:val="24"/>
          <w:lang w:eastAsia="bg-BG"/>
        </w:rPr>
        <w:t>при</w:t>
      </w:r>
      <w:r w:rsidR="008F5F20" w:rsidRPr="00923B64">
        <w:rPr>
          <w:rFonts w:ascii="Times New Roman" w:eastAsia="Times New Roman" w:hAnsi="Times New Roman" w:cs="Times New Roman"/>
          <w:sz w:val="24"/>
          <w:szCs w:val="24"/>
          <w:lang w:eastAsia="bg-BG"/>
        </w:rPr>
        <w:t xml:space="preserve"> повишаване или намаляване на киселинно съдържание,</w:t>
      </w: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производителят подава в съответното </w:t>
      </w:r>
      <w:r w:rsidR="00755F1E" w:rsidRPr="00923B64">
        <w:rPr>
          <w:rFonts w:ascii="Times New Roman" w:eastAsia="Times New Roman" w:hAnsi="Times New Roman" w:cs="Times New Roman"/>
          <w:sz w:val="24"/>
          <w:szCs w:val="24"/>
          <w:lang w:eastAsia="bg-BG"/>
        </w:rPr>
        <w:t>ТЗ</w:t>
      </w:r>
      <w:r w:rsidR="008F5F20" w:rsidRPr="00923B64">
        <w:rPr>
          <w:rFonts w:ascii="Times New Roman" w:eastAsia="Times New Roman" w:hAnsi="Times New Roman" w:cs="Times New Roman"/>
          <w:sz w:val="24"/>
          <w:szCs w:val="24"/>
          <w:lang w:eastAsia="bg-BG"/>
        </w:rPr>
        <w:t xml:space="preserve"> на ИАЛВ декларация за извършената манипулация по образец, утвърден по реда на чл. 2, ал. </w:t>
      </w:r>
      <w:r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6E4899" w:rsidRPr="00923B64">
        <w:rPr>
          <w:rFonts w:ascii="Times New Roman" w:eastAsia="Times New Roman" w:hAnsi="Times New Roman" w:cs="Times New Roman"/>
          <w:b/>
          <w:bCs/>
          <w:sz w:val="24"/>
          <w:szCs w:val="24"/>
          <w:lang w:eastAsia="bg-BG"/>
        </w:rPr>
        <w:t>51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Производителите, желаещи да експериментират прилагането на нови </w:t>
      </w:r>
      <w:proofErr w:type="spellStart"/>
      <w:r w:rsidRPr="00923B64">
        <w:rPr>
          <w:rFonts w:ascii="Times New Roman" w:eastAsia="Times New Roman" w:hAnsi="Times New Roman" w:cs="Times New Roman"/>
          <w:sz w:val="24"/>
          <w:szCs w:val="24"/>
          <w:lang w:eastAsia="bg-BG"/>
        </w:rPr>
        <w:t>енологични</w:t>
      </w:r>
      <w:proofErr w:type="spellEnd"/>
      <w:r w:rsidRPr="00923B64">
        <w:rPr>
          <w:rFonts w:ascii="Times New Roman" w:eastAsia="Times New Roman" w:hAnsi="Times New Roman" w:cs="Times New Roman"/>
          <w:sz w:val="24"/>
          <w:szCs w:val="24"/>
          <w:lang w:eastAsia="bg-BG"/>
        </w:rPr>
        <w:t xml:space="preserve"> практики, подават в ИАЛВ заявление по образец, </w:t>
      </w:r>
      <w:r w:rsidR="00B968BA" w:rsidRPr="00923B64">
        <w:rPr>
          <w:rFonts w:ascii="Times New Roman" w:eastAsia="Times New Roman" w:hAnsi="Times New Roman" w:cs="Times New Roman"/>
          <w:sz w:val="24"/>
          <w:szCs w:val="24"/>
          <w:lang w:eastAsia="bg-BG"/>
        </w:rPr>
        <w:t>утвърден по реда на чл. 2, ал. 6</w:t>
      </w:r>
      <w:r w:rsidRPr="00923B64">
        <w:rPr>
          <w:rFonts w:ascii="Times New Roman" w:eastAsia="Times New Roman" w:hAnsi="Times New Roman" w:cs="Times New Roman"/>
          <w:sz w:val="24"/>
          <w:szCs w:val="24"/>
          <w:lang w:eastAsia="bg-BG"/>
        </w:rPr>
        <w:t xml:space="preserve">, придружено </w:t>
      </w:r>
      <w:r w:rsidR="00B968BA" w:rsidRPr="00923B64">
        <w:rPr>
          <w:rFonts w:ascii="Times New Roman" w:eastAsia="Times New Roman" w:hAnsi="Times New Roman" w:cs="Times New Roman"/>
          <w:sz w:val="24"/>
          <w:szCs w:val="24"/>
          <w:lang w:eastAsia="bg-BG"/>
        </w:rPr>
        <w:t>от</w:t>
      </w:r>
      <w:r w:rsidRPr="00923B64">
        <w:rPr>
          <w:rFonts w:ascii="Times New Roman" w:eastAsia="Times New Roman" w:hAnsi="Times New Roman" w:cs="Times New Roman"/>
          <w:sz w:val="24"/>
          <w:szCs w:val="24"/>
          <w:lang w:eastAsia="bg-BG"/>
        </w:rPr>
        <w:t xml:space="preserve"> документи</w:t>
      </w:r>
      <w:r w:rsidR="00B968BA"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посочени в него.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Заявлението по ал. 1 се разглежда в срок до 20 работни дни от подаването му от определен със заповед на изпълнителния директор на ИАЛВ експертен съвет, в който участват и представители на висшите училища и научните институти, занимаващи се с изследвания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w:t>
      </w:r>
      <w:r w:rsidR="006E4899" w:rsidRPr="00923B64">
        <w:rPr>
          <w:rFonts w:ascii="Times New Roman" w:eastAsia="Times New Roman" w:hAnsi="Times New Roman" w:cs="Times New Roman"/>
          <w:sz w:val="24"/>
          <w:szCs w:val="24"/>
          <w:lang w:eastAsia="bg-BG"/>
        </w:rPr>
        <w:t>ти. Със заповедта се определят правила за работата</w:t>
      </w:r>
      <w:r w:rsidRPr="00923B64">
        <w:rPr>
          <w:rFonts w:ascii="Times New Roman" w:eastAsia="Times New Roman" w:hAnsi="Times New Roman" w:cs="Times New Roman"/>
          <w:sz w:val="24"/>
          <w:szCs w:val="24"/>
          <w:lang w:eastAsia="bg-BG"/>
        </w:rPr>
        <w:t xml:space="preserve"> и работна програма на експертния съвет</w:t>
      </w:r>
      <w:r w:rsidR="006E4899" w:rsidRPr="00923B64">
        <w:rPr>
          <w:rFonts w:ascii="Times New Roman" w:eastAsia="Times New Roman" w:hAnsi="Times New Roman" w:cs="Times New Roman"/>
          <w:sz w:val="24"/>
          <w:szCs w:val="24"/>
          <w:lang w:eastAsia="bg-BG"/>
        </w:rPr>
        <w:t xml:space="preserve"> и тя </w:t>
      </w:r>
      <w:r w:rsidRPr="00923B64">
        <w:rPr>
          <w:rFonts w:ascii="Times New Roman" w:eastAsia="Times New Roman" w:hAnsi="Times New Roman" w:cs="Times New Roman"/>
          <w:sz w:val="24"/>
          <w:szCs w:val="24"/>
          <w:lang w:eastAsia="bg-BG"/>
        </w:rPr>
        <w:t>се публикува на интернет страницата на ИАЛВ.</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6E4899"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В срок до </w:t>
      </w:r>
      <w:r w:rsidR="0010442B" w:rsidRPr="00923B64">
        <w:rPr>
          <w:rFonts w:ascii="Times New Roman" w:eastAsia="Times New Roman" w:hAnsi="Times New Roman" w:cs="Times New Roman"/>
          <w:sz w:val="24"/>
          <w:szCs w:val="24"/>
          <w:lang w:eastAsia="bg-BG"/>
        </w:rPr>
        <w:t>пет</w:t>
      </w:r>
      <w:r w:rsidRPr="00923B64">
        <w:rPr>
          <w:rFonts w:ascii="Times New Roman" w:eastAsia="Times New Roman" w:hAnsi="Times New Roman" w:cs="Times New Roman"/>
          <w:sz w:val="24"/>
          <w:szCs w:val="24"/>
          <w:lang w:eastAsia="bg-BG"/>
        </w:rPr>
        <w:t xml:space="preserve"> работни дни от разглеждане на заявлението и представените документи експертният съвет писмено уведомява заявителя за установени </w:t>
      </w:r>
      <w:r w:rsidR="007C0A59" w:rsidRPr="00923B64">
        <w:rPr>
          <w:rFonts w:ascii="Times New Roman" w:eastAsia="Times New Roman" w:hAnsi="Times New Roman" w:cs="Times New Roman"/>
          <w:sz w:val="24"/>
          <w:szCs w:val="24"/>
          <w:lang w:eastAsia="bg-BG"/>
        </w:rPr>
        <w:t xml:space="preserve"> </w:t>
      </w:r>
      <w:proofErr w:type="spellStart"/>
      <w:r w:rsidR="007C0A59" w:rsidRPr="00923B64">
        <w:rPr>
          <w:rFonts w:ascii="Times New Roman" w:eastAsia="Times New Roman" w:hAnsi="Times New Roman" w:cs="Times New Roman"/>
          <w:sz w:val="24"/>
          <w:szCs w:val="24"/>
          <w:lang w:eastAsia="bg-BG"/>
        </w:rPr>
        <w:t>нередовности</w:t>
      </w:r>
      <w:proofErr w:type="spellEnd"/>
      <w:r w:rsidRPr="00923B64">
        <w:rPr>
          <w:rFonts w:ascii="Times New Roman" w:eastAsia="Times New Roman" w:hAnsi="Times New Roman" w:cs="Times New Roman"/>
          <w:sz w:val="24"/>
          <w:szCs w:val="24"/>
          <w:lang w:eastAsia="bg-BG"/>
        </w:rPr>
        <w:t>, като определя срок за отстраняването им</w:t>
      </w:r>
      <w:r w:rsidR="0010442B" w:rsidRPr="00923B64">
        <w:rPr>
          <w:rFonts w:ascii="Times New Roman" w:eastAsia="Times New Roman" w:hAnsi="Times New Roman" w:cs="Times New Roman"/>
          <w:sz w:val="24"/>
          <w:szCs w:val="24"/>
          <w:lang w:eastAsia="bg-BG"/>
        </w:rPr>
        <w:t>, който не може да бъде по-кратък от десет дни</w:t>
      </w:r>
      <w:r w:rsidRPr="00923B64">
        <w:rPr>
          <w:rFonts w:ascii="Times New Roman" w:eastAsia="Times New Roman" w:hAnsi="Times New Roman" w:cs="Times New Roman"/>
          <w:sz w:val="24"/>
          <w:szCs w:val="24"/>
          <w:lang w:eastAsia="bg-BG"/>
        </w:rPr>
        <w:t xml:space="preserve">. При неотстраняване на </w:t>
      </w:r>
      <w:proofErr w:type="spellStart"/>
      <w:r w:rsidRPr="00923B64">
        <w:rPr>
          <w:rFonts w:ascii="Times New Roman" w:eastAsia="Times New Roman" w:hAnsi="Times New Roman" w:cs="Times New Roman"/>
          <w:sz w:val="24"/>
          <w:szCs w:val="24"/>
          <w:lang w:eastAsia="bg-BG"/>
        </w:rPr>
        <w:t>неред</w:t>
      </w:r>
      <w:r w:rsidR="001A5EF8" w:rsidRPr="00923B64">
        <w:rPr>
          <w:rFonts w:ascii="Times New Roman" w:eastAsia="Times New Roman" w:hAnsi="Times New Roman" w:cs="Times New Roman"/>
          <w:sz w:val="24"/>
          <w:szCs w:val="24"/>
          <w:lang w:eastAsia="bg-BG"/>
        </w:rPr>
        <w:t>ов</w:t>
      </w:r>
      <w:r w:rsidRPr="00923B64">
        <w:rPr>
          <w:rFonts w:ascii="Times New Roman" w:eastAsia="Times New Roman" w:hAnsi="Times New Roman" w:cs="Times New Roman"/>
          <w:sz w:val="24"/>
          <w:szCs w:val="24"/>
          <w:lang w:eastAsia="bg-BG"/>
        </w:rPr>
        <w:t>ностите</w:t>
      </w:r>
      <w:proofErr w:type="spellEnd"/>
      <w:r w:rsidRPr="00923B64">
        <w:rPr>
          <w:rFonts w:ascii="Times New Roman" w:eastAsia="Times New Roman" w:hAnsi="Times New Roman" w:cs="Times New Roman"/>
          <w:sz w:val="24"/>
          <w:szCs w:val="24"/>
          <w:lang w:eastAsia="bg-BG"/>
        </w:rPr>
        <w:t xml:space="preserve"> в определения срок</w:t>
      </w:r>
      <w:r w:rsidR="00714654" w:rsidRPr="00923B64">
        <w:rPr>
          <w:rFonts w:ascii="Times New Roman" w:eastAsia="Times New Roman" w:hAnsi="Times New Roman" w:cs="Times New Roman"/>
          <w:sz w:val="24"/>
          <w:szCs w:val="24"/>
          <w:lang w:eastAsia="bg-BG"/>
        </w:rPr>
        <w:t xml:space="preserve"> производството по разглеждане на заявлението се прекра</w:t>
      </w:r>
      <w:r w:rsidR="00300AA3">
        <w:rPr>
          <w:rFonts w:ascii="Times New Roman" w:eastAsia="Times New Roman" w:hAnsi="Times New Roman" w:cs="Times New Roman"/>
          <w:sz w:val="24"/>
          <w:szCs w:val="24"/>
          <w:lang w:eastAsia="bg-BG"/>
        </w:rPr>
        <w:t>т</w:t>
      </w:r>
      <w:r w:rsidR="00714654" w:rsidRPr="00923B64">
        <w:rPr>
          <w:rFonts w:ascii="Times New Roman" w:eastAsia="Times New Roman" w:hAnsi="Times New Roman" w:cs="Times New Roman"/>
          <w:sz w:val="24"/>
          <w:szCs w:val="24"/>
          <w:lang w:eastAsia="bg-BG"/>
        </w:rPr>
        <w:t>ява със заповед на изпълнителния директор на ИАЛВ</w:t>
      </w:r>
      <w:r w:rsidRPr="00923B64">
        <w:rPr>
          <w:rFonts w:ascii="Times New Roman" w:eastAsia="Times New Roman" w:hAnsi="Times New Roman" w:cs="Times New Roman"/>
          <w:sz w:val="24"/>
          <w:szCs w:val="24"/>
          <w:lang w:eastAsia="bg-BG"/>
        </w:rPr>
        <w:t>.</w:t>
      </w:r>
      <w:r w:rsidR="00714654" w:rsidRPr="00923B64">
        <w:rPr>
          <w:rFonts w:ascii="Times New Roman" w:eastAsia="Times New Roman" w:hAnsi="Times New Roman" w:cs="Times New Roman"/>
          <w:sz w:val="24"/>
          <w:szCs w:val="24"/>
          <w:lang w:eastAsia="bg-BG"/>
        </w:rPr>
        <w:t xml:space="preserve"> Заповедта се съобщава и може да се използва по реда на </w:t>
      </w:r>
      <w:proofErr w:type="spellStart"/>
      <w:r w:rsidR="00714654" w:rsidRPr="00923B64">
        <w:rPr>
          <w:rFonts w:ascii="Times New Roman" w:eastAsia="Times New Roman" w:hAnsi="Times New Roman" w:cs="Times New Roman"/>
          <w:sz w:val="24"/>
          <w:szCs w:val="24"/>
          <w:lang w:eastAsia="bg-BG"/>
        </w:rPr>
        <w:t>Административнопроцесуалния</w:t>
      </w:r>
      <w:proofErr w:type="spellEnd"/>
      <w:r w:rsidR="00714654" w:rsidRPr="00923B64">
        <w:rPr>
          <w:rFonts w:ascii="Times New Roman" w:eastAsia="Times New Roman" w:hAnsi="Times New Roman" w:cs="Times New Roman"/>
          <w:sz w:val="24"/>
          <w:szCs w:val="24"/>
          <w:lang w:eastAsia="bg-BG"/>
        </w:rPr>
        <w:t xml:space="preserve"> кодекс.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6E4899"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В срок до пет работни дни от изтичането на срок</w:t>
      </w:r>
      <w:r w:rsidR="00714654"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w:t>
      </w:r>
      <w:r w:rsidR="00714654" w:rsidRPr="00923B64">
        <w:rPr>
          <w:rFonts w:ascii="Times New Roman" w:eastAsia="Times New Roman" w:hAnsi="Times New Roman" w:cs="Times New Roman"/>
          <w:sz w:val="24"/>
          <w:szCs w:val="24"/>
          <w:lang w:eastAsia="bg-BG"/>
        </w:rPr>
        <w:t xml:space="preserve">по ал. 3 </w:t>
      </w:r>
      <w:r w:rsidRPr="00923B64">
        <w:rPr>
          <w:rFonts w:ascii="Times New Roman" w:eastAsia="Times New Roman" w:hAnsi="Times New Roman" w:cs="Times New Roman"/>
          <w:sz w:val="24"/>
          <w:szCs w:val="24"/>
          <w:lang w:eastAsia="bg-BG"/>
        </w:rPr>
        <w:t xml:space="preserve">експертният съвет изготвя предложение до изпълнителния директор на ИАЛВ за </w:t>
      </w:r>
      <w:r w:rsidR="00C617B7" w:rsidRPr="00923B64">
        <w:rPr>
          <w:rFonts w:ascii="Times New Roman" w:eastAsia="Times New Roman" w:hAnsi="Times New Roman" w:cs="Times New Roman"/>
          <w:sz w:val="24"/>
          <w:szCs w:val="24"/>
          <w:lang w:eastAsia="bg-BG"/>
        </w:rPr>
        <w:t xml:space="preserve">разрешаване </w:t>
      </w:r>
      <w:r w:rsidR="00714654" w:rsidRPr="00923B64">
        <w:rPr>
          <w:rFonts w:ascii="Times New Roman" w:eastAsia="Times New Roman" w:hAnsi="Times New Roman" w:cs="Times New Roman"/>
          <w:sz w:val="24"/>
          <w:szCs w:val="24"/>
          <w:lang w:eastAsia="bg-BG"/>
        </w:rPr>
        <w:t>на експеримента или отказ</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6E4899"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w:t>
      </w:r>
      <w:r w:rsidR="00714654" w:rsidRPr="00923B64">
        <w:rPr>
          <w:rFonts w:ascii="Times New Roman" w:eastAsia="Times New Roman" w:hAnsi="Times New Roman" w:cs="Times New Roman"/>
          <w:sz w:val="24"/>
          <w:szCs w:val="24"/>
          <w:lang w:eastAsia="bg-BG"/>
        </w:rPr>
        <w:t>Изпълнителният директор на ИАЛВ в</w:t>
      </w:r>
      <w:r w:rsidRPr="00923B64">
        <w:rPr>
          <w:rFonts w:ascii="Times New Roman" w:eastAsia="Times New Roman" w:hAnsi="Times New Roman" w:cs="Times New Roman"/>
          <w:sz w:val="24"/>
          <w:szCs w:val="24"/>
          <w:lang w:eastAsia="bg-BG"/>
        </w:rPr>
        <w:t>ъз основа на предложението на експертния съвет издава заповед</w:t>
      </w:r>
      <w:r w:rsidR="00C617B7" w:rsidRPr="00923B64">
        <w:rPr>
          <w:rFonts w:ascii="Times New Roman" w:eastAsia="Times New Roman" w:hAnsi="Times New Roman" w:cs="Times New Roman"/>
          <w:sz w:val="24"/>
          <w:szCs w:val="24"/>
          <w:lang w:eastAsia="bg-BG"/>
        </w:rPr>
        <w:t>, с която</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r w:rsidR="00C617B7" w:rsidRPr="00923B64">
        <w:rPr>
          <w:rFonts w:ascii="Times New Roman" w:eastAsia="Times New Roman" w:hAnsi="Times New Roman" w:cs="Times New Roman"/>
          <w:sz w:val="24"/>
          <w:szCs w:val="24"/>
          <w:lang w:eastAsia="bg-BG"/>
        </w:rPr>
        <w:t xml:space="preserve">разрешава експеримента и </w:t>
      </w:r>
      <w:r w:rsidR="005D3A64" w:rsidRPr="00923B64">
        <w:rPr>
          <w:rFonts w:ascii="Times New Roman" w:eastAsia="Times New Roman" w:hAnsi="Times New Roman" w:cs="Times New Roman"/>
          <w:sz w:val="24"/>
          <w:szCs w:val="24"/>
          <w:lang w:eastAsia="bg-BG"/>
        </w:rPr>
        <w:t xml:space="preserve">определя </w:t>
      </w:r>
      <w:r w:rsidR="00C617B7" w:rsidRPr="00923B64">
        <w:rPr>
          <w:rFonts w:ascii="Times New Roman" w:eastAsia="Times New Roman" w:hAnsi="Times New Roman" w:cs="Times New Roman"/>
          <w:sz w:val="24"/>
          <w:szCs w:val="24"/>
          <w:lang w:eastAsia="bg-BG"/>
        </w:rPr>
        <w:t>неговото начало</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отказ</w:t>
      </w:r>
      <w:r w:rsidR="00C617B7" w:rsidRPr="00923B64">
        <w:rPr>
          <w:rFonts w:ascii="Times New Roman" w:eastAsia="Times New Roman" w:hAnsi="Times New Roman" w:cs="Times New Roman"/>
          <w:sz w:val="24"/>
          <w:szCs w:val="24"/>
          <w:lang w:eastAsia="bg-BG"/>
        </w:rPr>
        <w:t>ва извършване на експеримента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6E4899"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Заповедта по ал. </w:t>
      </w:r>
      <w:r w:rsidR="005D3A64"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се съобщава</w:t>
      </w:r>
      <w:r w:rsidR="0000032A" w:rsidRPr="00923B64">
        <w:rPr>
          <w:rFonts w:ascii="Times New Roman" w:eastAsia="Times New Roman" w:hAnsi="Times New Roman" w:cs="Times New Roman"/>
          <w:sz w:val="24"/>
          <w:szCs w:val="24"/>
          <w:lang w:eastAsia="bg-BG"/>
        </w:rPr>
        <w:t xml:space="preserve"> на производителя </w:t>
      </w:r>
      <w:r w:rsidR="00714654"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може да </w:t>
      </w:r>
      <w:r w:rsidR="00102509" w:rsidRPr="00923B64">
        <w:rPr>
          <w:rFonts w:ascii="Times New Roman" w:eastAsia="Times New Roman" w:hAnsi="Times New Roman" w:cs="Times New Roman"/>
          <w:sz w:val="24"/>
          <w:szCs w:val="24"/>
          <w:lang w:eastAsia="bg-BG"/>
        </w:rPr>
        <w:t>бъде</w:t>
      </w:r>
      <w:r w:rsidRPr="00923B64">
        <w:rPr>
          <w:rFonts w:ascii="Times New Roman" w:eastAsia="Times New Roman" w:hAnsi="Times New Roman" w:cs="Times New Roman"/>
          <w:sz w:val="24"/>
          <w:szCs w:val="24"/>
          <w:lang w:eastAsia="bg-BG"/>
        </w:rPr>
        <w:t xml:space="preserve"> обжалва</w:t>
      </w:r>
      <w:r w:rsidR="00102509" w:rsidRPr="00923B64">
        <w:rPr>
          <w:rFonts w:ascii="Times New Roman" w:eastAsia="Times New Roman" w:hAnsi="Times New Roman" w:cs="Times New Roman"/>
          <w:sz w:val="24"/>
          <w:szCs w:val="24"/>
          <w:lang w:eastAsia="bg-BG"/>
        </w:rPr>
        <w:t>на</w:t>
      </w:r>
      <w:r w:rsidRPr="00923B64">
        <w:rPr>
          <w:rFonts w:ascii="Times New Roman" w:eastAsia="Times New Roman" w:hAnsi="Times New Roman" w:cs="Times New Roman"/>
          <w:sz w:val="24"/>
          <w:szCs w:val="24"/>
          <w:lang w:eastAsia="bg-BG"/>
        </w:rPr>
        <w:t xml:space="preserve">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 </w:t>
      </w:r>
    </w:p>
    <w:p w:rsidR="00C617B7"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6E4899"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w:t>
      </w:r>
      <w:r w:rsidR="000F5295" w:rsidRPr="00923B64">
        <w:rPr>
          <w:rFonts w:ascii="Times New Roman" w:eastAsia="Times New Roman" w:hAnsi="Times New Roman" w:cs="Times New Roman"/>
          <w:sz w:val="24"/>
          <w:szCs w:val="24"/>
          <w:lang w:eastAsia="bg-BG"/>
        </w:rPr>
        <w:t xml:space="preserve">Изпълнителният директор на ИАЛВ </w:t>
      </w:r>
      <w:r w:rsidR="00C617B7" w:rsidRPr="00923B64">
        <w:rPr>
          <w:rFonts w:ascii="Times New Roman" w:eastAsia="Times New Roman" w:hAnsi="Times New Roman" w:cs="Times New Roman"/>
          <w:sz w:val="24"/>
          <w:szCs w:val="24"/>
          <w:lang w:eastAsia="bg-BG"/>
        </w:rPr>
        <w:t xml:space="preserve">предоставя информация </w:t>
      </w:r>
      <w:r w:rsidR="000F5295" w:rsidRPr="00923B64">
        <w:rPr>
          <w:rFonts w:ascii="Times New Roman" w:eastAsia="Times New Roman" w:hAnsi="Times New Roman" w:cs="Times New Roman"/>
          <w:sz w:val="24"/>
          <w:szCs w:val="24"/>
          <w:lang w:eastAsia="bg-BG"/>
        </w:rPr>
        <w:t xml:space="preserve">за </w:t>
      </w:r>
      <w:r w:rsidRPr="00923B64">
        <w:rPr>
          <w:rFonts w:ascii="Times New Roman" w:eastAsia="Times New Roman" w:hAnsi="Times New Roman" w:cs="Times New Roman"/>
          <w:sz w:val="24"/>
          <w:szCs w:val="24"/>
          <w:lang w:eastAsia="bg-BG"/>
        </w:rPr>
        <w:t>началото на експеримента и условията за извършването му</w:t>
      </w:r>
      <w:r w:rsidR="00C617B7" w:rsidRPr="00923B64">
        <w:rPr>
          <w:rFonts w:ascii="Times New Roman" w:eastAsia="Times New Roman" w:hAnsi="Times New Roman" w:cs="Times New Roman"/>
          <w:sz w:val="24"/>
          <w:szCs w:val="24"/>
          <w:lang w:eastAsia="bg-BG"/>
        </w:rPr>
        <w:t xml:space="preserve"> в Министерството на земеделието, храните и горите. </w:t>
      </w:r>
    </w:p>
    <w:p w:rsidR="00AE0827" w:rsidRPr="00923B64" w:rsidRDefault="00C617B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Министърът на земеделието, храните и горите</w:t>
      </w:r>
      <w:r w:rsidR="000F5295" w:rsidRPr="00923B64">
        <w:rPr>
          <w:rFonts w:ascii="Times New Roman" w:eastAsia="Times New Roman" w:hAnsi="Times New Roman" w:cs="Times New Roman"/>
          <w:sz w:val="24"/>
          <w:szCs w:val="24"/>
          <w:lang w:eastAsia="bg-BG"/>
        </w:rPr>
        <w:t xml:space="preserve"> </w:t>
      </w:r>
      <w:r w:rsidR="001A049B" w:rsidRPr="00923B64">
        <w:rPr>
          <w:rFonts w:ascii="Times New Roman" w:eastAsia="Times New Roman" w:hAnsi="Times New Roman" w:cs="Times New Roman"/>
          <w:sz w:val="24"/>
          <w:szCs w:val="24"/>
          <w:lang w:eastAsia="bg-BG"/>
        </w:rPr>
        <w:t xml:space="preserve">изпраща информацията по ал. 7 на </w:t>
      </w:r>
      <w:r w:rsidR="008F5F20" w:rsidRPr="00923B64">
        <w:rPr>
          <w:rFonts w:ascii="Times New Roman" w:eastAsia="Times New Roman" w:hAnsi="Times New Roman" w:cs="Times New Roman"/>
          <w:sz w:val="24"/>
          <w:szCs w:val="24"/>
          <w:lang w:eastAsia="bg-BG"/>
        </w:rPr>
        <w:t>Европейската комисия и останалите държави - членки на Европейския съюз, по ред</w:t>
      </w:r>
      <w:r w:rsidR="006E4899" w:rsidRPr="00923B64">
        <w:rPr>
          <w:rFonts w:ascii="Times New Roman" w:eastAsia="Times New Roman" w:hAnsi="Times New Roman" w:cs="Times New Roman"/>
          <w:sz w:val="24"/>
          <w:szCs w:val="24"/>
          <w:lang w:eastAsia="bg-BG"/>
        </w:rPr>
        <w:t>а</w:t>
      </w:r>
      <w:r w:rsidR="008F5F20" w:rsidRPr="00923B64">
        <w:rPr>
          <w:rFonts w:ascii="Times New Roman" w:eastAsia="Times New Roman" w:hAnsi="Times New Roman" w:cs="Times New Roman"/>
          <w:sz w:val="24"/>
          <w:szCs w:val="24"/>
          <w:lang w:eastAsia="bg-BG"/>
        </w:rPr>
        <w:t xml:space="preserve"> </w:t>
      </w:r>
      <w:r w:rsidR="00714654" w:rsidRPr="00923B64">
        <w:rPr>
          <w:rFonts w:ascii="Times New Roman" w:eastAsia="Times New Roman" w:hAnsi="Times New Roman" w:cs="Times New Roman"/>
          <w:sz w:val="24"/>
          <w:szCs w:val="24"/>
          <w:lang w:eastAsia="bg-BG"/>
        </w:rPr>
        <w:t>на</w:t>
      </w:r>
      <w:r w:rsidR="00AE0827" w:rsidRPr="00923B64">
        <w:rPr>
          <w:rFonts w:ascii="Times New Roman" w:eastAsia="Times New Roman" w:hAnsi="Times New Roman" w:cs="Times New Roman"/>
          <w:sz w:val="24"/>
          <w:szCs w:val="24"/>
          <w:lang w:eastAsia="bg-BG"/>
        </w:rPr>
        <w:t xml:space="preserve"> </w:t>
      </w:r>
      <w:r w:rsidR="000F5295" w:rsidRPr="00923B64">
        <w:rPr>
          <w:rFonts w:ascii="Times New Roman" w:eastAsia="Times New Roman" w:hAnsi="Times New Roman" w:cs="Times New Roman"/>
          <w:sz w:val="24"/>
          <w:szCs w:val="24"/>
          <w:lang w:eastAsia="bg-BG"/>
        </w:rPr>
        <w:t xml:space="preserve">чл. 4 от </w:t>
      </w:r>
      <w:r w:rsidR="00AE0827" w:rsidRPr="00923B64">
        <w:rPr>
          <w:rFonts w:ascii="Times New Roman" w:eastAsia="Times New Roman" w:hAnsi="Times New Roman" w:cs="Times New Roman"/>
          <w:sz w:val="24"/>
          <w:szCs w:val="24"/>
          <w:lang w:eastAsia="bg-BG"/>
        </w:rPr>
        <w:t>Регламент (Е</w:t>
      </w:r>
      <w:r w:rsidR="00B74C50" w:rsidRPr="00923B64">
        <w:rPr>
          <w:rFonts w:ascii="Times New Roman" w:eastAsia="Times New Roman" w:hAnsi="Times New Roman" w:cs="Times New Roman"/>
          <w:sz w:val="24"/>
          <w:szCs w:val="24"/>
          <w:lang w:eastAsia="bg-BG"/>
        </w:rPr>
        <w:t>С</w:t>
      </w:r>
      <w:r w:rsidR="00AE0827" w:rsidRPr="00923B64">
        <w:rPr>
          <w:rFonts w:ascii="Times New Roman" w:eastAsia="Times New Roman" w:hAnsi="Times New Roman" w:cs="Times New Roman"/>
          <w:sz w:val="24"/>
          <w:szCs w:val="24"/>
          <w:lang w:eastAsia="bg-BG"/>
        </w:rPr>
        <w:t xml:space="preserve">) </w:t>
      </w:r>
      <w:r w:rsidR="00B74C50" w:rsidRPr="00923B64">
        <w:rPr>
          <w:rFonts w:ascii="Times New Roman" w:eastAsia="Times New Roman" w:hAnsi="Times New Roman" w:cs="Times New Roman"/>
          <w:sz w:val="24"/>
          <w:szCs w:val="24"/>
          <w:lang w:eastAsia="bg-BG"/>
        </w:rPr>
        <w:t>934/2019</w:t>
      </w:r>
      <w:r w:rsidR="00AE0827"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6E4899" w:rsidRPr="00923B64">
        <w:rPr>
          <w:rFonts w:ascii="Times New Roman" w:eastAsia="Times New Roman" w:hAnsi="Times New Roman" w:cs="Times New Roman"/>
          <w:b/>
          <w:bCs/>
          <w:sz w:val="24"/>
          <w:szCs w:val="24"/>
          <w:lang w:eastAsia="bg-BG"/>
        </w:rPr>
        <w:t>52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Вината, получени в резултат на експеримент, подлежат 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физикохимичен и микробиологичен анализ от лабораториите по чл. </w:t>
      </w:r>
      <w:r w:rsidR="008A4D38" w:rsidRPr="00923B64">
        <w:rPr>
          <w:rFonts w:ascii="Times New Roman" w:eastAsia="Times New Roman" w:hAnsi="Times New Roman" w:cs="Times New Roman"/>
          <w:sz w:val="24"/>
          <w:szCs w:val="24"/>
          <w:lang w:eastAsia="bg-BG"/>
        </w:rPr>
        <w:t>121</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w:t>
      </w:r>
    </w:p>
    <w:p w:rsidR="006E4899"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proofErr w:type="spellStart"/>
      <w:r w:rsidRPr="00923B64">
        <w:rPr>
          <w:rFonts w:ascii="Times New Roman" w:eastAsia="Times New Roman" w:hAnsi="Times New Roman" w:cs="Times New Roman"/>
          <w:sz w:val="24"/>
          <w:szCs w:val="24"/>
          <w:lang w:eastAsia="bg-BG"/>
        </w:rPr>
        <w:t>органолептична</w:t>
      </w:r>
      <w:proofErr w:type="spellEnd"/>
      <w:r w:rsidRPr="00923B64">
        <w:rPr>
          <w:rFonts w:ascii="Times New Roman" w:eastAsia="Times New Roman" w:hAnsi="Times New Roman" w:cs="Times New Roman"/>
          <w:sz w:val="24"/>
          <w:szCs w:val="24"/>
          <w:lang w:eastAsia="bg-BG"/>
        </w:rPr>
        <w:t xml:space="preserve"> оценка от Централната дегустационна комисия.</w:t>
      </w:r>
    </w:p>
    <w:p w:rsidR="008F5F20" w:rsidRPr="00923B64" w:rsidRDefault="006E489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(2) В</w:t>
      </w:r>
      <w:r w:rsidR="008F5F20" w:rsidRPr="00923B64">
        <w:rPr>
          <w:rFonts w:ascii="Times New Roman" w:eastAsia="Times New Roman" w:hAnsi="Times New Roman" w:cs="Times New Roman"/>
          <w:sz w:val="24"/>
          <w:szCs w:val="24"/>
        </w:rPr>
        <w:t>земане</w:t>
      </w:r>
      <w:r w:rsidR="00B127F6" w:rsidRPr="00923B64">
        <w:rPr>
          <w:rFonts w:ascii="Times New Roman" w:eastAsia="Times New Roman" w:hAnsi="Times New Roman" w:cs="Times New Roman"/>
          <w:sz w:val="24"/>
          <w:szCs w:val="24"/>
        </w:rPr>
        <w:t>то</w:t>
      </w:r>
      <w:r w:rsidR="008F5F20" w:rsidRPr="00923B64">
        <w:rPr>
          <w:rFonts w:ascii="Times New Roman" w:eastAsia="Times New Roman" w:hAnsi="Times New Roman" w:cs="Times New Roman"/>
          <w:sz w:val="24"/>
          <w:szCs w:val="24"/>
        </w:rPr>
        <w:t xml:space="preserve"> на проби от вината по ал. 1 се </w:t>
      </w:r>
      <w:r w:rsidRPr="00923B64">
        <w:rPr>
          <w:rFonts w:ascii="Times New Roman" w:eastAsia="Times New Roman" w:hAnsi="Times New Roman" w:cs="Times New Roman"/>
          <w:sz w:val="24"/>
          <w:szCs w:val="24"/>
        </w:rPr>
        <w:t>извършва при условията и по реда</w:t>
      </w:r>
      <w:r w:rsidR="006B2E3B" w:rsidRPr="00923B64">
        <w:rPr>
          <w:rFonts w:ascii="Times New Roman" w:eastAsia="Times New Roman" w:hAnsi="Times New Roman" w:cs="Times New Roman"/>
          <w:sz w:val="24"/>
          <w:szCs w:val="24"/>
        </w:rPr>
        <w:t>, определени с</w:t>
      </w:r>
      <w:r w:rsidR="00125579" w:rsidRPr="00923B64">
        <w:rPr>
          <w:rFonts w:ascii="Times New Roman" w:eastAsia="Times New Roman" w:hAnsi="Times New Roman" w:cs="Times New Roman"/>
          <w:sz w:val="24"/>
          <w:szCs w:val="24"/>
        </w:rPr>
        <w:t xml:space="preserve"> наредбата по</w:t>
      </w:r>
      <w:r w:rsidR="006B2E3B" w:rsidRPr="00923B64">
        <w:rPr>
          <w:rFonts w:ascii="Times New Roman" w:eastAsia="Times New Roman" w:hAnsi="Times New Roman" w:cs="Times New Roman"/>
          <w:sz w:val="24"/>
          <w:szCs w:val="24"/>
        </w:rPr>
        <w:t xml:space="preserve"> чл. 124</w:t>
      </w:r>
      <w:r w:rsidR="00125579" w:rsidRPr="00923B64">
        <w:rPr>
          <w:rFonts w:ascii="Times New Roman" w:eastAsia="Times New Roman" w:hAnsi="Times New Roman" w:cs="Times New Roman"/>
          <w:sz w:val="24"/>
          <w:szCs w:val="24"/>
        </w:rPr>
        <w:t>, т. 1</w:t>
      </w:r>
      <w:r w:rsidR="006B2E3B" w:rsidRPr="00923B64">
        <w:rPr>
          <w:rFonts w:ascii="Times New Roman" w:eastAsia="Times New Roman" w:hAnsi="Times New Roman" w:cs="Times New Roman"/>
          <w:sz w:val="24"/>
          <w:szCs w:val="24"/>
        </w:rPr>
        <w:t>.</w:t>
      </w:r>
    </w:p>
    <w:p w:rsidR="00B127F6" w:rsidRPr="00923B64" w:rsidRDefault="00B127F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 xml:space="preserve">(3) </w:t>
      </w:r>
      <w:r w:rsidR="000C4FCB" w:rsidRPr="00923B64">
        <w:rPr>
          <w:rFonts w:ascii="Times New Roman" w:eastAsia="Times New Roman" w:hAnsi="Times New Roman" w:cs="Times New Roman"/>
          <w:sz w:val="24"/>
          <w:szCs w:val="24"/>
        </w:rPr>
        <w:t>П</w:t>
      </w:r>
      <w:r w:rsidRPr="00923B64">
        <w:rPr>
          <w:rFonts w:ascii="Times New Roman" w:eastAsia="Times New Roman" w:hAnsi="Times New Roman" w:cs="Times New Roman"/>
          <w:sz w:val="24"/>
          <w:szCs w:val="24"/>
        </w:rPr>
        <w:t xml:space="preserve">роцедурата и критериите за оценка на резултатите от експеримента се определят </w:t>
      </w:r>
      <w:r w:rsidR="00B629BA" w:rsidRPr="00923B64">
        <w:rPr>
          <w:rFonts w:ascii="Times New Roman" w:eastAsia="Times New Roman" w:hAnsi="Times New Roman" w:cs="Times New Roman"/>
          <w:sz w:val="24"/>
          <w:szCs w:val="24"/>
        </w:rPr>
        <w:t>с наредбата по чл.</w:t>
      </w:r>
      <w:r w:rsidR="000F5295" w:rsidRPr="00923B64">
        <w:rPr>
          <w:rFonts w:ascii="Times New Roman" w:eastAsia="Times New Roman" w:hAnsi="Times New Roman" w:cs="Times New Roman"/>
          <w:sz w:val="24"/>
          <w:szCs w:val="24"/>
        </w:rPr>
        <w:t xml:space="preserve"> 33</w:t>
      </w:r>
      <w:r w:rsidR="00FD61DC" w:rsidRPr="00923B64">
        <w:rPr>
          <w:rFonts w:ascii="Times New Roman" w:eastAsia="Times New Roman" w:hAnsi="Times New Roman" w:cs="Times New Roman"/>
          <w:sz w:val="24"/>
          <w:szCs w:val="24"/>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0C4FCB" w:rsidRPr="00923B64">
        <w:rPr>
          <w:rFonts w:ascii="Times New Roman" w:eastAsia="Times New Roman" w:hAnsi="Times New Roman" w:cs="Times New Roman"/>
          <w:b/>
          <w:bCs/>
          <w:sz w:val="24"/>
          <w:szCs w:val="24"/>
          <w:lang w:eastAsia="bg-BG"/>
        </w:rPr>
        <w:t>53</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Резултатите от експеримента се отчитат от производителите пред експертния съвет, който в срок до 10 работни дни от отчитането им оценява експеримента и изготвя предложение до изпълнителния директор на ИАЛВ за приключване, продължаване или прекратяване на експеримента.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0F5295" w:rsidRPr="00923B64">
        <w:rPr>
          <w:rFonts w:ascii="Times New Roman" w:eastAsia="Times New Roman" w:hAnsi="Times New Roman" w:cs="Times New Roman"/>
          <w:sz w:val="24"/>
          <w:szCs w:val="24"/>
          <w:lang w:eastAsia="bg-BG"/>
        </w:rPr>
        <w:t>Изпълнителният директор на ИАЛВ в</w:t>
      </w:r>
      <w:r w:rsidRPr="00923B64">
        <w:rPr>
          <w:rFonts w:ascii="Times New Roman" w:eastAsia="Times New Roman" w:hAnsi="Times New Roman" w:cs="Times New Roman"/>
          <w:sz w:val="24"/>
          <w:szCs w:val="24"/>
          <w:lang w:eastAsia="bg-BG"/>
        </w:rPr>
        <w:t xml:space="preserve">ъз основа на предложението по ал. 1 издава заповед за приключване, продължаване или </w:t>
      </w:r>
      <w:r w:rsidR="001A049B" w:rsidRPr="00923B64">
        <w:rPr>
          <w:rFonts w:ascii="Times New Roman" w:eastAsia="Times New Roman" w:hAnsi="Times New Roman" w:cs="Times New Roman"/>
          <w:sz w:val="24"/>
          <w:szCs w:val="24"/>
          <w:lang w:eastAsia="bg-BG"/>
        </w:rPr>
        <w:t xml:space="preserve">предсрочно </w:t>
      </w:r>
      <w:r w:rsidRPr="00923B64">
        <w:rPr>
          <w:rFonts w:ascii="Times New Roman" w:eastAsia="Times New Roman" w:hAnsi="Times New Roman" w:cs="Times New Roman"/>
          <w:sz w:val="24"/>
          <w:szCs w:val="24"/>
          <w:lang w:eastAsia="bg-BG"/>
        </w:rPr>
        <w:t xml:space="preserve">прекратяване на </w:t>
      </w:r>
      <w:r w:rsidRPr="00923B64">
        <w:rPr>
          <w:rFonts w:ascii="Times New Roman" w:eastAsia="Times New Roman" w:hAnsi="Times New Roman" w:cs="Times New Roman"/>
          <w:sz w:val="24"/>
          <w:szCs w:val="24"/>
          <w:lang w:eastAsia="bg-BG"/>
        </w:rPr>
        <w:lastRenderedPageBreak/>
        <w:t>експеримента.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Заповедта по ал. 2 се съобщава</w:t>
      </w:r>
      <w:r w:rsidR="000C4FCB" w:rsidRPr="00923B64">
        <w:rPr>
          <w:rFonts w:ascii="Times New Roman" w:eastAsia="Times New Roman" w:hAnsi="Times New Roman" w:cs="Times New Roman"/>
          <w:sz w:val="24"/>
          <w:szCs w:val="24"/>
          <w:lang w:eastAsia="bg-BG"/>
        </w:rPr>
        <w:t xml:space="preserve"> на производителите</w:t>
      </w:r>
      <w:r w:rsidRPr="00923B64">
        <w:rPr>
          <w:rFonts w:ascii="Times New Roman" w:eastAsia="Times New Roman" w:hAnsi="Times New Roman" w:cs="Times New Roman"/>
          <w:sz w:val="24"/>
          <w:szCs w:val="24"/>
          <w:lang w:eastAsia="bg-BG"/>
        </w:rPr>
        <w:t xml:space="preserve">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 </w:t>
      </w:r>
    </w:p>
    <w:p w:rsidR="001A049B" w:rsidRPr="00923B64" w:rsidRDefault="001A049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Изпълнителният директор на ИАЛВ предоставя информация за приключване, продължаване или предсрочно прекратяване на експеримента в Министерството на земеделието, храните и горите. </w:t>
      </w:r>
    </w:p>
    <w:p w:rsidR="001A049B" w:rsidRPr="00923B64" w:rsidRDefault="001A049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Министърът на земеделието, храните и горите изпраща информацията по ал. 4 на Европейската комисия и останалите държави - членки на Европейския съюз, по реда на чл. 4 от Регламент (ЕС) 934/2019.</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 xml:space="preserve">Условия и ред за преработка и унищожаване на </w:t>
      </w:r>
      <w:proofErr w:type="spellStart"/>
      <w:r w:rsidR="004F2FF1" w:rsidRPr="00923B64">
        <w:rPr>
          <w:rFonts w:ascii="Times New Roman" w:eastAsia="Times New Roman" w:hAnsi="Times New Roman" w:cs="Times New Roman"/>
          <w:b/>
          <w:bCs/>
          <w:sz w:val="24"/>
          <w:szCs w:val="24"/>
          <w:lang w:eastAsia="bg-BG"/>
        </w:rPr>
        <w:t>лозаро-винарските</w:t>
      </w:r>
      <w:proofErr w:type="spellEnd"/>
      <w:r w:rsidR="004F2FF1" w:rsidRPr="00923B64">
        <w:rPr>
          <w:rFonts w:ascii="Times New Roman" w:eastAsia="Times New Roman" w:hAnsi="Times New Roman" w:cs="Times New Roman"/>
          <w:b/>
          <w:bCs/>
          <w:sz w:val="24"/>
          <w:szCs w:val="24"/>
          <w:lang w:eastAsia="bg-BG"/>
        </w:rPr>
        <w:t xml:space="preserve"> продукти, ароматизираните </w:t>
      </w:r>
      <w:proofErr w:type="spellStart"/>
      <w:r w:rsidR="004F2FF1" w:rsidRPr="00923B64">
        <w:rPr>
          <w:rFonts w:ascii="Times New Roman" w:eastAsia="Times New Roman" w:hAnsi="Times New Roman" w:cs="Times New Roman"/>
          <w:b/>
          <w:bCs/>
          <w:sz w:val="24"/>
          <w:szCs w:val="24"/>
          <w:lang w:eastAsia="bg-BG"/>
        </w:rPr>
        <w:t>лозаро-винарски</w:t>
      </w:r>
      <w:proofErr w:type="spellEnd"/>
      <w:r w:rsidR="004F2FF1" w:rsidRPr="00923B64">
        <w:rPr>
          <w:rFonts w:ascii="Times New Roman" w:eastAsia="Times New Roman" w:hAnsi="Times New Roman" w:cs="Times New Roman"/>
          <w:b/>
          <w:bCs/>
          <w:sz w:val="24"/>
          <w:szCs w:val="24"/>
          <w:lang w:eastAsia="bg-BG"/>
        </w:rPr>
        <w:t xml:space="preserve"> продукти, плодовите вина, продуктите на основата на плодови вина и оцета</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AE0827" w:rsidRPr="00923B64">
        <w:rPr>
          <w:rFonts w:ascii="Times New Roman" w:eastAsia="Times New Roman" w:hAnsi="Times New Roman" w:cs="Times New Roman"/>
          <w:b/>
          <w:bCs/>
          <w:sz w:val="24"/>
          <w:szCs w:val="24"/>
          <w:lang w:eastAsia="bg-BG"/>
        </w:rPr>
        <w:t>5</w:t>
      </w:r>
      <w:r w:rsidR="007544C1"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proofErr w:type="spellStart"/>
      <w:r w:rsidR="002E1B1B" w:rsidRPr="00923B64">
        <w:rPr>
          <w:rFonts w:ascii="Times New Roman" w:eastAsia="Times New Roman" w:hAnsi="Times New Roman" w:cs="Times New Roman"/>
          <w:sz w:val="24"/>
          <w:szCs w:val="24"/>
          <w:lang w:eastAsia="bg-BG"/>
        </w:rPr>
        <w:t>Лозаро-винарските</w:t>
      </w:r>
      <w:proofErr w:type="spellEnd"/>
      <w:r w:rsidR="002E1B1B" w:rsidRPr="00923B64">
        <w:rPr>
          <w:rFonts w:ascii="Times New Roman" w:eastAsia="Times New Roman" w:hAnsi="Times New Roman" w:cs="Times New Roman"/>
          <w:sz w:val="24"/>
          <w:szCs w:val="24"/>
          <w:lang w:eastAsia="bg-BG"/>
        </w:rPr>
        <w:t xml:space="preserve"> продукти, ароматизираните </w:t>
      </w:r>
      <w:proofErr w:type="spellStart"/>
      <w:r w:rsidR="002E1B1B" w:rsidRPr="00923B64">
        <w:rPr>
          <w:rFonts w:ascii="Times New Roman" w:eastAsia="Times New Roman" w:hAnsi="Times New Roman" w:cs="Times New Roman"/>
          <w:sz w:val="24"/>
          <w:szCs w:val="24"/>
          <w:lang w:eastAsia="bg-BG"/>
        </w:rPr>
        <w:t>лозаро-винарски</w:t>
      </w:r>
      <w:proofErr w:type="spellEnd"/>
      <w:r w:rsidR="002E1B1B" w:rsidRPr="00923B64">
        <w:rPr>
          <w:rFonts w:ascii="Times New Roman" w:eastAsia="Times New Roman" w:hAnsi="Times New Roman" w:cs="Times New Roman"/>
          <w:sz w:val="24"/>
          <w:szCs w:val="24"/>
          <w:lang w:eastAsia="bg-BG"/>
        </w:rPr>
        <w:t xml:space="preserve"> продукти, плодовите вина, продуктите на основата на плодови вина и оцета</w:t>
      </w:r>
      <w:r w:rsidRPr="00923B64">
        <w:rPr>
          <w:rFonts w:ascii="Times New Roman" w:eastAsia="Times New Roman" w:hAnsi="Times New Roman" w:cs="Times New Roman"/>
          <w:sz w:val="24"/>
          <w:szCs w:val="24"/>
          <w:lang w:eastAsia="bg-BG"/>
        </w:rPr>
        <w:t xml:space="preserve">, произведени чрез различни от разрешените </w:t>
      </w:r>
      <w:proofErr w:type="spellStart"/>
      <w:r w:rsidRPr="00923B64">
        <w:rPr>
          <w:rFonts w:ascii="Times New Roman" w:eastAsia="Times New Roman" w:hAnsi="Times New Roman" w:cs="Times New Roman"/>
          <w:sz w:val="24"/>
          <w:szCs w:val="24"/>
          <w:lang w:eastAsia="bg-BG"/>
        </w:rPr>
        <w:t>енологични</w:t>
      </w:r>
      <w:proofErr w:type="spellEnd"/>
      <w:r w:rsidRPr="00923B64">
        <w:rPr>
          <w:rFonts w:ascii="Times New Roman" w:eastAsia="Times New Roman" w:hAnsi="Times New Roman" w:cs="Times New Roman"/>
          <w:sz w:val="24"/>
          <w:szCs w:val="24"/>
          <w:lang w:eastAsia="bg-BG"/>
        </w:rPr>
        <w:t xml:space="preserve"> практики и</w:t>
      </w:r>
      <w:r w:rsidR="007544C1" w:rsidRPr="00923B64">
        <w:rPr>
          <w:rFonts w:ascii="Times New Roman" w:eastAsia="Times New Roman" w:hAnsi="Times New Roman" w:cs="Times New Roman"/>
          <w:sz w:val="24"/>
          <w:szCs w:val="24"/>
          <w:lang w:eastAsia="bg-BG"/>
        </w:rPr>
        <w:t>/или</w:t>
      </w:r>
      <w:r w:rsidRPr="00923B64">
        <w:rPr>
          <w:rFonts w:ascii="Times New Roman" w:eastAsia="Times New Roman" w:hAnsi="Times New Roman" w:cs="Times New Roman"/>
          <w:sz w:val="24"/>
          <w:szCs w:val="24"/>
          <w:lang w:eastAsia="bg-BG"/>
        </w:rPr>
        <w:t xml:space="preserve"> в нарушение на ограниченията за производството и съхраняването им, подлежат на</w:t>
      </w:r>
      <w:r w:rsidR="00224566" w:rsidRPr="00923B64">
        <w:rPr>
          <w:rFonts w:ascii="Times New Roman" w:eastAsia="Times New Roman" w:hAnsi="Times New Roman" w:cs="Times New Roman"/>
          <w:sz w:val="24"/>
          <w:szCs w:val="24"/>
          <w:lang w:eastAsia="bg-BG"/>
        </w:rPr>
        <w:t xml:space="preserve"> преработка, унищожаване или</w:t>
      </w:r>
      <w:r w:rsidRPr="00923B64">
        <w:rPr>
          <w:rFonts w:ascii="Times New Roman" w:eastAsia="Times New Roman" w:hAnsi="Times New Roman" w:cs="Times New Roman"/>
          <w:sz w:val="24"/>
          <w:szCs w:val="24"/>
          <w:lang w:eastAsia="bg-BG"/>
        </w:rPr>
        <w:t xml:space="preserve"> </w:t>
      </w:r>
      <w:proofErr w:type="spellStart"/>
      <w:r w:rsidR="006D5D44" w:rsidRPr="00923B64">
        <w:rPr>
          <w:rFonts w:ascii="Times New Roman" w:eastAsia="Times New Roman" w:hAnsi="Times New Roman" w:cs="Times New Roman"/>
          <w:sz w:val="24"/>
          <w:szCs w:val="24"/>
          <w:lang w:eastAsia="bg-BG"/>
        </w:rPr>
        <w:t>денатуриране</w:t>
      </w:r>
      <w:proofErr w:type="spellEnd"/>
      <w:r w:rsidRPr="00923B64">
        <w:rPr>
          <w:rFonts w:ascii="Times New Roman" w:eastAsia="Times New Roman" w:hAnsi="Times New Roman" w:cs="Times New Roman"/>
          <w:sz w:val="24"/>
          <w:szCs w:val="24"/>
          <w:lang w:eastAsia="bg-BG"/>
        </w:rPr>
        <w:t>.</w:t>
      </w:r>
    </w:p>
    <w:p w:rsidR="0022456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7544C1" w:rsidRPr="00923B64">
        <w:rPr>
          <w:rFonts w:ascii="Times New Roman" w:eastAsia="Times New Roman" w:hAnsi="Times New Roman" w:cs="Times New Roman"/>
          <w:b/>
          <w:bCs/>
          <w:sz w:val="24"/>
          <w:szCs w:val="24"/>
          <w:lang w:eastAsia="bg-BG"/>
        </w:rPr>
        <w:t>55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224566" w:rsidRPr="00923B64">
        <w:rPr>
          <w:rFonts w:ascii="Times New Roman" w:eastAsia="Times New Roman" w:hAnsi="Times New Roman" w:cs="Times New Roman"/>
          <w:sz w:val="24"/>
          <w:szCs w:val="24"/>
          <w:lang w:eastAsia="bg-BG"/>
        </w:rPr>
        <w:t xml:space="preserve">(1) Изпълнителния директор </w:t>
      </w:r>
      <w:r w:rsidR="00102509" w:rsidRPr="00923B64">
        <w:rPr>
          <w:rFonts w:ascii="Times New Roman" w:eastAsia="Times New Roman" w:hAnsi="Times New Roman" w:cs="Times New Roman"/>
          <w:sz w:val="24"/>
          <w:szCs w:val="24"/>
          <w:lang w:eastAsia="bg-BG"/>
        </w:rPr>
        <w:t xml:space="preserve">на ИАЛВ </w:t>
      </w:r>
      <w:r w:rsidR="00224566" w:rsidRPr="00923B64">
        <w:rPr>
          <w:rFonts w:ascii="Times New Roman" w:eastAsia="Times New Roman" w:hAnsi="Times New Roman" w:cs="Times New Roman"/>
          <w:sz w:val="24"/>
          <w:szCs w:val="24"/>
          <w:lang w:eastAsia="bg-BG"/>
        </w:rPr>
        <w:t>може да р</w:t>
      </w:r>
      <w:r w:rsidR="00102509" w:rsidRPr="00923B64">
        <w:rPr>
          <w:rFonts w:ascii="Times New Roman" w:eastAsia="Times New Roman" w:hAnsi="Times New Roman" w:cs="Times New Roman"/>
          <w:sz w:val="24"/>
          <w:szCs w:val="24"/>
          <w:lang w:eastAsia="bg-BG"/>
        </w:rPr>
        <w:t>а</w:t>
      </w:r>
      <w:r w:rsidR="00224566" w:rsidRPr="00923B64">
        <w:rPr>
          <w:rFonts w:ascii="Times New Roman" w:eastAsia="Times New Roman" w:hAnsi="Times New Roman" w:cs="Times New Roman"/>
          <w:sz w:val="24"/>
          <w:szCs w:val="24"/>
          <w:lang w:eastAsia="bg-BG"/>
        </w:rPr>
        <w:t xml:space="preserve">зреши със заповед продуктите по чл. 54 да бъдат преработени в </w:t>
      </w:r>
      <w:proofErr w:type="spellStart"/>
      <w:r w:rsidR="00224566" w:rsidRPr="00923B64">
        <w:rPr>
          <w:rFonts w:ascii="Times New Roman" w:eastAsia="Times New Roman" w:hAnsi="Times New Roman" w:cs="Times New Roman"/>
          <w:sz w:val="24"/>
          <w:szCs w:val="24"/>
          <w:lang w:eastAsia="bg-BG"/>
        </w:rPr>
        <w:t>дестилерии</w:t>
      </w:r>
      <w:proofErr w:type="spellEnd"/>
      <w:r w:rsidR="00224566" w:rsidRPr="00923B64">
        <w:rPr>
          <w:rFonts w:ascii="Times New Roman" w:eastAsia="Times New Roman" w:hAnsi="Times New Roman" w:cs="Times New Roman"/>
          <w:sz w:val="24"/>
          <w:szCs w:val="24"/>
          <w:lang w:eastAsia="bg-BG"/>
        </w:rPr>
        <w:t>, предприятия за производство на оцет или предприятия, използващи ги за индустриални цели.</w:t>
      </w:r>
    </w:p>
    <w:p w:rsidR="006E21D5"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При изчерпване на възможностите за преработка, както и в случаите, когато продуктите по чл. 54 не са безопасни, те се </w:t>
      </w:r>
      <w:r w:rsidR="006E21D5" w:rsidRPr="00923B64">
        <w:rPr>
          <w:rFonts w:ascii="Times New Roman" w:eastAsia="Times New Roman" w:hAnsi="Times New Roman" w:cs="Times New Roman"/>
          <w:sz w:val="24"/>
          <w:szCs w:val="24"/>
          <w:lang w:eastAsia="bg-BG"/>
        </w:rPr>
        <w:t xml:space="preserve">отнемат в полза на държавата и се </w:t>
      </w:r>
      <w:r w:rsidRPr="00923B64">
        <w:rPr>
          <w:rFonts w:ascii="Times New Roman" w:eastAsia="Times New Roman" w:hAnsi="Times New Roman" w:cs="Times New Roman"/>
          <w:sz w:val="24"/>
          <w:szCs w:val="24"/>
          <w:lang w:eastAsia="bg-BG"/>
        </w:rPr>
        <w:t>унищожават</w:t>
      </w:r>
      <w:r w:rsidR="006E21D5" w:rsidRPr="00923B64">
        <w:rPr>
          <w:rFonts w:ascii="Times New Roman" w:eastAsia="Times New Roman" w:hAnsi="Times New Roman" w:cs="Times New Roman"/>
          <w:sz w:val="24"/>
          <w:szCs w:val="24"/>
          <w:lang w:eastAsia="bg-BG"/>
        </w:rPr>
        <w:t>.</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 унищожаването на отнети в полза на държавата продукти, изпълнителният директор на ИАЛВ издава заповед, която съдържа:</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основание за унищожаването;</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описание на продуктите, подлежащи на унищожаване;</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срок и начин на унищожаване при спазване на Закона за управление на отпадъците и подзаконовите нормативни актове по прилагането му;</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състав на комисията, която да извърши унищожаването или под контрола на която ще се извърши унищожаването.</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Копие на заповедта по ал. 1 се изпраща за сведение в Централното </w:t>
      </w:r>
      <w:r w:rsidRPr="00923B64">
        <w:rPr>
          <w:rFonts w:ascii="Times New Roman" w:eastAsia="Times New Roman" w:hAnsi="Times New Roman" w:cs="Times New Roman"/>
          <w:sz w:val="24"/>
          <w:szCs w:val="24"/>
          <w:lang w:eastAsia="bg-BG"/>
        </w:rPr>
        <w:lastRenderedPageBreak/>
        <w:t xml:space="preserve">митническо управление на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F270DA" w:rsidRPr="00923B64" w:rsidRDefault="00F270D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За действията по унищожаването се съставя протокол, копие от който се изпраща в Централното митническо управление на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56.</w:t>
      </w:r>
      <w:r w:rsidRPr="00923B64">
        <w:rPr>
          <w:rFonts w:ascii="Times New Roman" w:eastAsia="Times New Roman" w:hAnsi="Times New Roman" w:cs="Times New Roman"/>
          <w:sz w:val="24"/>
          <w:szCs w:val="24"/>
          <w:lang w:eastAsia="bg-BG"/>
        </w:rPr>
        <w:t xml:space="preserve"> (1) За транспортирането на продуктите по чл. 54 с цел преработка, изпълнителният директор на ИАЛВ издава заповед, която съдържа:</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основание за преработката;</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описание на продуктите, подлежащи на транспортиране с цел преработка;</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срок и начин на транспортиране;</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наименование на </w:t>
      </w:r>
      <w:proofErr w:type="spellStart"/>
      <w:r w:rsidRPr="00923B64">
        <w:rPr>
          <w:rFonts w:ascii="Times New Roman" w:eastAsia="Times New Roman" w:hAnsi="Times New Roman" w:cs="Times New Roman"/>
          <w:sz w:val="24"/>
          <w:szCs w:val="24"/>
          <w:lang w:eastAsia="bg-BG"/>
        </w:rPr>
        <w:t>дестилерията</w:t>
      </w:r>
      <w:proofErr w:type="spellEnd"/>
      <w:r w:rsidRPr="00923B64">
        <w:rPr>
          <w:rFonts w:ascii="Times New Roman" w:eastAsia="Times New Roman" w:hAnsi="Times New Roman" w:cs="Times New Roman"/>
          <w:sz w:val="24"/>
          <w:szCs w:val="24"/>
          <w:lang w:eastAsia="bg-BG"/>
        </w:rPr>
        <w:t xml:space="preserve"> или предприятието, в която ще се извърши преработката на продуктите.</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 транспортирането на продуктите с цел преработка териториалното звено на ИАЛВ съставя протокол, който съдържа:</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основание, дата и място на съставяне;</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трите имена и длъжност на лицата, транспортирали продуктите;</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трите имена и длъжност на служителите на териториалното звено на ИАЛВ, присъствали на транспортирането;</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трите имена и длъжност на представителите на </w:t>
      </w:r>
      <w:proofErr w:type="spellStart"/>
      <w:r w:rsidRPr="00923B64">
        <w:rPr>
          <w:rFonts w:ascii="Times New Roman" w:eastAsia="Times New Roman" w:hAnsi="Times New Roman" w:cs="Times New Roman"/>
          <w:sz w:val="24"/>
          <w:szCs w:val="24"/>
          <w:lang w:eastAsia="bg-BG"/>
        </w:rPr>
        <w:t>дестилерията</w:t>
      </w:r>
      <w:proofErr w:type="spellEnd"/>
      <w:r w:rsidRPr="00923B64">
        <w:rPr>
          <w:rFonts w:ascii="Times New Roman" w:eastAsia="Times New Roman" w:hAnsi="Times New Roman" w:cs="Times New Roman"/>
          <w:sz w:val="24"/>
          <w:szCs w:val="24"/>
          <w:lang w:eastAsia="bg-BG"/>
        </w:rPr>
        <w:t xml:space="preserve"> или предприятието, приели продуктите за преработка;</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вид, количество и описание на транспортираните продукти;</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място, начин, дата и час, в който е извършено транспортирането.</w:t>
      </w:r>
    </w:p>
    <w:p w:rsidR="00224566"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Протоколът се съставя в три екземпляра - един за ИАЛВ, един за производителя или търговеца и един за </w:t>
      </w:r>
      <w:proofErr w:type="spellStart"/>
      <w:r w:rsidRPr="00923B64">
        <w:rPr>
          <w:rFonts w:ascii="Times New Roman" w:eastAsia="Times New Roman" w:hAnsi="Times New Roman" w:cs="Times New Roman"/>
          <w:sz w:val="24"/>
          <w:szCs w:val="24"/>
          <w:lang w:eastAsia="bg-BG"/>
        </w:rPr>
        <w:t>дестилерията</w:t>
      </w:r>
      <w:proofErr w:type="spellEnd"/>
      <w:r w:rsidRPr="00923B64">
        <w:rPr>
          <w:rFonts w:ascii="Times New Roman" w:eastAsia="Times New Roman" w:hAnsi="Times New Roman" w:cs="Times New Roman"/>
          <w:sz w:val="24"/>
          <w:szCs w:val="24"/>
          <w:lang w:eastAsia="bg-BG"/>
        </w:rPr>
        <w:t xml:space="preserve"> или предприятието, приели продуктите, и се подписва от лицата по ал. 2, т. 2, 3 и 4.</w:t>
      </w:r>
    </w:p>
    <w:p w:rsidR="008F5F20"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57.</w:t>
      </w: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(1) Продуктите по </w:t>
      </w:r>
      <w:r w:rsidR="00AE0827" w:rsidRPr="00923B64">
        <w:rPr>
          <w:rFonts w:ascii="Times New Roman" w:eastAsia="Times New Roman" w:hAnsi="Times New Roman" w:cs="Times New Roman"/>
          <w:sz w:val="24"/>
          <w:szCs w:val="24"/>
          <w:lang w:eastAsia="bg-BG"/>
        </w:rPr>
        <w:t>чл. 5</w:t>
      </w:r>
      <w:r w:rsidR="007544C1"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xml:space="preserve"> се </w:t>
      </w:r>
      <w:proofErr w:type="spellStart"/>
      <w:r w:rsidR="008F5F20" w:rsidRPr="00923B64">
        <w:rPr>
          <w:rFonts w:ascii="Times New Roman" w:eastAsia="Times New Roman" w:hAnsi="Times New Roman" w:cs="Times New Roman"/>
          <w:sz w:val="24"/>
          <w:szCs w:val="24"/>
          <w:lang w:eastAsia="bg-BG"/>
        </w:rPr>
        <w:t>денатурират</w:t>
      </w:r>
      <w:proofErr w:type="spellEnd"/>
      <w:r w:rsidR="008F5F20" w:rsidRPr="00923B64">
        <w:rPr>
          <w:rFonts w:ascii="Times New Roman" w:eastAsia="Times New Roman" w:hAnsi="Times New Roman" w:cs="Times New Roman"/>
          <w:sz w:val="24"/>
          <w:szCs w:val="24"/>
          <w:lang w:eastAsia="bg-BG"/>
        </w:rPr>
        <w:t xml:space="preserve"> с натриев хлорид в количество 8 грама на литър.</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Изпълнителният директор на ИАЛВ със заповед разрешава на производители</w:t>
      </w:r>
      <w:r w:rsidR="007544C1"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или търговци</w:t>
      </w:r>
      <w:r w:rsidR="007544C1"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извършат </w:t>
      </w:r>
      <w:proofErr w:type="spellStart"/>
      <w:r w:rsidRPr="00923B64">
        <w:rPr>
          <w:rFonts w:ascii="Times New Roman" w:eastAsia="Times New Roman" w:hAnsi="Times New Roman" w:cs="Times New Roman"/>
          <w:sz w:val="24"/>
          <w:szCs w:val="24"/>
          <w:lang w:eastAsia="bg-BG"/>
        </w:rPr>
        <w:t>денатуриране</w:t>
      </w:r>
      <w:proofErr w:type="spellEnd"/>
      <w:r w:rsidRPr="00923B64">
        <w:rPr>
          <w:rFonts w:ascii="Times New Roman" w:eastAsia="Times New Roman" w:hAnsi="Times New Roman" w:cs="Times New Roman"/>
          <w:sz w:val="24"/>
          <w:szCs w:val="24"/>
          <w:lang w:eastAsia="bg-BG"/>
        </w:rPr>
        <w:t xml:space="preserve"> на продуктите</w:t>
      </w:r>
      <w:r w:rsidR="00CF36B5" w:rsidRPr="00923B64">
        <w:rPr>
          <w:rFonts w:ascii="Times New Roman" w:eastAsia="Times New Roman" w:hAnsi="Times New Roman" w:cs="Times New Roman"/>
          <w:sz w:val="24"/>
          <w:szCs w:val="24"/>
          <w:lang w:eastAsia="bg-BG"/>
        </w:rPr>
        <w:t xml:space="preserve"> по чл. 54</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съхраняват </w:t>
      </w:r>
      <w:proofErr w:type="spellStart"/>
      <w:r w:rsidRPr="00923B64">
        <w:rPr>
          <w:rFonts w:ascii="Times New Roman" w:eastAsia="Times New Roman" w:hAnsi="Times New Roman" w:cs="Times New Roman"/>
          <w:sz w:val="24"/>
          <w:szCs w:val="24"/>
          <w:lang w:eastAsia="bg-BG"/>
        </w:rPr>
        <w:t>денатурираните</w:t>
      </w:r>
      <w:proofErr w:type="spellEnd"/>
      <w:r w:rsidRPr="00923B64">
        <w:rPr>
          <w:rFonts w:ascii="Times New Roman" w:eastAsia="Times New Roman" w:hAnsi="Times New Roman" w:cs="Times New Roman"/>
          <w:sz w:val="24"/>
          <w:szCs w:val="24"/>
          <w:lang w:eastAsia="bg-BG"/>
        </w:rPr>
        <w:t xml:space="preserve"> продукти до транспортирането им.</w:t>
      </w:r>
    </w:p>
    <w:p w:rsidR="008F5F20" w:rsidRPr="00923B64" w:rsidRDefault="0022456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58.</w:t>
      </w: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(1) Заповедта по чл. </w:t>
      </w:r>
      <w:r w:rsidR="007544C1" w:rsidRPr="00923B64">
        <w:rPr>
          <w:rFonts w:ascii="Times New Roman" w:eastAsia="Times New Roman" w:hAnsi="Times New Roman" w:cs="Times New Roman"/>
          <w:sz w:val="24"/>
          <w:szCs w:val="24"/>
          <w:lang w:eastAsia="bg-BG"/>
        </w:rPr>
        <w:t>55</w:t>
      </w:r>
      <w:r w:rsidR="008F5F20" w:rsidRPr="00923B64">
        <w:rPr>
          <w:rFonts w:ascii="Times New Roman" w:eastAsia="Times New Roman" w:hAnsi="Times New Roman" w:cs="Times New Roman"/>
          <w:sz w:val="24"/>
          <w:szCs w:val="24"/>
          <w:lang w:eastAsia="bg-BG"/>
        </w:rPr>
        <w:t xml:space="preserve">, ал. </w:t>
      </w:r>
      <w:r w:rsidR="00125579"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съдържа: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основание за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описание на продуктите, подлежащи на </w:t>
      </w:r>
      <w:proofErr w:type="spellStart"/>
      <w:r w:rsidRPr="00923B64">
        <w:rPr>
          <w:rFonts w:ascii="Times New Roman" w:eastAsia="Times New Roman" w:hAnsi="Times New Roman" w:cs="Times New Roman"/>
          <w:sz w:val="24"/>
          <w:szCs w:val="24"/>
          <w:lang w:eastAsia="bg-BG"/>
        </w:rPr>
        <w:t>денатуриране</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срок за извършване на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състав на комисията, която ще контролира </w:t>
      </w:r>
      <w:proofErr w:type="spellStart"/>
      <w:r w:rsidRPr="00923B64">
        <w:rPr>
          <w:rFonts w:ascii="Times New Roman" w:eastAsia="Times New Roman" w:hAnsi="Times New Roman" w:cs="Times New Roman"/>
          <w:sz w:val="24"/>
          <w:szCs w:val="24"/>
          <w:lang w:eastAsia="bg-BG"/>
        </w:rPr>
        <w:t>денатурирането</w:t>
      </w:r>
      <w:proofErr w:type="spellEnd"/>
      <w:r w:rsidR="006D5D44" w:rsidRPr="00923B64">
        <w:rPr>
          <w:rFonts w:ascii="Times New Roman" w:eastAsia="Times New Roman" w:hAnsi="Times New Roman" w:cs="Times New Roman"/>
          <w:sz w:val="24"/>
          <w:szCs w:val="24"/>
          <w:lang w:eastAsia="bg-BG"/>
        </w:rPr>
        <w:t xml:space="preserve"> и </w:t>
      </w:r>
      <w:r w:rsidR="00125579" w:rsidRPr="00923B64">
        <w:rPr>
          <w:rFonts w:ascii="Times New Roman" w:eastAsia="Times New Roman" w:hAnsi="Times New Roman" w:cs="Times New Roman"/>
          <w:sz w:val="24"/>
          <w:szCs w:val="24"/>
          <w:lang w:eastAsia="bg-BG"/>
        </w:rPr>
        <w:t>правилата</w:t>
      </w:r>
      <w:r w:rsidR="006D5D44" w:rsidRPr="00923B64">
        <w:rPr>
          <w:rFonts w:ascii="Times New Roman" w:eastAsia="Times New Roman" w:hAnsi="Times New Roman" w:cs="Times New Roman"/>
          <w:sz w:val="24"/>
          <w:szCs w:val="24"/>
          <w:lang w:eastAsia="bg-BG"/>
        </w:rPr>
        <w:t xml:space="preserve"> за нейната работа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(2)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 xml:space="preserve"> се извършва от упълномощени представители на производителя или търговеца в присъствието на комисията по ал. 1, т. 4.</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За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 xml:space="preserve"> на продуктите се съставя протокол, който съдържа: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основание, дата и място на съставяне;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трите имена и длъжност на лицата, извършили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трите имена и длъжност на лицата от комисията, присъствали на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вид, количество и описание на </w:t>
      </w:r>
      <w:proofErr w:type="spellStart"/>
      <w:r w:rsidRPr="00923B64">
        <w:rPr>
          <w:rFonts w:ascii="Times New Roman" w:eastAsia="Times New Roman" w:hAnsi="Times New Roman" w:cs="Times New Roman"/>
          <w:sz w:val="24"/>
          <w:szCs w:val="24"/>
          <w:lang w:eastAsia="bg-BG"/>
        </w:rPr>
        <w:t>денатурираните</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място, дата и час, в който е извършено </w:t>
      </w:r>
      <w:proofErr w:type="spellStart"/>
      <w:r w:rsidRPr="00923B64">
        <w:rPr>
          <w:rFonts w:ascii="Times New Roman" w:eastAsia="Times New Roman" w:hAnsi="Times New Roman" w:cs="Times New Roman"/>
          <w:sz w:val="24"/>
          <w:szCs w:val="24"/>
          <w:lang w:eastAsia="bg-BG"/>
        </w:rPr>
        <w:t>денатурирането</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Протоколът се съставя в два екземпляра </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един за ИАЛВ и един за производителя или търговеца, и се подписва от лицата по ал. 3, т. 2 и 3.</w:t>
      </w:r>
    </w:p>
    <w:p w:rsidR="008F5F20" w:rsidRPr="00923B64" w:rsidRDefault="002200FE"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59.</w:t>
      </w: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Разходите по </w:t>
      </w:r>
      <w:proofErr w:type="spellStart"/>
      <w:r w:rsidR="008F5F20" w:rsidRPr="00923B64">
        <w:rPr>
          <w:rFonts w:ascii="Times New Roman" w:eastAsia="Times New Roman" w:hAnsi="Times New Roman" w:cs="Times New Roman"/>
          <w:sz w:val="24"/>
          <w:szCs w:val="24"/>
          <w:lang w:eastAsia="bg-BG"/>
        </w:rPr>
        <w:t>денатурирането</w:t>
      </w:r>
      <w:proofErr w:type="spellEnd"/>
      <w:r w:rsidR="008F5F20" w:rsidRPr="00923B64">
        <w:rPr>
          <w:rFonts w:ascii="Times New Roman" w:eastAsia="Times New Roman" w:hAnsi="Times New Roman" w:cs="Times New Roman"/>
          <w:sz w:val="24"/>
          <w:szCs w:val="24"/>
          <w:lang w:eastAsia="bg-BG"/>
        </w:rPr>
        <w:t>, транспортирането</w:t>
      </w:r>
      <w:r w:rsidR="00AF7EBA"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преработката </w:t>
      </w:r>
      <w:r w:rsidR="00AF7EBA" w:rsidRPr="00923B64">
        <w:rPr>
          <w:rFonts w:ascii="Times New Roman" w:eastAsia="Times New Roman" w:hAnsi="Times New Roman" w:cs="Times New Roman"/>
          <w:sz w:val="24"/>
          <w:szCs w:val="24"/>
          <w:lang w:eastAsia="bg-BG"/>
        </w:rPr>
        <w:t xml:space="preserve">и унищожаването </w:t>
      </w:r>
      <w:r w:rsidR="008F5F20" w:rsidRPr="00923B64">
        <w:rPr>
          <w:rFonts w:ascii="Times New Roman" w:eastAsia="Times New Roman" w:hAnsi="Times New Roman" w:cs="Times New Roman"/>
          <w:sz w:val="24"/>
          <w:szCs w:val="24"/>
          <w:lang w:eastAsia="bg-BG"/>
        </w:rPr>
        <w:t>на продуктите по чл.</w:t>
      </w:r>
      <w:r w:rsidR="00AE0827" w:rsidRPr="00923B64">
        <w:rPr>
          <w:rFonts w:ascii="Times New Roman" w:eastAsia="Times New Roman" w:hAnsi="Times New Roman" w:cs="Times New Roman"/>
          <w:sz w:val="24"/>
          <w:szCs w:val="24"/>
          <w:lang w:eastAsia="bg-BG"/>
        </w:rPr>
        <w:t xml:space="preserve"> 5</w:t>
      </w:r>
      <w:r w:rsidR="007544C1"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xml:space="preserve"> са за сметка на производителя или търговеца.</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741B18" w:rsidRPr="00923B64">
        <w:rPr>
          <w:rFonts w:ascii="Times New Roman" w:eastAsia="Times New Roman" w:hAnsi="Times New Roman" w:cs="Times New Roman"/>
          <w:bCs/>
          <w:spacing w:val="80"/>
          <w:sz w:val="24"/>
          <w:szCs w:val="24"/>
          <w:lang w:eastAsia="bg-BG"/>
        </w:rPr>
        <w:t>ш</w:t>
      </w:r>
      <w:r w:rsidR="00473D45" w:rsidRPr="00923B64">
        <w:rPr>
          <w:rFonts w:ascii="Times New Roman" w:eastAsia="Times New Roman" w:hAnsi="Times New Roman" w:cs="Times New Roman"/>
          <w:bCs/>
          <w:spacing w:val="80"/>
          <w:sz w:val="24"/>
          <w:szCs w:val="24"/>
          <w:lang w:eastAsia="bg-BG"/>
        </w:rPr>
        <w:t>ест</w:t>
      </w:r>
      <w:r w:rsidRPr="00923B64">
        <w:rPr>
          <w:rFonts w:ascii="Times New Roman" w:eastAsia="Times New Roman" w:hAnsi="Times New Roman" w:cs="Times New Roman"/>
          <w:bCs/>
          <w:spacing w:val="80"/>
          <w:sz w:val="24"/>
          <w:szCs w:val="24"/>
          <w:lang w:eastAsia="bg-BG"/>
        </w:rPr>
        <w:t>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ЕТИКЕТИРАНЕ И ПРЕДСТАВЯНЕ НА </w:t>
      </w:r>
      <w:r w:rsidR="00E147CE" w:rsidRPr="00923B64">
        <w:rPr>
          <w:rFonts w:ascii="Times New Roman" w:eastAsia="Times New Roman" w:hAnsi="Times New Roman" w:cs="Times New Roman"/>
          <w:bCs/>
          <w:sz w:val="24"/>
          <w:szCs w:val="24"/>
          <w:lang w:eastAsia="bg-BG"/>
        </w:rPr>
        <w:t>ЛОЗАРО-ВИНАРСКИ ПРОДУКТИ, АРОМАТИЗИРАНИ ЛОЗАРО-ВИНАРСКИ ПРОДУКТИ, ПЛОДОВИ ВИНА, ПРОДУКТИ НА ОСНОВАТА НА ПЛОДОВИ ВИНА И ОЦЕТ</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60.</w:t>
      </w:r>
      <w:r w:rsidRPr="00923B64">
        <w:rPr>
          <w:rFonts w:ascii="Times New Roman" w:eastAsia="Times New Roman" w:hAnsi="Times New Roman" w:cs="Times New Roman"/>
          <w:sz w:val="24"/>
          <w:szCs w:val="24"/>
          <w:lang w:eastAsia="bg-BG"/>
        </w:rPr>
        <w:t xml:space="preserve"> (1) Етикетирането и представянето на продуктите по приложение № VІІ, част II от Регламент (ЕС) № 1308/2013 се извършват съгласно Раздел 3, Глава I, дял II, Част II от същия регламент и по Глава IV на </w:t>
      </w:r>
      <w:r w:rsidR="00B96FA5">
        <w:rPr>
          <w:rFonts w:ascii="Times New Roman" w:eastAsia="Times New Roman" w:hAnsi="Times New Roman" w:cs="Times New Roman"/>
          <w:sz w:val="24"/>
          <w:szCs w:val="24"/>
          <w:lang w:eastAsia="bg-BG"/>
        </w:rPr>
        <w:t>Делегиран р</w:t>
      </w:r>
      <w:r w:rsidRPr="00923B64">
        <w:rPr>
          <w:rFonts w:ascii="Times New Roman" w:eastAsia="Times New Roman" w:hAnsi="Times New Roman" w:cs="Times New Roman"/>
          <w:sz w:val="24"/>
          <w:szCs w:val="24"/>
          <w:lang w:eastAsia="bg-BG"/>
        </w:rPr>
        <w:t>егламент (Е</w:t>
      </w:r>
      <w:r w:rsidR="00533954"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 xml:space="preserve">) № </w:t>
      </w:r>
      <w:r w:rsidR="00533954" w:rsidRPr="00923B64">
        <w:rPr>
          <w:rFonts w:ascii="Times New Roman" w:eastAsia="Times New Roman" w:hAnsi="Times New Roman" w:cs="Times New Roman"/>
          <w:sz w:val="24"/>
          <w:szCs w:val="24"/>
          <w:lang w:eastAsia="bg-BG"/>
        </w:rPr>
        <w:t>2019/33</w:t>
      </w:r>
      <w:r w:rsidRPr="00923B64">
        <w:rPr>
          <w:rFonts w:ascii="Times New Roman" w:eastAsia="Times New Roman" w:hAnsi="Times New Roman" w:cs="Times New Roman"/>
          <w:sz w:val="24"/>
          <w:szCs w:val="24"/>
          <w:lang w:eastAsia="bg-BG"/>
        </w:rPr>
        <w:t xml:space="preserve">, при спазване на ограниченията </w:t>
      </w:r>
      <w:r w:rsidR="00D15803" w:rsidRPr="00923B64">
        <w:rPr>
          <w:rFonts w:ascii="Times New Roman" w:eastAsia="Times New Roman" w:hAnsi="Times New Roman" w:cs="Times New Roman"/>
          <w:sz w:val="24"/>
          <w:szCs w:val="24"/>
          <w:lang w:eastAsia="bg-BG"/>
        </w:rPr>
        <w:t>по</w:t>
      </w:r>
      <w:r w:rsidRPr="00923B64">
        <w:rPr>
          <w:rFonts w:ascii="Times New Roman" w:eastAsia="Times New Roman" w:hAnsi="Times New Roman" w:cs="Times New Roman"/>
          <w:sz w:val="24"/>
          <w:szCs w:val="24"/>
          <w:lang w:eastAsia="bg-BG"/>
        </w:rPr>
        <w:t xml:space="preserve"> чл.</w:t>
      </w:r>
      <w:r w:rsidR="00D15803"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78 от Регламент (ЕС) № 1308/2013.</w:t>
      </w:r>
    </w:p>
    <w:p w:rsidR="00D61C21" w:rsidRPr="00923B64" w:rsidRDefault="00D61C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Върху етикетите на </w:t>
      </w:r>
      <w:proofErr w:type="spellStart"/>
      <w:r w:rsidRPr="00923B64">
        <w:rPr>
          <w:rFonts w:ascii="Times New Roman" w:eastAsia="Times New Roman" w:hAnsi="Times New Roman" w:cs="Times New Roman"/>
          <w:sz w:val="24"/>
          <w:szCs w:val="24"/>
          <w:lang w:eastAsia="bg-BG"/>
        </w:rPr>
        <w:t>лозаро-винарските</w:t>
      </w:r>
      <w:proofErr w:type="spellEnd"/>
      <w:r w:rsidRPr="00923B64">
        <w:rPr>
          <w:rFonts w:ascii="Times New Roman" w:eastAsia="Times New Roman" w:hAnsi="Times New Roman" w:cs="Times New Roman"/>
          <w:sz w:val="24"/>
          <w:szCs w:val="24"/>
          <w:lang w:eastAsia="bg-BG"/>
        </w:rPr>
        <w:t xml:space="preserve"> продукти, предназначени за пазара, задължителните данни съгласно чл. </w:t>
      </w:r>
      <w:r w:rsidR="00021BD9" w:rsidRPr="00923B64">
        <w:rPr>
          <w:rFonts w:ascii="Times New Roman" w:eastAsia="Times New Roman" w:hAnsi="Times New Roman" w:cs="Times New Roman"/>
          <w:sz w:val="24"/>
          <w:szCs w:val="24"/>
          <w:lang w:eastAsia="bg-BG"/>
        </w:rPr>
        <w:t xml:space="preserve">119 </w:t>
      </w:r>
      <w:r w:rsidRPr="00923B64">
        <w:rPr>
          <w:rFonts w:ascii="Times New Roman" w:eastAsia="Times New Roman" w:hAnsi="Times New Roman" w:cs="Times New Roman"/>
          <w:sz w:val="24"/>
          <w:szCs w:val="24"/>
          <w:lang w:eastAsia="bg-BG"/>
        </w:rPr>
        <w:t xml:space="preserve">от </w:t>
      </w:r>
      <w:hyperlink r:id="rId14" w:history="1">
        <w:r w:rsidRPr="00923B64">
          <w:rPr>
            <w:rFonts w:ascii="Times New Roman" w:eastAsia="Times New Roman" w:hAnsi="Times New Roman" w:cs="Times New Roman"/>
            <w:sz w:val="24"/>
            <w:szCs w:val="24"/>
            <w:lang w:eastAsia="bg-BG"/>
          </w:rPr>
          <w:t>Регламент (Е</w:t>
        </w:r>
        <w:r w:rsidR="00396739"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 xml:space="preserve">) № </w:t>
        </w:r>
        <w:r w:rsidR="00396739" w:rsidRPr="00923B64">
          <w:rPr>
            <w:rFonts w:ascii="Times New Roman" w:eastAsia="Times New Roman" w:hAnsi="Times New Roman" w:cs="Times New Roman"/>
            <w:sz w:val="24"/>
            <w:szCs w:val="24"/>
            <w:lang w:eastAsia="bg-BG"/>
          </w:rPr>
          <w:t>1308/2013</w:t>
        </w:r>
      </w:hyperlink>
      <w:r w:rsidRPr="00923B64">
        <w:rPr>
          <w:rFonts w:ascii="Times New Roman" w:eastAsia="Times New Roman" w:hAnsi="Times New Roman" w:cs="Times New Roman"/>
          <w:sz w:val="24"/>
          <w:szCs w:val="24"/>
          <w:lang w:eastAsia="bg-BG"/>
        </w:rPr>
        <w:t xml:space="preserve"> и незадължителните данни по чл. 1</w:t>
      </w:r>
      <w:r w:rsidR="00396739" w:rsidRPr="00923B64">
        <w:rPr>
          <w:rFonts w:ascii="Times New Roman" w:eastAsia="Times New Roman" w:hAnsi="Times New Roman" w:cs="Times New Roman"/>
          <w:sz w:val="24"/>
          <w:szCs w:val="24"/>
          <w:lang w:eastAsia="bg-BG"/>
        </w:rPr>
        <w:t>20</w:t>
      </w:r>
      <w:r w:rsidR="00021BD9"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от същия регламент, се изписват на един или повече от официалните езици на Европейския съюз.</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1C21"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При предлагане на българския пазар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внос от трети страни или произведени в Европейския съюз, етикетирането на които е извършено на език</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различен от български,  се прилагат изискванията</w:t>
      </w:r>
      <w:r w:rsidR="00D15803" w:rsidRPr="00923B64">
        <w:rPr>
          <w:rFonts w:ascii="Times New Roman" w:eastAsia="Times New Roman" w:hAnsi="Times New Roman" w:cs="Times New Roman"/>
          <w:sz w:val="24"/>
          <w:szCs w:val="24"/>
          <w:lang w:eastAsia="bg-BG"/>
        </w:rPr>
        <w:t xml:space="preserve"> на </w:t>
      </w:r>
      <w:r w:rsidRPr="00923B64">
        <w:rPr>
          <w:rFonts w:ascii="Times New Roman" w:eastAsia="Times New Roman" w:hAnsi="Times New Roman" w:cs="Times New Roman"/>
          <w:sz w:val="24"/>
          <w:szCs w:val="24"/>
          <w:lang w:eastAsia="bg-BG"/>
        </w:rPr>
        <w:t>чл. 9 от Закона за защита на потребителите.</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D61C21"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Правилата за етикетирането и представянето се прилагат и за вината, които са бутилирани или пакетирани, но все още не са предложени на пазара или не са изнесени.</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1C21"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Правилата за етикетирането и представянето се прилагат и когато се поставят </w:t>
      </w:r>
      <w:r w:rsidRPr="00923B64">
        <w:rPr>
          <w:rFonts w:ascii="Times New Roman" w:eastAsia="Times New Roman" w:hAnsi="Times New Roman" w:cs="Times New Roman"/>
          <w:sz w:val="24"/>
          <w:szCs w:val="24"/>
          <w:lang w:eastAsia="bg-BG"/>
        </w:rPr>
        <w:lastRenderedPageBreak/>
        <w:t>знаци и надписи върху съдовете, в които се съхраняват продуктите по приложение VІІ, част ІІ от Регламент (ЕС) № 1308/2013 и върху запушалките, етикетите и опаковките.</w:t>
      </w:r>
    </w:p>
    <w:p w:rsidR="006D73B9" w:rsidRPr="00923B64" w:rsidRDefault="00D61C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w:t>
      </w:r>
      <w:r w:rsidR="006D73B9" w:rsidRPr="00923B64">
        <w:rPr>
          <w:rFonts w:ascii="Times New Roman" w:eastAsia="Times New Roman" w:hAnsi="Times New Roman" w:cs="Times New Roman"/>
          <w:sz w:val="24"/>
          <w:szCs w:val="24"/>
          <w:lang w:eastAsia="bg-BG"/>
        </w:rPr>
        <w:t>) Етикетирането не е задължително за:</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грозде, превозвано от лозови насаждения до място за </w:t>
      </w:r>
      <w:proofErr w:type="spellStart"/>
      <w:r w:rsidRPr="00923B64">
        <w:rPr>
          <w:rFonts w:ascii="Times New Roman" w:eastAsia="Times New Roman" w:hAnsi="Times New Roman" w:cs="Times New Roman"/>
          <w:sz w:val="24"/>
          <w:szCs w:val="24"/>
          <w:lang w:eastAsia="bg-BG"/>
        </w:rPr>
        <w:t>винификация</w:t>
      </w:r>
      <w:proofErr w:type="spellEnd"/>
      <w:r w:rsidRPr="00923B64">
        <w:rPr>
          <w:rFonts w:ascii="Times New Roman" w:eastAsia="Times New Roman" w:hAnsi="Times New Roman" w:cs="Times New Roman"/>
          <w:sz w:val="24"/>
          <w:szCs w:val="24"/>
          <w:lang w:eastAsia="bg-BG"/>
        </w:rPr>
        <w:t xml:space="preserve"> или преработка;</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вина за семейна консумация, в количество</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ненадвишаващо 10 хектолитра на домакинство;</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ракии за семейна консумация.</w:t>
      </w:r>
    </w:p>
    <w:p w:rsidR="006D73B9" w:rsidRPr="00923B64" w:rsidRDefault="00D61C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(7</w:t>
      </w:r>
      <w:r w:rsidR="006D73B9" w:rsidRPr="00923B64">
        <w:rPr>
          <w:rFonts w:ascii="Times New Roman" w:eastAsia="Times New Roman" w:hAnsi="Times New Roman" w:cs="Times New Roman"/>
          <w:sz w:val="24"/>
          <w:szCs w:val="24"/>
          <w:lang w:eastAsia="bg-BG"/>
        </w:rPr>
        <w:t xml:space="preserve">) Разрешава се използването на думата </w:t>
      </w:r>
      <w:r w:rsidR="00FC09FF">
        <w:rPr>
          <w:rFonts w:ascii="Times New Roman" w:eastAsia="Times New Roman" w:hAnsi="Times New Roman" w:cs="Times New Roman"/>
          <w:sz w:val="24"/>
          <w:szCs w:val="24"/>
          <w:lang w:eastAsia="bg-BG"/>
        </w:rPr>
        <w:t>„</w:t>
      </w:r>
      <w:r w:rsidR="006D73B9" w:rsidRPr="00923B64">
        <w:rPr>
          <w:rFonts w:ascii="Times New Roman" w:eastAsia="Times New Roman" w:hAnsi="Times New Roman" w:cs="Times New Roman"/>
          <w:sz w:val="24"/>
          <w:szCs w:val="24"/>
          <w:lang w:eastAsia="bg-BG"/>
        </w:rPr>
        <w:t>вино</w:t>
      </w:r>
      <w:r w:rsidR="00FC09FF">
        <w:rPr>
          <w:rFonts w:ascii="Times New Roman" w:eastAsia="Times New Roman" w:hAnsi="Times New Roman" w:cs="Times New Roman"/>
          <w:sz w:val="24"/>
          <w:szCs w:val="24"/>
          <w:lang w:eastAsia="bg-BG"/>
        </w:rPr>
        <w:t>“</w:t>
      </w:r>
      <w:r w:rsidR="006D73B9" w:rsidRPr="00923B64">
        <w:rPr>
          <w:rFonts w:ascii="Times New Roman" w:eastAsia="Times New Roman" w:hAnsi="Times New Roman" w:cs="Times New Roman"/>
          <w:sz w:val="24"/>
          <w:szCs w:val="24"/>
          <w:lang w:eastAsia="bg-BG"/>
        </w:rPr>
        <w:t>, придружена от името на плод под формата на съставно наименование, с оглед предлаг</w:t>
      </w:r>
      <w:r w:rsidRPr="00923B64">
        <w:rPr>
          <w:rFonts w:ascii="Times New Roman" w:eastAsia="Times New Roman" w:hAnsi="Times New Roman" w:cs="Times New Roman"/>
          <w:sz w:val="24"/>
          <w:szCs w:val="24"/>
          <w:lang w:eastAsia="bg-BG"/>
        </w:rPr>
        <w:t>ането на пазара на плодови вина.</w:t>
      </w:r>
      <w:r w:rsidR="006D73B9" w:rsidRPr="00923B64">
        <w:rPr>
          <w:rFonts w:ascii="Times New Roman" w:eastAsia="Times New Roman" w:hAnsi="Times New Roman" w:cs="Times New Roman"/>
          <w:sz w:val="24"/>
          <w:szCs w:val="24"/>
          <w:lang w:eastAsia="bg-BG"/>
        </w:rPr>
        <w:t xml:space="preserve"> При етикетиране на пло</w:t>
      </w:r>
      <w:r w:rsidR="00D15803" w:rsidRPr="00923B64">
        <w:rPr>
          <w:rFonts w:ascii="Times New Roman" w:eastAsia="Times New Roman" w:hAnsi="Times New Roman" w:cs="Times New Roman"/>
          <w:sz w:val="24"/>
          <w:szCs w:val="24"/>
          <w:lang w:eastAsia="bg-BG"/>
        </w:rPr>
        <w:t>дово вино се прилага</w:t>
      </w:r>
      <w:r w:rsidR="006D73B9" w:rsidRPr="00923B64">
        <w:rPr>
          <w:rFonts w:ascii="Times New Roman" w:eastAsia="Times New Roman" w:hAnsi="Times New Roman" w:cs="Times New Roman"/>
          <w:sz w:val="24"/>
          <w:szCs w:val="24"/>
          <w:lang w:eastAsia="bg-BG"/>
        </w:rPr>
        <w:t xml:space="preserve"> ал. 1</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D61C21"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Представянето и етикетирането на продукти на основата на плодови вина и оцет се извършва съгласно 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304/18 от 22 ноември 2011г.) </w:t>
      </w:r>
      <w:r w:rsidR="00D15803"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наричан по-нататък </w:t>
      </w:r>
      <w:r w:rsidR="00D15803" w:rsidRPr="00923B64">
        <w:rPr>
          <w:rFonts w:ascii="Times New Roman" w:eastAsia="Times New Roman" w:hAnsi="Times New Roman" w:cs="Times New Roman"/>
          <w:sz w:val="24"/>
          <w:szCs w:val="24"/>
          <w:lang w:eastAsia="bg-BG"/>
        </w:rPr>
        <w:t>Регламент (ЕС) № 1169/2011)</w:t>
      </w:r>
      <w:r w:rsidRPr="00923B64">
        <w:rPr>
          <w:rFonts w:ascii="Times New Roman" w:eastAsia="Times New Roman" w:hAnsi="Times New Roman" w:cs="Times New Roman"/>
          <w:sz w:val="24"/>
          <w:szCs w:val="24"/>
          <w:lang w:eastAsia="bg-BG"/>
        </w:rPr>
        <w:t>.</w:t>
      </w:r>
    </w:p>
    <w:p w:rsidR="00D61C21" w:rsidRPr="00923B64" w:rsidRDefault="00D61C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Представянето и етикетирането на ароматизирани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се извършва съгласно Регламент (ЕС) № 251/2014.</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(10) Данните</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използвани при етикетирането на </w:t>
      </w:r>
      <w:proofErr w:type="spellStart"/>
      <w:r w:rsidRPr="00923B64">
        <w:rPr>
          <w:rFonts w:ascii="Times New Roman" w:eastAsia="Times New Roman" w:hAnsi="Times New Roman" w:cs="Times New Roman"/>
          <w:sz w:val="24"/>
          <w:szCs w:val="24"/>
          <w:lang w:eastAsia="bg-BG"/>
        </w:rPr>
        <w:t>лозаро-винарските</w:t>
      </w:r>
      <w:proofErr w:type="spellEnd"/>
      <w:r w:rsidRPr="00923B64">
        <w:rPr>
          <w:rFonts w:ascii="Times New Roman" w:eastAsia="Times New Roman" w:hAnsi="Times New Roman" w:cs="Times New Roman"/>
          <w:sz w:val="24"/>
          <w:szCs w:val="24"/>
          <w:lang w:eastAsia="bg-BG"/>
        </w:rPr>
        <w:t xml:space="preserve"> продукти, ароматизираните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плодовите вина, продуктите на основата на плодови вина и оцета не трябва да въвеждат в заблуждение потребителите относно:</w:t>
      </w:r>
    </w:p>
    <w:p w:rsidR="006D73B9"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характера, естеството и свойствата на продукта, тяхното съдържание, включително действителното алкохолно съдържание, цвета, произхода, качеството, сорта грозде, вида плод, реколтата и действителния обем на съда;</w:t>
      </w:r>
    </w:p>
    <w:p w:rsidR="008F5F20" w:rsidRPr="00923B64" w:rsidRDefault="006D73B9" w:rsidP="00393EB7">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sz w:val="24"/>
          <w:szCs w:val="24"/>
          <w:lang w:eastAsia="bg-BG"/>
        </w:rPr>
        <w:t xml:space="preserve">2. физическите или юридическите лица, които са участвали при производството и/или при първоначалното пускане в </w:t>
      </w:r>
      <w:proofErr w:type="spellStart"/>
      <w:r w:rsidRPr="00923B64">
        <w:rPr>
          <w:rFonts w:ascii="Times New Roman" w:eastAsia="Times New Roman" w:hAnsi="Times New Roman" w:cs="Times New Roman"/>
          <w:sz w:val="24"/>
          <w:szCs w:val="24"/>
          <w:lang w:eastAsia="bg-BG"/>
        </w:rPr>
        <w:t>обращение</w:t>
      </w:r>
      <w:proofErr w:type="spellEnd"/>
      <w:r w:rsidRPr="00923B64">
        <w:rPr>
          <w:rFonts w:ascii="Times New Roman" w:eastAsia="Times New Roman" w:hAnsi="Times New Roman" w:cs="Times New Roman"/>
          <w:sz w:val="24"/>
          <w:szCs w:val="24"/>
          <w:lang w:eastAsia="bg-BG"/>
        </w:rPr>
        <w:t xml:space="preserve"> на продуктите.</w:t>
      </w:r>
      <w:r w:rsidR="008F5F20" w:rsidRPr="00923B64">
        <w:rPr>
          <w:rFonts w:ascii="Times New Roman" w:eastAsia="Times New Roman" w:hAnsi="Times New Roman" w:cs="Times New Roman"/>
          <w:b/>
          <w:bCs/>
          <w:sz w:val="24"/>
          <w:szCs w:val="24"/>
          <w:lang w:eastAsia="bg-BG"/>
        </w:rPr>
        <w:t xml:space="preserve">   </w:t>
      </w:r>
    </w:p>
    <w:p w:rsidR="006D73B9" w:rsidRPr="00923B64" w:rsidRDefault="006D73B9" w:rsidP="00572B0D">
      <w:pPr>
        <w:widowControl w:val="0"/>
        <w:autoSpaceDE w:val="0"/>
        <w:autoSpaceDN w:val="0"/>
        <w:adjustRightInd w:val="0"/>
        <w:spacing w:after="0" w:line="360" w:lineRule="auto"/>
        <w:ind w:firstLine="851"/>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473D45" w:rsidRPr="00923B64">
        <w:rPr>
          <w:rFonts w:ascii="Times New Roman" w:eastAsia="Times New Roman" w:hAnsi="Times New Roman" w:cs="Times New Roman"/>
          <w:bCs/>
          <w:spacing w:val="80"/>
          <w:sz w:val="24"/>
          <w:szCs w:val="24"/>
          <w:lang w:eastAsia="bg-BG"/>
        </w:rPr>
        <w:t>сед</w:t>
      </w:r>
      <w:r w:rsidRPr="00923B64">
        <w:rPr>
          <w:rFonts w:ascii="Times New Roman" w:eastAsia="Times New Roman" w:hAnsi="Times New Roman" w:cs="Times New Roman"/>
          <w:bCs/>
          <w:spacing w:val="80"/>
          <w:sz w:val="24"/>
          <w:szCs w:val="24"/>
          <w:lang w:eastAsia="bg-BG"/>
        </w:rPr>
        <w:t>ма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ПРЕВОЗ НА ЛОЗАРО-ВИНАРСКИ ПРОДУКТИ</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roofErr w:type="spellStart"/>
      <w:r w:rsidRPr="00923B64">
        <w:rPr>
          <w:rFonts w:ascii="Times New Roman" w:eastAsia="Times New Roman" w:hAnsi="Times New Roman" w:cs="Times New Roman"/>
          <w:b/>
          <w:bCs/>
          <w:sz w:val="24"/>
          <w:szCs w:val="24"/>
          <w:lang w:eastAsia="bg-BG"/>
        </w:rPr>
        <w:t>Придружителни</w:t>
      </w:r>
      <w:proofErr w:type="spellEnd"/>
      <w:r w:rsidRPr="00923B64">
        <w:rPr>
          <w:rFonts w:ascii="Times New Roman" w:eastAsia="Times New Roman" w:hAnsi="Times New Roman" w:cs="Times New Roman"/>
          <w:b/>
          <w:bCs/>
          <w:sz w:val="24"/>
          <w:szCs w:val="24"/>
          <w:lang w:eastAsia="bg-BG"/>
        </w:rPr>
        <w:t xml:space="preserve"> документи</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017C49"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6D012E" w:rsidRPr="00923B64">
        <w:rPr>
          <w:rFonts w:ascii="Times New Roman" w:eastAsia="Times New Roman" w:hAnsi="Times New Roman" w:cs="Times New Roman"/>
          <w:b/>
          <w:bCs/>
          <w:sz w:val="24"/>
          <w:szCs w:val="24"/>
          <w:lang w:eastAsia="bg-BG"/>
        </w:rPr>
        <w:t>61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w:t>
      </w:r>
      <w:r w:rsidR="006D012E" w:rsidRPr="00923B64">
        <w:rPr>
          <w:rFonts w:ascii="Times New Roman" w:eastAsia="Times New Roman" w:hAnsi="Times New Roman" w:cs="Times New Roman"/>
          <w:sz w:val="24"/>
          <w:szCs w:val="24"/>
          <w:lang w:eastAsia="bg-BG"/>
        </w:rPr>
        <w:t>За</w:t>
      </w:r>
      <w:r w:rsidRPr="00923B64">
        <w:rPr>
          <w:rFonts w:ascii="Times New Roman" w:eastAsia="Times New Roman" w:hAnsi="Times New Roman" w:cs="Times New Roman"/>
          <w:sz w:val="24"/>
          <w:szCs w:val="24"/>
          <w:lang w:eastAsia="bg-BG"/>
        </w:rPr>
        <w:t xml:space="preserve"> превоз </w:t>
      </w:r>
      <w:r w:rsidR="006D012E" w:rsidRPr="00923B64">
        <w:rPr>
          <w:rFonts w:ascii="Times New Roman" w:eastAsia="Times New Roman" w:hAnsi="Times New Roman" w:cs="Times New Roman"/>
          <w:sz w:val="24"/>
          <w:szCs w:val="24"/>
          <w:lang w:eastAsia="bg-BG"/>
        </w:rPr>
        <w:t xml:space="preserve">на </w:t>
      </w:r>
      <w:proofErr w:type="spellStart"/>
      <w:r w:rsidR="006D012E" w:rsidRPr="00923B64">
        <w:rPr>
          <w:rFonts w:ascii="Times New Roman" w:eastAsia="Times New Roman" w:hAnsi="Times New Roman" w:cs="Times New Roman"/>
          <w:sz w:val="24"/>
          <w:szCs w:val="24"/>
          <w:lang w:eastAsia="bg-BG"/>
        </w:rPr>
        <w:t>лозаро-винарски</w:t>
      </w:r>
      <w:proofErr w:type="spellEnd"/>
      <w:r w:rsidR="006D012E" w:rsidRPr="00923B64">
        <w:rPr>
          <w:rFonts w:ascii="Times New Roman" w:eastAsia="Times New Roman" w:hAnsi="Times New Roman" w:cs="Times New Roman"/>
          <w:sz w:val="24"/>
          <w:szCs w:val="24"/>
          <w:lang w:eastAsia="bg-BG"/>
        </w:rPr>
        <w:t xml:space="preserve"> продукти </w:t>
      </w:r>
      <w:r w:rsidRPr="00923B64">
        <w:rPr>
          <w:rFonts w:ascii="Times New Roman" w:eastAsia="Times New Roman" w:hAnsi="Times New Roman" w:cs="Times New Roman"/>
          <w:sz w:val="24"/>
          <w:szCs w:val="24"/>
          <w:lang w:eastAsia="bg-BG"/>
        </w:rPr>
        <w:t xml:space="preserve">на територията на страната или </w:t>
      </w:r>
      <w:r w:rsidR="006D012E" w:rsidRPr="00923B64">
        <w:rPr>
          <w:rFonts w:ascii="Times New Roman" w:eastAsia="Times New Roman" w:hAnsi="Times New Roman" w:cs="Times New Roman"/>
          <w:sz w:val="24"/>
          <w:szCs w:val="24"/>
          <w:lang w:eastAsia="bg-BG"/>
        </w:rPr>
        <w:t xml:space="preserve">на </w:t>
      </w:r>
      <w:r w:rsidRPr="00923B64">
        <w:rPr>
          <w:rFonts w:ascii="Times New Roman" w:eastAsia="Times New Roman" w:hAnsi="Times New Roman" w:cs="Times New Roman"/>
          <w:sz w:val="24"/>
          <w:szCs w:val="24"/>
          <w:lang w:eastAsia="bg-BG"/>
        </w:rPr>
        <w:t xml:space="preserve">друга държава - членка на Европейския съюз, </w:t>
      </w:r>
      <w:r w:rsidR="006D012E" w:rsidRPr="00923B64">
        <w:rPr>
          <w:rFonts w:ascii="Times New Roman" w:eastAsia="Times New Roman" w:hAnsi="Times New Roman" w:cs="Times New Roman"/>
          <w:sz w:val="24"/>
          <w:szCs w:val="24"/>
          <w:lang w:eastAsia="bg-BG"/>
        </w:rPr>
        <w:t>п</w:t>
      </w:r>
      <w:r w:rsidR="001C0017" w:rsidRPr="00923B64">
        <w:rPr>
          <w:rFonts w:ascii="Times New Roman" w:eastAsia="Times New Roman" w:hAnsi="Times New Roman" w:cs="Times New Roman"/>
          <w:sz w:val="24"/>
          <w:szCs w:val="24"/>
          <w:lang w:eastAsia="bg-BG"/>
        </w:rPr>
        <w:t>роизводителите</w:t>
      </w:r>
      <w:r w:rsidR="006D012E" w:rsidRPr="00923B64">
        <w:rPr>
          <w:rFonts w:ascii="Times New Roman" w:eastAsia="Times New Roman" w:hAnsi="Times New Roman" w:cs="Times New Roman"/>
          <w:sz w:val="24"/>
          <w:szCs w:val="24"/>
          <w:lang w:eastAsia="bg-BG"/>
        </w:rPr>
        <w:t xml:space="preserve"> и търговците</w:t>
      </w:r>
      <w:r w:rsidR="001C0017" w:rsidRPr="00923B64">
        <w:rPr>
          <w:rFonts w:ascii="Times New Roman" w:eastAsia="Times New Roman" w:hAnsi="Times New Roman" w:cs="Times New Roman"/>
          <w:sz w:val="24"/>
          <w:szCs w:val="24"/>
          <w:lang w:eastAsia="bg-BG"/>
        </w:rPr>
        <w:t xml:space="preserve">, включително </w:t>
      </w:r>
      <w:r w:rsidR="006D012E" w:rsidRPr="00923B64">
        <w:rPr>
          <w:rFonts w:ascii="Times New Roman" w:eastAsia="Times New Roman" w:hAnsi="Times New Roman" w:cs="Times New Roman"/>
          <w:sz w:val="24"/>
          <w:szCs w:val="24"/>
          <w:lang w:eastAsia="bg-BG"/>
        </w:rPr>
        <w:t xml:space="preserve"> </w:t>
      </w:r>
      <w:r w:rsidR="001C0017" w:rsidRPr="00923B64">
        <w:rPr>
          <w:rFonts w:ascii="Times New Roman" w:eastAsia="Times New Roman" w:hAnsi="Times New Roman" w:cs="Times New Roman"/>
          <w:sz w:val="24"/>
          <w:szCs w:val="24"/>
          <w:lang w:eastAsia="bg-BG"/>
        </w:rPr>
        <w:t xml:space="preserve">вносителите, </w:t>
      </w:r>
      <w:r w:rsidR="006D012E" w:rsidRPr="00923B64">
        <w:rPr>
          <w:rFonts w:ascii="Times New Roman" w:eastAsia="Times New Roman" w:hAnsi="Times New Roman" w:cs="Times New Roman"/>
          <w:sz w:val="24"/>
          <w:szCs w:val="24"/>
          <w:lang w:eastAsia="bg-BG"/>
        </w:rPr>
        <w:t xml:space="preserve">съставят </w:t>
      </w:r>
      <w:proofErr w:type="spellStart"/>
      <w:r w:rsidR="006D012E" w:rsidRPr="00923B64">
        <w:rPr>
          <w:rFonts w:ascii="Times New Roman" w:eastAsia="Times New Roman" w:hAnsi="Times New Roman" w:cs="Times New Roman"/>
          <w:sz w:val="24"/>
          <w:szCs w:val="24"/>
          <w:lang w:eastAsia="bg-BG"/>
        </w:rPr>
        <w:t>придружителен</w:t>
      </w:r>
      <w:proofErr w:type="spellEnd"/>
      <w:r w:rsidR="006D012E" w:rsidRPr="00923B64">
        <w:rPr>
          <w:rFonts w:ascii="Times New Roman" w:eastAsia="Times New Roman" w:hAnsi="Times New Roman" w:cs="Times New Roman"/>
          <w:sz w:val="24"/>
          <w:szCs w:val="24"/>
          <w:lang w:eastAsia="bg-BG"/>
        </w:rPr>
        <w:t xml:space="preserve"> документ, </w:t>
      </w:r>
      <w:r w:rsidRPr="00923B64">
        <w:rPr>
          <w:rFonts w:ascii="Times New Roman" w:eastAsia="Times New Roman" w:hAnsi="Times New Roman" w:cs="Times New Roman"/>
          <w:sz w:val="24"/>
          <w:szCs w:val="24"/>
          <w:lang w:eastAsia="bg-BG"/>
        </w:rPr>
        <w:t>при условия</w:t>
      </w:r>
      <w:r w:rsidR="006D012E" w:rsidRPr="00923B64">
        <w:rPr>
          <w:rFonts w:ascii="Times New Roman" w:eastAsia="Times New Roman" w:hAnsi="Times New Roman" w:cs="Times New Roman"/>
          <w:sz w:val="24"/>
          <w:szCs w:val="24"/>
          <w:lang w:eastAsia="bg-BG"/>
        </w:rPr>
        <w:t>та</w:t>
      </w:r>
      <w:r w:rsidRPr="00923B64">
        <w:rPr>
          <w:rFonts w:ascii="Times New Roman" w:eastAsia="Times New Roman" w:hAnsi="Times New Roman" w:cs="Times New Roman"/>
          <w:sz w:val="24"/>
          <w:szCs w:val="24"/>
          <w:lang w:eastAsia="bg-BG"/>
        </w:rPr>
        <w:t xml:space="preserve"> и</w:t>
      </w:r>
      <w:r w:rsidR="006D012E" w:rsidRPr="00923B64">
        <w:rPr>
          <w:rFonts w:ascii="Times New Roman" w:eastAsia="Times New Roman" w:hAnsi="Times New Roman" w:cs="Times New Roman"/>
          <w:sz w:val="24"/>
          <w:szCs w:val="24"/>
          <w:lang w:eastAsia="bg-BG"/>
        </w:rPr>
        <w:t xml:space="preserve"> по</w:t>
      </w:r>
      <w:r w:rsidRPr="00923B64">
        <w:rPr>
          <w:rFonts w:ascii="Times New Roman" w:eastAsia="Times New Roman" w:hAnsi="Times New Roman" w:cs="Times New Roman"/>
          <w:sz w:val="24"/>
          <w:szCs w:val="24"/>
          <w:lang w:eastAsia="bg-BG"/>
        </w:rPr>
        <w:t xml:space="preserve"> ред</w:t>
      </w:r>
      <w:r w:rsidR="006D012E"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определени в Глава </w:t>
      </w:r>
      <w:r w:rsidR="00E12655" w:rsidRPr="00923B64">
        <w:rPr>
          <w:rFonts w:ascii="Times New Roman" w:eastAsia="Times New Roman" w:hAnsi="Times New Roman" w:cs="Times New Roman"/>
          <w:sz w:val="24"/>
          <w:szCs w:val="24"/>
          <w:lang w:eastAsia="bg-BG"/>
        </w:rPr>
        <w:t xml:space="preserve">IV </w:t>
      </w:r>
      <w:r w:rsidRPr="00923B64">
        <w:rPr>
          <w:rFonts w:ascii="Times New Roman" w:eastAsia="Times New Roman" w:hAnsi="Times New Roman" w:cs="Times New Roman"/>
          <w:sz w:val="24"/>
          <w:szCs w:val="24"/>
          <w:lang w:eastAsia="bg-BG"/>
        </w:rPr>
        <w:t xml:space="preserve">на </w:t>
      </w:r>
      <w:r w:rsidR="00EC2698" w:rsidRPr="00923B64">
        <w:rPr>
          <w:rFonts w:ascii="Times New Roman" w:eastAsia="Times New Roman" w:hAnsi="Times New Roman" w:cs="Times New Roman"/>
          <w:sz w:val="24"/>
          <w:szCs w:val="24"/>
          <w:lang w:eastAsia="bg-BG"/>
        </w:rPr>
        <w:t>Делегиран р</w:t>
      </w:r>
      <w:r w:rsidRPr="00923B64">
        <w:rPr>
          <w:rFonts w:ascii="Times New Roman" w:eastAsia="Times New Roman" w:hAnsi="Times New Roman" w:cs="Times New Roman"/>
          <w:sz w:val="24"/>
          <w:szCs w:val="24"/>
          <w:lang w:eastAsia="bg-BG"/>
        </w:rPr>
        <w:t>егламент (</w:t>
      </w:r>
      <w:r w:rsidR="00E12655" w:rsidRPr="00923B64">
        <w:rPr>
          <w:rFonts w:ascii="Times New Roman" w:eastAsia="Times New Roman" w:hAnsi="Times New Roman" w:cs="Times New Roman"/>
          <w:sz w:val="24"/>
          <w:szCs w:val="24"/>
          <w:lang w:eastAsia="bg-BG"/>
        </w:rPr>
        <w:t>ЕС</w:t>
      </w:r>
      <w:r w:rsidRPr="00923B64">
        <w:rPr>
          <w:rFonts w:ascii="Times New Roman" w:eastAsia="Times New Roman" w:hAnsi="Times New Roman" w:cs="Times New Roman"/>
          <w:sz w:val="24"/>
          <w:szCs w:val="24"/>
          <w:lang w:eastAsia="bg-BG"/>
        </w:rPr>
        <w:t xml:space="preserve">) № </w:t>
      </w:r>
      <w:r w:rsidR="00E12655" w:rsidRPr="00923B64">
        <w:rPr>
          <w:rFonts w:ascii="Times New Roman" w:eastAsia="Times New Roman" w:hAnsi="Times New Roman" w:cs="Times New Roman"/>
          <w:sz w:val="24"/>
          <w:szCs w:val="24"/>
          <w:lang w:eastAsia="bg-BG"/>
        </w:rPr>
        <w:t>2018</w:t>
      </w:r>
      <w:r w:rsidRPr="00923B64">
        <w:rPr>
          <w:rFonts w:ascii="Times New Roman" w:eastAsia="Times New Roman" w:hAnsi="Times New Roman" w:cs="Times New Roman"/>
          <w:sz w:val="24"/>
          <w:szCs w:val="24"/>
          <w:lang w:eastAsia="bg-BG"/>
        </w:rPr>
        <w:t>/</w:t>
      </w:r>
      <w:r w:rsidR="00E12655" w:rsidRPr="00923B64">
        <w:rPr>
          <w:rFonts w:ascii="Times New Roman" w:eastAsia="Times New Roman" w:hAnsi="Times New Roman" w:cs="Times New Roman"/>
          <w:sz w:val="24"/>
          <w:szCs w:val="24"/>
          <w:lang w:eastAsia="bg-BG"/>
        </w:rPr>
        <w:t>273</w:t>
      </w:r>
      <w:r w:rsidRPr="00923B64">
        <w:rPr>
          <w:rFonts w:ascii="Times New Roman" w:eastAsia="Times New Roman" w:hAnsi="Times New Roman" w:cs="Times New Roman"/>
          <w:sz w:val="24"/>
          <w:szCs w:val="24"/>
          <w:lang w:eastAsia="bg-BG"/>
        </w:rPr>
        <w:t>.</w:t>
      </w:r>
      <w:r w:rsidR="00017C49" w:rsidRPr="00923B64">
        <w:rPr>
          <w:rFonts w:ascii="Times New Roman" w:eastAsia="Times New Roman" w:hAnsi="Times New Roman" w:cs="Times New Roman"/>
          <w:sz w:val="24"/>
          <w:szCs w:val="24"/>
          <w:lang w:eastAsia="bg-BG"/>
        </w:rPr>
        <w:t xml:space="preserve"> Не се съставя </w:t>
      </w:r>
      <w:proofErr w:type="spellStart"/>
      <w:r w:rsidR="00017C49" w:rsidRPr="00923B64">
        <w:rPr>
          <w:rFonts w:ascii="Times New Roman" w:eastAsia="Times New Roman" w:hAnsi="Times New Roman" w:cs="Times New Roman"/>
          <w:sz w:val="24"/>
          <w:szCs w:val="24"/>
          <w:lang w:eastAsia="bg-BG"/>
        </w:rPr>
        <w:t>придружителен</w:t>
      </w:r>
      <w:proofErr w:type="spellEnd"/>
      <w:r w:rsidR="00017C49" w:rsidRPr="00923B64">
        <w:rPr>
          <w:rFonts w:ascii="Times New Roman" w:eastAsia="Times New Roman" w:hAnsi="Times New Roman" w:cs="Times New Roman"/>
          <w:sz w:val="24"/>
          <w:szCs w:val="24"/>
          <w:lang w:eastAsia="bg-BG"/>
        </w:rPr>
        <w:t xml:space="preserve"> документ при превоз на </w:t>
      </w:r>
      <w:proofErr w:type="spellStart"/>
      <w:r w:rsidR="00017C49" w:rsidRPr="00923B64">
        <w:rPr>
          <w:rFonts w:ascii="Times New Roman" w:eastAsia="Times New Roman" w:hAnsi="Times New Roman" w:cs="Times New Roman"/>
          <w:sz w:val="24"/>
          <w:szCs w:val="24"/>
          <w:lang w:eastAsia="bg-BG"/>
        </w:rPr>
        <w:t>лозаро</w:t>
      </w:r>
      <w:r w:rsidR="00E979A0" w:rsidRPr="00923B64">
        <w:rPr>
          <w:rFonts w:ascii="Times New Roman" w:eastAsia="Times New Roman" w:hAnsi="Times New Roman" w:cs="Times New Roman"/>
          <w:sz w:val="24"/>
          <w:szCs w:val="24"/>
          <w:lang w:eastAsia="bg-BG"/>
        </w:rPr>
        <w:t>-винарски</w:t>
      </w:r>
      <w:proofErr w:type="spellEnd"/>
      <w:r w:rsidR="00E979A0" w:rsidRPr="00923B64">
        <w:rPr>
          <w:rFonts w:ascii="Times New Roman" w:eastAsia="Times New Roman" w:hAnsi="Times New Roman" w:cs="Times New Roman"/>
          <w:sz w:val="24"/>
          <w:szCs w:val="24"/>
          <w:lang w:eastAsia="bg-BG"/>
        </w:rPr>
        <w:t xml:space="preserve"> продукти в случаите на </w:t>
      </w:r>
      <w:r w:rsidR="00017C49" w:rsidRPr="00923B64">
        <w:rPr>
          <w:rFonts w:ascii="Times New Roman" w:eastAsia="Times New Roman" w:hAnsi="Times New Roman" w:cs="Times New Roman"/>
          <w:sz w:val="24"/>
          <w:szCs w:val="24"/>
          <w:lang w:eastAsia="bg-BG"/>
        </w:rPr>
        <w:t xml:space="preserve">чл. </w:t>
      </w:r>
      <w:r w:rsidR="00E12655" w:rsidRPr="00923B64">
        <w:rPr>
          <w:rFonts w:ascii="Times New Roman" w:eastAsia="Times New Roman" w:hAnsi="Times New Roman" w:cs="Times New Roman"/>
          <w:sz w:val="24"/>
          <w:szCs w:val="24"/>
          <w:lang w:eastAsia="bg-BG"/>
        </w:rPr>
        <w:t xml:space="preserve">9 </w:t>
      </w:r>
      <w:r w:rsidR="00017C49" w:rsidRPr="00923B64">
        <w:rPr>
          <w:rFonts w:ascii="Times New Roman" w:eastAsia="Times New Roman" w:hAnsi="Times New Roman" w:cs="Times New Roman"/>
          <w:sz w:val="24"/>
          <w:szCs w:val="24"/>
          <w:lang w:eastAsia="bg-BG"/>
        </w:rPr>
        <w:t xml:space="preserve">от </w:t>
      </w:r>
      <w:r w:rsidR="00EC2698" w:rsidRPr="00923B64">
        <w:rPr>
          <w:rFonts w:ascii="Times New Roman" w:eastAsia="Times New Roman" w:hAnsi="Times New Roman" w:cs="Times New Roman"/>
          <w:sz w:val="24"/>
          <w:szCs w:val="24"/>
          <w:lang w:eastAsia="bg-BG"/>
        </w:rPr>
        <w:t>Делегиран р</w:t>
      </w:r>
      <w:r w:rsidR="00017C49" w:rsidRPr="00923B64">
        <w:rPr>
          <w:rFonts w:ascii="Times New Roman" w:eastAsia="Times New Roman" w:hAnsi="Times New Roman" w:cs="Times New Roman"/>
          <w:sz w:val="24"/>
          <w:szCs w:val="24"/>
          <w:lang w:eastAsia="bg-BG"/>
        </w:rPr>
        <w:t>егламент (</w:t>
      </w:r>
      <w:r w:rsidR="00E12655" w:rsidRPr="00923B64">
        <w:rPr>
          <w:rFonts w:ascii="Times New Roman" w:eastAsia="Times New Roman" w:hAnsi="Times New Roman" w:cs="Times New Roman"/>
          <w:sz w:val="24"/>
          <w:szCs w:val="24"/>
          <w:lang w:eastAsia="bg-BG"/>
        </w:rPr>
        <w:t>ЕС) № 2018/273</w:t>
      </w:r>
      <w:r w:rsidR="00017C49" w:rsidRPr="00923B64">
        <w:rPr>
          <w:rFonts w:ascii="Times New Roman" w:eastAsia="Times New Roman" w:hAnsi="Times New Roman" w:cs="Times New Roman"/>
          <w:sz w:val="24"/>
          <w:szCs w:val="24"/>
          <w:lang w:eastAsia="bg-BG"/>
        </w:rPr>
        <w:t xml:space="preserve">. </w:t>
      </w:r>
    </w:p>
    <w:p w:rsidR="008F5F20" w:rsidRPr="00923B64" w:rsidRDefault="009270A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proofErr w:type="spellStart"/>
      <w:r w:rsidRPr="00923B64">
        <w:rPr>
          <w:rFonts w:ascii="Times New Roman" w:eastAsia="Times New Roman" w:hAnsi="Times New Roman" w:cs="Times New Roman"/>
          <w:sz w:val="24"/>
          <w:szCs w:val="24"/>
          <w:lang w:eastAsia="bg-BG"/>
        </w:rPr>
        <w:t>Придружител</w:t>
      </w:r>
      <w:r w:rsidR="008F5F20" w:rsidRPr="00923B64">
        <w:rPr>
          <w:rFonts w:ascii="Times New Roman" w:eastAsia="Times New Roman" w:hAnsi="Times New Roman" w:cs="Times New Roman"/>
          <w:sz w:val="24"/>
          <w:szCs w:val="24"/>
          <w:lang w:eastAsia="bg-BG"/>
        </w:rPr>
        <w:t>н</w:t>
      </w:r>
      <w:r w:rsidRPr="00923B64">
        <w:rPr>
          <w:rFonts w:ascii="Times New Roman" w:eastAsia="Times New Roman" w:hAnsi="Times New Roman" w:cs="Times New Roman"/>
          <w:sz w:val="24"/>
          <w:szCs w:val="24"/>
          <w:lang w:eastAsia="bg-BG"/>
        </w:rPr>
        <w:t>ият</w:t>
      </w:r>
      <w:proofErr w:type="spellEnd"/>
      <w:r w:rsidR="008F5F20" w:rsidRPr="00923B64">
        <w:rPr>
          <w:rFonts w:ascii="Times New Roman" w:eastAsia="Times New Roman" w:hAnsi="Times New Roman" w:cs="Times New Roman"/>
          <w:sz w:val="24"/>
          <w:szCs w:val="24"/>
          <w:lang w:eastAsia="bg-BG"/>
        </w:rPr>
        <w:t xml:space="preserve"> документ по ал. 1 се съставя</w:t>
      </w:r>
      <w:r w:rsidRPr="00923B64">
        <w:rPr>
          <w:rFonts w:ascii="Times New Roman" w:eastAsia="Times New Roman" w:hAnsi="Times New Roman" w:cs="Times New Roman"/>
          <w:sz w:val="24"/>
          <w:szCs w:val="24"/>
          <w:lang w:eastAsia="bg-BG"/>
        </w:rPr>
        <w:t xml:space="preserve"> по обр</w:t>
      </w:r>
      <w:r w:rsidR="001C0017"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зец, утвърден по реда на чл. 2, ал. 6, </w:t>
      </w:r>
      <w:r w:rsidR="008F5F20" w:rsidRPr="00923B64">
        <w:rPr>
          <w:rFonts w:ascii="Times New Roman" w:eastAsia="Times New Roman" w:hAnsi="Times New Roman" w:cs="Times New Roman"/>
          <w:sz w:val="24"/>
          <w:szCs w:val="24"/>
          <w:lang w:eastAsia="bg-BG"/>
        </w:rPr>
        <w:t xml:space="preserve">на хартиен носител или в електронен вид, като съдържанието на електронните </w:t>
      </w:r>
      <w:proofErr w:type="spellStart"/>
      <w:r w:rsidR="008F5F20" w:rsidRPr="00923B64">
        <w:rPr>
          <w:rFonts w:ascii="Times New Roman" w:eastAsia="Times New Roman" w:hAnsi="Times New Roman" w:cs="Times New Roman"/>
          <w:sz w:val="24"/>
          <w:szCs w:val="24"/>
          <w:lang w:eastAsia="bg-BG"/>
        </w:rPr>
        <w:t>придружителни</w:t>
      </w:r>
      <w:proofErr w:type="spellEnd"/>
      <w:r w:rsidR="008F5F20" w:rsidRPr="00923B64">
        <w:rPr>
          <w:rFonts w:ascii="Times New Roman" w:eastAsia="Times New Roman" w:hAnsi="Times New Roman" w:cs="Times New Roman"/>
          <w:sz w:val="24"/>
          <w:szCs w:val="24"/>
          <w:lang w:eastAsia="bg-BG"/>
        </w:rPr>
        <w:t xml:space="preserve"> документи и </w:t>
      </w:r>
      <w:r w:rsidR="00674312" w:rsidRPr="00923B64">
        <w:rPr>
          <w:rFonts w:ascii="Times New Roman" w:eastAsia="Times New Roman" w:hAnsi="Times New Roman" w:cs="Times New Roman"/>
          <w:sz w:val="24"/>
          <w:szCs w:val="24"/>
          <w:lang w:eastAsia="bg-BG"/>
        </w:rPr>
        <w:t>документите</w:t>
      </w:r>
      <w:r w:rsidR="008F5F20" w:rsidRPr="00923B64">
        <w:rPr>
          <w:rFonts w:ascii="Times New Roman" w:eastAsia="Times New Roman" w:hAnsi="Times New Roman" w:cs="Times New Roman"/>
          <w:sz w:val="24"/>
          <w:szCs w:val="24"/>
          <w:lang w:eastAsia="bg-BG"/>
        </w:rPr>
        <w:t xml:space="preserve"> на хартиен носител </w:t>
      </w:r>
      <w:r w:rsidRPr="00923B64">
        <w:rPr>
          <w:rFonts w:ascii="Times New Roman" w:eastAsia="Times New Roman" w:hAnsi="Times New Roman" w:cs="Times New Roman"/>
          <w:sz w:val="24"/>
          <w:szCs w:val="24"/>
          <w:lang w:eastAsia="bg-BG"/>
        </w:rPr>
        <w:t xml:space="preserve">трябва да </w:t>
      </w:r>
      <w:r w:rsidR="008F5F20" w:rsidRPr="00923B64">
        <w:rPr>
          <w:rFonts w:ascii="Times New Roman" w:eastAsia="Times New Roman" w:hAnsi="Times New Roman" w:cs="Times New Roman"/>
          <w:sz w:val="24"/>
          <w:szCs w:val="24"/>
          <w:lang w:eastAsia="bg-BG"/>
        </w:rPr>
        <w:t>е идентично.</w:t>
      </w:r>
    </w:p>
    <w:p w:rsidR="00017C49"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017C49" w:rsidRPr="00923B64">
        <w:rPr>
          <w:rFonts w:ascii="Times New Roman" w:eastAsia="Times New Roman" w:hAnsi="Times New Roman" w:cs="Times New Roman"/>
          <w:sz w:val="24"/>
          <w:szCs w:val="24"/>
          <w:lang w:eastAsia="bg-BG"/>
        </w:rPr>
        <w:t xml:space="preserve">Всеки </w:t>
      </w:r>
      <w:proofErr w:type="spellStart"/>
      <w:r w:rsidR="00017C49" w:rsidRPr="00923B64">
        <w:rPr>
          <w:rFonts w:ascii="Times New Roman" w:eastAsia="Times New Roman" w:hAnsi="Times New Roman" w:cs="Times New Roman"/>
          <w:sz w:val="24"/>
          <w:szCs w:val="24"/>
          <w:lang w:eastAsia="bg-BG"/>
        </w:rPr>
        <w:t>придружителен</w:t>
      </w:r>
      <w:proofErr w:type="spellEnd"/>
      <w:r w:rsidR="00017C49" w:rsidRPr="00923B64">
        <w:rPr>
          <w:rFonts w:ascii="Times New Roman" w:eastAsia="Times New Roman" w:hAnsi="Times New Roman" w:cs="Times New Roman"/>
          <w:sz w:val="24"/>
          <w:szCs w:val="24"/>
          <w:lang w:eastAsia="bg-BG"/>
        </w:rPr>
        <w:t xml:space="preserve"> документ се състои от три еднообразни екземпляра.  Първият екземпляр на </w:t>
      </w:r>
      <w:proofErr w:type="spellStart"/>
      <w:r w:rsidR="00017C49" w:rsidRPr="00923B64">
        <w:rPr>
          <w:rFonts w:ascii="Times New Roman" w:eastAsia="Times New Roman" w:hAnsi="Times New Roman" w:cs="Times New Roman"/>
          <w:sz w:val="24"/>
          <w:szCs w:val="24"/>
          <w:lang w:eastAsia="bg-BG"/>
        </w:rPr>
        <w:t>придружителния</w:t>
      </w:r>
      <w:proofErr w:type="spellEnd"/>
      <w:r w:rsidR="00017C49" w:rsidRPr="00923B64">
        <w:rPr>
          <w:rFonts w:ascii="Times New Roman" w:eastAsia="Times New Roman" w:hAnsi="Times New Roman" w:cs="Times New Roman"/>
          <w:sz w:val="24"/>
          <w:szCs w:val="24"/>
          <w:lang w:eastAsia="bg-BG"/>
        </w:rPr>
        <w:t xml:space="preserve"> документ остава при изпращача, вторият – в ИАЛВ, а третият екземпляр съпровожда превозвания продукт при транспортирането му и се предава на получателя. </w:t>
      </w:r>
    </w:p>
    <w:p w:rsidR="00017C49" w:rsidRPr="00923B64" w:rsidRDefault="00017C4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 </w:t>
      </w:r>
      <w:proofErr w:type="spellStart"/>
      <w:r w:rsidRPr="00923B64">
        <w:rPr>
          <w:rFonts w:ascii="Times New Roman" w:eastAsia="Times New Roman" w:hAnsi="Times New Roman" w:cs="Times New Roman"/>
          <w:sz w:val="24"/>
          <w:szCs w:val="24"/>
          <w:lang w:eastAsia="bg-BG"/>
        </w:rPr>
        <w:t>придружителните</w:t>
      </w:r>
      <w:proofErr w:type="spellEnd"/>
      <w:r w:rsidRPr="00923B64">
        <w:rPr>
          <w:rFonts w:ascii="Times New Roman" w:eastAsia="Times New Roman" w:hAnsi="Times New Roman" w:cs="Times New Roman"/>
          <w:sz w:val="24"/>
          <w:szCs w:val="24"/>
          <w:lang w:eastAsia="bg-BG"/>
        </w:rPr>
        <w:t xml:space="preserve"> документи </w:t>
      </w:r>
      <w:r w:rsidR="00674312" w:rsidRPr="00923B64">
        <w:rPr>
          <w:rFonts w:ascii="Times New Roman" w:eastAsia="Times New Roman" w:hAnsi="Times New Roman" w:cs="Times New Roman"/>
          <w:sz w:val="24"/>
          <w:szCs w:val="24"/>
          <w:lang w:eastAsia="bg-BG"/>
        </w:rPr>
        <w:t xml:space="preserve">по ал. 1 </w:t>
      </w:r>
      <w:r w:rsidRPr="00923B64">
        <w:rPr>
          <w:rFonts w:ascii="Times New Roman" w:eastAsia="Times New Roman" w:hAnsi="Times New Roman" w:cs="Times New Roman"/>
          <w:sz w:val="24"/>
          <w:szCs w:val="24"/>
          <w:lang w:eastAsia="bg-BG"/>
        </w:rPr>
        <w:t>се посочват задължителните данни по чл. 60</w:t>
      </w:r>
      <w:r w:rsidR="00674312" w:rsidRPr="00923B64">
        <w:rPr>
          <w:rFonts w:ascii="Times New Roman" w:eastAsia="Times New Roman" w:hAnsi="Times New Roman" w:cs="Times New Roman"/>
          <w:sz w:val="24"/>
          <w:szCs w:val="24"/>
          <w:lang w:eastAsia="bg-BG"/>
        </w:rPr>
        <w:t>, ал. 2</w:t>
      </w:r>
      <w:r w:rsidRPr="00923B64">
        <w:rPr>
          <w:rFonts w:ascii="Times New Roman" w:eastAsia="Times New Roman" w:hAnsi="Times New Roman" w:cs="Times New Roman"/>
          <w:sz w:val="24"/>
          <w:szCs w:val="24"/>
          <w:lang w:eastAsia="bg-BG"/>
        </w:rPr>
        <w:t xml:space="preserve">. Данните, вписани в </w:t>
      </w:r>
      <w:proofErr w:type="spellStart"/>
      <w:r w:rsidRPr="00923B64">
        <w:rPr>
          <w:rFonts w:ascii="Times New Roman" w:eastAsia="Times New Roman" w:hAnsi="Times New Roman" w:cs="Times New Roman"/>
          <w:sz w:val="24"/>
          <w:szCs w:val="24"/>
          <w:lang w:eastAsia="bg-BG"/>
        </w:rPr>
        <w:t>придружителните</w:t>
      </w:r>
      <w:proofErr w:type="spellEnd"/>
      <w:r w:rsidRPr="00923B64">
        <w:rPr>
          <w:rFonts w:ascii="Times New Roman" w:eastAsia="Times New Roman" w:hAnsi="Times New Roman" w:cs="Times New Roman"/>
          <w:sz w:val="24"/>
          <w:szCs w:val="24"/>
          <w:lang w:eastAsia="bg-BG"/>
        </w:rPr>
        <w:t xml:space="preserve"> документи, трябва да са идентични с данните, вписани в дневниците по чл. 41</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w:t>
      </w:r>
    </w:p>
    <w:p w:rsidR="008F5F20" w:rsidRPr="00923B64" w:rsidRDefault="00017C4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w:t>
      </w:r>
      <w:proofErr w:type="spellStart"/>
      <w:r w:rsidR="008F5F20" w:rsidRPr="00923B64">
        <w:rPr>
          <w:rFonts w:ascii="Times New Roman" w:eastAsia="Times New Roman" w:hAnsi="Times New Roman" w:cs="Times New Roman"/>
          <w:sz w:val="24"/>
          <w:szCs w:val="24"/>
          <w:lang w:eastAsia="bg-BG"/>
        </w:rPr>
        <w:t>Придружителният</w:t>
      </w:r>
      <w:proofErr w:type="spellEnd"/>
      <w:r w:rsidR="008F5F20" w:rsidRPr="00923B64">
        <w:rPr>
          <w:rFonts w:ascii="Times New Roman" w:eastAsia="Times New Roman" w:hAnsi="Times New Roman" w:cs="Times New Roman"/>
          <w:sz w:val="24"/>
          <w:szCs w:val="24"/>
          <w:lang w:eastAsia="bg-BG"/>
        </w:rPr>
        <w:t xml:space="preserve"> документ се заверява от </w:t>
      </w:r>
      <w:r w:rsidR="00300AA3">
        <w:rPr>
          <w:rFonts w:ascii="Times New Roman" w:eastAsia="Times New Roman" w:hAnsi="Times New Roman" w:cs="Times New Roman"/>
          <w:sz w:val="24"/>
          <w:szCs w:val="24"/>
          <w:lang w:eastAsia="bg-BG"/>
        </w:rPr>
        <w:t>ТЗ</w:t>
      </w:r>
      <w:r w:rsidR="008F5F20" w:rsidRPr="00923B64">
        <w:rPr>
          <w:rFonts w:ascii="Times New Roman" w:eastAsia="Times New Roman" w:hAnsi="Times New Roman" w:cs="Times New Roman"/>
          <w:sz w:val="24"/>
          <w:szCs w:val="24"/>
          <w:lang w:eastAsia="bg-BG"/>
        </w:rPr>
        <w:t xml:space="preserve"> на ИАЛВ при превоз 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винено грозде и гроздова мъст - когато превозът е на разстояние, по-голямо от 40 километра</w:t>
      </w:r>
      <w:r w:rsidR="0001516B"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винено грозде, гроздова мъст, концентрирана гроздова мъст и концентрирана и </w:t>
      </w:r>
      <w:proofErr w:type="spellStart"/>
      <w:r w:rsidRPr="00923B64">
        <w:rPr>
          <w:rFonts w:ascii="Times New Roman" w:eastAsia="Times New Roman" w:hAnsi="Times New Roman" w:cs="Times New Roman"/>
          <w:sz w:val="24"/>
          <w:szCs w:val="24"/>
          <w:lang w:eastAsia="bg-BG"/>
        </w:rPr>
        <w:t>ректифицирана</w:t>
      </w:r>
      <w:proofErr w:type="spellEnd"/>
      <w:r w:rsidRPr="00923B64">
        <w:rPr>
          <w:rFonts w:ascii="Times New Roman" w:eastAsia="Times New Roman" w:hAnsi="Times New Roman" w:cs="Times New Roman"/>
          <w:sz w:val="24"/>
          <w:szCs w:val="24"/>
          <w:lang w:eastAsia="bg-BG"/>
        </w:rPr>
        <w:t xml:space="preserve"> гроздова мъст на територията на страната и на територията на държава - членка на Европейския съюз.</w:t>
      </w:r>
    </w:p>
    <w:p w:rsidR="00017C49" w:rsidRPr="00923B64" w:rsidRDefault="00017C4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Дубликат на </w:t>
      </w:r>
      <w:proofErr w:type="spellStart"/>
      <w:r w:rsidRPr="00923B64">
        <w:rPr>
          <w:rFonts w:ascii="Times New Roman" w:eastAsia="Times New Roman" w:hAnsi="Times New Roman" w:cs="Times New Roman"/>
          <w:sz w:val="24"/>
          <w:szCs w:val="24"/>
          <w:lang w:eastAsia="bg-BG"/>
        </w:rPr>
        <w:t>придружителен</w:t>
      </w:r>
      <w:proofErr w:type="spellEnd"/>
      <w:r w:rsidRPr="00923B64">
        <w:rPr>
          <w:rFonts w:ascii="Times New Roman" w:eastAsia="Times New Roman" w:hAnsi="Times New Roman" w:cs="Times New Roman"/>
          <w:sz w:val="24"/>
          <w:szCs w:val="24"/>
          <w:lang w:eastAsia="bg-BG"/>
        </w:rPr>
        <w:t xml:space="preserve"> документ не се издава. Върху невалиден документ се изписва думата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анулирано” и се поставя дата, подпис и печат на изпращача.</w:t>
      </w:r>
    </w:p>
    <w:p w:rsidR="008F5F20" w:rsidRPr="00923B64" w:rsidRDefault="00017C4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7039BC" w:rsidRPr="00923B64">
        <w:rPr>
          <w:rFonts w:ascii="Times New Roman" w:eastAsia="Times New Roman" w:hAnsi="Times New Roman" w:cs="Times New Roman"/>
          <w:sz w:val="24"/>
          <w:szCs w:val="24"/>
          <w:lang w:eastAsia="bg-BG"/>
        </w:rPr>
        <w:t xml:space="preserve">При превоз на </w:t>
      </w:r>
      <w:r w:rsidR="008E7807" w:rsidRPr="00923B64">
        <w:rPr>
          <w:rFonts w:ascii="Times New Roman" w:eastAsia="Times New Roman" w:hAnsi="Times New Roman" w:cs="Times New Roman"/>
          <w:sz w:val="24"/>
          <w:szCs w:val="24"/>
          <w:lang w:eastAsia="bg-BG"/>
        </w:rPr>
        <w:t xml:space="preserve">произведено в страната </w:t>
      </w:r>
      <w:r w:rsidR="007039BC" w:rsidRPr="00923B64">
        <w:rPr>
          <w:rFonts w:ascii="Times New Roman" w:eastAsia="Times New Roman" w:hAnsi="Times New Roman" w:cs="Times New Roman"/>
          <w:sz w:val="24"/>
          <w:szCs w:val="24"/>
          <w:lang w:eastAsia="bg-BG"/>
        </w:rPr>
        <w:t>вино</w:t>
      </w:r>
      <w:r w:rsidR="008E7807" w:rsidRPr="00923B64">
        <w:rPr>
          <w:rFonts w:ascii="Times New Roman" w:eastAsia="Times New Roman" w:hAnsi="Times New Roman" w:cs="Times New Roman"/>
          <w:sz w:val="24"/>
          <w:szCs w:val="24"/>
          <w:lang w:eastAsia="bg-BG"/>
        </w:rPr>
        <w:t xml:space="preserve"> със ЗНП или </w:t>
      </w:r>
      <w:r w:rsidR="007039BC" w:rsidRPr="00923B64">
        <w:rPr>
          <w:rFonts w:ascii="Times New Roman" w:eastAsia="Times New Roman" w:hAnsi="Times New Roman" w:cs="Times New Roman"/>
          <w:sz w:val="24"/>
          <w:szCs w:val="24"/>
          <w:lang w:eastAsia="bg-BG"/>
        </w:rPr>
        <w:t xml:space="preserve">ЗГУ от определен район към </w:t>
      </w:r>
      <w:proofErr w:type="spellStart"/>
      <w:r w:rsidR="007039BC" w:rsidRPr="00923B64">
        <w:rPr>
          <w:rFonts w:ascii="Times New Roman" w:eastAsia="Times New Roman" w:hAnsi="Times New Roman" w:cs="Times New Roman"/>
          <w:sz w:val="24"/>
          <w:szCs w:val="24"/>
          <w:lang w:eastAsia="bg-BG"/>
        </w:rPr>
        <w:t>придружителния</w:t>
      </w:r>
      <w:proofErr w:type="spellEnd"/>
      <w:r w:rsidR="007039BC" w:rsidRPr="00923B64">
        <w:rPr>
          <w:rFonts w:ascii="Times New Roman" w:eastAsia="Times New Roman" w:hAnsi="Times New Roman" w:cs="Times New Roman"/>
          <w:sz w:val="24"/>
          <w:szCs w:val="24"/>
          <w:lang w:eastAsia="bg-BG"/>
        </w:rPr>
        <w:t xml:space="preserve"> документ се прилага копие от сертификата за произход.</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017C49"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Оригиналите на </w:t>
      </w:r>
      <w:proofErr w:type="spellStart"/>
      <w:r w:rsidRPr="00923B64">
        <w:rPr>
          <w:rFonts w:ascii="Times New Roman" w:eastAsia="Times New Roman" w:hAnsi="Times New Roman" w:cs="Times New Roman"/>
          <w:sz w:val="24"/>
          <w:szCs w:val="24"/>
          <w:lang w:eastAsia="bg-BG"/>
        </w:rPr>
        <w:t>придружителните</w:t>
      </w:r>
      <w:proofErr w:type="spellEnd"/>
      <w:r w:rsidRPr="00923B64">
        <w:rPr>
          <w:rFonts w:ascii="Times New Roman" w:eastAsia="Times New Roman" w:hAnsi="Times New Roman" w:cs="Times New Roman"/>
          <w:sz w:val="24"/>
          <w:szCs w:val="24"/>
          <w:lang w:eastAsia="bg-BG"/>
        </w:rPr>
        <w:t xml:space="preserve"> документи или техни копия се съхраняват от издателите и получателите на стоката и са на разположение на контролните ор</w:t>
      </w:r>
      <w:r w:rsidR="007039BC" w:rsidRPr="00923B64">
        <w:rPr>
          <w:rFonts w:ascii="Times New Roman" w:eastAsia="Times New Roman" w:hAnsi="Times New Roman" w:cs="Times New Roman"/>
          <w:sz w:val="24"/>
          <w:szCs w:val="24"/>
          <w:lang w:eastAsia="bg-BG"/>
        </w:rPr>
        <w:t xml:space="preserve">гани за срок от пет години. </w:t>
      </w:r>
      <w:r w:rsidRPr="00923B64">
        <w:rPr>
          <w:rFonts w:ascii="Times New Roman" w:eastAsia="Times New Roman" w:hAnsi="Times New Roman" w:cs="Times New Roman"/>
          <w:sz w:val="24"/>
          <w:szCs w:val="24"/>
          <w:lang w:eastAsia="bg-BG"/>
        </w:rPr>
        <w:t>И</w:t>
      </w:r>
      <w:r w:rsidR="007039BC" w:rsidRPr="00923B64">
        <w:rPr>
          <w:rFonts w:ascii="Times New Roman" w:eastAsia="Times New Roman" w:hAnsi="Times New Roman" w:cs="Times New Roman"/>
          <w:sz w:val="24"/>
          <w:szCs w:val="24"/>
          <w:lang w:eastAsia="bg-BG"/>
        </w:rPr>
        <w:t>зпълнителната агенция по лозата и виното</w:t>
      </w:r>
      <w:r w:rsidRPr="00923B64">
        <w:rPr>
          <w:rFonts w:ascii="Times New Roman" w:eastAsia="Times New Roman" w:hAnsi="Times New Roman" w:cs="Times New Roman"/>
          <w:sz w:val="24"/>
          <w:szCs w:val="24"/>
          <w:lang w:eastAsia="bg-BG"/>
        </w:rPr>
        <w:t xml:space="preserve"> води регистър на </w:t>
      </w:r>
      <w:proofErr w:type="spellStart"/>
      <w:r w:rsidRPr="00923B64">
        <w:rPr>
          <w:rFonts w:ascii="Times New Roman" w:eastAsia="Times New Roman" w:hAnsi="Times New Roman" w:cs="Times New Roman"/>
          <w:sz w:val="24"/>
          <w:szCs w:val="24"/>
          <w:lang w:eastAsia="bg-BG"/>
        </w:rPr>
        <w:t>придружителните</w:t>
      </w:r>
      <w:proofErr w:type="spellEnd"/>
      <w:r w:rsidRPr="00923B64">
        <w:rPr>
          <w:rFonts w:ascii="Times New Roman" w:eastAsia="Times New Roman" w:hAnsi="Times New Roman" w:cs="Times New Roman"/>
          <w:sz w:val="24"/>
          <w:szCs w:val="24"/>
          <w:lang w:eastAsia="bg-BG"/>
        </w:rPr>
        <w:t xml:space="preserve"> документи.</w:t>
      </w:r>
    </w:p>
    <w:p w:rsidR="008F5F20" w:rsidRPr="00923B64" w:rsidRDefault="008F5F20" w:rsidP="00393EB7">
      <w:pPr>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017C49" w:rsidRPr="00923B64">
        <w:rPr>
          <w:rFonts w:ascii="Times New Roman" w:eastAsia="Times New Roman" w:hAnsi="Times New Roman" w:cs="Times New Roman"/>
          <w:b/>
          <w:bCs/>
          <w:sz w:val="24"/>
          <w:szCs w:val="24"/>
          <w:lang w:eastAsia="bg-BG"/>
        </w:rPr>
        <w:t>62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При превоз на вино под режим отложено плащане на акциз (РОПА) на територията на страната или от и до територията на друга държава - членка на </w:t>
      </w:r>
      <w:r w:rsidRPr="00923B64">
        <w:rPr>
          <w:rFonts w:ascii="Times New Roman" w:eastAsia="Times New Roman" w:hAnsi="Times New Roman" w:cs="Times New Roman"/>
          <w:sz w:val="24"/>
          <w:szCs w:val="24"/>
          <w:lang w:eastAsia="bg-BG"/>
        </w:rPr>
        <w:lastRenderedPageBreak/>
        <w:t xml:space="preserve">Европейския съюз, се издава електронен административен документ (е-АД) по реда на Закона за акцизите и данъчните складове и не се съставя </w:t>
      </w:r>
      <w:proofErr w:type="spellStart"/>
      <w:r w:rsidRPr="00923B64">
        <w:rPr>
          <w:rFonts w:ascii="Times New Roman" w:eastAsia="Times New Roman" w:hAnsi="Times New Roman" w:cs="Times New Roman"/>
          <w:sz w:val="24"/>
          <w:szCs w:val="24"/>
          <w:lang w:eastAsia="bg-BG"/>
        </w:rPr>
        <w:t>придружителен</w:t>
      </w:r>
      <w:proofErr w:type="spellEnd"/>
      <w:r w:rsidRPr="00923B64">
        <w:rPr>
          <w:rFonts w:ascii="Times New Roman" w:eastAsia="Times New Roman" w:hAnsi="Times New Roman" w:cs="Times New Roman"/>
          <w:sz w:val="24"/>
          <w:szCs w:val="24"/>
          <w:lang w:eastAsia="bg-BG"/>
        </w:rPr>
        <w:t xml:space="preserve"> документ по чл. </w:t>
      </w:r>
      <w:r w:rsidR="0067173B"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1</w:t>
      </w:r>
      <w:r w:rsidR="00674312"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При превоз на освободено за потребление вино за </w:t>
      </w:r>
      <w:proofErr w:type="spellStart"/>
      <w:r w:rsidRPr="00923B64">
        <w:rPr>
          <w:rFonts w:ascii="Times New Roman" w:eastAsia="Times New Roman" w:hAnsi="Times New Roman" w:cs="Times New Roman"/>
          <w:sz w:val="24"/>
          <w:szCs w:val="24"/>
          <w:lang w:eastAsia="bg-BG"/>
        </w:rPr>
        <w:t>придружителен</w:t>
      </w:r>
      <w:proofErr w:type="spellEnd"/>
      <w:r w:rsidRPr="00923B64">
        <w:rPr>
          <w:rFonts w:ascii="Times New Roman" w:eastAsia="Times New Roman" w:hAnsi="Times New Roman" w:cs="Times New Roman"/>
          <w:sz w:val="24"/>
          <w:szCs w:val="24"/>
          <w:lang w:eastAsia="bg-BG"/>
        </w:rPr>
        <w:t xml:space="preserve"> документ </w:t>
      </w:r>
      <w:r w:rsidR="0087485B" w:rsidRPr="00923B64">
        <w:rPr>
          <w:rFonts w:ascii="Times New Roman" w:eastAsia="Times New Roman" w:hAnsi="Times New Roman" w:cs="Times New Roman"/>
          <w:sz w:val="24"/>
          <w:szCs w:val="24"/>
          <w:lang w:eastAsia="bg-BG"/>
        </w:rPr>
        <w:t>се признава</w:t>
      </w:r>
      <w:r w:rsidRPr="00923B64">
        <w:rPr>
          <w:rFonts w:ascii="Times New Roman" w:eastAsia="Times New Roman" w:hAnsi="Times New Roman" w:cs="Times New Roman"/>
          <w:sz w:val="24"/>
          <w:szCs w:val="24"/>
          <w:lang w:eastAsia="bg-BG"/>
        </w:rPr>
        <w:t>:</w:t>
      </w:r>
    </w:p>
    <w:p w:rsidR="008F5F20" w:rsidRPr="00923B64" w:rsidRDefault="00873B8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акцизен данъчен документ по чл. 84, ал. 1, т. 1 от Закона за акцизите и данъчните складове - когато превозът е на територията на страната</w:t>
      </w:r>
      <w:r w:rsidR="008F5F20"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опростен </w:t>
      </w:r>
      <w:proofErr w:type="spellStart"/>
      <w:r w:rsidRPr="00923B64">
        <w:rPr>
          <w:rFonts w:ascii="Times New Roman" w:eastAsia="Times New Roman" w:hAnsi="Times New Roman" w:cs="Times New Roman"/>
          <w:sz w:val="24"/>
          <w:szCs w:val="24"/>
          <w:lang w:eastAsia="bg-BG"/>
        </w:rPr>
        <w:t>придружителен</w:t>
      </w:r>
      <w:proofErr w:type="spellEnd"/>
      <w:r w:rsidRPr="00923B64">
        <w:rPr>
          <w:rFonts w:ascii="Times New Roman" w:eastAsia="Times New Roman" w:hAnsi="Times New Roman" w:cs="Times New Roman"/>
          <w:sz w:val="24"/>
          <w:szCs w:val="24"/>
          <w:lang w:eastAsia="bg-BG"/>
        </w:rPr>
        <w:t xml:space="preserve"> документ по чл. 76а</w:t>
      </w:r>
      <w:r w:rsidR="000D6781"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от Закона за акцизите и данъчните складове </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когато превозът е до територията на друга държава - членка на Европейския съюз</w:t>
      </w:r>
      <w:r w:rsidR="00300AA3">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07001E"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опростен </w:t>
      </w:r>
      <w:proofErr w:type="spellStart"/>
      <w:r w:rsidRPr="00923B64">
        <w:rPr>
          <w:rFonts w:ascii="Times New Roman" w:eastAsia="Times New Roman" w:hAnsi="Times New Roman" w:cs="Times New Roman"/>
          <w:sz w:val="24"/>
          <w:szCs w:val="24"/>
          <w:lang w:eastAsia="bg-BG"/>
        </w:rPr>
        <w:t>придружителен</w:t>
      </w:r>
      <w:proofErr w:type="spellEnd"/>
      <w:r w:rsidRPr="00923B64">
        <w:rPr>
          <w:rFonts w:ascii="Times New Roman" w:eastAsia="Times New Roman" w:hAnsi="Times New Roman" w:cs="Times New Roman"/>
          <w:sz w:val="24"/>
          <w:szCs w:val="24"/>
          <w:lang w:eastAsia="bg-BG"/>
        </w:rPr>
        <w:t xml:space="preserve"> документ по чл. 76в</w:t>
      </w:r>
      <w:r w:rsidR="000D6781"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от Закона за акцизите и данъчните складове </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при превоз на вино, освободено за потребление на територията на друга държава </w:t>
      </w:r>
      <w:r w:rsidR="00300AA3">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членка на Европейския съюз, до територията на страната</w:t>
      </w:r>
      <w:r w:rsidR="00067B56"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p>
    <w:p w:rsidR="008F5F20" w:rsidRPr="00923B64" w:rsidRDefault="008E59E1" w:rsidP="00393EB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w:t>
      </w:r>
      <w:r w:rsidR="004832E7" w:rsidRPr="00923B64">
        <w:rPr>
          <w:rFonts w:ascii="Times New Roman" w:hAnsi="Times New Roman" w:cs="Times New Roman"/>
          <w:sz w:val="24"/>
          <w:szCs w:val="24"/>
        </w:rPr>
        <w:t xml:space="preserve">3) За опростен </w:t>
      </w:r>
      <w:proofErr w:type="spellStart"/>
      <w:r w:rsidR="004832E7" w:rsidRPr="00923B64">
        <w:rPr>
          <w:rFonts w:ascii="Times New Roman" w:hAnsi="Times New Roman" w:cs="Times New Roman"/>
          <w:sz w:val="24"/>
          <w:szCs w:val="24"/>
        </w:rPr>
        <w:t>придружителен</w:t>
      </w:r>
      <w:proofErr w:type="spellEnd"/>
      <w:r w:rsidR="004832E7" w:rsidRPr="00923B64">
        <w:rPr>
          <w:rFonts w:ascii="Times New Roman" w:hAnsi="Times New Roman" w:cs="Times New Roman"/>
          <w:sz w:val="24"/>
          <w:szCs w:val="24"/>
        </w:rPr>
        <w:t xml:space="preserve"> документ по ал. 2, т. 2 и т. 3 се признава и търговски документ (фактура, документ за доставка, транспортен документ и др.), при условие че този търговски документ съдържа реквизитите на опростения </w:t>
      </w:r>
      <w:proofErr w:type="spellStart"/>
      <w:r w:rsidR="004832E7" w:rsidRPr="00923B64">
        <w:rPr>
          <w:rFonts w:ascii="Times New Roman" w:hAnsi="Times New Roman" w:cs="Times New Roman"/>
          <w:sz w:val="24"/>
          <w:szCs w:val="24"/>
        </w:rPr>
        <w:t>придружителен</w:t>
      </w:r>
      <w:proofErr w:type="spellEnd"/>
      <w:r w:rsidR="004832E7" w:rsidRPr="00923B64">
        <w:rPr>
          <w:rFonts w:ascii="Times New Roman" w:hAnsi="Times New Roman" w:cs="Times New Roman"/>
          <w:sz w:val="24"/>
          <w:szCs w:val="24"/>
        </w:rPr>
        <w:t xml:space="preserve"> документ и тези реквизити отговарят по съдържание и номер на реквизитите в опростения </w:t>
      </w:r>
      <w:proofErr w:type="spellStart"/>
      <w:r w:rsidR="004832E7" w:rsidRPr="00923B64">
        <w:rPr>
          <w:rFonts w:ascii="Times New Roman" w:hAnsi="Times New Roman" w:cs="Times New Roman"/>
          <w:sz w:val="24"/>
          <w:szCs w:val="24"/>
        </w:rPr>
        <w:t>придружителен</w:t>
      </w:r>
      <w:proofErr w:type="spellEnd"/>
      <w:r w:rsidR="004832E7" w:rsidRPr="00923B64">
        <w:rPr>
          <w:rFonts w:ascii="Times New Roman" w:hAnsi="Times New Roman" w:cs="Times New Roman"/>
          <w:sz w:val="24"/>
          <w:szCs w:val="24"/>
        </w:rPr>
        <w:t xml:space="preserve"> документ</w:t>
      </w:r>
      <w:r w:rsidR="008D073A" w:rsidRPr="00923B64">
        <w:rPr>
          <w:rFonts w:ascii="Times New Roman" w:hAnsi="Times New Roman" w:cs="Times New Roman"/>
          <w:sz w:val="24"/>
          <w:szCs w:val="24"/>
        </w:rPr>
        <w:t>.</w:t>
      </w:r>
    </w:p>
    <w:p w:rsidR="00132944" w:rsidRPr="00923B64" w:rsidRDefault="008E59E1" w:rsidP="00393EB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 xml:space="preserve">(4) </w:t>
      </w:r>
      <w:r w:rsidR="00132944" w:rsidRPr="00923B64">
        <w:rPr>
          <w:rFonts w:ascii="Times New Roman" w:hAnsi="Times New Roman" w:cs="Times New Roman"/>
          <w:sz w:val="24"/>
          <w:szCs w:val="24"/>
        </w:rPr>
        <w:t xml:space="preserve">Извеждането на виното което не е освободено за потребление от обекти за винопроизводство на малки винопроизводители по смисъла на Закона за акцизите и данъчните складове, до лицензиран </w:t>
      </w:r>
      <w:proofErr w:type="spellStart"/>
      <w:r w:rsidR="00132944" w:rsidRPr="00923B64">
        <w:rPr>
          <w:rFonts w:ascii="Times New Roman" w:hAnsi="Times New Roman" w:cs="Times New Roman"/>
          <w:sz w:val="24"/>
          <w:szCs w:val="24"/>
        </w:rPr>
        <w:t>складодържател</w:t>
      </w:r>
      <w:proofErr w:type="spellEnd"/>
      <w:r w:rsidR="00132944" w:rsidRPr="00923B64">
        <w:rPr>
          <w:rFonts w:ascii="Times New Roman" w:hAnsi="Times New Roman" w:cs="Times New Roman"/>
          <w:sz w:val="24"/>
          <w:szCs w:val="24"/>
        </w:rPr>
        <w:t xml:space="preserve">, регистриран получател или временно регистриран получател в друга държава членка на Европейския съюз, до лицензиран </w:t>
      </w:r>
      <w:proofErr w:type="spellStart"/>
      <w:r w:rsidR="00132944" w:rsidRPr="00923B64">
        <w:rPr>
          <w:rFonts w:ascii="Times New Roman" w:hAnsi="Times New Roman" w:cs="Times New Roman"/>
          <w:sz w:val="24"/>
          <w:szCs w:val="24"/>
        </w:rPr>
        <w:t>складодържател</w:t>
      </w:r>
      <w:proofErr w:type="spellEnd"/>
      <w:r w:rsidR="00132944" w:rsidRPr="00923B64">
        <w:rPr>
          <w:rFonts w:ascii="Times New Roman" w:hAnsi="Times New Roman" w:cs="Times New Roman"/>
          <w:sz w:val="24"/>
          <w:szCs w:val="24"/>
        </w:rPr>
        <w:t xml:space="preserve"> на територията на страната</w:t>
      </w:r>
      <w:r w:rsidR="00300AA3">
        <w:rPr>
          <w:rFonts w:ascii="Times New Roman" w:hAnsi="Times New Roman" w:cs="Times New Roman"/>
          <w:sz w:val="24"/>
          <w:szCs w:val="24"/>
        </w:rPr>
        <w:t>,</w:t>
      </w:r>
      <w:r w:rsidR="00132944" w:rsidRPr="00923B64">
        <w:rPr>
          <w:rFonts w:ascii="Times New Roman" w:hAnsi="Times New Roman" w:cs="Times New Roman"/>
          <w:sz w:val="24"/>
          <w:szCs w:val="24"/>
        </w:rPr>
        <w:t xml:space="preserve"> както и при внасяне</w:t>
      </w:r>
      <w:r w:rsidR="00300AA3">
        <w:rPr>
          <w:rFonts w:ascii="Times New Roman" w:hAnsi="Times New Roman" w:cs="Times New Roman"/>
          <w:sz w:val="24"/>
          <w:szCs w:val="24"/>
        </w:rPr>
        <w:t>,</w:t>
      </w:r>
      <w:r w:rsidR="00132944" w:rsidRPr="00923B64">
        <w:rPr>
          <w:rFonts w:ascii="Times New Roman" w:hAnsi="Times New Roman" w:cs="Times New Roman"/>
          <w:sz w:val="24"/>
          <w:szCs w:val="24"/>
        </w:rPr>
        <w:t xml:space="preserve"> се извършва с документа по чл. 61, ал. 2.</w:t>
      </w:r>
    </w:p>
    <w:p w:rsidR="008E59E1" w:rsidRPr="00923B64" w:rsidRDefault="008E59E1"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 xml:space="preserve">Специална гаранция в </w:t>
      </w:r>
      <w:proofErr w:type="spellStart"/>
      <w:r w:rsidRPr="00923B64">
        <w:rPr>
          <w:rFonts w:ascii="Times New Roman" w:eastAsia="Times New Roman" w:hAnsi="Times New Roman" w:cs="Times New Roman"/>
          <w:b/>
          <w:bCs/>
          <w:sz w:val="24"/>
          <w:szCs w:val="24"/>
          <w:lang w:eastAsia="bg-BG"/>
        </w:rPr>
        <w:t>лозаро-винарския</w:t>
      </w:r>
      <w:proofErr w:type="spellEnd"/>
      <w:r w:rsidRPr="00923B64">
        <w:rPr>
          <w:rFonts w:ascii="Times New Roman" w:eastAsia="Times New Roman" w:hAnsi="Times New Roman" w:cs="Times New Roman"/>
          <w:b/>
          <w:bCs/>
          <w:sz w:val="24"/>
          <w:szCs w:val="24"/>
          <w:lang w:eastAsia="bg-BG"/>
        </w:rPr>
        <w:t xml:space="preserve"> сектор</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7485B" w:rsidRPr="00923B64">
        <w:rPr>
          <w:rFonts w:ascii="Times New Roman" w:eastAsia="Times New Roman" w:hAnsi="Times New Roman" w:cs="Times New Roman"/>
          <w:b/>
          <w:bCs/>
          <w:sz w:val="24"/>
          <w:szCs w:val="24"/>
          <w:lang w:eastAsia="bg-BG"/>
        </w:rPr>
        <w:t>63</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При </w:t>
      </w:r>
      <w:r w:rsidR="00B47291" w:rsidRPr="00923B64">
        <w:rPr>
          <w:rFonts w:ascii="Times New Roman" w:eastAsia="Times New Roman" w:hAnsi="Times New Roman" w:cs="Times New Roman"/>
          <w:sz w:val="24"/>
          <w:szCs w:val="24"/>
          <w:lang w:eastAsia="bg-BG"/>
        </w:rPr>
        <w:t xml:space="preserve">подаване на митническата декларация за </w:t>
      </w:r>
      <w:r w:rsidR="00BC3F35" w:rsidRPr="00923B64">
        <w:rPr>
          <w:rFonts w:ascii="Times New Roman" w:eastAsia="Times New Roman" w:hAnsi="Times New Roman" w:cs="Times New Roman"/>
          <w:sz w:val="24"/>
          <w:szCs w:val="24"/>
          <w:lang w:eastAsia="bg-BG"/>
        </w:rPr>
        <w:t>допускане за свободно обръщение</w:t>
      </w:r>
      <w:r w:rsidRPr="00923B64">
        <w:rPr>
          <w:rFonts w:ascii="Times New Roman" w:eastAsia="Times New Roman" w:hAnsi="Times New Roman" w:cs="Times New Roman"/>
          <w:sz w:val="24"/>
          <w:szCs w:val="24"/>
          <w:lang w:eastAsia="bg-BG"/>
        </w:rPr>
        <w:t xml:space="preserve"> на продукти по приложение VІІ</w:t>
      </w:r>
      <w:r w:rsidR="0087485B" w:rsidRPr="00923B64">
        <w:rPr>
          <w:rFonts w:ascii="Times New Roman" w:eastAsia="Times New Roman" w:hAnsi="Times New Roman" w:cs="Times New Roman"/>
          <w:sz w:val="24"/>
          <w:szCs w:val="24"/>
          <w:lang w:eastAsia="bg-BG"/>
        </w:rPr>
        <w:t>, част II</w:t>
      </w:r>
      <w:r w:rsidRPr="00923B64">
        <w:rPr>
          <w:rFonts w:ascii="Times New Roman" w:eastAsia="Times New Roman" w:hAnsi="Times New Roman" w:cs="Times New Roman"/>
          <w:sz w:val="24"/>
          <w:szCs w:val="24"/>
          <w:lang w:eastAsia="bg-BG"/>
        </w:rPr>
        <w:t xml:space="preserve"> от Регламент (ЕС) № 1308/2013, вносителят представя специална гаранция </w:t>
      </w:r>
      <w:r w:rsidR="00300AA3">
        <w:rPr>
          <w:rFonts w:ascii="Times New Roman" w:eastAsia="Times New Roman" w:hAnsi="Times New Roman" w:cs="Times New Roman"/>
          <w:sz w:val="24"/>
          <w:szCs w:val="24"/>
          <w:lang w:eastAsia="bg-BG"/>
        </w:rPr>
        <w:t>–</w:t>
      </w:r>
      <w:r w:rsidR="00BC3F35" w:rsidRPr="00923B64">
        <w:rPr>
          <w:rFonts w:ascii="Times New Roman" w:eastAsia="Times New Roman" w:hAnsi="Times New Roman" w:cs="Times New Roman"/>
          <w:sz w:val="24"/>
          <w:szCs w:val="24"/>
          <w:lang w:eastAsia="bg-BG"/>
        </w:rPr>
        <w:t xml:space="preserve"> </w:t>
      </w:r>
      <w:r w:rsidR="007E4F23" w:rsidRPr="00923B64">
        <w:rPr>
          <w:rFonts w:ascii="Times New Roman" w:hAnsi="Times New Roman" w:cs="Times New Roman"/>
          <w:sz w:val="24"/>
          <w:szCs w:val="24"/>
        </w:rPr>
        <w:t>безусловна неотменяема банкова гаранция</w:t>
      </w:r>
      <w:r w:rsidR="007E4F23" w:rsidRPr="00923B64">
        <w:rPr>
          <w:rFonts w:ascii="Times New Roman" w:eastAsia="Times New Roman" w:hAnsi="Times New Roman" w:cs="Times New Roman"/>
          <w:sz w:val="24"/>
          <w:szCs w:val="24"/>
          <w:lang w:eastAsia="bg-BG"/>
        </w:rPr>
        <w:t xml:space="preserve"> </w:t>
      </w:r>
      <w:r w:rsidR="00300AA3">
        <w:rPr>
          <w:rFonts w:ascii="Times New Roman" w:eastAsia="Times New Roman" w:hAnsi="Times New Roman" w:cs="Times New Roman"/>
          <w:sz w:val="24"/>
          <w:szCs w:val="24"/>
          <w:lang w:eastAsia="bg-BG"/>
        </w:rPr>
        <w:t>–</w:t>
      </w:r>
      <w:r w:rsidR="007E4F23" w:rsidRPr="00923B64">
        <w:rPr>
          <w:rFonts w:ascii="Times New Roman" w:eastAsia="Times New Roman" w:hAnsi="Times New Roman" w:cs="Times New Roman"/>
          <w:sz w:val="24"/>
          <w:szCs w:val="24"/>
          <w:lang w:eastAsia="bg-BG"/>
        </w:rPr>
        <w:t xml:space="preserve"> </w:t>
      </w:r>
      <w:r w:rsidR="00BC3F35" w:rsidRPr="00923B64">
        <w:rPr>
          <w:rFonts w:ascii="Times New Roman" w:eastAsia="Times New Roman" w:hAnsi="Times New Roman" w:cs="Times New Roman"/>
          <w:sz w:val="24"/>
          <w:szCs w:val="24"/>
          <w:lang w:eastAsia="bg-BG"/>
        </w:rPr>
        <w:t>обезпечение, издадено</w:t>
      </w:r>
      <w:r w:rsidRPr="00923B64">
        <w:rPr>
          <w:rFonts w:ascii="Times New Roman" w:eastAsia="Times New Roman" w:hAnsi="Times New Roman" w:cs="Times New Roman"/>
          <w:sz w:val="24"/>
          <w:szCs w:val="24"/>
          <w:lang w:eastAsia="bg-BG"/>
        </w:rPr>
        <w:t xml:space="preserve"> в полза на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размер 30 на сто от </w:t>
      </w:r>
      <w:r w:rsidR="008E59E1" w:rsidRPr="00923B64">
        <w:rPr>
          <w:rFonts w:ascii="Times New Roman" w:eastAsia="Times New Roman" w:hAnsi="Times New Roman" w:cs="Times New Roman"/>
          <w:sz w:val="24"/>
          <w:szCs w:val="24"/>
          <w:lang w:eastAsia="bg-BG"/>
        </w:rPr>
        <w:t xml:space="preserve">митническата стойност </w:t>
      </w:r>
      <w:r w:rsidRPr="00923B64">
        <w:rPr>
          <w:rFonts w:ascii="Times New Roman" w:eastAsia="Times New Roman" w:hAnsi="Times New Roman" w:cs="Times New Roman"/>
          <w:sz w:val="24"/>
          <w:szCs w:val="24"/>
          <w:lang w:eastAsia="bg-BG"/>
        </w:rPr>
        <w:t>на съответната партида.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8E59E1" w:rsidRPr="00923B64">
        <w:rPr>
          <w:rFonts w:ascii="Times New Roman" w:eastAsia="Times New Roman" w:hAnsi="Times New Roman" w:cs="Times New Roman"/>
          <w:sz w:val="24"/>
          <w:szCs w:val="24"/>
          <w:lang w:eastAsia="bg-BG"/>
        </w:rPr>
        <w:t>Не се изисква представяне на специална</w:t>
      </w:r>
      <w:r w:rsidR="007E4F23" w:rsidRPr="00923B64">
        <w:rPr>
          <w:rFonts w:ascii="Times New Roman" w:eastAsia="Times New Roman" w:hAnsi="Times New Roman" w:cs="Times New Roman"/>
          <w:sz w:val="24"/>
          <w:szCs w:val="24"/>
          <w:lang w:eastAsia="bg-BG"/>
        </w:rPr>
        <w:t>та</w:t>
      </w:r>
      <w:r w:rsidR="008E59E1" w:rsidRPr="00923B64">
        <w:rPr>
          <w:rFonts w:ascii="Times New Roman" w:eastAsia="Times New Roman" w:hAnsi="Times New Roman" w:cs="Times New Roman"/>
          <w:sz w:val="24"/>
          <w:szCs w:val="24"/>
          <w:lang w:eastAsia="bg-BG"/>
        </w:rPr>
        <w:t xml:space="preserve"> гаранция</w:t>
      </w:r>
      <w:r w:rsidR="007E4F23" w:rsidRPr="00923B64">
        <w:rPr>
          <w:rFonts w:ascii="Times New Roman" w:eastAsia="Times New Roman" w:hAnsi="Times New Roman" w:cs="Times New Roman"/>
          <w:sz w:val="24"/>
          <w:szCs w:val="24"/>
          <w:lang w:eastAsia="bg-BG"/>
        </w:rPr>
        <w:t xml:space="preserve"> по ал. 1</w:t>
      </w:r>
      <w:r w:rsidR="008E59E1" w:rsidRPr="00923B64">
        <w:rPr>
          <w:rFonts w:ascii="Times New Roman" w:eastAsia="Times New Roman" w:hAnsi="Times New Roman" w:cs="Times New Roman"/>
          <w:sz w:val="24"/>
          <w:szCs w:val="24"/>
          <w:lang w:eastAsia="bg-BG"/>
        </w:rPr>
        <w:t xml:space="preserve"> при допускане за свободно </w:t>
      </w:r>
      <w:proofErr w:type="spellStart"/>
      <w:r w:rsidR="008E59E1" w:rsidRPr="00923B64">
        <w:rPr>
          <w:rFonts w:ascii="Times New Roman" w:eastAsia="Times New Roman" w:hAnsi="Times New Roman" w:cs="Times New Roman"/>
          <w:sz w:val="24"/>
          <w:szCs w:val="24"/>
          <w:lang w:eastAsia="bg-BG"/>
        </w:rPr>
        <w:t>обращение</w:t>
      </w:r>
      <w:proofErr w:type="spellEnd"/>
      <w:r w:rsidR="008E59E1" w:rsidRPr="00923B64">
        <w:rPr>
          <w:rFonts w:ascii="Times New Roman" w:eastAsia="Times New Roman" w:hAnsi="Times New Roman" w:cs="Times New Roman"/>
          <w:sz w:val="24"/>
          <w:szCs w:val="24"/>
          <w:lang w:eastAsia="bg-BG"/>
        </w:rPr>
        <w:t xml:space="preserve"> на вино, което е бутилирано в съдове с обем до 5 литра и </w:t>
      </w:r>
      <w:r w:rsidR="008E59E1" w:rsidRPr="00923B64">
        <w:rPr>
          <w:rFonts w:ascii="Times New Roman" w:eastAsia="Times New Roman" w:hAnsi="Times New Roman" w:cs="Times New Roman"/>
          <w:sz w:val="24"/>
          <w:szCs w:val="24"/>
          <w:lang w:eastAsia="bg-BG"/>
        </w:rPr>
        <w:lastRenderedPageBreak/>
        <w:t>етикетирано по начин, указващ, че продуктът е с произход от трета страна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При подаване на декларацията по ал. 1 вносителят посочва мястото, където ще съхранява, складира, обработва, преработва, бутилира или етикетира внесените продукти и декларира писмено, че няма да ги преработва в продукти по приложение № VІІ</w:t>
      </w:r>
      <w:r w:rsidR="0087485B" w:rsidRPr="00923B64">
        <w:rPr>
          <w:rFonts w:ascii="Times New Roman" w:eastAsia="Times New Roman" w:hAnsi="Times New Roman" w:cs="Times New Roman"/>
          <w:sz w:val="24"/>
          <w:szCs w:val="24"/>
          <w:lang w:eastAsia="bg-BG"/>
        </w:rPr>
        <w:t>, част II</w:t>
      </w:r>
      <w:r w:rsidRPr="00923B64">
        <w:rPr>
          <w:rFonts w:ascii="Times New Roman" w:eastAsia="Times New Roman" w:hAnsi="Times New Roman" w:cs="Times New Roman"/>
          <w:sz w:val="24"/>
          <w:szCs w:val="24"/>
          <w:lang w:eastAsia="bg-BG"/>
        </w:rPr>
        <w:t xml:space="preserve"> от Регламент (ЕС) № 1308/2013 или да ги добавя към такива продукти на територията на Европейския съюз.</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 срок до 24 часа от допускане на стоките за свободно </w:t>
      </w:r>
      <w:proofErr w:type="spellStart"/>
      <w:r w:rsidRPr="00923B64">
        <w:rPr>
          <w:rFonts w:ascii="Times New Roman" w:eastAsia="Times New Roman" w:hAnsi="Times New Roman" w:cs="Times New Roman"/>
          <w:sz w:val="24"/>
          <w:szCs w:val="24"/>
          <w:lang w:eastAsia="bg-BG"/>
        </w:rPr>
        <w:t>обр</w:t>
      </w:r>
      <w:r w:rsidR="00662ED2"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щение</w:t>
      </w:r>
      <w:proofErr w:type="spellEnd"/>
      <w:r w:rsidRPr="00923B64">
        <w:rPr>
          <w:rFonts w:ascii="Times New Roman" w:eastAsia="Times New Roman" w:hAnsi="Times New Roman" w:cs="Times New Roman"/>
          <w:sz w:val="24"/>
          <w:szCs w:val="24"/>
          <w:lang w:eastAsia="bg-BG"/>
        </w:rPr>
        <w:t xml:space="preserve">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изпраща </w:t>
      </w:r>
      <w:r w:rsidR="00186AC0" w:rsidRPr="00923B64">
        <w:rPr>
          <w:rFonts w:ascii="Times New Roman" w:eastAsia="Times New Roman" w:hAnsi="Times New Roman" w:cs="Times New Roman"/>
          <w:sz w:val="24"/>
          <w:szCs w:val="24"/>
          <w:lang w:eastAsia="bg-BG"/>
        </w:rPr>
        <w:t xml:space="preserve">информация за </w:t>
      </w:r>
      <w:r w:rsidRPr="00923B64">
        <w:rPr>
          <w:rFonts w:ascii="Times New Roman" w:eastAsia="Times New Roman" w:hAnsi="Times New Roman" w:cs="Times New Roman"/>
          <w:sz w:val="24"/>
          <w:szCs w:val="24"/>
          <w:lang w:eastAsia="bg-BG"/>
        </w:rPr>
        <w:t>д</w:t>
      </w:r>
      <w:r w:rsidR="0087485B" w:rsidRPr="00923B64">
        <w:rPr>
          <w:rFonts w:ascii="Times New Roman" w:eastAsia="Times New Roman" w:hAnsi="Times New Roman" w:cs="Times New Roman"/>
          <w:sz w:val="24"/>
          <w:szCs w:val="24"/>
          <w:lang w:eastAsia="bg-BG"/>
        </w:rPr>
        <w:t>анните</w:t>
      </w:r>
      <w:r w:rsidRPr="00923B64">
        <w:rPr>
          <w:rFonts w:ascii="Times New Roman" w:eastAsia="Times New Roman" w:hAnsi="Times New Roman" w:cs="Times New Roman"/>
          <w:sz w:val="24"/>
          <w:szCs w:val="24"/>
          <w:lang w:eastAsia="bg-BG"/>
        </w:rPr>
        <w:t xml:space="preserve"> по ал. 3 на ИАЛВ.</w:t>
      </w:r>
    </w:p>
    <w:p w:rsidR="00F34405"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В срок до 12 месеца от подаване на декларацията по ал. 1 </w:t>
      </w:r>
      <w:r w:rsidR="000D6781" w:rsidRPr="00923B64">
        <w:rPr>
          <w:rFonts w:ascii="Times New Roman" w:eastAsia="Times New Roman" w:hAnsi="Times New Roman" w:cs="Times New Roman"/>
          <w:sz w:val="24"/>
          <w:szCs w:val="24"/>
          <w:lang w:eastAsia="bg-BG"/>
        </w:rPr>
        <w:t xml:space="preserve">ИАЛВ </w:t>
      </w:r>
      <w:r w:rsidRPr="00923B64">
        <w:rPr>
          <w:rFonts w:ascii="Times New Roman" w:eastAsia="Times New Roman" w:hAnsi="Times New Roman" w:cs="Times New Roman"/>
          <w:sz w:val="24"/>
          <w:szCs w:val="24"/>
          <w:lang w:eastAsia="bg-BG"/>
        </w:rPr>
        <w:t xml:space="preserve">представя в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писмено становище </w:t>
      </w:r>
      <w:r w:rsidR="0087485B" w:rsidRPr="00923B64">
        <w:rPr>
          <w:rFonts w:ascii="Times New Roman" w:eastAsia="Times New Roman" w:hAnsi="Times New Roman" w:cs="Times New Roman"/>
          <w:sz w:val="24"/>
          <w:szCs w:val="24"/>
          <w:lang w:eastAsia="bg-BG"/>
        </w:rPr>
        <w:t>за</w:t>
      </w:r>
      <w:r w:rsidRPr="00923B64">
        <w:rPr>
          <w:rFonts w:ascii="Times New Roman" w:eastAsia="Times New Roman" w:hAnsi="Times New Roman" w:cs="Times New Roman"/>
          <w:sz w:val="24"/>
          <w:szCs w:val="24"/>
          <w:lang w:eastAsia="bg-BG"/>
        </w:rPr>
        <w:t xml:space="preserve"> спазване</w:t>
      </w:r>
      <w:r w:rsidR="0087485B" w:rsidRPr="00923B64">
        <w:rPr>
          <w:rFonts w:ascii="Times New Roman" w:eastAsia="Times New Roman" w:hAnsi="Times New Roman" w:cs="Times New Roman"/>
          <w:sz w:val="24"/>
          <w:szCs w:val="24"/>
          <w:lang w:eastAsia="bg-BG"/>
        </w:rPr>
        <w:t xml:space="preserve">то </w:t>
      </w:r>
      <w:r w:rsidR="000D6781" w:rsidRPr="00923B64">
        <w:rPr>
          <w:rFonts w:ascii="Times New Roman" w:eastAsia="Times New Roman" w:hAnsi="Times New Roman" w:cs="Times New Roman"/>
          <w:sz w:val="24"/>
          <w:szCs w:val="24"/>
          <w:lang w:eastAsia="bg-BG"/>
        </w:rPr>
        <w:t xml:space="preserve">от вносителя </w:t>
      </w:r>
      <w:r w:rsidR="0087485B" w:rsidRPr="00923B64">
        <w:rPr>
          <w:rFonts w:ascii="Times New Roman" w:eastAsia="Times New Roman" w:hAnsi="Times New Roman" w:cs="Times New Roman"/>
          <w:sz w:val="24"/>
          <w:szCs w:val="24"/>
          <w:lang w:eastAsia="bg-BG"/>
        </w:rPr>
        <w:t>на</w:t>
      </w:r>
      <w:r w:rsidRPr="00923B64">
        <w:rPr>
          <w:rFonts w:ascii="Times New Roman" w:eastAsia="Times New Roman" w:hAnsi="Times New Roman" w:cs="Times New Roman"/>
          <w:sz w:val="24"/>
          <w:szCs w:val="24"/>
          <w:lang w:eastAsia="bg-BG"/>
        </w:rPr>
        <w:t xml:space="preserve"> ограниченията  по Приложение VІІІ, част ІІ, раздел Б, точка 5 от Регламент (ЕС) № 1308/2013, а когато продуктите са употребени за производството на вино, </w:t>
      </w:r>
      <w:r w:rsidR="0087485B" w:rsidRPr="00923B64">
        <w:rPr>
          <w:rFonts w:ascii="Times New Roman" w:eastAsia="Times New Roman" w:hAnsi="Times New Roman" w:cs="Times New Roman"/>
          <w:sz w:val="24"/>
          <w:szCs w:val="24"/>
          <w:lang w:eastAsia="bg-BG"/>
        </w:rPr>
        <w:t xml:space="preserve">че </w:t>
      </w:r>
      <w:r w:rsidRPr="00923B64">
        <w:rPr>
          <w:rFonts w:ascii="Times New Roman" w:eastAsia="Times New Roman" w:hAnsi="Times New Roman" w:cs="Times New Roman"/>
          <w:sz w:val="24"/>
          <w:szCs w:val="24"/>
          <w:lang w:eastAsia="bg-BG"/>
        </w:rPr>
        <w:t xml:space="preserve">то е с етикет, указващ неговия </w:t>
      </w:r>
      <w:r w:rsidR="004A0449" w:rsidRPr="00923B64">
        <w:rPr>
          <w:rFonts w:ascii="Times New Roman" w:eastAsia="Times New Roman" w:hAnsi="Times New Roman" w:cs="Times New Roman"/>
          <w:sz w:val="24"/>
          <w:szCs w:val="24"/>
          <w:lang w:eastAsia="bg-BG"/>
        </w:rPr>
        <w:t xml:space="preserve">действителен </w:t>
      </w:r>
      <w:r w:rsidRPr="00923B64">
        <w:rPr>
          <w:rFonts w:ascii="Times New Roman" w:eastAsia="Times New Roman" w:hAnsi="Times New Roman" w:cs="Times New Roman"/>
          <w:sz w:val="24"/>
          <w:szCs w:val="24"/>
          <w:lang w:eastAsia="bg-BG"/>
        </w:rPr>
        <w:t>произход.</w:t>
      </w:r>
      <w:r w:rsidR="0087485B" w:rsidRPr="00923B64">
        <w:rPr>
          <w:rFonts w:ascii="Times New Roman" w:eastAsia="Times New Roman" w:hAnsi="Times New Roman" w:cs="Times New Roman"/>
          <w:sz w:val="24"/>
          <w:szCs w:val="24"/>
          <w:lang w:eastAsia="bg-BG"/>
        </w:rPr>
        <w:t xml:space="preserve"> </w:t>
      </w:r>
    </w:p>
    <w:p w:rsidR="00F34405" w:rsidRPr="00923B64" w:rsidRDefault="00F3440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Гаранцията по ал. 1 се освобождава след представяне на становището по ал. 5.</w:t>
      </w:r>
    </w:p>
    <w:p w:rsidR="0087485B" w:rsidRPr="00923B64" w:rsidRDefault="00F3440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87485B" w:rsidRPr="00923B64">
        <w:rPr>
          <w:rFonts w:ascii="Times New Roman" w:eastAsia="Times New Roman" w:hAnsi="Times New Roman" w:cs="Times New Roman"/>
          <w:sz w:val="24"/>
          <w:szCs w:val="24"/>
          <w:lang w:eastAsia="bg-BG"/>
        </w:rPr>
        <w:t>При мотивирано искане на вносителя и след положително писмено становище на ИАЛВ</w:t>
      </w:r>
      <w:r w:rsidR="00300AA3">
        <w:rPr>
          <w:rFonts w:ascii="Times New Roman" w:eastAsia="Times New Roman" w:hAnsi="Times New Roman" w:cs="Times New Roman"/>
          <w:sz w:val="24"/>
          <w:szCs w:val="24"/>
          <w:lang w:eastAsia="bg-BG"/>
        </w:rPr>
        <w:t>,</w:t>
      </w:r>
      <w:r w:rsidR="0087485B" w:rsidRPr="00923B64">
        <w:rPr>
          <w:rFonts w:ascii="Times New Roman" w:eastAsia="Times New Roman" w:hAnsi="Times New Roman" w:cs="Times New Roman"/>
          <w:sz w:val="24"/>
          <w:szCs w:val="24"/>
          <w:lang w:eastAsia="bg-BG"/>
        </w:rPr>
        <w:t xml:space="preserve"> срокът може да бъде удължен еднократно от митническите органи с 6 месеца.</w:t>
      </w:r>
    </w:p>
    <w:p w:rsidR="00F34405" w:rsidRPr="00923B64" w:rsidRDefault="00F3440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Когато в срока по ал. 5 или 7 вносителят не представи становище от ИАЛВ по ал. 5, банковата гаранция се задържа, а продуктите се преработват или унищожават по реда на раздел V.</w:t>
      </w:r>
    </w:p>
    <w:p w:rsidR="00A234D7" w:rsidRPr="00923B64" w:rsidRDefault="0087485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F34405"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w:t>
      </w:r>
      <w:r w:rsidR="00C43C32" w:rsidRPr="00923B64">
        <w:rPr>
          <w:rFonts w:ascii="Times New Roman" w:eastAsia="Times New Roman" w:hAnsi="Times New Roman" w:cs="Times New Roman"/>
          <w:sz w:val="24"/>
          <w:szCs w:val="24"/>
          <w:lang w:eastAsia="bg-BG"/>
        </w:rPr>
        <w:t>Условията и ред</w:t>
      </w:r>
      <w:r w:rsidR="00300AA3">
        <w:rPr>
          <w:rFonts w:ascii="Times New Roman" w:eastAsia="Times New Roman" w:hAnsi="Times New Roman" w:cs="Times New Roman"/>
          <w:sz w:val="24"/>
          <w:szCs w:val="24"/>
          <w:lang w:eastAsia="bg-BG"/>
        </w:rPr>
        <w:t>а</w:t>
      </w:r>
      <w:r w:rsidR="00C43C32" w:rsidRPr="00923B64">
        <w:rPr>
          <w:rFonts w:ascii="Times New Roman" w:eastAsia="Times New Roman" w:hAnsi="Times New Roman" w:cs="Times New Roman"/>
          <w:sz w:val="24"/>
          <w:szCs w:val="24"/>
          <w:lang w:eastAsia="bg-BG"/>
        </w:rPr>
        <w:t xml:space="preserve"> за издаване на писмено становище от ИАЛВ</w:t>
      </w:r>
      <w:r w:rsidR="00F34405" w:rsidRPr="00923B64">
        <w:rPr>
          <w:rFonts w:ascii="Times New Roman" w:eastAsia="Times New Roman" w:hAnsi="Times New Roman" w:cs="Times New Roman"/>
          <w:sz w:val="24"/>
          <w:szCs w:val="24"/>
          <w:lang w:eastAsia="bg-BG"/>
        </w:rPr>
        <w:t xml:space="preserve"> по ал. 5 и 7</w:t>
      </w:r>
      <w:r w:rsidR="00C43C32"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се </w:t>
      </w:r>
      <w:r w:rsidR="00F34405" w:rsidRPr="00923B64">
        <w:rPr>
          <w:rFonts w:ascii="Times New Roman" w:eastAsia="Times New Roman" w:hAnsi="Times New Roman" w:cs="Times New Roman"/>
          <w:sz w:val="24"/>
          <w:szCs w:val="24"/>
          <w:lang w:eastAsia="bg-BG"/>
        </w:rPr>
        <w:t>определят</w:t>
      </w:r>
      <w:r w:rsidRPr="00923B64">
        <w:rPr>
          <w:rFonts w:ascii="Times New Roman" w:eastAsia="Times New Roman" w:hAnsi="Times New Roman" w:cs="Times New Roman"/>
          <w:sz w:val="24"/>
          <w:szCs w:val="24"/>
          <w:lang w:eastAsia="bg-BG"/>
        </w:rPr>
        <w:t xml:space="preserve"> </w:t>
      </w:r>
      <w:r w:rsidR="00C43C32" w:rsidRPr="00923B64">
        <w:rPr>
          <w:rFonts w:ascii="Times New Roman" w:eastAsia="Times New Roman" w:hAnsi="Times New Roman" w:cs="Times New Roman"/>
          <w:sz w:val="24"/>
          <w:szCs w:val="24"/>
          <w:lang w:eastAsia="bg-BG"/>
        </w:rPr>
        <w:t>със заповед на изпълнителния директор на ИАЛВ</w:t>
      </w:r>
      <w:r w:rsidR="00F34405" w:rsidRPr="00923B64">
        <w:rPr>
          <w:rFonts w:ascii="Times New Roman" w:eastAsia="Times New Roman" w:hAnsi="Times New Roman" w:cs="Times New Roman"/>
          <w:sz w:val="24"/>
          <w:szCs w:val="24"/>
          <w:lang w:eastAsia="bg-BG"/>
        </w:rPr>
        <w:t>.</w:t>
      </w:r>
      <w:r w:rsidR="00E5551B" w:rsidRPr="00923B64">
        <w:rPr>
          <w:rFonts w:ascii="Times New Roman" w:eastAsia="Times New Roman" w:hAnsi="Times New Roman" w:cs="Times New Roman"/>
          <w:sz w:val="24"/>
          <w:szCs w:val="24"/>
          <w:lang w:eastAsia="bg-BG"/>
        </w:rPr>
        <w:t xml:space="preserve"> </w:t>
      </w:r>
      <w:r w:rsidR="00A234D7" w:rsidRPr="00923B64">
        <w:rPr>
          <w:rFonts w:ascii="Times New Roman" w:eastAsia="Times New Roman" w:hAnsi="Times New Roman" w:cs="Times New Roman"/>
          <w:sz w:val="24"/>
          <w:szCs w:val="24"/>
          <w:lang w:eastAsia="bg-BG"/>
        </w:rPr>
        <w:t>За издаване на становището се заплаща такса съгласно тарифата по чл. 3</w:t>
      </w:r>
    </w:p>
    <w:p w:rsidR="008F5F20" w:rsidRPr="00923B64" w:rsidRDefault="008F5F20" w:rsidP="00572B0D">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473D45" w:rsidRPr="00923B64">
        <w:rPr>
          <w:rFonts w:ascii="Times New Roman" w:eastAsia="Times New Roman" w:hAnsi="Times New Roman" w:cs="Times New Roman"/>
          <w:bCs/>
          <w:spacing w:val="80"/>
          <w:sz w:val="24"/>
          <w:szCs w:val="24"/>
          <w:lang w:eastAsia="bg-BG"/>
        </w:rPr>
        <w:t>осм</w:t>
      </w:r>
      <w:r w:rsidRPr="00923B64">
        <w:rPr>
          <w:rFonts w:ascii="Times New Roman" w:eastAsia="Times New Roman" w:hAnsi="Times New Roman" w:cs="Times New Roman"/>
          <w:bCs/>
          <w:spacing w:val="80"/>
          <w:sz w:val="24"/>
          <w:szCs w:val="24"/>
          <w:lang w:eastAsia="bg-BG"/>
        </w:rPr>
        <w:t>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СПИРТНИ НАПИТКИ</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Категории спиртни напитки</w:t>
      </w:r>
    </w:p>
    <w:p w:rsidR="008F5F20" w:rsidRPr="00923B64" w:rsidRDefault="008F5F20" w:rsidP="00572B0D">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bg-BG"/>
        </w:rPr>
      </w:pPr>
    </w:p>
    <w:p w:rsidR="004058F2"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64</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Спиртните напитки се определят, произвеждат и предлагат за продажба с търговски наименования</w:t>
      </w:r>
      <w:r w:rsidR="00026F36" w:rsidRPr="00923B64">
        <w:rPr>
          <w:rFonts w:ascii="Times New Roman" w:eastAsia="Times New Roman" w:hAnsi="Times New Roman" w:cs="Times New Roman"/>
          <w:sz w:val="24"/>
          <w:szCs w:val="24"/>
          <w:lang w:eastAsia="bg-BG"/>
        </w:rPr>
        <w:t xml:space="preserve"> (официални наименования)</w:t>
      </w:r>
      <w:r w:rsidRPr="00923B64">
        <w:rPr>
          <w:rFonts w:ascii="Times New Roman" w:eastAsia="Times New Roman" w:hAnsi="Times New Roman" w:cs="Times New Roman"/>
          <w:sz w:val="24"/>
          <w:szCs w:val="24"/>
          <w:lang w:eastAsia="bg-BG"/>
        </w:rPr>
        <w:t xml:space="preserve">, класифицирани в категории, съгласно </w:t>
      </w:r>
      <w:r w:rsidR="004058F2" w:rsidRPr="00923B64">
        <w:rPr>
          <w:rFonts w:ascii="Times New Roman" w:eastAsia="Times New Roman" w:hAnsi="Times New Roman" w:cs="Times New Roman"/>
          <w:sz w:val="24"/>
          <w:szCs w:val="24"/>
          <w:lang w:eastAsia="bg-BG"/>
        </w:rPr>
        <w:t>Регламент (ЕО) № 110/2008 на Европейския парламент и на Съвета от 15 януари 2008 година относно определението, описанието, представянето, етикетирането и защитата на географските указания на спиртните напитки и за отмяна на Регл</w:t>
      </w:r>
      <w:r w:rsidR="00191660" w:rsidRPr="00923B64">
        <w:rPr>
          <w:rFonts w:ascii="Times New Roman" w:eastAsia="Times New Roman" w:hAnsi="Times New Roman" w:cs="Times New Roman"/>
          <w:sz w:val="24"/>
          <w:szCs w:val="24"/>
          <w:lang w:eastAsia="bg-BG"/>
        </w:rPr>
        <w:t xml:space="preserve">амент </w:t>
      </w:r>
      <w:r w:rsidR="00191660" w:rsidRPr="00923B64">
        <w:rPr>
          <w:rFonts w:ascii="Times New Roman" w:eastAsia="Times New Roman" w:hAnsi="Times New Roman" w:cs="Times New Roman"/>
          <w:sz w:val="24"/>
          <w:szCs w:val="24"/>
          <w:lang w:eastAsia="bg-BG"/>
        </w:rPr>
        <w:lastRenderedPageBreak/>
        <w:t>(ЕИО) № 1576/89 на Съвета  (</w:t>
      </w:r>
      <w:r w:rsidR="004058F2" w:rsidRPr="00923B64">
        <w:rPr>
          <w:rFonts w:ascii="Times New Roman" w:eastAsia="Times New Roman" w:hAnsi="Times New Roman" w:cs="Times New Roman"/>
          <w:sz w:val="24"/>
          <w:szCs w:val="24"/>
          <w:lang w:eastAsia="bg-BG"/>
        </w:rPr>
        <w:t>ОВ</w:t>
      </w:r>
      <w:r w:rsidR="00A12BDC" w:rsidRPr="00923B64">
        <w:rPr>
          <w:rFonts w:ascii="Times New Roman" w:eastAsia="Times New Roman" w:hAnsi="Times New Roman" w:cs="Times New Roman"/>
          <w:sz w:val="24"/>
          <w:szCs w:val="24"/>
          <w:lang w:eastAsia="bg-BG"/>
        </w:rPr>
        <w:t>,</w:t>
      </w:r>
      <w:r w:rsidR="004058F2" w:rsidRPr="00923B64">
        <w:rPr>
          <w:rFonts w:ascii="Times New Roman" w:eastAsia="Times New Roman" w:hAnsi="Times New Roman" w:cs="Times New Roman"/>
          <w:sz w:val="24"/>
          <w:szCs w:val="24"/>
          <w:lang w:eastAsia="bg-BG"/>
        </w:rPr>
        <w:t xml:space="preserve"> L 39, 13.2.2008 г.</w:t>
      </w:r>
      <w:r w:rsidR="00A12BDC" w:rsidRPr="00923B64">
        <w:rPr>
          <w:rFonts w:ascii="Times New Roman" w:eastAsia="Times New Roman" w:hAnsi="Times New Roman" w:cs="Times New Roman"/>
          <w:sz w:val="24"/>
          <w:szCs w:val="24"/>
          <w:lang w:eastAsia="bg-BG"/>
        </w:rPr>
        <w:t>)</w:t>
      </w:r>
      <w:r w:rsidR="004058F2" w:rsidRPr="00923B64">
        <w:rPr>
          <w:rFonts w:ascii="Times New Roman" w:eastAsia="Times New Roman" w:hAnsi="Times New Roman" w:cs="Times New Roman"/>
          <w:sz w:val="24"/>
          <w:szCs w:val="24"/>
          <w:lang w:eastAsia="bg-BG"/>
        </w:rPr>
        <w:t xml:space="preserve">, наричан по-нататък Регламент (ЕО) № 110/2008.  </w:t>
      </w:r>
    </w:p>
    <w:p w:rsidR="00DA487E"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65</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Техническите определения и изисквания за категориите спиртни напитки, етилов алкохол от земеделски произход, дестилат от земеделски произход, както и основните понятия при производството на продуктите (видовете суровини и технологични операции и практики) се определят в </w:t>
      </w:r>
      <w:r w:rsidR="00DA487E" w:rsidRPr="00923B64">
        <w:rPr>
          <w:rFonts w:ascii="Times New Roman" w:eastAsia="Times New Roman" w:hAnsi="Times New Roman" w:cs="Times New Roman"/>
          <w:sz w:val="24"/>
          <w:szCs w:val="24"/>
          <w:lang w:eastAsia="bg-BG"/>
        </w:rPr>
        <w:t>Регламент (ЕО) № 110/2008.</w:t>
      </w:r>
    </w:p>
    <w:p w:rsidR="008F5F20" w:rsidRPr="00923B64" w:rsidRDefault="00DA487E"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(2) При производството на спиртни напитки не се разрешава влагането на етилов алкохол от неземеделски произход (синтетичен спирт).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Етиловият алкохол, използван при производството на спиртни напитки и на всичките им съставки за разтварянето на оцветителите, ароматните вещества или другите разрешени добавки при производството на спиртни напитки, трябва да бъде със земеделски произход и предназначен за хранителни цели.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66</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За консумация се предлагат само безопасни спиртни напитки, които отговарят на изискванията на </w:t>
      </w:r>
      <w:r w:rsidR="00DA487E" w:rsidRPr="00923B64">
        <w:rPr>
          <w:rFonts w:ascii="Times New Roman" w:eastAsia="Times New Roman" w:hAnsi="Times New Roman" w:cs="Times New Roman"/>
          <w:sz w:val="24"/>
          <w:szCs w:val="24"/>
          <w:lang w:eastAsia="bg-BG"/>
        </w:rPr>
        <w:t>Регламент (ЕО) № 110/2008</w:t>
      </w:r>
      <w:r w:rsidR="00DA487E" w:rsidRPr="00923B64">
        <w:rPr>
          <w:rFonts w:ascii="Times New Roman" w:eastAsia="Times New Roman" w:hAnsi="Times New Roman" w:cs="Times New Roman"/>
          <w:color w:val="FF0000"/>
          <w:sz w:val="24"/>
          <w:szCs w:val="24"/>
          <w:lang w:eastAsia="bg-BG"/>
        </w:rPr>
        <w:t xml:space="preserve"> </w:t>
      </w:r>
      <w:r w:rsidR="00D84DAB" w:rsidRPr="00923B64">
        <w:rPr>
          <w:rFonts w:ascii="Times New Roman" w:eastAsia="Times New Roman" w:hAnsi="Times New Roman" w:cs="Times New Roman"/>
          <w:sz w:val="24"/>
          <w:szCs w:val="24"/>
          <w:lang w:eastAsia="bg-BG"/>
        </w:rPr>
        <w:t>и на този закон</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Наименованията на спиртните напитки по чл. </w:t>
      </w:r>
      <w:r w:rsidR="00896119" w:rsidRPr="00923B64">
        <w:rPr>
          <w:rFonts w:ascii="Times New Roman" w:eastAsia="Times New Roman" w:hAnsi="Times New Roman" w:cs="Times New Roman"/>
          <w:sz w:val="24"/>
          <w:szCs w:val="24"/>
          <w:lang w:eastAsia="bg-BG"/>
        </w:rPr>
        <w:t>65</w:t>
      </w:r>
      <w:r w:rsidRPr="00923B64">
        <w:rPr>
          <w:rFonts w:ascii="Times New Roman" w:eastAsia="Times New Roman" w:hAnsi="Times New Roman" w:cs="Times New Roman"/>
          <w:sz w:val="24"/>
          <w:szCs w:val="24"/>
          <w:lang w:eastAsia="bg-BG"/>
        </w:rPr>
        <w:t>, ал. 1 могат да се използват за тяхното означаване и търговско представяне само ако напитките напълно отговарят на съответните изисквания за съответната категория.</w:t>
      </w:r>
    </w:p>
    <w:p w:rsidR="003B7DC8" w:rsidRPr="00923B64" w:rsidRDefault="00461D0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Напитките, произведени в Република България, които не отговарят на определените </w:t>
      </w:r>
      <w:r w:rsidR="002907F5" w:rsidRPr="00923B64">
        <w:rPr>
          <w:rFonts w:ascii="Times New Roman" w:eastAsia="Times New Roman" w:hAnsi="Times New Roman" w:cs="Times New Roman"/>
          <w:sz w:val="24"/>
          <w:szCs w:val="24"/>
          <w:lang w:eastAsia="bg-BG"/>
        </w:rPr>
        <w:t>категории по чл. 65, ал. 1</w:t>
      </w:r>
      <w:r w:rsidRPr="00923B64">
        <w:rPr>
          <w:rFonts w:ascii="Times New Roman" w:eastAsia="Times New Roman" w:hAnsi="Times New Roman" w:cs="Times New Roman"/>
          <w:sz w:val="24"/>
          <w:szCs w:val="24"/>
          <w:lang w:eastAsia="bg-BG"/>
        </w:rPr>
        <w:t xml:space="preserve">, могат да бъдат предлагани на пазара и да носят означението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спиртна напитка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при условие че </w:t>
      </w:r>
      <w:r w:rsidR="00026F36" w:rsidRPr="00923B64">
        <w:rPr>
          <w:rFonts w:ascii="Times New Roman" w:eastAsia="Times New Roman" w:hAnsi="Times New Roman" w:cs="Times New Roman"/>
          <w:sz w:val="24"/>
          <w:szCs w:val="24"/>
          <w:lang w:eastAsia="bg-BG"/>
        </w:rPr>
        <w:t xml:space="preserve">съставът и </w:t>
      </w:r>
      <w:r w:rsidRPr="00923B64">
        <w:rPr>
          <w:rFonts w:ascii="Times New Roman" w:eastAsia="Times New Roman" w:hAnsi="Times New Roman" w:cs="Times New Roman"/>
          <w:sz w:val="24"/>
          <w:szCs w:val="24"/>
          <w:lang w:eastAsia="bg-BG"/>
        </w:rPr>
        <w:t xml:space="preserve">технологията за производството им е одобрена от министъра на икономиката или от </w:t>
      </w:r>
      <w:proofErr w:type="spellStart"/>
      <w:r w:rsidRPr="00923B64">
        <w:rPr>
          <w:rFonts w:ascii="Times New Roman" w:eastAsia="Times New Roman" w:hAnsi="Times New Roman" w:cs="Times New Roman"/>
          <w:sz w:val="24"/>
          <w:szCs w:val="24"/>
          <w:lang w:eastAsia="bg-BG"/>
        </w:rPr>
        <w:t>оправомощено</w:t>
      </w:r>
      <w:proofErr w:type="spellEnd"/>
      <w:r w:rsidRPr="00923B64">
        <w:rPr>
          <w:rFonts w:ascii="Times New Roman" w:eastAsia="Times New Roman" w:hAnsi="Times New Roman" w:cs="Times New Roman"/>
          <w:sz w:val="24"/>
          <w:szCs w:val="24"/>
          <w:lang w:eastAsia="bg-BG"/>
        </w:rPr>
        <w:t xml:space="preserve"> от него лице.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За напитки с означението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спиртни напитки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предлагани за консумация в търговската мрежа, не се разрешава означаване с допълнителни думи или изрази, като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род</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вид</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тип</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метод</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имитация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стил</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марка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 вкус на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 аромат на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други сходни наименования.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Наименованията на спиртните напитки могат да бъдат допълнени с географско указание, при условие че фазата на производството, при която спиртните напитки получават своите специфични или окончателни характеристики и свойства, се извършва в съответния географски район.</w:t>
      </w:r>
    </w:p>
    <w:p w:rsidR="008F5F20" w:rsidRPr="00923B64" w:rsidRDefault="0019192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67</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Традиционни български спиртни напитки и продукти са напитки и продукти, </w:t>
      </w:r>
      <w:r w:rsidR="00BC5710" w:rsidRPr="00923B64">
        <w:rPr>
          <w:rFonts w:ascii="Times New Roman" w:eastAsia="Times New Roman" w:hAnsi="Times New Roman" w:cs="Times New Roman"/>
          <w:sz w:val="24"/>
          <w:szCs w:val="24"/>
          <w:lang w:eastAsia="bg-BG"/>
        </w:rPr>
        <w:t>произвеждани</w:t>
      </w:r>
      <w:r w:rsidR="008F5F20" w:rsidRPr="00923B64">
        <w:rPr>
          <w:rFonts w:ascii="Times New Roman" w:eastAsia="Times New Roman" w:hAnsi="Times New Roman" w:cs="Times New Roman"/>
          <w:sz w:val="24"/>
          <w:szCs w:val="24"/>
          <w:lang w:eastAsia="bg-BG"/>
        </w:rPr>
        <w:t xml:space="preserve"> в Република България по специална технология в места или региони, придали им специфични характеристики и свойства.</w:t>
      </w:r>
      <w:r w:rsidR="00BD41FD"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Традиционни български спиртни напитки и продукти са: винена, гроздова, джиброва и плодова ракия, </w:t>
      </w:r>
      <w:proofErr w:type="spellStart"/>
      <w:r w:rsidR="008F5F20" w:rsidRPr="00923B64">
        <w:rPr>
          <w:rFonts w:ascii="Times New Roman" w:eastAsia="Times New Roman" w:hAnsi="Times New Roman" w:cs="Times New Roman"/>
          <w:sz w:val="24"/>
          <w:szCs w:val="24"/>
          <w:lang w:eastAsia="bg-BG"/>
        </w:rPr>
        <w:t>ракия</w:t>
      </w:r>
      <w:proofErr w:type="spellEnd"/>
      <w:r w:rsidR="008F5F20" w:rsidRPr="00923B64">
        <w:rPr>
          <w:rFonts w:ascii="Times New Roman" w:eastAsia="Times New Roman" w:hAnsi="Times New Roman" w:cs="Times New Roman"/>
          <w:sz w:val="24"/>
          <w:szCs w:val="24"/>
          <w:lang w:eastAsia="bg-BG"/>
        </w:rPr>
        <w:t xml:space="preserve"> от плодови джибри, анасонова спиртна напитка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Мастика</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мента, винен, зърнен и плодов </w:t>
      </w:r>
      <w:r w:rsidR="008F5F20" w:rsidRPr="00923B64">
        <w:rPr>
          <w:rFonts w:ascii="Times New Roman" w:eastAsia="Times New Roman" w:hAnsi="Times New Roman" w:cs="Times New Roman"/>
          <w:sz w:val="24"/>
          <w:szCs w:val="24"/>
          <w:lang w:eastAsia="bg-BG"/>
        </w:rPr>
        <w:lastRenderedPageBreak/>
        <w:t>дестилат.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в</w:t>
      </w:r>
      <w:r w:rsidRPr="00923B64">
        <w:rPr>
          <w:rFonts w:ascii="Times New Roman" w:eastAsia="Times New Roman" w:hAnsi="Times New Roman" w:cs="Times New Roman"/>
          <w:sz w:val="24"/>
          <w:szCs w:val="24"/>
          <w:lang w:eastAsia="bg-BG"/>
        </w:rPr>
        <w:t>инена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винена </w:t>
      </w:r>
      <w:proofErr w:type="spellStart"/>
      <w:r w:rsidRPr="00923B64">
        <w:rPr>
          <w:rFonts w:ascii="Times New Roman" w:eastAsia="Times New Roman" w:hAnsi="Times New Roman" w:cs="Times New Roman"/>
          <w:sz w:val="24"/>
          <w:szCs w:val="24"/>
          <w:lang w:eastAsia="bg-BG"/>
        </w:rPr>
        <w:t>дестилатна</w:t>
      </w:r>
      <w:proofErr w:type="spellEnd"/>
      <w:r w:rsidRPr="00923B64">
        <w:rPr>
          <w:rFonts w:ascii="Times New Roman" w:eastAsia="Times New Roman" w:hAnsi="Times New Roman" w:cs="Times New Roman"/>
          <w:sz w:val="24"/>
          <w:szCs w:val="24"/>
          <w:lang w:eastAsia="bg-BG"/>
        </w:rPr>
        <w:t xml:space="preserve"> спиртна напитка с минимално алкохолно съдържание 37,5 обемни процента, която е: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получена чрез дестилация до 86 обемни процента на вино, подсилено вино или чрез </w:t>
      </w:r>
      <w:proofErr w:type="spellStart"/>
      <w:r w:rsidRPr="00923B64">
        <w:rPr>
          <w:rFonts w:ascii="Times New Roman" w:eastAsia="Times New Roman" w:hAnsi="Times New Roman" w:cs="Times New Roman"/>
          <w:sz w:val="24"/>
          <w:szCs w:val="24"/>
          <w:lang w:eastAsia="bg-BG"/>
        </w:rPr>
        <w:t>редестилация</w:t>
      </w:r>
      <w:proofErr w:type="spellEnd"/>
      <w:r w:rsidRPr="00923B64">
        <w:rPr>
          <w:rFonts w:ascii="Times New Roman" w:eastAsia="Times New Roman" w:hAnsi="Times New Roman" w:cs="Times New Roman"/>
          <w:sz w:val="24"/>
          <w:szCs w:val="24"/>
          <w:lang w:eastAsia="bg-BG"/>
        </w:rPr>
        <w:t xml:space="preserve"> до 86 обемни процента на винен дестилат;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със съдържание на летливи вещества, равно или по-голямо на 125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 максимално съдържание на </w:t>
      </w:r>
      <w:proofErr w:type="spellStart"/>
      <w:r w:rsidRPr="00923B64">
        <w:rPr>
          <w:rFonts w:ascii="Times New Roman" w:eastAsia="Times New Roman" w:hAnsi="Times New Roman" w:cs="Times New Roman"/>
          <w:sz w:val="24"/>
          <w:szCs w:val="24"/>
          <w:lang w:eastAsia="bg-BG"/>
        </w:rPr>
        <w:t>метилов</w:t>
      </w:r>
      <w:proofErr w:type="spellEnd"/>
      <w:r w:rsidRPr="00923B64">
        <w:rPr>
          <w:rFonts w:ascii="Times New Roman" w:eastAsia="Times New Roman" w:hAnsi="Times New Roman" w:cs="Times New Roman"/>
          <w:sz w:val="24"/>
          <w:szCs w:val="24"/>
          <w:lang w:eastAsia="bg-BG"/>
        </w:rPr>
        <w:t xml:space="preserve"> алкохол 200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със специфични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Когато е отлежала, винената ракия може да продължи да се предлага с наименованието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при условие че е отлежала в </w:t>
      </w:r>
      <w:r w:rsidR="00026F36" w:rsidRPr="00923B64">
        <w:rPr>
          <w:rFonts w:ascii="Times New Roman" w:eastAsia="Times New Roman" w:hAnsi="Times New Roman" w:cs="Times New Roman"/>
          <w:sz w:val="24"/>
          <w:szCs w:val="24"/>
          <w:lang w:eastAsia="bg-BG"/>
        </w:rPr>
        <w:t>дъбови</w:t>
      </w:r>
      <w:r w:rsidRPr="00923B64">
        <w:rPr>
          <w:rFonts w:ascii="Times New Roman" w:eastAsia="Times New Roman" w:hAnsi="Times New Roman" w:cs="Times New Roman"/>
          <w:sz w:val="24"/>
          <w:szCs w:val="24"/>
          <w:lang w:eastAsia="bg-BG"/>
        </w:rPr>
        <w:t xml:space="preserve"> съдове в продължение най-малко на една година или в продължение минимум на 6 месеца в </w:t>
      </w:r>
      <w:r w:rsidR="00026F36" w:rsidRPr="00923B64">
        <w:rPr>
          <w:rFonts w:ascii="Times New Roman" w:eastAsia="Times New Roman" w:hAnsi="Times New Roman" w:cs="Times New Roman"/>
          <w:sz w:val="24"/>
          <w:szCs w:val="24"/>
          <w:lang w:eastAsia="bg-BG"/>
        </w:rPr>
        <w:t>дъбови</w:t>
      </w:r>
      <w:r w:rsidRPr="00923B64">
        <w:rPr>
          <w:rFonts w:ascii="Times New Roman" w:eastAsia="Times New Roman" w:hAnsi="Times New Roman" w:cs="Times New Roman"/>
          <w:sz w:val="24"/>
          <w:szCs w:val="24"/>
          <w:lang w:eastAsia="bg-BG"/>
        </w:rPr>
        <w:t xml:space="preserve"> бъчви с вместимост, по-малка от 1000 литра.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г</w:t>
      </w:r>
      <w:r w:rsidRPr="00923B64">
        <w:rPr>
          <w:rFonts w:ascii="Times New Roman" w:eastAsia="Times New Roman" w:hAnsi="Times New Roman" w:cs="Times New Roman"/>
          <w:sz w:val="24"/>
          <w:szCs w:val="24"/>
          <w:lang w:eastAsia="bg-BG"/>
        </w:rPr>
        <w:t>роздова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винена </w:t>
      </w:r>
      <w:proofErr w:type="spellStart"/>
      <w:r w:rsidRPr="00923B64">
        <w:rPr>
          <w:rFonts w:ascii="Times New Roman" w:eastAsia="Times New Roman" w:hAnsi="Times New Roman" w:cs="Times New Roman"/>
          <w:sz w:val="24"/>
          <w:szCs w:val="24"/>
          <w:lang w:eastAsia="bg-BG"/>
        </w:rPr>
        <w:t>дестилатна</w:t>
      </w:r>
      <w:proofErr w:type="spellEnd"/>
      <w:r w:rsidRPr="00923B64">
        <w:rPr>
          <w:rFonts w:ascii="Times New Roman" w:eastAsia="Times New Roman" w:hAnsi="Times New Roman" w:cs="Times New Roman"/>
          <w:sz w:val="24"/>
          <w:szCs w:val="24"/>
          <w:lang w:eastAsia="bg-BG"/>
        </w:rPr>
        <w:t xml:space="preserve"> спиртна напитка с минимално алкохолно съдържание 40 обемни процента, която: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е получена чрез единична или двойна дестилация до 65 обемни процента на вино, получено от грозде, като виното, получено от 100 килограма грозде, не може да надвишава 75 литра, 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по състав 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 отговаря на изискванията за производство на винена ракия.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Когато е отлежала, гроздовата ракия може да продължи да се предлага с наименованието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гроздова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при условие че е отлежала в дъ</w:t>
      </w:r>
      <w:r w:rsidR="009B042A" w:rsidRPr="00923B64">
        <w:rPr>
          <w:rFonts w:ascii="Times New Roman" w:eastAsia="Times New Roman" w:hAnsi="Times New Roman" w:cs="Times New Roman"/>
          <w:sz w:val="24"/>
          <w:szCs w:val="24"/>
          <w:lang w:eastAsia="bg-BG"/>
        </w:rPr>
        <w:t>рвени</w:t>
      </w:r>
      <w:r w:rsidRPr="00923B64">
        <w:rPr>
          <w:rFonts w:ascii="Times New Roman" w:eastAsia="Times New Roman" w:hAnsi="Times New Roman" w:cs="Times New Roman"/>
          <w:sz w:val="24"/>
          <w:szCs w:val="24"/>
          <w:lang w:eastAsia="bg-BG"/>
        </w:rPr>
        <w:t xml:space="preserve"> съдове в продължение най-малко на една година или в продължение минимум на 6 месеца в дъ</w:t>
      </w:r>
      <w:r w:rsidR="009B042A" w:rsidRPr="00923B64">
        <w:rPr>
          <w:rFonts w:ascii="Times New Roman" w:eastAsia="Times New Roman" w:hAnsi="Times New Roman" w:cs="Times New Roman"/>
          <w:sz w:val="24"/>
          <w:szCs w:val="24"/>
          <w:lang w:eastAsia="bg-BG"/>
        </w:rPr>
        <w:t>рвени</w:t>
      </w:r>
      <w:r w:rsidRPr="00923B64">
        <w:rPr>
          <w:rFonts w:ascii="Times New Roman" w:eastAsia="Times New Roman" w:hAnsi="Times New Roman" w:cs="Times New Roman"/>
          <w:sz w:val="24"/>
          <w:szCs w:val="24"/>
          <w:lang w:eastAsia="bg-BG"/>
        </w:rPr>
        <w:t xml:space="preserve"> бъчви с вместимост, по-малка от 1000 литра.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д</w:t>
      </w:r>
      <w:r w:rsidRPr="00923B64">
        <w:rPr>
          <w:rFonts w:ascii="Times New Roman" w:eastAsia="Times New Roman" w:hAnsi="Times New Roman" w:cs="Times New Roman"/>
          <w:sz w:val="24"/>
          <w:szCs w:val="24"/>
          <w:lang w:eastAsia="bg-BG"/>
        </w:rPr>
        <w:t>жиброва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ракия</w:t>
      </w:r>
      <w:proofErr w:type="spellEnd"/>
      <w:r w:rsidRPr="00923B64">
        <w:rPr>
          <w:rFonts w:ascii="Times New Roman" w:eastAsia="Times New Roman" w:hAnsi="Times New Roman" w:cs="Times New Roman"/>
          <w:sz w:val="24"/>
          <w:szCs w:val="24"/>
          <w:lang w:eastAsia="bg-BG"/>
        </w:rPr>
        <w:t xml:space="preserve"> от гроздови джибри)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 xml:space="preserve">е </w:t>
      </w:r>
      <w:r w:rsidR="00F006AC" w:rsidRPr="00923B64">
        <w:rPr>
          <w:rFonts w:ascii="Times New Roman" w:eastAsia="Times New Roman" w:hAnsi="Times New Roman" w:cs="Times New Roman"/>
          <w:sz w:val="24"/>
          <w:szCs w:val="24"/>
          <w:lang w:eastAsia="bg-BG"/>
        </w:rPr>
        <w:t xml:space="preserve">означава </w:t>
      </w:r>
      <w:proofErr w:type="spellStart"/>
      <w:r w:rsidRPr="00923B64">
        <w:rPr>
          <w:rFonts w:ascii="Times New Roman" w:eastAsia="Times New Roman" w:hAnsi="Times New Roman" w:cs="Times New Roman"/>
          <w:sz w:val="24"/>
          <w:szCs w:val="24"/>
          <w:lang w:eastAsia="bg-BG"/>
        </w:rPr>
        <w:t>дестилатна</w:t>
      </w:r>
      <w:proofErr w:type="spellEnd"/>
      <w:r w:rsidRPr="00923B64">
        <w:rPr>
          <w:rFonts w:ascii="Times New Roman" w:eastAsia="Times New Roman" w:hAnsi="Times New Roman" w:cs="Times New Roman"/>
          <w:sz w:val="24"/>
          <w:szCs w:val="24"/>
          <w:lang w:eastAsia="bg-BG"/>
        </w:rPr>
        <w:t xml:space="preserve"> спиртна напитка от гроздови джибри с минимално алкохолно съдържание 37,5 обемни процента, ко</w:t>
      </w:r>
      <w:r w:rsidR="00E434FE" w:rsidRPr="00923B64">
        <w:rPr>
          <w:rFonts w:ascii="Times New Roman" w:eastAsia="Times New Roman" w:hAnsi="Times New Roman" w:cs="Times New Roman"/>
          <w:sz w:val="24"/>
          <w:szCs w:val="24"/>
          <w:lang w:eastAsia="bg-BG"/>
        </w:rPr>
        <w:t>я</w:t>
      </w:r>
      <w:r w:rsidRPr="00923B64">
        <w:rPr>
          <w:rFonts w:ascii="Times New Roman" w:eastAsia="Times New Roman" w:hAnsi="Times New Roman" w:cs="Times New Roman"/>
          <w:sz w:val="24"/>
          <w:szCs w:val="24"/>
          <w:lang w:eastAsia="bg-BG"/>
        </w:rPr>
        <w:t xml:space="preserve">то: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е получена от ферментирали и дестилирани гроздови джибри или директно чрез водна пара, или след добавяне на вода;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количеството винени утайки, добавено към гроздовите джибри, не надвишава 25 кг на 100 кг използвани гроздови джибри;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количеството алкохол, извлечено от винените утайки, не превишава 35 на сто от общото алкохолно съдържание в крайния продукт;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дестилацията е извършена в присъствието на самите джибри до 86 обемни </w:t>
      </w:r>
      <w:r w:rsidRPr="00923B64">
        <w:rPr>
          <w:rFonts w:ascii="Times New Roman" w:eastAsia="Times New Roman" w:hAnsi="Times New Roman" w:cs="Times New Roman"/>
          <w:sz w:val="24"/>
          <w:szCs w:val="24"/>
          <w:lang w:eastAsia="bg-BG"/>
        </w:rPr>
        <w:lastRenderedPageBreak/>
        <w:t>процента;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е извършена </w:t>
      </w:r>
      <w:proofErr w:type="spellStart"/>
      <w:r w:rsidRPr="00923B64">
        <w:rPr>
          <w:rFonts w:ascii="Times New Roman" w:eastAsia="Times New Roman" w:hAnsi="Times New Roman" w:cs="Times New Roman"/>
          <w:sz w:val="24"/>
          <w:szCs w:val="24"/>
          <w:lang w:eastAsia="bg-BG"/>
        </w:rPr>
        <w:t>редестилация</w:t>
      </w:r>
      <w:proofErr w:type="spellEnd"/>
      <w:r w:rsidRPr="00923B64">
        <w:rPr>
          <w:rFonts w:ascii="Times New Roman" w:eastAsia="Times New Roman" w:hAnsi="Times New Roman" w:cs="Times New Roman"/>
          <w:sz w:val="24"/>
          <w:szCs w:val="24"/>
          <w:lang w:eastAsia="bg-BG"/>
        </w:rPr>
        <w:t xml:space="preserve"> до 86 обемни процента;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има съдържание на летливи субстанции, равно или по-голямо от 140 грама на хектолитър при 100 обемни процента алкохол, и с максимално съдържание на </w:t>
      </w:r>
      <w:proofErr w:type="spellStart"/>
      <w:r w:rsidRPr="00923B64">
        <w:rPr>
          <w:rFonts w:ascii="Times New Roman" w:eastAsia="Times New Roman" w:hAnsi="Times New Roman" w:cs="Times New Roman"/>
          <w:sz w:val="24"/>
          <w:szCs w:val="24"/>
          <w:lang w:eastAsia="bg-BG"/>
        </w:rPr>
        <w:t>метилов</w:t>
      </w:r>
      <w:proofErr w:type="spellEnd"/>
      <w:r w:rsidRPr="00923B64">
        <w:rPr>
          <w:rFonts w:ascii="Times New Roman" w:eastAsia="Times New Roman" w:hAnsi="Times New Roman" w:cs="Times New Roman"/>
          <w:sz w:val="24"/>
          <w:szCs w:val="24"/>
          <w:lang w:eastAsia="bg-BG"/>
        </w:rPr>
        <w:t xml:space="preserve"> алкохол 1000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п</w:t>
      </w:r>
      <w:r w:rsidRPr="00923B64">
        <w:rPr>
          <w:rFonts w:ascii="Times New Roman" w:eastAsia="Times New Roman" w:hAnsi="Times New Roman" w:cs="Times New Roman"/>
          <w:sz w:val="24"/>
          <w:szCs w:val="24"/>
          <w:lang w:eastAsia="bg-BG"/>
        </w:rPr>
        <w:t>лодова ракия</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 xml:space="preserve"> се означава</w:t>
      </w:r>
      <w:r w:rsidRPr="00923B64">
        <w:rPr>
          <w:rFonts w:ascii="Times New Roman" w:eastAsia="Times New Roman" w:hAnsi="Times New Roman" w:cs="Times New Roman"/>
          <w:sz w:val="24"/>
          <w:szCs w:val="24"/>
          <w:lang w:eastAsia="bg-BG"/>
        </w:rPr>
        <w:t xml:space="preserve"> плодова </w:t>
      </w:r>
      <w:proofErr w:type="spellStart"/>
      <w:r w:rsidRPr="00923B64">
        <w:rPr>
          <w:rFonts w:ascii="Times New Roman" w:eastAsia="Times New Roman" w:hAnsi="Times New Roman" w:cs="Times New Roman"/>
          <w:sz w:val="24"/>
          <w:szCs w:val="24"/>
          <w:lang w:eastAsia="bg-BG"/>
        </w:rPr>
        <w:t>дестилатна</w:t>
      </w:r>
      <w:proofErr w:type="spellEnd"/>
      <w:r w:rsidRPr="00923B64">
        <w:rPr>
          <w:rFonts w:ascii="Times New Roman" w:eastAsia="Times New Roman" w:hAnsi="Times New Roman" w:cs="Times New Roman"/>
          <w:sz w:val="24"/>
          <w:szCs w:val="24"/>
          <w:lang w:eastAsia="bg-BG"/>
        </w:rPr>
        <w:t xml:space="preserve"> спиртна напитка с минимално алкохолно съдържание 37,5 обемни процента, която е: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получена изключително чрез дестилация до 86 обемни процента на ферментирал месест плод или мъст на месест плод в присъствието или не на костилките от плода;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със съдържание на летливи субстанции, равно или по-голямо от 200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 максимално съдържание на </w:t>
      </w:r>
      <w:proofErr w:type="spellStart"/>
      <w:r w:rsidRPr="00923B64">
        <w:rPr>
          <w:rFonts w:ascii="Times New Roman" w:eastAsia="Times New Roman" w:hAnsi="Times New Roman" w:cs="Times New Roman"/>
          <w:sz w:val="24"/>
          <w:szCs w:val="24"/>
          <w:lang w:eastAsia="bg-BG"/>
        </w:rPr>
        <w:t>метилов</w:t>
      </w:r>
      <w:proofErr w:type="spellEnd"/>
      <w:r w:rsidRPr="00923B64">
        <w:rPr>
          <w:rFonts w:ascii="Times New Roman" w:eastAsia="Times New Roman" w:hAnsi="Times New Roman" w:cs="Times New Roman"/>
          <w:sz w:val="24"/>
          <w:szCs w:val="24"/>
          <w:lang w:eastAsia="bg-BG"/>
        </w:rPr>
        <w:t xml:space="preserve"> алкохол до 1000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със съдържание на </w:t>
      </w:r>
      <w:proofErr w:type="spellStart"/>
      <w:r w:rsidRPr="00923B64">
        <w:rPr>
          <w:rFonts w:ascii="Times New Roman" w:eastAsia="Times New Roman" w:hAnsi="Times New Roman" w:cs="Times New Roman"/>
          <w:sz w:val="24"/>
          <w:szCs w:val="24"/>
          <w:lang w:eastAsia="bg-BG"/>
        </w:rPr>
        <w:t>циановодородна</w:t>
      </w:r>
      <w:proofErr w:type="spellEnd"/>
      <w:r w:rsidRPr="00923B64">
        <w:rPr>
          <w:rFonts w:ascii="Times New Roman" w:eastAsia="Times New Roman" w:hAnsi="Times New Roman" w:cs="Times New Roman"/>
          <w:sz w:val="24"/>
          <w:szCs w:val="24"/>
          <w:lang w:eastAsia="bg-BG"/>
        </w:rPr>
        <w:t xml:space="preserve"> киселина, не по-високо от 7 грама на хектолитър, при 100 обемни процента алкохол за плодова ракия, произведена от плодове с костилки;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със специфични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(8) Плодовата ракия може да носи наименованието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допълнено с името на плода, като например: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сливова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(от сорта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Prunus</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domestica</w:t>
      </w:r>
      <w:proofErr w:type="spellEnd"/>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кайсиева ракия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(от сорта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Armeniaca</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vulgaris</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ракия от праскови, ябълки, круши, смокини, </w:t>
      </w:r>
      <w:proofErr w:type="spellStart"/>
      <w:r w:rsidRPr="00923B64">
        <w:rPr>
          <w:rFonts w:ascii="Times New Roman" w:eastAsia="Times New Roman" w:hAnsi="Times New Roman" w:cs="Times New Roman"/>
          <w:sz w:val="24"/>
          <w:szCs w:val="24"/>
          <w:lang w:eastAsia="bg-BG"/>
        </w:rPr>
        <w:t>мирабели</w:t>
      </w:r>
      <w:proofErr w:type="spellEnd"/>
      <w:r w:rsidRPr="00923B64">
        <w:rPr>
          <w:rFonts w:ascii="Times New Roman" w:eastAsia="Times New Roman" w:hAnsi="Times New Roman" w:cs="Times New Roman"/>
          <w:sz w:val="24"/>
          <w:szCs w:val="24"/>
          <w:lang w:eastAsia="bg-BG"/>
        </w:rPr>
        <w:t>, цитрусови плодове или от друг плод, когато е произведена изключително само от посочения вид плод.</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Крушовата ракия може да носи наименованието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Вилямова</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Williams</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когато е произведена само от круши от сорта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Williams</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(10) Плодова ракия по ал. 7 е и спиртната напитка, получена от два или повече вида плод</w:t>
      </w:r>
      <w:r w:rsidR="00134EB9" w:rsidRPr="00923B64">
        <w:rPr>
          <w:rFonts w:ascii="Times New Roman" w:eastAsia="Times New Roman" w:hAnsi="Times New Roman" w:cs="Times New Roman"/>
          <w:sz w:val="24"/>
          <w:szCs w:val="24"/>
          <w:lang w:eastAsia="bg-BG"/>
        </w:rPr>
        <w:t xml:space="preserve"> или зеленчук</w:t>
      </w:r>
      <w:r w:rsidRPr="00923B64">
        <w:rPr>
          <w:rFonts w:ascii="Times New Roman" w:eastAsia="Times New Roman" w:hAnsi="Times New Roman" w:cs="Times New Roman"/>
          <w:sz w:val="24"/>
          <w:szCs w:val="24"/>
          <w:lang w:eastAsia="bg-BG"/>
        </w:rPr>
        <w:t>, когато са ферментирали и дестилирани заедно.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(11)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р</w:t>
      </w:r>
      <w:r w:rsidRPr="00923B64">
        <w:rPr>
          <w:rFonts w:ascii="Times New Roman" w:eastAsia="Times New Roman" w:hAnsi="Times New Roman" w:cs="Times New Roman"/>
          <w:sz w:val="24"/>
          <w:szCs w:val="24"/>
          <w:lang w:eastAsia="bg-BG"/>
        </w:rPr>
        <w:t>акия от плодови джибри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дестилатна</w:t>
      </w:r>
      <w:proofErr w:type="spellEnd"/>
      <w:r w:rsidRPr="00923B64">
        <w:rPr>
          <w:rFonts w:ascii="Times New Roman" w:eastAsia="Times New Roman" w:hAnsi="Times New Roman" w:cs="Times New Roman"/>
          <w:sz w:val="24"/>
          <w:szCs w:val="24"/>
          <w:lang w:eastAsia="bg-BG"/>
        </w:rPr>
        <w:t xml:space="preserve"> спиртна напитка от плодови джибри с минимално алкохолно съдържание 37,5 обемни процента, която е: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получена чрез ферментация и дестилация до 86 обемни процента на плодови джибри;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с максимално съдържание на </w:t>
      </w:r>
      <w:proofErr w:type="spellStart"/>
      <w:r w:rsidRPr="00923B64">
        <w:rPr>
          <w:rFonts w:ascii="Times New Roman" w:eastAsia="Times New Roman" w:hAnsi="Times New Roman" w:cs="Times New Roman"/>
          <w:sz w:val="24"/>
          <w:szCs w:val="24"/>
          <w:lang w:eastAsia="bg-BG"/>
        </w:rPr>
        <w:t>метилов</w:t>
      </w:r>
      <w:proofErr w:type="spellEnd"/>
      <w:r w:rsidRPr="00923B64">
        <w:rPr>
          <w:rFonts w:ascii="Times New Roman" w:eastAsia="Times New Roman" w:hAnsi="Times New Roman" w:cs="Times New Roman"/>
          <w:sz w:val="24"/>
          <w:szCs w:val="24"/>
          <w:lang w:eastAsia="bg-BG"/>
        </w:rPr>
        <w:t xml:space="preserve"> алкохол 1500 грама на хектолитър при 100 обемни процента алкохол;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със специфични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(12)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Мастика</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 xml:space="preserve"> се означава а</w:t>
      </w:r>
      <w:r w:rsidRPr="00923B64">
        <w:rPr>
          <w:rFonts w:ascii="Times New Roman" w:eastAsia="Times New Roman" w:hAnsi="Times New Roman" w:cs="Times New Roman"/>
          <w:sz w:val="24"/>
          <w:szCs w:val="24"/>
          <w:lang w:eastAsia="bg-BG"/>
        </w:rPr>
        <w:t xml:space="preserve">насонова спиртна напитка със специфични </w:t>
      </w:r>
      <w:proofErr w:type="spellStart"/>
      <w:r w:rsidRPr="00923B64">
        <w:rPr>
          <w:rFonts w:ascii="Times New Roman" w:eastAsia="Times New Roman" w:hAnsi="Times New Roman" w:cs="Times New Roman"/>
          <w:sz w:val="24"/>
          <w:szCs w:val="24"/>
          <w:lang w:eastAsia="bg-BG"/>
        </w:rPr>
        <w:lastRenderedPageBreak/>
        <w:t>органолептични</w:t>
      </w:r>
      <w:proofErr w:type="spellEnd"/>
      <w:r w:rsidRPr="00923B64">
        <w:rPr>
          <w:rFonts w:ascii="Times New Roman" w:eastAsia="Times New Roman" w:hAnsi="Times New Roman" w:cs="Times New Roman"/>
          <w:sz w:val="24"/>
          <w:szCs w:val="24"/>
          <w:lang w:eastAsia="bg-BG"/>
        </w:rPr>
        <w:t xml:space="preserve"> характеристики, с минимално алкохолно съдържание 47 обемни процента, която е получена чрез ароматизиране на етилов алкохол от земеделски произход с </w:t>
      </w:r>
      <w:proofErr w:type="spellStart"/>
      <w:r w:rsidRPr="00923B64">
        <w:rPr>
          <w:rFonts w:ascii="Times New Roman" w:eastAsia="Times New Roman" w:hAnsi="Times New Roman" w:cs="Times New Roman"/>
          <w:sz w:val="24"/>
          <w:szCs w:val="24"/>
          <w:lang w:eastAsia="bg-BG"/>
        </w:rPr>
        <w:t>анетол</w:t>
      </w:r>
      <w:proofErr w:type="spellEnd"/>
      <w:r w:rsidRPr="00923B64">
        <w:rPr>
          <w:rFonts w:ascii="Times New Roman" w:eastAsia="Times New Roman" w:hAnsi="Times New Roman" w:cs="Times New Roman"/>
          <w:sz w:val="24"/>
          <w:szCs w:val="24"/>
          <w:lang w:eastAsia="bg-BG"/>
        </w:rPr>
        <w:t>, изолиран чрез ректификация на етерични масла от звездовиден анасон (</w:t>
      </w:r>
      <w:proofErr w:type="spellStart"/>
      <w:r w:rsidRPr="00923B64">
        <w:rPr>
          <w:rFonts w:ascii="Times New Roman" w:eastAsia="Times New Roman" w:hAnsi="Times New Roman" w:cs="Times New Roman"/>
          <w:sz w:val="24"/>
          <w:szCs w:val="24"/>
          <w:lang w:eastAsia="bg-BG"/>
        </w:rPr>
        <w:t>Illicium</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verum</w:t>
      </w:r>
      <w:proofErr w:type="spellEnd"/>
      <w:r w:rsidRPr="00923B64">
        <w:rPr>
          <w:rFonts w:ascii="Times New Roman" w:eastAsia="Times New Roman" w:hAnsi="Times New Roman" w:cs="Times New Roman"/>
          <w:sz w:val="24"/>
          <w:szCs w:val="24"/>
          <w:lang w:eastAsia="bg-BG"/>
        </w:rPr>
        <w:t>), зелен анасон (</w:t>
      </w:r>
      <w:proofErr w:type="spellStart"/>
      <w:r w:rsidRPr="00923B64">
        <w:rPr>
          <w:rFonts w:ascii="Times New Roman" w:eastAsia="Times New Roman" w:hAnsi="Times New Roman" w:cs="Times New Roman"/>
          <w:sz w:val="24"/>
          <w:szCs w:val="24"/>
          <w:lang w:eastAsia="bg-BG"/>
        </w:rPr>
        <w:t>Pimpinella</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anissum</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резене</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Foeniculum</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vulgare</w:t>
      </w:r>
      <w:proofErr w:type="spellEnd"/>
      <w:r w:rsidRPr="00923B64">
        <w:rPr>
          <w:rFonts w:ascii="Times New Roman" w:eastAsia="Times New Roman" w:hAnsi="Times New Roman" w:cs="Times New Roman"/>
          <w:sz w:val="24"/>
          <w:szCs w:val="24"/>
          <w:lang w:eastAsia="bg-BG"/>
        </w:rPr>
        <w:t xml:space="preserve">) или от друго растение, което съдържа същия основен ароматен компонент в количество, не по-малко от 2,5 грама на литър, захар, не по-малко от 40 грама на литър, с добавяне или без добавяне на </w:t>
      </w:r>
      <w:proofErr w:type="spellStart"/>
      <w:r w:rsidRPr="00923B64">
        <w:rPr>
          <w:rFonts w:ascii="Times New Roman" w:eastAsia="Times New Roman" w:hAnsi="Times New Roman" w:cs="Times New Roman"/>
          <w:sz w:val="24"/>
          <w:szCs w:val="24"/>
          <w:lang w:eastAsia="bg-BG"/>
        </w:rPr>
        <w:t>дъвково</w:t>
      </w:r>
      <w:proofErr w:type="spellEnd"/>
      <w:r w:rsidRPr="00923B64">
        <w:rPr>
          <w:rFonts w:ascii="Times New Roman" w:eastAsia="Times New Roman" w:hAnsi="Times New Roman" w:cs="Times New Roman"/>
          <w:sz w:val="24"/>
          <w:szCs w:val="24"/>
          <w:lang w:eastAsia="bg-BG"/>
        </w:rPr>
        <w:t xml:space="preserve"> масло и/или ароматен дестилат.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(13)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м</w:t>
      </w:r>
      <w:r w:rsidRPr="00923B64">
        <w:rPr>
          <w:rFonts w:ascii="Times New Roman" w:eastAsia="Times New Roman" w:hAnsi="Times New Roman" w:cs="Times New Roman"/>
          <w:sz w:val="24"/>
          <w:szCs w:val="24"/>
          <w:lang w:eastAsia="bg-BG"/>
        </w:rPr>
        <w:t>ента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(ментовка)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спиртна напитка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ликьор със специфични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 с минимално алкохолно съдържание 25 обемни процента, която е получена чрез ароматизиране на етилов алкохол от земеделски произход с ментово масло със съдържание, не по-малко от 0,2 грама на литър и със съдържание на захар в крайния продукт, не по-малко от 130 грама на литър.</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(14)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в</w:t>
      </w:r>
      <w:r w:rsidRPr="00923B64">
        <w:rPr>
          <w:rFonts w:ascii="Times New Roman" w:eastAsia="Times New Roman" w:hAnsi="Times New Roman" w:cs="Times New Roman"/>
          <w:sz w:val="24"/>
          <w:szCs w:val="24"/>
          <w:lang w:eastAsia="bg-BG"/>
        </w:rPr>
        <w:t>инен дестилат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алкохолна течност, притежаваща показателите съгласно приложение № </w:t>
      </w:r>
      <w:r w:rsidR="00845BF8">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която е получена чрез единична и/или двойна дестилация до 86 обемни процента на ферментирали: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вино;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вино, подсилено вино или комбинации от тях, или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proofErr w:type="spellStart"/>
      <w:r w:rsidRPr="00923B64">
        <w:rPr>
          <w:rFonts w:ascii="Times New Roman" w:eastAsia="Times New Roman" w:hAnsi="Times New Roman" w:cs="Times New Roman"/>
          <w:sz w:val="24"/>
          <w:szCs w:val="24"/>
          <w:lang w:eastAsia="bg-BG"/>
        </w:rPr>
        <w:t>виноматериали</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(15)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з</w:t>
      </w:r>
      <w:r w:rsidRPr="00923B64">
        <w:rPr>
          <w:rFonts w:ascii="Times New Roman" w:eastAsia="Times New Roman" w:hAnsi="Times New Roman" w:cs="Times New Roman"/>
          <w:sz w:val="24"/>
          <w:szCs w:val="24"/>
          <w:lang w:eastAsia="bg-BG"/>
        </w:rPr>
        <w:t>ърнен дестилат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алкохолна течност, притежаваща показателите съгласно </w:t>
      </w:r>
      <w:r w:rsidR="00165300" w:rsidRPr="00923B64">
        <w:rPr>
          <w:rFonts w:ascii="Times New Roman" w:eastAsia="Times New Roman" w:hAnsi="Times New Roman" w:cs="Times New Roman"/>
          <w:sz w:val="24"/>
          <w:szCs w:val="24"/>
          <w:lang w:eastAsia="bg-BG"/>
        </w:rPr>
        <w:t xml:space="preserve">приложение № </w:t>
      </w:r>
      <w:r w:rsidR="00845BF8">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която е получена чрез единична и/или двойна дестилация до 95 обемни процента на </w:t>
      </w:r>
      <w:proofErr w:type="spellStart"/>
      <w:r w:rsidRPr="00923B64">
        <w:rPr>
          <w:rFonts w:ascii="Times New Roman" w:eastAsia="Times New Roman" w:hAnsi="Times New Roman" w:cs="Times New Roman"/>
          <w:sz w:val="24"/>
          <w:szCs w:val="24"/>
          <w:lang w:eastAsia="bg-BG"/>
        </w:rPr>
        <w:t>озахарена</w:t>
      </w:r>
      <w:proofErr w:type="spellEnd"/>
      <w:r w:rsidRPr="00923B64">
        <w:rPr>
          <w:rFonts w:ascii="Times New Roman" w:eastAsia="Times New Roman" w:hAnsi="Times New Roman" w:cs="Times New Roman"/>
          <w:sz w:val="24"/>
          <w:szCs w:val="24"/>
          <w:lang w:eastAsia="bg-BG"/>
        </w:rPr>
        <w:t xml:space="preserve"> чрез ензими мъст от зърнени култури или продукти от тях, ферментирали под въздействието на дрожди.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(16) </w:t>
      </w:r>
      <w:r w:rsidR="00F006AC" w:rsidRPr="00923B64">
        <w:rPr>
          <w:rFonts w:ascii="Times New Roman" w:eastAsia="Times New Roman" w:hAnsi="Times New Roman" w:cs="Times New Roman"/>
          <w:sz w:val="24"/>
          <w:szCs w:val="24"/>
          <w:lang w:eastAsia="bg-BG"/>
        </w:rPr>
        <w:t xml:space="preserve">Като </w:t>
      </w:r>
      <w:r w:rsidR="00FC09FF">
        <w:rPr>
          <w:rFonts w:ascii="Times New Roman" w:eastAsia="Times New Roman" w:hAnsi="Times New Roman" w:cs="Times New Roman"/>
          <w:sz w:val="24"/>
          <w:szCs w:val="24"/>
          <w:lang w:eastAsia="bg-BG"/>
        </w:rPr>
        <w:t>„</w:t>
      </w:r>
      <w:r w:rsidR="00F006AC" w:rsidRPr="00923B64">
        <w:rPr>
          <w:rFonts w:ascii="Times New Roman" w:eastAsia="Times New Roman" w:hAnsi="Times New Roman" w:cs="Times New Roman"/>
          <w:sz w:val="24"/>
          <w:szCs w:val="24"/>
          <w:lang w:eastAsia="bg-BG"/>
        </w:rPr>
        <w:t>п</w:t>
      </w:r>
      <w:r w:rsidRPr="00923B64">
        <w:rPr>
          <w:rFonts w:ascii="Times New Roman" w:eastAsia="Times New Roman" w:hAnsi="Times New Roman" w:cs="Times New Roman"/>
          <w:sz w:val="24"/>
          <w:szCs w:val="24"/>
          <w:lang w:eastAsia="bg-BG"/>
        </w:rPr>
        <w:t>лодов дестилат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006AC" w:rsidRPr="00923B64">
        <w:rPr>
          <w:rFonts w:ascii="Times New Roman" w:eastAsia="Times New Roman" w:hAnsi="Times New Roman" w:cs="Times New Roman"/>
          <w:sz w:val="24"/>
          <w:szCs w:val="24"/>
          <w:lang w:eastAsia="bg-BG"/>
        </w:rPr>
        <w:t>с</w:t>
      </w:r>
      <w:r w:rsidRPr="00923B64">
        <w:rPr>
          <w:rFonts w:ascii="Times New Roman" w:eastAsia="Times New Roman" w:hAnsi="Times New Roman" w:cs="Times New Roman"/>
          <w:sz w:val="24"/>
          <w:szCs w:val="24"/>
          <w:lang w:eastAsia="bg-BG"/>
        </w:rPr>
        <w:t>е</w:t>
      </w:r>
      <w:r w:rsidR="00F006AC" w:rsidRPr="00923B64">
        <w:rPr>
          <w:rFonts w:ascii="Times New Roman" w:eastAsia="Times New Roman" w:hAnsi="Times New Roman" w:cs="Times New Roman"/>
          <w:sz w:val="24"/>
          <w:szCs w:val="24"/>
          <w:lang w:eastAsia="bg-BG"/>
        </w:rPr>
        <w:t xml:space="preserve"> означава</w:t>
      </w:r>
      <w:r w:rsidRPr="00923B64">
        <w:rPr>
          <w:rFonts w:ascii="Times New Roman" w:eastAsia="Times New Roman" w:hAnsi="Times New Roman" w:cs="Times New Roman"/>
          <w:sz w:val="24"/>
          <w:szCs w:val="24"/>
          <w:lang w:eastAsia="bg-BG"/>
        </w:rPr>
        <w:t xml:space="preserve"> алкохолна течност, притежаваща показателите съгласно </w:t>
      </w:r>
      <w:r w:rsidR="001A597D" w:rsidRPr="00923B64">
        <w:rPr>
          <w:rFonts w:ascii="Times New Roman" w:eastAsia="Times New Roman" w:hAnsi="Times New Roman" w:cs="Times New Roman"/>
          <w:sz w:val="24"/>
          <w:szCs w:val="24"/>
          <w:lang w:eastAsia="bg-BG"/>
        </w:rPr>
        <w:t xml:space="preserve">приложение № </w:t>
      </w:r>
      <w:r w:rsidR="00845BF8">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която е получена чрез единична и/или двойна дестилация до 86 обемни процента на ферментирали един или повече видове месест плод или мъст от него.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(17) Основните физико-химични показатели на традиционните български спиртни напитки и продукти по ал. 2, 4, 6, 7, 11, 14, 15 и 16 са определени съгласно приложение </w:t>
      </w:r>
      <w:r w:rsidR="00165300" w:rsidRPr="00923B64">
        <w:rPr>
          <w:rFonts w:ascii="Times New Roman" w:eastAsia="Times New Roman" w:hAnsi="Times New Roman" w:cs="Times New Roman"/>
          <w:sz w:val="24"/>
          <w:szCs w:val="24"/>
          <w:lang w:eastAsia="bg-BG"/>
        </w:rPr>
        <w:t xml:space="preserve">№ </w:t>
      </w:r>
      <w:r w:rsidR="00845BF8">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w:t>
      </w:r>
    </w:p>
    <w:p w:rsidR="008F5F20" w:rsidRPr="00923B64" w:rsidRDefault="00DB1E8E"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bg-BG"/>
        </w:rPr>
      </w:pPr>
      <w:r w:rsidRPr="00923B64">
        <w:rPr>
          <w:rFonts w:ascii="Times New Roman" w:eastAsia="Times New Roman" w:hAnsi="Times New Roman" w:cs="Times New Roman"/>
          <w:sz w:val="24"/>
          <w:szCs w:val="24"/>
          <w:lang w:eastAsia="bg-BG"/>
        </w:rPr>
        <w:t>(18</w:t>
      </w:r>
      <w:r w:rsidR="008F5F20" w:rsidRPr="00923B64">
        <w:rPr>
          <w:rFonts w:ascii="Times New Roman" w:eastAsia="Times New Roman" w:hAnsi="Times New Roman" w:cs="Times New Roman"/>
          <w:sz w:val="24"/>
          <w:szCs w:val="24"/>
          <w:lang w:eastAsia="bg-BG"/>
        </w:rPr>
        <w:t xml:space="preserve">) За винена, гроздова, джиброва ракия и бренди </w:t>
      </w:r>
      <w:r w:rsidR="00483239" w:rsidRPr="00923B64">
        <w:rPr>
          <w:rFonts w:ascii="Times New Roman" w:eastAsia="Times New Roman" w:hAnsi="Times New Roman" w:cs="Times New Roman"/>
          <w:sz w:val="24"/>
          <w:szCs w:val="24"/>
          <w:lang w:eastAsia="bg-BG"/>
        </w:rPr>
        <w:t>р</w:t>
      </w:r>
      <w:r w:rsidR="00A00D1F" w:rsidRPr="00923B64">
        <w:rPr>
          <w:rFonts w:ascii="Times New Roman" w:eastAsia="Times New Roman" w:hAnsi="Times New Roman" w:cs="Times New Roman"/>
          <w:sz w:val="24"/>
          <w:szCs w:val="24"/>
          <w:lang w:eastAsia="bg-BG"/>
        </w:rPr>
        <w:t>егионалн</w:t>
      </w:r>
      <w:r w:rsidR="00483239" w:rsidRPr="00923B64">
        <w:rPr>
          <w:rFonts w:ascii="Times New Roman" w:eastAsia="Times New Roman" w:hAnsi="Times New Roman" w:cs="Times New Roman"/>
          <w:sz w:val="24"/>
          <w:szCs w:val="24"/>
          <w:lang w:eastAsia="bg-BG"/>
        </w:rPr>
        <w:t xml:space="preserve">ите </w:t>
      </w:r>
      <w:proofErr w:type="spellStart"/>
      <w:r w:rsidR="00483239" w:rsidRPr="00923B64">
        <w:rPr>
          <w:rFonts w:ascii="Times New Roman" w:eastAsia="Times New Roman" w:hAnsi="Times New Roman" w:cs="Times New Roman"/>
          <w:sz w:val="24"/>
          <w:szCs w:val="24"/>
          <w:lang w:eastAsia="bg-BG"/>
        </w:rPr>
        <w:t>лозаро-винарски</w:t>
      </w:r>
      <w:proofErr w:type="spellEnd"/>
      <w:r w:rsidR="00483239" w:rsidRPr="00923B64">
        <w:rPr>
          <w:rFonts w:ascii="Times New Roman" w:eastAsia="Times New Roman" w:hAnsi="Times New Roman" w:cs="Times New Roman"/>
          <w:sz w:val="24"/>
          <w:szCs w:val="24"/>
          <w:lang w:eastAsia="bg-BG"/>
        </w:rPr>
        <w:t xml:space="preserve"> камари издават с</w:t>
      </w:r>
      <w:r w:rsidR="008F5F20" w:rsidRPr="00923B64">
        <w:rPr>
          <w:rFonts w:ascii="Times New Roman" w:eastAsia="Times New Roman" w:hAnsi="Times New Roman" w:cs="Times New Roman"/>
          <w:sz w:val="24"/>
          <w:szCs w:val="24"/>
          <w:lang w:eastAsia="bg-BG"/>
        </w:rPr>
        <w:t>ертификат за автентичност</w:t>
      </w:r>
      <w:r w:rsidR="00956648"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Производство на етилов алкохол от земеделски произход, дестилати и спиртни напитки. Технологични практики и правила относно предлагането им на пазара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6</w:t>
      </w:r>
      <w:r w:rsidRPr="00923B64">
        <w:rPr>
          <w:rFonts w:ascii="Times New Roman" w:eastAsia="Times New Roman" w:hAnsi="Times New Roman" w:cs="Times New Roman"/>
          <w:b/>
          <w:sz w:val="24"/>
          <w:szCs w:val="24"/>
          <w:lang w:eastAsia="bg-BG"/>
        </w:rPr>
        <w:t>8</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Производителите и търговците на етилов алкохол от земеделски произход, дестилати и спиртни напитки са длъжни 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осигуряват безопасността на продуктите;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прилагат добри практики на всички етапи от производството на продуктите, тяхната дистрибуция и предлагане на пазара.</w:t>
      </w:r>
    </w:p>
    <w:p w:rsidR="00CC336B" w:rsidRPr="00923B64" w:rsidRDefault="00CC336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69.</w:t>
      </w:r>
      <w:r w:rsidRPr="00923B64">
        <w:rPr>
          <w:rFonts w:ascii="Times New Roman" w:eastAsia="Times New Roman" w:hAnsi="Times New Roman" w:cs="Times New Roman"/>
          <w:sz w:val="24"/>
          <w:szCs w:val="24"/>
          <w:lang w:eastAsia="bg-BG"/>
        </w:rPr>
        <w:t xml:space="preserve"> (1) Лицата по чл. 68 въвеждат и прилагат система за анализ на опасността и критични контролни точки (НАССР) или процедури в съответствие с принципите й, когато цялостното внедряване на системата е неприложимо.</w:t>
      </w:r>
    </w:p>
    <w:p w:rsidR="00CC336B" w:rsidRPr="00923B64" w:rsidRDefault="00CC336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Лицата по чл. 68 извършват преглед на системата по ал. 1 и я актуализират в случаите на извършени промени в продукта, процеса на производство, преработка и дистрибуция като цяло или в който и да е негов етап.</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896119" w:rsidRPr="00923B64">
        <w:rPr>
          <w:rFonts w:ascii="Times New Roman" w:eastAsia="Times New Roman" w:hAnsi="Times New Roman" w:cs="Times New Roman"/>
          <w:b/>
          <w:sz w:val="24"/>
          <w:szCs w:val="24"/>
          <w:lang w:eastAsia="bg-BG"/>
        </w:rPr>
        <w:t>70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1C35CC" w:rsidRPr="00923B64">
        <w:rPr>
          <w:rFonts w:ascii="Times New Roman" w:eastAsia="Times New Roman" w:hAnsi="Times New Roman" w:cs="Times New Roman"/>
          <w:sz w:val="24"/>
          <w:szCs w:val="24"/>
          <w:lang w:eastAsia="bg-BG"/>
        </w:rPr>
        <w:t xml:space="preserve">На пазара се предлагат само безопасни спиртни напитки и продукти, които отговарят на изискванията на </w:t>
      </w:r>
      <w:r w:rsidR="00B7306C" w:rsidRPr="00923B64">
        <w:rPr>
          <w:rFonts w:ascii="Times New Roman" w:eastAsia="Times New Roman" w:hAnsi="Times New Roman" w:cs="Times New Roman"/>
          <w:sz w:val="24"/>
          <w:szCs w:val="24"/>
          <w:lang w:eastAsia="bg-BG"/>
        </w:rPr>
        <w:t>Регламент (ЕО) № 110/2008</w:t>
      </w:r>
      <w:r w:rsidR="001C35CC" w:rsidRPr="00923B64">
        <w:rPr>
          <w:rFonts w:ascii="Times New Roman" w:eastAsia="Times New Roman" w:hAnsi="Times New Roman" w:cs="Times New Roman"/>
          <w:sz w:val="24"/>
          <w:szCs w:val="24"/>
          <w:lang w:eastAsia="bg-BG"/>
        </w:rPr>
        <w:t>, на този закон и на техническите спецификации на производителите</w:t>
      </w:r>
      <w:r w:rsidR="00896119" w:rsidRPr="00923B64">
        <w:rPr>
          <w:rFonts w:ascii="Times New Roman" w:eastAsia="Times New Roman" w:hAnsi="Times New Roman" w:cs="Times New Roman"/>
          <w:sz w:val="24"/>
          <w:szCs w:val="24"/>
          <w:lang w:eastAsia="bg-BG"/>
        </w:rPr>
        <w:t>.</w:t>
      </w:r>
    </w:p>
    <w:p w:rsidR="008F5F20" w:rsidRPr="00923B64" w:rsidRDefault="0048323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71</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При производството, съхранението, превоза и предлагането на етилов алкохол от земеделски произход, дестилати и спиртни напитки се разрешава използването на съдове и съоръжения, изработени или вътрешно покрити само с материали, разрешени за контакт с хранителни продукти.</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72</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0D6781" w:rsidRPr="00923B64">
        <w:rPr>
          <w:rFonts w:ascii="Times New Roman" w:eastAsia="Times New Roman" w:hAnsi="Times New Roman" w:cs="Times New Roman"/>
          <w:sz w:val="24"/>
          <w:szCs w:val="24"/>
          <w:lang w:eastAsia="bg-BG"/>
        </w:rPr>
        <w:t>Е</w:t>
      </w:r>
      <w:r w:rsidR="008F5F20" w:rsidRPr="00923B64">
        <w:rPr>
          <w:rFonts w:ascii="Times New Roman" w:eastAsia="Times New Roman" w:hAnsi="Times New Roman" w:cs="Times New Roman"/>
          <w:sz w:val="24"/>
          <w:szCs w:val="24"/>
          <w:lang w:eastAsia="bg-BG"/>
        </w:rPr>
        <w:t xml:space="preserve">тилов алкохол от земеделски произход и дестилат от земеделски произход </w:t>
      </w:r>
      <w:r w:rsidR="000D6781" w:rsidRPr="00923B64">
        <w:rPr>
          <w:rFonts w:ascii="Times New Roman" w:eastAsia="Times New Roman" w:hAnsi="Times New Roman" w:cs="Times New Roman"/>
          <w:sz w:val="24"/>
          <w:szCs w:val="24"/>
          <w:lang w:eastAsia="bg-BG"/>
        </w:rPr>
        <w:t>могат да се произвеждат от</w:t>
      </w:r>
      <w:r w:rsidR="008F5F20"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зърнени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продукти на мелничарската промишленост;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proofErr w:type="spellStart"/>
      <w:r w:rsidRPr="00923B64">
        <w:rPr>
          <w:rFonts w:ascii="Times New Roman" w:eastAsia="Times New Roman" w:hAnsi="Times New Roman" w:cs="Times New Roman"/>
          <w:sz w:val="24"/>
          <w:szCs w:val="24"/>
          <w:lang w:eastAsia="bg-BG"/>
        </w:rPr>
        <w:t>малц</w:t>
      </w:r>
      <w:proofErr w:type="spellEnd"/>
      <w:r w:rsidRPr="00923B64">
        <w:rPr>
          <w:rFonts w:ascii="Times New Roman" w:eastAsia="Times New Roman" w:hAnsi="Times New Roman" w:cs="Times New Roman"/>
          <w:sz w:val="24"/>
          <w:szCs w:val="24"/>
          <w:lang w:eastAsia="bg-BG"/>
        </w:rPr>
        <w:t xml:space="preserve">, нишестени продукти, </w:t>
      </w:r>
      <w:proofErr w:type="spellStart"/>
      <w:r w:rsidRPr="00923B64">
        <w:rPr>
          <w:rFonts w:ascii="Times New Roman" w:eastAsia="Times New Roman" w:hAnsi="Times New Roman" w:cs="Times New Roman"/>
          <w:sz w:val="24"/>
          <w:szCs w:val="24"/>
          <w:lang w:eastAsia="bg-BG"/>
        </w:rPr>
        <w:t>глутен</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инулин</w:t>
      </w:r>
      <w:proofErr w:type="spellEnd"/>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цвеклова захар, тръстикова захар, </w:t>
      </w:r>
      <w:proofErr w:type="spellStart"/>
      <w:r w:rsidRPr="00923B64">
        <w:rPr>
          <w:rFonts w:ascii="Times New Roman" w:eastAsia="Times New Roman" w:hAnsi="Times New Roman" w:cs="Times New Roman"/>
          <w:sz w:val="24"/>
          <w:szCs w:val="24"/>
          <w:lang w:eastAsia="bg-BG"/>
        </w:rPr>
        <w:t>захар</w:t>
      </w:r>
      <w:proofErr w:type="spellEnd"/>
      <w:r w:rsidRPr="00923B64">
        <w:rPr>
          <w:rFonts w:ascii="Times New Roman" w:eastAsia="Times New Roman" w:hAnsi="Times New Roman" w:cs="Times New Roman"/>
          <w:sz w:val="24"/>
          <w:szCs w:val="24"/>
          <w:lang w:eastAsia="bg-BG"/>
        </w:rPr>
        <w:t xml:space="preserve"> на кристали;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други захари, захарни сиропи, изкуствен мед (смесен или не с естествен), карамел;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w:t>
      </w:r>
      <w:proofErr w:type="spellStart"/>
      <w:r w:rsidRPr="00923B64">
        <w:rPr>
          <w:rFonts w:ascii="Times New Roman" w:eastAsia="Times New Roman" w:hAnsi="Times New Roman" w:cs="Times New Roman"/>
          <w:sz w:val="24"/>
          <w:szCs w:val="24"/>
          <w:lang w:eastAsia="bg-BG"/>
        </w:rPr>
        <w:t>меласи</w:t>
      </w:r>
      <w:proofErr w:type="spellEnd"/>
      <w:r w:rsidRPr="00923B64">
        <w:rPr>
          <w:rFonts w:ascii="Times New Roman" w:eastAsia="Times New Roman" w:hAnsi="Times New Roman" w:cs="Times New Roman"/>
          <w:sz w:val="24"/>
          <w:szCs w:val="24"/>
          <w:lang w:eastAsia="bg-BG"/>
        </w:rPr>
        <w:t>, обезцветени или 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ароматизирани или оцветени захари, сиропи, </w:t>
      </w:r>
      <w:proofErr w:type="spellStart"/>
      <w:r w:rsidRPr="00923B64">
        <w:rPr>
          <w:rFonts w:ascii="Times New Roman" w:eastAsia="Times New Roman" w:hAnsi="Times New Roman" w:cs="Times New Roman"/>
          <w:sz w:val="24"/>
          <w:szCs w:val="24"/>
          <w:lang w:eastAsia="bg-BG"/>
        </w:rPr>
        <w:t>меласи</w:t>
      </w:r>
      <w:proofErr w:type="spellEnd"/>
      <w:r w:rsidRPr="00923B64">
        <w:rPr>
          <w:rFonts w:ascii="Times New Roman" w:eastAsia="Times New Roman" w:hAnsi="Times New Roman" w:cs="Times New Roman"/>
          <w:sz w:val="24"/>
          <w:szCs w:val="24"/>
          <w:lang w:eastAsia="bg-BG"/>
        </w:rPr>
        <w:t>, но невключващи плодови сокове, съдържащи добавена захар в каквото и да е количество;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зеленчуци за ядене и някои корени и грудки;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9. плодове за ядене и кори от цитрусови плодове.</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73</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pacing w:val="-2"/>
          <w:sz w:val="24"/>
          <w:szCs w:val="24"/>
          <w:lang w:eastAsia="bg-BG"/>
        </w:rPr>
        <w:t xml:space="preserve">При производството на етилов алкохол от земеделски произход, дестилати </w:t>
      </w:r>
      <w:r w:rsidR="008F5F20" w:rsidRPr="00923B64">
        <w:rPr>
          <w:rFonts w:ascii="Times New Roman" w:eastAsia="Times New Roman" w:hAnsi="Times New Roman" w:cs="Times New Roman"/>
          <w:sz w:val="24"/>
          <w:szCs w:val="24"/>
          <w:lang w:eastAsia="bg-BG"/>
        </w:rPr>
        <w:t xml:space="preserve">и спиртни напитки са разрешени технологични практики, съгласно посочените в </w:t>
      </w:r>
      <w:r w:rsidR="00DF5BF0" w:rsidRPr="00923B64">
        <w:rPr>
          <w:rFonts w:ascii="Times New Roman" w:eastAsia="Times New Roman" w:hAnsi="Times New Roman" w:cs="Times New Roman"/>
          <w:sz w:val="24"/>
          <w:szCs w:val="24"/>
          <w:lang w:eastAsia="bg-BG"/>
        </w:rPr>
        <w:t>Регламент (ЕО) № 110/2008</w:t>
      </w:r>
      <w:r w:rsidR="0043394C" w:rsidRPr="00923B64" w:rsidDel="00D72B4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и допълнени с изброените в </w:t>
      </w:r>
      <w:r w:rsidR="001A597D" w:rsidRPr="00923B64">
        <w:rPr>
          <w:rFonts w:ascii="Times New Roman" w:eastAsia="Times New Roman" w:hAnsi="Times New Roman" w:cs="Times New Roman"/>
          <w:sz w:val="24"/>
          <w:szCs w:val="24"/>
          <w:lang w:eastAsia="bg-BG"/>
        </w:rPr>
        <w:t xml:space="preserve">приложение № </w:t>
      </w:r>
      <w:r w:rsidR="00845BF8">
        <w:rPr>
          <w:rFonts w:ascii="Times New Roman" w:eastAsia="Times New Roman" w:hAnsi="Times New Roman" w:cs="Times New Roman"/>
          <w:sz w:val="24"/>
          <w:szCs w:val="24"/>
          <w:lang w:eastAsia="bg-BG"/>
        </w:rPr>
        <w:t>5</w:t>
      </w:r>
      <w:r w:rsidR="001A597D" w:rsidRPr="00923B64">
        <w:rPr>
          <w:rFonts w:ascii="Times New Roman" w:eastAsia="Times New Roman" w:hAnsi="Times New Roman" w:cs="Times New Roman"/>
          <w:sz w:val="24"/>
          <w:szCs w:val="24"/>
          <w:lang w:eastAsia="bg-BG"/>
        </w:rPr>
        <w:t>.</w:t>
      </w:r>
    </w:p>
    <w:p w:rsidR="00125579"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lastRenderedPageBreak/>
        <w:t>Чл.</w:t>
      </w:r>
      <w:r w:rsidR="00C04A8D" w:rsidRPr="00923B64">
        <w:rPr>
          <w:rFonts w:ascii="Times New Roman" w:eastAsia="Times New Roman" w:hAnsi="Times New Roman" w:cs="Times New Roman"/>
          <w:b/>
          <w:sz w:val="24"/>
          <w:szCs w:val="24"/>
          <w:lang w:eastAsia="bg-BG"/>
        </w:rPr>
        <w:t xml:space="preserve"> </w:t>
      </w:r>
      <w:r w:rsidR="00483239" w:rsidRPr="00923B64">
        <w:rPr>
          <w:rFonts w:ascii="Times New Roman" w:eastAsia="Times New Roman" w:hAnsi="Times New Roman" w:cs="Times New Roman"/>
          <w:b/>
          <w:sz w:val="24"/>
          <w:szCs w:val="24"/>
          <w:lang w:eastAsia="bg-BG"/>
        </w:rPr>
        <w:t>74</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При производството на спиртни напитки могат да се използват</w:t>
      </w:r>
      <w:r w:rsidR="00125579" w:rsidRPr="00923B64">
        <w:rPr>
          <w:rFonts w:ascii="Times New Roman" w:eastAsia="Times New Roman" w:hAnsi="Times New Roman" w:cs="Times New Roman"/>
          <w:sz w:val="24"/>
          <w:szCs w:val="24"/>
          <w:lang w:eastAsia="bg-BG"/>
        </w:rPr>
        <w:t>:</w:t>
      </w:r>
    </w:p>
    <w:p w:rsidR="008F5F20" w:rsidRPr="00923B64" w:rsidRDefault="00125579" w:rsidP="00393EB7">
      <w:pPr>
        <w:shd w:val="clear" w:color="auto" w:fill="FFFFFF"/>
        <w:spacing w:after="0" w:line="360" w:lineRule="auto"/>
        <w:ind w:firstLine="709"/>
        <w:jc w:val="both"/>
        <w:rPr>
          <w:rFonts w:ascii="Times New Roman" w:eastAsia="Times New Roman" w:hAnsi="Times New Roman" w:cs="Times New Roman"/>
          <w:color w:val="000000"/>
          <w:spacing w:val="7"/>
          <w:sz w:val="24"/>
          <w:szCs w:val="24"/>
        </w:rPr>
      </w:pP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добавки </w:t>
      </w:r>
      <w:r w:rsidR="002907F5" w:rsidRPr="00923B64">
        <w:rPr>
          <w:rFonts w:ascii="Times New Roman" w:eastAsia="Times New Roman" w:hAnsi="Times New Roman" w:cs="Times New Roman"/>
          <w:sz w:val="24"/>
          <w:szCs w:val="24"/>
          <w:lang w:eastAsia="bg-BG"/>
        </w:rPr>
        <w:t>в</w:t>
      </w:r>
      <w:r w:rsidR="008F5F20" w:rsidRPr="00923B64">
        <w:rPr>
          <w:rFonts w:ascii="Times New Roman" w:eastAsia="Times New Roman" w:hAnsi="Times New Roman" w:cs="Times New Roman"/>
          <w:sz w:val="24"/>
          <w:szCs w:val="24"/>
          <w:lang w:eastAsia="bg-BG"/>
        </w:rPr>
        <w:t xml:space="preserve"> храните</w:t>
      </w:r>
      <w:r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при условия</w:t>
      </w:r>
      <w:r w:rsidR="000D6781" w:rsidRPr="00923B64">
        <w:rPr>
          <w:rFonts w:ascii="Times New Roman" w:eastAsia="Times New Roman" w:hAnsi="Times New Roman" w:cs="Times New Roman"/>
          <w:sz w:val="24"/>
          <w:szCs w:val="24"/>
          <w:lang w:eastAsia="bg-BG"/>
        </w:rPr>
        <w:t xml:space="preserve"> и ред определени </w:t>
      </w:r>
      <w:r w:rsidR="00943889" w:rsidRPr="00923B64">
        <w:rPr>
          <w:rFonts w:ascii="Times New Roman" w:eastAsia="Times New Roman" w:hAnsi="Times New Roman" w:cs="Times New Roman"/>
          <w:sz w:val="24"/>
          <w:szCs w:val="24"/>
          <w:lang w:eastAsia="bg-BG"/>
        </w:rPr>
        <w:t xml:space="preserve">в </w:t>
      </w:r>
      <w:r w:rsidR="00943889" w:rsidRPr="00923B64">
        <w:rPr>
          <w:rFonts w:ascii="Times New Roman" w:eastAsia="Times New Roman" w:hAnsi="Times New Roman" w:cs="Times New Roman"/>
          <w:color w:val="000000"/>
          <w:spacing w:val="7"/>
          <w:sz w:val="24"/>
          <w:szCs w:val="24"/>
        </w:rPr>
        <w:t xml:space="preserve">Регламент (ЕО) № </w:t>
      </w:r>
      <w:r w:rsidR="00943889" w:rsidRPr="00923B64">
        <w:rPr>
          <w:rFonts w:ascii="Times New Roman" w:hAnsi="Times New Roman" w:cs="Times New Roman"/>
          <w:color w:val="000000"/>
          <w:spacing w:val="8"/>
          <w:sz w:val="24"/>
          <w:szCs w:val="24"/>
        </w:rPr>
        <w:t xml:space="preserve">1333/ 2008 </w:t>
      </w:r>
      <w:r w:rsidR="00943889" w:rsidRPr="00923B64">
        <w:rPr>
          <w:rFonts w:ascii="Times New Roman" w:eastAsia="Times New Roman" w:hAnsi="Times New Roman" w:cs="Times New Roman"/>
          <w:color w:val="000000"/>
          <w:spacing w:val="8"/>
          <w:sz w:val="24"/>
          <w:szCs w:val="24"/>
        </w:rPr>
        <w:t>на Европейския  парламент и на Съвета от 16 декември 2008 година</w:t>
      </w:r>
      <w:r w:rsidR="00943889" w:rsidRPr="00923B64">
        <w:rPr>
          <w:rFonts w:ascii="Times New Roman" w:eastAsia="Times New Roman" w:hAnsi="Times New Roman" w:cs="Times New Roman"/>
          <w:color w:val="000000"/>
          <w:spacing w:val="7"/>
          <w:sz w:val="24"/>
          <w:szCs w:val="24"/>
        </w:rPr>
        <w:t xml:space="preserve"> </w:t>
      </w:r>
      <w:r w:rsidR="00943889" w:rsidRPr="00923B64">
        <w:rPr>
          <w:rFonts w:ascii="Times New Roman" w:eastAsia="Times New Roman" w:hAnsi="Times New Roman" w:cs="Times New Roman"/>
          <w:color w:val="000000"/>
          <w:spacing w:val="2"/>
          <w:sz w:val="24"/>
          <w:szCs w:val="24"/>
        </w:rPr>
        <w:t>относно добавките в храните (ОВ, L 354, 31.12.2008г.)</w:t>
      </w:r>
      <w:r w:rsidR="008F5F20" w:rsidRPr="00923B64">
        <w:rPr>
          <w:rFonts w:ascii="Times New Roman" w:eastAsia="Times New Roman" w:hAnsi="Times New Roman" w:cs="Times New Roman"/>
          <w:sz w:val="24"/>
          <w:szCs w:val="24"/>
          <w:lang w:eastAsia="bg-BG"/>
        </w:rPr>
        <w:t>.</w:t>
      </w:r>
    </w:p>
    <w:p w:rsidR="008F5F20" w:rsidRPr="00923B64" w:rsidRDefault="0012557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само естествени ароматични вещества и ароматични препарати, освен когато изрично е предвидено друго в </w:t>
      </w:r>
      <w:r w:rsidR="00AC336D" w:rsidRPr="00923B64">
        <w:rPr>
          <w:rFonts w:ascii="Times New Roman" w:eastAsia="Times New Roman" w:hAnsi="Times New Roman" w:cs="Times New Roman"/>
          <w:sz w:val="24"/>
          <w:szCs w:val="24"/>
          <w:lang w:eastAsia="bg-BG"/>
        </w:rPr>
        <w:t xml:space="preserve"> Регламент (ЕО) № 1334/2008 на Европейския парламент и на Съвета от 16 декември 2008 година относно </w:t>
      </w:r>
      <w:proofErr w:type="spellStart"/>
      <w:r w:rsidR="00AC336D" w:rsidRPr="00923B64">
        <w:rPr>
          <w:rFonts w:ascii="Times New Roman" w:eastAsia="Times New Roman" w:hAnsi="Times New Roman" w:cs="Times New Roman"/>
          <w:sz w:val="24"/>
          <w:szCs w:val="24"/>
          <w:lang w:eastAsia="bg-BG"/>
        </w:rPr>
        <w:t>ароматизантите</w:t>
      </w:r>
      <w:proofErr w:type="spellEnd"/>
      <w:r w:rsidR="00AC336D" w:rsidRPr="00923B64">
        <w:rPr>
          <w:rFonts w:ascii="Times New Roman" w:eastAsia="Times New Roman" w:hAnsi="Times New Roman" w:cs="Times New Roman"/>
          <w:sz w:val="24"/>
          <w:szCs w:val="24"/>
          <w:lang w:eastAsia="bg-BG"/>
        </w:rPr>
        <w:t xml:space="preserve"> и определени хранителни съставки с ароматични свойства за влагане във или върху храни и за изменение на Регламент (ЕИО) № 1601/91 на Съвета, регламенти (ЕО) № 2232/96 и (ЕО) № 110/2008 и Директива 2000/13/ЕО </w:t>
      </w:r>
      <w:r w:rsidR="003C27B8" w:rsidRPr="00923B64">
        <w:rPr>
          <w:rFonts w:ascii="Times New Roman" w:eastAsia="Times New Roman" w:hAnsi="Times New Roman" w:cs="Times New Roman"/>
          <w:sz w:val="24"/>
          <w:szCs w:val="24"/>
          <w:lang w:eastAsia="bg-BG"/>
        </w:rPr>
        <w:t>(</w:t>
      </w:r>
      <w:r w:rsidR="00AC336D" w:rsidRPr="00923B64">
        <w:rPr>
          <w:rFonts w:ascii="Times New Roman" w:eastAsia="Times New Roman" w:hAnsi="Times New Roman" w:cs="Times New Roman"/>
          <w:sz w:val="24"/>
          <w:szCs w:val="24"/>
          <w:lang w:eastAsia="bg-BG"/>
        </w:rPr>
        <w:t xml:space="preserve">ОВ L </w:t>
      </w:r>
      <w:r w:rsidR="003C2F28" w:rsidRPr="00923B64">
        <w:rPr>
          <w:rFonts w:ascii="Times New Roman" w:eastAsia="Times New Roman" w:hAnsi="Times New Roman" w:cs="Times New Roman"/>
          <w:sz w:val="24"/>
          <w:szCs w:val="24"/>
          <w:lang w:eastAsia="bg-BG"/>
        </w:rPr>
        <w:t>354/34</w:t>
      </w:r>
      <w:r w:rsidR="00AC336D" w:rsidRPr="00923B64">
        <w:rPr>
          <w:rFonts w:ascii="Times New Roman" w:eastAsia="Times New Roman" w:hAnsi="Times New Roman" w:cs="Times New Roman"/>
          <w:sz w:val="24"/>
          <w:szCs w:val="24"/>
          <w:lang w:eastAsia="bg-BG"/>
        </w:rPr>
        <w:t>, 31.12.2008 г.</w:t>
      </w:r>
      <w:r w:rsidR="003C27B8"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943889"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Не могат да се използват ароматични вещества при производството на следните ликьори: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плодови ликьори: касис, череша, вишна, малина, черница, боровинка, цитрусови плодове, дива къпина, арктическа къпина, червена боровинка, блатна боровинка, морски </w:t>
      </w:r>
      <w:proofErr w:type="spellStart"/>
      <w:r w:rsidRPr="00923B64">
        <w:rPr>
          <w:rFonts w:ascii="Times New Roman" w:eastAsia="Times New Roman" w:hAnsi="Times New Roman" w:cs="Times New Roman"/>
          <w:sz w:val="24"/>
          <w:szCs w:val="24"/>
          <w:lang w:eastAsia="bg-BG"/>
        </w:rPr>
        <w:t>зърнастец</w:t>
      </w:r>
      <w:proofErr w:type="spellEnd"/>
      <w:r w:rsidRPr="00923B64">
        <w:rPr>
          <w:rFonts w:ascii="Times New Roman" w:eastAsia="Times New Roman" w:hAnsi="Times New Roman" w:cs="Times New Roman"/>
          <w:sz w:val="24"/>
          <w:szCs w:val="24"/>
          <w:lang w:eastAsia="bg-BG"/>
        </w:rPr>
        <w:t>, ананас;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ликьори от растения: роза, мента, тинтява, анасоново семе, алпийски пелин, билки.</w:t>
      </w:r>
    </w:p>
    <w:p w:rsidR="00EF08A9" w:rsidRPr="00923B64" w:rsidRDefault="00C04A8D" w:rsidP="00393EB7">
      <w:pPr>
        <w:shd w:val="clear" w:color="auto" w:fill="FFFFFF"/>
        <w:spacing w:after="0" w:line="360" w:lineRule="auto"/>
        <w:ind w:left="34" w:right="19" w:firstLine="709"/>
        <w:jc w:val="both"/>
        <w:rPr>
          <w:rFonts w:eastAsia="Times New Roman"/>
          <w:i/>
          <w:iCs/>
          <w:color w:val="000000"/>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75</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w:t>
      </w:r>
      <w:r w:rsidR="00EF08A9" w:rsidRPr="00923B64">
        <w:rPr>
          <w:rFonts w:ascii="Times New Roman" w:eastAsia="Times New Roman" w:hAnsi="Times New Roman" w:cs="Times New Roman"/>
          <w:iCs/>
          <w:color w:val="000000"/>
          <w:sz w:val="24"/>
          <w:szCs w:val="24"/>
        </w:rPr>
        <w:t>Продажбата на наливни (небутилирани) спиртни напитки и опаковането (бутилирането) и продажбата на спиртни напитки в пластмасови опаковки се извършва съобразно изискванията и по реда на чл. 101, ал. 1, 2, 3 и 4 от Закона за акцизите и данъчните складове.</w:t>
      </w:r>
    </w:p>
    <w:p w:rsidR="00EF08A9" w:rsidRPr="00923B64" w:rsidRDefault="00393EB7" w:rsidP="00393EB7">
      <w:pPr>
        <w:widowControl w:val="0"/>
        <w:autoSpaceDE w:val="0"/>
        <w:autoSpaceDN w:val="0"/>
        <w:adjustRightInd w:val="0"/>
        <w:spacing w:after="0" w:line="360" w:lineRule="auto"/>
        <w:ind w:firstLine="709"/>
        <w:jc w:val="both"/>
        <w:rPr>
          <w:rFonts w:ascii="Times New Roman" w:eastAsia="Times New Roman" w:hAnsi="Times New Roman" w:cs="Times New Roman"/>
          <w:iCs/>
          <w:color w:val="000000"/>
          <w:sz w:val="24"/>
          <w:szCs w:val="24"/>
        </w:rPr>
      </w:pPr>
      <w:r w:rsidRPr="00923B64">
        <w:rPr>
          <w:rFonts w:ascii="Times New Roman" w:eastAsia="Times New Roman" w:hAnsi="Times New Roman" w:cs="Times New Roman"/>
          <w:iCs/>
          <w:color w:val="000000"/>
          <w:sz w:val="24"/>
          <w:szCs w:val="24"/>
        </w:rPr>
        <w:t xml:space="preserve"> (2) </w:t>
      </w:r>
      <w:r w:rsidR="00EF08A9" w:rsidRPr="00923B64">
        <w:rPr>
          <w:rFonts w:ascii="Times New Roman" w:eastAsia="Times New Roman" w:hAnsi="Times New Roman" w:cs="Times New Roman"/>
          <w:iCs/>
          <w:color w:val="000000"/>
          <w:sz w:val="24"/>
          <w:szCs w:val="24"/>
        </w:rPr>
        <w:t>Забранява се предлагането на пазара на винени ракии, гроздови ракии,</w:t>
      </w:r>
      <w:r w:rsidR="00EF08A9" w:rsidRPr="00923B64">
        <w:rPr>
          <w:rFonts w:ascii="Times New Roman" w:eastAsia="Times New Roman" w:hAnsi="Times New Roman" w:cs="Times New Roman"/>
          <w:iCs/>
          <w:color w:val="000000"/>
          <w:sz w:val="24"/>
          <w:szCs w:val="24"/>
        </w:rPr>
        <w:br/>
        <w:t>джиброви ракии и бренди, произведени в Република България, които не притежават</w:t>
      </w:r>
      <w:r w:rsidRPr="00923B64">
        <w:rPr>
          <w:rFonts w:ascii="Times New Roman" w:eastAsia="Times New Roman" w:hAnsi="Times New Roman" w:cs="Times New Roman"/>
          <w:iCs/>
          <w:color w:val="000000"/>
          <w:sz w:val="24"/>
          <w:szCs w:val="24"/>
        </w:rPr>
        <w:t xml:space="preserve"> </w:t>
      </w:r>
      <w:r w:rsidR="00EF08A9" w:rsidRPr="00923B64">
        <w:rPr>
          <w:rFonts w:ascii="Times New Roman" w:eastAsia="Times New Roman" w:hAnsi="Times New Roman" w:cs="Times New Roman"/>
          <w:iCs/>
          <w:color w:val="000000"/>
          <w:sz w:val="24"/>
          <w:szCs w:val="24"/>
        </w:rPr>
        <w:t>сертификат за автентичност.</w:t>
      </w:r>
    </w:p>
    <w:p w:rsidR="008F5F20" w:rsidRPr="00923B64" w:rsidRDefault="00EF08A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iCs/>
          <w:color w:val="000000"/>
          <w:sz w:val="24"/>
          <w:szCs w:val="24"/>
        </w:rPr>
        <w:t>(3) Всяка  партида от етилов алкохол от земеделски  произход, дестилат от</w:t>
      </w:r>
      <w:r w:rsidRPr="00923B64">
        <w:rPr>
          <w:rFonts w:ascii="Times New Roman" w:eastAsia="Times New Roman" w:hAnsi="Times New Roman" w:cs="Times New Roman"/>
          <w:iCs/>
          <w:color w:val="000000"/>
          <w:sz w:val="24"/>
          <w:szCs w:val="24"/>
        </w:rPr>
        <w:br/>
        <w:t>земеделски  произход и спиртни  напитки,  произведени  в  Република  България,  се</w:t>
      </w:r>
      <w:r w:rsidRPr="00923B64">
        <w:rPr>
          <w:rFonts w:ascii="Times New Roman" w:eastAsia="Times New Roman" w:hAnsi="Times New Roman" w:cs="Times New Roman"/>
          <w:iCs/>
          <w:color w:val="000000"/>
          <w:sz w:val="24"/>
          <w:szCs w:val="24"/>
        </w:rPr>
        <w:br/>
        <w:t>придружава от протокол за изпитване, издаден от акредитирана лаборатория.</w:t>
      </w:r>
    </w:p>
    <w:p w:rsidR="008F5F20" w:rsidRPr="00923B64" w:rsidRDefault="008F5F20" w:rsidP="00572B0D">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Регистриране на производителите на етилов алкохол, дестилати и спиртни напитки. Технически спецификации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134EB9"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7</w:t>
      </w:r>
      <w:r w:rsidR="00483239" w:rsidRPr="00923B64">
        <w:rPr>
          <w:rFonts w:ascii="Times New Roman" w:eastAsia="Times New Roman" w:hAnsi="Times New Roman" w:cs="Times New Roman"/>
          <w:b/>
          <w:sz w:val="24"/>
          <w:szCs w:val="24"/>
          <w:lang w:eastAsia="bg-BG"/>
        </w:rPr>
        <w:t>6</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134EB9" w:rsidRPr="00923B64">
        <w:rPr>
          <w:rFonts w:ascii="Times New Roman" w:eastAsia="Times New Roman" w:hAnsi="Times New Roman" w:cs="Times New Roman"/>
          <w:sz w:val="24"/>
          <w:szCs w:val="24"/>
          <w:lang w:eastAsia="bg-BG"/>
        </w:rPr>
        <w:t>(1) Производство на етилов алкохол от земеделски произход, дестилати и спиртни напитки с цел продажба се извършва от търговци, регистрирани по Търговския закон, Закона за кооперациите или по законодателството на държава</w:t>
      </w:r>
      <w:r w:rsidR="00B058DE">
        <w:rPr>
          <w:rFonts w:ascii="Times New Roman" w:eastAsia="Times New Roman" w:hAnsi="Times New Roman" w:cs="Times New Roman"/>
          <w:sz w:val="24"/>
          <w:szCs w:val="24"/>
          <w:lang w:eastAsia="bg-BG"/>
        </w:rPr>
        <w:t xml:space="preserve"> – </w:t>
      </w:r>
      <w:r w:rsidR="00134EB9" w:rsidRPr="00923B64">
        <w:rPr>
          <w:rFonts w:ascii="Times New Roman" w:eastAsia="Times New Roman" w:hAnsi="Times New Roman" w:cs="Times New Roman"/>
          <w:sz w:val="24"/>
          <w:szCs w:val="24"/>
          <w:lang w:eastAsia="bg-BG"/>
        </w:rPr>
        <w:t xml:space="preserve">членка на </w:t>
      </w:r>
      <w:r w:rsidR="00134EB9" w:rsidRPr="00923B64">
        <w:rPr>
          <w:rFonts w:ascii="Times New Roman" w:eastAsia="Times New Roman" w:hAnsi="Times New Roman" w:cs="Times New Roman"/>
          <w:sz w:val="24"/>
          <w:szCs w:val="24"/>
          <w:lang w:eastAsia="bg-BG"/>
        </w:rPr>
        <w:lastRenderedPageBreak/>
        <w:t>Европейския съюз, или на друга държава</w:t>
      </w:r>
      <w:r w:rsidR="00B058DE">
        <w:rPr>
          <w:rFonts w:ascii="Times New Roman" w:eastAsia="Times New Roman" w:hAnsi="Times New Roman" w:cs="Times New Roman"/>
          <w:sz w:val="24"/>
          <w:szCs w:val="24"/>
          <w:lang w:eastAsia="bg-BG"/>
        </w:rPr>
        <w:t xml:space="preserve"> – </w:t>
      </w:r>
      <w:r w:rsidR="00134EB9" w:rsidRPr="00923B64">
        <w:rPr>
          <w:rFonts w:ascii="Times New Roman" w:eastAsia="Times New Roman" w:hAnsi="Times New Roman" w:cs="Times New Roman"/>
          <w:sz w:val="24"/>
          <w:szCs w:val="24"/>
          <w:lang w:eastAsia="bg-BG"/>
        </w:rPr>
        <w:t xml:space="preserve">страна по Споразумението за Европейското икономическо пространство, както и на юридически лица, създадени въз основа на нормативен акт, които са вписани в регистъра на производителите на етилов алкохол от земеделски произход, дестилати и спиртни напитки.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Министерството на икономиката се води регистър на производителите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Регистърът по ал. 2 се води по образец, съгласно приложение № </w:t>
      </w:r>
      <w:r w:rsidR="00845BF8">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Регистърът е публичен, поддържа се в електронен вид и се публикува на интернет страницата н</w:t>
      </w:r>
      <w:r w:rsidR="00C04A8D" w:rsidRPr="00923B64">
        <w:rPr>
          <w:rFonts w:ascii="Times New Roman" w:eastAsia="Times New Roman" w:hAnsi="Times New Roman" w:cs="Times New Roman"/>
          <w:sz w:val="24"/>
          <w:szCs w:val="24"/>
          <w:lang w:eastAsia="bg-BG"/>
        </w:rPr>
        <w:t>а Министерството на икономиката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При вписване в регистъра на производителите на етилов алкохол от земеделски произход, дестилати и спиртни напитки се издава удостовере</w:t>
      </w:r>
      <w:r w:rsidR="00C04A8D" w:rsidRPr="00923B64">
        <w:rPr>
          <w:rFonts w:ascii="Times New Roman" w:eastAsia="Times New Roman" w:hAnsi="Times New Roman" w:cs="Times New Roman"/>
          <w:sz w:val="24"/>
          <w:szCs w:val="24"/>
          <w:lang w:eastAsia="bg-BG"/>
        </w:rPr>
        <w:t>ние от министъра на икономиката</w:t>
      </w:r>
      <w:r w:rsidRPr="00923B64">
        <w:rPr>
          <w:rFonts w:ascii="Times New Roman" w:eastAsia="Times New Roman" w:hAnsi="Times New Roman" w:cs="Times New Roman"/>
          <w:sz w:val="24"/>
          <w:szCs w:val="24"/>
          <w:lang w:eastAsia="bg-BG"/>
        </w:rPr>
        <w:t xml:space="preserve"> или от </w:t>
      </w:r>
      <w:proofErr w:type="spellStart"/>
      <w:r w:rsidRPr="00923B64">
        <w:rPr>
          <w:rFonts w:ascii="Times New Roman" w:eastAsia="Times New Roman" w:hAnsi="Times New Roman" w:cs="Times New Roman"/>
          <w:sz w:val="24"/>
          <w:szCs w:val="24"/>
          <w:lang w:eastAsia="bg-BG"/>
        </w:rPr>
        <w:t>оправомощен</w:t>
      </w:r>
      <w:proofErr w:type="spellEnd"/>
      <w:r w:rsidRPr="00923B64">
        <w:rPr>
          <w:rFonts w:ascii="Times New Roman" w:eastAsia="Times New Roman" w:hAnsi="Times New Roman" w:cs="Times New Roman"/>
          <w:sz w:val="24"/>
          <w:szCs w:val="24"/>
          <w:lang w:eastAsia="bg-BG"/>
        </w:rPr>
        <w:t xml:space="preserve"> от него заместник-министър.</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Удостоверението по ал. 4 съдържа: номер и датата на регистрация; наименование (фирма); седалище и адрес на управление на заявителя; единен идентификационен код (ЕИК); местонахождение на инсталираните производствени мощности; описание на производствените мощности; списък на произвежданите напитки и продукти; трите имена на лицето/лицата, представляващо производителя; трите имена на лицата, които водят производствения процес и правят вписвания в дневниците по чл. </w:t>
      </w:r>
      <w:r w:rsidR="00C86523" w:rsidRPr="00923B64">
        <w:rPr>
          <w:rFonts w:ascii="Times New Roman" w:eastAsia="Times New Roman" w:hAnsi="Times New Roman" w:cs="Times New Roman"/>
          <w:sz w:val="24"/>
          <w:szCs w:val="24"/>
          <w:lang w:eastAsia="bg-BG"/>
        </w:rPr>
        <w:t>92</w:t>
      </w:r>
      <w:r w:rsidR="00102509"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В един производствен обект производство може да извършва само едно регистрирано лице.</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77</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Производителите на етилов алкохол от земеделски произход, дестилати и спиртни напитки, предназначени за продажба, се регистрират в Министерството на икономиката, като подават заявление за регистрация</w:t>
      </w:r>
      <w:r w:rsidR="00B621F5" w:rsidRPr="00923B64">
        <w:rPr>
          <w:rFonts w:ascii="Times New Roman" w:eastAsia="Times New Roman" w:hAnsi="Times New Roman" w:cs="Times New Roman"/>
          <w:sz w:val="24"/>
          <w:szCs w:val="24"/>
          <w:lang w:eastAsia="bg-BG"/>
        </w:rPr>
        <w:t>, в което е</w:t>
      </w:r>
      <w:r w:rsidR="008F5F20" w:rsidRPr="00923B64">
        <w:rPr>
          <w:rFonts w:ascii="Times New Roman" w:eastAsia="Times New Roman" w:hAnsi="Times New Roman" w:cs="Times New Roman"/>
          <w:sz w:val="24"/>
          <w:szCs w:val="24"/>
          <w:lang w:eastAsia="bg-BG"/>
        </w:rPr>
        <w:t xml:space="preserve"> посоче</w:t>
      </w:r>
      <w:r w:rsidR="00B621F5" w:rsidRPr="00923B64">
        <w:rPr>
          <w:rFonts w:ascii="Times New Roman" w:eastAsia="Times New Roman" w:hAnsi="Times New Roman" w:cs="Times New Roman"/>
          <w:sz w:val="24"/>
          <w:szCs w:val="24"/>
          <w:lang w:eastAsia="bg-BG"/>
        </w:rPr>
        <w:t>н</w:t>
      </w:r>
      <w:r w:rsidR="008F5F20" w:rsidRPr="00923B64">
        <w:rPr>
          <w:rFonts w:ascii="Times New Roman" w:eastAsia="Times New Roman" w:hAnsi="Times New Roman" w:cs="Times New Roman"/>
          <w:sz w:val="24"/>
          <w:szCs w:val="24"/>
          <w:lang w:eastAsia="bg-BG"/>
        </w:rPr>
        <w:t xml:space="preserve"> ЕИК или данни за търговска регистрация по националното </w:t>
      </w:r>
      <w:r w:rsidR="00FA163D" w:rsidRPr="00923B64">
        <w:rPr>
          <w:rFonts w:ascii="Times New Roman" w:eastAsia="Times New Roman" w:hAnsi="Times New Roman" w:cs="Times New Roman"/>
          <w:sz w:val="24"/>
          <w:szCs w:val="24"/>
          <w:lang w:eastAsia="bg-BG"/>
        </w:rPr>
        <w:t xml:space="preserve">им </w:t>
      </w:r>
      <w:r w:rsidR="008F5F20" w:rsidRPr="00923B64">
        <w:rPr>
          <w:rFonts w:ascii="Times New Roman" w:eastAsia="Times New Roman" w:hAnsi="Times New Roman" w:cs="Times New Roman"/>
          <w:sz w:val="24"/>
          <w:szCs w:val="24"/>
          <w:lang w:eastAsia="bg-BG"/>
        </w:rPr>
        <w:t>законодателството с приложен документ, който я удостоверява и отразява лицето, което представлява търговеца</w:t>
      </w:r>
      <w:r w:rsidR="00B621F5" w:rsidRPr="00923B64">
        <w:rPr>
          <w:rFonts w:ascii="Times New Roman" w:eastAsia="Times New Roman" w:hAnsi="Times New Roman" w:cs="Times New Roman"/>
          <w:sz w:val="24"/>
          <w:szCs w:val="24"/>
          <w:lang w:eastAsia="bg-BG"/>
        </w:rPr>
        <w:t>. Към заявлението се прилагат:</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и техния обем;</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w:t>
      </w:r>
      <w:r w:rsidR="00527E07" w:rsidRPr="00923B64">
        <w:rPr>
          <w:rFonts w:ascii="Times New Roman" w:eastAsia="Times New Roman" w:hAnsi="Times New Roman" w:cs="Times New Roman"/>
          <w:sz w:val="24"/>
          <w:szCs w:val="24"/>
          <w:lang w:eastAsia="bg-BG"/>
        </w:rPr>
        <w:t xml:space="preserve">номер и дата на разрешение за ползване, издадено от органите на Дирекцията за национален строителен контрол или </w:t>
      </w:r>
      <w:r w:rsidR="008F5F20" w:rsidRPr="00923B64">
        <w:rPr>
          <w:rFonts w:ascii="Times New Roman" w:eastAsia="Times New Roman" w:hAnsi="Times New Roman" w:cs="Times New Roman"/>
          <w:sz w:val="24"/>
          <w:szCs w:val="24"/>
          <w:lang w:eastAsia="bg-BG"/>
        </w:rPr>
        <w:t xml:space="preserve">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 </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xml:space="preserve">. техническа спецификация за производство на етилов алкохол от земеделски </w:t>
      </w:r>
      <w:r w:rsidR="008F5F20" w:rsidRPr="00923B64">
        <w:rPr>
          <w:rFonts w:ascii="Times New Roman" w:eastAsia="Times New Roman" w:hAnsi="Times New Roman" w:cs="Times New Roman"/>
          <w:sz w:val="24"/>
          <w:szCs w:val="24"/>
          <w:lang w:eastAsia="bg-BG"/>
        </w:rPr>
        <w:lastRenderedPageBreak/>
        <w:t xml:space="preserve">произход, дестилати или спиртни напитки </w:t>
      </w:r>
      <w:r w:rsidR="00B058DE">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два екземпляра;</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xml:space="preserve">. декларация от производителя за извършване на производство съгласно изискванията на този закон по образец съгласно </w:t>
      </w:r>
      <w:r w:rsidR="00165300" w:rsidRPr="00923B64">
        <w:rPr>
          <w:rFonts w:ascii="Times New Roman" w:eastAsia="Times New Roman" w:hAnsi="Times New Roman" w:cs="Times New Roman"/>
          <w:sz w:val="24"/>
          <w:szCs w:val="24"/>
          <w:lang w:eastAsia="bg-BG"/>
        </w:rPr>
        <w:t xml:space="preserve">приложение № </w:t>
      </w:r>
      <w:r w:rsidR="00845BF8">
        <w:rPr>
          <w:rFonts w:ascii="Times New Roman" w:eastAsia="Times New Roman" w:hAnsi="Times New Roman" w:cs="Times New Roman"/>
          <w:sz w:val="24"/>
          <w:szCs w:val="24"/>
          <w:lang w:eastAsia="bg-BG"/>
        </w:rPr>
        <w:t>7</w:t>
      </w:r>
      <w:r w:rsidR="008F5F20" w:rsidRPr="00923B64">
        <w:rPr>
          <w:rFonts w:ascii="Times New Roman" w:eastAsia="Times New Roman" w:hAnsi="Times New Roman" w:cs="Times New Roman"/>
          <w:sz w:val="24"/>
          <w:szCs w:val="24"/>
          <w:lang w:eastAsia="bg-BG"/>
        </w:rPr>
        <w:t>;</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8F5F20" w:rsidRPr="00923B64">
        <w:rPr>
          <w:rFonts w:ascii="Times New Roman" w:eastAsia="Times New Roman" w:hAnsi="Times New Roman" w:cs="Times New Roman"/>
          <w:sz w:val="24"/>
          <w:szCs w:val="24"/>
          <w:lang w:eastAsia="bg-BG"/>
        </w:rPr>
        <w:t xml:space="preserve">. списък с трите имена на лицата, които водят производствения процес и извършват </w:t>
      </w:r>
      <w:r w:rsidR="00AD0B01" w:rsidRPr="00923B64">
        <w:rPr>
          <w:rFonts w:ascii="Times New Roman" w:eastAsia="Times New Roman" w:hAnsi="Times New Roman" w:cs="Times New Roman"/>
          <w:sz w:val="24"/>
          <w:szCs w:val="24"/>
          <w:lang w:eastAsia="bg-BG"/>
        </w:rPr>
        <w:t xml:space="preserve">вписвания в дневниците по чл. </w:t>
      </w:r>
      <w:r w:rsidR="00EE4BDE" w:rsidRPr="00923B64">
        <w:rPr>
          <w:rFonts w:ascii="Times New Roman" w:eastAsia="Times New Roman" w:hAnsi="Times New Roman" w:cs="Times New Roman"/>
          <w:sz w:val="24"/>
          <w:szCs w:val="24"/>
          <w:lang w:eastAsia="bg-BG"/>
        </w:rPr>
        <w:t>92</w:t>
      </w:r>
      <w:r w:rsidR="008F5F20" w:rsidRPr="00923B64">
        <w:rPr>
          <w:rFonts w:ascii="Times New Roman" w:eastAsia="Times New Roman" w:hAnsi="Times New Roman" w:cs="Times New Roman"/>
          <w:sz w:val="24"/>
          <w:szCs w:val="24"/>
          <w:lang w:eastAsia="bg-BG"/>
        </w:rPr>
        <w:t xml:space="preserve">; </w:t>
      </w:r>
    </w:p>
    <w:p w:rsidR="008F5F20" w:rsidRPr="00923B64" w:rsidRDefault="00B621F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xml:space="preserve">. документ за платена такса за вписване в регистъра в размер, определен с </w:t>
      </w:r>
      <w:r w:rsidR="00134EB9" w:rsidRPr="00923B64">
        <w:rPr>
          <w:rFonts w:ascii="Times New Roman" w:eastAsia="Times New Roman" w:hAnsi="Times New Roman" w:cs="Times New Roman"/>
          <w:sz w:val="24"/>
          <w:szCs w:val="24"/>
          <w:lang w:eastAsia="bg-BG"/>
        </w:rPr>
        <w:t>Тарифата за таксите, които се събират в системата на Министерството на икономиката по Закона за държавните такси</w:t>
      </w:r>
      <w:r w:rsidR="009F6436" w:rsidRPr="00923B64">
        <w:rPr>
          <w:rFonts w:ascii="Times New Roman" w:eastAsia="Times New Roman" w:hAnsi="Times New Roman" w:cs="Times New Roman"/>
          <w:sz w:val="24"/>
          <w:szCs w:val="24"/>
          <w:lang w:eastAsia="bg-BG"/>
        </w:rPr>
        <w:t>.</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78</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В срок до три работни дни от получаване на заявлението по чл. </w:t>
      </w:r>
      <w:r w:rsidR="00483239" w:rsidRPr="00923B64">
        <w:rPr>
          <w:rFonts w:ascii="Times New Roman" w:eastAsia="Times New Roman" w:hAnsi="Times New Roman" w:cs="Times New Roman"/>
          <w:sz w:val="24"/>
          <w:szCs w:val="24"/>
          <w:lang w:eastAsia="bg-BG"/>
        </w:rPr>
        <w:t>77</w:t>
      </w:r>
      <w:r w:rsidRPr="00923B64">
        <w:rPr>
          <w:rFonts w:ascii="Times New Roman" w:eastAsia="Times New Roman" w:hAnsi="Times New Roman" w:cs="Times New Roman"/>
          <w:sz w:val="24"/>
          <w:szCs w:val="24"/>
          <w:lang w:eastAsia="bg-BG"/>
        </w:rPr>
        <w:t xml:space="preserve"> </w:t>
      </w:r>
      <w:proofErr w:type="spellStart"/>
      <w:r w:rsidR="008F5F20" w:rsidRPr="00923B64">
        <w:rPr>
          <w:rFonts w:ascii="Times New Roman" w:eastAsia="Times New Roman" w:hAnsi="Times New Roman" w:cs="Times New Roman"/>
          <w:sz w:val="24"/>
          <w:szCs w:val="24"/>
          <w:lang w:eastAsia="bg-BG"/>
        </w:rPr>
        <w:t>оправомощени</w:t>
      </w:r>
      <w:proofErr w:type="spellEnd"/>
      <w:r w:rsidR="008F5F20" w:rsidRPr="00923B64">
        <w:rPr>
          <w:rFonts w:ascii="Times New Roman" w:eastAsia="Times New Roman" w:hAnsi="Times New Roman" w:cs="Times New Roman"/>
          <w:sz w:val="24"/>
          <w:szCs w:val="24"/>
          <w:lang w:eastAsia="bg-BG"/>
        </w:rPr>
        <w:t xml:space="preserve"> от министъра на икономиката длъжностни лица извършват проверка на приложените към него документи.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срок до три работни дни от приключване на проверката</w:t>
      </w:r>
      <w:r w:rsidR="00A262E9" w:rsidRPr="00923B64">
        <w:rPr>
          <w:rFonts w:ascii="Times New Roman" w:eastAsia="Times New Roman" w:hAnsi="Times New Roman" w:cs="Times New Roman"/>
          <w:sz w:val="24"/>
          <w:szCs w:val="24"/>
          <w:lang w:eastAsia="bg-BG"/>
        </w:rPr>
        <w:t xml:space="preserve"> по ал. 1</w:t>
      </w:r>
      <w:r w:rsidRPr="00923B64">
        <w:rPr>
          <w:rFonts w:ascii="Times New Roman" w:eastAsia="Times New Roman" w:hAnsi="Times New Roman" w:cs="Times New Roman"/>
          <w:sz w:val="24"/>
          <w:szCs w:val="24"/>
          <w:lang w:eastAsia="bg-BG"/>
        </w:rPr>
        <w:t xml:space="preserve"> длъжностните лица по ал. 1 писмено уведомяват заявителя за отстраняване на установени </w:t>
      </w:r>
      <w:proofErr w:type="spellStart"/>
      <w:r w:rsidR="009D6A97" w:rsidRPr="00923B64">
        <w:rPr>
          <w:rFonts w:ascii="Times New Roman" w:eastAsia="Times New Roman" w:hAnsi="Times New Roman" w:cs="Times New Roman"/>
          <w:sz w:val="24"/>
          <w:szCs w:val="24"/>
          <w:lang w:eastAsia="bg-BG"/>
        </w:rPr>
        <w:t>нередовности</w:t>
      </w:r>
      <w:proofErr w:type="spellEnd"/>
      <w:r w:rsidR="009D6A97"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по представените документи. В срок до 1</w:t>
      </w:r>
      <w:r w:rsidR="006B445A" w:rsidRPr="00923B64">
        <w:rPr>
          <w:rFonts w:ascii="Times New Roman" w:eastAsia="Times New Roman" w:hAnsi="Times New Roman" w:cs="Times New Roman"/>
          <w:sz w:val="24"/>
          <w:szCs w:val="24"/>
          <w:lang w:eastAsia="bg-BG"/>
        </w:rPr>
        <w:t>0</w:t>
      </w:r>
      <w:r w:rsidRPr="00923B64">
        <w:rPr>
          <w:rFonts w:ascii="Times New Roman" w:eastAsia="Times New Roman" w:hAnsi="Times New Roman" w:cs="Times New Roman"/>
          <w:sz w:val="24"/>
          <w:szCs w:val="24"/>
          <w:lang w:eastAsia="bg-BG"/>
        </w:rPr>
        <w:t xml:space="preserve"> работни дни от получаване на уведомлението заявителят </w:t>
      </w:r>
      <w:r w:rsidR="00A262E9" w:rsidRPr="00923B64">
        <w:rPr>
          <w:rFonts w:ascii="Times New Roman" w:eastAsia="Times New Roman" w:hAnsi="Times New Roman" w:cs="Times New Roman"/>
          <w:sz w:val="24"/>
          <w:szCs w:val="24"/>
          <w:lang w:eastAsia="bg-BG"/>
        </w:rPr>
        <w:t xml:space="preserve">може да </w:t>
      </w:r>
      <w:r w:rsidRPr="00923B64">
        <w:rPr>
          <w:rFonts w:ascii="Times New Roman" w:eastAsia="Times New Roman" w:hAnsi="Times New Roman" w:cs="Times New Roman"/>
          <w:sz w:val="24"/>
          <w:szCs w:val="24"/>
          <w:lang w:eastAsia="bg-BG"/>
        </w:rPr>
        <w:t>отстран</w:t>
      </w:r>
      <w:r w:rsidR="00A262E9" w:rsidRPr="00923B64">
        <w:rPr>
          <w:rFonts w:ascii="Times New Roman" w:eastAsia="Times New Roman" w:hAnsi="Times New Roman" w:cs="Times New Roman"/>
          <w:sz w:val="24"/>
          <w:szCs w:val="24"/>
          <w:lang w:eastAsia="bg-BG"/>
        </w:rPr>
        <w:t>и</w:t>
      </w:r>
      <w:r w:rsidR="009D6A97" w:rsidRPr="00923B64">
        <w:rPr>
          <w:rFonts w:ascii="Times New Roman" w:eastAsia="Times New Roman" w:hAnsi="Times New Roman" w:cs="Times New Roman"/>
          <w:sz w:val="24"/>
          <w:szCs w:val="24"/>
          <w:lang w:eastAsia="bg-BG"/>
        </w:rPr>
        <w:t xml:space="preserve"> </w:t>
      </w:r>
      <w:proofErr w:type="spellStart"/>
      <w:r w:rsidR="009D6A97"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w:t>
      </w:r>
    </w:p>
    <w:p w:rsidR="00A262E9" w:rsidRPr="00923B64" w:rsidRDefault="00A262E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Когато </w:t>
      </w:r>
      <w:proofErr w:type="spellStart"/>
      <w:r w:rsidRPr="00923B64">
        <w:rPr>
          <w:rFonts w:ascii="Times New Roman" w:eastAsia="Times New Roman" w:hAnsi="Times New Roman" w:cs="Times New Roman"/>
          <w:sz w:val="24"/>
          <w:szCs w:val="24"/>
          <w:lang w:eastAsia="bg-BG"/>
        </w:rPr>
        <w:t>нередовностите</w:t>
      </w:r>
      <w:proofErr w:type="spellEnd"/>
      <w:r w:rsidRPr="00923B64">
        <w:rPr>
          <w:rFonts w:ascii="Times New Roman" w:eastAsia="Times New Roman" w:hAnsi="Times New Roman" w:cs="Times New Roman"/>
          <w:sz w:val="24"/>
          <w:szCs w:val="24"/>
          <w:lang w:eastAsia="bg-BG"/>
        </w:rPr>
        <w:t xml:space="preserve"> не бъдат отстранени в срока по ал. 2, про</w:t>
      </w:r>
      <w:r w:rsidR="00761D2E" w:rsidRPr="00923B64">
        <w:rPr>
          <w:rFonts w:ascii="Times New Roman" w:eastAsia="Times New Roman" w:hAnsi="Times New Roman" w:cs="Times New Roman"/>
          <w:sz w:val="24"/>
          <w:szCs w:val="24"/>
          <w:lang w:eastAsia="bg-BG"/>
        </w:rPr>
        <w:t>изводството</w:t>
      </w:r>
      <w:r w:rsidRPr="00923B64">
        <w:rPr>
          <w:rFonts w:ascii="Times New Roman" w:eastAsia="Times New Roman" w:hAnsi="Times New Roman" w:cs="Times New Roman"/>
          <w:sz w:val="24"/>
          <w:szCs w:val="24"/>
          <w:lang w:eastAsia="bg-BG"/>
        </w:rPr>
        <w:t xml:space="preserve"> по разглеждане на подаденото заявление с</w:t>
      </w:r>
      <w:r w:rsidR="00B058DE">
        <w:rPr>
          <w:rFonts w:ascii="Times New Roman" w:eastAsia="Times New Roman" w:hAnsi="Times New Roman" w:cs="Times New Roman"/>
          <w:sz w:val="24"/>
          <w:szCs w:val="24"/>
          <w:lang w:eastAsia="bg-BG"/>
        </w:rPr>
        <w:t>е</w:t>
      </w:r>
      <w:r w:rsidRPr="00923B64">
        <w:rPr>
          <w:rFonts w:ascii="Times New Roman" w:eastAsia="Times New Roman" w:hAnsi="Times New Roman" w:cs="Times New Roman"/>
          <w:sz w:val="24"/>
          <w:szCs w:val="24"/>
          <w:lang w:eastAsia="bg-BG"/>
        </w:rPr>
        <w:t xml:space="preserve"> прекратява.</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79</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В срок до 10 работни дни от прик</w:t>
      </w:r>
      <w:r w:rsidRPr="00923B64">
        <w:rPr>
          <w:rFonts w:ascii="Times New Roman" w:eastAsia="Times New Roman" w:hAnsi="Times New Roman" w:cs="Times New Roman"/>
          <w:sz w:val="24"/>
          <w:szCs w:val="24"/>
          <w:lang w:eastAsia="bg-BG"/>
        </w:rPr>
        <w:t xml:space="preserve">лючване на проверката по чл. </w:t>
      </w:r>
      <w:r w:rsidR="00483239" w:rsidRPr="00923B64">
        <w:rPr>
          <w:rFonts w:ascii="Times New Roman" w:eastAsia="Times New Roman" w:hAnsi="Times New Roman" w:cs="Times New Roman"/>
          <w:sz w:val="24"/>
          <w:szCs w:val="24"/>
          <w:lang w:eastAsia="bg-BG"/>
        </w:rPr>
        <w:t>78</w:t>
      </w:r>
      <w:r w:rsidR="008F5F20" w:rsidRPr="00923B64">
        <w:rPr>
          <w:rFonts w:ascii="Times New Roman" w:eastAsia="Times New Roman" w:hAnsi="Times New Roman" w:cs="Times New Roman"/>
          <w:sz w:val="24"/>
          <w:szCs w:val="24"/>
          <w:lang w:eastAsia="bg-BG"/>
        </w:rPr>
        <w:t>,</w:t>
      </w:r>
      <w:r w:rsidR="00C23A19"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 ал. 1 или от датата на отстраняване на </w:t>
      </w:r>
      <w:proofErr w:type="spellStart"/>
      <w:r w:rsidR="00CB7E9C" w:rsidRPr="00923B64">
        <w:rPr>
          <w:rFonts w:ascii="Times New Roman" w:eastAsia="Times New Roman" w:hAnsi="Times New Roman" w:cs="Times New Roman"/>
          <w:sz w:val="24"/>
          <w:szCs w:val="24"/>
          <w:lang w:eastAsia="bg-BG"/>
        </w:rPr>
        <w:t>нередовностите</w:t>
      </w:r>
      <w:proofErr w:type="spellEnd"/>
      <w:r w:rsidR="00CB7E9C" w:rsidRPr="00923B64" w:rsidDel="00CB7E9C">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по чл. </w:t>
      </w:r>
      <w:r w:rsidR="00483239" w:rsidRPr="00923B64">
        <w:rPr>
          <w:rFonts w:ascii="Times New Roman" w:eastAsia="Times New Roman" w:hAnsi="Times New Roman" w:cs="Times New Roman"/>
          <w:sz w:val="24"/>
          <w:szCs w:val="24"/>
          <w:lang w:eastAsia="bg-BG"/>
        </w:rPr>
        <w:t>78</w:t>
      </w:r>
      <w:r w:rsidR="008F5F20" w:rsidRPr="00923B64">
        <w:rPr>
          <w:rFonts w:ascii="Times New Roman" w:eastAsia="Times New Roman" w:hAnsi="Times New Roman" w:cs="Times New Roman"/>
          <w:sz w:val="24"/>
          <w:szCs w:val="24"/>
          <w:lang w:eastAsia="bg-BG"/>
        </w:rPr>
        <w:t>, ал. 2 длъжностни лица от Министерството на икономиката извършват проверка на място на производствените обекти.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срок до 10 работни дни от приключване на проверката по ал. 1 длъжностните лица по ал. 1 изготвят доклад за резултатите от проверката и предла</w:t>
      </w:r>
      <w:r w:rsidR="00C04A8D" w:rsidRPr="00923B64">
        <w:rPr>
          <w:rFonts w:ascii="Times New Roman" w:eastAsia="Times New Roman" w:hAnsi="Times New Roman" w:cs="Times New Roman"/>
          <w:sz w:val="24"/>
          <w:szCs w:val="24"/>
          <w:lang w:eastAsia="bg-BG"/>
        </w:rPr>
        <w:t xml:space="preserve">гат на министъра на икономиката </w:t>
      </w:r>
      <w:r w:rsidRPr="00923B64">
        <w:rPr>
          <w:rFonts w:ascii="Times New Roman" w:eastAsia="Times New Roman" w:hAnsi="Times New Roman" w:cs="Times New Roman"/>
          <w:sz w:val="24"/>
          <w:szCs w:val="24"/>
          <w:lang w:eastAsia="bg-BG"/>
        </w:rPr>
        <w:t xml:space="preserve">или на </w:t>
      </w:r>
      <w:proofErr w:type="spellStart"/>
      <w:r w:rsidRPr="00923B64">
        <w:rPr>
          <w:rFonts w:ascii="Times New Roman" w:eastAsia="Times New Roman" w:hAnsi="Times New Roman" w:cs="Times New Roman"/>
          <w:sz w:val="24"/>
          <w:szCs w:val="24"/>
          <w:lang w:eastAsia="bg-BG"/>
        </w:rPr>
        <w:t>оправомощен</w:t>
      </w:r>
      <w:proofErr w:type="spellEnd"/>
      <w:r w:rsidRPr="00923B64">
        <w:rPr>
          <w:rFonts w:ascii="Times New Roman" w:eastAsia="Times New Roman" w:hAnsi="Times New Roman" w:cs="Times New Roman"/>
          <w:sz w:val="24"/>
          <w:szCs w:val="24"/>
          <w:lang w:eastAsia="bg-BG"/>
        </w:rPr>
        <w:t xml:space="preserve"> от него заместник-министър да издаде удостоверение за вписване в регистъра на производителите на етилов алкохол от земеделски произход, дестилати и спиртни напитки, съответно мотивирана заповед за отказ.</w:t>
      </w:r>
    </w:p>
    <w:p w:rsidR="00A00D1F" w:rsidRPr="00923B64" w:rsidRDefault="00A00D1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Удостоверението за вписване се връчва на производителя или на упълномощен негов представител. Удостоверението за вписване може да се изпрати на производителя чрез лицензиран пощенски оператор, като разходите са за сметка на производителя.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В случай на изгубване, кражба или унищожаване на удостоверението за вписване в регистъра производителят подава заявление до министъра на икономиката за издаване на дубликат.</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w:t>
      </w:r>
      <w:r w:rsidRPr="00923B64">
        <w:rPr>
          <w:rFonts w:ascii="Times New Roman" w:eastAsia="Times New Roman" w:hAnsi="Times New Roman" w:cs="Times New Roman"/>
          <w:b/>
          <w:sz w:val="24"/>
          <w:szCs w:val="24"/>
          <w:lang w:eastAsia="bg-BG"/>
        </w:rPr>
        <w:t>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Министърът на икономиката или </w:t>
      </w:r>
      <w:proofErr w:type="spellStart"/>
      <w:r w:rsidR="008F5F20" w:rsidRPr="00923B64">
        <w:rPr>
          <w:rFonts w:ascii="Times New Roman" w:eastAsia="Times New Roman" w:hAnsi="Times New Roman" w:cs="Times New Roman"/>
          <w:sz w:val="24"/>
          <w:szCs w:val="24"/>
          <w:lang w:eastAsia="bg-BG"/>
        </w:rPr>
        <w:t>оправомощен</w:t>
      </w:r>
      <w:proofErr w:type="spellEnd"/>
      <w:r w:rsidR="008F5F20" w:rsidRPr="00923B64">
        <w:rPr>
          <w:rFonts w:ascii="Times New Roman" w:eastAsia="Times New Roman" w:hAnsi="Times New Roman" w:cs="Times New Roman"/>
          <w:sz w:val="24"/>
          <w:szCs w:val="24"/>
          <w:lang w:eastAsia="bg-BG"/>
        </w:rPr>
        <w:t xml:space="preserve"> от него заместник-</w:t>
      </w:r>
      <w:r w:rsidR="008F5F20" w:rsidRPr="00923B64">
        <w:rPr>
          <w:rFonts w:ascii="Times New Roman" w:eastAsia="Times New Roman" w:hAnsi="Times New Roman" w:cs="Times New Roman"/>
          <w:sz w:val="24"/>
          <w:szCs w:val="24"/>
          <w:lang w:eastAsia="bg-BG"/>
        </w:rPr>
        <w:lastRenderedPageBreak/>
        <w:t>министър отказва с мотивирана заповед вписване в регистъра на производителите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при </w:t>
      </w:r>
      <w:proofErr w:type="spellStart"/>
      <w:r w:rsidR="00CB7E9C" w:rsidRPr="00923B64">
        <w:rPr>
          <w:rFonts w:ascii="Times New Roman" w:eastAsia="Times New Roman" w:hAnsi="Times New Roman" w:cs="Times New Roman"/>
          <w:sz w:val="24"/>
          <w:szCs w:val="24"/>
          <w:lang w:eastAsia="bg-BG"/>
        </w:rPr>
        <w:t>нередовности</w:t>
      </w:r>
      <w:proofErr w:type="spellEnd"/>
      <w:r w:rsidR="00CB7E9C"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в представените документи, които не са отстранени в срока по чл</w:t>
      </w:r>
      <w:r w:rsidR="00C04A8D" w:rsidRPr="00923B64">
        <w:rPr>
          <w:rFonts w:ascii="Times New Roman" w:eastAsia="Times New Roman" w:hAnsi="Times New Roman" w:cs="Times New Roman"/>
          <w:sz w:val="24"/>
          <w:szCs w:val="24"/>
          <w:lang w:eastAsia="bg-BG"/>
        </w:rPr>
        <w:t xml:space="preserve">. </w:t>
      </w:r>
      <w:r w:rsidR="00483239" w:rsidRPr="00923B64">
        <w:rPr>
          <w:rFonts w:ascii="Times New Roman" w:eastAsia="Times New Roman" w:hAnsi="Times New Roman" w:cs="Times New Roman"/>
          <w:sz w:val="24"/>
          <w:szCs w:val="24"/>
          <w:lang w:eastAsia="bg-BG"/>
        </w:rPr>
        <w:t>78</w:t>
      </w:r>
      <w:r w:rsidRPr="00923B64">
        <w:rPr>
          <w:rFonts w:ascii="Times New Roman" w:eastAsia="Times New Roman" w:hAnsi="Times New Roman" w:cs="Times New Roman"/>
          <w:sz w:val="24"/>
          <w:szCs w:val="24"/>
          <w:lang w:eastAsia="bg-BG"/>
        </w:rPr>
        <w:t xml:space="preserve">, ал. 2;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заявлението е подадено преди изтичането на 12 месеца от влизането в сила на заповедта за заличаване от регистъра по чл. </w:t>
      </w:r>
      <w:r w:rsidR="00AD0B01" w:rsidRPr="00923B64">
        <w:rPr>
          <w:rFonts w:ascii="Times New Roman" w:eastAsia="Times New Roman" w:hAnsi="Times New Roman" w:cs="Times New Roman"/>
          <w:sz w:val="24"/>
          <w:szCs w:val="24"/>
          <w:lang w:eastAsia="bg-BG"/>
        </w:rPr>
        <w:t>8</w:t>
      </w:r>
      <w:r w:rsidR="00483239"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ал. 1, т. 4, б</w:t>
      </w:r>
      <w:r w:rsidR="00B621F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б</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т. 5 или преди осигуряването на необходимите условия в случаите по чл. </w:t>
      </w:r>
      <w:r w:rsidR="00AD0B01" w:rsidRPr="00923B64">
        <w:rPr>
          <w:rFonts w:ascii="Times New Roman" w:eastAsia="Times New Roman" w:hAnsi="Times New Roman" w:cs="Times New Roman"/>
          <w:sz w:val="24"/>
          <w:szCs w:val="24"/>
          <w:lang w:eastAsia="bg-BG"/>
        </w:rPr>
        <w:t>8</w:t>
      </w:r>
      <w:r w:rsidR="00483239"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ал. 1, т. 4, буква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освен ако заповедта за заличаване е била отменена от съда като незаконосъобразна;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когато при извършената проверка е установено, че заявителят не разполага с необходимите технологични възможности за производство на заявените напитки и/или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Заповедта по ал. 1 се съобщава</w:t>
      </w:r>
      <w:r w:rsidR="00CB36B0" w:rsidRPr="00923B64">
        <w:rPr>
          <w:rFonts w:ascii="Times New Roman" w:eastAsia="Times New Roman" w:hAnsi="Times New Roman" w:cs="Times New Roman"/>
          <w:sz w:val="24"/>
          <w:szCs w:val="24"/>
          <w:lang w:eastAsia="bg-BG"/>
        </w:rPr>
        <w:t xml:space="preserve"> на производителя по ал. 1</w:t>
      </w:r>
      <w:r w:rsidRPr="00923B64">
        <w:rPr>
          <w:rFonts w:ascii="Times New Roman" w:eastAsia="Times New Roman" w:hAnsi="Times New Roman" w:cs="Times New Roman"/>
          <w:sz w:val="24"/>
          <w:szCs w:val="24"/>
          <w:lang w:eastAsia="bg-BG"/>
        </w:rPr>
        <w:t xml:space="preserve">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w:t>
      </w:r>
      <w:r w:rsidRPr="00923B64">
        <w:rPr>
          <w:rFonts w:ascii="Times New Roman" w:eastAsia="Times New Roman" w:hAnsi="Times New Roman" w:cs="Times New Roman"/>
          <w:b/>
          <w:sz w:val="24"/>
          <w:szCs w:val="24"/>
          <w:lang w:eastAsia="bg-BG"/>
        </w:rPr>
        <w:t>1</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Възникналите права по вписаната регистрация не могат да се прехвърлят и преотстъпват</w:t>
      </w:r>
      <w:r w:rsidR="00B058DE">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освен при преобразуване на търговско дружество по реда на Търговския закон.</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82</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94614F" w:rsidRPr="00923B64">
        <w:rPr>
          <w:rFonts w:ascii="Times New Roman" w:eastAsia="Times New Roman" w:hAnsi="Times New Roman" w:cs="Times New Roman"/>
          <w:sz w:val="24"/>
          <w:szCs w:val="24"/>
          <w:lang w:eastAsia="bg-BG"/>
        </w:rPr>
        <w:t>При промяна на обстоятелствата по чл. 76, ал. 5 и чл. 77</w:t>
      </w:r>
      <w:r w:rsidR="00E066B9"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в 14-дневен срок от настъпването им производителят подава заявление до министъра на икономиката и прилага документите, удостоверяващи промяната, и документ за платена такса за разглеждане на заявлението</w:t>
      </w:r>
      <w:r w:rsidR="0094614F"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съгласно </w:t>
      </w:r>
      <w:r w:rsidR="0094614F" w:rsidRPr="00923B64">
        <w:rPr>
          <w:rFonts w:ascii="Times New Roman" w:eastAsia="Times New Roman" w:hAnsi="Times New Roman" w:cs="Times New Roman"/>
          <w:sz w:val="24"/>
          <w:szCs w:val="24"/>
          <w:lang w:eastAsia="bg-BG"/>
        </w:rPr>
        <w:t>Тарифата за таксите, които се събират в системата на Министерството на икономиката по Закона за държавните такси</w:t>
      </w:r>
      <w:r w:rsidRPr="00923B64">
        <w:rPr>
          <w:rFonts w:ascii="Times New Roman" w:eastAsia="Times New Roman" w:hAnsi="Times New Roman" w:cs="Times New Roman"/>
          <w:sz w:val="24"/>
          <w:szCs w:val="24"/>
          <w:lang w:eastAsia="bg-BG"/>
        </w:rPr>
        <w:t>, за вписване на промяната.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При промяна на </w:t>
      </w:r>
      <w:r w:rsidR="00E066B9" w:rsidRPr="00923B64">
        <w:rPr>
          <w:rFonts w:ascii="Times New Roman" w:eastAsia="Times New Roman" w:hAnsi="Times New Roman" w:cs="Times New Roman"/>
          <w:sz w:val="24"/>
          <w:szCs w:val="24"/>
          <w:lang w:eastAsia="bg-BG"/>
        </w:rPr>
        <w:t xml:space="preserve">заявените </w:t>
      </w:r>
      <w:r w:rsidRPr="00923B64">
        <w:rPr>
          <w:rFonts w:ascii="Times New Roman" w:eastAsia="Times New Roman" w:hAnsi="Times New Roman" w:cs="Times New Roman"/>
          <w:sz w:val="24"/>
          <w:szCs w:val="24"/>
          <w:lang w:eastAsia="bg-BG"/>
        </w:rPr>
        <w:t>обстоятелства в удостоверението за регистрация се вписват актуализираните данни за производителя, като към датата на издаване на удостоверението се вписват и датите на измененията и/или допълненията към удостоверението.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Вписването или отказът да се впишат променените обстоятелства се извършва пр</w:t>
      </w:r>
      <w:r w:rsidR="00C04A8D" w:rsidRPr="00923B64">
        <w:rPr>
          <w:rFonts w:ascii="Times New Roman" w:eastAsia="Times New Roman" w:hAnsi="Times New Roman" w:cs="Times New Roman"/>
          <w:sz w:val="24"/>
          <w:szCs w:val="24"/>
          <w:lang w:eastAsia="bg-BG"/>
        </w:rPr>
        <w:t xml:space="preserve">и условията и по реда на чл. </w:t>
      </w:r>
      <w:r w:rsidR="00483239" w:rsidRPr="00923B64">
        <w:rPr>
          <w:rFonts w:ascii="Times New Roman" w:eastAsia="Times New Roman" w:hAnsi="Times New Roman" w:cs="Times New Roman"/>
          <w:sz w:val="24"/>
          <w:szCs w:val="24"/>
          <w:lang w:eastAsia="bg-BG"/>
        </w:rPr>
        <w:t>77</w:t>
      </w:r>
      <w:r w:rsidR="00C23A19"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00C04A8D" w:rsidRPr="00923B64">
        <w:rPr>
          <w:rFonts w:ascii="Times New Roman" w:eastAsia="Times New Roman" w:hAnsi="Times New Roman" w:cs="Times New Roman"/>
          <w:sz w:val="24"/>
          <w:szCs w:val="24"/>
          <w:lang w:eastAsia="bg-BG"/>
        </w:rPr>
        <w:t xml:space="preserve"> </w:t>
      </w:r>
      <w:r w:rsidR="00483239" w:rsidRPr="00923B64">
        <w:rPr>
          <w:rFonts w:ascii="Times New Roman" w:eastAsia="Times New Roman" w:hAnsi="Times New Roman" w:cs="Times New Roman"/>
          <w:sz w:val="24"/>
          <w:szCs w:val="24"/>
          <w:lang w:eastAsia="bg-BG"/>
        </w:rPr>
        <w:t>8</w:t>
      </w:r>
      <w:r w:rsidR="00C04A8D" w:rsidRPr="00923B64">
        <w:rPr>
          <w:rFonts w:ascii="Times New Roman" w:eastAsia="Times New Roman" w:hAnsi="Times New Roman" w:cs="Times New Roman"/>
          <w:sz w:val="24"/>
          <w:szCs w:val="24"/>
          <w:lang w:eastAsia="bg-BG"/>
        </w:rPr>
        <w:t>0</w:t>
      </w:r>
      <w:r w:rsidRPr="00923B64">
        <w:rPr>
          <w:rFonts w:ascii="Times New Roman" w:eastAsia="Times New Roman" w:hAnsi="Times New Roman" w:cs="Times New Roman"/>
          <w:sz w:val="24"/>
          <w:szCs w:val="24"/>
          <w:lang w:eastAsia="bg-BG"/>
        </w:rPr>
        <w:t>, като проверка на място в производствените обекти се извършва само при промяна в техническата сп</w:t>
      </w:r>
      <w:r w:rsidR="0094614F" w:rsidRPr="00923B64">
        <w:rPr>
          <w:rFonts w:ascii="Times New Roman" w:eastAsia="Times New Roman" w:hAnsi="Times New Roman" w:cs="Times New Roman"/>
          <w:sz w:val="24"/>
          <w:szCs w:val="24"/>
          <w:lang w:eastAsia="bg-BG"/>
        </w:rPr>
        <w:t>равка</w:t>
      </w:r>
      <w:r w:rsidRPr="00923B64">
        <w:rPr>
          <w:rFonts w:ascii="Times New Roman" w:eastAsia="Times New Roman" w:hAnsi="Times New Roman" w:cs="Times New Roman"/>
          <w:sz w:val="24"/>
          <w:szCs w:val="24"/>
          <w:lang w:eastAsia="bg-BG"/>
        </w:rPr>
        <w:t xml:space="preserve"> за откритите и закритите производстве</w:t>
      </w:r>
      <w:r w:rsidR="00C04A8D" w:rsidRPr="00923B64">
        <w:rPr>
          <w:rFonts w:ascii="Times New Roman" w:eastAsia="Times New Roman" w:hAnsi="Times New Roman" w:cs="Times New Roman"/>
          <w:sz w:val="24"/>
          <w:szCs w:val="24"/>
          <w:lang w:eastAsia="bg-BG"/>
        </w:rPr>
        <w:t xml:space="preserve">ни обекти или складове по чл. </w:t>
      </w:r>
      <w:r w:rsidR="00483239" w:rsidRPr="00923B64">
        <w:rPr>
          <w:rFonts w:ascii="Times New Roman" w:eastAsia="Times New Roman" w:hAnsi="Times New Roman" w:cs="Times New Roman"/>
          <w:sz w:val="24"/>
          <w:szCs w:val="24"/>
          <w:lang w:eastAsia="bg-BG"/>
        </w:rPr>
        <w:t>77</w:t>
      </w:r>
      <w:r w:rsidRPr="00923B64">
        <w:rPr>
          <w:rFonts w:ascii="Times New Roman" w:eastAsia="Times New Roman" w:hAnsi="Times New Roman" w:cs="Times New Roman"/>
          <w:sz w:val="24"/>
          <w:szCs w:val="24"/>
          <w:lang w:eastAsia="bg-BG"/>
        </w:rPr>
        <w:t xml:space="preserve">, т. </w:t>
      </w:r>
      <w:r w:rsidR="0094614F"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83</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Министърът на икономиката или </w:t>
      </w:r>
      <w:proofErr w:type="spellStart"/>
      <w:r w:rsidR="008F5F20" w:rsidRPr="00923B64">
        <w:rPr>
          <w:rFonts w:ascii="Times New Roman" w:eastAsia="Times New Roman" w:hAnsi="Times New Roman" w:cs="Times New Roman"/>
          <w:sz w:val="24"/>
          <w:szCs w:val="24"/>
          <w:lang w:eastAsia="bg-BG"/>
        </w:rPr>
        <w:t>оправомощен</w:t>
      </w:r>
      <w:proofErr w:type="spellEnd"/>
      <w:r w:rsidR="008F5F20" w:rsidRPr="00923B64">
        <w:rPr>
          <w:rFonts w:ascii="Times New Roman" w:eastAsia="Times New Roman" w:hAnsi="Times New Roman" w:cs="Times New Roman"/>
          <w:sz w:val="24"/>
          <w:szCs w:val="24"/>
          <w:lang w:eastAsia="bg-BG"/>
        </w:rPr>
        <w:t xml:space="preserve"> от него заместник-министър издава заповед за з</w:t>
      </w:r>
      <w:r w:rsidRPr="00923B64">
        <w:rPr>
          <w:rFonts w:ascii="Times New Roman" w:eastAsia="Times New Roman" w:hAnsi="Times New Roman" w:cs="Times New Roman"/>
          <w:sz w:val="24"/>
          <w:szCs w:val="24"/>
          <w:lang w:eastAsia="bg-BG"/>
        </w:rPr>
        <w:t>аличаване от регистъра по чл. 7</w:t>
      </w:r>
      <w:r w:rsidR="00483239"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xml:space="preserve">, ал. 2: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по молба на производителя;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94614F" w:rsidRPr="00923B64">
        <w:rPr>
          <w:rFonts w:ascii="Times New Roman" w:eastAsia="Times New Roman" w:hAnsi="Times New Roman" w:cs="Times New Roman"/>
          <w:sz w:val="24"/>
          <w:szCs w:val="24"/>
          <w:lang w:eastAsia="bg-BG"/>
        </w:rPr>
        <w:t>при обявяване в ликвидация, в несъстоятелност или при заличаване на търговеца от търговския регистър</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3. при смърт на физическото лице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търговец;</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при установяване с влязъл в сила акт на контролен орган, че: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а) производителят не може да осигури необходимите технологични и санитарно-хигиенни условия за производство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б) е налице спиране на производството от производителя за период 12 месеца;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при предлагане на пазара на спиртни напитки и продукти, които не отговарят на изискванията на този закон и на техническите спецификации на производителите или на спиртни напитки с географско указание в нар</w:t>
      </w:r>
      <w:r w:rsidR="00C04A8D" w:rsidRPr="00923B64">
        <w:rPr>
          <w:rFonts w:ascii="Times New Roman" w:eastAsia="Times New Roman" w:hAnsi="Times New Roman" w:cs="Times New Roman"/>
          <w:sz w:val="24"/>
          <w:szCs w:val="24"/>
          <w:lang w:eastAsia="bg-BG"/>
        </w:rPr>
        <w:t>ушение на изискванията на чл.</w:t>
      </w:r>
      <w:r w:rsidR="003A3D3A" w:rsidRPr="00923B64">
        <w:rPr>
          <w:rFonts w:ascii="Times New Roman" w:eastAsia="Times New Roman" w:hAnsi="Times New Roman" w:cs="Times New Roman"/>
          <w:sz w:val="24"/>
          <w:szCs w:val="24"/>
          <w:lang w:eastAsia="bg-BG"/>
        </w:rPr>
        <w:t xml:space="preserve"> </w:t>
      </w:r>
      <w:r w:rsidR="006C0C59" w:rsidRPr="00923B64">
        <w:rPr>
          <w:rFonts w:ascii="Times New Roman" w:eastAsia="Times New Roman" w:hAnsi="Times New Roman" w:cs="Times New Roman"/>
          <w:sz w:val="24"/>
          <w:szCs w:val="24"/>
          <w:lang w:eastAsia="bg-BG"/>
        </w:rPr>
        <w:t>100</w:t>
      </w:r>
      <w:r w:rsidRPr="00923B64">
        <w:rPr>
          <w:rFonts w:ascii="Times New Roman" w:eastAsia="Times New Roman" w:hAnsi="Times New Roman" w:cs="Times New Roman"/>
          <w:sz w:val="24"/>
          <w:szCs w:val="24"/>
          <w:lang w:eastAsia="bg-BG"/>
        </w:rPr>
        <w:t>, за което на нарушителя са наложени две или повече административни наказания с влезли в сила наказателни постановления.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 срок до 14 дни от настъпване на обстоятелствата по ал. 1 </w:t>
      </w:r>
      <w:r w:rsidR="00E066B9" w:rsidRPr="00923B64">
        <w:rPr>
          <w:rFonts w:ascii="Times New Roman" w:eastAsia="Times New Roman" w:hAnsi="Times New Roman" w:cs="Times New Roman"/>
          <w:sz w:val="24"/>
          <w:szCs w:val="24"/>
          <w:lang w:eastAsia="bg-BG"/>
        </w:rPr>
        <w:t xml:space="preserve">определените за това </w:t>
      </w:r>
      <w:r w:rsidRPr="00923B64">
        <w:rPr>
          <w:rFonts w:ascii="Times New Roman" w:eastAsia="Times New Roman" w:hAnsi="Times New Roman" w:cs="Times New Roman"/>
          <w:sz w:val="24"/>
          <w:szCs w:val="24"/>
          <w:lang w:eastAsia="bg-BG"/>
        </w:rPr>
        <w:t xml:space="preserve">длъжностни лица от Министерството на икономиката изготвят доклад и предлагат на министъра </w:t>
      </w:r>
      <w:r w:rsidR="00E066B9" w:rsidRPr="00923B64">
        <w:rPr>
          <w:rFonts w:ascii="Times New Roman" w:eastAsia="Times New Roman" w:hAnsi="Times New Roman" w:cs="Times New Roman"/>
          <w:sz w:val="24"/>
          <w:szCs w:val="24"/>
          <w:lang w:eastAsia="bg-BG"/>
        </w:rPr>
        <w:t xml:space="preserve">на икономиката </w:t>
      </w:r>
      <w:r w:rsidRPr="00923B64">
        <w:rPr>
          <w:rFonts w:ascii="Times New Roman" w:eastAsia="Times New Roman" w:hAnsi="Times New Roman" w:cs="Times New Roman"/>
          <w:sz w:val="24"/>
          <w:szCs w:val="24"/>
          <w:lang w:eastAsia="bg-BG"/>
        </w:rPr>
        <w:t xml:space="preserve">или на </w:t>
      </w:r>
      <w:proofErr w:type="spellStart"/>
      <w:r w:rsidRPr="00923B64">
        <w:rPr>
          <w:rFonts w:ascii="Times New Roman" w:eastAsia="Times New Roman" w:hAnsi="Times New Roman" w:cs="Times New Roman"/>
          <w:sz w:val="24"/>
          <w:szCs w:val="24"/>
          <w:lang w:eastAsia="bg-BG"/>
        </w:rPr>
        <w:t>оправомощен</w:t>
      </w:r>
      <w:proofErr w:type="spellEnd"/>
      <w:r w:rsidRPr="00923B64">
        <w:rPr>
          <w:rFonts w:ascii="Times New Roman" w:eastAsia="Times New Roman" w:hAnsi="Times New Roman" w:cs="Times New Roman"/>
          <w:sz w:val="24"/>
          <w:szCs w:val="24"/>
          <w:lang w:eastAsia="bg-BG"/>
        </w:rPr>
        <w:t xml:space="preserve"> от него заместник-министър да издаде заповед за заличаване от регистъра на производител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В срок до 14 дни от получаване на предложението по ал. 2 министърът на икономиката или </w:t>
      </w:r>
      <w:proofErr w:type="spellStart"/>
      <w:r w:rsidRPr="00923B64">
        <w:rPr>
          <w:rFonts w:ascii="Times New Roman" w:eastAsia="Times New Roman" w:hAnsi="Times New Roman" w:cs="Times New Roman"/>
          <w:sz w:val="24"/>
          <w:szCs w:val="24"/>
          <w:lang w:eastAsia="bg-BG"/>
        </w:rPr>
        <w:t>оправомощен</w:t>
      </w:r>
      <w:proofErr w:type="spellEnd"/>
      <w:r w:rsidRPr="00923B64">
        <w:rPr>
          <w:rFonts w:ascii="Times New Roman" w:eastAsia="Times New Roman" w:hAnsi="Times New Roman" w:cs="Times New Roman"/>
          <w:sz w:val="24"/>
          <w:szCs w:val="24"/>
          <w:lang w:eastAsia="bg-BG"/>
        </w:rPr>
        <w:t xml:space="preserve"> от него заместник-министър издава заповед за заличаване от регистъра</w:t>
      </w:r>
      <w:r w:rsidR="003534C0" w:rsidRPr="00923B64">
        <w:rPr>
          <w:rFonts w:ascii="Times New Roman" w:eastAsia="Times New Roman" w:hAnsi="Times New Roman" w:cs="Times New Roman"/>
          <w:sz w:val="24"/>
          <w:szCs w:val="24"/>
          <w:lang w:eastAsia="bg-BG"/>
        </w:rPr>
        <w:t xml:space="preserve"> по чл. 76, ал. 2</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 заповедта по ал. 3 се включва разпореждане за предварителното й изпълнение, когато това се налага с цел осигуряване на живота и здравето на гражданите и с оглед на това, че от закъснението на изпълнението на заповедта може да последва значителна или </w:t>
      </w:r>
      <w:proofErr w:type="spellStart"/>
      <w:r w:rsidRPr="00923B64">
        <w:rPr>
          <w:rFonts w:ascii="Times New Roman" w:eastAsia="Times New Roman" w:hAnsi="Times New Roman" w:cs="Times New Roman"/>
          <w:sz w:val="24"/>
          <w:szCs w:val="24"/>
          <w:lang w:eastAsia="bg-BG"/>
        </w:rPr>
        <w:t>труднопоправима</w:t>
      </w:r>
      <w:proofErr w:type="spellEnd"/>
      <w:r w:rsidRPr="00923B64">
        <w:rPr>
          <w:rFonts w:ascii="Times New Roman" w:eastAsia="Times New Roman" w:hAnsi="Times New Roman" w:cs="Times New Roman"/>
          <w:sz w:val="24"/>
          <w:szCs w:val="24"/>
          <w:lang w:eastAsia="bg-BG"/>
        </w:rPr>
        <w:t xml:space="preserve"> вреда.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Заповедта по ал. 3 се съобщава</w:t>
      </w:r>
      <w:r w:rsidR="005F2DE7" w:rsidRPr="00923B64">
        <w:rPr>
          <w:rFonts w:ascii="Times New Roman" w:eastAsia="Times New Roman" w:hAnsi="Times New Roman" w:cs="Times New Roman"/>
          <w:sz w:val="24"/>
          <w:szCs w:val="24"/>
          <w:lang w:eastAsia="bg-BG"/>
        </w:rPr>
        <w:t xml:space="preserve"> на </w:t>
      </w:r>
      <w:r w:rsidR="00761D2E" w:rsidRPr="00923B64">
        <w:rPr>
          <w:rFonts w:ascii="Times New Roman" w:eastAsia="Times New Roman" w:hAnsi="Times New Roman" w:cs="Times New Roman"/>
          <w:sz w:val="24"/>
          <w:szCs w:val="24"/>
          <w:lang w:eastAsia="bg-BG"/>
        </w:rPr>
        <w:t>производителя или търговеца</w:t>
      </w:r>
      <w:r w:rsidR="005F2DE7" w:rsidRPr="00923B64">
        <w:rPr>
          <w:rFonts w:ascii="Times New Roman" w:eastAsia="Times New Roman" w:hAnsi="Times New Roman" w:cs="Times New Roman"/>
          <w:sz w:val="24"/>
          <w:szCs w:val="24"/>
          <w:lang w:eastAsia="bg-BG"/>
        </w:rPr>
        <w:t xml:space="preserve"> по ал. 1</w:t>
      </w:r>
      <w:r w:rsidRPr="00923B64">
        <w:rPr>
          <w:rFonts w:ascii="Times New Roman" w:eastAsia="Times New Roman" w:hAnsi="Times New Roman" w:cs="Times New Roman"/>
          <w:sz w:val="24"/>
          <w:szCs w:val="24"/>
          <w:lang w:eastAsia="bg-BG"/>
        </w:rPr>
        <w:t xml:space="preserve"> и може да бъде обжалвана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84</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Производител, който е заличен от ре</w:t>
      </w:r>
      <w:r w:rsidR="00C04A8D" w:rsidRPr="00923B64">
        <w:rPr>
          <w:rFonts w:ascii="Times New Roman" w:eastAsia="Times New Roman" w:hAnsi="Times New Roman" w:cs="Times New Roman"/>
          <w:sz w:val="24"/>
          <w:szCs w:val="24"/>
          <w:lang w:eastAsia="bg-BG"/>
        </w:rPr>
        <w:t xml:space="preserve">гистъра при условията на чл. </w:t>
      </w:r>
      <w:r w:rsidR="00483239" w:rsidRPr="00923B64">
        <w:rPr>
          <w:rFonts w:ascii="Times New Roman" w:eastAsia="Times New Roman" w:hAnsi="Times New Roman" w:cs="Times New Roman"/>
          <w:sz w:val="24"/>
          <w:szCs w:val="24"/>
          <w:lang w:eastAsia="bg-BG"/>
        </w:rPr>
        <w:t>83</w:t>
      </w:r>
      <w:r w:rsidRPr="00923B64">
        <w:rPr>
          <w:rFonts w:ascii="Times New Roman" w:eastAsia="Times New Roman" w:hAnsi="Times New Roman" w:cs="Times New Roman"/>
          <w:sz w:val="24"/>
          <w:szCs w:val="24"/>
          <w:lang w:eastAsia="bg-BG"/>
        </w:rPr>
        <w:t>, ал. 1, т. 4, б</w:t>
      </w:r>
      <w:r w:rsidR="003534C0"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б</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т. 5, може да подаде заявление за вписване в регистъра на производителите на етилов алкохол от земеделски произход, дестилати и спиртни напитки не по-рано от </w:t>
      </w:r>
      <w:r w:rsidR="00026F36" w:rsidRPr="00923B64">
        <w:rPr>
          <w:rFonts w:ascii="Times New Roman" w:eastAsia="Times New Roman" w:hAnsi="Times New Roman" w:cs="Times New Roman"/>
          <w:sz w:val="24"/>
          <w:szCs w:val="24"/>
          <w:lang w:eastAsia="bg-BG"/>
        </w:rPr>
        <w:t>12</w:t>
      </w:r>
      <w:r w:rsidRPr="00923B64">
        <w:rPr>
          <w:rFonts w:ascii="Times New Roman" w:eastAsia="Times New Roman" w:hAnsi="Times New Roman" w:cs="Times New Roman"/>
          <w:sz w:val="24"/>
          <w:szCs w:val="24"/>
          <w:lang w:eastAsia="bg-BG"/>
        </w:rPr>
        <w:t xml:space="preserve"> месеца от влизането в сила на заповедта за заличаване от ре</w:t>
      </w:r>
      <w:r w:rsidR="00C04A8D" w:rsidRPr="00923B64">
        <w:rPr>
          <w:rFonts w:ascii="Times New Roman" w:eastAsia="Times New Roman" w:hAnsi="Times New Roman" w:cs="Times New Roman"/>
          <w:sz w:val="24"/>
          <w:szCs w:val="24"/>
          <w:lang w:eastAsia="bg-BG"/>
        </w:rPr>
        <w:t xml:space="preserve">гистъра, а в случаите по чл. </w:t>
      </w:r>
      <w:r w:rsidR="00483239" w:rsidRPr="00923B64">
        <w:rPr>
          <w:rFonts w:ascii="Times New Roman" w:eastAsia="Times New Roman" w:hAnsi="Times New Roman" w:cs="Times New Roman"/>
          <w:sz w:val="24"/>
          <w:szCs w:val="24"/>
          <w:lang w:eastAsia="bg-BG"/>
        </w:rPr>
        <w:t>83</w:t>
      </w:r>
      <w:r w:rsidRPr="00923B64">
        <w:rPr>
          <w:rFonts w:ascii="Times New Roman" w:eastAsia="Times New Roman" w:hAnsi="Times New Roman" w:cs="Times New Roman"/>
          <w:sz w:val="24"/>
          <w:szCs w:val="24"/>
          <w:lang w:eastAsia="bg-BG"/>
        </w:rPr>
        <w:t>, ал. 1, т. 4, б</w:t>
      </w:r>
      <w:r w:rsidR="003534C0"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след осигуряване на необходимите условия.</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85</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Спазването на технологичните изисквания при производството на етилов алкохол от земеделски произход, дестилати и спиртни напитки се установява със заверяване на техническа спецификация за производство за съответния продукт.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Заверяването на техническата спецификация се извършва чрез проверка и </w:t>
      </w:r>
      <w:r w:rsidRPr="00923B64">
        <w:rPr>
          <w:rFonts w:ascii="Times New Roman" w:eastAsia="Times New Roman" w:hAnsi="Times New Roman" w:cs="Times New Roman"/>
          <w:sz w:val="24"/>
          <w:szCs w:val="24"/>
          <w:lang w:eastAsia="bg-BG"/>
        </w:rPr>
        <w:lastRenderedPageBreak/>
        <w:t xml:space="preserve">съгласуване на съдържанието й с полагане на подпис, дата и номер от длъжностни лица, </w:t>
      </w:r>
      <w:proofErr w:type="spellStart"/>
      <w:r w:rsidRPr="00923B64">
        <w:rPr>
          <w:rFonts w:ascii="Times New Roman" w:eastAsia="Times New Roman" w:hAnsi="Times New Roman" w:cs="Times New Roman"/>
          <w:sz w:val="24"/>
          <w:szCs w:val="24"/>
          <w:lang w:eastAsia="bg-BG"/>
        </w:rPr>
        <w:t>оправомощ</w:t>
      </w:r>
      <w:r w:rsidR="00C04A8D" w:rsidRPr="00923B64">
        <w:rPr>
          <w:rFonts w:ascii="Times New Roman" w:eastAsia="Times New Roman" w:hAnsi="Times New Roman" w:cs="Times New Roman"/>
          <w:sz w:val="24"/>
          <w:szCs w:val="24"/>
          <w:lang w:eastAsia="bg-BG"/>
        </w:rPr>
        <w:t>ени</w:t>
      </w:r>
      <w:proofErr w:type="spellEnd"/>
      <w:r w:rsidR="00C04A8D" w:rsidRPr="00923B64">
        <w:rPr>
          <w:rFonts w:ascii="Times New Roman" w:eastAsia="Times New Roman" w:hAnsi="Times New Roman" w:cs="Times New Roman"/>
          <w:sz w:val="24"/>
          <w:szCs w:val="24"/>
          <w:lang w:eastAsia="bg-BG"/>
        </w:rPr>
        <w:t xml:space="preserve"> от министъра на икономиката</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 получаване на заверката по ал. 1 производителите представят в Министерството на икономиката изготвена съобразно утвърден от министъра образец техническа спецификация за производството на етилов алкохол от земеделски произход, дестилат или спиртна напитка в два екземпляра.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При </w:t>
      </w:r>
      <w:proofErr w:type="spellStart"/>
      <w:r w:rsidR="000C56EB" w:rsidRPr="00923B64">
        <w:rPr>
          <w:rFonts w:ascii="Times New Roman" w:eastAsia="Times New Roman" w:hAnsi="Times New Roman" w:cs="Times New Roman"/>
          <w:sz w:val="24"/>
          <w:szCs w:val="24"/>
          <w:lang w:eastAsia="bg-BG"/>
        </w:rPr>
        <w:t>нередовности</w:t>
      </w:r>
      <w:proofErr w:type="spellEnd"/>
      <w:r w:rsidR="000C56EB"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по представената техническа спецификация длъжностните лица по ал. 2 в срок до 1</w:t>
      </w:r>
      <w:r w:rsidR="006B445A" w:rsidRPr="00923B64">
        <w:rPr>
          <w:rFonts w:ascii="Times New Roman" w:eastAsia="Times New Roman" w:hAnsi="Times New Roman" w:cs="Times New Roman"/>
          <w:sz w:val="24"/>
          <w:szCs w:val="24"/>
          <w:lang w:eastAsia="bg-BG"/>
        </w:rPr>
        <w:t>0</w:t>
      </w:r>
      <w:r w:rsidRPr="00923B64">
        <w:rPr>
          <w:rFonts w:ascii="Times New Roman" w:eastAsia="Times New Roman" w:hAnsi="Times New Roman" w:cs="Times New Roman"/>
          <w:sz w:val="24"/>
          <w:szCs w:val="24"/>
          <w:lang w:eastAsia="bg-BG"/>
        </w:rPr>
        <w:t xml:space="preserve"> дни уведомяват заявителя с указания за отстраняването им в срок, не по-дълъг от един месец от получаване на уведомлението.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При неотстраняване на </w:t>
      </w:r>
      <w:proofErr w:type="spellStart"/>
      <w:r w:rsidR="000C56EB" w:rsidRPr="00923B64">
        <w:rPr>
          <w:rFonts w:ascii="Times New Roman" w:eastAsia="Times New Roman" w:hAnsi="Times New Roman" w:cs="Times New Roman"/>
          <w:sz w:val="24"/>
          <w:szCs w:val="24"/>
          <w:lang w:eastAsia="bg-BG"/>
        </w:rPr>
        <w:t>нередовности</w:t>
      </w:r>
      <w:proofErr w:type="spellEnd"/>
      <w:r w:rsidR="000C56EB"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в срока по ал. 4 техническата спецификация се оставя без разглеждане.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Длъжностните лица заверяват два оригинални екземпляра от техническата спецификация по ал. 1 в срок до 1</w:t>
      </w:r>
      <w:r w:rsidR="006B445A" w:rsidRPr="00923B64">
        <w:rPr>
          <w:rFonts w:ascii="Times New Roman" w:eastAsia="Times New Roman" w:hAnsi="Times New Roman" w:cs="Times New Roman"/>
          <w:sz w:val="24"/>
          <w:szCs w:val="24"/>
          <w:lang w:eastAsia="bg-BG"/>
        </w:rPr>
        <w:t>0 работни</w:t>
      </w:r>
      <w:r w:rsidRPr="00923B64">
        <w:rPr>
          <w:rFonts w:ascii="Times New Roman" w:eastAsia="Times New Roman" w:hAnsi="Times New Roman" w:cs="Times New Roman"/>
          <w:sz w:val="24"/>
          <w:szCs w:val="24"/>
          <w:lang w:eastAsia="bg-BG"/>
        </w:rPr>
        <w:t xml:space="preserve"> дни от постъпването и/или от отстраняването на </w:t>
      </w:r>
      <w:proofErr w:type="spellStart"/>
      <w:r w:rsidR="000C56EB" w:rsidRPr="00923B64">
        <w:rPr>
          <w:rFonts w:ascii="Times New Roman" w:eastAsia="Times New Roman" w:hAnsi="Times New Roman" w:cs="Times New Roman"/>
          <w:sz w:val="24"/>
          <w:szCs w:val="24"/>
          <w:lang w:eastAsia="bg-BG"/>
        </w:rPr>
        <w:t>нередовностите</w:t>
      </w:r>
      <w:proofErr w:type="spellEnd"/>
      <w:r w:rsidR="000C56EB" w:rsidRPr="00923B64" w:rsidDel="000C56EB">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по ал. 4.</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Изменения и допълнения на техническите спецификации се правят по реда на ал. 1 </w:t>
      </w:r>
      <w:r w:rsidR="00393EB7"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6.</w:t>
      </w:r>
    </w:p>
    <w:p w:rsidR="00684A8C" w:rsidRPr="00923B64" w:rsidRDefault="00684A8C"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p>
    <w:p w:rsidR="00684A8C" w:rsidRPr="00923B64" w:rsidRDefault="00684A8C"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IV</w:t>
      </w:r>
    </w:p>
    <w:p w:rsidR="00E16F16" w:rsidRPr="00923B64" w:rsidRDefault="00E16F16" w:rsidP="00572B0D">
      <w:pPr>
        <w:spacing w:after="0" w:line="360" w:lineRule="auto"/>
        <w:jc w:val="center"/>
        <w:rPr>
          <w:rFonts w:ascii="Times New Roman" w:hAnsi="Times New Roman" w:cs="Times New Roman"/>
          <w:b/>
          <w:bCs/>
          <w:color w:val="000000"/>
          <w:sz w:val="24"/>
          <w:szCs w:val="24"/>
        </w:rPr>
      </w:pPr>
      <w:r w:rsidRPr="00923B64">
        <w:rPr>
          <w:rFonts w:ascii="Times New Roman" w:hAnsi="Times New Roman" w:cs="Times New Roman"/>
          <w:b/>
          <w:bCs/>
          <w:color w:val="000000"/>
          <w:sz w:val="24"/>
          <w:szCs w:val="24"/>
        </w:rPr>
        <w:t>Регистър на лицата, които извършват дейности с дестилационни съоръжения за производство на етилов алкохол, дестилати и спиртни напитки</w:t>
      </w:r>
    </w:p>
    <w:p w:rsidR="00ED57C8" w:rsidRPr="00923B64" w:rsidRDefault="00ED57C8" w:rsidP="00393EB7">
      <w:pPr>
        <w:spacing w:after="0" w:line="360" w:lineRule="auto"/>
        <w:ind w:firstLine="709"/>
        <w:jc w:val="center"/>
        <w:rPr>
          <w:rFonts w:ascii="Times New Roman" w:hAnsi="Times New Roman" w:cs="Times New Roman"/>
          <w:b/>
          <w:bCs/>
          <w:color w:val="000000"/>
          <w:sz w:val="24"/>
          <w:szCs w:val="24"/>
        </w:rPr>
      </w:pP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parcapt2"/>
          <w:rFonts w:ascii="Times New Roman" w:hAnsi="Times New Roman"/>
          <w:color w:val="000000"/>
          <w:sz w:val="24"/>
          <w:szCs w:val="24"/>
        </w:rPr>
        <w:t xml:space="preserve">Чл. </w:t>
      </w:r>
      <w:r w:rsidR="00062DE8" w:rsidRPr="00923B64">
        <w:rPr>
          <w:rStyle w:val="parcapt2"/>
          <w:rFonts w:ascii="Times New Roman" w:hAnsi="Times New Roman"/>
          <w:color w:val="000000"/>
          <w:sz w:val="24"/>
          <w:szCs w:val="24"/>
        </w:rPr>
        <w:t>86</w:t>
      </w:r>
      <w:r w:rsidRPr="00923B64">
        <w:rPr>
          <w:rStyle w:val="parcapt2"/>
          <w:rFonts w:ascii="Times New Roman" w:hAnsi="Times New Roman"/>
          <w:color w:val="000000"/>
          <w:sz w:val="24"/>
          <w:szCs w:val="24"/>
        </w:rPr>
        <w:t>.</w:t>
      </w:r>
      <w:r w:rsidRPr="00923B64">
        <w:rPr>
          <w:rFonts w:ascii="Times New Roman" w:hAnsi="Times New Roman" w:cs="Times New Roman"/>
          <w:color w:val="000000"/>
          <w:sz w:val="24"/>
          <w:szCs w:val="24"/>
        </w:rPr>
        <w:t xml:space="preserve"> </w:t>
      </w:r>
      <w:r w:rsidRPr="00923B64">
        <w:rPr>
          <w:rStyle w:val="alcapt2"/>
          <w:rFonts w:ascii="Times New Roman" w:hAnsi="Times New Roman"/>
          <w:i w:val="0"/>
          <w:color w:val="000000"/>
          <w:sz w:val="24"/>
          <w:szCs w:val="24"/>
        </w:rPr>
        <w:t>(1)</w:t>
      </w:r>
      <w:r w:rsidRPr="00923B64">
        <w:rPr>
          <w:rStyle w:val="ala82"/>
          <w:rFonts w:ascii="Times New Roman" w:hAnsi="Times New Roman"/>
          <w:color w:val="000000"/>
          <w:sz w:val="24"/>
          <w:szCs w:val="24"/>
        </w:rPr>
        <w:t xml:space="preserve"> </w:t>
      </w:r>
      <w:r w:rsidR="006C53B1" w:rsidRPr="00923B64">
        <w:rPr>
          <w:rStyle w:val="ala82"/>
          <w:rFonts w:ascii="Times New Roman" w:hAnsi="Times New Roman"/>
          <w:color w:val="000000"/>
          <w:sz w:val="24"/>
          <w:szCs w:val="24"/>
        </w:rPr>
        <w:t xml:space="preserve">В Министерството на икономиката се води публичен </w:t>
      </w:r>
      <w:r w:rsidR="002A2A41" w:rsidRPr="00923B64">
        <w:rPr>
          <w:rStyle w:val="ala82"/>
          <w:rFonts w:ascii="Times New Roman" w:hAnsi="Times New Roman"/>
          <w:sz w:val="24"/>
          <w:szCs w:val="24"/>
        </w:rPr>
        <w:t>електронен</w:t>
      </w:r>
      <w:r w:rsidR="002A2A41" w:rsidRPr="00923B64">
        <w:rPr>
          <w:rStyle w:val="ala82"/>
          <w:rFonts w:ascii="Times New Roman" w:hAnsi="Times New Roman"/>
          <w:color w:val="000000"/>
          <w:sz w:val="24"/>
          <w:szCs w:val="24"/>
        </w:rPr>
        <w:t xml:space="preserve"> </w:t>
      </w:r>
      <w:r w:rsidRPr="00923B64">
        <w:rPr>
          <w:rStyle w:val="ala82"/>
          <w:rFonts w:ascii="Times New Roman" w:hAnsi="Times New Roman"/>
          <w:color w:val="000000"/>
          <w:sz w:val="24"/>
          <w:szCs w:val="24"/>
        </w:rPr>
        <w:t xml:space="preserve">регистър на лицата, които извършват внос, въвеждане на територията на страната, производство, продажба, предоставяне или предлагане на дестилационни съоръжения за производство на етилов алкохол, дестилати и спиртни напитки.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w:t>
      </w:r>
      <w:r w:rsidR="006C53B1" w:rsidRPr="00923B64">
        <w:rPr>
          <w:rStyle w:val="alcapt2"/>
          <w:rFonts w:ascii="Times New Roman" w:hAnsi="Times New Roman"/>
          <w:i w:val="0"/>
          <w:color w:val="000000"/>
          <w:sz w:val="24"/>
          <w:szCs w:val="24"/>
        </w:rPr>
        <w:t>2</w:t>
      </w:r>
      <w:r w:rsidRPr="00923B64">
        <w:rPr>
          <w:rStyle w:val="alcapt2"/>
          <w:rFonts w:ascii="Times New Roman" w:hAnsi="Times New Roman"/>
          <w:i w:val="0"/>
          <w:color w:val="000000"/>
          <w:sz w:val="24"/>
          <w:szCs w:val="24"/>
        </w:rPr>
        <w:t>)</w:t>
      </w:r>
      <w:r w:rsidRPr="00923B64">
        <w:rPr>
          <w:rFonts w:ascii="Times New Roman" w:hAnsi="Times New Roman" w:cs="Times New Roman"/>
          <w:color w:val="000000"/>
          <w:sz w:val="24"/>
          <w:szCs w:val="24"/>
        </w:rPr>
        <w:t xml:space="preserve"> Редът и начинът за водене на регистъра по ал. 1 се определят с наредба на министъра на икономиката.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w:t>
      </w:r>
      <w:r w:rsidR="006C53B1" w:rsidRPr="00923B64">
        <w:rPr>
          <w:rStyle w:val="alcapt2"/>
          <w:rFonts w:ascii="Times New Roman" w:hAnsi="Times New Roman"/>
          <w:i w:val="0"/>
          <w:color w:val="000000"/>
          <w:sz w:val="24"/>
          <w:szCs w:val="24"/>
        </w:rPr>
        <w:t>3</w:t>
      </w:r>
      <w:r w:rsidRPr="00923B64">
        <w:rPr>
          <w:rStyle w:val="alcapt2"/>
          <w:rFonts w:ascii="Times New Roman" w:hAnsi="Times New Roman"/>
          <w:i w:val="0"/>
          <w:color w:val="000000"/>
          <w:sz w:val="24"/>
          <w:szCs w:val="24"/>
        </w:rPr>
        <w:t>)</w:t>
      </w:r>
      <w:r w:rsidRPr="00923B64">
        <w:rPr>
          <w:rFonts w:ascii="Times New Roman" w:hAnsi="Times New Roman" w:cs="Times New Roman"/>
          <w:color w:val="000000"/>
          <w:sz w:val="24"/>
          <w:szCs w:val="24"/>
        </w:rPr>
        <w:t xml:space="preserve"> Лицата, вписани в регистъра по ал. 1, могат да продават или предоставят дестилационни съоръжения за производство на етилов алкохол, дестилати и спиртни напитки на лица, регистрирани по Търговския закон, Закона за кооперациите или по законодателството на държава </w:t>
      </w:r>
      <w:r w:rsidR="00B058DE">
        <w:rPr>
          <w:rFonts w:ascii="Times New Roman" w:hAnsi="Times New Roman" w:cs="Times New Roman"/>
          <w:color w:val="000000"/>
          <w:sz w:val="24"/>
          <w:szCs w:val="24"/>
        </w:rPr>
        <w:t>–</w:t>
      </w:r>
      <w:r w:rsidRPr="00923B64">
        <w:rPr>
          <w:rFonts w:ascii="Times New Roman" w:hAnsi="Times New Roman" w:cs="Times New Roman"/>
          <w:color w:val="000000"/>
          <w:sz w:val="24"/>
          <w:szCs w:val="24"/>
        </w:rPr>
        <w:t xml:space="preserve">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lastRenderedPageBreak/>
        <w:t>(</w:t>
      </w:r>
      <w:r w:rsidR="006C53B1" w:rsidRPr="00923B64">
        <w:rPr>
          <w:rStyle w:val="alcapt2"/>
          <w:rFonts w:ascii="Times New Roman" w:hAnsi="Times New Roman"/>
          <w:i w:val="0"/>
          <w:color w:val="000000"/>
          <w:sz w:val="24"/>
          <w:szCs w:val="24"/>
        </w:rPr>
        <w:t>4</w:t>
      </w:r>
      <w:r w:rsidRPr="00923B64">
        <w:rPr>
          <w:rStyle w:val="alcapt2"/>
          <w:rFonts w:ascii="Times New Roman" w:hAnsi="Times New Roman"/>
          <w:i w:val="0"/>
          <w:color w:val="000000"/>
          <w:sz w:val="24"/>
          <w:szCs w:val="24"/>
        </w:rPr>
        <w:t>)</w:t>
      </w:r>
      <w:r w:rsidRPr="00923B64">
        <w:rPr>
          <w:rFonts w:ascii="Times New Roman" w:hAnsi="Times New Roman" w:cs="Times New Roman"/>
          <w:color w:val="000000"/>
          <w:sz w:val="24"/>
          <w:szCs w:val="24"/>
        </w:rPr>
        <w:t xml:space="preserve"> Лицата, които са вписани в регистъра по чл. </w:t>
      </w:r>
      <w:r w:rsidR="000A5159" w:rsidRPr="00923B64">
        <w:rPr>
          <w:rFonts w:ascii="Times New Roman" w:hAnsi="Times New Roman" w:cs="Times New Roman"/>
          <w:color w:val="000000"/>
          <w:sz w:val="24"/>
          <w:szCs w:val="24"/>
        </w:rPr>
        <w:t>76</w:t>
      </w:r>
      <w:r w:rsidRPr="00923B64">
        <w:rPr>
          <w:rFonts w:ascii="Times New Roman" w:hAnsi="Times New Roman" w:cs="Times New Roman"/>
          <w:color w:val="000000"/>
          <w:sz w:val="24"/>
          <w:szCs w:val="24"/>
        </w:rPr>
        <w:t xml:space="preserve">, ал. 2, могат да търгуват с дестилационни съоръжения за производство на етилов алкохол, дестилати и спиртни напитки, като уведомяват за това Министерството на икономиката.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w:t>
      </w:r>
      <w:r w:rsidR="006C53B1" w:rsidRPr="00923B64">
        <w:rPr>
          <w:rStyle w:val="alcapt2"/>
          <w:rFonts w:ascii="Times New Roman" w:hAnsi="Times New Roman"/>
          <w:i w:val="0"/>
          <w:color w:val="000000"/>
          <w:sz w:val="24"/>
          <w:szCs w:val="24"/>
        </w:rPr>
        <w:t>5</w:t>
      </w:r>
      <w:r w:rsidRPr="00923B64">
        <w:rPr>
          <w:rStyle w:val="alcapt2"/>
          <w:rFonts w:ascii="Times New Roman" w:hAnsi="Times New Roman"/>
          <w:i w:val="0"/>
          <w:color w:val="000000"/>
          <w:sz w:val="24"/>
          <w:szCs w:val="24"/>
        </w:rPr>
        <w:t>)</w:t>
      </w:r>
      <w:r w:rsidRPr="00923B64">
        <w:rPr>
          <w:rFonts w:ascii="Times New Roman" w:hAnsi="Times New Roman" w:cs="Times New Roman"/>
          <w:color w:val="000000"/>
          <w:sz w:val="24"/>
          <w:szCs w:val="24"/>
        </w:rPr>
        <w:t xml:space="preserve"> Редът за уведомяване по ал. </w:t>
      </w:r>
      <w:r w:rsidR="00D200F0" w:rsidRPr="00923B64">
        <w:rPr>
          <w:rFonts w:ascii="Times New Roman" w:hAnsi="Times New Roman" w:cs="Times New Roman"/>
          <w:color w:val="000000"/>
          <w:sz w:val="24"/>
          <w:szCs w:val="24"/>
        </w:rPr>
        <w:t xml:space="preserve">4 </w:t>
      </w:r>
      <w:r w:rsidRPr="00923B64">
        <w:rPr>
          <w:rFonts w:ascii="Times New Roman" w:hAnsi="Times New Roman" w:cs="Times New Roman"/>
          <w:color w:val="000000"/>
          <w:sz w:val="24"/>
          <w:szCs w:val="24"/>
        </w:rPr>
        <w:t xml:space="preserve">се определя с наредбата по ал. </w:t>
      </w:r>
      <w:r w:rsidR="006C53B1" w:rsidRPr="00923B64">
        <w:rPr>
          <w:rFonts w:ascii="Times New Roman" w:hAnsi="Times New Roman" w:cs="Times New Roman"/>
          <w:color w:val="000000"/>
          <w:sz w:val="24"/>
          <w:szCs w:val="24"/>
        </w:rPr>
        <w:t>2</w:t>
      </w:r>
      <w:r w:rsidR="00EF08A9" w:rsidRPr="00923B64">
        <w:rPr>
          <w:rFonts w:ascii="Times New Roman" w:hAnsi="Times New Roman" w:cs="Times New Roman"/>
          <w:color w:val="000000"/>
          <w:sz w:val="24"/>
          <w:szCs w:val="24"/>
        </w:rPr>
        <w:t>.</w:t>
      </w:r>
    </w:p>
    <w:p w:rsidR="00EF08A9" w:rsidRPr="00923B64" w:rsidRDefault="00EF08A9" w:rsidP="00393EB7">
      <w:pPr>
        <w:spacing w:after="0" w:line="360" w:lineRule="auto"/>
        <w:ind w:firstLine="709"/>
        <w:jc w:val="both"/>
        <w:rPr>
          <w:rFonts w:ascii="Times New Roman" w:hAnsi="Times New Roman" w:cs="Times New Roman"/>
          <w:color w:val="000000"/>
          <w:sz w:val="24"/>
          <w:szCs w:val="24"/>
        </w:rPr>
      </w:pPr>
      <w:r w:rsidRPr="00923B64">
        <w:rPr>
          <w:rFonts w:ascii="Times New Roman" w:eastAsia="Times New Roman" w:hAnsi="Times New Roman" w:cs="Times New Roman"/>
          <w:iCs/>
          <w:color w:val="000000"/>
          <w:spacing w:val="5"/>
          <w:sz w:val="24"/>
          <w:szCs w:val="24"/>
        </w:rPr>
        <w:t xml:space="preserve">(6) Не подлежат на регистрация по ал. 1 митническите органи, които се </w:t>
      </w:r>
      <w:r w:rsidRPr="00923B64">
        <w:rPr>
          <w:rFonts w:ascii="Times New Roman" w:eastAsia="Times New Roman" w:hAnsi="Times New Roman" w:cs="Times New Roman"/>
          <w:iCs/>
          <w:color w:val="000000"/>
          <w:spacing w:val="9"/>
          <w:sz w:val="24"/>
          <w:szCs w:val="24"/>
        </w:rPr>
        <w:t xml:space="preserve">разпореждат с отнети в полза на държавата дестилационни съоръжения за </w:t>
      </w:r>
      <w:r w:rsidRPr="00923B64">
        <w:rPr>
          <w:rFonts w:ascii="Times New Roman" w:eastAsia="Times New Roman" w:hAnsi="Times New Roman" w:cs="Times New Roman"/>
          <w:iCs/>
          <w:color w:val="000000"/>
          <w:spacing w:val="1"/>
          <w:sz w:val="24"/>
          <w:szCs w:val="24"/>
        </w:rPr>
        <w:t xml:space="preserve">производство на етилов алкохол, дестилати и спиртни напитки съгласно Закона за </w:t>
      </w:r>
      <w:r w:rsidRPr="00923B64">
        <w:rPr>
          <w:rFonts w:ascii="Times New Roman" w:eastAsia="Times New Roman" w:hAnsi="Times New Roman" w:cs="Times New Roman"/>
          <w:iCs/>
          <w:color w:val="000000"/>
          <w:spacing w:val="3"/>
          <w:sz w:val="24"/>
          <w:szCs w:val="24"/>
        </w:rPr>
        <w:t>акцизите и данъчните складове.</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parcapt2"/>
          <w:rFonts w:ascii="Times New Roman" w:hAnsi="Times New Roman"/>
          <w:color w:val="000000"/>
          <w:sz w:val="24"/>
          <w:szCs w:val="24"/>
        </w:rPr>
        <w:t xml:space="preserve">Чл. </w:t>
      </w:r>
      <w:r w:rsidR="006C7FC4" w:rsidRPr="00923B64">
        <w:rPr>
          <w:rStyle w:val="parcapt2"/>
          <w:rFonts w:ascii="Times New Roman" w:hAnsi="Times New Roman"/>
          <w:color w:val="000000"/>
          <w:sz w:val="24"/>
          <w:szCs w:val="24"/>
        </w:rPr>
        <w:t>87</w:t>
      </w:r>
      <w:r w:rsidRPr="00923B64">
        <w:rPr>
          <w:rStyle w:val="parcapt2"/>
          <w:rFonts w:ascii="Times New Roman" w:hAnsi="Times New Roman"/>
          <w:color w:val="000000"/>
          <w:sz w:val="24"/>
          <w:szCs w:val="24"/>
        </w:rPr>
        <w:t>.</w:t>
      </w:r>
      <w:r w:rsidRPr="00923B64">
        <w:rPr>
          <w:rFonts w:ascii="Times New Roman" w:hAnsi="Times New Roman" w:cs="Times New Roman"/>
          <w:color w:val="000000"/>
          <w:sz w:val="24"/>
          <w:szCs w:val="24"/>
        </w:rPr>
        <w:t xml:space="preserve"> </w:t>
      </w:r>
      <w:r w:rsidRPr="00923B64">
        <w:rPr>
          <w:rStyle w:val="alcapt2"/>
          <w:rFonts w:ascii="Times New Roman" w:hAnsi="Times New Roman"/>
          <w:i w:val="0"/>
          <w:color w:val="000000"/>
          <w:sz w:val="24"/>
          <w:szCs w:val="24"/>
        </w:rPr>
        <w:t>(1)</w:t>
      </w:r>
      <w:r w:rsidRPr="00923B64">
        <w:rPr>
          <w:rStyle w:val="ala83"/>
          <w:rFonts w:ascii="Times New Roman" w:hAnsi="Times New Roman"/>
          <w:color w:val="000000"/>
          <w:sz w:val="24"/>
          <w:szCs w:val="24"/>
        </w:rPr>
        <w:t xml:space="preserve"> Лицата подават заявление до Министерството на икономиката за вписване в регистъра, преди да започнат да извършват дейностите по чл. </w:t>
      </w:r>
      <w:r w:rsidR="00B9795B" w:rsidRPr="00923B64">
        <w:rPr>
          <w:rStyle w:val="ala83"/>
          <w:rFonts w:ascii="Times New Roman" w:hAnsi="Times New Roman"/>
          <w:color w:val="000000"/>
          <w:sz w:val="24"/>
          <w:szCs w:val="24"/>
        </w:rPr>
        <w:t>86</w:t>
      </w:r>
      <w:r w:rsidRPr="00923B64">
        <w:rPr>
          <w:rStyle w:val="ala83"/>
          <w:rFonts w:ascii="Times New Roman" w:hAnsi="Times New Roman"/>
          <w:color w:val="000000"/>
          <w:sz w:val="24"/>
          <w:szCs w:val="24"/>
        </w:rPr>
        <w:t xml:space="preserve">, ал. 1.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(2)</w:t>
      </w:r>
      <w:r w:rsidRPr="00923B64">
        <w:rPr>
          <w:rFonts w:ascii="Times New Roman" w:hAnsi="Times New Roman" w:cs="Times New Roman"/>
          <w:color w:val="000000"/>
          <w:sz w:val="24"/>
          <w:szCs w:val="24"/>
        </w:rPr>
        <w:t xml:space="preserve"> В 14-дневен срок от подаване на заявлението по ал. 1 министърът на икономиката или </w:t>
      </w:r>
      <w:proofErr w:type="spellStart"/>
      <w:r w:rsidRPr="00923B64">
        <w:rPr>
          <w:rFonts w:ascii="Times New Roman" w:hAnsi="Times New Roman" w:cs="Times New Roman"/>
          <w:color w:val="000000"/>
          <w:sz w:val="24"/>
          <w:szCs w:val="24"/>
        </w:rPr>
        <w:t>оправомощено</w:t>
      </w:r>
      <w:proofErr w:type="spellEnd"/>
      <w:r w:rsidRPr="00923B64">
        <w:rPr>
          <w:rFonts w:ascii="Times New Roman" w:hAnsi="Times New Roman" w:cs="Times New Roman"/>
          <w:color w:val="000000"/>
          <w:sz w:val="24"/>
          <w:szCs w:val="24"/>
        </w:rPr>
        <w:t xml:space="preserve"> от него длъжностно лице издава удостоверение за регистрация на лицата и вписването им в регистъра по чл. </w:t>
      </w:r>
      <w:r w:rsidR="00B9795B" w:rsidRPr="00923B64">
        <w:rPr>
          <w:rFonts w:ascii="Times New Roman" w:hAnsi="Times New Roman" w:cs="Times New Roman"/>
          <w:color w:val="000000"/>
          <w:sz w:val="24"/>
          <w:szCs w:val="24"/>
        </w:rPr>
        <w:t>86</w:t>
      </w:r>
      <w:r w:rsidRPr="00923B64">
        <w:rPr>
          <w:rFonts w:ascii="Times New Roman" w:hAnsi="Times New Roman" w:cs="Times New Roman"/>
          <w:color w:val="000000"/>
          <w:sz w:val="24"/>
          <w:szCs w:val="24"/>
        </w:rPr>
        <w:t xml:space="preserve">, ал. 1. </w:t>
      </w:r>
    </w:p>
    <w:p w:rsidR="00E16F16" w:rsidRPr="00923B64" w:rsidRDefault="00E16F16" w:rsidP="00393EB7">
      <w:pPr>
        <w:spacing w:after="0" w:line="360" w:lineRule="auto"/>
        <w:ind w:firstLine="709"/>
        <w:jc w:val="both"/>
        <w:rPr>
          <w:rStyle w:val="ala84"/>
          <w:rFonts w:ascii="Times New Roman" w:hAnsi="Times New Roman"/>
          <w:sz w:val="24"/>
          <w:szCs w:val="24"/>
        </w:rPr>
      </w:pPr>
      <w:r w:rsidRPr="00923B64">
        <w:rPr>
          <w:rStyle w:val="parcapt2"/>
          <w:rFonts w:ascii="Times New Roman" w:hAnsi="Times New Roman"/>
          <w:color w:val="000000"/>
          <w:sz w:val="24"/>
          <w:szCs w:val="24"/>
        </w:rPr>
        <w:t xml:space="preserve">Чл. </w:t>
      </w:r>
      <w:r w:rsidR="003B5131" w:rsidRPr="00923B64">
        <w:rPr>
          <w:rStyle w:val="parcapt2"/>
          <w:rFonts w:ascii="Times New Roman" w:hAnsi="Times New Roman"/>
          <w:color w:val="000000"/>
          <w:sz w:val="24"/>
          <w:szCs w:val="24"/>
        </w:rPr>
        <w:t>88</w:t>
      </w:r>
      <w:r w:rsidRPr="00923B64">
        <w:rPr>
          <w:rFonts w:ascii="Times New Roman" w:hAnsi="Times New Roman" w:cs="Times New Roman"/>
          <w:color w:val="000000"/>
          <w:sz w:val="24"/>
          <w:szCs w:val="24"/>
        </w:rPr>
        <w:t xml:space="preserve"> </w:t>
      </w:r>
      <w:r w:rsidRPr="00923B64">
        <w:rPr>
          <w:rStyle w:val="alcapt2"/>
          <w:rFonts w:ascii="Times New Roman" w:hAnsi="Times New Roman"/>
          <w:i w:val="0"/>
          <w:color w:val="000000"/>
          <w:sz w:val="24"/>
          <w:szCs w:val="24"/>
        </w:rPr>
        <w:t>(1)</w:t>
      </w:r>
      <w:r w:rsidRPr="00923B64">
        <w:rPr>
          <w:rStyle w:val="ala84"/>
          <w:rFonts w:ascii="Times New Roman" w:hAnsi="Times New Roman"/>
          <w:color w:val="000000"/>
          <w:sz w:val="24"/>
          <w:szCs w:val="24"/>
        </w:rPr>
        <w:t xml:space="preserve"> Лицата по чл. </w:t>
      </w:r>
      <w:r w:rsidR="003B5131" w:rsidRPr="00923B64">
        <w:rPr>
          <w:rStyle w:val="ala84"/>
          <w:rFonts w:ascii="Times New Roman" w:hAnsi="Times New Roman"/>
          <w:color w:val="000000"/>
          <w:sz w:val="24"/>
          <w:szCs w:val="24"/>
        </w:rPr>
        <w:t>86</w:t>
      </w:r>
      <w:r w:rsidRPr="00923B64">
        <w:rPr>
          <w:rStyle w:val="ala84"/>
          <w:rFonts w:ascii="Times New Roman" w:hAnsi="Times New Roman"/>
          <w:color w:val="000000"/>
          <w:sz w:val="24"/>
          <w:szCs w:val="24"/>
        </w:rPr>
        <w:t xml:space="preserve">, ал. 1: </w:t>
      </w:r>
    </w:p>
    <w:p w:rsidR="00E16F16" w:rsidRPr="00923B64" w:rsidRDefault="00E16F16" w:rsidP="00393EB7">
      <w:pPr>
        <w:spacing w:after="0" w:line="360" w:lineRule="auto"/>
        <w:ind w:firstLine="709"/>
        <w:jc w:val="both"/>
        <w:rPr>
          <w:rFonts w:ascii="Times New Roman" w:hAnsi="Times New Roman" w:cs="Times New Roman"/>
          <w:sz w:val="24"/>
          <w:szCs w:val="24"/>
        </w:rPr>
      </w:pPr>
      <w:r w:rsidRPr="00923B64">
        <w:rPr>
          <w:rStyle w:val="alcapt2"/>
          <w:rFonts w:ascii="Times New Roman" w:hAnsi="Times New Roman"/>
          <w:i w:val="0"/>
          <w:color w:val="000000"/>
          <w:sz w:val="24"/>
          <w:szCs w:val="24"/>
        </w:rPr>
        <w:t>1.</w:t>
      </w:r>
      <w:r w:rsidRPr="00923B64">
        <w:rPr>
          <w:rFonts w:ascii="Times New Roman" w:hAnsi="Times New Roman" w:cs="Times New Roman"/>
          <w:color w:val="000000"/>
          <w:sz w:val="24"/>
          <w:szCs w:val="24"/>
        </w:rPr>
        <w:t xml:space="preserve"> водят отчетност, позволяваща установяването на лицето, което е получило дестилационното съоръжение за производството на етилов алкохол, дестилати и спиртни напитки; </w:t>
      </w:r>
    </w:p>
    <w:p w:rsidR="00E16F16"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2.</w:t>
      </w:r>
      <w:r w:rsidRPr="00923B64">
        <w:rPr>
          <w:rFonts w:ascii="Times New Roman" w:hAnsi="Times New Roman" w:cs="Times New Roman"/>
          <w:color w:val="000000"/>
          <w:sz w:val="24"/>
          <w:szCs w:val="24"/>
        </w:rPr>
        <w:t xml:space="preserve"> до 14-о число на месеца, следващ месеца, в който са се разпоредили с дестилационното съоръжение, предоставят информация на Министерството на икономиката за лицата, получили дестилационното съоръжение, включваща най-малко </w:t>
      </w:r>
      <w:r w:rsidR="00B058DE">
        <w:rPr>
          <w:rFonts w:ascii="Times New Roman" w:hAnsi="Times New Roman" w:cs="Times New Roman"/>
          <w:color w:val="000000"/>
          <w:sz w:val="24"/>
          <w:szCs w:val="24"/>
        </w:rPr>
        <w:t>–</w:t>
      </w:r>
      <w:r w:rsidRPr="00923B64">
        <w:rPr>
          <w:rFonts w:ascii="Times New Roman" w:hAnsi="Times New Roman" w:cs="Times New Roman"/>
          <w:color w:val="000000"/>
          <w:sz w:val="24"/>
          <w:szCs w:val="24"/>
        </w:rPr>
        <w:t xml:space="preserve"> пълно наименование, единен идентификационен код от Търговския регистър или код по БУЛСТАТ. </w:t>
      </w:r>
    </w:p>
    <w:p w:rsidR="00ED57C8" w:rsidRPr="00923B64" w:rsidRDefault="00E16F16" w:rsidP="00393EB7">
      <w:pPr>
        <w:spacing w:after="0" w:line="360" w:lineRule="auto"/>
        <w:ind w:firstLine="709"/>
        <w:jc w:val="both"/>
        <w:rPr>
          <w:rFonts w:ascii="Times New Roman" w:hAnsi="Times New Roman" w:cs="Times New Roman"/>
          <w:color w:val="000000"/>
          <w:sz w:val="24"/>
          <w:szCs w:val="24"/>
        </w:rPr>
      </w:pPr>
      <w:r w:rsidRPr="00923B64">
        <w:rPr>
          <w:rStyle w:val="alcapt2"/>
          <w:rFonts w:ascii="Times New Roman" w:hAnsi="Times New Roman"/>
          <w:i w:val="0"/>
          <w:color w:val="000000"/>
          <w:sz w:val="24"/>
          <w:szCs w:val="24"/>
        </w:rPr>
        <w:t>(2)</w:t>
      </w:r>
      <w:r w:rsidRPr="00923B64">
        <w:rPr>
          <w:rFonts w:ascii="Times New Roman" w:hAnsi="Times New Roman" w:cs="Times New Roman"/>
          <w:color w:val="000000"/>
          <w:sz w:val="24"/>
          <w:szCs w:val="24"/>
        </w:rPr>
        <w:t xml:space="preserve"> При поискване или по собствена инициатива Министерството на икономиката предоставя на Агенция </w:t>
      </w:r>
      <w:r w:rsidR="00FC09FF">
        <w:rPr>
          <w:rFonts w:ascii="Times New Roman" w:hAnsi="Times New Roman" w:cs="Times New Roman"/>
          <w:color w:val="000000"/>
          <w:sz w:val="24"/>
          <w:szCs w:val="24"/>
        </w:rPr>
        <w:t>„</w:t>
      </w:r>
      <w:r w:rsidRPr="00923B64">
        <w:rPr>
          <w:rFonts w:ascii="Times New Roman" w:hAnsi="Times New Roman" w:cs="Times New Roman"/>
          <w:color w:val="000000"/>
          <w:sz w:val="24"/>
          <w:szCs w:val="24"/>
        </w:rPr>
        <w:t>Митници</w:t>
      </w:r>
      <w:r w:rsidR="00FC09FF">
        <w:rPr>
          <w:rFonts w:ascii="Times New Roman" w:hAnsi="Times New Roman" w:cs="Times New Roman"/>
          <w:color w:val="000000"/>
          <w:sz w:val="24"/>
          <w:szCs w:val="24"/>
        </w:rPr>
        <w:t>“</w:t>
      </w:r>
      <w:r w:rsidRPr="00923B64">
        <w:rPr>
          <w:rFonts w:ascii="Times New Roman" w:hAnsi="Times New Roman" w:cs="Times New Roman"/>
          <w:color w:val="000000"/>
          <w:sz w:val="24"/>
          <w:szCs w:val="24"/>
        </w:rPr>
        <w:t xml:space="preserve"> информацията по ал. 1, т. 2, както и информация за установените случаи на дейности с дестилационни съоръжения, извършвани от лица, които не са вписани в регистъра по чл. </w:t>
      </w:r>
      <w:r w:rsidR="004E3696" w:rsidRPr="00923B64">
        <w:rPr>
          <w:rFonts w:ascii="Times New Roman" w:hAnsi="Times New Roman" w:cs="Times New Roman"/>
          <w:color w:val="000000"/>
          <w:sz w:val="24"/>
          <w:szCs w:val="24"/>
        </w:rPr>
        <w:t>86</w:t>
      </w:r>
      <w:r w:rsidR="00AB3E32" w:rsidRPr="00923B64">
        <w:rPr>
          <w:rFonts w:ascii="Times New Roman" w:hAnsi="Times New Roman" w:cs="Times New Roman"/>
          <w:color w:val="000000"/>
          <w:sz w:val="24"/>
          <w:szCs w:val="24"/>
        </w:rPr>
        <w:t>, ал. 1</w:t>
      </w:r>
      <w:r w:rsidRPr="00923B64">
        <w:rPr>
          <w:rFonts w:ascii="Times New Roman" w:hAnsi="Times New Roman" w:cs="Times New Roman"/>
          <w:color w:val="000000"/>
          <w:sz w:val="24"/>
          <w:szCs w:val="24"/>
        </w:rPr>
        <w:t xml:space="preserve">. </w:t>
      </w:r>
    </w:p>
    <w:p w:rsidR="00D61C21" w:rsidRPr="00923B64" w:rsidRDefault="00D61C21" w:rsidP="00572B0D">
      <w:pPr>
        <w:spacing w:after="0" w:line="360" w:lineRule="auto"/>
        <w:ind w:firstLine="480"/>
        <w:jc w:val="both"/>
        <w:rPr>
          <w:rFonts w:ascii="Times New Roman" w:eastAsia="Times New Roman" w:hAnsi="Times New Roman" w:cs="Times New Roman"/>
          <w:bCs/>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Декларации</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3239" w:rsidRPr="00923B64">
        <w:rPr>
          <w:rFonts w:ascii="Times New Roman" w:eastAsia="Times New Roman" w:hAnsi="Times New Roman" w:cs="Times New Roman"/>
          <w:b/>
          <w:sz w:val="24"/>
          <w:szCs w:val="24"/>
          <w:lang w:eastAsia="bg-BG"/>
        </w:rPr>
        <w:t>8</w:t>
      </w:r>
      <w:r w:rsidR="00D454FF" w:rsidRPr="00923B64">
        <w:rPr>
          <w:rFonts w:ascii="Times New Roman" w:eastAsia="Times New Roman" w:hAnsi="Times New Roman" w:cs="Times New Roman"/>
          <w:b/>
          <w:sz w:val="24"/>
          <w:szCs w:val="24"/>
          <w:lang w:eastAsia="bg-BG"/>
        </w:rPr>
        <w:t>9</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Ежегодно, в срок до 31 януари, регистрираните производители на етилов алкохол от земеделски произход, дестилати и спиртни напитки представят в Министерството на икономиката декларация по образец съгласно приложение № </w:t>
      </w:r>
      <w:r w:rsidR="00845BF8">
        <w:rPr>
          <w:rFonts w:ascii="Times New Roman" w:eastAsia="Times New Roman" w:hAnsi="Times New Roman" w:cs="Times New Roman"/>
          <w:sz w:val="24"/>
          <w:szCs w:val="24"/>
          <w:lang w:eastAsia="bg-BG"/>
        </w:rPr>
        <w:t>8</w:t>
      </w:r>
      <w:r w:rsidR="00845BF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за произведените, наличните и реализираните през предходната година количества и асортименти етилов алкохол от земеделски произход, дестилати и спиртни напитки.</w:t>
      </w:r>
    </w:p>
    <w:p w:rsidR="008F5F20" w:rsidRPr="00923B64" w:rsidRDefault="00C04A8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lastRenderedPageBreak/>
        <w:t xml:space="preserve">Чл. </w:t>
      </w:r>
      <w:r w:rsidR="00D77AC4" w:rsidRPr="00923B64">
        <w:rPr>
          <w:rFonts w:ascii="Times New Roman" w:eastAsia="Times New Roman" w:hAnsi="Times New Roman" w:cs="Times New Roman"/>
          <w:b/>
          <w:sz w:val="24"/>
          <w:szCs w:val="24"/>
          <w:lang w:eastAsia="bg-BG"/>
        </w:rPr>
        <w:t>90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срока по чл. </w:t>
      </w:r>
      <w:r w:rsidR="00483239" w:rsidRPr="00923B64">
        <w:rPr>
          <w:rFonts w:ascii="Times New Roman" w:eastAsia="Times New Roman" w:hAnsi="Times New Roman" w:cs="Times New Roman"/>
          <w:sz w:val="24"/>
          <w:szCs w:val="24"/>
          <w:lang w:eastAsia="bg-BG"/>
        </w:rPr>
        <w:t>8</w:t>
      </w:r>
      <w:r w:rsidR="00D77AC4" w:rsidRPr="00923B64">
        <w:rPr>
          <w:rFonts w:ascii="Times New Roman" w:eastAsia="Times New Roman" w:hAnsi="Times New Roman" w:cs="Times New Roman"/>
          <w:sz w:val="24"/>
          <w:szCs w:val="24"/>
          <w:lang w:eastAsia="bg-BG"/>
        </w:rPr>
        <w:t>9</w:t>
      </w:r>
      <w:r w:rsidR="008F5F20" w:rsidRPr="00923B64">
        <w:rPr>
          <w:rFonts w:ascii="Times New Roman" w:eastAsia="Times New Roman" w:hAnsi="Times New Roman" w:cs="Times New Roman"/>
          <w:sz w:val="24"/>
          <w:szCs w:val="24"/>
          <w:lang w:eastAsia="bg-BG"/>
        </w:rPr>
        <w:t xml:space="preserve"> декларация по приложение № </w:t>
      </w:r>
      <w:r w:rsidR="00845BF8">
        <w:rPr>
          <w:rFonts w:ascii="Times New Roman" w:eastAsia="Times New Roman" w:hAnsi="Times New Roman" w:cs="Times New Roman"/>
          <w:sz w:val="24"/>
          <w:szCs w:val="24"/>
          <w:lang w:eastAsia="bg-BG"/>
        </w:rPr>
        <w:t>8</w:t>
      </w:r>
      <w:r w:rsidR="00845BF8"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подават и получателите на внесените в страната етилов алкохол от земеделски произход, дестилати и спиртни напитки.</w:t>
      </w:r>
    </w:p>
    <w:p w:rsidR="0094614F"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D77AC4" w:rsidRPr="00923B64">
        <w:rPr>
          <w:rFonts w:ascii="Times New Roman" w:eastAsia="Times New Roman" w:hAnsi="Times New Roman" w:cs="Times New Roman"/>
          <w:b/>
          <w:sz w:val="24"/>
          <w:szCs w:val="24"/>
          <w:lang w:eastAsia="bg-BG"/>
        </w:rPr>
        <w:t>91</w:t>
      </w:r>
      <w:r w:rsidR="008F5F20" w:rsidRPr="00923B64">
        <w:rPr>
          <w:rFonts w:ascii="Times New Roman" w:eastAsia="Times New Roman" w:hAnsi="Times New Roman" w:cs="Times New Roman"/>
          <w:b/>
          <w:sz w:val="24"/>
          <w:szCs w:val="24"/>
          <w:lang w:eastAsia="bg-BG"/>
        </w:rPr>
        <w:t>.</w:t>
      </w:r>
      <w:r w:rsidR="0094614F" w:rsidRPr="00923B64">
        <w:rPr>
          <w:rFonts w:ascii="Times New Roman" w:eastAsia="Times New Roman" w:hAnsi="Times New Roman" w:cs="Times New Roman"/>
          <w:sz w:val="24"/>
          <w:szCs w:val="24"/>
          <w:lang w:eastAsia="bg-BG"/>
        </w:rPr>
        <w:t xml:space="preserve"> (1) Производителите на етилов алкохол от земеделски произход представят в Министерството на икономиката всяка година в срок до 31 януари справки за произведените и реализираните количества етилов алкохол за предходната година. </w:t>
      </w:r>
    </w:p>
    <w:p w:rsidR="008F5F20" w:rsidRPr="00923B64" w:rsidRDefault="0094614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Данните в справките по ал. 1 се попълват в хектолитри чист алкохол (100 обемни процента)</w:t>
      </w:r>
      <w:r w:rsidR="008F5F20" w:rsidRPr="00923B64">
        <w:rPr>
          <w:rFonts w:ascii="Times New Roman" w:eastAsia="Times New Roman" w:hAnsi="Times New Roman" w:cs="Times New Roman"/>
          <w:sz w:val="24"/>
          <w:szCs w:val="24"/>
          <w:lang w:eastAsia="bg-BG"/>
        </w:rPr>
        <w:t>.</w:t>
      </w:r>
    </w:p>
    <w:p w:rsidR="008F5F20" w:rsidRPr="00923B64" w:rsidRDefault="008F5F2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w:t>
      </w:r>
      <w:r w:rsidR="001F5F0D" w:rsidRPr="00923B64">
        <w:rPr>
          <w:rFonts w:ascii="Times New Roman" w:eastAsia="Times New Roman" w:hAnsi="Times New Roman" w:cs="Times New Roman"/>
          <w:bCs/>
          <w:sz w:val="24"/>
          <w:szCs w:val="24"/>
          <w:lang w:eastAsia="bg-BG"/>
        </w:rPr>
        <w:t>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Дневници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FD3E35" w:rsidRPr="00923B64">
        <w:rPr>
          <w:rFonts w:ascii="Times New Roman" w:eastAsia="Times New Roman" w:hAnsi="Times New Roman" w:cs="Times New Roman"/>
          <w:b/>
          <w:sz w:val="24"/>
          <w:szCs w:val="24"/>
          <w:lang w:eastAsia="bg-BG"/>
        </w:rPr>
        <w:t>92</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Регистрираните производители на етилов алкохол, дестилати и спиртни напитки водят дневници по образци съгласно приложение № </w:t>
      </w:r>
      <w:r w:rsidR="00845BF8">
        <w:rPr>
          <w:rFonts w:ascii="Times New Roman" w:eastAsia="Times New Roman" w:hAnsi="Times New Roman" w:cs="Times New Roman"/>
          <w:sz w:val="24"/>
          <w:szCs w:val="24"/>
          <w:lang w:eastAsia="bg-BG"/>
        </w:rPr>
        <w:t>9</w:t>
      </w:r>
      <w:r w:rsidR="008F5F20" w:rsidRPr="00923B64">
        <w:rPr>
          <w:rFonts w:ascii="Times New Roman" w:eastAsia="Times New Roman" w:hAnsi="Times New Roman" w:cs="Times New Roman"/>
          <w:sz w:val="24"/>
          <w:szCs w:val="24"/>
          <w:lang w:eastAsia="bg-BG"/>
        </w:rPr>
        <w:t>, в които вписват данни, позволяващи да се определят и контролират автентичността, произходът, категорията на стоките и извършените производствени манипулации.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Дневниците </w:t>
      </w:r>
      <w:r w:rsidR="003534C0" w:rsidRPr="00923B64">
        <w:rPr>
          <w:rFonts w:ascii="Times New Roman" w:eastAsia="Times New Roman" w:hAnsi="Times New Roman" w:cs="Times New Roman"/>
          <w:sz w:val="24"/>
          <w:szCs w:val="24"/>
          <w:lang w:eastAsia="bg-BG"/>
        </w:rPr>
        <w:t xml:space="preserve">по ал. 1 </w:t>
      </w:r>
      <w:r w:rsidRPr="00923B64">
        <w:rPr>
          <w:rFonts w:ascii="Times New Roman" w:eastAsia="Times New Roman" w:hAnsi="Times New Roman" w:cs="Times New Roman"/>
          <w:sz w:val="24"/>
          <w:szCs w:val="24"/>
          <w:lang w:eastAsia="bg-BG"/>
        </w:rPr>
        <w:t>се водят в електронен вид чрез унифициран софтуер или на хартиен носител.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Дневниците </w:t>
      </w:r>
      <w:r w:rsidR="003534C0" w:rsidRPr="00923B64">
        <w:rPr>
          <w:rFonts w:ascii="Times New Roman" w:eastAsia="Times New Roman" w:hAnsi="Times New Roman" w:cs="Times New Roman"/>
          <w:sz w:val="24"/>
          <w:szCs w:val="24"/>
          <w:lang w:eastAsia="bg-BG"/>
        </w:rPr>
        <w:t xml:space="preserve">по ал. 1 </w:t>
      </w:r>
      <w:r w:rsidRPr="00923B64">
        <w:rPr>
          <w:rFonts w:ascii="Times New Roman" w:eastAsia="Times New Roman" w:hAnsi="Times New Roman" w:cs="Times New Roman"/>
          <w:sz w:val="24"/>
          <w:szCs w:val="24"/>
          <w:lang w:eastAsia="bg-BG"/>
        </w:rPr>
        <w:t xml:space="preserve">се заверяват </w:t>
      </w:r>
      <w:r w:rsidR="003C665D" w:rsidRPr="00923B64">
        <w:rPr>
          <w:rFonts w:ascii="Times New Roman" w:eastAsia="Times New Roman" w:hAnsi="Times New Roman" w:cs="Times New Roman"/>
          <w:sz w:val="24"/>
          <w:szCs w:val="24"/>
          <w:lang w:eastAsia="bg-BG"/>
        </w:rPr>
        <w:t>в Министерството на икономиката</w:t>
      </w:r>
      <w:r w:rsidR="003534C0" w:rsidRPr="00923B64">
        <w:rPr>
          <w:rFonts w:ascii="Times New Roman" w:eastAsia="Times New Roman" w:hAnsi="Times New Roman" w:cs="Times New Roman"/>
          <w:sz w:val="24"/>
          <w:szCs w:val="24"/>
          <w:lang w:eastAsia="bg-BG"/>
        </w:rPr>
        <w:t xml:space="preserve"> преди извършване на вписване в тях</w:t>
      </w:r>
      <w:r w:rsidRPr="00923B64">
        <w:rPr>
          <w:rFonts w:ascii="Times New Roman" w:eastAsia="Times New Roman" w:hAnsi="Times New Roman" w:cs="Times New Roman"/>
          <w:sz w:val="24"/>
          <w:szCs w:val="24"/>
          <w:lang w:eastAsia="bg-BG"/>
        </w:rPr>
        <w:t>. За дневниците, водени в електронен вид, министерството одобрява електронния им формат.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Дневниците се водят поотделно за всеки производствен обект и подобект.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Вписвания в дневниците могат да правят само лица, вписани в удостоверението за ре</w:t>
      </w:r>
      <w:r w:rsidR="003C665D" w:rsidRPr="00923B64">
        <w:rPr>
          <w:rFonts w:ascii="Times New Roman" w:eastAsia="Times New Roman" w:hAnsi="Times New Roman" w:cs="Times New Roman"/>
          <w:sz w:val="24"/>
          <w:szCs w:val="24"/>
          <w:lang w:eastAsia="bg-BG"/>
        </w:rPr>
        <w:t>гистрация по чл. 7</w:t>
      </w:r>
      <w:r w:rsidR="00483239"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ал. 4. </w:t>
      </w:r>
    </w:p>
    <w:p w:rsidR="00036814" w:rsidRPr="00923B64" w:rsidRDefault="0003681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iCs/>
          <w:color w:val="000000"/>
          <w:spacing w:val="16"/>
          <w:sz w:val="24"/>
          <w:szCs w:val="24"/>
        </w:rPr>
        <w:t xml:space="preserve">(6) Приетите суровини и материали за преработка, завършените </w:t>
      </w:r>
      <w:r w:rsidRPr="00923B64">
        <w:rPr>
          <w:rFonts w:ascii="Times New Roman" w:eastAsia="Times New Roman" w:hAnsi="Times New Roman" w:cs="Times New Roman"/>
          <w:iCs/>
          <w:color w:val="000000"/>
          <w:spacing w:val="7"/>
          <w:sz w:val="24"/>
          <w:szCs w:val="24"/>
        </w:rPr>
        <w:t>технологични практики и производствени манипулации, вложените суровини и материали, бутилираната и реализираната крайна за производителя продукция се</w:t>
      </w:r>
      <w:r w:rsidRPr="00923B64">
        <w:rPr>
          <w:rFonts w:ascii="Times New Roman" w:eastAsia="Times New Roman" w:hAnsi="Times New Roman" w:cs="Times New Roman"/>
          <w:iCs/>
          <w:color w:val="000000"/>
          <w:spacing w:val="5"/>
          <w:sz w:val="24"/>
          <w:szCs w:val="24"/>
        </w:rPr>
        <w:t xml:space="preserve"> вписват в дневниците до 24 часа от извършването им, като се записва датата, на </w:t>
      </w:r>
      <w:r w:rsidRPr="00923B64">
        <w:rPr>
          <w:rFonts w:ascii="Times New Roman" w:eastAsia="Times New Roman" w:hAnsi="Times New Roman" w:cs="Times New Roman"/>
          <w:iCs/>
          <w:color w:val="000000"/>
          <w:spacing w:val="2"/>
          <w:sz w:val="24"/>
          <w:szCs w:val="24"/>
        </w:rPr>
        <w:t>която действително са приети суровините и извършени манипулациите.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036814"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Дневниците се приключват ежегодно на 31 декември след пълна инвентаризация на продукцията и се представят ежегодно до 15 март на следващата година в Министерството на икономиката за проверка.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036814"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Дневниците се съхраняват на територията на производствения обект и се намират непрекъснато на разположение на контролните органи.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036814"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Дневниците се съхраняват от регистрираните лица за срок 5 години.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036814" w:rsidRPr="00923B64">
        <w:rPr>
          <w:rFonts w:ascii="Times New Roman" w:eastAsia="Times New Roman" w:hAnsi="Times New Roman" w:cs="Times New Roman"/>
          <w:sz w:val="24"/>
          <w:szCs w:val="24"/>
          <w:lang w:eastAsia="bg-BG"/>
        </w:rPr>
        <w:t>10</w:t>
      </w:r>
      <w:r w:rsidRPr="00923B64">
        <w:rPr>
          <w:rFonts w:ascii="Times New Roman" w:eastAsia="Times New Roman" w:hAnsi="Times New Roman" w:cs="Times New Roman"/>
          <w:sz w:val="24"/>
          <w:szCs w:val="24"/>
          <w:lang w:eastAsia="bg-BG"/>
        </w:rPr>
        <w:t xml:space="preserve">) Начинът на водене на дневниците по ал. 1 се определя с </w:t>
      </w:r>
      <w:r w:rsidR="00623DAF" w:rsidRPr="00923B64">
        <w:rPr>
          <w:rFonts w:ascii="Times New Roman" w:eastAsia="Times New Roman" w:hAnsi="Times New Roman" w:cs="Times New Roman"/>
          <w:sz w:val="24"/>
          <w:szCs w:val="24"/>
          <w:lang w:eastAsia="bg-BG"/>
        </w:rPr>
        <w:t>наредба</w:t>
      </w:r>
      <w:r w:rsidR="003C665D" w:rsidRPr="00923B64">
        <w:rPr>
          <w:rFonts w:ascii="Times New Roman" w:eastAsia="Times New Roman" w:hAnsi="Times New Roman" w:cs="Times New Roman"/>
          <w:sz w:val="24"/>
          <w:szCs w:val="24"/>
          <w:lang w:eastAsia="bg-BG"/>
        </w:rPr>
        <w:t xml:space="preserve"> на министъра на икономиката</w:t>
      </w:r>
      <w:r w:rsidRPr="00923B64">
        <w:rPr>
          <w:rFonts w:ascii="Times New Roman" w:eastAsia="Times New Roman" w:hAnsi="Times New Roman" w:cs="Times New Roman"/>
          <w:sz w:val="24"/>
          <w:szCs w:val="24"/>
          <w:lang w:eastAsia="bg-BG"/>
        </w:rPr>
        <w:t>.</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96A4D" w:rsidRPr="00923B64">
        <w:rPr>
          <w:rFonts w:ascii="Times New Roman" w:eastAsia="Times New Roman" w:hAnsi="Times New Roman" w:cs="Times New Roman"/>
          <w:b/>
          <w:sz w:val="24"/>
          <w:szCs w:val="24"/>
          <w:lang w:eastAsia="bg-BG"/>
        </w:rPr>
        <w:t>93</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дневник № 1 се вписват постъпилите грозде, плодове, зърнени култури, други суровини и материали за ферментация и технологични цели и получените след ферментацията продукти.</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96A4D" w:rsidRPr="00923B64">
        <w:rPr>
          <w:rFonts w:ascii="Times New Roman" w:eastAsia="Times New Roman" w:hAnsi="Times New Roman" w:cs="Times New Roman"/>
          <w:b/>
          <w:sz w:val="24"/>
          <w:szCs w:val="24"/>
          <w:lang w:eastAsia="bg-BG"/>
        </w:rPr>
        <w:t>94</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дневник № 2 се вписват извършените производствени манипулации.</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96A4D" w:rsidRPr="00923B64">
        <w:rPr>
          <w:rFonts w:ascii="Times New Roman" w:eastAsia="Times New Roman" w:hAnsi="Times New Roman" w:cs="Times New Roman"/>
          <w:b/>
          <w:sz w:val="24"/>
          <w:szCs w:val="24"/>
          <w:lang w:eastAsia="bg-BG"/>
        </w:rPr>
        <w:t>95</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дневник № 3 се вписват продуктите за дестилация и/или ректификация, както и получените дестилати и/или етилов алкохол от земеделски произход.</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96A4D" w:rsidRPr="00923B64">
        <w:rPr>
          <w:rFonts w:ascii="Times New Roman" w:eastAsia="Times New Roman" w:hAnsi="Times New Roman" w:cs="Times New Roman"/>
          <w:b/>
          <w:sz w:val="24"/>
          <w:szCs w:val="24"/>
          <w:lang w:eastAsia="bg-BG"/>
        </w:rPr>
        <w:t>96</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дневник № 4 се вписва </w:t>
      </w:r>
      <w:proofErr w:type="spellStart"/>
      <w:r w:rsidR="008F5F20" w:rsidRPr="00923B64">
        <w:rPr>
          <w:rFonts w:ascii="Times New Roman" w:eastAsia="Times New Roman" w:hAnsi="Times New Roman" w:cs="Times New Roman"/>
          <w:sz w:val="24"/>
          <w:szCs w:val="24"/>
          <w:lang w:eastAsia="bg-BG"/>
        </w:rPr>
        <w:t>заприходената</w:t>
      </w:r>
      <w:proofErr w:type="spellEnd"/>
      <w:r w:rsidR="008F5F20" w:rsidRPr="00923B64">
        <w:rPr>
          <w:rFonts w:ascii="Times New Roman" w:eastAsia="Times New Roman" w:hAnsi="Times New Roman" w:cs="Times New Roman"/>
          <w:sz w:val="24"/>
          <w:szCs w:val="24"/>
          <w:lang w:eastAsia="bg-BG"/>
        </w:rPr>
        <w:t xml:space="preserve"> за реализация продукция с точното търговско наименование на продуктите.</w:t>
      </w:r>
    </w:p>
    <w:p w:rsidR="008F5F20"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VI</w:t>
      </w:r>
      <w:r w:rsidR="00790892" w:rsidRPr="00923B64">
        <w:rPr>
          <w:rFonts w:ascii="Times New Roman" w:eastAsia="Times New Roman" w:hAnsi="Times New Roman" w:cs="Times New Roman"/>
          <w:bCs/>
          <w:sz w:val="24"/>
          <w:szCs w:val="24"/>
          <w:lang w:eastAsia="bg-BG"/>
        </w:rPr>
        <w:t>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Преработка на етилов алкохол от земеделски произход, дестилати и спиртни напитки, които не отговарят на изискванията на закона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552033" w:rsidRPr="00923B64">
        <w:rPr>
          <w:rFonts w:ascii="Times New Roman" w:eastAsia="Times New Roman" w:hAnsi="Times New Roman" w:cs="Times New Roman"/>
          <w:b/>
          <w:sz w:val="24"/>
          <w:szCs w:val="24"/>
          <w:lang w:eastAsia="bg-BG"/>
        </w:rPr>
        <w:t>97</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Преработката на етилов алкохол от земеделски произход, дестилати и спиртни напитки, които не отговарят на изискванията на закона е разрешена. Тази преработка се извършва с цел </w:t>
      </w:r>
      <w:proofErr w:type="spellStart"/>
      <w:r w:rsidRPr="00923B64">
        <w:rPr>
          <w:rFonts w:ascii="Times New Roman" w:eastAsia="Times New Roman" w:hAnsi="Times New Roman" w:cs="Times New Roman"/>
          <w:sz w:val="24"/>
          <w:szCs w:val="24"/>
          <w:lang w:eastAsia="bg-BG"/>
        </w:rPr>
        <w:t>последваща</w:t>
      </w:r>
      <w:proofErr w:type="spellEnd"/>
      <w:r w:rsidRPr="00923B64">
        <w:rPr>
          <w:rFonts w:ascii="Times New Roman" w:eastAsia="Times New Roman" w:hAnsi="Times New Roman" w:cs="Times New Roman"/>
          <w:sz w:val="24"/>
          <w:szCs w:val="24"/>
          <w:lang w:eastAsia="bg-BG"/>
        </w:rPr>
        <w:t xml:space="preserve"> реализация на продуктите като годен краен продукт или тяхното оползотворяване по друг подходящ начин.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790892" w:rsidRPr="00923B64">
        <w:rPr>
          <w:rFonts w:ascii="Times New Roman" w:eastAsia="Times New Roman" w:hAnsi="Times New Roman" w:cs="Times New Roman"/>
          <w:b/>
          <w:sz w:val="24"/>
          <w:szCs w:val="24"/>
          <w:lang w:eastAsia="bg-BG"/>
        </w:rPr>
        <w:t>98</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Допустимите размери на загуби при манипулации на етилов алкохол от земеделски произход, дестилати и спиртни напитки се определят съгласно приложение № </w:t>
      </w:r>
      <w:r w:rsidR="00845BF8">
        <w:rPr>
          <w:rFonts w:ascii="Times New Roman" w:eastAsia="Times New Roman" w:hAnsi="Times New Roman" w:cs="Times New Roman"/>
          <w:sz w:val="24"/>
          <w:szCs w:val="24"/>
          <w:lang w:eastAsia="bg-BG"/>
        </w:rPr>
        <w:t>10</w:t>
      </w:r>
      <w:r w:rsidRPr="00923B64">
        <w:rPr>
          <w:rFonts w:ascii="Times New Roman" w:eastAsia="Times New Roman" w:hAnsi="Times New Roman" w:cs="Times New Roman"/>
          <w:sz w:val="24"/>
          <w:szCs w:val="24"/>
          <w:lang w:eastAsia="bg-BG"/>
        </w:rPr>
        <w:t>.</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790892" w:rsidRPr="00923B64">
        <w:rPr>
          <w:rFonts w:ascii="Times New Roman" w:eastAsia="Times New Roman" w:hAnsi="Times New Roman" w:cs="Times New Roman"/>
          <w:b/>
          <w:sz w:val="24"/>
          <w:szCs w:val="24"/>
          <w:lang w:eastAsia="bg-BG"/>
        </w:rPr>
        <w:t>99</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BC633D" w:rsidRPr="00923B64">
        <w:rPr>
          <w:rFonts w:ascii="Times New Roman" w:eastAsia="Times New Roman" w:hAnsi="Times New Roman" w:cs="Times New Roman"/>
          <w:sz w:val="24"/>
          <w:szCs w:val="24"/>
          <w:lang w:eastAsia="bg-BG"/>
        </w:rPr>
        <w:t>Допустимите размери на загуби при съхранение и транспорт на етилов алкохол от земеделски произход, дестилати и спиртни напитки са определ</w:t>
      </w:r>
      <w:r w:rsidR="003534C0" w:rsidRPr="00923B64">
        <w:rPr>
          <w:rFonts w:ascii="Times New Roman" w:eastAsia="Times New Roman" w:hAnsi="Times New Roman" w:cs="Times New Roman"/>
          <w:sz w:val="24"/>
          <w:szCs w:val="24"/>
          <w:lang w:eastAsia="bg-BG"/>
        </w:rPr>
        <w:t>ят</w:t>
      </w:r>
      <w:r w:rsidR="00BC633D" w:rsidRPr="00923B64">
        <w:rPr>
          <w:rFonts w:ascii="Times New Roman" w:eastAsia="Times New Roman" w:hAnsi="Times New Roman" w:cs="Times New Roman"/>
          <w:sz w:val="24"/>
          <w:szCs w:val="24"/>
          <w:lang w:eastAsia="bg-BG"/>
        </w:rPr>
        <w:t xml:space="preserve"> с наредба</w:t>
      </w:r>
      <w:r w:rsidR="003534C0" w:rsidRPr="00923B64">
        <w:rPr>
          <w:rFonts w:ascii="Times New Roman" w:eastAsia="Times New Roman" w:hAnsi="Times New Roman" w:cs="Times New Roman"/>
          <w:sz w:val="24"/>
          <w:szCs w:val="24"/>
          <w:lang w:eastAsia="bg-BG"/>
        </w:rPr>
        <w:t>та</w:t>
      </w:r>
      <w:r w:rsidR="00BC633D" w:rsidRPr="00923B64">
        <w:rPr>
          <w:rFonts w:ascii="Times New Roman" w:eastAsia="Times New Roman" w:hAnsi="Times New Roman" w:cs="Times New Roman"/>
          <w:sz w:val="24"/>
          <w:szCs w:val="24"/>
          <w:lang w:eastAsia="bg-BG"/>
        </w:rPr>
        <w:t xml:space="preserve"> на министъра на финансите </w:t>
      </w:r>
      <w:r w:rsidR="003534C0" w:rsidRPr="00923B64">
        <w:rPr>
          <w:rFonts w:ascii="Times New Roman" w:eastAsia="Times New Roman" w:hAnsi="Times New Roman" w:cs="Times New Roman"/>
          <w:sz w:val="24"/>
          <w:szCs w:val="24"/>
          <w:lang w:eastAsia="bg-BG"/>
        </w:rPr>
        <w:t xml:space="preserve">по </w:t>
      </w:r>
      <w:r w:rsidR="00743071" w:rsidRPr="00923B64">
        <w:rPr>
          <w:rFonts w:ascii="Times New Roman" w:eastAsia="Times New Roman" w:hAnsi="Times New Roman" w:cs="Times New Roman"/>
          <w:sz w:val="24"/>
          <w:szCs w:val="24"/>
          <w:lang w:eastAsia="bg-BG"/>
        </w:rPr>
        <w:t>чл.</w:t>
      </w:r>
      <w:r w:rsidR="00B058DE">
        <w:rPr>
          <w:rFonts w:ascii="Times New Roman" w:eastAsia="Times New Roman" w:hAnsi="Times New Roman" w:cs="Times New Roman"/>
          <w:sz w:val="24"/>
          <w:szCs w:val="24"/>
          <w:lang w:eastAsia="bg-BG"/>
        </w:rPr>
        <w:t xml:space="preserve"> </w:t>
      </w:r>
      <w:r w:rsidR="00743071" w:rsidRPr="00923B64">
        <w:rPr>
          <w:rFonts w:ascii="Times New Roman" w:eastAsia="Times New Roman" w:hAnsi="Times New Roman" w:cs="Times New Roman"/>
          <w:sz w:val="24"/>
          <w:szCs w:val="24"/>
          <w:lang w:eastAsia="bg-BG"/>
        </w:rPr>
        <w:t>25, ал.</w:t>
      </w:r>
      <w:r w:rsidR="00B058DE">
        <w:rPr>
          <w:rFonts w:ascii="Times New Roman" w:eastAsia="Times New Roman" w:hAnsi="Times New Roman" w:cs="Times New Roman"/>
          <w:sz w:val="24"/>
          <w:szCs w:val="24"/>
          <w:lang w:eastAsia="bg-BG"/>
        </w:rPr>
        <w:t xml:space="preserve"> </w:t>
      </w:r>
      <w:r w:rsidR="00743071" w:rsidRPr="00923B64">
        <w:rPr>
          <w:rFonts w:ascii="Times New Roman" w:eastAsia="Times New Roman" w:hAnsi="Times New Roman" w:cs="Times New Roman"/>
          <w:sz w:val="24"/>
          <w:szCs w:val="24"/>
          <w:lang w:eastAsia="bg-BG"/>
        </w:rPr>
        <w:t xml:space="preserve">2 от </w:t>
      </w:r>
      <w:r w:rsidR="00BC633D" w:rsidRPr="00923B64">
        <w:rPr>
          <w:rFonts w:ascii="Times New Roman" w:eastAsia="Times New Roman" w:hAnsi="Times New Roman" w:cs="Times New Roman"/>
          <w:sz w:val="24"/>
          <w:szCs w:val="24"/>
          <w:lang w:eastAsia="bg-BG"/>
        </w:rPr>
        <w:t>Закона за акцизите и данъчните складове.</w:t>
      </w:r>
    </w:p>
    <w:p w:rsidR="00ED57C8" w:rsidRPr="00923B64" w:rsidRDefault="00ED57C8" w:rsidP="00393EB7">
      <w:pPr>
        <w:widowControl w:val="0"/>
        <w:autoSpaceDE w:val="0"/>
        <w:autoSpaceDN w:val="0"/>
        <w:adjustRightInd w:val="0"/>
        <w:spacing w:after="0" w:line="360" w:lineRule="auto"/>
        <w:ind w:firstLine="709"/>
        <w:jc w:val="center"/>
        <w:rPr>
          <w:rFonts w:ascii="Times New Roman" w:eastAsia="Times New Roman" w:hAnsi="Times New Roman" w:cs="Times New Roman"/>
          <w:bCs/>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VII</w:t>
      </w:r>
      <w:r w:rsidR="001A5B4D" w:rsidRPr="00923B64">
        <w:rPr>
          <w:rFonts w:ascii="Times New Roman" w:eastAsia="Times New Roman" w:hAnsi="Times New Roman" w:cs="Times New Roman"/>
          <w:bCs/>
          <w:sz w:val="24"/>
          <w:szCs w:val="24"/>
          <w:lang w:eastAsia="bg-BG"/>
        </w:rPr>
        <w:t>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Производство на спиртни напитки с географско указание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1A5B4D" w:rsidRPr="00923B64">
        <w:rPr>
          <w:rFonts w:ascii="Times New Roman" w:eastAsia="Times New Roman" w:hAnsi="Times New Roman" w:cs="Times New Roman"/>
          <w:b/>
          <w:sz w:val="24"/>
          <w:szCs w:val="24"/>
          <w:lang w:eastAsia="bg-BG"/>
        </w:rPr>
        <w:t>100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Производството на спиртни напитки с географско указание се извършва:</w:t>
      </w:r>
    </w:p>
    <w:p w:rsidR="008F5F20" w:rsidRPr="00923B64" w:rsidRDefault="00026F3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при спазване на правилата за производство съгласно този закон и Регламент </w:t>
      </w:r>
      <w:r w:rsidRPr="00923B64">
        <w:rPr>
          <w:rFonts w:ascii="Times New Roman" w:eastAsia="Times New Roman" w:hAnsi="Times New Roman" w:cs="Times New Roman"/>
          <w:sz w:val="24"/>
          <w:szCs w:val="24"/>
          <w:lang w:eastAsia="bg-BG"/>
        </w:rPr>
        <w:lastRenderedPageBreak/>
        <w:t>(ЕС) 2019/787 на Европейския парламент и на Съвета от 17 април 2019 година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 географски район, където те получават своите специфични или окончателни характеристики и свойства;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след утвърждаване със заповед на министъра на икономиката съгласно </w:t>
      </w:r>
      <w:r w:rsidR="00165300" w:rsidRPr="00923B64">
        <w:rPr>
          <w:rFonts w:ascii="Times New Roman" w:eastAsia="Times New Roman" w:hAnsi="Times New Roman" w:cs="Times New Roman"/>
          <w:sz w:val="24"/>
          <w:szCs w:val="24"/>
          <w:lang w:eastAsia="bg-BG"/>
        </w:rPr>
        <w:t xml:space="preserve">приложение № </w:t>
      </w:r>
      <w:r w:rsidR="00845BF8" w:rsidRPr="00923B64">
        <w:rPr>
          <w:rFonts w:ascii="Times New Roman" w:eastAsia="Times New Roman" w:hAnsi="Times New Roman" w:cs="Times New Roman"/>
          <w:sz w:val="24"/>
          <w:szCs w:val="24"/>
          <w:lang w:eastAsia="bg-BG"/>
        </w:rPr>
        <w:t>1</w:t>
      </w:r>
      <w:r w:rsidR="00845BF8">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trike/>
          <w:color w:val="FF0000"/>
          <w:sz w:val="24"/>
          <w:szCs w:val="24"/>
          <w:lang w:eastAsia="bg-BG"/>
        </w:rPr>
      </w:pPr>
      <w:r w:rsidRPr="00923B64">
        <w:rPr>
          <w:rFonts w:ascii="Times New Roman" w:eastAsia="Times New Roman" w:hAnsi="Times New Roman" w:cs="Times New Roman"/>
          <w:sz w:val="24"/>
          <w:szCs w:val="24"/>
          <w:lang w:eastAsia="bg-BG"/>
        </w:rPr>
        <w:t>(2) За утвърждаване на спиртни напитки с географско указание производител</w:t>
      </w:r>
      <w:r w:rsidR="00DF2099" w:rsidRPr="00923B64">
        <w:rPr>
          <w:rFonts w:ascii="Times New Roman" w:eastAsia="Times New Roman" w:hAnsi="Times New Roman" w:cs="Times New Roman"/>
          <w:sz w:val="24"/>
          <w:szCs w:val="24"/>
          <w:lang w:eastAsia="bg-BG"/>
        </w:rPr>
        <w:t>ят</w:t>
      </w:r>
      <w:r w:rsidRPr="00923B64">
        <w:rPr>
          <w:rFonts w:ascii="Times New Roman" w:eastAsia="Times New Roman" w:hAnsi="Times New Roman" w:cs="Times New Roman"/>
          <w:sz w:val="24"/>
          <w:szCs w:val="24"/>
          <w:lang w:eastAsia="bg-BG"/>
        </w:rPr>
        <w:t xml:space="preserve"> или производители</w:t>
      </w:r>
      <w:r w:rsidR="00DF2099"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на спиртни напитки подават заявлен</w:t>
      </w:r>
      <w:r w:rsidR="003C665D" w:rsidRPr="00923B64">
        <w:rPr>
          <w:rFonts w:ascii="Times New Roman" w:eastAsia="Times New Roman" w:hAnsi="Times New Roman" w:cs="Times New Roman"/>
          <w:sz w:val="24"/>
          <w:szCs w:val="24"/>
          <w:lang w:eastAsia="bg-BG"/>
        </w:rPr>
        <w:t>ие до министъра на икономиката.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Заявлението по ал. 2 съдържа данни за заявителя или заявителите (наименование на търговеца, седалище и адрес на управление, ЕИК) и към него се прилагат: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топографска карта на географския район в мащаб 1:25 000, на която се нанасят границите на общините, на чиято територия се добиват суровини за производството на спиртната напитка с географско указание; на картата се означават наименованията на местностите и местонахождението и границите на насажденията;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почвена скица на географския район в мащаб 1:25 000 с означаване на видовете почви;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справка за площите, засадени с </w:t>
      </w:r>
      <w:proofErr w:type="spellStart"/>
      <w:r w:rsidRPr="00923B64">
        <w:rPr>
          <w:rFonts w:ascii="Times New Roman" w:eastAsia="Times New Roman" w:hAnsi="Times New Roman" w:cs="Times New Roman"/>
          <w:sz w:val="24"/>
          <w:szCs w:val="24"/>
          <w:lang w:eastAsia="bg-BG"/>
        </w:rPr>
        <w:t>плододаващи</w:t>
      </w:r>
      <w:proofErr w:type="spellEnd"/>
      <w:r w:rsidRPr="00923B64">
        <w:rPr>
          <w:rFonts w:ascii="Times New Roman" w:eastAsia="Times New Roman" w:hAnsi="Times New Roman" w:cs="Times New Roman"/>
          <w:sz w:val="24"/>
          <w:szCs w:val="24"/>
          <w:lang w:eastAsia="bg-BG"/>
        </w:rPr>
        <w:t xml:space="preserve"> лозя или овощни култури;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справка за сортовия състав на плодовете и сортовата структура на засадените </w:t>
      </w:r>
      <w:r w:rsidR="003534C0" w:rsidRPr="00923B64">
        <w:rPr>
          <w:rFonts w:ascii="Times New Roman" w:eastAsia="Times New Roman" w:hAnsi="Times New Roman" w:cs="Times New Roman"/>
          <w:sz w:val="24"/>
          <w:szCs w:val="24"/>
          <w:lang w:eastAsia="bg-BG"/>
        </w:rPr>
        <w:t>площ</w:t>
      </w:r>
      <w:r w:rsidRPr="00923B64">
        <w:rPr>
          <w:rFonts w:ascii="Times New Roman" w:eastAsia="Times New Roman" w:hAnsi="Times New Roman" w:cs="Times New Roman"/>
          <w:sz w:val="24"/>
          <w:szCs w:val="24"/>
          <w:lang w:eastAsia="bg-BG"/>
        </w:rPr>
        <w:t>и по т. 3;</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справка за характеристиките на гроздето или плодовете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захарно съдържание, киселинност, механичен състав и други;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описание на автентична или традиционна технология за производството на спиртната напитка с географско указание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бране, сортиране и подбор на суровината, начин на транспортиране, преработка, метод на ферментация, вид и обем на съдовете за ферментация, метод на дестилация, начин на съхраняване, методи за обработка и други</w:t>
      </w:r>
      <w:r w:rsidR="002F21A7" w:rsidRPr="00923B64">
        <w:rPr>
          <w:rFonts w:ascii="Times New Roman" w:eastAsia="Times New Roman" w:hAnsi="Times New Roman" w:cs="Times New Roman"/>
          <w:sz w:val="24"/>
          <w:szCs w:val="24"/>
          <w:lang w:eastAsia="bg-BG"/>
        </w:rPr>
        <w:t xml:space="preserve">. Описание на </w:t>
      </w:r>
      <w:proofErr w:type="spellStart"/>
      <w:r w:rsidR="002F21A7" w:rsidRPr="00923B64">
        <w:rPr>
          <w:rFonts w:ascii="Times New Roman" w:eastAsia="Times New Roman" w:hAnsi="Times New Roman" w:cs="Times New Roman"/>
          <w:sz w:val="24"/>
          <w:szCs w:val="24"/>
          <w:lang w:eastAsia="bg-BG"/>
        </w:rPr>
        <w:t>органолептичните</w:t>
      </w:r>
      <w:proofErr w:type="spellEnd"/>
      <w:r w:rsidR="002F21A7" w:rsidRPr="00923B64">
        <w:rPr>
          <w:rFonts w:ascii="Times New Roman" w:eastAsia="Times New Roman" w:hAnsi="Times New Roman" w:cs="Times New Roman"/>
          <w:sz w:val="24"/>
          <w:szCs w:val="24"/>
          <w:lang w:eastAsia="bg-BG"/>
        </w:rPr>
        <w:t xml:space="preserve"> характеристики, които отличават напитката от другите спиртни напитки от същата категория</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справка и документи за връзката между произвежданата спиртна напитка, нейното качество, известност или други специфични характеристики и географския й </w:t>
      </w:r>
      <w:r w:rsidRPr="00923B64">
        <w:rPr>
          <w:rFonts w:ascii="Times New Roman" w:eastAsia="Times New Roman" w:hAnsi="Times New Roman" w:cs="Times New Roman"/>
          <w:sz w:val="24"/>
          <w:szCs w:val="24"/>
          <w:lang w:eastAsia="bg-BG"/>
        </w:rPr>
        <w:lastRenderedPageBreak/>
        <w:t>произход;</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8. </w:t>
      </w:r>
      <w:r w:rsidR="00186AC0" w:rsidRPr="00923B64">
        <w:rPr>
          <w:rFonts w:ascii="Times New Roman" w:eastAsia="Times New Roman" w:hAnsi="Times New Roman" w:cs="Times New Roman"/>
          <w:sz w:val="24"/>
          <w:szCs w:val="24"/>
          <w:lang w:eastAsia="bg-BG"/>
        </w:rPr>
        <w:t xml:space="preserve">протокол за изпитване </w:t>
      </w:r>
      <w:r w:rsidRPr="00923B64">
        <w:rPr>
          <w:rFonts w:ascii="Times New Roman" w:eastAsia="Times New Roman" w:hAnsi="Times New Roman" w:cs="Times New Roman"/>
          <w:sz w:val="24"/>
          <w:szCs w:val="24"/>
          <w:lang w:eastAsia="bg-BG"/>
        </w:rPr>
        <w:t>за основните физико-химични показатели съгласно нормативните изисквания за съответния продукт, издадено от акредитирана лаборатория;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протокол на регионалната дегустационна комисия за извършен </w:t>
      </w:r>
      <w:proofErr w:type="spellStart"/>
      <w:r w:rsidRPr="00923B64">
        <w:rPr>
          <w:rFonts w:ascii="Times New Roman" w:eastAsia="Times New Roman" w:hAnsi="Times New Roman" w:cs="Times New Roman"/>
          <w:sz w:val="24"/>
          <w:szCs w:val="24"/>
          <w:lang w:eastAsia="bg-BG"/>
        </w:rPr>
        <w:t>органолептичен</w:t>
      </w:r>
      <w:proofErr w:type="spellEnd"/>
      <w:r w:rsidRPr="00923B64">
        <w:rPr>
          <w:rFonts w:ascii="Times New Roman" w:eastAsia="Times New Roman" w:hAnsi="Times New Roman" w:cs="Times New Roman"/>
          <w:sz w:val="24"/>
          <w:szCs w:val="24"/>
          <w:lang w:eastAsia="bg-BG"/>
        </w:rPr>
        <w:t xml:space="preserve"> анализ и оценка;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trike/>
          <w:color w:val="FF0000"/>
          <w:sz w:val="24"/>
          <w:szCs w:val="24"/>
          <w:lang w:eastAsia="bg-BG"/>
        </w:rPr>
      </w:pPr>
      <w:r w:rsidRPr="00923B64">
        <w:rPr>
          <w:rFonts w:ascii="Times New Roman" w:eastAsia="Times New Roman" w:hAnsi="Times New Roman" w:cs="Times New Roman"/>
          <w:sz w:val="24"/>
          <w:szCs w:val="24"/>
          <w:lang w:eastAsia="bg-BG"/>
        </w:rPr>
        <w:t>10. копие от сертификат за автентичност</w:t>
      </w:r>
      <w:r w:rsidR="00B058DE">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11. декларация за верността на обстоятелствата по т. 3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7;</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12. документ за платена държавна такса</w:t>
      </w:r>
      <w:r w:rsidR="0094614F"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съгласно </w:t>
      </w:r>
      <w:r w:rsidR="0094614F" w:rsidRPr="00923B64">
        <w:rPr>
          <w:rFonts w:ascii="Times New Roman" w:eastAsia="Times New Roman" w:hAnsi="Times New Roman" w:cs="Times New Roman"/>
          <w:sz w:val="24"/>
          <w:szCs w:val="24"/>
          <w:lang w:eastAsia="bg-BG"/>
        </w:rPr>
        <w:t>Тарифата за таксите, които се събират в системата на Министерството на икономиката по Закона за държавните такси</w:t>
      </w:r>
      <w:r w:rsidRPr="00923B64">
        <w:rPr>
          <w:rFonts w:ascii="Times New Roman" w:eastAsia="Times New Roman" w:hAnsi="Times New Roman" w:cs="Times New Roman"/>
          <w:sz w:val="24"/>
          <w:szCs w:val="24"/>
          <w:lang w:eastAsia="bg-BG"/>
        </w:rPr>
        <w:t>.</w:t>
      </w:r>
    </w:p>
    <w:p w:rsidR="001E7238" w:rsidRPr="00923B64" w:rsidRDefault="003C665D" w:rsidP="00393EB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eastAsia="Times New Roman" w:hAnsi="Times New Roman" w:cs="Times New Roman"/>
          <w:b/>
          <w:sz w:val="24"/>
          <w:szCs w:val="24"/>
          <w:lang w:eastAsia="bg-BG"/>
        </w:rPr>
        <w:t xml:space="preserve">Чл. </w:t>
      </w:r>
      <w:r w:rsidR="00A47D27" w:rsidRPr="00923B64">
        <w:rPr>
          <w:rFonts w:ascii="Times New Roman" w:eastAsia="Times New Roman" w:hAnsi="Times New Roman" w:cs="Times New Roman"/>
          <w:b/>
          <w:sz w:val="24"/>
          <w:szCs w:val="24"/>
          <w:lang w:eastAsia="bg-BG"/>
        </w:rPr>
        <w:t>101</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Заяв</w:t>
      </w:r>
      <w:r w:rsidRPr="00923B64">
        <w:rPr>
          <w:rFonts w:ascii="Times New Roman" w:eastAsia="Times New Roman" w:hAnsi="Times New Roman" w:cs="Times New Roman"/>
          <w:sz w:val="24"/>
          <w:szCs w:val="24"/>
          <w:lang w:eastAsia="bg-BG"/>
        </w:rPr>
        <w:t xml:space="preserve">лението и документите по чл. </w:t>
      </w:r>
      <w:r w:rsidR="00A36DC6" w:rsidRPr="00923B64">
        <w:rPr>
          <w:rFonts w:ascii="Times New Roman" w:eastAsia="Times New Roman" w:hAnsi="Times New Roman" w:cs="Times New Roman"/>
          <w:sz w:val="24"/>
          <w:szCs w:val="24"/>
          <w:lang w:eastAsia="bg-BG"/>
        </w:rPr>
        <w:t>100</w:t>
      </w:r>
      <w:r w:rsidR="00DF2099" w:rsidRPr="00923B64">
        <w:rPr>
          <w:rFonts w:ascii="Times New Roman" w:eastAsia="Times New Roman" w:hAnsi="Times New Roman" w:cs="Times New Roman"/>
          <w:sz w:val="24"/>
          <w:szCs w:val="24"/>
          <w:lang w:eastAsia="bg-BG"/>
        </w:rPr>
        <w:t>, ал. 2 и 3</w:t>
      </w:r>
      <w:r w:rsidR="00A36DC6"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се разглеждат от постоянно действаща комисия, определена със запо</w:t>
      </w:r>
      <w:r w:rsidRPr="00923B64">
        <w:rPr>
          <w:rFonts w:ascii="Times New Roman" w:eastAsia="Times New Roman" w:hAnsi="Times New Roman" w:cs="Times New Roman"/>
          <w:sz w:val="24"/>
          <w:szCs w:val="24"/>
          <w:lang w:eastAsia="bg-BG"/>
        </w:rPr>
        <w:t>вед на министъра на икономиката</w:t>
      </w:r>
      <w:r w:rsidR="008F5F20" w:rsidRPr="00923B64">
        <w:rPr>
          <w:rFonts w:ascii="Times New Roman" w:eastAsia="Times New Roman" w:hAnsi="Times New Roman" w:cs="Times New Roman"/>
          <w:sz w:val="24"/>
          <w:szCs w:val="24"/>
          <w:lang w:eastAsia="bg-BG"/>
        </w:rPr>
        <w:t xml:space="preserve">, в срок до 30 дни от постъпване на документите. </w:t>
      </w:r>
    </w:p>
    <w:p w:rsidR="001E7238" w:rsidRPr="00923B64" w:rsidRDefault="001E723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color w:val="000000"/>
          <w:spacing w:val="1"/>
          <w:sz w:val="24"/>
          <w:szCs w:val="24"/>
        </w:rPr>
        <w:t xml:space="preserve">(2) В постоянно действащата комисия по ал. 1 участват представители на </w:t>
      </w:r>
      <w:r w:rsidRPr="00923B64">
        <w:rPr>
          <w:rFonts w:ascii="Times New Roman" w:eastAsia="Times New Roman" w:hAnsi="Times New Roman" w:cs="Times New Roman"/>
          <w:color w:val="000000"/>
          <w:spacing w:val="5"/>
          <w:sz w:val="24"/>
          <w:szCs w:val="24"/>
        </w:rPr>
        <w:t xml:space="preserve">Министерството на икономиката </w:t>
      </w:r>
      <w:r w:rsidR="00B058DE">
        <w:rPr>
          <w:rFonts w:ascii="Times New Roman" w:eastAsia="Times New Roman" w:hAnsi="Times New Roman" w:cs="Times New Roman"/>
          <w:color w:val="000000"/>
          <w:spacing w:val="5"/>
          <w:sz w:val="24"/>
          <w:szCs w:val="24"/>
        </w:rPr>
        <w:t>–</w:t>
      </w:r>
      <w:r w:rsidRPr="00923B64">
        <w:rPr>
          <w:rFonts w:ascii="Times New Roman" w:eastAsia="Times New Roman" w:hAnsi="Times New Roman" w:cs="Times New Roman"/>
          <w:color w:val="000000"/>
          <w:spacing w:val="5"/>
          <w:sz w:val="24"/>
          <w:szCs w:val="24"/>
        </w:rPr>
        <w:t xml:space="preserve"> експерти в областта на производството и/или </w:t>
      </w:r>
      <w:r w:rsidRPr="00923B64">
        <w:rPr>
          <w:rFonts w:ascii="Times New Roman" w:eastAsia="Times New Roman" w:hAnsi="Times New Roman" w:cs="Times New Roman"/>
          <w:color w:val="000000"/>
          <w:spacing w:val="1"/>
          <w:sz w:val="24"/>
          <w:szCs w:val="24"/>
        </w:rPr>
        <w:t xml:space="preserve">контрола на етилов алкохол от земеделски произход, дестилати и спиртни напитки и </w:t>
      </w:r>
      <w:r w:rsidRPr="00923B64">
        <w:rPr>
          <w:rFonts w:ascii="Times New Roman" w:eastAsia="Times New Roman" w:hAnsi="Times New Roman" w:cs="Times New Roman"/>
          <w:color w:val="000000"/>
          <w:spacing w:val="4"/>
          <w:sz w:val="24"/>
          <w:szCs w:val="24"/>
        </w:rPr>
        <w:t xml:space="preserve">експерт по обща търговска политика на ЕС; представител на Патентното ведомство </w:t>
      </w:r>
      <w:r w:rsidRPr="00923B64">
        <w:rPr>
          <w:rFonts w:ascii="Times New Roman" w:eastAsia="Times New Roman" w:hAnsi="Times New Roman" w:cs="Times New Roman"/>
          <w:color w:val="000000"/>
          <w:sz w:val="24"/>
          <w:szCs w:val="24"/>
        </w:rPr>
        <w:t xml:space="preserve">на Република България </w:t>
      </w:r>
      <w:r w:rsidR="00B058DE">
        <w:rPr>
          <w:rFonts w:ascii="Times New Roman" w:eastAsia="Times New Roman" w:hAnsi="Times New Roman" w:cs="Times New Roman"/>
          <w:color w:val="000000"/>
          <w:sz w:val="24"/>
          <w:szCs w:val="24"/>
        </w:rPr>
        <w:t>–</w:t>
      </w:r>
      <w:r w:rsidRPr="00923B64">
        <w:rPr>
          <w:rFonts w:ascii="Times New Roman" w:eastAsia="Times New Roman" w:hAnsi="Times New Roman" w:cs="Times New Roman"/>
          <w:color w:val="000000"/>
          <w:sz w:val="24"/>
          <w:szCs w:val="24"/>
        </w:rPr>
        <w:t xml:space="preserve"> експерт в областта на закрилата на марките и географските </w:t>
      </w:r>
      <w:r w:rsidRPr="00923B64">
        <w:rPr>
          <w:rFonts w:ascii="Times New Roman" w:eastAsia="Times New Roman" w:hAnsi="Times New Roman" w:cs="Times New Roman"/>
          <w:color w:val="000000"/>
          <w:spacing w:val="4"/>
          <w:sz w:val="24"/>
          <w:szCs w:val="24"/>
        </w:rPr>
        <w:t xml:space="preserve">означения; представител на Комисията за защита на потребителите към министъра </w:t>
      </w:r>
      <w:r w:rsidRPr="00923B64">
        <w:rPr>
          <w:rFonts w:ascii="Times New Roman" w:eastAsia="Times New Roman" w:hAnsi="Times New Roman" w:cs="Times New Roman"/>
          <w:color w:val="000000"/>
          <w:spacing w:val="5"/>
          <w:sz w:val="24"/>
          <w:szCs w:val="24"/>
        </w:rPr>
        <w:t xml:space="preserve">на икономиката - експерт по проверки с правна сложност в областта на търговията </w:t>
      </w:r>
      <w:r w:rsidRPr="00923B64">
        <w:rPr>
          <w:rFonts w:ascii="Times New Roman" w:eastAsia="Times New Roman" w:hAnsi="Times New Roman" w:cs="Times New Roman"/>
          <w:color w:val="000000"/>
          <w:spacing w:val="12"/>
          <w:sz w:val="24"/>
          <w:szCs w:val="24"/>
        </w:rPr>
        <w:t xml:space="preserve">на дребно със спиртни напитки; представител на </w:t>
      </w:r>
      <w:r w:rsidR="00FC09FF">
        <w:rPr>
          <w:rFonts w:ascii="Times New Roman" w:eastAsia="Times New Roman" w:hAnsi="Times New Roman" w:cs="Times New Roman"/>
          <w:color w:val="000000"/>
          <w:spacing w:val="12"/>
          <w:sz w:val="24"/>
          <w:szCs w:val="24"/>
        </w:rPr>
        <w:t>„</w:t>
      </w:r>
      <w:r w:rsidR="00026F36" w:rsidRPr="00923B64">
        <w:rPr>
          <w:rFonts w:ascii="Times New Roman" w:eastAsia="Times New Roman" w:hAnsi="Times New Roman" w:cs="Times New Roman"/>
          <w:color w:val="000000"/>
          <w:spacing w:val="12"/>
          <w:sz w:val="24"/>
          <w:szCs w:val="24"/>
        </w:rPr>
        <w:t>Национален институт за изследване на вино, спиртни напитки и етерични масла</w:t>
      </w:r>
      <w:r w:rsidR="00FC09FF">
        <w:rPr>
          <w:rFonts w:ascii="Times New Roman" w:eastAsia="Times New Roman" w:hAnsi="Times New Roman" w:cs="Times New Roman"/>
          <w:color w:val="000000"/>
          <w:spacing w:val="12"/>
          <w:sz w:val="24"/>
          <w:szCs w:val="24"/>
        </w:rPr>
        <w:t>“</w:t>
      </w:r>
      <w:r w:rsidR="00026F36" w:rsidRPr="00923B64">
        <w:rPr>
          <w:rFonts w:ascii="Times New Roman" w:eastAsia="Times New Roman" w:hAnsi="Times New Roman" w:cs="Times New Roman"/>
          <w:color w:val="000000"/>
          <w:spacing w:val="12"/>
          <w:sz w:val="24"/>
          <w:szCs w:val="24"/>
        </w:rPr>
        <w:t xml:space="preserve"> ЕООД</w:t>
      </w:r>
      <w:r w:rsidRPr="00923B64">
        <w:rPr>
          <w:rFonts w:ascii="Times New Roman" w:eastAsia="Times New Roman" w:hAnsi="Times New Roman" w:cs="Times New Roman"/>
          <w:color w:val="000000"/>
          <w:spacing w:val="1"/>
          <w:sz w:val="24"/>
          <w:szCs w:val="24"/>
        </w:rPr>
        <w:t xml:space="preserve"> </w:t>
      </w:r>
      <w:r w:rsidR="00B058DE">
        <w:rPr>
          <w:rFonts w:ascii="Times New Roman" w:eastAsia="Times New Roman" w:hAnsi="Times New Roman" w:cs="Times New Roman"/>
          <w:color w:val="000000"/>
          <w:spacing w:val="1"/>
          <w:sz w:val="24"/>
          <w:szCs w:val="24"/>
        </w:rPr>
        <w:t>–</w:t>
      </w:r>
      <w:r w:rsidRPr="00923B64">
        <w:rPr>
          <w:rFonts w:ascii="Times New Roman" w:eastAsia="Times New Roman" w:hAnsi="Times New Roman" w:cs="Times New Roman"/>
          <w:color w:val="000000"/>
          <w:spacing w:val="1"/>
          <w:sz w:val="24"/>
          <w:szCs w:val="24"/>
        </w:rPr>
        <w:t xml:space="preserve"> експерт по научно-изследователски и </w:t>
      </w:r>
      <w:r w:rsidRPr="00923B64">
        <w:rPr>
          <w:rFonts w:ascii="Times New Roman" w:eastAsia="Times New Roman" w:hAnsi="Times New Roman" w:cs="Times New Roman"/>
          <w:color w:val="000000"/>
          <w:sz w:val="24"/>
          <w:szCs w:val="24"/>
        </w:rPr>
        <w:t xml:space="preserve">приложни проекти в областта на производството на етилов алкохол от земеделски </w:t>
      </w:r>
      <w:r w:rsidRPr="00923B64">
        <w:rPr>
          <w:rFonts w:ascii="Times New Roman" w:eastAsia="Times New Roman" w:hAnsi="Times New Roman" w:cs="Times New Roman"/>
          <w:color w:val="000000"/>
          <w:spacing w:val="7"/>
          <w:sz w:val="24"/>
          <w:szCs w:val="24"/>
        </w:rPr>
        <w:t xml:space="preserve">произход, дестилати и спиртни напитки или експерт по методи за изпитване на </w:t>
      </w:r>
      <w:r w:rsidRPr="00923B64">
        <w:rPr>
          <w:rFonts w:ascii="Times New Roman" w:eastAsia="Times New Roman" w:hAnsi="Times New Roman" w:cs="Times New Roman"/>
          <w:color w:val="000000"/>
          <w:spacing w:val="1"/>
          <w:sz w:val="24"/>
          <w:szCs w:val="24"/>
        </w:rPr>
        <w:t xml:space="preserve">етилов алкохол от земеделски произход, дестилати и спиртни напитки. В заседанията </w:t>
      </w:r>
      <w:r w:rsidRPr="00923B64">
        <w:rPr>
          <w:rFonts w:ascii="Times New Roman" w:eastAsia="Times New Roman" w:hAnsi="Times New Roman" w:cs="Times New Roman"/>
          <w:color w:val="000000"/>
          <w:spacing w:val="14"/>
          <w:sz w:val="24"/>
          <w:szCs w:val="24"/>
        </w:rPr>
        <w:t xml:space="preserve">на комисията могат да участват и представители на ИАЛВ и различни </w:t>
      </w:r>
      <w:r w:rsidRPr="00923B64">
        <w:rPr>
          <w:rFonts w:ascii="Times New Roman" w:eastAsia="Times New Roman" w:hAnsi="Times New Roman" w:cs="Times New Roman"/>
          <w:color w:val="000000"/>
          <w:spacing w:val="1"/>
          <w:sz w:val="24"/>
          <w:szCs w:val="24"/>
        </w:rPr>
        <w:t>неправителствени организации със съвещателен глас.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E7238"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Заседанията на комисията по ал. 1 се смятат за редовни, когато присъстват най-малко две трети от състава й.</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E7238"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Решенията на комисията се вземат с мнозинство от две трети от присъстващите на заседанието членове с право на глас.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1E7238"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Комисията приема правила за своята работа, които се утвърждават със запо</w:t>
      </w:r>
      <w:r w:rsidR="003C665D" w:rsidRPr="00923B64">
        <w:rPr>
          <w:rFonts w:ascii="Times New Roman" w:eastAsia="Times New Roman" w:hAnsi="Times New Roman" w:cs="Times New Roman"/>
          <w:sz w:val="24"/>
          <w:szCs w:val="24"/>
          <w:lang w:eastAsia="bg-BG"/>
        </w:rPr>
        <w:t>вед на министъра на икономиката</w:t>
      </w:r>
      <w:r w:rsidRPr="00923B64">
        <w:rPr>
          <w:rFonts w:ascii="Times New Roman" w:eastAsia="Times New Roman" w:hAnsi="Times New Roman" w:cs="Times New Roman"/>
          <w:sz w:val="24"/>
          <w:szCs w:val="24"/>
          <w:lang w:eastAsia="bg-BG"/>
        </w:rPr>
        <w:t>.</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67451" w:rsidRPr="00923B64">
        <w:rPr>
          <w:rFonts w:ascii="Times New Roman" w:eastAsia="Times New Roman" w:hAnsi="Times New Roman" w:cs="Times New Roman"/>
          <w:b/>
          <w:sz w:val="24"/>
          <w:szCs w:val="24"/>
          <w:lang w:eastAsia="bg-BG"/>
        </w:rPr>
        <w:t>102</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срок до 7 дни от разглеждане на заявлението и представените </w:t>
      </w:r>
      <w:r w:rsidR="008F5F20" w:rsidRPr="00923B64">
        <w:rPr>
          <w:rFonts w:ascii="Times New Roman" w:eastAsia="Times New Roman" w:hAnsi="Times New Roman" w:cs="Times New Roman"/>
          <w:sz w:val="24"/>
          <w:szCs w:val="24"/>
          <w:lang w:eastAsia="bg-BG"/>
        </w:rPr>
        <w:lastRenderedPageBreak/>
        <w:t xml:space="preserve">документи по реда на чл. </w:t>
      </w:r>
      <w:r w:rsidR="002F1182" w:rsidRPr="00923B64">
        <w:rPr>
          <w:rFonts w:ascii="Times New Roman" w:eastAsia="Times New Roman" w:hAnsi="Times New Roman" w:cs="Times New Roman"/>
          <w:sz w:val="24"/>
          <w:szCs w:val="24"/>
          <w:lang w:eastAsia="bg-BG"/>
        </w:rPr>
        <w:t>101</w:t>
      </w:r>
      <w:r w:rsidR="0000573E"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комисията писмено уведомява заявителя за установени </w:t>
      </w:r>
      <w:proofErr w:type="spellStart"/>
      <w:r w:rsidR="000C56EB" w:rsidRPr="00923B64">
        <w:rPr>
          <w:rFonts w:ascii="Times New Roman" w:eastAsia="Times New Roman" w:hAnsi="Times New Roman" w:cs="Times New Roman"/>
          <w:sz w:val="24"/>
          <w:szCs w:val="24"/>
          <w:lang w:eastAsia="bg-BG"/>
        </w:rPr>
        <w:t>нередовности</w:t>
      </w:r>
      <w:proofErr w:type="spellEnd"/>
      <w:r w:rsidR="008F5F20" w:rsidRPr="00923B64">
        <w:rPr>
          <w:rFonts w:ascii="Times New Roman" w:eastAsia="Times New Roman" w:hAnsi="Times New Roman" w:cs="Times New Roman"/>
          <w:sz w:val="24"/>
          <w:szCs w:val="24"/>
          <w:lang w:eastAsia="bg-BG"/>
        </w:rPr>
        <w:t xml:space="preserve">, като определя срок за отстраняването им. При неотстраняване на </w:t>
      </w:r>
      <w:proofErr w:type="spellStart"/>
      <w:r w:rsidR="000C56EB" w:rsidRPr="00923B64">
        <w:rPr>
          <w:rFonts w:ascii="Times New Roman" w:eastAsia="Times New Roman" w:hAnsi="Times New Roman" w:cs="Times New Roman"/>
          <w:sz w:val="24"/>
          <w:szCs w:val="24"/>
          <w:lang w:eastAsia="bg-BG"/>
        </w:rPr>
        <w:t>нередовностите</w:t>
      </w:r>
      <w:proofErr w:type="spellEnd"/>
      <w:r w:rsidR="000C56EB" w:rsidRPr="00923B64" w:rsidDel="000C56EB">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в срок</w:t>
      </w:r>
      <w:r w:rsidR="006B445A" w:rsidRPr="00923B64">
        <w:rPr>
          <w:rFonts w:ascii="Times New Roman" w:eastAsia="Times New Roman" w:hAnsi="Times New Roman" w:cs="Times New Roman"/>
          <w:sz w:val="24"/>
          <w:szCs w:val="24"/>
          <w:lang w:eastAsia="bg-BG"/>
        </w:rPr>
        <w:t xml:space="preserve"> от 10 работни дни</w:t>
      </w:r>
      <w:r w:rsidR="008F5F20" w:rsidRPr="00923B64">
        <w:rPr>
          <w:rFonts w:ascii="Times New Roman" w:eastAsia="Times New Roman" w:hAnsi="Times New Roman" w:cs="Times New Roman"/>
          <w:sz w:val="24"/>
          <w:szCs w:val="24"/>
          <w:lang w:eastAsia="bg-BG"/>
        </w:rPr>
        <w:t xml:space="preserve"> заявлението и представените документи се оставят без разглеждане.</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859A3" w:rsidRPr="00923B64">
        <w:rPr>
          <w:rFonts w:ascii="Times New Roman" w:eastAsia="Times New Roman" w:hAnsi="Times New Roman" w:cs="Times New Roman"/>
          <w:b/>
          <w:sz w:val="24"/>
          <w:szCs w:val="24"/>
          <w:lang w:eastAsia="bg-BG"/>
        </w:rPr>
        <w:t>0</w:t>
      </w:r>
      <w:r w:rsidR="0000573E" w:rsidRPr="00923B64">
        <w:rPr>
          <w:rFonts w:ascii="Times New Roman" w:eastAsia="Times New Roman" w:hAnsi="Times New Roman" w:cs="Times New Roman"/>
          <w:b/>
          <w:sz w:val="24"/>
          <w:szCs w:val="24"/>
          <w:lang w:eastAsia="bg-BG"/>
        </w:rPr>
        <w:t>3</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След разглеждането на заявлението и представен</w:t>
      </w:r>
      <w:r w:rsidRPr="00923B64">
        <w:rPr>
          <w:rFonts w:ascii="Times New Roman" w:eastAsia="Times New Roman" w:hAnsi="Times New Roman" w:cs="Times New Roman"/>
          <w:sz w:val="24"/>
          <w:szCs w:val="24"/>
          <w:lang w:eastAsia="bg-BG"/>
        </w:rPr>
        <w:t xml:space="preserve">ите документи по реда на чл. </w:t>
      </w:r>
      <w:r w:rsidR="002F1182" w:rsidRPr="00923B64">
        <w:rPr>
          <w:rFonts w:ascii="Times New Roman" w:eastAsia="Times New Roman" w:hAnsi="Times New Roman" w:cs="Times New Roman"/>
          <w:sz w:val="24"/>
          <w:szCs w:val="24"/>
          <w:lang w:eastAsia="bg-BG"/>
        </w:rPr>
        <w:t>101</w:t>
      </w:r>
      <w:r w:rsidR="008F5F20" w:rsidRPr="00923B64">
        <w:rPr>
          <w:rFonts w:ascii="Times New Roman" w:eastAsia="Times New Roman" w:hAnsi="Times New Roman" w:cs="Times New Roman"/>
          <w:sz w:val="24"/>
          <w:szCs w:val="24"/>
          <w:lang w:eastAsia="bg-BG"/>
        </w:rPr>
        <w:t xml:space="preserve"> или след отстраняване на </w:t>
      </w:r>
      <w:proofErr w:type="spellStart"/>
      <w:r w:rsidR="000C56EB" w:rsidRPr="00923B64">
        <w:rPr>
          <w:rFonts w:ascii="Times New Roman" w:eastAsia="Times New Roman" w:hAnsi="Times New Roman" w:cs="Times New Roman"/>
          <w:sz w:val="24"/>
          <w:szCs w:val="24"/>
          <w:lang w:eastAsia="bg-BG"/>
        </w:rPr>
        <w:t>нередовностите</w:t>
      </w:r>
      <w:proofErr w:type="spellEnd"/>
      <w:r w:rsidR="000C56EB" w:rsidRPr="00923B64" w:rsidDel="000C56EB">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по чл. </w:t>
      </w:r>
      <w:r w:rsidR="00EC2AA0" w:rsidRPr="00923B64">
        <w:rPr>
          <w:rFonts w:ascii="Times New Roman" w:eastAsia="Times New Roman" w:hAnsi="Times New Roman" w:cs="Times New Roman"/>
          <w:sz w:val="24"/>
          <w:szCs w:val="24"/>
          <w:lang w:eastAsia="bg-BG"/>
        </w:rPr>
        <w:t xml:space="preserve">102 </w:t>
      </w:r>
      <w:r w:rsidR="008F5F20" w:rsidRPr="00923B64">
        <w:rPr>
          <w:rFonts w:ascii="Times New Roman" w:eastAsia="Times New Roman" w:hAnsi="Times New Roman" w:cs="Times New Roman"/>
          <w:sz w:val="24"/>
          <w:szCs w:val="24"/>
          <w:lang w:eastAsia="bg-BG"/>
        </w:rPr>
        <w:t>министърът на икономиката публикува в два централни ежедневника инфо</w:t>
      </w:r>
      <w:r w:rsidRPr="00923B64">
        <w:rPr>
          <w:rFonts w:ascii="Times New Roman" w:eastAsia="Times New Roman" w:hAnsi="Times New Roman" w:cs="Times New Roman"/>
          <w:sz w:val="24"/>
          <w:szCs w:val="24"/>
          <w:lang w:eastAsia="bg-BG"/>
        </w:rPr>
        <w:t xml:space="preserve">рмация за постъпилото по чл. </w:t>
      </w:r>
      <w:r w:rsidR="00EC2AA0" w:rsidRPr="00923B64">
        <w:rPr>
          <w:rFonts w:ascii="Times New Roman" w:eastAsia="Times New Roman" w:hAnsi="Times New Roman" w:cs="Times New Roman"/>
          <w:sz w:val="24"/>
          <w:szCs w:val="24"/>
          <w:lang w:eastAsia="bg-BG"/>
        </w:rPr>
        <w:t>100</w:t>
      </w:r>
      <w:r w:rsidR="002F1182" w:rsidRPr="00923B64">
        <w:rPr>
          <w:rFonts w:ascii="Times New Roman" w:eastAsia="Times New Roman" w:hAnsi="Times New Roman" w:cs="Times New Roman"/>
          <w:sz w:val="24"/>
          <w:szCs w:val="24"/>
          <w:lang w:eastAsia="bg-BG"/>
        </w:rPr>
        <w:t>, ал. 2</w:t>
      </w:r>
      <w:r w:rsidR="00EC2AA0"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заявление, като определя срок за представяне на възражения и предложения.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Постъпилите в определения срок възражения и предложения по ал. 1 се ра</w:t>
      </w:r>
      <w:r w:rsidR="003C665D" w:rsidRPr="00923B64">
        <w:rPr>
          <w:rFonts w:ascii="Times New Roman" w:eastAsia="Times New Roman" w:hAnsi="Times New Roman" w:cs="Times New Roman"/>
          <w:sz w:val="24"/>
          <w:szCs w:val="24"/>
          <w:lang w:eastAsia="bg-BG"/>
        </w:rPr>
        <w:t xml:space="preserve">зглеждат от комисията по чл. </w:t>
      </w:r>
      <w:r w:rsidR="0014567F" w:rsidRPr="00923B64">
        <w:rPr>
          <w:rFonts w:ascii="Times New Roman" w:eastAsia="Times New Roman" w:hAnsi="Times New Roman" w:cs="Times New Roman"/>
          <w:sz w:val="24"/>
          <w:szCs w:val="24"/>
          <w:lang w:eastAsia="bg-BG"/>
        </w:rPr>
        <w:t>101</w:t>
      </w:r>
      <w:r w:rsidRPr="00923B64">
        <w:rPr>
          <w:rFonts w:ascii="Times New Roman" w:eastAsia="Times New Roman" w:hAnsi="Times New Roman" w:cs="Times New Roman"/>
          <w:sz w:val="24"/>
          <w:szCs w:val="24"/>
          <w:lang w:eastAsia="bg-BG"/>
        </w:rPr>
        <w:t>, ал. 1 по ред, определен с правилата за работата й.</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859A3" w:rsidRPr="00923B64">
        <w:rPr>
          <w:rFonts w:ascii="Times New Roman" w:eastAsia="Times New Roman" w:hAnsi="Times New Roman" w:cs="Times New Roman"/>
          <w:b/>
          <w:sz w:val="24"/>
          <w:szCs w:val="24"/>
          <w:lang w:eastAsia="bg-BG"/>
        </w:rPr>
        <w:t>0</w:t>
      </w:r>
      <w:r w:rsidR="00AD353C" w:rsidRPr="00923B64">
        <w:rPr>
          <w:rFonts w:ascii="Times New Roman" w:eastAsia="Times New Roman" w:hAnsi="Times New Roman" w:cs="Times New Roman"/>
          <w:b/>
          <w:sz w:val="24"/>
          <w:szCs w:val="24"/>
          <w:lang w:eastAsia="bg-BG"/>
        </w:rPr>
        <w:t>4</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По решение на комисията може да се извърши и проверка на място за установява</w:t>
      </w:r>
      <w:r w:rsidRPr="00923B64">
        <w:rPr>
          <w:rFonts w:ascii="Times New Roman" w:eastAsia="Times New Roman" w:hAnsi="Times New Roman" w:cs="Times New Roman"/>
          <w:sz w:val="24"/>
          <w:szCs w:val="24"/>
          <w:lang w:eastAsia="bg-BG"/>
        </w:rPr>
        <w:t xml:space="preserve">не на обстоятелствата по чл. </w:t>
      </w:r>
      <w:r w:rsidR="00AD353C" w:rsidRPr="00923B64">
        <w:rPr>
          <w:rFonts w:ascii="Times New Roman" w:eastAsia="Times New Roman" w:hAnsi="Times New Roman" w:cs="Times New Roman"/>
          <w:sz w:val="24"/>
          <w:szCs w:val="24"/>
          <w:lang w:eastAsia="bg-BG"/>
        </w:rPr>
        <w:t>100, ал. 3</w:t>
      </w:r>
      <w:r w:rsidR="008F5F20" w:rsidRPr="00923B64">
        <w:rPr>
          <w:rFonts w:ascii="Times New Roman" w:eastAsia="Times New Roman" w:hAnsi="Times New Roman" w:cs="Times New Roman"/>
          <w:sz w:val="24"/>
          <w:szCs w:val="24"/>
          <w:lang w:eastAsia="bg-BG"/>
        </w:rPr>
        <w:t>.</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859A3" w:rsidRPr="00923B64">
        <w:rPr>
          <w:rFonts w:ascii="Times New Roman" w:eastAsia="Times New Roman" w:hAnsi="Times New Roman" w:cs="Times New Roman"/>
          <w:b/>
          <w:sz w:val="24"/>
          <w:szCs w:val="24"/>
          <w:lang w:eastAsia="bg-BG"/>
        </w:rPr>
        <w:t>0</w:t>
      </w:r>
      <w:r w:rsidR="005D5602" w:rsidRPr="00923B64">
        <w:rPr>
          <w:rFonts w:ascii="Times New Roman" w:eastAsia="Times New Roman" w:hAnsi="Times New Roman" w:cs="Times New Roman"/>
          <w:b/>
          <w:sz w:val="24"/>
          <w:szCs w:val="24"/>
          <w:lang w:eastAsia="bg-BG"/>
        </w:rPr>
        <w:t>5</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В срок до два месеца от изтичанет</w:t>
      </w:r>
      <w:r w:rsidRPr="00923B64">
        <w:rPr>
          <w:rFonts w:ascii="Times New Roman" w:eastAsia="Times New Roman" w:hAnsi="Times New Roman" w:cs="Times New Roman"/>
          <w:sz w:val="24"/>
          <w:szCs w:val="24"/>
          <w:lang w:eastAsia="bg-BG"/>
        </w:rPr>
        <w:t>о на определения срок по чл. 1</w:t>
      </w:r>
      <w:r w:rsidR="00D859A3" w:rsidRPr="00923B64">
        <w:rPr>
          <w:rFonts w:ascii="Times New Roman" w:eastAsia="Times New Roman" w:hAnsi="Times New Roman" w:cs="Times New Roman"/>
          <w:sz w:val="24"/>
          <w:szCs w:val="24"/>
          <w:lang w:eastAsia="bg-BG"/>
        </w:rPr>
        <w:t>0</w:t>
      </w:r>
      <w:r w:rsidR="005D5602"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ал. 1 комисията разглежда представените документи, възражения и предложения и изготвя предложение до министъра на икономиката за: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утвърждаване на спиртна напитка с географско указание, или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постановяване на отказ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при основателни възражения по чл. 1</w:t>
      </w:r>
      <w:r w:rsidR="00D859A3" w:rsidRPr="00923B64">
        <w:rPr>
          <w:rFonts w:ascii="Times New Roman" w:eastAsia="Times New Roman" w:hAnsi="Times New Roman" w:cs="Times New Roman"/>
          <w:sz w:val="24"/>
          <w:szCs w:val="24"/>
          <w:lang w:eastAsia="bg-BG"/>
        </w:rPr>
        <w:t>0</w:t>
      </w:r>
      <w:r w:rsidR="00974500"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или недо</w:t>
      </w:r>
      <w:r w:rsidR="003C665D" w:rsidRPr="00923B64">
        <w:rPr>
          <w:rFonts w:ascii="Times New Roman" w:eastAsia="Times New Roman" w:hAnsi="Times New Roman" w:cs="Times New Roman"/>
          <w:sz w:val="24"/>
          <w:szCs w:val="24"/>
          <w:lang w:eastAsia="bg-BG"/>
        </w:rPr>
        <w:t xml:space="preserve">казване на </w:t>
      </w:r>
      <w:proofErr w:type="spellStart"/>
      <w:r w:rsidR="003C665D" w:rsidRPr="00923B64">
        <w:rPr>
          <w:rFonts w:ascii="Times New Roman" w:eastAsia="Times New Roman" w:hAnsi="Times New Roman" w:cs="Times New Roman"/>
          <w:sz w:val="24"/>
          <w:szCs w:val="24"/>
          <w:lang w:eastAsia="bg-BG"/>
        </w:rPr>
        <w:t>изискван</w:t>
      </w:r>
      <w:r w:rsidR="003534C0" w:rsidRPr="00923B64">
        <w:rPr>
          <w:rFonts w:ascii="Times New Roman" w:eastAsia="Times New Roman" w:hAnsi="Times New Roman" w:cs="Times New Roman"/>
          <w:sz w:val="24"/>
          <w:szCs w:val="24"/>
          <w:lang w:eastAsia="bg-BG"/>
        </w:rPr>
        <w:t>ята</w:t>
      </w:r>
      <w:proofErr w:type="spellEnd"/>
      <w:r w:rsidR="003C665D" w:rsidRPr="00923B64">
        <w:rPr>
          <w:rFonts w:ascii="Times New Roman" w:eastAsia="Times New Roman" w:hAnsi="Times New Roman" w:cs="Times New Roman"/>
          <w:sz w:val="24"/>
          <w:szCs w:val="24"/>
          <w:lang w:eastAsia="bg-BG"/>
        </w:rPr>
        <w:t xml:space="preserve"> </w:t>
      </w:r>
      <w:r w:rsidR="00D859A3" w:rsidRPr="00923B64">
        <w:rPr>
          <w:rFonts w:ascii="Times New Roman" w:eastAsia="Times New Roman" w:hAnsi="Times New Roman" w:cs="Times New Roman"/>
          <w:sz w:val="24"/>
          <w:szCs w:val="24"/>
          <w:lang w:eastAsia="bg-BG"/>
        </w:rPr>
        <w:t xml:space="preserve">по чл. </w:t>
      </w:r>
      <w:r w:rsidR="00A40792" w:rsidRPr="00923B64">
        <w:rPr>
          <w:rFonts w:ascii="Times New Roman" w:eastAsia="Times New Roman" w:hAnsi="Times New Roman" w:cs="Times New Roman"/>
          <w:sz w:val="24"/>
          <w:szCs w:val="24"/>
          <w:lang w:eastAsia="bg-BG"/>
        </w:rPr>
        <w:t>100</w:t>
      </w:r>
      <w:r w:rsidRPr="00923B64">
        <w:rPr>
          <w:rFonts w:ascii="Times New Roman" w:eastAsia="Times New Roman" w:hAnsi="Times New Roman" w:cs="Times New Roman"/>
          <w:sz w:val="24"/>
          <w:szCs w:val="24"/>
          <w:lang w:eastAsia="bg-BG"/>
        </w:rPr>
        <w:t>, ал. 1.</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859A3" w:rsidRPr="00923B64">
        <w:rPr>
          <w:rFonts w:ascii="Times New Roman" w:eastAsia="Times New Roman" w:hAnsi="Times New Roman" w:cs="Times New Roman"/>
          <w:b/>
          <w:sz w:val="24"/>
          <w:szCs w:val="24"/>
          <w:lang w:eastAsia="bg-BG"/>
        </w:rPr>
        <w:t>0</w:t>
      </w:r>
      <w:r w:rsidR="008454BB" w:rsidRPr="00923B64">
        <w:rPr>
          <w:rFonts w:ascii="Times New Roman" w:eastAsia="Times New Roman" w:hAnsi="Times New Roman" w:cs="Times New Roman"/>
          <w:b/>
          <w:sz w:val="24"/>
          <w:szCs w:val="24"/>
          <w:lang w:eastAsia="bg-BG"/>
        </w:rPr>
        <w:t>6</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В срок до 14 дни от получа</w:t>
      </w:r>
      <w:r w:rsidRPr="00923B64">
        <w:rPr>
          <w:rFonts w:ascii="Times New Roman" w:eastAsia="Times New Roman" w:hAnsi="Times New Roman" w:cs="Times New Roman"/>
          <w:sz w:val="24"/>
          <w:szCs w:val="24"/>
          <w:lang w:eastAsia="bg-BG"/>
        </w:rPr>
        <w:t>ване на предложението по чл. 1</w:t>
      </w:r>
      <w:r w:rsidR="00D859A3" w:rsidRPr="00923B64">
        <w:rPr>
          <w:rFonts w:ascii="Times New Roman" w:eastAsia="Times New Roman" w:hAnsi="Times New Roman" w:cs="Times New Roman"/>
          <w:sz w:val="24"/>
          <w:szCs w:val="24"/>
          <w:lang w:eastAsia="bg-BG"/>
        </w:rPr>
        <w:t>0</w:t>
      </w:r>
      <w:r w:rsidR="008454BB" w:rsidRPr="00923B64">
        <w:rPr>
          <w:rFonts w:ascii="Times New Roman" w:eastAsia="Times New Roman" w:hAnsi="Times New Roman" w:cs="Times New Roman"/>
          <w:sz w:val="24"/>
          <w:szCs w:val="24"/>
          <w:lang w:eastAsia="bg-BG"/>
        </w:rPr>
        <w:t>5</w:t>
      </w:r>
      <w:r w:rsidR="008F5F20" w:rsidRPr="00923B64">
        <w:rPr>
          <w:rFonts w:ascii="Times New Roman" w:eastAsia="Times New Roman" w:hAnsi="Times New Roman" w:cs="Times New Roman"/>
          <w:sz w:val="24"/>
          <w:szCs w:val="24"/>
          <w:lang w:eastAsia="bg-BG"/>
        </w:rPr>
        <w:t xml:space="preserve"> министърът на икономиката утвърждава спиртната напитка с географско указание или отказва утвърждаването с мотивирана заповед.</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Утвърждаването се извършва със заповед по образец съгласно </w:t>
      </w:r>
      <w:r w:rsidR="009B4118" w:rsidRPr="00923B64">
        <w:rPr>
          <w:rFonts w:ascii="Times New Roman" w:eastAsia="Times New Roman" w:hAnsi="Times New Roman" w:cs="Times New Roman"/>
          <w:sz w:val="24"/>
          <w:szCs w:val="24"/>
          <w:lang w:eastAsia="bg-BG"/>
        </w:rPr>
        <w:t xml:space="preserve">приложение № </w:t>
      </w:r>
      <w:r w:rsidR="00845BF8" w:rsidRPr="00923B64">
        <w:rPr>
          <w:rFonts w:ascii="Times New Roman" w:eastAsia="Times New Roman" w:hAnsi="Times New Roman" w:cs="Times New Roman"/>
          <w:sz w:val="24"/>
          <w:szCs w:val="24"/>
          <w:lang w:eastAsia="bg-BG"/>
        </w:rPr>
        <w:t>1</w:t>
      </w:r>
      <w:r w:rsidR="00845BF8">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обнародва </w:t>
      </w:r>
      <w:r w:rsidR="003534C0" w:rsidRPr="00923B64">
        <w:rPr>
          <w:rFonts w:ascii="Times New Roman" w:eastAsia="Times New Roman" w:hAnsi="Times New Roman" w:cs="Times New Roman"/>
          <w:sz w:val="24"/>
          <w:szCs w:val="24"/>
          <w:lang w:eastAsia="bg-BG"/>
        </w:rPr>
        <w:t xml:space="preserve">се </w:t>
      </w:r>
      <w:r w:rsidRPr="00923B64">
        <w:rPr>
          <w:rFonts w:ascii="Times New Roman" w:eastAsia="Times New Roman" w:hAnsi="Times New Roman" w:cs="Times New Roman"/>
          <w:sz w:val="24"/>
          <w:szCs w:val="24"/>
          <w:lang w:eastAsia="bg-BG"/>
        </w:rPr>
        <w:t xml:space="preserve">в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Държавен вестник</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Изменения и допълнения в заповедта по ал. 2</w:t>
      </w:r>
      <w:r w:rsidR="003C665D" w:rsidRPr="00923B64">
        <w:rPr>
          <w:rFonts w:ascii="Times New Roman" w:eastAsia="Times New Roman" w:hAnsi="Times New Roman" w:cs="Times New Roman"/>
          <w:sz w:val="24"/>
          <w:szCs w:val="24"/>
          <w:lang w:eastAsia="bg-BG"/>
        </w:rPr>
        <w:t xml:space="preserve"> се извършват по реда на чл. </w:t>
      </w:r>
      <w:r w:rsidR="00383FA2" w:rsidRPr="00923B64">
        <w:rPr>
          <w:rFonts w:ascii="Times New Roman" w:eastAsia="Times New Roman" w:hAnsi="Times New Roman" w:cs="Times New Roman"/>
          <w:sz w:val="24"/>
          <w:szCs w:val="24"/>
          <w:lang w:eastAsia="bg-BG"/>
        </w:rPr>
        <w:t>10</w:t>
      </w:r>
      <w:r w:rsidR="002F1182" w:rsidRPr="00923B64">
        <w:rPr>
          <w:rFonts w:ascii="Times New Roman" w:eastAsia="Times New Roman" w:hAnsi="Times New Roman" w:cs="Times New Roman"/>
          <w:sz w:val="24"/>
          <w:szCs w:val="24"/>
          <w:lang w:eastAsia="bg-BG"/>
        </w:rPr>
        <w:t>1</w:t>
      </w:r>
      <w:r w:rsidR="00383FA2"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003C665D" w:rsidRPr="00923B64">
        <w:rPr>
          <w:rFonts w:ascii="Times New Roman" w:eastAsia="Times New Roman" w:hAnsi="Times New Roman" w:cs="Times New Roman"/>
          <w:sz w:val="24"/>
          <w:szCs w:val="24"/>
          <w:lang w:eastAsia="bg-BG"/>
        </w:rPr>
        <w:t xml:space="preserve"> 1</w:t>
      </w:r>
      <w:r w:rsidR="00D859A3" w:rsidRPr="00923B64">
        <w:rPr>
          <w:rFonts w:ascii="Times New Roman" w:eastAsia="Times New Roman" w:hAnsi="Times New Roman" w:cs="Times New Roman"/>
          <w:sz w:val="24"/>
          <w:szCs w:val="24"/>
          <w:lang w:eastAsia="bg-BG"/>
        </w:rPr>
        <w:t>0</w:t>
      </w:r>
      <w:r w:rsidR="00383FA2"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Заповедта за отказ по ал. 1 се съобщава и може да се обжалва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20446" w:rsidRPr="00923B64">
        <w:rPr>
          <w:rFonts w:ascii="Times New Roman" w:eastAsia="Times New Roman" w:hAnsi="Times New Roman" w:cs="Times New Roman"/>
          <w:b/>
          <w:sz w:val="24"/>
          <w:szCs w:val="24"/>
          <w:lang w:eastAsia="bg-BG"/>
        </w:rPr>
        <w:t>0</w:t>
      </w:r>
      <w:r w:rsidR="00A07D32" w:rsidRPr="00923B64">
        <w:rPr>
          <w:rFonts w:ascii="Times New Roman" w:eastAsia="Times New Roman" w:hAnsi="Times New Roman" w:cs="Times New Roman"/>
          <w:b/>
          <w:sz w:val="24"/>
          <w:szCs w:val="24"/>
          <w:lang w:eastAsia="bg-BG"/>
        </w:rPr>
        <w:t>7</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Производителят или производителите на спиртна напитка с географско указание подават заявление до министъра на икономиката за вписване в регистъра на производителите на етилов алкохол от земеделски произход, дестилати и спиртни напитки и в удостоверението за регистрация на спиртна напитка с географско указание. Към заявлението се прилага документ за платена държавна такса, определена с </w:t>
      </w:r>
      <w:r w:rsidR="00F53D7E" w:rsidRPr="00923B64">
        <w:rPr>
          <w:rFonts w:ascii="Times New Roman" w:eastAsia="Times New Roman" w:hAnsi="Times New Roman" w:cs="Times New Roman"/>
          <w:sz w:val="24"/>
          <w:szCs w:val="24"/>
          <w:lang w:eastAsia="bg-BG"/>
        </w:rPr>
        <w:t>т</w:t>
      </w:r>
      <w:r w:rsidR="008F5F20" w:rsidRPr="00923B64">
        <w:rPr>
          <w:rFonts w:ascii="Times New Roman" w:eastAsia="Times New Roman" w:hAnsi="Times New Roman" w:cs="Times New Roman"/>
          <w:sz w:val="24"/>
          <w:szCs w:val="24"/>
          <w:lang w:eastAsia="bg-BG"/>
        </w:rPr>
        <w:t xml:space="preserve">арифата за таксите, които се събират в системата на Министерството на икономиката </w:t>
      </w:r>
      <w:r w:rsidR="008F5F20" w:rsidRPr="00923B64">
        <w:rPr>
          <w:rFonts w:ascii="Times New Roman" w:eastAsia="Times New Roman" w:hAnsi="Times New Roman" w:cs="Times New Roman"/>
          <w:sz w:val="24"/>
          <w:szCs w:val="24"/>
          <w:lang w:eastAsia="bg-BG"/>
        </w:rPr>
        <w:lastRenderedPageBreak/>
        <w:t>по Закона за държавните такси, за вписване на географско указание в удостоверението.</w:t>
      </w:r>
    </w:p>
    <w:p w:rsidR="002F1182"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D20446" w:rsidRPr="00923B64">
        <w:rPr>
          <w:rFonts w:ascii="Times New Roman" w:eastAsia="Times New Roman" w:hAnsi="Times New Roman" w:cs="Times New Roman"/>
          <w:b/>
          <w:sz w:val="24"/>
          <w:szCs w:val="24"/>
          <w:lang w:eastAsia="bg-BG"/>
        </w:rPr>
        <w:t>0</w:t>
      </w:r>
      <w:r w:rsidR="004B29E8" w:rsidRPr="00923B64">
        <w:rPr>
          <w:rFonts w:ascii="Times New Roman" w:eastAsia="Times New Roman" w:hAnsi="Times New Roman" w:cs="Times New Roman"/>
          <w:b/>
          <w:sz w:val="24"/>
          <w:szCs w:val="24"/>
          <w:lang w:eastAsia="bg-BG"/>
        </w:rPr>
        <w:t>8</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4130F9" w:rsidRPr="00923B64">
        <w:rPr>
          <w:rFonts w:ascii="Times New Roman" w:eastAsia="Times New Roman" w:hAnsi="Times New Roman" w:cs="Times New Roman"/>
          <w:sz w:val="24"/>
          <w:szCs w:val="24"/>
          <w:lang w:eastAsia="bg-BG"/>
        </w:rPr>
        <w:t xml:space="preserve">(1) </w:t>
      </w:r>
      <w:r w:rsidR="008F5F20" w:rsidRPr="00923B64">
        <w:rPr>
          <w:rFonts w:ascii="Times New Roman" w:eastAsia="Times New Roman" w:hAnsi="Times New Roman" w:cs="Times New Roman"/>
          <w:sz w:val="24"/>
          <w:szCs w:val="24"/>
          <w:lang w:eastAsia="bg-BG"/>
        </w:rPr>
        <w:t xml:space="preserve">Заявлението и документите за всяка утвърдена спиртна напитка с географско указание се съхраняват в Министерството на икономиката. </w:t>
      </w:r>
    </w:p>
    <w:p w:rsidR="008F5F20" w:rsidRPr="00923B64" w:rsidRDefault="004130F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8F5F20" w:rsidRPr="00923B64">
        <w:rPr>
          <w:rFonts w:ascii="Times New Roman" w:eastAsia="Times New Roman" w:hAnsi="Times New Roman" w:cs="Times New Roman"/>
          <w:sz w:val="24"/>
          <w:szCs w:val="24"/>
          <w:lang w:eastAsia="bg-BG"/>
        </w:rPr>
        <w:t>Министърът на икономиката е националният компетентен орган по прилагането на Регламент (EO) № 110/2008.</w:t>
      </w:r>
    </w:p>
    <w:p w:rsidR="006C11D3" w:rsidRPr="00923B64" w:rsidRDefault="006C11D3"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r w:rsidR="009F5BC6" w:rsidRPr="00923B64">
        <w:rPr>
          <w:rFonts w:ascii="Times New Roman" w:eastAsia="Times New Roman" w:hAnsi="Times New Roman" w:cs="Times New Roman"/>
          <w:bCs/>
          <w:sz w:val="24"/>
          <w:szCs w:val="24"/>
          <w:lang w:eastAsia="bg-BG"/>
        </w:rPr>
        <w:t>Х</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Описание, представяне, етикетиране и предлагане на пазара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9F5BC6" w:rsidRPr="00923B64">
        <w:rPr>
          <w:rFonts w:ascii="Times New Roman" w:eastAsia="Times New Roman" w:hAnsi="Times New Roman" w:cs="Times New Roman"/>
          <w:b/>
          <w:sz w:val="24"/>
          <w:szCs w:val="24"/>
          <w:lang w:eastAsia="bg-BG"/>
        </w:rPr>
        <w:t>109</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Правилата за описанието, представянето, етикетирането и предлагането на пазара на етилов алкохол от земеделски произход, дестилати и спиртни напитки целят да защитят интересите на производителите и потребителите, доброто функциониране на пазара и стимулирането на производството на качествени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D63961" w:rsidRPr="00923B64">
        <w:rPr>
          <w:rFonts w:ascii="Times New Roman" w:eastAsia="Times New Roman" w:hAnsi="Times New Roman" w:cs="Times New Roman"/>
          <w:sz w:val="24"/>
          <w:szCs w:val="24"/>
          <w:lang w:eastAsia="bg-BG"/>
        </w:rPr>
        <w:t xml:space="preserve">Правилата за описанието, представянето, етикетирането и предлагането на пазара на етилов алкохол от земеделски произход, дестилати и спиртни напитки се прилагат и при извършване на вписвания в дневниците по чл. </w:t>
      </w:r>
      <w:r w:rsidR="00BB4992" w:rsidRPr="00923B64">
        <w:rPr>
          <w:rFonts w:ascii="Times New Roman" w:eastAsia="Times New Roman" w:hAnsi="Times New Roman" w:cs="Times New Roman"/>
          <w:sz w:val="24"/>
          <w:szCs w:val="24"/>
          <w:lang w:eastAsia="bg-BG"/>
        </w:rPr>
        <w:t>92</w:t>
      </w:r>
      <w:r w:rsidR="00D63961" w:rsidRPr="00923B64">
        <w:rPr>
          <w:rFonts w:ascii="Times New Roman" w:eastAsia="Times New Roman" w:hAnsi="Times New Roman" w:cs="Times New Roman"/>
          <w:sz w:val="24"/>
          <w:szCs w:val="24"/>
          <w:lang w:eastAsia="bg-BG"/>
        </w:rPr>
        <w:t>,</w:t>
      </w:r>
      <w:r w:rsidR="00102509" w:rsidRPr="00923B64">
        <w:rPr>
          <w:rFonts w:ascii="Times New Roman" w:eastAsia="Times New Roman" w:hAnsi="Times New Roman" w:cs="Times New Roman"/>
          <w:sz w:val="24"/>
          <w:szCs w:val="24"/>
          <w:lang w:eastAsia="bg-BG"/>
        </w:rPr>
        <w:t xml:space="preserve"> ал. 1</w:t>
      </w:r>
      <w:r w:rsidR="00B058DE">
        <w:rPr>
          <w:rFonts w:ascii="Times New Roman" w:eastAsia="Times New Roman" w:hAnsi="Times New Roman" w:cs="Times New Roman"/>
          <w:sz w:val="24"/>
          <w:szCs w:val="24"/>
          <w:lang w:eastAsia="bg-BG"/>
        </w:rPr>
        <w:t>,</w:t>
      </w:r>
      <w:r w:rsidR="00D63961" w:rsidRPr="00923B64">
        <w:rPr>
          <w:rFonts w:ascii="Times New Roman" w:eastAsia="Times New Roman" w:hAnsi="Times New Roman" w:cs="Times New Roman"/>
          <w:sz w:val="24"/>
          <w:szCs w:val="24"/>
          <w:lang w:eastAsia="bg-BG"/>
        </w:rPr>
        <w:t xml:space="preserve"> както и когато се поставят знаци и надписи на съдовете, в които се съхраняват, на затварящите устройства, етикетите и опаковките.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D04191" w:rsidRPr="00923B64">
        <w:rPr>
          <w:rFonts w:ascii="Times New Roman" w:eastAsia="Times New Roman" w:hAnsi="Times New Roman" w:cs="Times New Roman"/>
          <w:sz w:val="24"/>
          <w:szCs w:val="24"/>
          <w:lang w:eastAsia="bg-BG"/>
        </w:rPr>
        <w:t>При описанието, представянето и етикетирането на етилов алкохол от земеделски произход, дестилати и спиртни напитки се използват един или повече от официалните езици на Европейския съюз по начин, позволяващ на крайния потребител да разбере всеки елемент от информацията, освен ако тя не се предоставя на потребителя с други средства.</w:t>
      </w:r>
    </w:p>
    <w:p w:rsidR="00DE1275" w:rsidRPr="00923B64" w:rsidRDefault="00DE127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В случай че етилов алкохол от земеделски произход, дестилати и спиртни напитки произхождат от трети държави, за описанието, представянето, етикетирането и предлагането им на пазара може да се използва официалния език на третата държава, в която са произведени, ако данните са предоставени и на някой от официалните езици на Европейския съюз по начин, позволяващ на крайния потребител да разбере всеки елемент от информацията.</w:t>
      </w:r>
    </w:p>
    <w:p w:rsidR="00DE1275" w:rsidRPr="00923B64" w:rsidRDefault="00DE127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Когато етилов алкохол от земеделски произход, дестилати и спиртни напитки са произведени в държава - членка на Европейския съюз и са предназначени за износ, данните, използвани за описанието, представянето, етикетирането и предлагането им на пазара могат да бъдат посочени и на език, различен от официалните езици на </w:t>
      </w:r>
      <w:r w:rsidRPr="00923B64">
        <w:rPr>
          <w:rFonts w:ascii="Times New Roman" w:eastAsia="Times New Roman" w:hAnsi="Times New Roman" w:cs="Times New Roman"/>
          <w:sz w:val="24"/>
          <w:szCs w:val="24"/>
          <w:lang w:eastAsia="bg-BG"/>
        </w:rPr>
        <w:lastRenderedPageBreak/>
        <w:t>Европейския съюз.</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BB4992" w:rsidRPr="00923B64">
        <w:rPr>
          <w:rFonts w:ascii="Times New Roman" w:eastAsia="Times New Roman" w:hAnsi="Times New Roman" w:cs="Times New Roman"/>
          <w:b/>
          <w:sz w:val="24"/>
          <w:szCs w:val="24"/>
          <w:lang w:eastAsia="bg-BG"/>
        </w:rPr>
        <w:t>110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w:t>
      </w:r>
      <w:r w:rsidR="002A010F" w:rsidRPr="00923B64">
        <w:rPr>
          <w:rFonts w:ascii="Times New Roman" w:eastAsia="Times New Roman" w:hAnsi="Times New Roman" w:cs="Times New Roman"/>
          <w:sz w:val="24"/>
          <w:szCs w:val="24"/>
          <w:lang w:eastAsia="bg-BG"/>
        </w:rPr>
        <w:t>Данните (индикациите), които се използват за описание, представяне, етикетиране и предлагане на етилов алкохол от земеделски произход, дестилати и спиртни напитки, не трябва да въвеждат в заблуждение потребителите относно: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характера, естеството и свойствата на напитката или продукта, тяхното съдържание, включително действителното алкохолно съдържание, цвета, произхода, качеството, сорта грозде или име на плода или суровината, реколтата, действителния обем на съда;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търговците, които са участвали при производството или в търговското разпространяване на напитките и продуктите.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Данните, използвани за означаване и търговско представяне, не трябва да въвеждат в заблуждение потребителите и в случаите, когато: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са преведени и е посочен действителният произход на напитките и продуктите, или</w:t>
      </w:r>
    </w:p>
    <w:p w:rsidR="008F5F20" w:rsidRPr="00923B64" w:rsidRDefault="00923B6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са придружени от думи като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род</w:t>
      </w:r>
      <w:r w:rsidR="00FC09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тип</w:t>
      </w:r>
      <w:r w:rsidR="00FC09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метод</w:t>
      </w:r>
      <w:r w:rsidR="00FC09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имитация</w:t>
      </w:r>
      <w:r w:rsidR="00FC09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марка</w:t>
      </w:r>
      <w:r w:rsidR="00FC09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стил</w:t>
      </w:r>
      <w:r w:rsidR="00FC09FF">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или други сходни наименования.</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1F252E" w:rsidRPr="00923B64">
        <w:rPr>
          <w:rFonts w:ascii="Times New Roman" w:eastAsia="Times New Roman" w:hAnsi="Times New Roman" w:cs="Times New Roman"/>
          <w:b/>
          <w:sz w:val="24"/>
          <w:szCs w:val="24"/>
          <w:lang w:eastAsia="bg-BG"/>
        </w:rPr>
        <w:t>111</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Не е разрешено предлагането на пазара на спиртни напитки и продукти, които не са означени в съответствие с изискванията на </w:t>
      </w:r>
      <w:r w:rsidR="00316EF2" w:rsidRPr="00923B64">
        <w:rPr>
          <w:rFonts w:ascii="Times New Roman" w:eastAsia="Times New Roman" w:hAnsi="Times New Roman" w:cs="Times New Roman"/>
          <w:sz w:val="24"/>
          <w:szCs w:val="24"/>
          <w:lang w:eastAsia="bg-BG"/>
        </w:rPr>
        <w:t xml:space="preserve">Регламент (EO) № 110/2008 </w:t>
      </w:r>
      <w:r w:rsidR="008F5F20" w:rsidRPr="00923B64">
        <w:rPr>
          <w:rFonts w:ascii="Times New Roman" w:eastAsia="Times New Roman" w:hAnsi="Times New Roman" w:cs="Times New Roman"/>
          <w:sz w:val="24"/>
          <w:szCs w:val="24"/>
          <w:lang w:eastAsia="bg-BG"/>
        </w:rPr>
        <w:t>и на този закон.</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Напитките и продуктите, които са предназначени за износ, могат да бъдат означени по начин, различен от установения в закона, при условие че законодателството на държавата на вносителя го допуска.</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trike/>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1F252E" w:rsidRPr="00923B64">
        <w:rPr>
          <w:rFonts w:ascii="Times New Roman" w:eastAsia="Times New Roman" w:hAnsi="Times New Roman" w:cs="Times New Roman"/>
          <w:b/>
          <w:sz w:val="24"/>
          <w:szCs w:val="24"/>
          <w:lang w:eastAsia="bg-BG"/>
        </w:rPr>
        <w:t>112</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(1) </w:t>
      </w:r>
      <w:r w:rsidR="00273869" w:rsidRPr="00923B64">
        <w:rPr>
          <w:rFonts w:ascii="Times New Roman" w:eastAsia="Times New Roman" w:hAnsi="Times New Roman" w:cs="Times New Roman"/>
          <w:sz w:val="24"/>
          <w:szCs w:val="24"/>
          <w:lang w:eastAsia="bg-BG"/>
        </w:rPr>
        <w:t xml:space="preserve">При етикетиране на спиртна напитка, произведена в Република България и предназначена за българския пазар, в съответствие с определените </w:t>
      </w:r>
      <w:r w:rsidR="00BD7298" w:rsidRPr="00923B64">
        <w:rPr>
          <w:rFonts w:ascii="Times New Roman" w:eastAsia="Times New Roman" w:hAnsi="Times New Roman" w:cs="Times New Roman"/>
          <w:sz w:val="24"/>
          <w:szCs w:val="24"/>
          <w:lang w:eastAsia="bg-BG"/>
        </w:rPr>
        <w:t xml:space="preserve">в </w:t>
      </w:r>
      <w:r w:rsidR="00273869" w:rsidRPr="00923B64">
        <w:rPr>
          <w:rFonts w:ascii="Times New Roman" w:eastAsia="Times New Roman" w:hAnsi="Times New Roman" w:cs="Times New Roman"/>
          <w:sz w:val="24"/>
          <w:szCs w:val="24"/>
          <w:lang w:eastAsia="bg-BG"/>
        </w:rPr>
        <w:t xml:space="preserve">чл. 6 на </w:t>
      </w:r>
      <w:r w:rsidR="00D20446" w:rsidRPr="00923B64">
        <w:rPr>
          <w:rFonts w:ascii="Times New Roman" w:eastAsia="Times New Roman" w:hAnsi="Times New Roman" w:cs="Times New Roman"/>
          <w:sz w:val="24"/>
          <w:szCs w:val="24"/>
          <w:lang w:eastAsia="bg-BG"/>
        </w:rPr>
        <w:t xml:space="preserve">Регламент (EO) № 110/2008 </w:t>
      </w:r>
      <w:r w:rsidR="00273869" w:rsidRPr="00923B64">
        <w:rPr>
          <w:rFonts w:ascii="Times New Roman" w:eastAsia="Times New Roman" w:hAnsi="Times New Roman" w:cs="Times New Roman"/>
          <w:sz w:val="24"/>
          <w:szCs w:val="24"/>
          <w:lang w:eastAsia="bg-BG"/>
        </w:rPr>
        <w:t>права, се вписват и на български език следните задължителни данни: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търговско наименование на напитката;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номинален обем;</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знак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e</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количеството на напитката отговаря точно на посоченото в етикета;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действително алкохолно съдържание на напитката;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номер и/или дата на производствената партида, като пред тях се поставя знак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L</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номер на техническата спецификация на напитката;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7. наименование (фирма) и седалище на производителя;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8. наименование (фирма) и седалище на бутилиращото предприятие, когато напитката е бутилирана или налята в съдове с вместимост 60 л и по-малко;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9. номер на удостоверението за регистрация на производителя;</w:t>
      </w:r>
    </w:p>
    <w:p w:rsidR="00E7371E" w:rsidRPr="00923B64" w:rsidRDefault="00E7371E"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iCs/>
          <w:sz w:val="24"/>
          <w:szCs w:val="24"/>
          <w:lang w:eastAsia="bg-BG"/>
        </w:rPr>
        <w:t xml:space="preserve">10. </w:t>
      </w:r>
      <w:r w:rsidRPr="00923B64">
        <w:rPr>
          <w:rFonts w:ascii="Times New Roman" w:eastAsia="Times New Roman" w:hAnsi="Times New Roman" w:cs="Times New Roman"/>
          <w:sz w:val="24"/>
          <w:szCs w:val="24"/>
          <w:lang w:eastAsia="bg-BG"/>
        </w:rPr>
        <w:t xml:space="preserve">За спиртна напитка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водка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произведена от суровини от земеделски произход, различни от зърнени култури и/или картофи, се изписва наименованието на суровината /суровините/, от които е произведена. С оглед на добрата практика за информиране на потребителите, при означаването на спиртните напитки се препоръчва, в случаи на използването на два или повече вида етилов алкохол и/или дестилат от земеделски произход, да се изписва тяхното съдържание в низходящ ред съобразно количеството, вложено в производството</w:t>
      </w:r>
      <w:r w:rsidR="00B058DE">
        <w:rPr>
          <w:rFonts w:ascii="Times New Roman" w:eastAsia="Times New Roman" w:hAnsi="Times New Roman" w:cs="Times New Roman"/>
          <w:sz w:val="24"/>
          <w:szCs w:val="24"/>
          <w:lang w:eastAsia="bg-BG"/>
        </w:rPr>
        <w:t>;</w:t>
      </w:r>
    </w:p>
    <w:p w:rsidR="00E7371E" w:rsidRPr="00923B64" w:rsidRDefault="00E7371E"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11. За спиртните напитки по чл. </w:t>
      </w:r>
      <w:r w:rsidR="00D20446" w:rsidRPr="00923B64">
        <w:rPr>
          <w:rFonts w:ascii="Times New Roman" w:eastAsia="Times New Roman" w:hAnsi="Times New Roman" w:cs="Times New Roman"/>
          <w:sz w:val="24"/>
          <w:szCs w:val="24"/>
          <w:lang w:eastAsia="bg-BG"/>
        </w:rPr>
        <w:t>66</w:t>
      </w:r>
      <w:r w:rsidRPr="00923B64">
        <w:rPr>
          <w:rFonts w:ascii="Times New Roman" w:eastAsia="Times New Roman" w:hAnsi="Times New Roman" w:cs="Times New Roman"/>
          <w:sz w:val="24"/>
          <w:szCs w:val="24"/>
          <w:lang w:eastAsia="bg-BG"/>
        </w:rPr>
        <w:t xml:space="preserve">, ал. 3 се вписват използваните суровини и добавки при производството на напитката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Pr="00923B64">
        <w:rPr>
          <w:rFonts w:ascii="Times New Roman" w:hAnsi="Times New Roman" w:cs="Times New Roman"/>
          <w:sz w:val="24"/>
          <w:szCs w:val="24"/>
        </w:rPr>
        <w:t xml:space="preserve">суровина, използвана при производството на </w:t>
      </w:r>
      <w:r w:rsidRPr="00923B64">
        <w:rPr>
          <w:rFonts w:ascii="Times New Roman" w:eastAsia="Times New Roman" w:hAnsi="Times New Roman" w:cs="Times New Roman"/>
          <w:sz w:val="24"/>
          <w:szCs w:val="24"/>
          <w:lang w:eastAsia="bg-BG"/>
        </w:rPr>
        <w:t>етилов алкохол и/или дестилат от земеделски произход и съдържанието на етилов алкохол и/или дестилат от земеделски произход в проценти. При използването на два или повече етилови алкохола и/или дестилата със земеделски произход се изписва тяхното съдържание в низходящ ред съобразно количеството, вложено в производството.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При етикетиране на спиртна напитка, която не е произведена в Република България, но е предназначена за българския пазар, задължителните данни се вписват на български език върху етикет, отговарящ на изискванията, посочени в чл. 9 от Закона за защита на потребителите.</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(3) При етикетирането на спиртна напитка могат да</w:t>
      </w:r>
      <w:r w:rsidR="00B86988" w:rsidRPr="00923B64">
        <w:rPr>
          <w:rFonts w:ascii="Times New Roman" w:hAnsi="Times New Roman" w:cs="Times New Roman"/>
          <w:sz w:val="24"/>
          <w:szCs w:val="24"/>
        </w:rPr>
        <w:t xml:space="preserve"> </w:t>
      </w:r>
      <w:r w:rsidRPr="00923B64">
        <w:rPr>
          <w:rFonts w:ascii="Times New Roman" w:hAnsi="Times New Roman" w:cs="Times New Roman"/>
          <w:sz w:val="24"/>
          <w:szCs w:val="24"/>
        </w:rPr>
        <w:t xml:space="preserve"> бъдат вписани и следните </w:t>
      </w:r>
      <w:r w:rsidR="00087435" w:rsidRPr="00923B64">
        <w:rPr>
          <w:rFonts w:ascii="Times New Roman" w:hAnsi="Times New Roman" w:cs="Times New Roman"/>
          <w:sz w:val="24"/>
          <w:szCs w:val="24"/>
        </w:rPr>
        <w:t xml:space="preserve">(незадължителни) </w:t>
      </w:r>
      <w:r w:rsidRPr="00923B64">
        <w:rPr>
          <w:rFonts w:ascii="Times New Roman" w:hAnsi="Times New Roman" w:cs="Times New Roman"/>
          <w:sz w:val="24"/>
          <w:szCs w:val="24"/>
        </w:rPr>
        <w:t>данни:</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1. име на географския район, където напитката е произведена;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2. име на плода или на плодовете или наименование на суровината, от които е</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произведена напитката;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3. търговска марка;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4. препоръки за ползване на напитката;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5. медали и отличия;</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6. начин на съзряване и стареене на напитката;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7. начин на производство;</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8. кратност на дестилацията;</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9. информация за историята на напитката и на производственото предприятие;</w:t>
      </w:r>
    </w:p>
    <w:p w:rsidR="006B0AC6" w:rsidRPr="00923B64" w:rsidRDefault="006B0AC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10. данни за лицата, участвали в търговския оборот на напитката</w:t>
      </w:r>
      <w:r w:rsidR="00026F36" w:rsidRPr="00923B64">
        <w:rPr>
          <w:rFonts w:ascii="Times New Roman" w:hAnsi="Times New Roman" w:cs="Times New Roman"/>
          <w:sz w:val="24"/>
          <w:szCs w:val="24"/>
        </w:rPr>
        <w:t>;</w:t>
      </w:r>
    </w:p>
    <w:p w:rsidR="00026F36" w:rsidRPr="00923B64" w:rsidRDefault="00026F36" w:rsidP="00393EB7">
      <w:pPr>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11. хранителната стойност.</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lastRenderedPageBreak/>
        <w:t xml:space="preserve">Чл. </w:t>
      </w:r>
      <w:r w:rsidR="00DF116A" w:rsidRPr="00923B64">
        <w:rPr>
          <w:rFonts w:ascii="Times New Roman" w:eastAsia="Times New Roman" w:hAnsi="Times New Roman" w:cs="Times New Roman"/>
          <w:b/>
          <w:sz w:val="24"/>
          <w:szCs w:val="24"/>
          <w:lang w:eastAsia="bg-BG"/>
        </w:rPr>
        <w:t>113</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Задължителните и незадължителните данни се групират в един или повече етикети, прикрепени, залепени върху съда или изписани директно върху него, и се представят с ясни, четливи и незаличими букви.</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DF116A" w:rsidRPr="00923B64">
        <w:rPr>
          <w:rFonts w:ascii="Times New Roman" w:eastAsia="Times New Roman" w:hAnsi="Times New Roman" w:cs="Times New Roman"/>
          <w:b/>
          <w:sz w:val="24"/>
          <w:szCs w:val="24"/>
          <w:lang w:eastAsia="bg-BG"/>
        </w:rPr>
        <w:t>114</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Не са данни за описание и търговско представяне знаците или маркировките, които: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са предвидени в нормативните актове, свързани с данъчното облагане;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указват производителя на съда и обема на съда;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се използват за контрол на напълването или бутилирането;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се използват за идентификация на продукта чрез цифров код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чрез машинно </w:t>
      </w:r>
      <w:r w:rsidR="00E2156F" w:rsidRPr="00E2156F">
        <w:rPr>
          <w:rFonts w:ascii="Times New Roman" w:eastAsia="Times New Roman" w:hAnsi="Times New Roman" w:cs="Times New Roman"/>
          <w:sz w:val="24"/>
          <w:szCs w:val="24"/>
          <w:lang w:eastAsia="bg-BG"/>
        </w:rPr>
        <w:t>ч</w:t>
      </w:r>
      <w:r w:rsidR="00E2156F">
        <w:rPr>
          <w:rFonts w:ascii="Times New Roman" w:eastAsia="Times New Roman" w:hAnsi="Times New Roman" w:cs="Times New Roman"/>
          <w:sz w:val="24"/>
          <w:szCs w:val="24"/>
          <w:lang w:eastAsia="bg-BG"/>
        </w:rPr>
        <w:t>е</w:t>
      </w:r>
      <w:r w:rsidR="00E2156F" w:rsidRPr="00E2156F">
        <w:rPr>
          <w:rFonts w:ascii="Times New Roman" w:eastAsia="Times New Roman" w:hAnsi="Times New Roman" w:cs="Times New Roman"/>
          <w:sz w:val="24"/>
          <w:szCs w:val="24"/>
          <w:lang w:eastAsia="bg-BG"/>
        </w:rPr>
        <w:t>т</w:t>
      </w:r>
      <w:r w:rsidR="00E2156F">
        <w:rPr>
          <w:rFonts w:ascii="Times New Roman" w:eastAsia="Times New Roman" w:hAnsi="Times New Roman" w:cs="Times New Roman"/>
          <w:sz w:val="24"/>
          <w:szCs w:val="24"/>
          <w:lang w:eastAsia="bg-BG"/>
        </w:rPr>
        <w:t>и</w:t>
      </w:r>
      <w:r w:rsidR="00E2156F" w:rsidRPr="00E2156F">
        <w:rPr>
          <w:rFonts w:ascii="Times New Roman" w:eastAsia="Times New Roman" w:hAnsi="Times New Roman" w:cs="Times New Roman"/>
          <w:sz w:val="24"/>
          <w:szCs w:val="24"/>
          <w:lang w:eastAsia="bg-BG"/>
        </w:rPr>
        <w:t>м</w:t>
      </w:r>
      <w:r w:rsidR="00E2156F"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символ.</w:t>
      </w:r>
    </w:p>
    <w:p w:rsidR="0087600B"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DD0B24" w:rsidRPr="00923B64">
        <w:rPr>
          <w:rFonts w:ascii="Times New Roman" w:eastAsia="Times New Roman" w:hAnsi="Times New Roman" w:cs="Times New Roman"/>
          <w:b/>
          <w:sz w:val="24"/>
          <w:szCs w:val="24"/>
          <w:lang w:eastAsia="bg-BG"/>
        </w:rPr>
        <w:t>115</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Търговското наименование на спиртната напитка се определя съобразно категориите, определени в </w:t>
      </w:r>
      <w:r w:rsidR="0087600B" w:rsidRPr="00923B64">
        <w:rPr>
          <w:rFonts w:ascii="Times New Roman" w:eastAsia="Times New Roman" w:hAnsi="Times New Roman" w:cs="Times New Roman"/>
          <w:sz w:val="24"/>
          <w:szCs w:val="24"/>
          <w:lang w:eastAsia="bg-BG"/>
        </w:rPr>
        <w:t xml:space="preserve">Регламент (EO) № 110/2008.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Търговското наименование на спиртна напитка може да бъде допълнено с географско указание, при условие че фазата на производство от добиването на суровината до получаването на специфичните или окончателните характеристики и свойства на спиртната напитка се извършва в посочения географски </w:t>
      </w:r>
      <w:r w:rsidR="003C665D" w:rsidRPr="00923B64">
        <w:rPr>
          <w:rFonts w:ascii="Times New Roman" w:eastAsia="Times New Roman" w:hAnsi="Times New Roman" w:cs="Times New Roman"/>
          <w:sz w:val="24"/>
          <w:szCs w:val="24"/>
          <w:lang w:eastAsia="bg-BG"/>
        </w:rPr>
        <w:t xml:space="preserve">район и при условията на чл. </w:t>
      </w:r>
      <w:r w:rsidR="00DD0B24" w:rsidRPr="00923B64">
        <w:rPr>
          <w:rFonts w:ascii="Times New Roman" w:eastAsia="Times New Roman" w:hAnsi="Times New Roman" w:cs="Times New Roman"/>
          <w:sz w:val="24"/>
          <w:szCs w:val="24"/>
          <w:lang w:eastAsia="bg-BG"/>
        </w:rPr>
        <w:t xml:space="preserve">100 </w:t>
      </w:r>
      <w:r w:rsidR="00B058DE">
        <w:rPr>
          <w:rFonts w:ascii="Times New Roman" w:eastAsia="Times New Roman" w:hAnsi="Times New Roman" w:cs="Times New Roman"/>
          <w:sz w:val="24"/>
          <w:szCs w:val="24"/>
          <w:lang w:eastAsia="bg-BG"/>
        </w:rPr>
        <w:t>–</w:t>
      </w:r>
      <w:r w:rsidR="003C665D" w:rsidRPr="00923B64">
        <w:rPr>
          <w:rFonts w:ascii="Times New Roman" w:eastAsia="Times New Roman" w:hAnsi="Times New Roman" w:cs="Times New Roman"/>
          <w:sz w:val="24"/>
          <w:szCs w:val="24"/>
          <w:lang w:eastAsia="bg-BG"/>
        </w:rPr>
        <w:t xml:space="preserve"> 1</w:t>
      </w:r>
      <w:r w:rsidR="00D20446" w:rsidRPr="00923B64">
        <w:rPr>
          <w:rFonts w:ascii="Times New Roman" w:eastAsia="Times New Roman" w:hAnsi="Times New Roman" w:cs="Times New Roman"/>
          <w:sz w:val="24"/>
          <w:szCs w:val="24"/>
          <w:lang w:eastAsia="bg-BG"/>
        </w:rPr>
        <w:t>0</w:t>
      </w:r>
      <w:r w:rsidR="002B6CB1"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Търговското наименование на спиртна напитка може да бъде допълнено с географско указание за съответните напитки по приложение № </w:t>
      </w:r>
      <w:r w:rsidR="00845BF8" w:rsidRPr="00923B64">
        <w:rPr>
          <w:rFonts w:ascii="Times New Roman" w:eastAsia="Times New Roman" w:hAnsi="Times New Roman" w:cs="Times New Roman"/>
          <w:sz w:val="24"/>
          <w:szCs w:val="24"/>
          <w:lang w:eastAsia="bg-BG"/>
        </w:rPr>
        <w:t>1</w:t>
      </w:r>
      <w:r w:rsidR="00845BF8">
        <w:rPr>
          <w:rFonts w:ascii="Times New Roman" w:eastAsia="Times New Roman" w:hAnsi="Times New Roman" w:cs="Times New Roman"/>
          <w:sz w:val="24"/>
          <w:szCs w:val="24"/>
          <w:lang w:eastAsia="bg-BG"/>
        </w:rPr>
        <w:t>2</w:t>
      </w:r>
      <w:r w:rsidR="00845BF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със символа на Европейския съюз за спиртна напитка с географско указание.</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trike/>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2B6CB1" w:rsidRPr="00923B64">
        <w:rPr>
          <w:rFonts w:ascii="Times New Roman" w:eastAsia="Times New Roman" w:hAnsi="Times New Roman" w:cs="Times New Roman"/>
          <w:b/>
          <w:sz w:val="24"/>
          <w:szCs w:val="24"/>
          <w:lang w:eastAsia="bg-BG"/>
        </w:rPr>
        <w:t>116</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При етикетирането на ракия или бренди може да се вписват допълнителни специфични традиционни наименования: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отлежала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ракия, съзрявала в </w:t>
      </w:r>
      <w:r w:rsidR="00704262" w:rsidRPr="00923B64">
        <w:rPr>
          <w:rFonts w:ascii="Times New Roman" w:eastAsia="Times New Roman" w:hAnsi="Times New Roman" w:cs="Times New Roman"/>
          <w:sz w:val="24"/>
          <w:szCs w:val="24"/>
          <w:lang w:eastAsia="bg-BG"/>
        </w:rPr>
        <w:t xml:space="preserve">дървени </w:t>
      </w:r>
      <w:r w:rsidRPr="00923B64">
        <w:rPr>
          <w:rFonts w:ascii="Times New Roman" w:eastAsia="Times New Roman" w:hAnsi="Times New Roman" w:cs="Times New Roman"/>
          <w:sz w:val="24"/>
          <w:szCs w:val="24"/>
          <w:lang w:eastAsia="bg-BG"/>
        </w:rPr>
        <w:t>бъчви не по-малко от 6 месеца;</w:t>
      </w:r>
    </w:p>
    <w:p w:rsidR="00026F36" w:rsidRPr="00923B64" w:rsidRDefault="00026F3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стара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ракия, съзрявала в дървени бъчви не по-малко от три години или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старо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бренди съзрявало в дъбови бъчви не по-малко от три години;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специална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специално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ракия или бренди, произведени по традиционна технология или от специални сортове грозде или плодове;</w:t>
      </w:r>
    </w:p>
    <w:p w:rsidR="00026F36" w:rsidRPr="00923B64" w:rsidRDefault="00026F3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резерва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ракия, произведена от дестилати, съзрявали в дървени бъчви, като средната възраст на </w:t>
      </w:r>
      <w:proofErr w:type="spellStart"/>
      <w:r w:rsidRPr="00923B64">
        <w:rPr>
          <w:rFonts w:ascii="Times New Roman" w:eastAsia="Times New Roman" w:hAnsi="Times New Roman" w:cs="Times New Roman"/>
          <w:sz w:val="24"/>
          <w:szCs w:val="24"/>
          <w:lang w:eastAsia="bg-BG"/>
        </w:rPr>
        <w:t>купажа</w:t>
      </w:r>
      <w:proofErr w:type="spellEnd"/>
      <w:r w:rsidRPr="00923B64">
        <w:rPr>
          <w:rFonts w:ascii="Times New Roman" w:eastAsia="Times New Roman" w:hAnsi="Times New Roman" w:cs="Times New Roman"/>
          <w:sz w:val="24"/>
          <w:szCs w:val="24"/>
          <w:lang w:eastAsia="bg-BG"/>
        </w:rPr>
        <w:t xml:space="preserve"> е не по-малка от 5 години или за бренди, произведено от дестилати, съзрявали в дъбови бъчви, като средната възраст на </w:t>
      </w:r>
      <w:proofErr w:type="spellStart"/>
      <w:r w:rsidRPr="00923B64">
        <w:rPr>
          <w:rFonts w:ascii="Times New Roman" w:eastAsia="Times New Roman" w:hAnsi="Times New Roman" w:cs="Times New Roman"/>
          <w:sz w:val="24"/>
          <w:szCs w:val="24"/>
          <w:lang w:eastAsia="bg-BG"/>
        </w:rPr>
        <w:t>купажа</w:t>
      </w:r>
      <w:proofErr w:type="spellEnd"/>
      <w:r w:rsidRPr="00923B64">
        <w:rPr>
          <w:rFonts w:ascii="Times New Roman" w:eastAsia="Times New Roman" w:hAnsi="Times New Roman" w:cs="Times New Roman"/>
          <w:sz w:val="24"/>
          <w:szCs w:val="24"/>
          <w:lang w:eastAsia="bg-BG"/>
        </w:rPr>
        <w:t xml:space="preserve"> е не по-малка от 5 години;</w:t>
      </w:r>
    </w:p>
    <w:p w:rsidR="00026F36" w:rsidRPr="00923B64" w:rsidRDefault="00026F3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специална резерва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B058DE">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ракия, произведена от дестилати, съзрявали в дървени бъчви, като средната възраст на </w:t>
      </w:r>
      <w:proofErr w:type="spellStart"/>
      <w:r w:rsidRPr="00923B64">
        <w:rPr>
          <w:rFonts w:ascii="Times New Roman" w:eastAsia="Times New Roman" w:hAnsi="Times New Roman" w:cs="Times New Roman"/>
          <w:sz w:val="24"/>
          <w:szCs w:val="24"/>
          <w:lang w:eastAsia="bg-BG"/>
        </w:rPr>
        <w:t>купажа</w:t>
      </w:r>
      <w:proofErr w:type="spellEnd"/>
      <w:r w:rsidRPr="00923B64">
        <w:rPr>
          <w:rFonts w:ascii="Times New Roman" w:eastAsia="Times New Roman" w:hAnsi="Times New Roman" w:cs="Times New Roman"/>
          <w:sz w:val="24"/>
          <w:szCs w:val="24"/>
          <w:lang w:eastAsia="bg-BG"/>
        </w:rPr>
        <w:t xml:space="preserve"> е не по-малка от 10 години или за бренди, произведено от дестилати, съзрявали в дъбови бъчви, като средната възраст на </w:t>
      </w:r>
      <w:proofErr w:type="spellStart"/>
      <w:r w:rsidRPr="00923B64">
        <w:rPr>
          <w:rFonts w:ascii="Times New Roman" w:eastAsia="Times New Roman" w:hAnsi="Times New Roman" w:cs="Times New Roman"/>
          <w:sz w:val="24"/>
          <w:szCs w:val="24"/>
          <w:lang w:eastAsia="bg-BG"/>
        </w:rPr>
        <w:t>купажа</w:t>
      </w:r>
      <w:proofErr w:type="spellEnd"/>
      <w:r w:rsidRPr="00923B64">
        <w:rPr>
          <w:rFonts w:ascii="Times New Roman" w:eastAsia="Times New Roman" w:hAnsi="Times New Roman" w:cs="Times New Roman"/>
          <w:sz w:val="24"/>
          <w:szCs w:val="24"/>
          <w:lang w:eastAsia="bg-BG"/>
        </w:rPr>
        <w:t xml:space="preserve"> е не по-малка от 10 години.</w:t>
      </w:r>
    </w:p>
    <w:p w:rsidR="008F5F20" w:rsidRPr="00923B64" w:rsidRDefault="003C665D" w:rsidP="00393EB7">
      <w:pPr>
        <w:widowControl w:val="0"/>
        <w:autoSpaceDE w:val="0"/>
        <w:autoSpaceDN w:val="0"/>
        <w:adjustRightInd w:val="0"/>
        <w:spacing w:after="0" w:line="360" w:lineRule="auto"/>
        <w:ind w:firstLine="709"/>
        <w:jc w:val="both"/>
        <w:rPr>
          <w:rFonts w:ascii="Times New Roman" w:eastAsia="Times New Roman" w:hAnsi="Times New Roman" w:cs="Times New Roman"/>
          <w:strike/>
          <w:color w:val="FF0000"/>
          <w:sz w:val="24"/>
          <w:szCs w:val="24"/>
          <w:lang w:eastAsia="bg-BG"/>
        </w:rPr>
      </w:pPr>
      <w:r w:rsidRPr="00923B64">
        <w:rPr>
          <w:rFonts w:ascii="Times New Roman" w:eastAsia="Times New Roman" w:hAnsi="Times New Roman" w:cs="Times New Roman"/>
          <w:b/>
          <w:sz w:val="24"/>
          <w:szCs w:val="24"/>
          <w:lang w:eastAsia="bg-BG"/>
        </w:rPr>
        <w:t xml:space="preserve">Чл. </w:t>
      </w:r>
      <w:r w:rsidR="00E46DC6" w:rsidRPr="00923B64">
        <w:rPr>
          <w:rFonts w:ascii="Times New Roman" w:eastAsia="Times New Roman" w:hAnsi="Times New Roman" w:cs="Times New Roman"/>
          <w:b/>
          <w:sz w:val="24"/>
          <w:szCs w:val="24"/>
          <w:lang w:eastAsia="bg-BG"/>
        </w:rPr>
        <w:t>117</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При предлагане на пазара на гроздова, винена и джиброва ракия, и </w:t>
      </w:r>
      <w:r w:rsidR="008F5F20" w:rsidRPr="00923B64">
        <w:rPr>
          <w:rFonts w:ascii="Times New Roman" w:eastAsia="Times New Roman" w:hAnsi="Times New Roman" w:cs="Times New Roman"/>
          <w:sz w:val="24"/>
          <w:szCs w:val="24"/>
          <w:lang w:eastAsia="bg-BG"/>
        </w:rPr>
        <w:lastRenderedPageBreak/>
        <w:t xml:space="preserve">бренди, произведени в Република България, продуктът се придружава със сертификат </w:t>
      </w:r>
      <w:r w:rsidR="00787800" w:rsidRPr="00923B64">
        <w:rPr>
          <w:rFonts w:ascii="Times New Roman" w:hAnsi="Times New Roman" w:cs="Times New Roman"/>
          <w:sz w:val="24"/>
          <w:szCs w:val="24"/>
        </w:rPr>
        <w:t>за автентичност</w:t>
      </w:r>
      <w:r w:rsidR="008F5F20" w:rsidRPr="00923B64">
        <w:rPr>
          <w:rFonts w:ascii="Times New Roman" w:eastAsia="Times New Roman" w:hAnsi="Times New Roman" w:cs="Times New Roman"/>
          <w:sz w:val="24"/>
          <w:szCs w:val="24"/>
          <w:lang w:eastAsia="bg-BG"/>
        </w:rPr>
        <w:t xml:space="preserve">, издаден от съответната регионална </w:t>
      </w:r>
      <w:proofErr w:type="spellStart"/>
      <w:r w:rsidR="008F5F20" w:rsidRPr="00923B64">
        <w:rPr>
          <w:rFonts w:ascii="Times New Roman" w:eastAsia="Times New Roman" w:hAnsi="Times New Roman" w:cs="Times New Roman"/>
          <w:sz w:val="24"/>
          <w:szCs w:val="24"/>
          <w:lang w:eastAsia="bg-BG"/>
        </w:rPr>
        <w:t>лозаро-винарска</w:t>
      </w:r>
      <w:proofErr w:type="spellEnd"/>
      <w:r w:rsidR="008F5F20" w:rsidRPr="00923B64">
        <w:rPr>
          <w:rFonts w:ascii="Times New Roman" w:eastAsia="Times New Roman" w:hAnsi="Times New Roman" w:cs="Times New Roman"/>
          <w:sz w:val="24"/>
          <w:szCs w:val="24"/>
          <w:lang w:eastAsia="bg-BG"/>
        </w:rPr>
        <w:t xml:space="preserve"> камара.</w:t>
      </w:r>
    </w:p>
    <w:p w:rsidR="008F5F20" w:rsidRPr="00923B64" w:rsidRDefault="00A044F3"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9177E8" w:rsidRPr="00923B64">
        <w:rPr>
          <w:rFonts w:ascii="Times New Roman" w:eastAsia="Times New Roman" w:hAnsi="Times New Roman" w:cs="Times New Roman"/>
          <w:b/>
          <w:sz w:val="24"/>
          <w:szCs w:val="24"/>
          <w:lang w:eastAsia="bg-BG"/>
        </w:rPr>
        <w:t>118</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Сертификатът за автентичност се издава от регионалната </w:t>
      </w:r>
      <w:proofErr w:type="spellStart"/>
      <w:r w:rsidR="008F5F20" w:rsidRPr="00923B64">
        <w:rPr>
          <w:rFonts w:ascii="Times New Roman" w:eastAsia="Times New Roman" w:hAnsi="Times New Roman" w:cs="Times New Roman"/>
          <w:sz w:val="24"/>
          <w:szCs w:val="24"/>
          <w:lang w:eastAsia="bg-BG"/>
        </w:rPr>
        <w:t>лозаро-винарска</w:t>
      </w:r>
      <w:proofErr w:type="spellEnd"/>
      <w:r w:rsidR="008F5F20" w:rsidRPr="00923B64">
        <w:rPr>
          <w:rFonts w:ascii="Times New Roman" w:eastAsia="Times New Roman" w:hAnsi="Times New Roman" w:cs="Times New Roman"/>
          <w:sz w:val="24"/>
          <w:szCs w:val="24"/>
          <w:lang w:eastAsia="bg-BG"/>
        </w:rPr>
        <w:t xml:space="preserve"> камара, в чийто териториален обхват е извършено производството.</w:t>
      </w:r>
    </w:p>
    <w:p w:rsidR="00940ED5" w:rsidRPr="00923B64" w:rsidRDefault="00940ED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X</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Условия за внос и предлагане на пазара на етилов алкохол от земеделски произход, дестилати и спиртни напитки от трети държави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w:t>
      </w:r>
      <w:r w:rsidR="00A044F3" w:rsidRPr="00923B64">
        <w:rPr>
          <w:rFonts w:ascii="Times New Roman" w:eastAsia="Times New Roman" w:hAnsi="Times New Roman" w:cs="Times New Roman"/>
          <w:b/>
          <w:sz w:val="24"/>
          <w:szCs w:val="24"/>
          <w:lang w:eastAsia="bg-BG"/>
        </w:rPr>
        <w:t xml:space="preserve"> </w:t>
      </w:r>
      <w:r w:rsidR="00404F85" w:rsidRPr="00923B64">
        <w:rPr>
          <w:rFonts w:ascii="Times New Roman" w:eastAsia="Times New Roman" w:hAnsi="Times New Roman" w:cs="Times New Roman"/>
          <w:b/>
          <w:sz w:val="24"/>
          <w:szCs w:val="24"/>
          <w:lang w:eastAsia="bg-BG"/>
        </w:rPr>
        <w:t>119</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Внасяните от трети държави с цел предлагане на пазара етилов алкохол от земеделски произход, дестилати и спиртни напитки трябва да са в съответствие с изискванията за производство и търговско предлагане в държавата на произход, което се установява с</w:t>
      </w:r>
      <w:r w:rsidR="00522A6B" w:rsidRPr="00923B64">
        <w:rPr>
          <w:rFonts w:ascii="Times New Roman" w:eastAsia="Times New Roman" w:hAnsi="Times New Roman" w:cs="Times New Roman"/>
          <w:sz w:val="24"/>
          <w:szCs w:val="24"/>
          <w:lang w:eastAsia="bg-BG"/>
        </w:rPr>
        <w:t xml:space="preserve"> </w:t>
      </w:r>
      <w:r w:rsidR="000F3125" w:rsidRPr="00923B64">
        <w:rPr>
          <w:rFonts w:ascii="Times New Roman" w:eastAsia="Times New Roman" w:hAnsi="Times New Roman" w:cs="Times New Roman"/>
          <w:sz w:val="24"/>
          <w:szCs w:val="24"/>
          <w:lang w:eastAsia="bg-BG"/>
        </w:rPr>
        <w:t>атестация</w:t>
      </w:r>
      <w:r w:rsidRPr="00923B64">
        <w:rPr>
          <w:rFonts w:ascii="Times New Roman" w:eastAsia="Times New Roman" w:hAnsi="Times New Roman" w:cs="Times New Roman"/>
          <w:sz w:val="24"/>
          <w:szCs w:val="24"/>
          <w:lang w:eastAsia="bg-BG"/>
        </w:rPr>
        <w:t>, издадена от официален орган в държавата на произход. Продуктите, предназначени за пряка консумация, трябва да са придружени и от протокол от изпитване, издаден от оторизиран орган в държавата на произход</w:t>
      </w:r>
      <w:r w:rsidR="00026F36" w:rsidRPr="00923B64">
        <w:rPr>
          <w:rFonts w:ascii="Times New Roman" w:eastAsia="Times New Roman" w:hAnsi="Times New Roman" w:cs="Times New Roman"/>
          <w:sz w:val="24"/>
          <w:szCs w:val="24"/>
          <w:lang w:eastAsia="bg-BG"/>
        </w:rPr>
        <w:t xml:space="preserve"> или от лаборатория по чл. 121, ал. 4</w:t>
      </w:r>
      <w:r w:rsidRPr="00923B64">
        <w:rPr>
          <w:rFonts w:ascii="Times New Roman" w:eastAsia="Times New Roman" w:hAnsi="Times New Roman" w:cs="Times New Roman"/>
          <w:sz w:val="24"/>
          <w:szCs w:val="24"/>
          <w:lang w:eastAsia="bg-BG"/>
        </w:rPr>
        <w:t>.</w:t>
      </w:r>
      <w:r w:rsidR="006C11D3" w:rsidRPr="00923B64">
        <w:rPr>
          <w:rFonts w:ascii="Times New Roman" w:eastAsia="Times New Roman" w:hAnsi="Times New Roman" w:cs="Times New Roman"/>
          <w:sz w:val="24"/>
          <w:szCs w:val="24"/>
          <w:lang w:eastAsia="bg-BG"/>
        </w:rPr>
        <w:t xml:space="preserve"> Документът за атестация и протоколът от изпитване се представят в оригинал или заверено копие от органа или лабораторията, които са създали документа.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Министърът на икономиката или </w:t>
      </w:r>
      <w:proofErr w:type="spellStart"/>
      <w:r w:rsidRPr="00923B64">
        <w:rPr>
          <w:rFonts w:ascii="Times New Roman" w:eastAsia="Times New Roman" w:hAnsi="Times New Roman" w:cs="Times New Roman"/>
          <w:sz w:val="24"/>
          <w:szCs w:val="24"/>
          <w:lang w:eastAsia="bg-BG"/>
        </w:rPr>
        <w:t>оправомощен</w:t>
      </w:r>
      <w:proofErr w:type="spellEnd"/>
      <w:r w:rsidRPr="00923B64">
        <w:rPr>
          <w:rFonts w:ascii="Times New Roman" w:eastAsia="Times New Roman" w:hAnsi="Times New Roman" w:cs="Times New Roman"/>
          <w:sz w:val="24"/>
          <w:szCs w:val="24"/>
          <w:lang w:eastAsia="bg-BG"/>
        </w:rPr>
        <w:t xml:space="preserve"> от него заместник-министър със заповед определя официалните органи по ал. 1. Списък на определените със заповедта органи се публикува на интернет страницата на министерството, като съобщение за това се обнародва в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Държавен вестник</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Списъкът по ал. 2 може да бъде допълван след официално уведомление от посолството (търговското представителство) на съответната държава.</w:t>
      </w:r>
    </w:p>
    <w:p w:rsidR="008F5F20" w:rsidRDefault="00522A6B" w:rsidP="00393EB7">
      <w:pPr>
        <w:widowControl w:val="0"/>
        <w:autoSpaceDE w:val="0"/>
        <w:autoSpaceDN w:val="0"/>
        <w:adjustRightInd w:val="0"/>
        <w:spacing w:after="0" w:line="360" w:lineRule="auto"/>
        <w:ind w:firstLine="709"/>
        <w:jc w:val="both"/>
        <w:rPr>
          <w:rFonts w:ascii="Times New Roman" w:eastAsia="Times New Roman" w:hAnsi="Times New Roman" w:cs="Times New Roman"/>
          <w:iCs/>
          <w:color w:val="000000"/>
          <w:spacing w:val="3"/>
          <w:sz w:val="24"/>
          <w:szCs w:val="24"/>
        </w:rPr>
      </w:pPr>
      <w:r w:rsidRPr="00923B64">
        <w:rPr>
          <w:rFonts w:ascii="Times New Roman" w:eastAsia="Times New Roman" w:hAnsi="Times New Roman" w:cs="Times New Roman"/>
          <w:sz w:val="24"/>
          <w:szCs w:val="24"/>
          <w:lang w:eastAsia="bg-BG"/>
        </w:rPr>
        <w:t xml:space="preserve">(4) При </w:t>
      </w:r>
      <w:r w:rsidR="00EF08A9" w:rsidRPr="00923B64">
        <w:rPr>
          <w:rFonts w:ascii="Times New Roman" w:eastAsia="Times New Roman" w:hAnsi="Times New Roman" w:cs="Times New Roman"/>
          <w:sz w:val="24"/>
          <w:szCs w:val="24"/>
          <w:lang w:eastAsia="bg-BG"/>
        </w:rPr>
        <w:t xml:space="preserve">подаване на митническата декларация за </w:t>
      </w:r>
      <w:r w:rsidRPr="00923B64">
        <w:rPr>
          <w:rFonts w:ascii="Times New Roman" w:eastAsia="Times New Roman" w:hAnsi="Times New Roman" w:cs="Times New Roman"/>
          <w:sz w:val="24"/>
          <w:szCs w:val="24"/>
          <w:lang w:eastAsia="bg-BG"/>
        </w:rPr>
        <w:t xml:space="preserve">допускане за свободно обръщение на етилов алкохол от земеделски произход, дестилати и </w:t>
      </w:r>
      <w:r w:rsidR="00251452" w:rsidRPr="00923B64">
        <w:rPr>
          <w:rFonts w:ascii="Times New Roman" w:eastAsia="Times New Roman" w:hAnsi="Times New Roman" w:cs="Times New Roman"/>
          <w:sz w:val="24"/>
          <w:szCs w:val="24"/>
          <w:lang w:eastAsia="bg-BG"/>
        </w:rPr>
        <w:t>спиртни напитки вносителят</w:t>
      </w:r>
      <w:r w:rsidRPr="00923B64">
        <w:rPr>
          <w:rFonts w:ascii="Times New Roman" w:eastAsia="Times New Roman" w:hAnsi="Times New Roman" w:cs="Times New Roman"/>
          <w:sz w:val="24"/>
          <w:szCs w:val="24"/>
          <w:lang w:eastAsia="bg-BG"/>
        </w:rPr>
        <w:t xml:space="preserve">  предоставя  </w:t>
      </w:r>
      <w:r w:rsidR="00EF08A9" w:rsidRPr="00923B64">
        <w:rPr>
          <w:rFonts w:ascii="Times New Roman" w:eastAsia="Times New Roman" w:hAnsi="Times New Roman" w:cs="Times New Roman"/>
          <w:sz w:val="24"/>
          <w:szCs w:val="24"/>
          <w:lang w:eastAsia="bg-BG"/>
        </w:rPr>
        <w:t xml:space="preserve">пред </w:t>
      </w:r>
      <w:r w:rsidRPr="00923B64">
        <w:rPr>
          <w:rFonts w:ascii="Times New Roman" w:eastAsia="Times New Roman" w:hAnsi="Times New Roman" w:cs="Times New Roman"/>
          <w:sz w:val="24"/>
          <w:szCs w:val="24"/>
          <w:lang w:eastAsia="bg-BG"/>
        </w:rPr>
        <w:t>митническите органи  документите по ал. 1.</w:t>
      </w:r>
      <w:r w:rsidR="00EF08A9" w:rsidRPr="00923B64">
        <w:rPr>
          <w:rFonts w:ascii="Times New Roman" w:eastAsia="Times New Roman" w:hAnsi="Times New Roman" w:cs="Times New Roman"/>
          <w:iCs/>
          <w:color w:val="000000"/>
          <w:spacing w:val="4"/>
          <w:sz w:val="24"/>
          <w:szCs w:val="24"/>
        </w:rPr>
        <w:t xml:space="preserve"> Документите </w:t>
      </w:r>
      <w:r w:rsidR="00EF08A9" w:rsidRPr="00923B64">
        <w:rPr>
          <w:rFonts w:ascii="Times New Roman" w:eastAsia="Times New Roman" w:hAnsi="Times New Roman" w:cs="Times New Roman"/>
          <w:iCs/>
          <w:color w:val="000000"/>
          <w:spacing w:val="11"/>
          <w:sz w:val="24"/>
          <w:szCs w:val="24"/>
        </w:rPr>
        <w:t xml:space="preserve">по ал. 1 се представят за всяка производствена партида </w:t>
      </w:r>
      <w:r w:rsidR="00EF08A9" w:rsidRPr="00923B64">
        <w:rPr>
          <w:rFonts w:ascii="Times New Roman" w:eastAsia="Times New Roman" w:hAnsi="Times New Roman" w:cs="Times New Roman"/>
          <w:sz w:val="24"/>
          <w:szCs w:val="24"/>
          <w:lang w:eastAsia="bg-BG"/>
        </w:rPr>
        <w:t xml:space="preserve">етилов алкохол </w:t>
      </w:r>
      <w:r w:rsidR="00EF08A9" w:rsidRPr="00923B64">
        <w:rPr>
          <w:rFonts w:ascii="Times New Roman" w:eastAsia="Times New Roman" w:hAnsi="Times New Roman" w:cs="Times New Roman"/>
          <w:iCs/>
          <w:color w:val="000000"/>
          <w:spacing w:val="11"/>
          <w:sz w:val="24"/>
          <w:szCs w:val="24"/>
        </w:rPr>
        <w:t xml:space="preserve">от </w:t>
      </w:r>
      <w:r w:rsidR="00EF08A9" w:rsidRPr="00923B64">
        <w:rPr>
          <w:rFonts w:ascii="Times New Roman" w:eastAsia="Times New Roman" w:hAnsi="Times New Roman" w:cs="Times New Roman"/>
          <w:iCs/>
          <w:color w:val="000000"/>
          <w:spacing w:val="3"/>
          <w:sz w:val="24"/>
          <w:szCs w:val="24"/>
        </w:rPr>
        <w:t>земеделски произход, дестилати и спиртни напитки.</w:t>
      </w:r>
    </w:p>
    <w:p w:rsidR="00923B64" w:rsidRPr="00923B64" w:rsidRDefault="00923B6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X</w:t>
      </w:r>
      <w:r w:rsidR="00404F85" w:rsidRPr="00923B64">
        <w:rPr>
          <w:rFonts w:ascii="Times New Roman" w:eastAsia="Times New Roman" w:hAnsi="Times New Roman" w:cs="Times New Roman"/>
          <w:bCs/>
          <w:sz w:val="24"/>
          <w:szCs w:val="24"/>
          <w:lang w:eastAsia="bg-BG"/>
        </w:rPr>
        <w:t>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Складиране и движение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A044F3"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487418" w:rsidRPr="00923B64">
        <w:rPr>
          <w:rFonts w:ascii="Times New Roman" w:eastAsia="Times New Roman" w:hAnsi="Times New Roman" w:cs="Times New Roman"/>
          <w:b/>
          <w:sz w:val="24"/>
          <w:szCs w:val="24"/>
          <w:lang w:eastAsia="bg-BG"/>
        </w:rPr>
        <w:t>120</w:t>
      </w:r>
      <w:r w:rsidR="008F5F20" w:rsidRPr="00923B64">
        <w:rPr>
          <w:rFonts w:ascii="Times New Roman" w:eastAsia="Times New Roman" w:hAnsi="Times New Roman" w:cs="Times New Roman"/>
          <w:b/>
          <w:sz w:val="24"/>
          <w:szCs w:val="24"/>
          <w:lang w:eastAsia="bg-BG"/>
        </w:rPr>
        <w:t>.</w:t>
      </w:r>
      <w:r w:rsidR="008F5F20" w:rsidRPr="00923B64">
        <w:rPr>
          <w:rFonts w:ascii="Times New Roman" w:eastAsia="Times New Roman" w:hAnsi="Times New Roman" w:cs="Times New Roman"/>
          <w:sz w:val="24"/>
          <w:szCs w:val="24"/>
          <w:lang w:eastAsia="bg-BG"/>
        </w:rPr>
        <w:t xml:space="preserve"> Складирането и движението на етилов алкохол от земеделски произход, </w:t>
      </w:r>
      <w:r w:rsidR="008F5F20" w:rsidRPr="00923B64">
        <w:rPr>
          <w:rFonts w:ascii="Times New Roman" w:eastAsia="Times New Roman" w:hAnsi="Times New Roman" w:cs="Times New Roman"/>
          <w:sz w:val="24"/>
          <w:szCs w:val="24"/>
          <w:lang w:eastAsia="bg-BG"/>
        </w:rPr>
        <w:lastRenderedPageBreak/>
        <w:t>дестилати и спиртни напитки се извършват съобразно изискванията и по реда на Закона за акцизите и данъчните складове.</w:t>
      </w:r>
    </w:p>
    <w:p w:rsidR="0047391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 xml:space="preserve"> </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Глава де</w:t>
      </w:r>
      <w:r w:rsidR="00473D45" w:rsidRPr="00923B64">
        <w:rPr>
          <w:rFonts w:ascii="Times New Roman" w:eastAsia="Times New Roman" w:hAnsi="Times New Roman" w:cs="Times New Roman"/>
          <w:bCs/>
          <w:spacing w:val="80"/>
          <w:sz w:val="24"/>
          <w:szCs w:val="24"/>
          <w:lang w:eastAsia="bg-BG"/>
        </w:rPr>
        <w:t>в</w:t>
      </w:r>
      <w:r w:rsidRPr="00923B64">
        <w:rPr>
          <w:rFonts w:ascii="Times New Roman" w:eastAsia="Times New Roman" w:hAnsi="Times New Roman" w:cs="Times New Roman"/>
          <w:bCs/>
          <w:spacing w:val="80"/>
          <w:sz w:val="24"/>
          <w:szCs w:val="24"/>
          <w:lang w:eastAsia="bg-BG"/>
        </w:rPr>
        <w:t>ета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ЛАБОРАТОРИИ И МЕТОДИ ЗА ИЗПИТВАНЕ</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roofErr w:type="spellStart"/>
      <w:r w:rsidRPr="00923B64">
        <w:rPr>
          <w:rFonts w:ascii="Times New Roman" w:eastAsia="Times New Roman" w:hAnsi="Times New Roman" w:cs="Times New Roman"/>
          <w:b/>
          <w:bCs/>
          <w:sz w:val="24"/>
          <w:szCs w:val="24"/>
          <w:lang w:eastAsia="bg-BG"/>
        </w:rPr>
        <w:t>Изпитвателни</w:t>
      </w:r>
      <w:proofErr w:type="spellEnd"/>
      <w:r w:rsidRPr="00923B64">
        <w:rPr>
          <w:rFonts w:ascii="Times New Roman" w:eastAsia="Times New Roman" w:hAnsi="Times New Roman" w:cs="Times New Roman"/>
          <w:b/>
          <w:bCs/>
          <w:sz w:val="24"/>
          <w:szCs w:val="24"/>
          <w:lang w:eastAsia="bg-BG"/>
        </w:rPr>
        <w:t xml:space="preserve"> лаборатории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3347A0" w:rsidRPr="00923B64">
        <w:rPr>
          <w:rFonts w:ascii="Times New Roman" w:eastAsia="Times New Roman" w:hAnsi="Times New Roman" w:cs="Times New Roman"/>
          <w:b/>
          <w:bCs/>
          <w:sz w:val="24"/>
          <w:szCs w:val="24"/>
          <w:lang w:eastAsia="bg-BG"/>
        </w:rPr>
        <w:t>121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Физични</w:t>
      </w:r>
      <w:r w:rsidR="00D20446"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химични</w:t>
      </w:r>
      <w:r w:rsidR="00D20446"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и микробиологични</w:t>
      </w:r>
      <w:r w:rsidR="00D20446" w:rsidRPr="00923B64">
        <w:rPr>
          <w:rFonts w:ascii="Times New Roman" w:eastAsia="Times New Roman" w:hAnsi="Times New Roman" w:cs="Times New Roman"/>
          <w:sz w:val="24"/>
          <w:szCs w:val="24"/>
          <w:lang w:eastAsia="bg-BG"/>
        </w:rPr>
        <w:t>те</w:t>
      </w:r>
      <w:r w:rsidRPr="00923B64">
        <w:rPr>
          <w:rFonts w:ascii="Times New Roman" w:eastAsia="Times New Roman" w:hAnsi="Times New Roman" w:cs="Times New Roman"/>
          <w:sz w:val="24"/>
          <w:szCs w:val="24"/>
          <w:lang w:eastAsia="bg-BG"/>
        </w:rPr>
        <w:t xml:space="preserve"> изпитвания, </w:t>
      </w:r>
      <w:r w:rsidR="00D20446" w:rsidRPr="00923B64">
        <w:rPr>
          <w:rFonts w:ascii="Times New Roman" w:eastAsia="Times New Roman" w:hAnsi="Times New Roman" w:cs="Times New Roman"/>
          <w:sz w:val="24"/>
          <w:szCs w:val="24"/>
          <w:lang w:eastAsia="bg-BG"/>
        </w:rPr>
        <w:t>предвидени в</w:t>
      </w:r>
      <w:r w:rsidRPr="00923B64">
        <w:rPr>
          <w:rFonts w:ascii="Times New Roman" w:eastAsia="Times New Roman" w:hAnsi="Times New Roman" w:cs="Times New Roman"/>
          <w:sz w:val="24"/>
          <w:szCs w:val="24"/>
          <w:lang w:eastAsia="bg-BG"/>
        </w:rPr>
        <w:t xml:space="preserve"> </w:t>
      </w:r>
      <w:r w:rsidR="00841CE6" w:rsidRPr="00923B64">
        <w:rPr>
          <w:rFonts w:ascii="Times New Roman" w:eastAsia="Times New Roman" w:hAnsi="Times New Roman" w:cs="Times New Roman"/>
          <w:sz w:val="24"/>
          <w:szCs w:val="24"/>
          <w:lang w:eastAsia="bg-BG"/>
        </w:rPr>
        <w:t>Регламент (EO) № 110/2008</w:t>
      </w:r>
      <w:r w:rsidR="00CA46EE" w:rsidRPr="00923B64">
        <w:rPr>
          <w:rFonts w:ascii="Times New Roman" w:eastAsia="Times New Roman" w:hAnsi="Times New Roman" w:cs="Times New Roman"/>
          <w:sz w:val="24"/>
          <w:szCs w:val="24"/>
          <w:lang w:eastAsia="bg-BG"/>
        </w:rPr>
        <w:t xml:space="preserve"> и </w:t>
      </w:r>
      <w:r w:rsidR="00CA46EE" w:rsidRPr="00923B64">
        <w:rPr>
          <w:rFonts w:ascii="Times New Roman" w:hAnsi="Times New Roman" w:cs="Times New Roman"/>
          <w:sz w:val="24"/>
          <w:szCs w:val="24"/>
        </w:rPr>
        <w:t>Регламент (ЕС) № 1308/2013</w:t>
      </w:r>
      <w:r w:rsidR="00841CE6"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w:t>
      </w:r>
      <w:r w:rsidR="00D20446" w:rsidRPr="00923B64">
        <w:rPr>
          <w:rFonts w:ascii="Times New Roman" w:eastAsia="Times New Roman" w:hAnsi="Times New Roman" w:cs="Times New Roman"/>
          <w:sz w:val="24"/>
          <w:szCs w:val="24"/>
          <w:lang w:eastAsia="bg-BG"/>
        </w:rPr>
        <w:t xml:space="preserve">в </w:t>
      </w:r>
      <w:r w:rsidRPr="00923B64">
        <w:rPr>
          <w:rFonts w:ascii="Times New Roman" w:eastAsia="Times New Roman" w:hAnsi="Times New Roman" w:cs="Times New Roman"/>
          <w:sz w:val="24"/>
          <w:szCs w:val="24"/>
          <w:lang w:eastAsia="bg-BG"/>
        </w:rPr>
        <w:t>този закон за продуктите по чл. 1 се извършват от лаборатории, акредитирани съгласно изискванията на стандарт БДС EN ISO/IEC 17025.</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Лабораториите по ал. 1, които извършват физични, химични и микробиологични изпитвания за целите на контрола се определят от: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министъра на земеделието</w:t>
      </w:r>
      <w:r w:rsidR="000A5961"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храните</w:t>
      </w:r>
      <w:r w:rsidR="000A5961"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 xml:space="preserve">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изпитване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w:t>
      </w:r>
      <w:r w:rsidR="00CD0E6F" w:rsidRPr="00923B64">
        <w:rPr>
          <w:rFonts w:ascii="Times New Roman" w:eastAsia="Times New Roman" w:hAnsi="Times New Roman" w:cs="Times New Roman"/>
          <w:sz w:val="24"/>
          <w:szCs w:val="24"/>
          <w:lang w:eastAsia="bg-BG"/>
        </w:rPr>
        <w:t xml:space="preserve">ароматизирани </w:t>
      </w:r>
      <w:proofErr w:type="spellStart"/>
      <w:r w:rsidR="00CD0E6F" w:rsidRPr="00923B64">
        <w:rPr>
          <w:rFonts w:ascii="Times New Roman" w:eastAsia="Times New Roman" w:hAnsi="Times New Roman" w:cs="Times New Roman"/>
          <w:sz w:val="24"/>
          <w:szCs w:val="24"/>
          <w:lang w:eastAsia="bg-BG"/>
        </w:rPr>
        <w:t>лозаро-винарски</w:t>
      </w:r>
      <w:proofErr w:type="spellEnd"/>
      <w:r w:rsidR="00CD0E6F" w:rsidRPr="00923B64">
        <w:rPr>
          <w:rFonts w:ascii="Times New Roman" w:eastAsia="Times New Roman" w:hAnsi="Times New Roman" w:cs="Times New Roman"/>
          <w:sz w:val="24"/>
          <w:szCs w:val="24"/>
          <w:lang w:eastAsia="bg-BG"/>
        </w:rPr>
        <w:t xml:space="preserve"> продукти, </w:t>
      </w:r>
      <w:r w:rsidRPr="00923B64">
        <w:rPr>
          <w:rFonts w:ascii="Times New Roman" w:eastAsia="Times New Roman" w:hAnsi="Times New Roman" w:cs="Times New Roman"/>
          <w:sz w:val="24"/>
          <w:szCs w:val="24"/>
          <w:lang w:eastAsia="bg-BG"/>
        </w:rPr>
        <w:t>плодови вина</w:t>
      </w:r>
      <w:r w:rsidR="00CD0E6F" w:rsidRPr="00923B64">
        <w:rPr>
          <w:rFonts w:ascii="Times New Roman" w:eastAsia="Times New Roman" w:hAnsi="Times New Roman" w:cs="Times New Roman"/>
          <w:sz w:val="24"/>
          <w:szCs w:val="24"/>
          <w:lang w:eastAsia="bg-BG"/>
        </w:rPr>
        <w:t>,</w:t>
      </w:r>
      <w:r w:rsidR="00377D74" w:rsidRPr="00923B64">
        <w:rPr>
          <w:rFonts w:ascii="Times New Roman" w:eastAsia="Times New Roman" w:hAnsi="Times New Roman" w:cs="Times New Roman"/>
          <w:sz w:val="24"/>
          <w:szCs w:val="24"/>
          <w:lang w:eastAsia="bg-BG"/>
        </w:rPr>
        <w:t xml:space="preserve"> продукти на основата на плодови вина</w:t>
      </w:r>
      <w:r w:rsidR="00CD0E6F" w:rsidRPr="00923B64">
        <w:rPr>
          <w:rFonts w:ascii="Times New Roman" w:eastAsia="Times New Roman" w:hAnsi="Times New Roman" w:cs="Times New Roman"/>
          <w:sz w:val="24"/>
          <w:szCs w:val="24"/>
          <w:lang w:eastAsia="bg-BG"/>
        </w:rPr>
        <w:t xml:space="preserve"> и оцет</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министъра на икономиката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w:t>
      </w:r>
      <w:r w:rsidR="00A044F3" w:rsidRPr="00923B64">
        <w:rPr>
          <w:rFonts w:ascii="Times New Roman" w:eastAsia="Times New Roman" w:hAnsi="Times New Roman" w:cs="Times New Roman"/>
          <w:sz w:val="24"/>
          <w:szCs w:val="24"/>
          <w:lang w:eastAsia="bg-BG"/>
        </w:rPr>
        <w:t xml:space="preserve">изпитване на </w:t>
      </w:r>
      <w:r w:rsidR="002F21A7" w:rsidRPr="00923B64">
        <w:rPr>
          <w:rFonts w:ascii="Times New Roman" w:eastAsia="Times New Roman" w:hAnsi="Times New Roman" w:cs="Times New Roman"/>
          <w:sz w:val="24"/>
          <w:szCs w:val="24"/>
          <w:lang w:eastAsia="bg-BG"/>
        </w:rPr>
        <w:t>етилов алкохол от земеделски произход, дестилати и спиртни напитки</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Изпитванията на </w:t>
      </w:r>
      <w:proofErr w:type="spellStart"/>
      <w:r w:rsidR="006C11D3" w:rsidRPr="00923B64">
        <w:rPr>
          <w:rFonts w:ascii="Times New Roman" w:eastAsia="Times New Roman" w:hAnsi="Times New Roman" w:cs="Times New Roman"/>
          <w:sz w:val="24"/>
          <w:szCs w:val="24"/>
          <w:lang w:eastAsia="bg-BG"/>
        </w:rPr>
        <w:t>лозаро-винарски</w:t>
      </w:r>
      <w:proofErr w:type="spellEnd"/>
      <w:r w:rsidR="006C11D3" w:rsidRPr="00923B64">
        <w:rPr>
          <w:rFonts w:ascii="Times New Roman" w:eastAsia="Times New Roman" w:hAnsi="Times New Roman" w:cs="Times New Roman"/>
          <w:sz w:val="24"/>
          <w:szCs w:val="24"/>
          <w:lang w:eastAsia="bg-BG"/>
        </w:rPr>
        <w:t xml:space="preserve"> продукти, ароматизирани </w:t>
      </w:r>
      <w:proofErr w:type="spellStart"/>
      <w:r w:rsidR="006C11D3" w:rsidRPr="00923B64">
        <w:rPr>
          <w:rFonts w:ascii="Times New Roman" w:eastAsia="Times New Roman" w:hAnsi="Times New Roman" w:cs="Times New Roman"/>
          <w:sz w:val="24"/>
          <w:szCs w:val="24"/>
          <w:lang w:eastAsia="bg-BG"/>
        </w:rPr>
        <w:t>лозаро-винарски</w:t>
      </w:r>
      <w:proofErr w:type="spellEnd"/>
      <w:r w:rsidR="006C11D3" w:rsidRPr="00923B64">
        <w:rPr>
          <w:rFonts w:ascii="Times New Roman" w:eastAsia="Times New Roman" w:hAnsi="Times New Roman" w:cs="Times New Roman"/>
          <w:sz w:val="24"/>
          <w:szCs w:val="24"/>
          <w:lang w:eastAsia="bg-BG"/>
        </w:rPr>
        <w:t xml:space="preserve"> продукти, плодови вина, продукти на основата на плодови вина и оцет </w:t>
      </w:r>
      <w:r w:rsidRPr="00923B64">
        <w:rPr>
          <w:rFonts w:ascii="Times New Roman" w:eastAsia="Times New Roman" w:hAnsi="Times New Roman" w:cs="Times New Roman"/>
          <w:sz w:val="24"/>
          <w:szCs w:val="24"/>
          <w:lang w:eastAsia="bg-BG"/>
        </w:rPr>
        <w:t>се извършват от лабораториите на ИАЛВ за:</w:t>
      </w:r>
    </w:p>
    <w:p w:rsidR="008F5F20" w:rsidRPr="00923B64" w:rsidRDefault="00D2044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утвърждаване н</w:t>
      </w:r>
      <w:r w:rsidRPr="00923B64">
        <w:rPr>
          <w:rFonts w:ascii="Times New Roman" w:eastAsia="Times New Roman" w:hAnsi="Times New Roman" w:cs="Times New Roman"/>
          <w:sz w:val="24"/>
          <w:szCs w:val="24"/>
          <w:lang w:eastAsia="bg-BG"/>
        </w:rPr>
        <w:t>а произведените партиди със ЗНП или</w:t>
      </w:r>
      <w:r w:rsidR="008F5F20" w:rsidRPr="00923B64">
        <w:rPr>
          <w:rFonts w:ascii="Times New Roman" w:eastAsia="Times New Roman" w:hAnsi="Times New Roman" w:cs="Times New Roman"/>
          <w:sz w:val="24"/>
          <w:szCs w:val="24"/>
          <w:lang w:eastAsia="bg-BG"/>
        </w:rPr>
        <w:t xml:space="preserve"> ЗГУ по чл. </w:t>
      </w:r>
      <w:r w:rsidR="006171D4" w:rsidRPr="00923B64">
        <w:rPr>
          <w:rFonts w:ascii="Times New Roman" w:eastAsia="Times New Roman" w:hAnsi="Times New Roman" w:cs="Times New Roman"/>
          <w:sz w:val="24"/>
          <w:szCs w:val="24"/>
          <w:lang w:eastAsia="bg-BG"/>
        </w:rPr>
        <w:t xml:space="preserve">28, </w:t>
      </w:r>
      <w:r w:rsidR="001B23CC" w:rsidRPr="00923B64">
        <w:rPr>
          <w:rFonts w:ascii="Times New Roman" w:eastAsia="Times New Roman" w:hAnsi="Times New Roman" w:cs="Times New Roman"/>
          <w:sz w:val="24"/>
          <w:szCs w:val="24"/>
          <w:lang w:eastAsia="bg-BG"/>
        </w:rPr>
        <w:t xml:space="preserve">ал. 1, </w:t>
      </w:r>
      <w:r w:rsidR="006171D4" w:rsidRPr="00923B64">
        <w:rPr>
          <w:rFonts w:ascii="Times New Roman" w:eastAsia="Times New Roman" w:hAnsi="Times New Roman" w:cs="Times New Roman"/>
          <w:sz w:val="24"/>
          <w:szCs w:val="24"/>
          <w:lang w:eastAsia="bg-BG"/>
        </w:rPr>
        <w:t xml:space="preserve">т. 1 и т. 2 </w:t>
      </w:r>
      <w:r w:rsidR="008F5F20" w:rsidRPr="00923B64">
        <w:rPr>
          <w:rFonts w:ascii="Times New Roman" w:eastAsia="Times New Roman" w:hAnsi="Times New Roman" w:cs="Times New Roman"/>
          <w:sz w:val="24"/>
          <w:szCs w:val="24"/>
          <w:lang w:eastAsia="bg-BG"/>
        </w:rPr>
        <w:t>и сортовите вина без ЗНП</w:t>
      </w:r>
      <w:r w:rsidRPr="00923B64">
        <w:rPr>
          <w:rFonts w:ascii="Times New Roman" w:eastAsia="Times New Roman" w:hAnsi="Times New Roman" w:cs="Times New Roman"/>
          <w:sz w:val="24"/>
          <w:szCs w:val="24"/>
          <w:lang w:eastAsia="bg-BG"/>
        </w:rPr>
        <w:t xml:space="preserve"> и </w:t>
      </w:r>
      <w:r w:rsidR="008F5F20" w:rsidRPr="00923B64">
        <w:rPr>
          <w:rFonts w:ascii="Times New Roman" w:eastAsia="Times New Roman" w:hAnsi="Times New Roman" w:cs="Times New Roman"/>
          <w:sz w:val="24"/>
          <w:szCs w:val="24"/>
          <w:lang w:eastAsia="bg-BG"/>
        </w:rPr>
        <w:t>ЗГУ по чл.</w:t>
      </w:r>
      <w:r w:rsidR="0094347E" w:rsidRPr="00923B64">
        <w:rPr>
          <w:rFonts w:ascii="Times New Roman" w:eastAsia="Times New Roman" w:hAnsi="Times New Roman" w:cs="Times New Roman"/>
          <w:sz w:val="24"/>
          <w:szCs w:val="24"/>
          <w:lang w:eastAsia="bg-BG"/>
        </w:rPr>
        <w:t xml:space="preserve"> </w:t>
      </w:r>
      <w:r w:rsidR="00985B88" w:rsidRPr="00923B64">
        <w:rPr>
          <w:rFonts w:ascii="Times New Roman" w:eastAsia="Times New Roman" w:hAnsi="Times New Roman" w:cs="Times New Roman"/>
          <w:sz w:val="24"/>
          <w:szCs w:val="24"/>
          <w:lang w:eastAsia="bg-BG"/>
        </w:rPr>
        <w:t xml:space="preserve"> 28, </w:t>
      </w:r>
      <w:r w:rsidR="001B23CC" w:rsidRPr="00923B64">
        <w:rPr>
          <w:rFonts w:ascii="Times New Roman" w:eastAsia="Times New Roman" w:hAnsi="Times New Roman" w:cs="Times New Roman"/>
          <w:sz w:val="24"/>
          <w:szCs w:val="24"/>
          <w:lang w:eastAsia="bg-BG"/>
        </w:rPr>
        <w:t xml:space="preserve">ал. 1, </w:t>
      </w:r>
      <w:r w:rsidR="00985B88" w:rsidRPr="00923B64">
        <w:rPr>
          <w:rFonts w:ascii="Times New Roman" w:eastAsia="Times New Roman" w:hAnsi="Times New Roman" w:cs="Times New Roman"/>
          <w:sz w:val="24"/>
          <w:szCs w:val="24"/>
          <w:lang w:eastAsia="bg-BG"/>
        </w:rPr>
        <w:t>т. 3</w:t>
      </w:r>
      <w:r w:rsidR="008F5F20" w:rsidRPr="00923B64">
        <w:rPr>
          <w:rFonts w:ascii="Times New Roman" w:eastAsia="Times New Roman" w:hAnsi="Times New Roman" w:cs="Times New Roman"/>
          <w:sz w:val="24"/>
          <w:szCs w:val="24"/>
          <w:lang w:eastAsia="bg-BG"/>
        </w:rPr>
        <w:t xml:space="preserve">; </w:t>
      </w:r>
    </w:p>
    <w:p w:rsidR="008F5F20" w:rsidRPr="00923B64" w:rsidRDefault="00D2044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сертифициране на партиди </w:t>
      </w:r>
      <w:r w:rsidR="00985B88" w:rsidRPr="00923B64">
        <w:rPr>
          <w:rFonts w:ascii="Times New Roman" w:eastAsia="Times New Roman" w:hAnsi="Times New Roman" w:cs="Times New Roman"/>
          <w:sz w:val="24"/>
          <w:szCs w:val="24"/>
          <w:lang w:eastAsia="bg-BG"/>
        </w:rPr>
        <w:t xml:space="preserve">вина </w:t>
      </w:r>
      <w:r w:rsidR="008F5F20" w:rsidRPr="00923B64">
        <w:rPr>
          <w:rFonts w:ascii="Times New Roman" w:eastAsia="Times New Roman" w:hAnsi="Times New Roman" w:cs="Times New Roman"/>
          <w:sz w:val="24"/>
          <w:szCs w:val="24"/>
          <w:lang w:eastAsia="bg-BG"/>
        </w:rPr>
        <w:t xml:space="preserve">за износ в трети страни; </w:t>
      </w:r>
    </w:p>
    <w:p w:rsidR="008F5F20" w:rsidRPr="00923B64" w:rsidRDefault="00D2044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xml:space="preserve"> реализация на пазара в страните от ЕС </w:t>
      </w:r>
      <w:r w:rsidR="005E6124" w:rsidRPr="00923B64">
        <w:rPr>
          <w:rFonts w:ascii="Times New Roman" w:eastAsia="Times New Roman" w:hAnsi="Times New Roman" w:cs="Times New Roman"/>
          <w:sz w:val="24"/>
          <w:szCs w:val="24"/>
          <w:lang w:eastAsia="bg-BG"/>
        </w:rPr>
        <w:t xml:space="preserve">извън </w:t>
      </w:r>
      <w:r w:rsidR="008F5F20" w:rsidRPr="00923B64">
        <w:rPr>
          <w:rFonts w:ascii="Times New Roman" w:eastAsia="Times New Roman" w:hAnsi="Times New Roman" w:cs="Times New Roman"/>
          <w:sz w:val="24"/>
          <w:szCs w:val="24"/>
          <w:lang w:eastAsia="bg-BG"/>
        </w:rPr>
        <w:t xml:space="preserve">Република България. </w:t>
      </w:r>
    </w:p>
    <w:p w:rsidR="00E32DED" w:rsidRPr="00923B64" w:rsidRDefault="00E32DED" w:rsidP="00393EB7">
      <w:pPr>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Изпитванията на етилов алкохол от земеделски произход, дестилати и спиртни напитки за реализация на пазара в Република България, страните от ЕС извън Република България, износ в трети страни и утвърждаване на географско указание по чл. 100, ал. </w:t>
      </w:r>
      <w:r w:rsidR="00EA5799"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т. 8 се извършват от лаборатории, определени със заповед на министъра на икономиката.</w:t>
      </w:r>
    </w:p>
    <w:p w:rsidR="006C11D3" w:rsidRPr="00923B64" w:rsidRDefault="006C11D3" w:rsidP="00393EB7">
      <w:pPr>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Извършването на физико-химичн</w:t>
      </w:r>
      <w:r w:rsidR="00CA46EE"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и микробиологич</w:t>
      </w:r>
      <w:r w:rsidR="00CA46EE" w:rsidRPr="00923B64">
        <w:rPr>
          <w:rFonts w:ascii="Times New Roman" w:eastAsia="Times New Roman" w:hAnsi="Times New Roman" w:cs="Times New Roman"/>
          <w:sz w:val="24"/>
          <w:szCs w:val="24"/>
          <w:lang w:eastAsia="bg-BG"/>
        </w:rPr>
        <w:t>ни</w:t>
      </w:r>
      <w:r w:rsidRPr="00923B64">
        <w:rPr>
          <w:rFonts w:ascii="Times New Roman" w:eastAsia="Times New Roman" w:hAnsi="Times New Roman" w:cs="Times New Roman"/>
          <w:sz w:val="24"/>
          <w:szCs w:val="24"/>
          <w:lang w:eastAsia="bg-BG"/>
        </w:rPr>
        <w:t xml:space="preserve"> </w:t>
      </w:r>
      <w:r w:rsidR="00CA46EE" w:rsidRPr="00923B64">
        <w:rPr>
          <w:rFonts w:ascii="Times New Roman" w:eastAsia="Times New Roman" w:hAnsi="Times New Roman" w:cs="Times New Roman"/>
          <w:sz w:val="24"/>
          <w:szCs w:val="24"/>
          <w:lang w:eastAsia="bg-BG"/>
        </w:rPr>
        <w:t>изпитвания</w:t>
      </w:r>
      <w:r w:rsidRPr="00923B64">
        <w:rPr>
          <w:rFonts w:ascii="Times New Roman" w:eastAsia="Times New Roman" w:hAnsi="Times New Roman" w:cs="Times New Roman"/>
          <w:sz w:val="24"/>
          <w:szCs w:val="24"/>
          <w:lang w:eastAsia="bg-BG"/>
        </w:rPr>
        <w:t xml:space="preserve"> на продукти в лабораториите по ал. 2, 3 и 4 се заплаща, както следва:</w:t>
      </w:r>
    </w:p>
    <w:p w:rsidR="006C11D3" w:rsidRPr="00923B64" w:rsidRDefault="006C11D3" w:rsidP="00393EB7">
      <w:pPr>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по такси, определени по тарифата по чл. 3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лабораториите по ал.2, т. 1 и ал. 3;</w:t>
      </w:r>
    </w:p>
    <w:p w:rsidR="00754005" w:rsidRPr="00923B64" w:rsidRDefault="006C11D3" w:rsidP="00393EB7">
      <w:pPr>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2. по цени, определени от ръководителя на лабораторията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лабораториите по ал. 2, т. 2 и ал. 4</w:t>
      </w:r>
      <w:r w:rsidR="00754005" w:rsidRPr="00923B64">
        <w:rPr>
          <w:rFonts w:ascii="Times New Roman" w:eastAsia="Times New Roman" w:hAnsi="Times New Roman" w:cs="Times New Roman"/>
          <w:sz w:val="24"/>
          <w:szCs w:val="24"/>
          <w:lang w:eastAsia="bg-BG"/>
        </w:rPr>
        <w:t>.</w:t>
      </w:r>
    </w:p>
    <w:p w:rsidR="008F5F20" w:rsidRPr="00923B64" w:rsidRDefault="0042722C" w:rsidP="00393EB7">
      <w:pPr>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w:t>
      </w:r>
      <w:r w:rsidR="008E3B1D" w:rsidRPr="00923B64">
        <w:rPr>
          <w:rFonts w:ascii="Times New Roman" w:eastAsia="Times New Roman" w:hAnsi="Times New Roman" w:cs="Times New Roman"/>
          <w:sz w:val="24"/>
          <w:szCs w:val="24"/>
          <w:lang w:eastAsia="bg-BG"/>
        </w:rPr>
        <w:t>О</w:t>
      </w:r>
      <w:r w:rsidRPr="00923B64">
        <w:rPr>
          <w:rFonts w:ascii="Times New Roman" w:eastAsia="Times New Roman" w:hAnsi="Times New Roman" w:cs="Times New Roman"/>
          <w:sz w:val="24"/>
          <w:szCs w:val="24"/>
          <w:lang w:eastAsia="bg-BG"/>
        </w:rPr>
        <w:t xml:space="preserve">пределените по реда на ал. 2, т. 2 </w:t>
      </w:r>
      <w:r w:rsidR="00251452" w:rsidRPr="00923B64">
        <w:rPr>
          <w:rFonts w:ascii="Times New Roman" w:eastAsia="Times New Roman" w:hAnsi="Times New Roman" w:cs="Times New Roman"/>
          <w:sz w:val="24"/>
          <w:szCs w:val="24"/>
          <w:lang w:eastAsia="bg-BG"/>
        </w:rPr>
        <w:t xml:space="preserve">и ал. 4 </w:t>
      </w:r>
      <w:r w:rsidRPr="00923B64">
        <w:rPr>
          <w:rFonts w:ascii="Times New Roman" w:eastAsia="Times New Roman" w:hAnsi="Times New Roman" w:cs="Times New Roman"/>
          <w:sz w:val="24"/>
          <w:szCs w:val="24"/>
          <w:lang w:eastAsia="bg-BG"/>
        </w:rPr>
        <w:t>лаборатории се обявяват на Интернет страницата на Министерството на икономиката.</w:t>
      </w:r>
    </w:p>
    <w:p w:rsidR="0042722C" w:rsidRPr="00923B64" w:rsidRDefault="0042722C" w:rsidP="00572B0D">
      <w:pPr>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Методи за изпитване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05B0A" w:rsidRPr="00923B64">
        <w:rPr>
          <w:rFonts w:ascii="Times New Roman" w:eastAsia="Times New Roman" w:hAnsi="Times New Roman" w:cs="Times New Roman"/>
          <w:b/>
          <w:bCs/>
          <w:sz w:val="24"/>
          <w:szCs w:val="24"/>
          <w:lang w:eastAsia="bg-BG"/>
        </w:rPr>
        <w:t>122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Методите за изпитване за определяне  на физични, химични, микробиологични и </w:t>
      </w:r>
      <w:proofErr w:type="spellStart"/>
      <w:r w:rsidRPr="00923B64">
        <w:rPr>
          <w:rFonts w:ascii="Times New Roman" w:eastAsia="Times New Roman" w:hAnsi="Times New Roman" w:cs="Times New Roman"/>
          <w:sz w:val="24"/>
          <w:szCs w:val="24"/>
          <w:lang w:eastAsia="bg-BG"/>
        </w:rPr>
        <w:t>органолептични</w:t>
      </w:r>
      <w:proofErr w:type="spellEnd"/>
      <w:r w:rsidRPr="00923B64">
        <w:rPr>
          <w:rFonts w:ascii="Times New Roman" w:eastAsia="Times New Roman" w:hAnsi="Times New Roman" w:cs="Times New Roman"/>
          <w:sz w:val="24"/>
          <w:szCs w:val="24"/>
          <w:lang w:eastAsia="bg-BG"/>
        </w:rPr>
        <w:t xml:space="preserve"> характеристики на продуктите по чл. 1</w:t>
      </w:r>
      <w:r w:rsidR="00D15B2A" w:rsidRPr="00923B64">
        <w:rPr>
          <w:rFonts w:ascii="Times New Roman" w:eastAsia="Times New Roman" w:hAnsi="Times New Roman" w:cs="Times New Roman"/>
          <w:sz w:val="24"/>
          <w:szCs w:val="24"/>
          <w:lang w:eastAsia="bg-BG"/>
        </w:rPr>
        <w:t xml:space="preserve"> се определят съгласно чл. 80, ал. 5 от </w:t>
      </w:r>
      <w:r w:rsidR="00FB6DA4" w:rsidRPr="00923B64">
        <w:rPr>
          <w:rFonts w:ascii="Times New Roman" w:hAnsi="Times New Roman" w:cs="Times New Roman"/>
          <w:sz w:val="24"/>
          <w:szCs w:val="24"/>
        </w:rPr>
        <w:t>Регламент (ЕС) № 1308/2013</w:t>
      </w:r>
      <w:r w:rsidR="00192A00" w:rsidRPr="00923B64">
        <w:rPr>
          <w:rFonts w:ascii="Times New Roman" w:hAnsi="Times New Roman" w:cs="Times New Roman"/>
          <w:sz w:val="24"/>
          <w:szCs w:val="24"/>
        </w:rPr>
        <w:t xml:space="preserve"> </w:t>
      </w:r>
      <w:r w:rsidR="00067B56" w:rsidRPr="00923B64">
        <w:rPr>
          <w:rFonts w:ascii="Times New Roman" w:eastAsia="Times New Roman" w:hAnsi="Times New Roman" w:cs="Times New Roman"/>
          <w:sz w:val="24"/>
          <w:szCs w:val="24"/>
          <w:lang w:eastAsia="bg-BG"/>
        </w:rPr>
        <w:t>и се прилага</w:t>
      </w:r>
      <w:r w:rsidR="00D15B2A"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 xml:space="preserve"> с цел да се установи дали тези продукти са  в съотве</w:t>
      </w:r>
      <w:r w:rsidR="00AD4DE7">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ствие с:</w:t>
      </w:r>
    </w:p>
    <w:p w:rsidR="008F5F20" w:rsidRPr="00923B64" w:rsidRDefault="00DC1DE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хигиенните и здравни стандарти, както и със стандартите за защита на здравето на животните, растенията и човека; </w:t>
      </w:r>
    </w:p>
    <w:p w:rsidR="008F5F20" w:rsidRPr="00923B64" w:rsidRDefault="00DC1DE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разрешените </w:t>
      </w:r>
      <w:proofErr w:type="spellStart"/>
      <w:r w:rsidR="008F5F20" w:rsidRPr="00923B64">
        <w:rPr>
          <w:rFonts w:ascii="Times New Roman" w:eastAsia="Times New Roman" w:hAnsi="Times New Roman" w:cs="Times New Roman"/>
          <w:sz w:val="24"/>
          <w:szCs w:val="24"/>
          <w:lang w:eastAsia="bg-BG"/>
        </w:rPr>
        <w:t>енологични</w:t>
      </w:r>
      <w:proofErr w:type="spellEnd"/>
      <w:r w:rsidR="008F5F20" w:rsidRPr="00923B64">
        <w:rPr>
          <w:rFonts w:ascii="Times New Roman" w:eastAsia="Times New Roman" w:hAnsi="Times New Roman" w:cs="Times New Roman"/>
          <w:sz w:val="24"/>
          <w:szCs w:val="24"/>
          <w:lang w:eastAsia="bg-BG"/>
        </w:rPr>
        <w:t xml:space="preserve"> практики; </w:t>
      </w:r>
    </w:p>
    <w:p w:rsidR="008F5F20" w:rsidRPr="00923B64" w:rsidRDefault="00DC1DE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8F5F20" w:rsidRPr="00923B64">
        <w:rPr>
          <w:rFonts w:ascii="Times New Roman" w:eastAsia="Times New Roman" w:hAnsi="Times New Roman" w:cs="Times New Roman"/>
          <w:sz w:val="24"/>
          <w:szCs w:val="24"/>
          <w:lang w:eastAsia="bg-BG"/>
        </w:rPr>
        <w:t>спецификациите на вината със ЗНП/ЗГУ и сортовите вина;</w:t>
      </w:r>
    </w:p>
    <w:p w:rsidR="008F5F20" w:rsidRPr="00923B64" w:rsidRDefault="00DC1DE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xml:space="preserve"> пазарните/продуктовите стандарти; </w:t>
      </w:r>
    </w:p>
    <w:p w:rsidR="008F5F20" w:rsidRPr="00923B64" w:rsidRDefault="00DC1DE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8F5F20" w:rsidRPr="00923B64">
        <w:rPr>
          <w:rFonts w:ascii="Times New Roman" w:eastAsia="Times New Roman" w:hAnsi="Times New Roman" w:cs="Times New Roman"/>
          <w:sz w:val="24"/>
          <w:szCs w:val="24"/>
          <w:lang w:eastAsia="bg-BG"/>
        </w:rPr>
        <w:t xml:space="preserve"> приетите гранични стойности в действащото законодателство на ЕС и Република България.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липсват методи и правила, съгласно чл. 80, ал. 5 от Регламент (ЕС) № 1308/2013, се прилагат методи, определени в национални или международни стандарти или </w:t>
      </w:r>
      <w:r w:rsidR="00DC1DEA" w:rsidRPr="00923B64">
        <w:rPr>
          <w:rFonts w:ascii="Times New Roman" w:eastAsia="Times New Roman" w:hAnsi="Times New Roman" w:cs="Times New Roman"/>
          <w:sz w:val="24"/>
          <w:szCs w:val="24"/>
          <w:lang w:eastAsia="bg-BG"/>
        </w:rPr>
        <w:t xml:space="preserve">в </w:t>
      </w:r>
      <w:r w:rsidRPr="00923B64">
        <w:rPr>
          <w:rFonts w:ascii="Times New Roman" w:eastAsia="Times New Roman" w:hAnsi="Times New Roman" w:cs="Times New Roman"/>
          <w:sz w:val="24"/>
          <w:szCs w:val="24"/>
          <w:lang w:eastAsia="bg-BG"/>
        </w:rPr>
        <w:t>действащо законодателство</w:t>
      </w:r>
      <w:r w:rsidR="00277CA5"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1</w:t>
      </w:r>
      <w:r w:rsidR="00B16909" w:rsidRPr="00923B64">
        <w:rPr>
          <w:rFonts w:ascii="Times New Roman" w:eastAsia="Times New Roman" w:hAnsi="Times New Roman" w:cs="Times New Roman"/>
          <w:b/>
          <w:bCs/>
          <w:sz w:val="24"/>
          <w:szCs w:val="24"/>
          <w:lang w:eastAsia="bg-BG"/>
        </w:rPr>
        <w:t>2</w:t>
      </w:r>
      <w:r w:rsidR="00857191" w:rsidRPr="00923B64">
        <w:rPr>
          <w:rFonts w:ascii="Times New Roman" w:eastAsia="Times New Roman" w:hAnsi="Times New Roman" w:cs="Times New Roman"/>
          <w:b/>
          <w:bCs/>
          <w:sz w:val="24"/>
          <w:szCs w:val="24"/>
          <w:lang w:eastAsia="bg-BG"/>
        </w:rPr>
        <w:t>3</w:t>
      </w:r>
      <w:r w:rsidRPr="00923B64">
        <w:rPr>
          <w:rFonts w:ascii="Times New Roman" w:eastAsia="Times New Roman" w:hAnsi="Times New Roman" w:cs="Times New Roman"/>
          <w:b/>
          <w:bCs/>
          <w:sz w:val="24"/>
          <w:szCs w:val="24"/>
          <w:lang w:eastAsia="bg-BG"/>
        </w:rPr>
        <w:t>.</w:t>
      </w:r>
      <w:r w:rsidR="00277CA5"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w:t>
      </w:r>
      <w:proofErr w:type="spellStart"/>
      <w:r w:rsidR="00277CA5" w:rsidRPr="00923B64">
        <w:rPr>
          <w:rFonts w:ascii="Times New Roman" w:eastAsia="Times New Roman" w:hAnsi="Times New Roman" w:cs="Times New Roman"/>
          <w:sz w:val="24"/>
          <w:szCs w:val="24"/>
          <w:lang w:eastAsia="bg-BG"/>
        </w:rPr>
        <w:t>Органолептична</w:t>
      </w:r>
      <w:proofErr w:type="spellEnd"/>
      <w:r w:rsidR="00277CA5" w:rsidRPr="00923B64">
        <w:rPr>
          <w:rFonts w:ascii="Times New Roman" w:eastAsia="Times New Roman" w:hAnsi="Times New Roman" w:cs="Times New Roman"/>
          <w:sz w:val="24"/>
          <w:szCs w:val="24"/>
          <w:lang w:eastAsia="bg-BG"/>
        </w:rPr>
        <w:t xml:space="preserve"> оценка се извършва от дегустационни комисии по чл. </w:t>
      </w:r>
      <w:r w:rsidR="002E4644" w:rsidRPr="00923B64">
        <w:rPr>
          <w:rFonts w:ascii="Times New Roman" w:eastAsia="Times New Roman" w:hAnsi="Times New Roman" w:cs="Times New Roman"/>
          <w:sz w:val="24"/>
          <w:szCs w:val="24"/>
          <w:lang w:eastAsia="bg-BG"/>
        </w:rPr>
        <w:t>15</w:t>
      </w:r>
      <w:r w:rsidR="000A5961" w:rsidRPr="00923B64">
        <w:rPr>
          <w:rFonts w:ascii="Times New Roman" w:eastAsia="Times New Roman" w:hAnsi="Times New Roman" w:cs="Times New Roman"/>
          <w:sz w:val="24"/>
          <w:szCs w:val="24"/>
          <w:lang w:eastAsia="bg-BG"/>
        </w:rPr>
        <w:t>5</w:t>
      </w:r>
      <w:r w:rsidR="000F3125" w:rsidRPr="00923B64">
        <w:rPr>
          <w:rFonts w:ascii="Times New Roman" w:eastAsia="Times New Roman" w:hAnsi="Times New Roman" w:cs="Times New Roman"/>
          <w:sz w:val="24"/>
          <w:szCs w:val="24"/>
          <w:lang w:eastAsia="bg-BG"/>
        </w:rPr>
        <w:t>, ал.</w:t>
      </w:r>
      <w:r w:rsidR="00AD4DE7">
        <w:rPr>
          <w:rFonts w:ascii="Times New Roman" w:eastAsia="Times New Roman" w:hAnsi="Times New Roman" w:cs="Times New Roman"/>
          <w:sz w:val="24"/>
          <w:szCs w:val="24"/>
          <w:lang w:eastAsia="bg-BG"/>
        </w:rPr>
        <w:t xml:space="preserve"> </w:t>
      </w:r>
      <w:r w:rsidR="000F3125" w:rsidRPr="00923B64">
        <w:rPr>
          <w:rFonts w:ascii="Times New Roman" w:eastAsia="Times New Roman" w:hAnsi="Times New Roman" w:cs="Times New Roman"/>
          <w:sz w:val="24"/>
          <w:szCs w:val="24"/>
          <w:lang w:eastAsia="bg-BG"/>
        </w:rPr>
        <w:t>1</w:t>
      </w:r>
      <w:r w:rsidR="00277CA5" w:rsidRPr="00923B64">
        <w:rPr>
          <w:rFonts w:ascii="Times New Roman" w:eastAsia="Times New Roman" w:hAnsi="Times New Roman" w:cs="Times New Roman"/>
          <w:sz w:val="24"/>
          <w:szCs w:val="24"/>
          <w:lang w:eastAsia="bg-BG"/>
        </w:rPr>
        <w:t>.</w:t>
      </w:r>
    </w:p>
    <w:p w:rsidR="007B072C" w:rsidRPr="00923B64" w:rsidRDefault="00AD0B0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12</w:t>
      </w:r>
      <w:r w:rsidR="00857191" w:rsidRPr="00923B64">
        <w:rPr>
          <w:rFonts w:ascii="Times New Roman" w:eastAsia="Times New Roman" w:hAnsi="Times New Roman" w:cs="Times New Roman"/>
          <w:b/>
          <w:sz w:val="24"/>
          <w:szCs w:val="24"/>
          <w:lang w:eastAsia="bg-BG"/>
        </w:rPr>
        <w:t>4</w:t>
      </w:r>
      <w:r w:rsidR="007B072C" w:rsidRPr="00923B64">
        <w:rPr>
          <w:rFonts w:ascii="Times New Roman" w:eastAsia="Times New Roman" w:hAnsi="Times New Roman" w:cs="Times New Roman"/>
          <w:b/>
          <w:sz w:val="24"/>
          <w:szCs w:val="24"/>
          <w:lang w:eastAsia="bg-BG"/>
        </w:rPr>
        <w:t>.</w:t>
      </w:r>
      <w:r w:rsidR="007B072C" w:rsidRPr="00923B64">
        <w:rPr>
          <w:rFonts w:ascii="Times New Roman" w:eastAsia="Times New Roman" w:hAnsi="Times New Roman" w:cs="Times New Roman"/>
          <w:sz w:val="24"/>
          <w:szCs w:val="24"/>
          <w:lang w:eastAsia="bg-BG"/>
        </w:rPr>
        <w:t xml:space="preserve"> Условията и редът за вземане на проби от </w:t>
      </w:r>
      <w:proofErr w:type="spellStart"/>
      <w:r w:rsidR="007B072C" w:rsidRPr="00923B64">
        <w:rPr>
          <w:rFonts w:ascii="Times New Roman" w:eastAsia="Times New Roman" w:hAnsi="Times New Roman" w:cs="Times New Roman"/>
          <w:sz w:val="24"/>
          <w:szCs w:val="24"/>
          <w:lang w:eastAsia="bg-BG"/>
        </w:rPr>
        <w:t>лозаро</w:t>
      </w:r>
      <w:r w:rsidR="00AD4DE7">
        <w:rPr>
          <w:rFonts w:ascii="Times New Roman" w:eastAsia="Times New Roman" w:hAnsi="Times New Roman" w:cs="Times New Roman"/>
          <w:sz w:val="24"/>
          <w:szCs w:val="24"/>
          <w:lang w:eastAsia="bg-BG"/>
        </w:rPr>
        <w:t>-</w:t>
      </w:r>
      <w:r w:rsidR="007B072C" w:rsidRPr="00923B64">
        <w:rPr>
          <w:rFonts w:ascii="Times New Roman" w:eastAsia="Times New Roman" w:hAnsi="Times New Roman" w:cs="Times New Roman"/>
          <w:sz w:val="24"/>
          <w:szCs w:val="24"/>
          <w:lang w:eastAsia="bg-BG"/>
        </w:rPr>
        <w:t>винарски</w:t>
      </w:r>
      <w:proofErr w:type="spellEnd"/>
      <w:r w:rsidR="007B072C" w:rsidRPr="00923B64">
        <w:rPr>
          <w:rFonts w:ascii="Times New Roman" w:eastAsia="Times New Roman" w:hAnsi="Times New Roman" w:cs="Times New Roman"/>
          <w:sz w:val="24"/>
          <w:szCs w:val="24"/>
          <w:lang w:eastAsia="bg-BG"/>
        </w:rPr>
        <w:t xml:space="preserve"> продукти, етилов алкохол от земеделски произход, дестилати и спиртни напитки </w:t>
      </w:r>
      <w:r w:rsidR="0042722C" w:rsidRPr="00923B64">
        <w:rPr>
          <w:rFonts w:ascii="Times New Roman" w:eastAsia="Times New Roman" w:hAnsi="Times New Roman" w:cs="Times New Roman"/>
          <w:sz w:val="24"/>
          <w:szCs w:val="24"/>
          <w:lang w:eastAsia="bg-BG"/>
        </w:rPr>
        <w:t xml:space="preserve">от производствени обекти, търговски обекти и заведения за обществено хранене, </w:t>
      </w:r>
      <w:r w:rsidR="007B072C" w:rsidRPr="00923B64">
        <w:rPr>
          <w:rFonts w:ascii="Times New Roman" w:eastAsia="Times New Roman" w:hAnsi="Times New Roman" w:cs="Times New Roman"/>
          <w:sz w:val="24"/>
          <w:szCs w:val="24"/>
          <w:lang w:eastAsia="bg-BG"/>
        </w:rPr>
        <w:t>се определят с наредби на:</w:t>
      </w:r>
    </w:p>
    <w:p w:rsidR="007B072C" w:rsidRPr="00923B64" w:rsidRDefault="007B072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министъра на земеделието</w:t>
      </w:r>
      <w:r w:rsidR="001B23CC"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храните </w:t>
      </w:r>
      <w:r w:rsidR="001B23CC" w:rsidRPr="00923B64">
        <w:rPr>
          <w:rFonts w:ascii="Times New Roman" w:eastAsia="Times New Roman" w:hAnsi="Times New Roman" w:cs="Times New Roman"/>
          <w:sz w:val="24"/>
          <w:szCs w:val="24"/>
          <w:lang w:eastAsia="bg-BG"/>
        </w:rPr>
        <w:t>и горите</w:t>
      </w:r>
      <w:r w:rsidR="00AD4DE7">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за </w:t>
      </w:r>
      <w:proofErr w:type="spellStart"/>
      <w:r w:rsidRPr="00923B64">
        <w:rPr>
          <w:rFonts w:ascii="Times New Roman" w:eastAsia="Times New Roman" w:hAnsi="Times New Roman" w:cs="Times New Roman"/>
          <w:sz w:val="24"/>
          <w:szCs w:val="24"/>
          <w:lang w:eastAsia="bg-BG"/>
        </w:rPr>
        <w:t>лозаро</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винарски</w:t>
      </w:r>
      <w:proofErr w:type="spellEnd"/>
      <w:r w:rsidRPr="00923B64">
        <w:rPr>
          <w:rFonts w:ascii="Times New Roman" w:eastAsia="Times New Roman" w:hAnsi="Times New Roman" w:cs="Times New Roman"/>
          <w:sz w:val="24"/>
          <w:szCs w:val="24"/>
          <w:lang w:eastAsia="bg-BG"/>
        </w:rPr>
        <w:t xml:space="preserve"> продукти;</w:t>
      </w:r>
    </w:p>
    <w:p w:rsidR="007B072C" w:rsidRPr="00923B64" w:rsidRDefault="007B072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министъра на икономиката – за етилов алкохол от земеделски произход, дестилати и спиртни напитки.</w:t>
      </w:r>
    </w:p>
    <w:p w:rsidR="00FC09FF" w:rsidRDefault="00FC09FF"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Глава десета</w:t>
      </w:r>
    </w:p>
    <w:p w:rsidR="0028122F" w:rsidRPr="00923B64" w:rsidRDefault="0028122F"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КОНТРОЛ</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lastRenderedPageBreak/>
        <w:t xml:space="preserve">Контрол върху производството и търговията на </w:t>
      </w:r>
      <w:proofErr w:type="spellStart"/>
      <w:r w:rsidR="00021F2A" w:rsidRPr="00923B64">
        <w:rPr>
          <w:rFonts w:ascii="Times New Roman" w:eastAsia="Times New Roman" w:hAnsi="Times New Roman" w:cs="Times New Roman"/>
          <w:b/>
          <w:bCs/>
          <w:sz w:val="24"/>
          <w:szCs w:val="24"/>
          <w:lang w:eastAsia="bg-BG"/>
        </w:rPr>
        <w:t>лозаро-винарски</w:t>
      </w:r>
      <w:proofErr w:type="spellEnd"/>
      <w:r w:rsidR="00021F2A" w:rsidRPr="00923B64">
        <w:rPr>
          <w:rFonts w:ascii="Times New Roman" w:eastAsia="Times New Roman" w:hAnsi="Times New Roman" w:cs="Times New Roman"/>
          <w:b/>
          <w:bCs/>
          <w:sz w:val="24"/>
          <w:szCs w:val="24"/>
          <w:lang w:eastAsia="bg-BG"/>
        </w:rPr>
        <w:t xml:space="preserve"> продукти, ароматизирани </w:t>
      </w:r>
      <w:proofErr w:type="spellStart"/>
      <w:r w:rsidR="00021F2A" w:rsidRPr="00923B64">
        <w:rPr>
          <w:rFonts w:ascii="Times New Roman" w:eastAsia="Times New Roman" w:hAnsi="Times New Roman" w:cs="Times New Roman"/>
          <w:b/>
          <w:bCs/>
          <w:sz w:val="24"/>
          <w:szCs w:val="24"/>
          <w:lang w:eastAsia="bg-BG"/>
        </w:rPr>
        <w:t>лозаро-винарски</w:t>
      </w:r>
      <w:proofErr w:type="spellEnd"/>
      <w:r w:rsidR="00021F2A" w:rsidRPr="00923B64">
        <w:rPr>
          <w:rFonts w:ascii="Times New Roman" w:eastAsia="Times New Roman" w:hAnsi="Times New Roman" w:cs="Times New Roman"/>
          <w:b/>
          <w:bCs/>
          <w:sz w:val="24"/>
          <w:szCs w:val="24"/>
          <w:lang w:eastAsia="bg-BG"/>
        </w:rPr>
        <w:t xml:space="preserve"> продукти,</w:t>
      </w:r>
      <w:r w:rsidR="003C31A5" w:rsidRPr="00923B64">
        <w:rPr>
          <w:rFonts w:ascii="Times New Roman" w:eastAsia="Times New Roman" w:hAnsi="Times New Roman" w:cs="Times New Roman"/>
          <w:b/>
          <w:bCs/>
          <w:sz w:val="24"/>
          <w:szCs w:val="24"/>
          <w:lang w:eastAsia="bg-BG"/>
        </w:rPr>
        <w:t xml:space="preserve"> </w:t>
      </w:r>
      <w:r w:rsidR="00021F2A" w:rsidRPr="00923B64">
        <w:rPr>
          <w:rFonts w:ascii="Times New Roman" w:eastAsia="Times New Roman" w:hAnsi="Times New Roman" w:cs="Times New Roman"/>
          <w:b/>
          <w:bCs/>
          <w:sz w:val="24"/>
          <w:szCs w:val="24"/>
          <w:lang w:eastAsia="bg-BG"/>
        </w:rPr>
        <w:t>плодови вина, продукти на основата на плодови вина и оцет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1</w:t>
      </w:r>
      <w:r w:rsidR="00B70F35" w:rsidRPr="00923B64">
        <w:rPr>
          <w:rFonts w:ascii="Times New Roman" w:eastAsia="Times New Roman" w:hAnsi="Times New Roman" w:cs="Times New Roman"/>
          <w:b/>
          <w:bCs/>
          <w:sz w:val="24"/>
          <w:szCs w:val="24"/>
          <w:lang w:eastAsia="bg-BG"/>
        </w:rPr>
        <w:t>2</w:t>
      </w:r>
      <w:r w:rsidR="00AA6C66" w:rsidRPr="00923B64">
        <w:rPr>
          <w:rFonts w:ascii="Times New Roman" w:eastAsia="Times New Roman" w:hAnsi="Times New Roman" w:cs="Times New Roman"/>
          <w:b/>
          <w:bCs/>
          <w:sz w:val="24"/>
          <w:szCs w:val="24"/>
          <w:lang w:eastAsia="bg-BG"/>
        </w:rPr>
        <w:t>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Изпълнителната агенция по лозата и виното </w:t>
      </w:r>
      <w:r w:rsidR="00B70F35" w:rsidRPr="00923B64">
        <w:rPr>
          <w:rFonts w:ascii="Times New Roman" w:eastAsia="Times New Roman" w:hAnsi="Times New Roman" w:cs="Times New Roman"/>
          <w:sz w:val="24"/>
          <w:szCs w:val="24"/>
          <w:lang w:eastAsia="bg-BG"/>
        </w:rPr>
        <w:t>упражнява</w:t>
      </w:r>
      <w:r w:rsidRPr="00923B64">
        <w:rPr>
          <w:rFonts w:ascii="Times New Roman" w:eastAsia="Times New Roman" w:hAnsi="Times New Roman" w:cs="Times New Roman"/>
          <w:sz w:val="24"/>
          <w:szCs w:val="24"/>
          <w:lang w:eastAsia="bg-BG"/>
        </w:rPr>
        <w:t xml:space="preserve"> контрол по спазване изискванията на закона по отношение на производствения потенциал, гроздето, предназначено за производство на вино, производството, преработката и търговията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w:t>
      </w:r>
      <w:r w:rsidR="00021F2A" w:rsidRPr="00923B64">
        <w:rPr>
          <w:rFonts w:ascii="Times New Roman" w:eastAsia="Times New Roman" w:hAnsi="Times New Roman" w:cs="Times New Roman"/>
          <w:sz w:val="24"/>
          <w:szCs w:val="24"/>
          <w:lang w:eastAsia="bg-BG"/>
        </w:rPr>
        <w:t xml:space="preserve">ароматизирани </w:t>
      </w:r>
      <w:proofErr w:type="spellStart"/>
      <w:r w:rsidR="00021F2A" w:rsidRPr="00923B64">
        <w:rPr>
          <w:rFonts w:ascii="Times New Roman" w:eastAsia="Times New Roman" w:hAnsi="Times New Roman" w:cs="Times New Roman"/>
          <w:sz w:val="24"/>
          <w:szCs w:val="24"/>
          <w:lang w:eastAsia="bg-BG"/>
        </w:rPr>
        <w:t>лозаро-винарски</w:t>
      </w:r>
      <w:proofErr w:type="spellEnd"/>
      <w:r w:rsidR="00021F2A" w:rsidRPr="00923B64">
        <w:rPr>
          <w:rFonts w:ascii="Times New Roman" w:eastAsia="Times New Roman" w:hAnsi="Times New Roman" w:cs="Times New Roman"/>
          <w:sz w:val="24"/>
          <w:szCs w:val="24"/>
          <w:lang w:eastAsia="bg-BG"/>
        </w:rPr>
        <w:t xml:space="preserve"> продукти </w:t>
      </w:r>
      <w:r w:rsidRPr="00923B64">
        <w:rPr>
          <w:rFonts w:ascii="Times New Roman" w:eastAsia="Times New Roman" w:hAnsi="Times New Roman" w:cs="Times New Roman"/>
          <w:sz w:val="24"/>
          <w:szCs w:val="24"/>
          <w:lang w:eastAsia="bg-BG"/>
        </w:rPr>
        <w:t xml:space="preserve">както и на </w:t>
      </w:r>
      <w:r w:rsidR="00B70F35" w:rsidRPr="00923B64">
        <w:rPr>
          <w:rFonts w:ascii="Times New Roman" w:eastAsia="Times New Roman" w:hAnsi="Times New Roman" w:cs="Times New Roman"/>
          <w:sz w:val="24"/>
          <w:szCs w:val="24"/>
          <w:lang w:eastAsia="bg-BG"/>
        </w:rPr>
        <w:t>плодови вина</w:t>
      </w:r>
      <w:r w:rsidR="00377D74" w:rsidRPr="00923B64">
        <w:rPr>
          <w:rFonts w:ascii="Times New Roman" w:eastAsia="Times New Roman" w:hAnsi="Times New Roman" w:cs="Times New Roman"/>
          <w:sz w:val="24"/>
          <w:szCs w:val="24"/>
          <w:lang w:eastAsia="bg-BG"/>
        </w:rPr>
        <w:t>, продукти на основата на плодови вина</w:t>
      </w:r>
      <w:r w:rsidR="00B70F35" w:rsidRPr="00923B64">
        <w:rPr>
          <w:rFonts w:ascii="Times New Roman" w:eastAsia="Times New Roman" w:hAnsi="Times New Roman" w:cs="Times New Roman"/>
          <w:sz w:val="24"/>
          <w:szCs w:val="24"/>
          <w:lang w:eastAsia="bg-BG"/>
        </w:rPr>
        <w:t xml:space="preserve"> и оцет</w:t>
      </w:r>
      <w:r w:rsidR="008539E2" w:rsidRPr="00923B64">
        <w:rPr>
          <w:rFonts w:ascii="Times New Roman" w:eastAsia="Times New Roman" w:hAnsi="Times New Roman" w:cs="Times New Roman"/>
          <w:sz w:val="24"/>
          <w:szCs w:val="24"/>
          <w:lang w:eastAsia="bg-BG"/>
        </w:rPr>
        <w:t>, както и извеждането под наблюдение на вторичните продукти от винопроизводство.</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B70F35"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xml:space="preserve">) </w:t>
      </w:r>
      <w:r w:rsidR="00B70F35" w:rsidRPr="00923B64">
        <w:rPr>
          <w:rFonts w:ascii="Times New Roman" w:eastAsia="Times New Roman" w:hAnsi="Times New Roman" w:cs="Times New Roman"/>
          <w:sz w:val="24"/>
          <w:szCs w:val="24"/>
          <w:lang w:eastAsia="bg-BG"/>
        </w:rPr>
        <w:t>Проверките</w:t>
      </w:r>
      <w:r w:rsidRPr="00923B64">
        <w:rPr>
          <w:rFonts w:ascii="Times New Roman" w:eastAsia="Times New Roman" w:hAnsi="Times New Roman" w:cs="Times New Roman"/>
          <w:sz w:val="24"/>
          <w:szCs w:val="24"/>
          <w:lang w:eastAsia="bg-BG"/>
        </w:rPr>
        <w:t xml:space="preserve"> </w:t>
      </w:r>
      <w:r w:rsidR="00B70F35" w:rsidRPr="00923B64">
        <w:rPr>
          <w:rFonts w:ascii="Times New Roman" w:eastAsia="Times New Roman" w:hAnsi="Times New Roman" w:cs="Times New Roman"/>
          <w:sz w:val="24"/>
          <w:szCs w:val="24"/>
          <w:lang w:eastAsia="bg-BG"/>
        </w:rPr>
        <w:t>на</w:t>
      </w:r>
      <w:r w:rsidRPr="00923B64">
        <w:rPr>
          <w:rFonts w:ascii="Times New Roman" w:eastAsia="Times New Roman" w:hAnsi="Times New Roman" w:cs="Times New Roman"/>
          <w:sz w:val="24"/>
          <w:szCs w:val="24"/>
          <w:lang w:eastAsia="bg-BG"/>
        </w:rPr>
        <w:t xml:space="preserve"> производството и търговията на продукти</w:t>
      </w:r>
      <w:r w:rsidR="00021F2A" w:rsidRPr="00923B64">
        <w:rPr>
          <w:rFonts w:ascii="Times New Roman" w:eastAsia="Times New Roman" w:hAnsi="Times New Roman" w:cs="Times New Roman"/>
          <w:sz w:val="24"/>
          <w:szCs w:val="24"/>
          <w:lang w:eastAsia="bg-BG"/>
        </w:rPr>
        <w:t>те по ал. 1</w:t>
      </w:r>
      <w:r w:rsidRPr="00923B64">
        <w:rPr>
          <w:rFonts w:ascii="Times New Roman" w:eastAsia="Times New Roman" w:hAnsi="Times New Roman" w:cs="Times New Roman"/>
          <w:sz w:val="24"/>
          <w:szCs w:val="24"/>
          <w:lang w:eastAsia="bg-BG"/>
        </w:rPr>
        <w:t xml:space="preserve"> се </w:t>
      </w:r>
      <w:r w:rsidR="00B70F35" w:rsidRPr="00923B64">
        <w:rPr>
          <w:rFonts w:ascii="Times New Roman" w:eastAsia="Times New Roman" w:hAnsi="Times New Roman" w:cs="Times New Roman"/>
          <w:sz w:val="24"/>
          <w:szCs w:val="24"/>
          <w:lang w:eastAsia="bg-BG"/>
        </w:rPr>
        <w:t xml:space="preserve">извършват </w:t>
      </w:r>
      <w:r w:rsidRPr="00923B64">
        <w:rPr>
          <w:rFonts w:ascii="Times New Roman" w:eastAsia="Times New Roman" w:hAnsi="Times New Roman" w:cs="Times New Roman"/>
          <w:sz w:val="24"/>
          <w:szCs w:val="24"/>
          <w:lang w:eastAsia="bg-BG"/>
        </w:rPr>
        <w:t xml:space="preserve">от длъжностни лица, </w:t>
      </w:r>
      <w:proofErr w:type="spellStart"/>
      <w:r w:rsidRPr="00923B64">
        <w:rPr>
          <w:rFonts w:ascii="Times New Roman" w:eastAsia="Times New Roman" w:hAnsi="Times New Roman" w:cs="Times New Roman"/>
          <w:sz w:val="24"/>
          <w:szCs w:val="24"/>
          <w:lang w:eastAsia="bg-BG"/>
        </w:rPr>
        <w:t>оправомощени</w:t>
      </w:r>
      <w:proofErr w:type="spellEnd"/>
      <w:r w:rsidRPr="00923B64">
        <w:rPr>
          <w:rFonts w:ascii="Times New Roman" w:eastAsia="Times New Roman" w:hAnsi="Times New Roman" w:cs="Times New Roman"/>
          <w:sz w:val="24"/>
          <w:szCs w:val="24"/>
          <w:lang w:eastAsia="bg-BG"/>
        </w:rPr>
        <w:t xml:space="preserve"> от изпълнителния директор на ИАЛВ. При упражняване на контролните си правомощия длъжностните лица имат право на свободен достъп до: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лозовите насаждения;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обектите за производство, съхранение и търговия на продукти</w:t>
      </w:r>
      <w:r w:rsidR="00021F2A" w:rsidRPr="00923B64">
        <w:rPr>
          <w:rFonts w:ascii="Times New Roman" w:eastAsia="Times New Roman" w:hAnsi="Times New Roman" w:cs="Times New Roman"/>
          <w:sz w:val="24"/>
          <w:szCs w:val="24"/>
          <w:lang w:eastAsia="bg-BG"/>
        </w:rPr>
        <w:t>те по ал. 1</w:t>
      </w:r>
      <w:r w:rsidRPr="00923B64">
        <w:rPr>
          <w:rFonts w:ascii="Times New Roman" w:eastAsia="Times New Roman" w:hAnsi="Times New Roman" w:cs="Times New Roman"/>
          <w:sz w:val="24"/>
          <w:szCs w:val="24"/>
          <w:lang w:eastAsia="bg-BG"/>
        </w:rPr>
        <w:t xml:space="preserve">, включително до търговските обекти по смисъла на § 1, т. 41 от допълнителните разпоредби на Закона за данък върху добавената стойност;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транспортните средства, превозващи продукти</w:t>
      </w:r>
      <w:r w:rsidR="00021F2A" w:rsidRPr="00923B64">
        <w:rPr>
          <w:rFonts w:ascii="Times New Roman" w:eastAsia="Times New Roman" w:hAnsi="Times New Roman" w:cs="Times New Roman"/>
          <w:sz w:val="24"/>
          <w:szCs w:val="24"/>
          <w:lang w:eastAsia="bg-BG"/>
        </w:rPr>
        <w:t xml:space="preserve"> по ал. 1</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дневниците по чл. </w:t>
      </w:r>
      <w:r w:rsidR="00B70F35" w:rsidRPr="00923B64">
        <w:rPr>
          <w:rFonts w:ascii="Times New Roman" w:eastAsia="Times New Roman" w:hAnsi="Times New Roman" w:cs="Times New Roman"/>
          <w:sz w:val="24"/>
          <w:szCs w:val="24"/>
          <w:lang w:eastAsia="bg-BG"/>
        </w:rPr>
        <w:t>41</w:t>
      </w:r>
      <w:r w:rsidRPr="00923B64">
        <w:rPr>
          <w:rFonts w:ascii="Times New Roman" w:eastAsia="Times New Roman" w:hAnsi="Times New Roman" w:cs="Times New Roman"/>
          <w:sz w:val="24"/>
          <w:szCs w:val="24"/>
          <w:lang w:eastAsia="bg-BG"/>
        </w:rPr>
        <w:t>,</w:t>
      </w:r>
      <w:r w:rsidR="006B445A" w:rsidRPr="00923B64">
        <w:rPr>
          <w:rFonts w:ascii="Times New Roman" w:eastAsia="Times New Roman" w:hAnsi="Times New Roman" w:cs="Times New Roman"/>
          <w:sz w:val="24"/>
          <w:szCs w:val="24"/>
          <w:lang w:eastAsia="bg-BG"/>
        </w:rPr>
        <w:t xml:space="preserve"> ал. 1,</w:t>
      </w:r>
      <w:r w:rsidRPr="00923B64">
        <w:rPr>
          <w:rFonts w:ascii="Times New Roman" w:eastAsia="Times New Roman" w:hAnsi="Times New Roman" w:cs="Times New Roman"/>
          <w:sz w:val="24"/>
          <w:szCs w:val="24"/>
          <w:lang w:eastAsia="bg-BG"/>
        </w:rPr>
        <w:t xml:space="preserve"> счетоводните и други документи, необходими за целите на </w:t>
      </w:r>
      <w:r w:rsidR="00B70F35" w:rsidRPr="00923B64">
        <w:rPr>
          <w:rFonts w:ascii="Times New Roman" w:eastAsia="Times New Roman" w:hAnsi="Times New Roman" w:cs="Times New Roman"/>
          <w:sz w:val="24"/>
          <w:szCs w:val="24"/>
          <w:lang w:eastAsia="bg-BG"/>
        </w:rPr>
        <w:t>проверката</w:t>
      </w:r>
      <w:r w:rsidRPr="00923B64">
        <w:rPr>
          <w:rFonts w:ascii="Times New Roman" w:eastAsia="Times New Roman" w:hAnsi="Times New Roman" w:cs="Times New Roman"/>
          <w:sz w:val="24"/>
          <w:szCs w:val="24"/>
          <w:lang w:eastAsia="bg-BG"/>
        </w:rPr>
        <w:t>, като могат да изискват заверени копия от тях.</w:t>
      </w:r>
    </w:p>
    <w:p w:rsidR="008F5F20" w:rsidRPr="00923B64" w:rsidRDefault="00B70F3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 xml:space="preserve">) При осъществяване на </w:t>
      </w:r>
      <w:r w:rsidRPr="00923B64">
        <w:rPr>
          <w:rFonts w:ascii="Times New Roman" w:eastAsia="Times New Roman" w:hAnsi="Times New Roman" w:cs="Times New Roman"/>
          <w:sz w:val="24"/>
          <w:szCs w:val="24"/>
          <w:lang w:eastAsia="bg-BG"/>
        </w:rPr>
        <w:t>проверките</w:t>
      </w:r>
      <w:r w:rsidR="008F5F20" w:rsidRPr="00923B64">
        <w:rPr>
          <w:rFonts w:ascii="Times New Roman" w:eastAsia="Times New Roman" w:hAnsi="Times New Roman" w:cs="Times New Roman"/>
          <w:sz w:val="24"/>
          <w:szCs w:val="24"/>
          <w:lang w:eastAsia="bg-BG"/>
        </w:rPr>
        <w:t xml:space="preserve"> по ал. </w:t>
      </w:r>
      <w:r w:rsidR="008D2F7D"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длъжностните лица от ИАЛВ </w:t>
      </w:r>
      <w:r w:rsidRPr="00923B64">
        <w:rPr>
          <w:rFonts w:ascii="Times New Roman" w:eastAsia="Times New Roman" w:hAnsi="Times New Roman" w:cs="Times New Roman"/>
          <w:sz w:val="24"/>
          <w:szCs w:val="24"/>
          <w:lang w:eastAsia="bg-BG"/>
        </w:rPr>
        <w:t xml:space="preserve">се легитимират със служебна карта и </w:t>
      </w:r>
      <w:r w:rsidR="008F5F20" w:rsidRPr="00923B64">
        <w:rPr>
          <w:rFonts w:ascii="Times New Roman" w:eastAsia="Times New Roman" w:hAnsi="Times New Roman" w:cs="Times New Roman"/>
          <w:sz w:val="24"/>
          <w:szCs w:val="24"/>
          <w:lang w:eastAsia="bg-BG"/>
        </w:rPr>
        <w:t>могат да изискват съдействие от други органи на изпълнителната власт.</w:t>
      </w:r>
    </w:p>
    <w:p w:rsidR="008F5F20" w:rsidRPr="00923B64" w:rsidRDefault="00B70F35"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xml:space="preserve">) </w:t>
      </w:r>
      <w:r w:rsidR="008C2A94" w:rsidRPr="00923B64">
        <w:rPr>
          <w:rFonts w:ascii="Times New Roman" w:eastAsia="Times New Roman" w:hAnsi="Times New Roman" w:cs="Times New Roman"/>
          <w:sz w:val="24"/>
          <w:szCs w:val="24"/>
          <w:lang w:eastAsia="bg-BG"/>
        </w:rPr>
        <w:t>Министърът на земеделието,</w:t>
      </w:r>
      <w:r w:rsidR="0038457A" w:rsidRPr="00923B64">
        <w:rPr>
          <w:rFonts w:ascii="Times New Roman" w:eastAsia="Times New Roman" w:hAnsi="Times New Roman" w:cs="Times New Roman"/>
          <w:sz w:val="24"/>
          <w:szCs w:val="24"/>
          <w:lang w:eastAsia="bg-BG"/>
        </w:rPr>
        <w:t xml:space="preserve"> </w:t>
      </w:r>
      <w:r w:rsidR="008C2A94" w:rsidRPr="00923B64">
        <w:rPr>
          <w:rFonts w:ascii="Times New Roman" w:eastAsia="Times New Roman" w:hAnsi="Times New Roman" w:cs="Times New Roman"/>
          <w:sz w:val="24"/>
          <w:szCs w:val="24"/>
          <w:lang w:eastAsia="bg-BG"/>
        </w:rPr>
        <w:t xml:space="preserve">храните и горите </w:t>
      </w:r>
      <w:r w:rsidR="008F5F20" w:rsidRPr="00923B64">
        <w:rPr>
          <w:rFonts w:ascii="Times New Roman" w:eastAsia="Times New Roman" w:hAnsi="Times New Roman" w:cs="Times New Roman"/>
          <w:sz w:val="24"/>
          <w:szCs w:val="24"/>
          <w:lang w:eastAsia="bg-BG"/>
        </w:rPr>
        <w:t>със заповед утвърждава обра</w:t>
      </w:r>
      <w:r w:rsidRPr="00923B64">
        <w:rPr>
          <w:rFonts w:ascii="Times New Roman" w:eastAsia="Times New Roman" w:hAnsi="Times New Roman" w:cs="Times New Roman"/>
          <w:sz w:val="24"/>
          <w:szCs w:val="24"/>
          <w:lang w:eastAsia="bg-BG"/>
        </w:rPr>
        <w:t>зец на служебната карта по ал. 3</w:t>
      </w:r>
      <w:r w:rsidR="008F5F20"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B70F35" w:rsidRPr="00923B64">
        <w:rPr>
          <w:rFonts w:ascii="Times New Roman" w:eastAsia="Times New Roman" w:hAnsi="Times New Roman" w:cs="Times New Roman"/>
          <w:b/>
          <w:bCs/>
          <w:sz w:val="24"/>
          <w:szCs w:val="24"/>
          <w:lang w:eastAsia="bg-BG"/>
        </w:rPr>
        <w:t>2</w:t>
      </w:r>
      <w:r w:rsidR="00AA6C66" w:rsidRPr="00923B64">
        <w:rPr>
          <w:rFonts w:ascii="Times New Roman" w:eastAsia="Times New Roman" w:hAnsi="Times New Roman" w:cs="Times New Roman"/>
          <w:b/>
          <w:bCs/>
          <w:sz w:val="24"/>
          <w:szCs w:val="24"/>
          <w:lang w:eastAsia="bg-BG"/>
        </w:rPr>
        <w:t>6</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38457A" w:rsidRPr="00923B64">
        <w:rPr>
          <w:rFonts w:ascii="Times New Roman" w:eastAsia="Times New Roman" w:hAnsi="Times New Roman" w:cs="Times New Roman"/>
          <w:sz w:val="24"/>
          <w:szCs w:val="24"/>
          <w:lang w:eastAsia="bg-BG"/>
        </w:rPr>
        <w:t xml:space="preserve">(1) </w:t>
      </w:r>
      <w:r w:rsidRPr="00923B64">
        <w:rPr>
          <w:rFonts w:ascii="Times New Roman" w:eastAsia="Times New Roman" w:hAnsi="Times New Roman" w:cs="Times New Roman"/>
          <w:sz w:val="24"/>
          <w:szCs w:val="24"/>
          <w:lang w:eastAsia="bg-BG"/>
        </w:rPr>
        <w:t>При осъществяване на контролните си правомощия длъжностните лица по чл. 1</w:t>
      </w:r>
      <w:r w:rsidR="00B70F35" w:rsidRPr="00923B64">
        <w:rPr>
          <w:rFonts w:ascii="Times New Roman" w:eastAsia="Times New Roman" w:hAnsi="Times New Roman" w:cs="Times New Roman"/>
          <w:sz w:val="24"/>
          <w:szCs w:val="24"/>
          <w:lang w:eastAsia="bg-BG"/>
        </w:rPr>
        <w:t>2</w:t>
      </w:r>
      <w:r w:rsidR="001A34DA" w:rsidRPr="00923B64">
        <w:rPr>
          <w:rFonts w:ascii="Times New Roman" w:eastAsia="Times New Roman" w:hAnsi="Times New Roman" w:cs="Times New Roman"/>
          <w:sz w:val="24"/>
          <w:szCs w:val="24"/>
          <w:lang w:eastAsia="bg-BG"/>
        </w:rPr>
        <w:t>5</w:t>
      </w:r>
      <w:r w:rsidR="00B70F35" w:rsidRPr="00923B64">
        <w:rPr>
          <w:rFonts w:ascii="Times New Roman" w:eastAsia="Times New Roman" w:hAnsi="Times New Roman" w:cs="Times New Roman"/>
          <w:sz w:val="24"/>
          <w:szCs w:val="24"/>
          <w:lang w:eastAsia="bg-BG"/>
        </w:rPr>
        <w:t>, ал. 2</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извършват докуме</w:t>
      </w:r>
      <w:r w:rsidR="00A044DC" w:rsidRPr="00923B64">
        <w:rPr>
          <w:rFonts w:ascii="Times New Roman" w:eastAsia="Times New Roman" w:hAnsi="Times New Roman" w:cs="Times New Roman"/>
          <w:sz w:val="24"/>
          <w:szCs w:val="24"/>
          <w:lang w:eastAsia="bg-BG"/>
        </w:rPr>
        <w:t>нт</w:t>
      </w:r>
      <w:r w:rsidRPr="00923B64">
        <w:rPr>
          <w:rFonts w:ascii="Times New Roman" w:eastAsia="Times New Roman" w:hAnsi="Times New Roman" w:cs="Times New Roman"/>
          <w:sz w:val="24"/>
          <w:szCs w:val="24"/>
          <w:lang w:eastAsia="bg-BG"/>
        </w:rPr>
        <w:t>ни проверки и проверки на място;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вземат </w:t>
      </w:r>
      <w:r w:rsidR="00CB7690" w:rsidRPr="00923B64">
        <w:rPr>
          <w:rFonts w:ascii="Times New Roman" w:eastAsia="Times New Roman" w:hAnsi="Times New Roman" w:cs="Times New Roman"/>
          <w:sz w:val="24"/>
          <w:szCs w:val="24"/>
          <w:lang w:eastAsia="bg-BG"/>
        </w:rPr>
        <w:t xml:space="preserve">безвъзмездно </w:t>
      </w:r>
      <w:r w:rsidRPr="00923B64">
        <w:rPr>
          <w:rFonts w:ascii="Times New Roman" w:eastAsia="Times New Roman" w:hAnsi="Times New Roman" w:cs="Times New Roman"/>
          <w:sz w:val="24"/>
          <w:szCs w:val="24"/>
          <w:lang w:eastAsia="bg-BG"/>
        </w:rPr>
        <w:t>проби от продукти</w:t>
      </w:r>
      <w:r w:rsidR="00021F2A" w:rsidRPr="00923B64">
        <w:rPr>
          <w:rFonts w:ascii="Times New Roman" w:eastAsia="Times New Roman" w:hAnsi="Times New Roman" w:cs="Times New Roman"/>
          <w:sz w:val="24"/>
          <w:szCs w:val="24"/>
          <w:lang w:eastAsia="bg-BG"/>
        </w:rPr>
        <w:t xml:space="preserve"> по </w:t>
      </w:r>
      <w:r w:rsidR="00855CAF" w:rsidRPr="00923B64">
        <w:rPr>
          <w:rFonts w:ascii="Times New Roman" w:eastAsia="Times New Roman" w:hAnsi="Times New Roman" w:cs="Times New Roman"/>
          <w:sz w:val="24"/>
          <w:szCs w:val="24"/>
          <w:lang w:eastAsia="bg-BG"/>
        </w:rPr>
        <w:t xml:space="preserve">чл. 125, </w:t>
      </w:r>
      <w:r w:rsidR="00021F2A" w:rsidRPr="00923B64">
        <w:rPr>
          <w:rFonts w:ascii="Times New Roman" w:eastAsia="Times New Roman" w:hAnsi="Times New Roman" w:cs="Times New Roman"/>
          <w:sz w:val="24"/>
          <w:szCs w:val="24"/>
          <w:lang w:eastAsia="bg-BG"/>
        </w:rPr>
        <w:t>ал. 1</w:t>
      </w:r>
      <w:r w:rsidRPr="00923B64">
        <w:rPr>
          <w:rFonts w:ascii="Times New Roman" w:eastAsia="Times New Roman" w:hAnsi="Times New Roman" w:cs="Times New Roman"/>
          <w:sz w:val="24"/>
          <w:szCs w:val="24"/>
          <w:lang w:eastAsia="bg-BG"/>
        </w:rPr>
        <w:t xml:space="preserve"> за физико-химичен и микробиологичен анализ и </w:t>
      </w:r>
      <w:proofErr w:type="spellStart"/>
      <w:r w:rsidRPr="00923B64">
        <w:rPr>
          <w:rFonts w:ascii="Times New Roman" w:eastAsia="Times New Roman" w:hAnsi="Times New Roman" w:cs="Times New Roman"/>
          <w:sz w:val="24"/>
          <w:szCs w:val="24"/>
          <w:lang w:eastAsia="bg-BG"/>
        </w:rPr>
        <w:t>органолептична</w:t>
      </w:r>
      <w:proofErr w:type="spellEnd"/>
      <w:r w:rsidRPr="00923B64">
        <w:rPr>
          <w:rFonts w:ascii="Times New Roman" w:eastAsia="Times New Roman" w:hAnsi="Times New Roman" w:cs="Times New Roman"/>
          <w:sz w:val="24"/>
          <w:szCs w:val="24"/>
          <w:lang w:eastAsia="bg-BG"/>
        </w:rPr>
        <w:t xml:space="preserve"> оценка;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дават задължителни предписания и определят срок за изпълнението им;</w:t>
      </w:r>
    </w:p>
    <w:p w:rsidR="005B748E"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5B748E" w:rsidRPr="00923B64">
        <w:rPr>
          <w:rFonts w:ascii="Times New Roman" w:eastAsia="Times New Roman" w:hAnsi="Times New Roman" w:cs="Times New Roman"/>
          <w:sz w:val="24"/>
          <w:szCs w:val="24"/>
          <w:lang w:eastAsia="bg-BG"/>
        </w:rPr>
        <w:t>съставят актове за установяване на административни нарушения;</w:t>
      </w:r>
    </w:p>
    <w:p w:rsidR="00D02949" w:rsidRPr="00923B64" w:rsidRDefault="001E3A4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могат да съставят актове за установяване на административно нарушение и в случай на</w:t>
      </w:r>
      <w:r w:rsidR="008F5F20" w:rsidRPr="00923B64">
        <w:rPr>
          <w:rFonts w:ascii="Times New Roman" w:eastAsia="Times New Roman" w:hAnsi="Times New Roman" w:cs="Times New Roman"/>
          <w:sz w:val="24"/>
          <w:szCs w:val="24"/>
          <w:lang w:eastAsia="bg-BG"/>
        </w:rPr>
        <w:t xml:space="preserve"> </w:t>
      </w:r>
      <w:r w:rsidR="00FE0F48" w:rsidRPr="00923B64">
        <w:rPr>
          <w:rFonts w:ascii="Times New Roman" w:eastAsia="Times New Roman" w:hAnsi="Times New Roman" w:cs="Times New Roman"/>
          <w:sz w:val="24"/>
          <w:szCs w:val="24"/>
          <w:lang w:eastAsia="bg-BG"/>
        </w:rPr>
        <w:t xml:space="preserve">възпрепятстване </w:t>
      </w:r>
      <w:r w:rsidR="005A3911" w:rsidRPr="00923B64">
        <w:rPr>
          <w:rFonts w:ascii="Times New Roman" w:eastAsia="Times New Roman" w:hAnsi="Times New Roman" w:cs="Times New Roman"/>
          <w:sz w:val="24"/>
          <w:szCs w:val="24"/>
          <w:lang w:eastAsia="bg-BG"/>
        </w:rPr>
        <w:t>предоставянето на проби по т. 2,</w:t>
      </w:r>
      <w:r w:rsidR="00FE0F48" w:rsidRPr="00923B64">
        <w:rPr>
          <w:rFonts w:ascii="Times New Roman" w:eastAsia="Times New Roman" w:hAnsi="Times New Roman" w:cs="Times New Roman"/>
          <w:sz w:val="24"/>
          <w:szCs w:val="24"/>
          <w:lang w:eastAsia="bg-BG"/>
        </w:rPr>
        <w:t xml:space="preserve"> или при </w:t>
      </w:r>
      <w:r w:rsidR="008F5F20" w:rsidRPr="00923B64">
        <w:rPr>
          <w:rFonts w:ascii="Times New Roman" w:eastAsia="Times New Roman" w:hAnsi="Times New Roman" w:cs="Times New Roman"/>
          <w:sz w:val="24"/>
          <w:szCs w:val="24"/>
          <w:lang w:eastAsia="bg-BG"/>
        </w:rPr>
        <w:t xml:space="preserve">неизпълнение на </w:t>
      </w:r>
      <w:r w:rsidR="008F5F20" w:rsidRPr="00923B64">
        <w:rPr>
          <w:rFonts w:ascii="Times New Roman" w:eastAsia="Times New Roman" w:hAnsi="Times New Roman" w:cs="Times New Roman"/>
          <w:sz w:val="24"/>
          <w:szCs w:val="24"/>
          <w:lang w:eastAsia="bg-BG"/>
        </w:rPr>
        <w:lastRenderedPageBreak/>
        <w:t>задължителните предписания в срока по т. 3</w:t>
      </w:r>
      <w:r w:rsidR="00AD4DE7">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w:t>
      </w:r>
    </w:p>
    <w:p w:rsidR="008F5F20" w:rsidRPr="00923B64" w:rsidRDefault="001E3A4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w:t>
      </w:r>
      <w:r w:rsidR="00D02949" w:rsidRPr="00923B64">
        <w:rPr>
          <w:rFonts w:ascii="Times New Roman" w:eastAsia="Times New Roman" w:hAnsi="Times New Roman" w:cs="Times New Roman"/>
          <w:sz w:val="24"/>
          <w:szCs w:val="24"/>
          <w:lang w:eastAsia="bg-BG"/>
        </w:rPr>
        <w:t xml:space="preserve">. при неизпълнение на задължителните предписания </w:t>
      </w:r>
      <w:r w:rsidR="008F5F20" w:rsidRPr="00923B64">
        <w:rPr>
          <w:rFonts w:ascii="Times New Roman" w:eastAsia="Times New Roman" w:hAnsi="Times New Roman" w:cs="Times New Roman"/>
          <w:sz w:val="24"/>
          <w:szCs w:val="24"/>
          <w:lang w:eastAsia="bg-BG"/>
        </w:rPr>
        <w:t>предлагат на изпълнителния директор на ИАЛВ да издаде заповед за спиране експлоатацията на обект за производство или на части от него, или за спиране на определена дейност в обекта</w:t>
      </w:r>
      <w:r w:rsidR="00A54957" w:rsidRPr="00923B64">
        <w:rPr>
          <w:rFonts w:ascii="Times New Roman" w:eastAsia="Times New Roman" w:hAnsi="Times New Roman" w:cs="Times New Roman"/>
          <w:sz w:val="24"/>
          <w:szCs w:val="24"/>
          <w:lang w:eastAsia="bg-BG"/>
        </w:rPr>
        <w:t xml:space="preserve"> или запечатване на съд/</w:t>
      </w:r>
      <w:proofErr w:type="spellStart"/>
      <w:r w:rsidR="00A54957" w:rsidRPr="00923B64">
        <w:rPr>
          <w:rFonts w:ascii="Times New Roman" w:eastAsia="Times New Roman" w:hAnsi="Times New Roman" w:cs="Times New Roman"/>
          <w:sz w:val="24"/>
          <w:szCs w:val="24"/>
          <w:lang w:eastAsia="bg-BG"/>
        </w:rPr>
        <w:t>ове</w:t>
      </w:r>
      <w:proofErr w:type="spellEnd"/>
      <w:r w:rsidR="00CA65C3" w:rsidRPr="00923B64">
        <w:rPr>
          <w:rFonts w:ascii="Times New Roman" w:eastAsia="Times New Roman" w:hAnsi="Times New Roman" w:cs="Times New Roman"/>
          <w:sz w:val="24"/>
          <w:szCs w:val="24"/>
          <w:lang w:eastAsia="bg-BG"/>
        </w:rPr>
        <w:t>,</w:t>
      </w:r>
      <w:r w:rsidR="00A54957" w:rsidRPr="00923B64">
        <w:rPr>
          <w:rFonts w:ascii="Times New Roman" w:eastAsia="Times New Roman" w:hAnsi="Times New Roman" w:cs="Times New Roman"/>
          <w:sz w:val="24"/>
          <w:szCs w:val="24"/>
          <w:lang w:eastAsia="bg-BG"/>
        </w:rPr>
        <w:t xml:space="preserve"> за </w:t>
      </w:r>
      <w:r w:rsidR="00CA65C3" w:rsidRPr="00923B64">
        <w:rPr>
          <w:rFonts w:ascii="Times New Roman" w:eastAsia="Times New Roman" w:hAnsi="Times New Roman" w:cs="Times New Roman"/>
          <w:sz w:val="24"/>
          <w:szCs w:val="24"/>
          <w:lang w:eastAsia="bg-BG"/>
        </w:rPr>
        <w:t xml:space="preserve">чието </w:t>
      </w:r>
      <w:r w:rsidR="00A54957" w:rsidRPr="00923B64">
        <w:rPr>
          <w:rFonts w:ascii="Times New Roman" w:eastAsia="Times New Roman" w:hAnsi="Times New Roman" w:cs="Times New Roman"/>
          <w:sz w:val="24"/>
          <w:szCs w:val="24"/>
          <w:lang w:eastAsia="bg-BG"/>
        </w:rPr>
        <w:t>съдърж</w:t>
      </w:r>
      <w:r w:rsidR="00CA65C3" w:rsidRPr="00923B64">
        <w:rPr>
          <w:rFonts w:ascii="Times New Roman" w:eastAsia="Times New Roman" w:hAnsi="Times New Roman" w:cs="Times New Roman"/>
          <w:sz w:val="24"/>
          <w:szCs w:val="24"/>
          <w:lang w:eastAsia="bg-BG"/>
        </w:rPr>
        <w:t>ание,</w:t>
      </w:r>
      <w:r w:rsidR="00A54957" w:rsidRPr="00923B64">
        <w:rPr>
          <w:rFonts w:ascii="Times New Roman" w:eastAsia="Times New Roman" w:hAnsi="Times New Roman" w:cs="Times New Roman"/>
          <w:sz w:val="24"/>
          <w:szCs w:val="24"/>
          <w:lang w:eastAsia="bg-BG"/>
        </w:rPr>
        <w:t xml:space="preserve"> е установено нарушение</w:t>
      </w:r>
      <w:r w:rsidR="008F5F20" w:rsidRPr="00923B64">
        <w:rPr>
          <w:rFonts w:ascii="Times New Roman" w:eastAsia="Times New Roman" w:hAnsi="Times New Roman" w:cs="Times New Roman"/>
          <w:sz w:val="24"/>
          <w:szCs w:val="24"/>
          <w:lang w:eastAsia="bg-BG"/>
        </w:rPr>
        <w:t>;</w:t>
      </w:r>
    </w:p>
    <w:p w:rsidR="008F5F20" w:rsidRPr="00923B64" w:rsidRDefault="001E3A4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7</w:t>
      </w:r>
      <w:r w:rsidR="008F5F20" w:rsidRPr="00923B64">
        <w:rPr>
          <w:rFonts w:ascii="Times New Roman" w:eastAsia="Times New Roman" w:hAnsi="Times New Roman" w:cs="Times New Roman"/>
          <w:sz w:val="24"/>
          <w:szCs w:val="24"/>
          <w:lang w:eastAsia="bg-BG"/>
        </w:rPr>
        <w:t>. пазят производствената и търговската тайна и не разгласяват данни от извършените проверки;</w:t>
      </w:r>
    </w:p>
    <w:p w:rsidR="00C362C0" w:rsidRPr="00923B64" w:rsidRDefault="001E3A4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w:t>
      </w:r>
      <w:r w:rsidR="008F5F20" w:rsidRPr="00923B64">
        <w:rPr>
          <w:rFonts w:ascii="Times New Roman" w:eastAsia="Times New Roman" w:hAnsi="Times New Roman" w:cs="Times New Roman"/>
          <w:sz w:val="24"/>
          <w:szCs w:val="24"/>
          <w:lang w:eastAsia="bg-BG"/>
        </w:rPr>
        <w:t>. уведомяват съответния специализиран орган за контрол, когато е налице нарушение на друг нормативен акт.</w:t>
      </w:r>
    </w:p>
    <w:p w:rsidR="00F17824" w:rsidRPr="00923B64" w:rsidRDefault="0038457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F17824" w:rsidRPr="00923B64">
        <w:rPr>
          <w:rFonts w:ascii="Times New Roman" w:eastAsia="Times New Roman" w:hAnsi="Times New Roman" w:cs="Times New Roman"/>
          <w:sz w:val="24"/>
          <w:szCs w:val="24"/>
          <w:lang w:eastAsia="bg-BG"/>
        </w:rPr>
        <w:t xml:space="preserve"> Когато по искане на трети лица изпълнителния директор </w:t>
      </w:r>
      <w:r w:rsidR="00CE7A67" w:rsidRPr="00923B64">
        <w:rPr>
          <w:rFonts w:ascii="Times New Roman" w:eastAsia="Times New Roman" w:hAnsi="Times New Roman" w:cs="Times New Roman"/>
          <w:sz w:val="24"/>
          <w:szCs w:val="24"/>
          <w:lang w:eastAsia="bg-BG"/>
        </w:rPr>
        <w:t xml:space="preserve">на ИАЛВ </w:t>
      </w:r>
      <w:r w:rsidR="00F17824" w:rsidRPr="00923B64">
        <w:rPr>
          <w:rFonts w:ascii="Times New Roman" w:eastAsia="Times New Roman" w:hAnsi="Times New Roman" w:cs="Times New Roman"/>
          <w:sz w:val="24"/>
          <w:szCs w:val="24"/>
          <w:lang w:eastAsia="bg-BG"/>
        </w:rPr>
        <w:t xml:space="preserve">е </w:t>
      </w:r>
      <w:r w:rsidR="001F2CA8" w:rsidRPr="00923B64">
        <w:rPr>
          <w:rFonts w:ascii="Times New Roman" w:eastAsia="Times New Roman" w:hAnsi="Times New Roman" w:cs="Times New Roman"/>
          <w:sz w:val="24"/>
          <w:szCs w:val="24"/>
          <w:lang w:eastAsia="bg-BG"/>
        </w:rPr>
        <w:t>командировал длъжностни</w:t>
      </w:r>
      <w:r w:rsidR="00F17824" w:rsidRPr="00923B64">
        <w:rPr>
          <w:rFonts w:ascii="Times New Roman" w:eastAsia="Times New Roman" w:hAnsi="Times New Roman" w:cs="Times New Roman"/>
          <w:sz w:val="24"/>
          <w:szCs w:val="24"/>
          <w:lang w:eastAsia="bg-BG"/>
        </w:rPr>
        <w:t xml:space="preserve"> лиц</w:t>
      </w:r>
      <w:r w:rsidR="001F2CA8" w:rsidRPr="00923B64">
        <w:rPr>
          <w:rFonts w:ascii="Times New Roman" w:eastAsia="Times New Roman" w:hAnsi="Times New Roman" w:cs="Times New Roman"/>
          <w:sz w:val="24"/>
          <w:szCs w:val="24"/>
          <w:lang w:eastAsia="bg-BG"/>
        </w:rPr>
        <w:t>а</w:t>
      </w:r>
      <w:r w:rsidR="00F17824" w:rsidRPr="00923B64">
        <w:rPr>
          <w:rFonts w:ascii="Times New Roman" w:eastAsia="Times New Roman" w:hAnsi="Times New Roman" w:cs="Times New Roman"/>
          <w:sz w:val="24"/>
          <w:szCs w:val="24"/>
          <w:lang w:eastAsia="bg-BG"/>
        </w:rPr>
        <w:t xml:space="preserve"> </w:t>
      </w:r>
      <w:r w:rsidR="001F2CA8" w:rsidRPr="00923B64">
        <w:rPr>
          <w:rFonts w:ascii="Times New Roman" w:eastAsia="Times New Roman" w:hAnsi="Times New Roman" w:cs="Times New Roman"/>
          <w:sz w:val="24"/>
          <w:szCs w:val="24"/>
          <w:lang w:eastAsia="bg-BG"/>
        </w:rPr>
        <w:t>от</w:t>
      </w:r>
      <w:r w:rsidR="00F17824" w:rsidRPr="00923B64">
        <w:rPr>
          <w:rFonts w:ascii="Times New Roman" w:eastAsia="Times New Roman" w:hAnsi="Times New Roman" w:cs="Times New Roman"/>
          <w:sz w:val="24"/>
          <w:szCs w:val="24"/>
          <w:lang w:eastAsia="bg-BG"/>
        </w:rPr>
        <w:t xml:space="preserve"> </w:t>
      </w:r>
      <w:r w:rsidR="001F2CA8" w:rsidRPr="00923B64">
        <w:rPr>
          <w:rFonts w:ascii="Times New Roman" w:eastAsia="Times New Roman" w:hAnsi="Times New Roman" w:cs="Times New Roman"/>
          <w:sz w:val="24"/>
          <w:szCs w:val="24"/>
          <w:lang w:eastAsia="bg-BG"/>
        </w:rPr>
        <w:t>ИАЛВ със специфични знания</w:t>
      </w:r>
      <w:r w:rsidR="00F17824" w:rsidRPr="00923B64">
        <w:rPr>
          <w:rFonts w:ascii="Times New Roman" w:eastAsia="Times New Roman" w:hAnsi="Times New Roman" w:cs="Times New Roman"/>
          <w:sz w:val="24"/>
          <w:szCs w:val="24"/>
          <w:lang w:eastAsia="bg-BG"/>
        </w:rPr>
        <w:t xml:space="preserve">, </w:t>
      </w:r>
      <w:r w:rsidR="001F2CA8" w:rsidRPr="00923B64">
        <w:rPr>
          <w:rFonts w:ascii="Times New Roman" w:eastAsia="Times New Roman" w:hAnsi="Times New Roman" w:cs="Times New Roman"/>
          <w:sz w:val="24"/>
          <w:szCs w:val="24"/>
          <w:lang w:eastAsia="bg-BG"/>
        </w:rPr>
        <w:t>всички направени разходи са за сметка на третите</w:t>
      </w:r>
      <w:r w:rsidR="00F17824" w:rsidRPr="00923B64">
        <w:rPr>
          <w:rFonts w:ascii="Times New Roman" w:eastAsia="Times New Roman" w:hAnsi="Times New Roman" w:cs="Times New Roman"/>
          <w:sz w:val="24"/>
          <w:szCs w:val="24"/>
          <w:lang w:eastAsia="bg-BG"/>
        </w:rPr>
        <w:t xml:space="preserve"> лица</w:t>
      </w:r>
      <w:r w:rsidR="00B94D95" w:rsidRPr="00923B64">
        <w:rPr>
          <w:rFonts w:ascii="Verdana" w:hAnsi="Verdana"/>
        </w:rPr>
        <w:t>.</w:t>
      </w:r>
      <w:r w:rsidR="00F17824"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B70F35" w:rsidRPr="00923B64">
        <w:rPr>
          <w:rFonts w:ascii="Times New Roman" w:eastAsia="Times New Roman" w:hAnsi="Times New Roman" w:cs="Times New Roman"/>
          <w:b/>
          <w:bCs/>
          <w:sz w:val="24"/>
          <w:szCs w:val="24"/>
          <w:lang w:eastAsia="bg-BG"/>
        </w:rPr>
        <w:t>2</w:t>
      </w:r>
      <w:r w:rsidR="00AA6C66" w:rsidRPr="00923B64">
        <w:rPr>
          <w:rFonts w:ascii="Times New Roman" w:eastAsia="Times New Roman" w:hAnsi="Times New Roman" w:cs="Times New Roman"/>
          <w:b/>
          <w:bCs/>
          <w:sz w:val="24"/>
          <w:szCs w:val="24"/>
          <w:lang w:eastAsia="bg-BG"/>
        </w:rPr>
        <w:t>7</w:t>
      </w:r>
      <w:r w:rsidRPr="00923B64">
        <w:rPr>
          <w:rFonts w:ascii="Times New Roman" w:eastAsia="Times New Roman" w:hAnsi="Times New Roman" w:cs="Times New Roman"/>
          <w:b/>
          <w:bCs/>
          <w:sz w:val="24"/>
          <w:szCs w:val="24"/>
          <w:lang w:eastAsia="bg-BG"/>
        </w:rPr>
        <w:t>.</w:t>
      </w:r>
      <w:r w:rsidR="00B70F35" w:rsidRPr="00923B64">
        <w:rPr>
          <w:rFonts w:ascii="Times New Roman" w:eastAsia="Times New Roman" w:hAnsi="Times New Roman" w:cs="Times New Roman"/>
          <w:b/>
          <w:bCs/>
          <w:sz w:val="24"/>
          <w:szCs w:val="24"/>
          <w:lang w:eastAsia="bg-BG"/>
        </w:rPr>
        <w:t xml:space="preserve"> </w:t>
      </w:r>
      <w:r w:rsidRPr="00923B64">
        <w:rPr>
          <w:rFonts w:ascii="Times New Roman" w:eastAsia="Times New Roman" w:hAnsi="Times New Roman" w:cs="Times New Roman"/>
          <w:sz w:val="24"/>
          <w:szCs w:val="24"/>
          <w:lang w:eastAsia="bg-BG"/>
        </w:rPr>
        <w:t xml:space="preserve">(1) Нарушенията на този закон и на подзаконовите актове по прилагането му по отношение на производствения потенциал, гроздето, предназначено за производство на вино, производството, преработката и търговията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w:t>
      </w:r>
      <w:r w:rsidR="00021F2A" w:rsidRPr="00923B64">
        <w:rPr>
          <w:rFonts w:ascii="Times New Roman" w:eastAsia="Times New Roman" w:hAnsi="Times New Roman" w:cs="Times New Roman"/>
          <w:sz w:val="24"/>
          <w:szCs w:val="24"/>
          <w:lang w:eastAsia="bg-BG"/>
        </w:rPr>
        <w:t xml:space="preserve">ароматизирани </w:t>
      </w:r>
      <w:proofErr w:type="spellStart"/>
      <w:r w:rsidR="00021F2A" w:rsidRPr="00923B64">
        <w:rPr>
          <w:rFonts w:ascii="Times New Roman" w:eastAsia="Times New Roman" w:hAnsi="Times New Roman" w:cs="Times New Roman"/>
          <w:sz w:val="24"/>
          <w:szCs w:val="24"/>
          <w:lang w:eastAsia="bg-BG"/>
        </w:rPr>
        <w:t>лозаро-винарски</w:t>
      </w:r>
      <w:proofErr w:type="spellEnd"/>
      <w:r w:rsidR="00021F2A" w:rsidRPr="00923B64">
        <w:rPr>
          <w:rFonts w:ascii="Times New Roman" w:eastAsia="Times New Roman" w:hAnsi="Times New Roman" w:cs="Times New Roman"/>
          <w:sz w:val="24"/>
          <w:szCs w:val="24"/>
          <w:lang w:eastAsia="bg-BG"/>
        </w:rPr>
        <w:t xml:space="preserve"> продукти </w:t>
      </w:r>
      <w:r w:rsidRPr="00923B64">
        <w:rPr>
          <w:rFonts w:ascii="Times New Roman" w:eastAsia="Times New Roman" w:hAnsi="Times New Roman" w:cs="Times New Roman"/>
          <w:sz w:val="24"/>
          <w:szCs w:val="24"/>
          <w:lang w:eastAsia="bg-BG"/>
        </w:rPr>
        <w:t xml:space="preserve">както и на </w:t>
      </w:r>
      <w:r w:rsidR="00B70F35" w:rsidRPr="00923B64">
        <w:rPr>
          <w:rFonts w:ascii="Times New Roman" w:eastAsia="Times New Roman" w:hAnsi="Times New Roman" w:cs="Times New Roman"/>
          <w:sz w:val="24"/>
          <w:szCs w:val="24"/>
          <w:lang w:eastAsia="bg-BG"/>
        </w:rPr>
        <w:t>плодовите вина</w:t>
      </w:r>
      <w:r w:rsidR="00377D74" w:rsidRPr="00923B64">
        <w:rPr>
          <w:rFonts w:ascii="Times New Roman" w:eastAsia="Times New Roman" w:hAnsi="Times New Roman" w:cs="Times New Roman"/>
          <w:sz w:val="24"/>
          <w:szCs w:val="24"/>
          <w:lang w:eastAsia="bg-BG"/>
        </w:rPr>
        <w:t>, продукти на основата на плодови вина</w:t>
      </w:r>
      <w:r w:rsidR="00B70F35" w:rsidRPr="00923B64">
        <w:rPr>
          <w:rFonts w:ascii="Times New Roman" w:eastAsia="Times New Roman" w:hAnsi="Times New Roman" w:cs="Times New Roman"/>
          <w:sz w:val="24"/>
          <w:szCs w:val="24"/>
          <w:lang w:eastAsia="bg-BG"/>
        </w:rPr>
        <w:t xml:space="preserve"> и оцета, </w:t>
      </w:r>
      <w:r w:rsidRPr="00923B64">
        <w:rPr>
          <w:rFonts w:ascii="Times New Roman" w:eastAsia="Times New Roman" w:hAnsi="Times New Roman" w:cs="Times New Roman"/>
          <w:sz w:val="24"/>
          <w:szCs w:val="24"/>
          <w:lang w:eastAsia="bg-BG"/>
        </w:rPr>
        <w:t xml:space="preserve">се установяват с актове, издадени от </w:t>
      </w:r>
      <w:r w:rsidR="001F2CA8" w:rsidRPr="00923B64">
        <w:rPr>
          <w:rFonts w:ascii="Times New Roman" w:eastAsia="Times New Roman" w:hAnsi="Times New Roman" w:cs="Times New Roman"/>
          <w:sz w:val="24"/>
          <w:szCs w:val="24"/>
          <w:lang w:eastAsia="bg-BG"/>
        </w:rPr>
        <w:t xml:space="preserve">длъжностните лица, </w:t>
      </w:r>
      <w:proofErr w:type="spellStart"/>
      <w:r w:rsidR="001F2CA8" w:rsidRPr="00923B64">
        <w:rPr>
          <w:rFonts w:ascii="Times New Roman" w:eastAsia="Times New Roman" w:hAnsi="Times New Roman" w:cs="Times New Roman"/>
          <w:sz w:val="24"/>
          <w:szCs w:val="24"/>
          <w:lang w:eastAsia="bg-BG"/>
        </w:rPr>
        <w:t>оправомощени</w:t>
      </w:r>
      <w:proofErr w:type="spellEnd"/>
      <w:r w:rsidR="001F2CA8" w:rsidRPr="00923B64">
        <w:rPr>
          <w:rFonts w:ascii="Times New Roman" w:eastAsia="Times New Roman" w:hAnsi="Times New Roman" w:cs="Times New Roman"/>
          <w:sz w:val="24"/>
          <w:szCs w:val="24"/>
          <w:lang w:eastAsia="bg-BG"/>
        </w:rPr>
        <w:t xml:space="preserve"> от изпълнителния директор на ИАЛВ</w:t>
      </w:r>
      <w:r w:rsidRPr="00923B64">
        <w:rPr>
          <w:rFonts w:ascii="Times New Roman" w:eastAsia="Times New Roman" w:hAnsi="Times New Roman" w:cs="Times New Roman"/>
          <w:sz w:val="24"/>
          <w:szCs w:val="24"/>
          <w:lang w:eastAsia="bg-BG"/>
        </w:rPr>
        <w:t xml:space="preserve">.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Наказателните постановления за нарушенията по ал. 1 се издават от изпълнителния директор на ИАЛВ или от </w:t>
      </w:r>
      <w:proofErr w:type="spellStart"/>
      <w:r w:rsidRPr="00923B64">
        <w:rPr>
          <w:rFonts w:ascii="Times New Roman" w:eastAsia="Times New Roman" w:hAnsi="Times New Roman" w:cs="Times New Roman"/>
          <w:sz w:val="24"/>
          <w:szCs w:val="24"/>
          <w:lang w:eastAsia="bg-BG"/>
        </w:rPr>
        <w:t>оправомощени</w:t>
      </w:r>
      <w:proofErr w:type="spellEnd"/>
      <w:r w:rsidRPr="00923B64">
        <w:rPr>
          <w:rFonts w:ascii="Times New Roman" w:eastAsia="Times New Roman" w:hAnsi="Times New Roman" w:cs="Times New Roman"/>
          <w:sz w:val="24"/>
          <w:szCs w:val="24"/>
          <w:lang w:eastAsia="bg-BG"/>
        </w:rPr>
        <w:t xml:space="preserve"> от него длъжностни лица.</w:t>
      </w:r>
    </w:p>
    <w:p w:rsidR="007A7F10" w:rsidRPr="00923B64" w:rsidRDefault="007A7F1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Лицата възпрепятстващи достъпа на длъжностни лица при документални и проверки на място носят административно-наказателна отговорност за действията си.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7A7F10"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 1</w:t>
      </w:r>
      <w:r w:rsidR="00DE178B" w:rsidRPr="00923B64">
        <w:rPr>
          <w:rFonts w:ascii="Times New Roman" w:eastAsia="Times New Roman" w:hAnsi="Times New Roman" w:cs="Times New Roman"/>
          <w:b/>
          <w:bCs/>
          <w:sz w:val="24"/>
          <w:szCs w:val="24"/>
          <w:lang w:eastAsia="bg-BG"/>
        </w:rPr>
        <w:t>2</w:t>
      </w:r>
      <w:r w:rsidR="00AA6C66" w:rsidRPr="00923B64">
        <w:rPr>
          <w:rFonts w:ascii="Times New Roman" w:eastAsia="Times New Roman" w:hAnsi="Times New Roman" w:cs="Times New Roman"/>
          <w:b/>
          <w:bCs/>
          <w:sz w:val="24"/>
          <w:szCs w:val="24"/>
          <w:lang w:eastAsia="bg-BG"/>
        </w:rPr>
        <w:t>8</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При осъществяване на контролните си функции ИАЛВ си взаимодейства с други органи на изпълнителната власт</w:t>
      </w:r>
      <w:r w:rsidR="00DE178B"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рамките на тяхната компетентност.</w:t>
      </w:r>
    </w:p>
    <w:p w:rsidR="00E372C2"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E372C2" w:rsidRPr="00923B64">
        <w:rPr>
          <w:rFonts w:ascii="Times New Roman" w:eastAsia="Times New Roman" w:hAnsi="Times New Roman" w:cs="Times New Roman"/>
          <w:sz w:val="24"/>
          <w:szCs w:val="24"/>
          <w:lang w:eastAsia="bg-BG"/>
        </w:rPr>
        <w:t>Изпълнителната агенция по лозата и виното взаимодейства с Българската агенция по безопасност на храните при упражняване на контрола върху предприятията, произвеждащи оцет и контрола върху етикетирането на оцета, съгласно този закон и Закона за храните.</w:t>
      </w:r>
    </w:p>
    <w:p w:rsidR="008F5F20" w:rsidRPr="00923B64" w:rsidRDefault="00E372C2"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8F5F20" w:rsidRPr="00923B64">
        <w:rPr>
          <w:rFonts w:ascii="Times New Roman" w:eastAsia="Times New Roman" w:hAnsi="Times New Roman" w:cs="Times New Roman"/>
          <w:sz w:val="24"/>
          <w:szCs w:val="24"/>
          <w:lang w:eastAsia="bg-BG"/>
        </w:rPr>
        <w:t>При необходимост от провеждане на съвместни проверки изпълнителният директор на ИАЛВ писмено уведомява орган</w:t>
      </w:r>
      <w:r w:rsidR="00AC27C5" w:rsidRPr="00923B64">
        <w:rPr>
          <w:rFonts w:ascii="Times New Roman" w:eastAsia="Times New Roman" w:hAnsi="Times New Roman" w:cs="Times New Roman"/>
          <w:sz w:val="24"/>
          <w:szCs w:val="24"/>
          <w:lang w:eastAsia="bg-BG"/>
        </w:rPr>
        <w:t>а</w:t>
      </w:r>
      <w:r w:rsidR="008F5F20" w:rsidRPr="00923B64">
        <w:rPr>
          <w:rFonts w:ascii="Times New Roman" w:eastAsia="Times New Roman" w:hAnsi="Times New Roman" w:cs="Times New Roman"/>
          <w:sz w:val="24"/>
          <w:szCs w:val="24"/>
          <w:lang w:eastAsia="bg-BG"/>
        </w:rPr>
        <w:t xml:space="preserve"> по ал. 1 за вида на исканото съдействие.</w:t>
      </w:r>
      <w:r w:rsidR="00DE178B"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В уведомлението се посочват обектът на проверката, нейният вид и продължителност.</w:t>
      </w:r>
    </w:p>
    <w:p w:rsidR="008F5F20" w:rsidRPr="00923B64" w:rsidRDefault="00DE178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w:t>
      </w:r>
      <w:r w:rsidR="00E372C2" w:rsidRPr="00923B64">
        <w:rPr>
          <w:rFonts w:ascii="Times New Roman" w:eastAsia="Times New Roman" w:hAnsi="Times New Roman" w:cs="Times New Roman"/>
          <w:sz w:val="24"/>
          <w:szCs w:val="24"/>
          <w:lang w:eastAsia="bg-BG"/>
        </w:rPr>
        <w:t>4</w:t>
      </w:r>
      <w:r w:rsidR="008F5F20" w:rsidRPr="00923B64">
        <w:rPr>
          <w:rFonts w:ascii="Times New Roman" w:eastAsia="Times New Roman" w:hAnsi="Times New Roman" w:cs="Times New Roman"/>
          <w:sz w:val="24"/>
          <w:szCs w:val="24"/>
          <w:lang w:eastAsia="bg-BG"/>
        </w:rPr>
        <w:t>) Изпълнителният директор на ИАЛВ може да изиска от орган</w:t>
      </w:r>
      <w:r w:rsidR="00D043E5" w:rsidRPr="00923B64">
        <w:rPr>
          <w:rFonts w:ascii="Times New Roman" w:eastAsia="Times New Roman" w:hAnsi="Times New Roman" w:cs="Times New Roman"/>
          <w:sz w:val="24"/>
          <w:szCs w:val="24"/>
          <w:lang w:eastAsia="bg-BG"/>
        </w:rPr>
        <w:t>а</w:t>
      </w:r>
      <w:r w:rsidR="008F5F20" w:rsidRPr="00923B64">
        <w:rPr>
          <w:rFonts w:ascii="Times New Roman" w:eastAsia="Times New Roman" w:hAnsi="Times New Roman" w:cs="Times New Roman"/>
          <w:sz w:val="24"/>
          <w:szCs w:val="24"/>
          <w:lang w:eastAsia="bg-BG"/>
        </w:rPr>
        <w:t xml:space="preserve"> по ал. 1 предварителна информация във връзка с проверката, която се предоставя в срок до 7 работни дни</w:t>
      </w:r>
      <w:r w:rsidRPr="00923B64">
        <w:rPr>
          <w:rFonts w:ascii="Times New Roman" w:eastAsia="Times New Roman" w:hAnsi="Times New Roman" w:cs="Times New Roman"/>
          <w:sz w:val="24"/>
          <w:szCs w:val="24"/>
          <w:lang w:eastAsia="bg-BG"/>
        </w:rPr>
        <w:t xml:space="preserve"> от постъпване на искането</w:t>
      </w:r>
      <w:r w:rsidR="008F5F20"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E372C2"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В случай на извършване на проверка от друг контролен орган</w:t>
      </w:r>
      <w:r w:rsidR="00D043E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ИАЛВ предоставя информация </w:t>
      </w:r>
      <w:r w:rsidR="00D043E5" w:rsidRPr="00923B64">
        <w:rPr>
          <w:rFonts w:ascii="Times New Roman" w:eastAsia="Times New Roman" w:hAnsi="Times New Roman" w:cs="Times New Roman"/>
          <w:sz w:val="24"/>
          <w:szCs w:val="24"/>
          <w:lang w:eastAsia="bg-BG"/>
        </w:rPr>
        <w:t>от неговата</w:t>
      </w:r>
      <w:r w:rsidRPr="00923B64">
        <w:rPr>
          <w:rFonts w:ascii="Times New Roman" w:eastAsia="Times New Roman" w:hAnsi="Times New Roman" w:cs="Times New Roman"/>
          <w:sz w:val="24"/>
          <w:szCs w:val="24"/>
          <w:lang w:eastAsia="bg-BG"/>
        </w:rPr>
        <w:t xml:space="preserve"> компетентност</w:t>
      </w:r>
      <w:r w:rsidR="00D043E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в срок до 7 работни дни от постъпване на искането.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E372C2"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r w:rsidR="00D043E5" w:rsidRPr="00923B64">
        <w:rPr>
          <w:rFonts w:ascii="Times New Roman" w:eastAsia="Times New Roman" w:hAnsi="Times New Roman" w:cs="Times New Roman"/>
          <w:sz w:val="24"/>
          <w:szCs w:val="24"/>
          <w:lang w:eastAsia="bg-BG"/>
        </w:rPr>
        <w:t xml:space="preserve">При </w:t>
      </w:r>
      <w:r w:rsidRPr="00923B64">
        <w:rPr>
          <w:rFonts w:ascii="Times New Roman" w:eastAsia="Times New Roman" w:hAnsi="Times New Roman" w:cs="Times New Roman"/>
          <w:sz w:val="24"/>
          <w:szCs w:val="24"/>
          <w:lang w:eastAsia="bg-BG"/>
        </w:rPr>
        <w:t xml:space="preserve">установяване на нарушение по закона при извършване на проверка по ал. </w:t>
      </w:r>
      <w:r w:rsidR="00DE178B" w:rsidRPr="00923B64">
        <w:rPr>
          <w:rFonts w:ascii="Times New Roman" w:eastAsia="Times New Roman" w:hAnsi="Times New Roman" w:cs="Times New Roman"/>
          <w:sz w:val="24"/>
          <w:szCs w:val="24"/>
          <w:lang w:eastAsia="bg-BG"/>
        </w:rPr>
        <w:t>4</w:t>
      </w:r>
      <w:r w:rsidR="00D043E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съответният контролен орган уведомява ИАЛВ в срок до 10 работни дни</w:t>
      </w:r>
      <w:r w:rsidR="00D043E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предприемане на </w:t>
      </w:r>
      <w:r w:rsidR="00D043E5" w:rsidRPr="00923B64">
        <w:rPr>
          <w:rFonts w:ascii="Times New Roman" w:eastAsia="Times New Roman" w:hAnsi="Times New Roman" w:cs="Times New Roman"/>
          <w:sz w:val="24"/>
          <w:szCs w:val="24"/>
          <w:lang w:eastAsia="bg-BG"/>
        </w:rPr>
        <w:t xml:space="preserve">необходимите </w:t>
      </w:r>
      <w:r w:rsidRPr="00923B64">
        <w:rPr>
          <w:rFonts w:ascii="Times New Roman" w:eastAsia="Times New Roman" w:hAnsi="Times New Roman" w:cs="Times New Roman"/>
          <w:sz w:val="24"/>
          <w:szCs w:val="24"/>
          <w:lang w:eastAsia="bg-BG"/>
        </w:rPr>
        <w:t>действия.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C362C0" w:rsidRPr="00923B64">
        <w:rPr>
          <w:rFonts w:ascii="Times New Roman" w:eastAsia="Times New Roman" w:hAnsi="Times New Roman" w:cs="Times New Roman"/>
          <w:b/>
          <w:sz w:val="24"/>
          <w:szCs w:val="24"/>
          <w:lang w:eastAsia="bg-BG"/>
        </w:rPr>
        <w:t>2</w:t>
      </w:r>
      <w:r w:rsidR="00AA6C66" w:rsidRPr="00923B64">
        <w:rPr>
          <w:rFonts w:ascii="Times New Roman" w:eastAsia="Times New Roman" w:hAnsi="Times New Roman" w:cs="Times New Roman"/>
          <w:b/>
          <w:sz w:val="24"/>
          <w:szCs w:val="24"/>
          <w:lang w:eastAsia="bg-BG"/>
        </w:rPr>
        <w:t>9</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w:t>
      </w:r>
      <w:r w:rsidR="00663BE7" w:rsidRPr="00923B64">
        <w:rPr>
          <w:rFonts w:ascii="Times New Roman" w:eastAsia="Times New Roman" w:hAnsi="Times New Roman" w:cs="Times New Roman"/>
          <w:sz w:val="24"/>
          <w:szCs w:val="24"/>
          <w:lang w:eastAsia="bg-BG"/>
        </w:rPr>
        <w:t xml:space="preserve">В съответствие с изискванията на Глава III от Дял V на </w:t>
      </w:r>
      <w:hyperlink r:id="rId15" w:history="1">
        <w:r w:rsidR="00113E44" w:rsidRPr="00923B64">
          <w:rPr>
            <w:rFonts w:ascii="Times New Roman" w:eastAsia="Times New Roman" w:hAnsi="Times New Roman" w:cs="Times New Roman"/>
            <w:sz w:val="24"/>
            <w:szCs w:val="24"/>
            <w:lang w:eastAsia="bg-BG"/>
          </w:rPr>
          <w:t xml:space="preserve">Регламент (ЕО) № 555/2008 на Комисията от 27 юни 2008 година относно определяне на подробни правила за прилагане на Регламент (ЕО) № 479/2008 на Съвета относно общата организация на пазара на вино по отношение на програмите за подпомагане, търговията с трети страни, производствения потенциал и проверките в </w:t>
        </w:r>
        <w:proofErr w:type="spellStart"/>
        <w:r w:rsidR="00113E44" w:rsidRPr="00923B64">
          <w:rPr>
            <w:rFonts w:ascii="Times New Roman" w:eastAsia="Times New Roman" w:hAnsi="Times New Roman" w:cs="Times New Roman"/>
            <w:sz w:val="24"/>
            <w:szCs w:val="24"/>
            <w:lang w:eastAsia="bg-BG"/>
          </w:rPr>
          <w:t>лозаро-винарския</w:t>
        </w:r>
        <w:proofErr w:type="spellEnd"/>
        <w:r w:rsidR="00113E44" w:rsidRPr="00923B64">
          <w:rPr>
            <w:rFonts w:ascii="Times New Roman" w:eastAsia="Times New Roman" w:hAnsi="Times New Roman" w:cs="Times New Roman"/>
            <w:sz w:val="24"/>
            <w:szCs w:val="24"/>
            <w:lang w:eastAsia="bg-BG"/>
          </w:rPr>
          <w:t xml:space="preserve"> сектор</w:t>
        </w:r>
      </w:hyperlink>
      <w:r w:rsidR="00113E44" w:rsidRPr="00923B64">
        <w:rPr>
          <w:rFonts w:ascii="Times New Roman" w:eastAsia="Times New Roman" w:hAnsi="Times New Roman" w:cs="Times New Roman"/>
          <w:sz w:val="24"/>
          <w:szCs w:val="24"/>
          <w:lang w:eastAsia="bg-BG"/>
        </w:rPr>
        <w:t xml:space="preserve"> (ОВ, L 170 от 30 юни 2008 г.) </w:t>
      </w:r>
      <w:r w:rsidR="00663BE7" w:rsidRPr="00923B64">
        <w:rPr>
          <w:rFonts w:ascii="Times New Roman" w:eastAsia="Times New Roman" w:hAnsi="Times New Roman" w:cs="Times New Roman"/>
          <w:sz w:val="24"/>
          <w:szCs w:val="24"/>
          <w:lang w:eastAsia="bg-BG"/>
        </w:rPr>
        <w:t xml:space="preserve">за попълване на Аналитичната </w:t>
      </w:r>
      <w:r w:rsidR="00AC27C5" w:rsidRPr="00923B64">
        <w:rPr>
          <w:rFonts w:ascii="Times New Roman" w:eastAsia="Times New Roman" w:hAnsi="Times New Roman" w:cs="Times New Roman"/>
          <w:sz w:val="24"/>
          <w:szCs w:val="24"/>
          <w:lang w:eastAsia="bg-BG"/>
        </w:rPr>
        <w:t>база</w:t>
      </w:r>
      <w:r w:rsidR="00663BE7" w:rsidRPr="00923B64">
        <w:rPr>
          <w:rFonts w:ascii="Times New Roman" w:eastAsia="Times New Roman" w:hAnsi="Times New Roman" w:cs="Times New Roman"/>
          <w:sz w:val="24"/>
          <w:szCs w:val="24"/>
          <w:lang w:eastAsia="bg-BG"/>
        </w:rPr>
        <w:t xml:space="preserve"> данни за продукти от </w:t>
      </w:r>
      <w:proofErr w:type="spellStart"/>
      <w:r w:rsidR="00663BE7" w:rsidRPr="00923B64">
        <w:rPr>
          <w:rFonts w:ascii="Times New Roman" w:eastAsia="Times New Roman" w:hAnsi="Times New Roman" w:cs="Times New Roman"/>
          <w:sz w:val="24"/>
          <w:szCs w:val="24"/>
          <w:lang w:eastAsia="bg-BG"/>
        </w:rPr>
        <w:t>лозаро</w:t>
      </w:r>
      <w:r w:rsidR="00662538" w:rsidRPr="00923B64">
        <w:rPr>
          <w:rFonts w:ascii="Times New Roman" w:eastAsia="Times New Roman" w:hAnsi="Times New Roman" w:cs="Times New Roman"/>
          <w:sz w:val="24"/>
          <w:szCs w:val="24"/>
          <w:lang w:eastAsia="bg-BG"/>
        </w:rPr>
        <w:t>-винарския</w:t>
      </w:r>
      <w:proofErr w:type="spellEnd"/>
      <w:r w:rsidR="00662538" w:rsidRPr="00923B64">
        <w:rPr>
          <w:rFonts w:ascii="Times New Roman" w:eastAsia="Times New Roman" w:hAnsi="Times New Roman" w:cs="Times New Roman"/>
          <w:sz w:val="24"/>
          <w:szCs w:val="24"/>
          <w:lang w:eastAsia="bg-BG"/>
        </w:rPr>
        <w:t xml:space="preserve"> сектор </w:t>
      </w:r>
      <w:r w:rsidR="00663BE7" w:rsidRPr="00923B64">
        <w:rPr>
          <w:rFonts w:ascii="Times New Roman" w:eastAsia="Times New Roman" w:hAnsi="Times New Roman" w:cs="Times New Roman"/>
          <w:sz w:val="24"/>
          <w:szCs w:val="24"/>
          <w:lang w:eastAsia="bg-BG"/>
        </w:rPr>
        <w:t>към Съвместния изследователски център</w:t>
      </w:r>
      <w:r w:rsidR="00113E44" w:rsidRPr="00923B64">
        <w:rPr>
          <w:rFonts w:ascii="Times New Roman" w:eastAsia="Times New Roman" w:hAnsi="Times New Roman" w:cs="Times New Roman"/>
          <w:sz w:val="24"/>
          <w:szCs w:val="24"/>
          <w:lang w:eastAsia="bg-BG"/>
        </w:rPr>
        <w:t xml:space="preserve"> (СИЦ)</w:t>
      </w:r>
      <w:r w:rsidR="00663BE7" w:rsidRPr="00923B64">
        <w:rPr>
          <w:rFonts w:ascii="Times New Roman" w:eastAsia="Times New Roman" w:hAnsi="Times New Roman" w:cs="Times New Roman"/>
          <w:sz w:val="24"/>
          <w:szCs w:val="24"/>
          <w:lang w:eastAsia="bg-BG"/>
        </w:rPr>
        <w:t xml:space="preserve"> на Европейската комисия, з</w:t>
      </w:r>
      <w:r w:rsidRPr="00923B64">
        <w:rPr>
          <w:rFonts w:ascii="Times New Roman" w:eastAsia="Times New Roman" w:hAnsi="Times New Roman" w:cs="Times New Roman"/>
          <w:sz w:val="24"/>
          <w:szCs w:val="24"/>
          <w:lang w:eastAsia="bg-BG"/>
        </w:rPr>
        <w:t xml:space="preserve">а целите на контрола ИАЛВ осигурява вземане на 30 проби от грозде за изотопен анализ, както и тяхната обработка и преработка във вино съгласно </w:t>
      </w:r>
      <w:r w:rsidR="005240F0" w:rsidRPr="00923B64">
        <w:rPr>
          <w:rFonts w:ascii="Times New Roman" w:eastAsia="Times New Roman" w:hAnsi="Times New Roman" w:cs="Times New Roman"/>
          <w:sz w:val="24"/>
          <w:szCs w:val="24"/>
          <w:lang w:eastAsia="bg-BG"/>
        </w:rPr>
        <w:t>правила</w:t>
      </w:r>
      <w:r w:rsidRPr="00923B64">
        <w:rPr>
          <w:rFonts w:ascii="Times New Roman" w:eastAsia="Times New Roman" w:hAnsi="Times New Roman" w:cs="Times New Roman"/>
          <w:sz w:val="24"/>
          <w:szCs w:val="24"/>
          <w:lang w:eastAsia="bg-BG"/>
        </w:rPr>
        <w:t>, утвърден</w:t>
      </w:r>
      <w:r w:rsidR="005240F0"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от изпълнителния директор на ИАЛВ.</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Пробите по ал. 1 се анализират от лаборатории с подходящо аналитично оборудване, отговарящи на общите критерии за работа на лабораториите, посочени в ISO/IEC 17025, и участващи в система от тестове за професионална квалификация, свързани с методи за изотопен анализ.</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8C2A94" w:rsidRPr="00923B64">
        <w:rPr>
          <w:rFonts w:ascii="Times New Roman" w:eastAsia="Times New Roman" w:hAnsi="Times New Roman" w:cs="Times New Roman"/>
          <w:sz w:val="24"/>
          <w:szCs w:val="24"/>
          <w:lang w:eastAsia="bg-BG"/>
        </w:rPr>
        <w:t xml:space="preserve">Министърът на земеделието,храните и горите </w:t>
      </w:r>
      <w:r w:rsidRPr="00923B64">
        <w:rPr>
          <w:rFonts w:ascii="Times New Roman" w:eastAsia="Times New Roman" w:hAnsi="Times New Roman" w:cs="Times New Roman"/>
          <w:sz w:val="24"/>
          <w:szCs w:val="24"/>
          <w:lang w:eastAsia="bg-BG"/>
        </w:rPr>
        <w:t>осигурява създаването на лабораториите по ал. 2 и изпраща доказателство за съответствие в писмена форма до СИЦ с цел качествен контрол и потвърждаване на предоставената информация.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Изпълнителната агенция по лозата и виното извършва изотопен анализ на компонентите </w:t>
      </w:r>
      <w:proofErr w:type="spellStart"/>
      <w:r w:rsidRPr="00923B64">
        <w:rPr>
          <w:rFonts w:ascii="Times New Roman" w:eastAsia="Times New Roman" w:hAnsi="Times New Roman" w:cs="Times New Roman"/>
          <w:sz w:val="24"/>
          <w:szCs w:val="24"/>
          <w:lang w:eastAsia="bg-BG"/>
        </w:rPr>
        <w:t>етанол</w:t>
      </w:r>
      <w:proofErr w:type="spellEnd"/>
      <w:r w:rsidRPr="00923B64">
        <w:rPr>
          <w:rFonts w:ascii="Times New Roman" w:eastAsia="Times New Roman" w:hAnsi="Times New Roman" w:cs="Times New Roman"/>
          <w:sz w:val="24"/>
          <w:szCs w:val="24"/>
          <w:lang w:eastAsia="bg-BG"/>
        </w:rPr>
        <w:t xml:space="preserve"> и вода на пробите по ал. 1 съгласно референтните методи за анализ в лаборатории на Европейския съюз срещу заплащане на услугата.</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Контрол върху производството и търговията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A6C66" w:rsidRPr="00923B64">
        <w:rPr>
          <w:rFonts w:ascii="Times New Roman" w:eastAsia="Times New Roman" w:hAnsi="Times New Roman" w:cs="Times New Roman"/>
          <w:b/>
          <w:sz w:val="24"/>
          <w:szCs w:val="24"/>
          <w:lang w:eastAsia="bg-BG"/>
        </w:rPr>
        <w:t>130</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Министърът на икономиката осъществява контрол по спазване </w:t>
      </w:r>
      <w:r w:rsidRPr="00923B64">
        <w:rPr>
          <w:rFonts w:ascii="Times New Roman" w:eastAsia="Times New Roman" w:hAnsi="Times New Roman" w:cs="Times New Roman"/>
          <w:sz w:val="24"/>
          <w:szCs w:val="24"/>
          <w:lang w:eastAsia="bg-BG"/>
        </w:rPr>
        <w:lastRenderedPageBreak/>
        <w:t>изискванията на закона по отношение на производството и търговията на етиловия алкохол от земеделски произход, дестилатите и спиртните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D46EA" w:rsidRPr="00923B64">
        <w:rPr>
          <w:rFonts w:ascii="Times New Roman" w:eastAsia="Times New Roman" w:hAnsi="Times New Roman" w:cs="Times New Roman"/>
          <w:b/>
          <w:sz w:val="24"/>
          <w:szCs w:val="24"/>
          <w:lang w:eastAsia="bg-BG"/>
        </w:rPr>
        <w:t>131</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Контролът върху производството на етилов алкохол от земеделски произход, дестилати и спиртни напитки се осъществява от длъжностни лица, </w:t>
      </w:r>
      <w:proofErr w:type="spellStart"/>
      <w:r w:rsidRPr="00923B64">
        <w:rPr>
          <w:rFonts w:ascii="Times New Roman" w:eastAsia="Times New Roman" w:hAnsi="Times New Roman" w:cs="Times New Roman"/>
          <w:sz w:val="24"/>
          <w:szCs w:val="24"/>
          <w:lang w:eastAsia="bg-BG"/>
        </w:rPr>
        <w:t>оправомощени</w:t>
      </w:r>
      <w:proofErr w:type="spellEnd"/>
      <w:r w:rsidRPr="00923B64">
        <w:rPr>
          <w:rFonts w:ascii="Times New Roman" w:eastAsia="Times New Roman" w:hAnsi="Times New Roman" w:cs="Times New Roman"/>
          <w:sz w:val="24"/>
          <w:szCs w:val="24"/>
          <w:lang w:eastAsia="bg-BG"/>
        </w:rPr>
        <w:t xml:space="preserve"> от министъра на икономиката.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При осъществяване на контрола длъжностните лица: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извършват проверки на място на производствените обекти за установяване: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а) наличието на необходимите технологични възможности за производство на заявените напитки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б) изправността на наличното технологично оборудване за производство на етилов алкохол от земеделски произход, дестилати и спиртни напитки, както и за съответствието му с вписаното в регистъра по чл. </w:t>
      </w:r>
      <w:r w:rsidR="00C362C0" w:rsidRPr="00923B64">
        <w:rPr>
          <w:rFonts w:ascii="Times New Roman" w:eastAsia="Times New Roman" w:hAnsi="Times New Roman" w:cs="Times New Roman"/>
          <w:sz w:val="24"/>
          <w:szCs w:val="24"/>
          <w:lang w:eastAsia="bg-BG"/>
        </w:rPr>
        <w:t>7</w:t>
      </w:r>
      <w:r w:rsidR="00D043E5"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ал. 2;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извършват проверки относно спазването на технологичните изисквания при производството на етилов алкохол,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извършват документални проверки и проверки на място за редовността и верността на вписванията в дневниците по чл. </w:t>
      </w:r>
      <w:r w:rsidR="00AD46EA" w:rsidRPr="00923B64">
        <w:rPr>
          <w:rFonts w:ascii="Times New Roman" w:eastAsia="Times New Roman" w:hAnsi="Times New Roman" w:cs="Times New Roman"/>
          <w:sz w:val="24"/>
          <w:szCs w:val="24"/>
          <w:lang w:eastAsia="bg-BG"/>
        </w:rPr>
        <w:t>92</w:t>
      </w:r>
      <w:r w:rsidR="006B445A" w:rsidRPr="00923B64">
        <w:rPr>
          <w:rFonts w:ascii="Times New Roman" w:eastAsia="Times New Roman" w:hAnsi="Times New Roman" w:cs="Times New Roman"/>
          <w:sz w:val="24"/>
          <w:szCs w:val="24"/>
          <w:lang w:eastAsia="bg-BG"/>
        </w:rPr>
        <w:t>, ал. 1</w:t>
      </w:r>
      <w:r w:rsidR="00AD46E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 за съответствието им с </w:t>
      </w:r>
      <w:proofErr w:type="spellStart"/>
      <w:r w:rsidRPr="00923B64">
        <w:rPr>
          <w:rFonts w:ascii="Times New Roman" w:eastAsia="Times New Roman" w:hAnsi="Times New Roman" w:cs="Times New Roman"/>
          <w:sz w:val="24"/>
          <w:szCs w:val="24"/>
          <w:lang w:eastAsia="bg-BG"/>
        </w:rPr>
        <w:t>придружителните</w:t>
      </w:r>
      <w:proofErr w:type="spellEnd"/>
      <w:r w:rsidRPr="00923B64">
        <w:rPr>
          <w:rFonts w:ascii="Times New Roman" w:eastAsia="Times New Roman" w:hAnsi="Times New Roman" w:cs="Times New Roman"/>
          <w:sz w:val="24"/>
          <w:szCs w:val="24"/>
          <w:lang w:eastAsia="bg-BG"/>
        </w:rPr>
        <w:t xml:space="preserve"> документи и стоковата наличност;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вземат проби от етилов алкохол от земеделски произход, дестилати и спиртни напитки за физико-химичен анализ и за </w:t>
      </w:r>
      <w:proofErr w:type="spellStart"/>
      <w:r w:rsidRPr="00923B64">
        <w:rPr>
          <w:rFonts w:ascii="Times New Roman" w:eastAsia="Times New Roman" w:hAnsi="Times New Roman" w:cs="Times New Roman"/>
          <w:sz w:val="24"/>
          <w:szCs w:val="24"/>
          <w:lang w:eastAsia="bg-BG"/>
        </w:rPr>
        <w:t>органолептична</w:t>
      </w:r>
      <w:proofErr w:type="spellEnd"/>
      <w:r w:rsidRPr="00923B64">
        <w:rPr>
          <w:rFonts w:ascii="Times New Roman" w:eastAsia="Times New Roman" w:hAnsi="Times New Roman" w:cs="Times New Roman"/>
          <w:sz w:val="24"/>
          <w:szCs w:val="24"/>
          <w:lang w:eastAsia="bg-BG"/>
        </w:rPr>
        <w:t xml:space="preserve"> оценка;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дават задължителни предписания и определят срок за изпълнението им;</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дават заключения по възраженията във връзка с констатираните нарушения;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7. пазят производствената и търговската тайна и не разгласяват данни от проверките;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уведомяват съответния специализиран орган за контрол, когато е налице нарушение на друг нормативен акт.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При упражняване на контролните си правомощия длъжностните лица по ал. </w:t>
      </w:r>
      <w:r w:rsidR="006B445A"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xml:space="preserve"> имат право на свободен достъп до: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обектите за производство и съхранение на етилов алкохол от земеделски произход, дестилати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дневниците по чл. </w:t>
      </w:r>
      <w:r w:rsidR="00AD46EA" w:rsidRPr="00923B64">
        <w:rPr>
          <w:rFonts w:ascii="Times New Roman" w:eastAsia="Times New Roman" w:hAnsi="Times New Roman" w:cs="Times New Roman"/>
          <w:sz w:val="24"/>
          <w:szCs w:val="24"/>
          <w:lang w:eastAsia="bg-BG"/>
        </w:rPr>
        <w:t>92</w:t>
      </w:r>
      <w:r w:rsidRPr="00923B64">
        <w:rPr>
          <w:rFonts w:ascii="Times New Roman" w:eastAsia="Times New Roman" w:hAnsi="Times New Roman" w:cs="Times New Roman"/>
          <w:sz w:val="24"/>
          <w:szCs w:val="24"/>
          <w:lang w:eastAsia="bg-BG"/>
        </w:rPr>
        <w:t>,</w:t>
      </w:r>
      <w:r w:rsidR="006B445A" w:rsidRPr="00923B64">
        <w:rPr>
          <w:rFonts w:ascii="Times New Roman" w:eastAsia="Times New Roman" w:hAnsi="Times New Roman" w:cs="Times New Roman"/>
          <w:sz w:val="24"/>
          <w:szCs w:val="24"/>
          <w:lang w:eastAsia="bg-BG"/>
        </w:rPr>
        <w:t xml:space="preserve"> ал. 1,</w:t>
      </w:r>
      <w:r w:rsidRPr="00923B64">
        <w:rPr>
          <w:rFonts w:ascii="Times New Roman" w:eastAsia="Times New Roman" w:hAnsi="Times New Roman" w:cs="Times New Roman"/>
          <w:sz w:val="24"/>
          <w:szCs w:val="24"/>
          <w:lang w:eastAsia="bg-BG"/>
        </w:rPr>
        <w:t xml:space="preserve"> счетоводните и други документи, необходими за целите на контрола, като могат да изискват заверени копия от тях.</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Длъжностните лица по ал. 1 могат да привличат експерти в съответната област, когато проверката е особено сложна и изисква специални знания.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AD46EA" w:rsidRPr="00923B64">
        <w:rPr>
          <w:rFonts w:ascii="Times New Roman" w:eastAsia="Times New Roman" w:hAnsi="Times New Roman" w:cs="Times New Roman"/>
          <w:b/>
          <w:sz w:val="24"/>
          <w:szCs w:val="24"/>
          <w:lang w:eastAsia="bg-BG"/>
        </w:rPr>
        <w:t>132</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При осъществяване на контролните си функции </w:t>
      </w:r>
      <w:r w:rsidR="00F9042A" w:rsidRPr="00923B64">
        <w:rPr>
          <w:rFonts w:ascii="Times New Roman" w:eastAsia="Times New Roman" w:hAnsi="Times New Roman" w:cs="Times New Roman"/>
          <w:sz w:val="24"/>
          <w:szCs w:val="24"/>
          <w:lang w:eastAsia="bg-BG"/>
        </w:rPr>
        <w:t xml:space="preserve">по отношение на дейностите предвидени в този закон </w:t>
      </w:r>
      <w:r w:rsidRPr="00923B64">
        <w:rPr>
          <w:rFonts w:ascii="Times New Roman" w:eastAsia="Times New Roman" w:hAnsi="Times New Roman" w:cs="Times New Roman"/>
          <w:sz w:val="24"/>
          <w:szCs w:val="24"/>
          <w:lang w:eastAsia="bg-BG"/>
        </w:rPr>
        <w:t xml:space="preserve">Министерството на икономиката си взаимодейства </w:t>
      </w:r>
      <w:r w:rsidRPr="00923B64">
        <w:rPr>
          <w:rFonts w:ascii="Times New Roman" w:eastAsia="Times New Roman" w:hAnsi="Times New Roman" w:cs="Times New Roman"/>
          <w:sz w:val="24"/>
          <w:szCs w:val="24"/>
          <w:lang w:eastAsia="bg-BG"/>
        </w:rPr>
        <w:lastRenderedPageBreak/>
        <w:t>с Министерството на вътрешните работи, Министерството на земеделието</w:t>
      </w:r>
      <w:r w:rsidR="00AD46EA"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храните</w:t>
      </w:r>
      <w:r w:rsidR="00AD46EA"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 xml:space="preserve">,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Министерството на здравеопазването, Комисията за защита на потребителите и с други органи на изпълнителната власт в рамките на тяхната компетентност.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00623C" w:rsidRPr="00923B64">
        <w:rPr>
          <w:rFonts w:ascii="Times New Roman" w:eastAsia="Times New Roman" w:hAnsi="Times New Roman" w:cs="Times New Roman"/>
          <w:b/>
          <w:sz w:val="24"/>
          <w:szCs w:val="24"/>
          <w:lang w:eastAsia="bg-BG"/>
        </w:rPr>
        <w:t>3</w:t>
      </w:r>
      <w:r w:rsidR="00723915" w:rsidRPr="00923B64">
        <w:rPr>
          <w:rFonts w:ascii="Times New Roman" w:eastAsia="Times New Roman" w:hAnsi="Times New Roman" w:cs="Times New Roman"/>
          <w:b/>
          <w:sz w:val="24"/>
          <w:szCs w:val="24"/>
          <w:lang w:eastAsia="bg-BG"/>
        </w:rPr>
        <w:t>3</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Преди започване на проверка Министерството на икономиката писмено уведомява органите по чл. </w:t>
      </w:r>
      <w:r w:rsidR="00723915" w:rsidRPr="00923B64">
        <w:rPr>
          <w:rFonts w:ascii="Times New Roman" w:eastAsia="Times New Roman" w:hAnsi="Times New Roman" w:cs="Times New Roman"/>
          <w:sz w:val="24"/>
          <w:szCs w:val="24"/>
          <w:lang w:eastAsia="bg-BG"/>
        </w:rPr>
        <w:t xml:space="preserve">132 </w:t>
      </w:r>
      <w:r w:rsidRPr="00923B64">
        <w:rPr>
          <w:rFonts w:ascii="Times New Roman" w:eastAsia="Times New Roman" w:hAnsi="Times New Roman" w:cs="Times New Roman"/>
          <w:sz w:val="24"/>
          <w:szCs w:val="24"/>
          <w:lang w:eastAsia="bg-BG"/>
        </w:rPr>
        <w:t>за вида на изискваното съдействие.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Министерството на икономиката може да изиска от съответния орган по чл. </w:t>
      </w:r>
      <w:r w:rsidR="00723915" w:rsidRPr="00923B64">
        <w:rPr>
          <w:rFonts w:ascii="Times New Roman" w:eastAsia="Times New Roman" w:hAnsi="Times New Roman" w:cs="Times New Roman"/>
          <w:sz w:val="24"/>
          <w:szCs w:val="24"/>
          <w:lang w:eastAsia="bg-BG"/>
        </w:rPr>
        <w:t xml:space="preserve">132  </w:t>
      </w:r>
      <w:r w:rsidRPr="00923B64">
        <w:rPr>
          <w:rFonts w:ascii="Times New Roman" w:eastAsia="Times New Roman" w:hAnsi="Times New Roman" w:cs="Times New Roman"/>
          <w:sz w:val="24"/>
          <w:szCs w:val="24"/>
          <w:lang w:eastAsia="bg-BG"/>
        </w:rPr>
        <w:t>информация във връзка с проверката, както и определяне на длъжностни лица, които да участват в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Съответният орган по чл. </w:t>
      </w:r>
      <w:r w:rsidR="00723915" w:rsidRPr="00923B64">
        <w:rPr>
          <w:rFonts w:ascii="Times New Roman" w:eastAsia="Times New Roman" w:hAnsi="Times New Roman" w:cs="Times New Roman"/>
          <w:sz w:val="24"/>
          <w:szCs w:val="24"/>
          <w:lang w:eastAsia="bg-BG"/>
        </w:rPr>
        <w:t xml:space="preserve">132  </w:t>
      </w:r>
      <w:r w:rsidRPr="00923B64">
        <w:rPr>
          <w:rFonts w:ascii="Times New Roman" w:eastAsia="Times New Roman" w:hAnsi="Times New Roman" w:cs="Times New Roman"/>
          <w:sz w:val="24"/>
          <w:szCs w:val="24"/>
          <w:lang w:eastAsia="bg-BG"/>
        </w:rPr>
        <w:t>предоставя на Министерството на икономиката исканата информация и определя длъжностни лица за участие в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В случаите, когато се налага извършването на спешни проверки, ръководителите на съответните органи оказват във възможно най-кратък срок исканото от Министерството на икономиката съдействие.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00623C" w:rsidRPr="00923B64">
        <w:rPr>
          <w:rFonts w:ascii="Times New Roman" w:eastAsia="Times New Roman" w:hAnsi="Times New Roman" w:cs="Times New Roman"/>
          <w:b/>
          <w:sz w:val="24"/>
          <w:szCs w:val="24"/>
          <w:lang w:eastAsia="bg-BG"/>
        </w:rPr>
        <w:t>3</w:t>
      </w:r>
      <w:r w:rsidR="00723915" w:rsidRPr="00923B64">
        <w:rPr>
          <w:rFonts w:ascii="Times New Roman" w:eastAsia="Times New Roman" w:hAnsi="Times New Roman" w:cs="Times New Roman"/>
          <w:b/>
          <w:sz w:val="24"/>
          <w:szCs w:val="24"/>
          <w:lang w:eastAsia="bg-BG"/>
        </w:rPr>
        <w:t>4</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В случаите, когато друг контролен орган в рамките на своите правомощия планира извършването на проверка на производители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търговци на етилов алкохол от земеделски произход, дестилати и спиртни напитки, при необходимост той изисква съдействие от Министерството на икономиката. Съдействието може да бъде под формата на предоставяне на информация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участие на длъжностни лица от Министерството на икономиката при извършване на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Органите по ал. 1 уведомяват Министерството на икономиката за резултатите от извършените проверки в 7-дневен срок от приключване на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AD0B01" w:rsidRPr="00923B64">
        <w:rPr>
          <w:rFonts w:ascii="Times New Roman" w:eastAsia="Times New Roman" w:hAnsi="Times New Roman" w:cs="Times New Roman"/>
          <w:b/>
          <w:sz w:val="24"/>
          <w:szCs w:val="24"/>
          <w:lang w:eastAsia="bg-BG"/>
        </w:rPr>
        <w:t>3</w:t>
      </w:r>
      <w:r w:rsidR="000531A2" w:rsidRPr="00923B64">
        <w:rPr>
          <w:rFonts w:ascii="Times New Roman" w:eastAsia="Times New Roman" w:hAnsi="Times New Roman" w:cs="Times New Roman"/>
          <w:b/>
          <w:sz w:val="24"/>
          <w:szCs w:val="24"/>
          <w:lang w:eastAsia="bg-BG"/>
        </w:rPr>
        <w:t>5</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Нарушенията на този закон и на подзаконовите актове по прилагането му по отношение на производството и търговията на етилов алкохол от земеделски произход, дестилати и спиртни напитки се установяват с актове, издадени от длъжностните лица по чл. </w:t>
      </w:r>
      <w:r w:rsidR="000531A2" w:rsidRPr="00923B64">
        <w:rPr>
          <w:rFonts w:ascii="Times New Roman" w:eastAsia="Times New Roman" w:hAnsi="Times New Roman" w:cs="Times New Roman"/>
          <w:sz w:val="24"/>
          <w:szCs w:val="24"/>
          <w:lang w:eastAsia="bg-BG"/>
        </w:rPr>
        <w:t>131</w:t>
      </w:r>
      <w:r w:rsidRPr="00923B64">
        <w:rPr>
          <w:rFonts w:ascii="Times New Roman" w:eastAsia="Times New Roman" w:hAnsi="Times New Roman" w:cs="Times New Roman"/>
          <w:sz w:val="24"/>
          <w:szCs w:val="24"/>
          <w:lang w:eastAsia="bg-BG"/>
        </w:rPr>
        <w:t xml:space="preserve">, ал. 1.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Наказателните постановления за нарушенията по ал. 1 се издават от министъра на икономиката или от </w:t>
      </w:r>
      <w:proofErr w:type="spellStart"/>
      <w:r w:rsidRPr="00923B64">
        <w:rPr>
          <w:rFonts w:ascii="Times New Roman" w:eastAsia="Times New Roman" w:hAnsi="Times New Roman" w:cs="Times New Roman"/>
          <w:sz w:val="24"/>
          <w:szCs w:val="24"/>
          <w:lang w:eastAsia="bg-BG"/>
        </w:rPr>
        <w:t>оправомощени</w:t>
      </w:r>
      <w:proofErr w:type="spellEnd"/>
      <w:r w:rsidRPr="00923B64">
        <w:rPr>
          <w:rFonts w:ascii="Times New Roman" w:eastAsia="Times New Roman" w:hAnsi="Times New Roman" w:cs="Times New Roman"/>
          <w:sz w:val="24"/>
          <w:szCs w:val="24"/>
          <w:lang w:eastAsia="bg-BG"/>
        </w:rPr>
        <w:t xml:space="preserve"> от него длъжностни лица.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57065" w:rsidRPr="00923B64">
        <w:rPr>
          <w:rFonts w:ascii="Times New Roman" w:eastAsia="Times New Roman" w:hAnsi="Times New Roman" w:cs="Times New Roman"/>
          <w:b/>
          <w:sz w:val="24"/>
          <w:szCs w:val="24"/>
          <w:lang w:eastAsia="bg-BG"/>
        </w:rPr>
        <w:t>3</w:t>
      </w:r>
      <w:r w:rsidR="008657C4" w:rsidRPr="00923B64">
        <w:rPr>
          <w:rFonts w:ascii="Times New Roman" w:eastAsia="Times New Roman" w:hAnsi="Times New Roman" w:cs="Times New Roman"/>
          <w:b/>
          <w:sz w:val="24"/>
          <w:szCs w:val="24"/>
          <w:lang w:eastAsia="bg-BG"/>
        </w:rPr>
        <w:t>6</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Контролът по спазване на изискванията на закона по отношение на търговията на дребно с бутилирани спиртни напитки се извършва от Комисията за </w:t>
      </w:r>
      <w:r w:rsidRPr="00923B64">
        <w:rPr>
          <w:rFonts w:ascii="Times New Roman" w:eastAsia="Times New Roman" w:hAnsi="Times New Roman" w:cs="Times New Roman"/>
          <w:sz w:val="24"/>
          <w:szCs w:val="24"/>
          <w:lang w:eastAsia="bg-BG"/>
        </w:rPr>
        <w:lastRenderedPageBreak/>
        <w:t>защита на потребител</w:t>
      </w:r>
      <w:r w:rsidR="00655D39" w:rsidRPr="00923B64">
        <w:rPr>
          <w:rFonts w:ascii="Times New Roman" w:eastAsia="Times New Roman" w:hAnsi="Times New Roman" w:cs="Times New Roman"/>
          <w:sz w:val="24"/>
          <w:szCs w:val="24"/>
          <w:lang w:eastAsia="bg-BG"/>
        </w:rPr>
        <w:t>ите към министъра на икономикат</w:t>
      </w:r>
      <w:r w:rsidR="00740D6D"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Контролът се извършва с цел защита на потребителите срещу рискове от придобиване на продукти, които не съответстват на установените изисквания.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За целите на контрола по ал. 1 длъжностните лица от Комисията за защита на потребителите извършват проверки по документи и по партидни номера за установяване произхода на продуктите, както и проверки на място в търговските обекти за продажба на бутилирани спиртни напитки съгласно Закона за защита на потребителите.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При осъществяване на контролните си функции длъжностните лица от Комисията за защита на потребителите: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имат право на свободен достъп до търговските обекти, подлежащи на контрол;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изискват сведения и документи и получават копия от тях на хартиен носител;</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вземат проби и мостри за лабораторни изследвания;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могат да привличат експерти в съответната област, когато проверката е особено сложна и изисква специални знания;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съставят актове за установяване на административни нарушения.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57065" w:rsidRPr="00923B64">
        <w:rPr>
          <w:rFonts w:ascii="Times New Roman" w:eastAsia="Times New Roman" w:hAnsi="Times New Roman" w:cs="Times New Roman"/>
          <w:b/>
          <w:sz w:val="24"/>
          <w:szCs w:val="24"/>
          <w:lang w:eastAsia="bg-BG"/>
        </w:rPr>
        <w:t>3</w:t>
      </w:r>
      <w:r w:rsidR="008657C4" w:rsidRPr="00923B64">
        <w:rPr>
          <w:rFonts w:ascii="Times New Roman" w:eastAsia="Times New Roman" w:hAnsi="Times New Roman" w:cs="Times New Roman"/>
          <w:b/>
          <w:sz w:val="24"/>
          <w:szCs w:val="24"/>
          <w:lang w:eastAsia="bg-BG"/>
        </w:rPr>
        <w:t>7</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Когато се установи, че определен продукт или партида продукти, предлагани за продажба, не съответстват на нормативните изисквания, председателят на Комисията за защита на потребителите е длъжен съобразно условията за търговия на продукта</w:t>
      </w:r>
      <w:r w:rsidR="006973EF" w:rsidRPr="00923B64">
        <w:rPr>
          <w:sz w:val="20"/>
          <w:szCs w:val="20"/>
        </w:rPr>
        <w:t>,</w:t>
      </w:r>
      <w:r w:rsidR="009E1884" w:rsidRPr="00923B64">
        <w:rPr>
          <w:sz w:val="20"/>
          <w:szCs w:val="20"/>
        </w:rPr>
        <w:t xml:space="preserve"> </w:t>
      </w:r>
      <w:r w:rsidR="006973EF" w:rsidRPr="00923B64">
        <w:rPr>
          <w:rFonts w:ascii="Times New Roman" w:hAnsi="Times New Roman" w:cs="Times New Roman"/>
          <w:sz w:val="24"/>
          <w:szCs w:val="24"/>
        </w:rPr>
        <w:t>съответно продуктите</w:t>
      </w:r>
      <w:r w:rsidR="006973EF" w:rsidRPr="00923B64" w:rsidDel="006973EF">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разпореди временно спиране продажбата на продукта за периода, необходим за извършването на проверка и оценка на съответствието на продукта с нормативните изисквания;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разпореди и организира незабавно и ефективно изтегляне на продукта от пазара, както и да отправи предупреждение към потребителите за несъответствието на продукта с изискванията на закона;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разпореди или координира, или ако е необходимо, организира съвместно с търговците и дистрибуторите изземване на продукта от потребителите и неговото унищожаване по ред и начин, определени в наредба на Министерския съвет;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уведоми съответните органи за несъответствието на продукта с цел сътрудничество и взаимно информиране за резултатите от контролната дейност, както и предприемане на действия в рамките на тяхната компетентност.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В срок до три дни от приключване на оценката по ал. 1, т. 1, в случай на установяване на съответствие на продукта с нормативните изисквания, председателят на Комисията за защита на потребителите отменя приложената мярка за временно </w:t>
      </w:r>
      <w:r w:rsidRPr="00923B64">
        <w:rPr>
          <w:rFonts w:ascii="Times New Roman" w:eastAsia="Times New Roman" w:hAnsi="Times New Roman" w:cs="Times New Roman"/>
          <w:sz w:val="24"/>
          <w:szCs w:val="24"/>
          <w:lang w:eastAsia="bg-BG"/>
        </w:rPr>
        <w:lastRenderedPageBreak/>
        <w:t>спиране на продажбата на продукта.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57065" w:rsidRPr="00923B64">
        <w:rPr>
          <w:rFonts w:ascii="Times New Roman" w:eastAsia="Times New Roman" w:hAnsi="Times New Roman" w:cs="Times New Roman"/>
          <w:b/>
          <w:sz w:val="24"/>
          <w:szCs w:val="24"/>
          <w:lang w:eastAsia="bg-BG"/>
        </w:rPr>
        <w:t>3</w:t>
      </w:r>
      <w:r w:rsidR="008657C4" w:rsidRPr="00923B64">
        <w:rPr>
          <w:rFonts w:ascii="Times New Roman" w:eastAsia="Times New Roman" w:hAnsi="Times New Roman" w:cs="Times New Roman"/>
          <w:b/>
          <w:sz w:val="24"/>
          <w:szCs w:val="24"/>
          <w:lang w:eastAsia="bg-BG"/>
        </w:rPr>
        <w:t>8</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Председателят на Комисията за защита на потребителите в изпълнение на правомощията си по този закон издава индивидуални административни актове и наказателни постановления или </w:t>
      </w:r>
      <w:proofErr w:type="spellStart"/>
      <w:r w:rsidRPr="00923B64">
        <w:rPr>
          <w:rFonts w:ascii="Times New Roman" w:eastAsia="Times New Roman" w:hAnsi="Times New Roman" w:cs="Times New Roman"/>
          <w:sz w:val="24"/>
          <w:szCs w:val="24"/>
          <w:lang w:eastAsia="bg-BG"/>
        </w:rPr>
        <w:t>оправомощава</w:t>
      </w:r>
      <w:proofErr w:type="spellEnd"/>
      <w:r w:rsidRPr="00923B64">
        <w:rPr>
          <w:rFonts w:ascii="Times New Roman" w:eastAsia="Times New Roman" w:hAnsi="Times New Roman" w:cs="Times New Roman"/>
          <w:sz w:val="24"/>
          <w:szCs w:val="24"/>
          <w:lang w:eastAsia="bg-BG"/>
        </w:rPr>
        <w:t xml:space="preserve"> длъжностни лица за издаването им.</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w:t>
      </w:r>
      <w:r w:rsidR="00357065" w:rsidRPr="00923B64">
        <w:rPr>
          <w:rFonts w:ascii="Times New Roman" w:eastAsia="Times New Roman" w:hAnsi="Times New Roman" w:cs="Times New Roman"/>
          <w:b/>
          <w:sz w:val="24"/>
          <w:szCs w:val="24"/>
          <w:lang w:eastAsia="bg-BG"/>
        </w:rPr>
        <w:t>3</w:t>
      </w:r>
      <w:r w:rsidR="008657C4" w:rsidRPr="00923B64">
        <w:rPr>
          <w:rFonts w:ascii="Times New Roman" w:eastAsia="Times New Roman" w:hAnsi="Times New Roman" w:cs="Times New Roman"/>
          <w:b/>
          <w:sz w:val="24"/>
          <w:szCs w:val="24"/>
          <w:lang w:eastAsia="bg-BG"/>
        </w:rPr>
        <w:t>9</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Принудителните административни мерки по чл. 1</w:t>
      </w:r>
      <w:r w:rsidR="00357065" w:rsidRPr="00923B64">
        <w:rPr>
          <w:rFonts w:ascii="Times New Roman" w:eastAsia="Times New Roman" w:hAnsi="Times New Roman" w:cs="Times New Roman"/>
          <w:sz w:val="24"/>
          <w:szCs w:val="24"/>
          <w:lang w:eastAsia="bg-BG"/>
        </w:rPr>
        <w:t>3</w:t>
      </w:r>
      <w:r w:rsidR="001A34DA" w:rsidRPr="00923B64">
        <w:rPr>
          <w:rFonts w:ascii="Times New Roman" w:eastAsia="Times New Roman" w:hAnsi="Times New Roman" w:cs="Times New Roman"/>
          <w:sz w:val="24"/>
          <w:szCs w:val="24"/>
          <w:lang w:eastAsia="bg-BG"/>
        </w:rPr>
        <w:t>7</w:t>
      </w:r>
      <w:r w:rsidR="004A5563" w:rsidRPr="00923B64">
        <w:rPr>
          <w:rFonts w:ascii="Times New Roman" w:eastAsia="Times New Roman" w:hAnsi="Times New Roman" w:cs="Times New Roman"/>
          <w:sz w:val="24"/>
          <w:szCs w:val="24"/>
          <w:lang w:eastAsia="bg-BG"/>
        </w:rPr>
        <w:t>, ал. 1</w:t>
      </w:r>
      <w:r w:rsidRPr="00923B64">
        <w:rPr>
          <w:rFonts w:ascii="Times New Roman" w:eastAsia="Times New Roman" w:hAnsi="Times New Roman" w:cs="Times New Roman"/>
          <w:sz w:val="24"/>
          <w:szCs w:val="24"/>
          <w:lang w:eastAsia="bg-BG"/>
        </w:rPr>
        <w:t xml:space="preserve"> могат да се обжалват по реда на </w:t>
      </w:r>
      <w:proofErr w:type="spellStart"/>
      <w:r w:rsidRPr="00923B64">
        <w:rPr>
          <w:rFonts w:ascii="Times New Roman" w:eastAsia="Times New Roman" w:hAnsi="Times New Roman" w:cs="Times New Roman"/>
          <w:sz w:val="24"/>
          <w:szCs w:val="24"/>
          <w:lang w:eastAsia="bg-BG"/>
        </w:rPr>
        <w:t>Административнопроцесуалния</w:t>
      </w:r>
      <w:proofErr w:type="spellEnd"/>
      <w:r w:rsidRPr="00923B64">
        <w:rPr>
          <w:rFonts w:ascii="Times New Roman" w:eastAsia="Times New Roman" w:hAnsi="Times New Roman" w:cs="Times New Roman"/>
          <w:sz w:val="24"/>
          <w:szCs w:val="24"/>
          <w:lang w:eastAsia="bg-BG"/>
        </w:rPr>
        <w:t xml:space="preserve"> кодекс.</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657C4" w:rsidRPr="00923B64">
        <w:rPr>
          <w:rFonts w:ascii="Times New Roman" w:eastAsia="Times New Roman" w:hAnsi="Times New Roman" w:cs="Times New Roman"/>
          <w:b/>
          <w:sz w:val="24"/>
          <w:szCs w:val="24"/>
          <w:lang w:eastAsia="bg-BG"/>
        </w:rPr>
        <w:t>140</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При осъществяване на контролните си функции Комисията за защита на потребителите си взаимодейства с Министерството на икономиката, Министерството на вътрешните работи, </w:t>
      </w:r>
      <w:r w:rsidR="008C2A94" w:rsidRPr="00923B64">
        <w:rPr>
          <w:rFonts w:ascii="Times New Roman" w:eastAsia="Times New Roman" w:hAnsi="Times New Roman" w:cs="Times New Roman"/>
          <w:sz w:val="24"/>
          <w:szCs w:val="24"/>
          <w:lang w:eastAsia="bg-BG"/>
        </w:rPr>
        <w:t>Министерство на земеделието,</w:t>
      </w:r>
      <w:r w:rsidR="00AF59C1" w:rsidRPr="00923B64">
        <w:rPr>
          <w:rFonts w:ascii="Times New Roman" w:eastAsia="Times New Roman" w:hAnsi="Times New Roman" w:cs="Times New Roman"/>
          <w:sz w:val="24"/>
          <w:szCs w:val="24"/>
          <w:lang w:eastAsia="bg-BG"/>
        </w:rPr>
        <w:t xml:space="preserve"> </w:t>
      </w:r>
      <w:r w:rsidR="008C2A94" w:rsidRPr="00923B64">
        <w:rPr>
          <w:rFonts w:ascii="Times New Roman" w:eastAsia="Times New Roman" w:hAnsi="Times New Roman" w:cs="Times New Roman"/>
          <w:sz w:val="24"/>
          <w:szCs w:val="24"/>
          <w:lang w:eastAsia="bg-BG"/>
        </w:rPr>
        <w:t>храните и горите</w:t>
      </w:r>
      <w:r w:rsidRPr="00923B64">
        <w:rPr>
          <w:rFonts w:ascii="Times New Roman" w:eastAsia="Times New Roman" w:hAnsi="Times New Roman" w:cs="Times New Roman"/>
          <w:sz w:val="24"/>
          <w:szCs w:val="24"/>
          <w:lang w:eastAsia="bg-BG"/>
        </w:rPr>
        <w:t>, Министерството на транспорта</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информационните технологии</w:t>
      </w:r>
      <w:r w:rsidR="00AD4DE7">
        <w:rPr>
          <w:rFonts w:ascii="Times New Roman" w:eastAsia="Times New Roman" w:hAnsi="Times New Roman" w:cs="Times New Roman"/>
          <w:sz w:val="24"/>
          <w:szCs w:val="24"/>
          <w:lang w:eastAsia="bg-BG"/>
        </w:rPr>
        <w:t xml:space="preserve"> и съобщенията</w:t>
      </w:r>
      <w:r w:rsidRPr="00923B64">
        <w:rPr>
          <w:rFonts w:ascii="Times New Roman" w:eastAsia="Times New Roman" w:hAnsi="Times New Roman" w:cs="Times New Roman"/>
          <w:sz w:val="24"/>
          <w:szCs w:val="24"/>
          <w:lang w:eastAsia="bg-BG"/>
        </w:rPr>
        <w:t xml:space="preserve">, Министерството на здравеопазването, Националната агенция за приходите и с Агенция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Митници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Взаимодействието по ал. 1 се осъществява с централните и регионалните структури на органите по ал. 1.</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Освен от органите по ал. 1 Комисията за защита на потребителите може да поиска съдействие от всички други централни и териториални органи на изпълнителната власт и от органите на местното самоуправление.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657C4" w:rsidRPr="00923B64">
        <w:rPr>
          <w:rFonts w:ascii="Times New Roman" w:eastAsia="Times New Roman" w:hAnsi="Times New Roman" w:cs="Times New Roman"/>
          <w:b/>
          <w:sz w:val="24"/>
          <w:szCs w:val="24"/>
          <w:lang w:eastAsia="bg-BG"/>
        </w:rPr>
        <w:t>141</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Преди започване на проверка Комисията за защита на потребителите писмено уведомява органите по чл. 1</w:t>
      </w:r>
      <w:r w:rsidR="001A34DA" w:rsidRPr="00923B64">
        <w:rPr>
          <w:rFonts w:ascii="Times New Roman" w:eastAsia="Times New Roman" w:hAnsi="Times New Roman" w:cs="Times New Roman"/>
          <w:sz w:val="24"/>
          <w:szCs w:val="24"/>
          <w:lang w:eastAsia="bg-BG"/>
        </w:rPr>
        <w:t>40</w:t>
      </w:r>
      <w:r w:rsidRPr="00923B64">
        <w:rPr>
          <w:rFonts w:ascii="Times New Roman" w:eastAsia="Times New Roman" w:hAnsi="Times New Roman" w:cs="Times New Roman"/>
          <w:sz w:val="24"/>
          <w:szCs w:val="24"/>
          <w:lang w:eastAsia="bg-BG"/>
        </w:rPr>
        <w:t xml:space="preserve"> за вида на изискваното съдействие. Комисията за защита на потребителите може да изиска от съответния орган информация във връзка с проверката, както и определянето на длъжностни лица, които да участват в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Съответният орган предоставя на Комисията за защита на потребителите исканата информация и определя длъжностни лица, които да участват в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В случаите, когато се налага извършването на спешни проверки, ръководителите на съответните органи осигуряват във възможно най-кратък срок исканото от Комисията за защита на потребителите съдействие.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8657C4" w:rsidRPr="00923B64">
        <w:rPr>
          <w:rFonts w:ascii="Times New Roman" w:eastAsia="Times New Roman" w:hAnsi="Times New Roman" w:cs="Times New Roman"/>
          <w:b/>
          <w:sz w:val="24"/>
          <w:szCs w:val="24"/>
          <w:lang w:eastAsia="bg-BG"/>
        </w:rPr>
        <w:t>142</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В случаите, когато друг контролен орган планира извършването на проверка на търговци на бутилирани спиртни напитки, при необходимост той изисква съдействие от Комисията за защита на потребителите. Съдействието </w:t>
      </w:r>
      <w:r w:rsidR="00D73BDD"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може да бъде под формата на предоставяне на информация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участие на длъжностни лица от Комисията за защита на потребителите при извършване на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Органите по ал. 1 уведомяват Комисията за защита на потребителите за резултатите от извършената проверка в срок до 7 работни дни от приключване на проверката.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lastRenderedPageBreak/>
        <w:t xml:space="preserve">Чл. </w:t>
      </w:r>
      <w:r w:rsidR="00C362C0" w:rsidRPr="00923B64">
        <w:rPr>
          <w:rFonts w:ascii="Times New Roman" w:eastAsia="Times New Roman" w:hAnsi="Times New Roman" w:cs="Times New Roman"/>
          <w:b/>
          <w:sz w:val="24"/>
          <w:szCs w:val="24"/>
          <w:lang w:eastAsia="bg-BG"/>
        </w:rPr>
        <w:t>1</w:t>
      </w:r>
      <w:r w:rsidR="00357065" w:rsidRPr="00923B64">
        <w:rPr>
          <w:rFonts w:ascii="Times New Roman" w:eastAsia="Times New Roman" w:hAnsi="Times New Roman" w:cs="Times New Roman"/>
          <w:b/>
          <w:sz w:val="24"/>
          <w:szCs w:val="24"/>
          <w:lang w:eastAsia="bg-BG"/>
        </w:rPr>
        <w:t>4</w:t>
      </w:r>
      <w:r w:rsidR="008657C4" w:rsidRPr="00923B64">
        <w:rPr>
          <w:rFonts w:ascii="Times New Roman" w:eastAsia="Times New Roman" w:hAnsi="Times New Roman" w:cs="Times New Roman"/>
          <w:b/>
          <w:sz w:val="24"/>
          <w:szCs w:val="24"/>
          <w:lang w:eastAsia="bg-BG"/>
        </w:rPr>
        <w:t>3</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Действията и редът за транспортиране и разпореждане с отнети и изоставени в полза на държавата акцизни стоки по Закона за акцизите и данъчните складове, както и на задържаните етилов алкохол от земеделски произход, дестилати и спиртни напитки, се извършват от органа, който ги е задържал, под контрола на митническите органи съобразно </w:t>
      </w:r>
      <w:r w:rsidR="00B94D95" w:rsidRPr="00923B64">
        <w:rPr>
          <w:rFonts w:ascii="Times New Roman" w:hAnsi="Times New Roman" w:cs="Times New Roman"/>
          <w:sz w:val="24"/>
          <w:szCs w:val="24"/>
        </w:rPr>
        <w:t>наредбата</w:t>
      </w:r>
      <w:r w:rsidR="00AD4DE7">
        <w:rPr>
          <w:rFonts w:ascii="Times New Roman" w:hAnsi="Times New Roman" w:cs="Times New Roman"/>
          <w:sz w:val="24"/>
          <w:szCs w:val="24"/>
        </w:rPr>
        <w:t>,</w:t>
      </w:r>
      <w:r w:rsidR="00B94D95" w:rsidRPr="00923B64">
        <w:rPr>
          <w:rFonts w:ascii="Times New Roman" w:hAnsi="Times New Roman" w:cs="Times New Roman"/>
          <w:sz w:val="24"/>
          <w:szCs w:val="24"/>
        </w:rPr>
        <w:t xml:space="preserve"> издадена </w:t>
      </w:r>
      <w:r w:rsidR="00B94D95" w:rsidRPr="00923B64">
        <w:rPr>
          <w:rFonts w:ascii="Times New Roman" w:hAnsi="Times New Roman" w:cs="Times New Roman"/>
          <w:sz w:val="24"/>
          <w:szCs w:val="24"/>
          <w:bdr w:val="none" w:sz="0" w:space="0" w:color="auto" w:frame="1"/>
          <w:shd w:val="clear" w:color="auto" w:fill="FFFFFF"/>
        </w:rPr>
        <w:t>на</w:t>
      </w:r>
      <w:r w:rsidR="00B94D95" w:rsidRPr="00923B64">
        <w:rPr>
          <w:rFonts w:ascii="Times New Roman" w:hAnsi="Times New Roman" w:cs="Times New Roman"/>
          <w:sz w:val="24"/>
          <w:szCs w:val="24"/>
        </w:rPr>
        <w:t xml:space="preserve"> основание </w:t>
      </w:r>
      <w:hyperlink r:id="rId16" w:history="1">
        <w:r w:rsidR="00B94D95" w:rsidRPr="00923B64">
          <w:rPr>
            <w:rStyle w:val="Hyperlink"/>
            <w:rFonts w:ascii="Times New Roman" w:hAnsi="Times New Roman"/>
            <w:color w:val="000000" w:themeColor="text1"/>
            <w:sz w:val="24"/>
            <w:szCs w:val="24"/>
            <w:u w:val="none"/>
          </w:rPr>
          <w:t xml:space="preserve">чл. 124, ал. 4 </w:t>
        </w:r>
      </w:hyperlink>
      <w:r w:rsidR="00B94D95" w:rsidRPr="00923B64">
        <w:rPr>
          <w:rFonts w:ascii="Times New Roman" w:hAnsi="Times New Roman" w:cs="Times New Roman"/>
          <w:color w:val="000000" w:themeColor="text1"/>
          <w:sz w:val="24"/>
          <w:szCs w:val="24"/>
          <w:bdr w:val="none" w:sz="0" w:space="0" w:color="auto" w:frame="1"/>
          <w:shd w:val="clear" w:color="auto" w:fill="FFFFFF"/>
        </w:rPr>
        <w:t>и</w:t>
      </w:r>
      <w:r w:rsidR="00B94D95" w:rsidRPr="00923B64">
        <w:rPr>
          <w:rFonts w:ascii="Times New Roman" w:hAnsi="Times New Roman" w:cs="Times New Roman"/>
          <w:color w:val="000000" w:themeColor="text1"/>
          <w:sz w:val="24"/>
          <w:szCs w:val="24"/>
        </w:rPr>
        <w:t xml:space="preserve"> </w:t>
      </w:r>
      <w:hyperlink r:id="rId17" w:history="1">
        <w:r w:rsidR="00B94D95" w:rsidRPr="00923B64">
          <w:rPr>
            <w:rStyle w:val="Hyperlink"/>
            <w:rFonts w:ascii="Times New Roman" w:hAnsi="Times New Roman"/>
            <w:color w:val="000000" w:themeColor="text1"/>
            <w:sz w:val="24"/>
            <w:szCs w:val="24"/>
            <w:u w:val="none"/>
          </w:rPr>
          <w:t xml:space="preserve">ал. 8 от Закона </w:t>
        </w:r>
        <w:r w:rsidR="00B94D95" w:rsidRPr="00923B64">
          <w:rPr>
            <w:rStyle w:val="Hyperlink"/>
            <w:rFonts w:ascii="Times New Roman" w:hAnsi="Times New Roman"/>
            <w:color w:val="000000" w:themeColor="text1"/>
            <w:sz w:val="24"/>
            <w:szCs w:val="24"/>
            <w:u w:val="none"/>
            <w:bdr w:val="none" w:sz="0" w:space="0" w:color="auto" w:frame="1"/>
            <w:shd w:val="clear" w:color="auto" w:fill="FFFFFF"/>
          </w:rPr>
          <w:t>за</w:t>
        </w:r>
        <w:r w:rsidR="00B94D95" w:rsidRPr="00923B64">
          <w:rPr>
            <w:rStyle w:val="Hyperlink"/>
            <w:rFonts w:ascii="Times New Roman" w:hAnsi="Times New Roman"/>
            <w:color w:val="000000" w:themeColor="text1"/>
            <w:sz w:val="24"/>
            <w:szCs w:val="24"/>
            <w:u w:val="none"/>
          </w:rPr>
          <w:t xml:space="preserve"> акцизите </w:t>
        </w:r>
        <w:r w:rsidR="00B94D95" w:rsidRPr="00923B64">
          <w:rPr>
            <w:rStyle w:val="Hyperlink"/>
            <w:rFonts w:ascii="Times New Roman" w:hAnsi="Times New Roman"/>
            <w:color w:val="000000" w:themeColor="text1"/>
            <w:sz w:val="24"/>
            <w:szCs w:val="24"/>
            <w:u w:val="none"/>
            <w:bdr w:val="none" w:sz="0" w:space="0" w:color="auto" w:frame="1"/>
            <w:shd w:val="clear" w:color="auto" w:fill="FFFFFF"/>
          </w:rPr>
          <w:t>и</w:t>
        </w:r>
        <w:r w:rsidR="00B94D95" w:rsidRPr="00923B64">
          <w:rPr>
            <w:rStyle w:val="Hyperlink"/>
            <w:rFonts w:ascii="Times New Roman" w:hAnsi="Times New Roman"/>
            <w:color w:val="000000" w:themeColor="text1"/>
            <w:sz w:val="24"/>
            <w:szCs w:val="24"/>
            <w:u w:val="none"/>
          </w:rPr>
          <w:t xml:space="preserve"> данъчните складове</w:t>
        </w:r>
      </w:hyperlink>
      <w:r w:rsidRPr="00923B64">
        <w:rPr>
          <w:rFonts w:ascii="Times New Roman" w:eastAsia="Times New Roman" w:hAnsi="Times New Roman" w:cs="Times New Roman"/>
          <w:color w:val="000000" w:themeColor="text1"/>
          <w:sz w:val="24"/>
          <w:szCs w:val="24"/>
          <w:lang w:eastAsia="bg-BG"/>
        </w:rPr>
        <w:t xml:space="preserve"> </w:t>
      </w:r>
      <w:r w:rsidRPr="00923B64">
        <w:rPr>
          <w:rFonts w:ascii="Times New Roman" w:eastAsia="Times New Roman" w:hAnsi="Times New Roman" w:cs="Times New Roman"/>
          <w:sz w:val="24"/>
          <w:szCs w:val="24"/>
          <w:lang w:eastAsia="bg-BG"/>
        </w:rPr>
        <w:t>и в съответствие със Закона за акцизите и данъчните складове.</w:t>
      </w:r>
    </w:p>
    <w:p w:rsidR="008F5F20" w:rsidRPr="00923B64" w:rsidRDefault="008F5F20" w:rsidP="00572B0D">
      <w:pPr>
        <w:widowControl w:val="0"/>
        <w:autoSpaceDE w:val="0"/>
        <w:autoSpaceDN w:val="0"/>
        <w:adjustRightInd w:val="0"/>
        <w:spacing w:after="0" w:line="360" w:lineRule="auto"/>
        <w:ind w:firstLine="851"/>
        <w:rPr>
          <w:rFonts w:ascii="Times New Roman" w:eastAsia="Times New Roman" w:hAnsi="Times New Roman" w:cs="Times New Roman"/>
          <w:b/>
          <w:bCs/>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 xml:space="preserve">Глава </w:t>
      </w:r>
      <w:r w:rsidR="00473D45" w:rsidRPr="00923B64">
        <w:rPr>
          <w:rFonts w:ascii="Times New Roman" w:eastAsia="Times New Roman" w:hAnsi="Times New Roman" w:cs="Times New Roman"/>
          <w:bCs/>
          <w:spacing w:val="80"/>
          <w:sz w:val="24"/>
          <w:szCs w:val="24"/>
          <w:lang w:eastAsia="bg-BG"/>
        </w:rPr>
        <w:t>еди</w:t>
      </w:r>
      <w:r w:rsidRPr="00923B64">
        <w:rPr>
          <w:rFonts w:ascii="Times New Roman" w:eastAsia="Times New Roman" w:hAnsi="Times New Roman" w:cs="Times New Roman"/>
          <w:bCs/>
          <w:spacing w:val="80"/>
          <w:sz w:val="24"/>
          <w:szCs w:val="24"/>
          <w:lang w:eastAsia="bg-BG"/>
        </w:rPr>
        <w:t>надесета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ОРГАНИЗАЦИИ НА ПРОИЗВОДИТЕЛИТЕ И МЕЖДУПРОФЕСИОНАЛНИ ОРГАНИЗАЦИИ</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Организации на производителите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357065" w:rsidRPr="00923B64">
        <w:rPr>
          <w:rFonts w:ascii="Times New Roman" w:eastAsia="Times New Roman" w:hAnsi="Times New Roman" w:cs="Times New Roman"/>
          <w:b/>
          <w:bCs/>
          <w:sz w:val="24"/>
          <w:szCs w:val="24"/>
          <w:lang w:eastAsia="bg-BG"/>
        </w:rPr>
        <w:t>4</w:t>
      </w:r>
      <w:r w:rsidR="008657C4"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Организация </w:t>
      </w:r>
      <w:r w:rsidR="0069511E" w:rsidRPr="00923B64">
        <w:rPr>
          <w:rFonts w:ascii="Times New Roman" w:eastAsia="Times New Roman" w:hAnsi="Times New Roman" w:cs="Times New Roman"/>
          <w:sz w:val="24"/>
          <w:szCs w:val="24"/>
          <w:lang w:eastAsia="bg-BG"/>
        </w:rPr>
        <w:t xml:space="preserve">или група </w:t>
      </w:r>
      <w:r w:rsidRPr="00923B64">
        <w:rPr>
          <w:rFonts w:ascii="Times New Roman" w:eastAsia="Times New Roman" w:hAnsi="Times New Roman" w:cs="Times New Roman"/>
          <w:sz w:val="24"/>
          <w:szCs w:val="24"/>
          <w:lang w:eastAsia="bg-BG"/>
        </w:rPr>
        <w:t xml:space="preserve">на производители може да бъде </w:t>
      </w:r>
      <w:r w:rsidR="00357065" w:rsidRPr="00923B64">
        <w:rPr>
          <w:rFonts w:ascii="Times New Roman" w:eastAsia="Times New Roman" w:hAnsi="Times New Roman" w:cs="Times New Roman"/>
          <w:sz w:val="24"/>
          <w:szCs w:val="24"/>
          <w:lang w:eastAsia="bg-BG"/>
        </w:rPr>
        <w:t xml:space="preserve">събирателно дружество, </w:t>
      </w:r>
      <w:proofErr w:type="spellStart"/>
      <w:r w:rsidR="00357065" w:rsidRPr="00923B64">
        <w:rPr>
          <w:rFonts w:ascii="Times New Roman" w:eastAsia="Times New Roman" w:hAnsi="Times New Roman" w:cs="Times New Roman"/>
          <w:sz w:val="24"/>
          <w:szCs w:val="24"/>
          <w:lang w:eastAsia="bg-BG"/>
        </w:rPr>
        <w:t>дружество</w:t>
      </w:r>
      <w:proofErr w:type="spellEnd"/>
      <w:r w:rsidR="00357065" w:rsidRPr="00923B64">
        <w:rPr>
          <w:rFonts w:ascii="Times New Roman" w:eastAsia="Times New Roman" w:hAnsi="Times New Roman" w:cs="Times New Roman"/>
          <w:sz w:val="24"/>
          <w:szCs w:val="24"/>
          <w:lang w:eastAsia="bg-BG"/>
        </w:rPr>
        <w:t xml:space="preserve"> с ограничена отговорност</w:t>
      </w:r>
      <w:r w:rsidRPr="00923B64">
        <w:rPr>
          <w:rFonts w:ascii="Times New Roman" w:eastAsia="Times New Roman" w:hAnsi="Times New Roman" w:cs="Times New Roman"/>
          <w:sz w:val="24"/>
          <w:szCs w:val="24"/>
          <w:lang w:eastAsia="bg-BG"/>
        </w:rPr>
        <w:t xml:space="preserve"> или кооперация, в които членуват производители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357065" w:rsidRPr="00923B64">
        <w:rPr>
          <w:rFonts w:ascii="Times New Roman" w:eastAsia="Times New Roman" w:hAnsi="Times New Roman" w:cs="Times New Roman"/>
          <w:b/>
          <w:bCs/>
          <w:sz w:val="24"/>
          <w:szCs w:val="24"/>
          <w:lang w:eastAsia="bg-BG"/>
        </w:rPr>
        <w:t>4</w:t>
      </w:r>
      <w:r w:rsidR="008657C4" w:rsidRPr="00923B64">
        <w:rPr>
          <w:rFonts w:ascii="Times New Roman" w:eastAsia="Times New Roman" w:hAnsi="Times New Roman" w:cs="Times New Roman"/>
          <w:b/>
          <w:bCs/>
          <w:sz w:val="24"/>
          <w:szCs w:val="24"/>
          <w:lang w:eastAsia="bg-BG"/>
        </w:rPr>
        <w:t>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Организациите по чл. </w:t>
      </w:r>
      <w:r w:rsidR="00C362C0" w:rsidRPr="00923B64">
        <w:rPr>
          <w:rFonts w:ascii="Times New Roman" w:eastAsia="Times New Roman" w:hAnsi="Times New Roman" w:cs="Times New Roman"/>
          <w:sz w:val="24"/>
          <w:szCs w:val="24"/>
          <w:lang w:eastAsia="bg-BG"/>
        </w:rPr>
        <w:t>1</w:t>
      </w:r>
      <w:r w:rsidR="001A34DA" w:rsidRPr="00923B64">
        <w:rPr>
          <w:rFonts w:ascii="Times New Roman" w:eastAsia="Times New Roman" w:hAnsi="Times New Roman" w:cs="Times New Roman"/>
          <w:sz w:val="24"/>
          <w:szCs w:val="24"/>
          <w:lang w:eastAsia="bg-BG"/>
        </w:rPr>
        <w:t>44</w:t>
      </w:r>
      <w:r w:rsidRPr="00923B64">
        <w:rPr>
          <w:rFonts w:ascii="Times New Roman" w:eastAsia="Times New Roman" w:hAnsi="Times New Roman" w:cs="Times New Roman"/>
          <w:sz w:val="24"/>
          <w:szCs w:val="24"/>
          <w:lang w:eastAsia="bg-BG"/>
        </w:rPr>
        <w:t xml:space="preserve"> се признават от министъра на земеделието</w:t>
      </w:r>
      <w:r w:rsidR="00363E74"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храните</w:t>
      </w:r>
      <w:r w:rsidR="00363E74" w:rsidRPr="00923B64">
        <w:rPr>
          <w:rFonts w:ascii="Times New Roman" w:eastAsia="Times New Roman" w:hAnsi="Times New Roman" w:cs="Times New Roman"/>
          <w:sz w:val="24"/>
          <w:szCs w:val="24"/>
          <w:lang w:eastAsia="bg-BG"/>
        </w:rPr>
        <w:t xml:space="preserve"> и горите</w:t>
      </w:r>
      <w:r w:rsidRPr="00923B64">
        <w:rPr>
          <w:rFonts w:ascii="Times New Roman" w:eastAsia="Times New Roman" w:hAnsi="Times New Roman" w:cs="Times New Roman"/>
          <w:sz w:val="24"/>
          <w:szCs w:val="24"/>
          <w:lang w:eastAsia="bg-BG"/>
        </w:rPr>
        <w:t xml:space="preserve"> при условията и реда, определени </w:t>
      </w:r>
      <w:r w:rsidR="00EE48F6" w:rsidRPr="00923B64">
        <w:rPr>
          <w:rFonts w:ascii="Times New Roman" w:eastAsia="Times New Roman" w:hAnsi="Times New Roman" w:cs="Times New Roman"/>
          <w:sz w:val="24"/>
          <w:szCs w:val="24"/>
          <w:lang w:eastAsia="bg-BG"/>
        </w:rPr>
        <w:t>с</w:t>
      </w:r>
      <w:r w:rsidR="004A5563" w:rsidRPr="00923B64">
        <w:rPr>
          <w:rFonts w:ascii="Times New Roman" w:eastAsia="Times New Roman" w:hAnsi="Times New Roman" w:cs="Times New Roman"/>
          <w:sz w:val="24"/>
          <w:szCs w:val="24"/>
          <w:lang w:eastAsia="bg-BG"/>
        </w:rPr>
        <w:t xml:space="preserve"> наредбите по</w:t>
      </w:r>
      <w:r w:rsidR="00EE48F6" w:rsidRPr="00923B64">
        <w:rPr>
          <w:rFonts w:ascii="Times New Roman" w:eastAsia="Times New Roman" w:hAnsi="Times New Roman" w:cs="Times New Roman"/>
          <w:sz w:val="24"/>
          <w:szCs w:val="24"/>
          <w:lang w:eastAsia="bg-BG"/>
        </w:rPr>
        <w:t xml:space="preserve"> чл. 38а от Закона за прилагане на Общата организация на пазарите на земеделски продукти на Европейския съюз</w:t>
      </w:r>
      <w:r w:rsidR="00F075A1" w:rsidRPr="00923B64">
        <w:rPr>
          <w:rFonts w:ascii="Times New Roman" w:eastAsia="Times New Roman" w:hAnsi="Times New Roman" w:cs="Times New Roman"/>
          <w:sz w:val="24"/>
          <w:szCs w:val="24"/>
          <w:lang w:eastAsia="bg-BG"/>
        </w:rPr>
        <w:t xml:space="preserve"> (ЗПООПЗПЕС)</w:t>
      </w:r>
      <w:r w:rsidR="00EE48F6" w:rsidRPr="00923B64">
        <w:rPr>
          <w:rFonts w:ascii="Times New Roman" w:eastAsia="Times New Roman" w:hAnsi="Times New Roman" w:cs="Times New Roman"/>
          <w:sz w:val="24"/>
          <w:szCs w:val="24"/>
          <w:lang w:eastAsia="bg-BG"/>
        </w:rPr>
        <w:t xml:space="preserve"> и</w:t>
      </w:r>
      <w:r w:rsidRPr="00923B64">
        <w:rPr>
          <w:rFonts w:ascii="Times New Roman" w:eastAsia="Times New Roman" w:hAnsi="Times New Roman" w:cs="Times New Roman"/>
          <w:sz w:val="24"/>
          <w:szCs w:val="24"/>
          <w:lang w:eastAsia="bg-BG"/>
        </w:rPr>
        <w:t xml:space="preserve"> </w:t>
      </w:r>
      <w:r w:rsidR="00EE48F6" w:rsidRPr="00923B64">
        <w:rPr>
          <w:rFonts w:ascii="Times New Roman" w:eastAsia="Times New Roman" w:hAnsi="Times New Roman" w:cs="Times New Roman"/>
          <w:sz w:val="24"/>
          <w:szCs w:val="24"/>
          <w:lang w:eastAsia="bg-BG"/>
        </w:rPr>
        <w:t xml:space="preserve">с </w:t>
      </w:r>
      <w:r w:rsidRPr="00923B64">
        <w:rPr>
          <w:rFonts w:ascii="Times New Roman" w:eastAsia="Times New Roman" w:hAnsi="Times New Roman" w:cs="Times New Roman"/>
          <w:sz w:val="24"/>
          <w:szCs w:val="24"/>
          <w:lang w:eastAsia="bg-BG"/>
        </w:rPr>
        <w:t>Регламент (ЕС) № 1308/2013.</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Раздел II</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roofErr w:type="spellStart"/>
      <w:r w:rsidRPr="00923B64">
        <w:rPr>
          <w:rFonts w:ascii="Times New Roman" w:eastAsia="Times New Roman" w:hAnsi="Times New Roman" w:cs="Times New Roman"/>
          <w:b/>
          <w:bCs/>
          <w:sz w:val="24"/>
          <w:szCs w:val="24"/>
          <w:lang w:eastAsia="bg-BG"/>
        </w:rPr>
        <w:t>Междупрофесионални</w:t>
      </w:r>
      <w:proofErr w:type="spellEnd"/>
      <w:r w:rsidRPr="00923B64">
        <w:rPr>
          <w:rFonts w:ascii="Times New Roman" w:eastAsia="Times New Roman" w:hAnsi="Times New Roman" w:cs="Times New Roman"/>
          <w:b/>
          <w:bCs/>
          <w:sz w:val="24"/>
          <w:szCs w:val="24"/>
          <w:lang w:eastAsia="bg-BG"/>
        </w:rPr>
        <w:t xml:space="preserve"> организации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F075A1" w:rsidRPr="00923B64">
        <w:rPr>
          <w:rFonts w:ascii="Times New Roman" w:eastAsia="Times New Roman" w:hAnsi="Times New Roman" w:cs="Times New Roman"/>
          <w:b/>
          <w:bCs/>
          <w:sz w:val="24"/>
          <w:szCs w:val="24"/>
          <w:lang w:eastAsia="bg-BG"/>
        </w:rPr>
        <w:t>4</w:t>
      </w:r>
      <w:r w:rsidR="00890AE4" w:rsidRPr="00923B64">
        <w:rPr>
          <w:rFonts w:ascii="Times New Roman" w:eastAsia="Times New Roman" w:hAnsi="Times New Roman" w:cs="Times New Roman"/>
          <w:b/>
          <w:bCs/>
          <w:sz w:val="24"/>
          <w:szCs w:val="24"/>
          <w:lang w:eastAsia="bg-BG"/>
        </w:rPr>
        <w:t>6</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w:t>
      </w:r>
      <w:proofErr w:type="spellStart"/>
      <w:r w:rsidRPr="00923B64">
        <w:rPr>
          <w:rFonts w:ascii="Times New Roman" w:eastAsia="Times New Roman" w:hAnsi="Times New Roman" w:cs="Times New Roman"/>
          <w:sz w:val="24"/>
          <w:szCs w:val="24"/>
          <w:lang w:eastAsia="bg-BG"/>
        </w:rPr>
        <w:t>Междупрофесионални</w:t>
      </w:r>
      <w:proofErr w:type="spellEnd"/>
      <w:r w:rsidRPr="00923B64">
        <w:rPr>
          <w:rFonts w:ascii="Times New Roman" w:eastAsia="Times New Roman" w:hAnsi="Times New Roman" w:cs="Times New Roman"/>
          <w:sz w:val="24"/>
          <w:szCs w:val="24"/>
          <w:lang w:eastAsia="bg-BG"/>
        </w:rPr>
        <w:t xml:space="preserve"> организации на производителите, </w:t>
      </w:r>
      <w:proofErr w:type="spellStart"/>
      <w:r w:rsidRPr="00923B64">
        <w:rPr>
          <w:rFonts w:ascii="Times New Roman" w:eastAsia="Times New Roman" w:hAnsi="Times New Roman" w:cs="Times New Roman"/>
          <w:sz w:val="24"/>
          <w:szCs w:val="24"/>
          <w:lang w:eastAsia="bg-BG"/>
        </w:rPr>
        <w:t>преработвателите</w:t>
      </w:r>
      <w:proofErr w:type="spellEnd"/>
      <w:r w:rsidRPr="00923B64">
        <w:rPr>
          <w:rFonts w:ascii="Times New Roman" w:eastAsia="Times New Roman" w:hAnsi="Times New Roman" w:cs="Times New Roman"/>
          <w:sz w:val="24"/>
          <w:szCs w:val="24"/>
          <w:lang w:eastAsia="bg-BG"/>
        </w:rPr>
        <w:t xml:space="preserve">, търговците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и на спиртни напитки са: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Националната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(НЛВК);</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регионалните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камари (РЛВК);</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42722C" w:rsidRPr="00923B64">
        <w:rPr>
          <w:rFonts w:ascii="Times New Roman" w:eastAsia="Times New Roman" w:hAnsi="Times New Roman" w:cs="Times New Roman"/>
          <w:sz w:val="24"/>
          <w:szCs w:val="24"/>
          <w:lang w:eastAsia="bg-BG"/>
        </w:rPr>
        <w:t xml:space="preserve">Асоциацията на производителите, вносителите и търговците на спиртни напитки – </w:t>
      </w:r>
      <w:proofErr w:type="spellStart"/>
      <w:r w:rsidR="0042722C" w:rsidRPr="00923B64">
        <w:rPr>
          <w:rFonts w:ascii="Times New Roman" w:eastAsia="Times New Roman" w:hAnsi="Times New Roman" w:cs="Times New Roman"/>
          <w:sz w:val="24"/>
          <w:szCs w:val="24"/>
          <w:lang w:eastAsia="bg-BG"/>
        </w:rPr>
        <w:t>спиритс</w:t>
      </w:r>
      <w:proofErr w:type="spellEnd"/>
      <w:r w:rsidR="0042722C" w:rsidRPr="00923B64">
        <w:rPr>
          <w:rFonts w:ascii="Times New Roman" w:eastAsia="Times New Roman" w:hAnsi="Times New Roman" w:cs="Times New Roman"/>
          <w:sz w:val="24"/>
          <w:szCs w:val="24"/>
          <w:lang w:eastAsia="bg-BG"/>
        </w:rPr>
        <w:t xml:space="preserve"> БЪЛГАРИЯ (АПВТСН </w:t>
      </w:r>
      <w:r w:rsidR="00AD4DE7">
        <w:rPr>
          <w:rFonts w:ascii="Times New Roman" w:eastAsia="Times New Roman" w:hAnsi="Times New Roman" w:cs="Times New Roman"/>
          <w:sz w:val="24"/>
          <w:szCs w:val="24"/>
          <w:lang w:eastAsia="bg-BG"/>
        </w:rPr>
        <w:t>–</w:t>
      </w:r>
      <w:r w:rsidR="0042722C" w:rsidRPr="00923B64">
        <w:rPr>
          <w:rFonts w:ascii="Times New Roman" w:eastAsia="Times New Roman" w:hAnsi="Times New Roman" w:cs="Times New Roman"/>
          <w:sz w:val="24"/>
          <w:szCs w:val="24"/>
          <w:lang w:eastAsia="bg-BG"/>
        </w:rPr>
        <w:t xml:space="preserve"> </w:t>
      </w:r>
      <w:proofErr w:type="spellStart"/>
      <w:r w:rsidR="0042722C" w:rsidRPr="00923B64">
        <w:rPr>
          <w:rFonts w:ascii="Times New Roman" w:eastAsia="Times New Roman" w:hAnsi="Times New Roman" w:cs="Times New Roman"/>
          <w:sz w:val="24"/>
          <w:szCs w:val="24"/>
          <w:lang w:eastAsia="bg-BG"/>
        </w:rPr>
        <w:t>спиритс</w:t>
      </w:r>
      <w:proofErr w:type="spellEnd"/>
      <w:r w:rsidR="0042722C" w:rsidRPr="00923B64">
        <w:rPr>
          <w:rFonts w:ascii="Times New Roman" w:eastAsia="Times New Roman" w:hAnsi="Times New Roman" w:cs="Times New Roman"/>
          <w:sz w:val="24"/>
          <w:szCs w:val="24"/>
          <w:lang w:eastAsia="bg-BG"/>
        </w:rPr>
        <w:t xml:space="preserve"> БЪЛГАРИЯ)</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proofErr w:type="spellStart"/>
      <w:r w:rsidR="00F075A1" w:rsidRPr="00923B64">
        <w:rPr>
          <w:rFonts w:ascii="Times New Roman" w:eastAsia="Times New Roman" w:hAnsi="Times New Roman" w:cs="Times New Roman"/>
          <w:sz w:val="24"/>
          <w:szCs w:val="24"/>
          <w:lang w:eastAsia="bg-BG"/>
        </w:rPr>
        <w:t>междубраншови</w:t>
      </w:r>
      <w:proofErr w:type="spellEnd"/>
      <w:r w:rsidR="00F075A1" w:rsidRPr="00923B64">
        <w:rPr>
          <w:rFonts w:ascii="Times New Roman" w:eastAsia="Times New Roman" w:hAnsi="Times New Roman" w:cs="Times New Roman"/>
          <w:sz w:val="24"/>
          <w:szCs w:val="24"/>
          <w:lang w:eastAsia="bg-BG"/>
        </w:rPr>
        <w:t xml:space="preserve"> организации</w:t>
      </w:r>
      <w:r w:rsidRPr="00923B64">
        <w:rPr>
          <w:rFonts w:ascii="Times New Roman" w:eastAsia="Times New Roman" w:hAnsi="Times New Roman" w:cs="Times New Roman"/>
          <w:sz w:val="24"/>
          <w:szCs w:val="24"/>
          <w:lang w:eastAsia="bg-BG"/>
        </w:rPr>
        <w:t>, признати при условия</w:t>
      </w:r>
      <w:r w:rsidR="00F075A1" w:rsidRPr="00923B64">
        <w:rPr>
          <w:rFonts w:ascii="Times New Roman" w:eastAsia="Times New Roman" w:hAnsi="Times New Roman" w:cs="Times New Roman"/>
          <w:sz w:val="24"/>
          <w:szCs w:val="24"/>
          <w:lang w:eastAsia="bg-BG"/>
        </w:rPr>
        <w:t>та</w:t>
      </w:r>
      <w:r w:rsidRPr="00923B64">
        <w:rPr>
          <w:rFonts w:ascii="Times New Roman" w:eastAsia="Times New Roman" w:hAnsi="Times New Roman" w:cs="Times New Roman"/>
          <w:sz w:val="24"/>
          <w:szCs w:val="24"/>
          <w:lang w:eastAsia="bg-BG"/>
        </w:rPr>
        <w:t xml:space="preserve"> и по ред</w:t>
      </w:r>
      <w:r w:rsidR="00F075A1" w:rsidRPr="00923B64">
        <w:rPr>
          <w:rFonts w:ascii="Times New Roman" w:eastAsia="Times New Roman" w:hAnsi="Times New Roman" w:cs="Times New Roman"/>
          <w:sz w:val="24"/>
          <w:szCs w:val="24"/>
          <w:lang w:eastAsia="bg-BG"/>
        </w:rPr>
        <w:t xml:space="preserve">а, определени </w:t>
      </w:r>
      <w:r w:rsidR="004A5563" w:rsidRPr="00923B64">
        <w:rPr>
          <w:rFonts w:ascii="Times New Roman" w:eastAsia="Times New Roman" w:hAnsi="Times New Roman" w:cs="Times New Roman"/>
          <w:sz w:val="24"/>
          <w:szCs w:val="24"/>
          <w:lang w:eastAsia="bg-BG"/>
        </w:rPr>
        <w:t>с наредбите по</w:t>
      </w:r>
      <w:r w:rsidR="00F075A1" w:rsidRPr="00923B64">
        <w:rPr>
          <w:rFonts w:ascii="Times New Roman" w:eastAsia="Times New Roman" w:hAnsi="Times New Roman" w:cs="Times New Roman"/>
          <w:sz w:val="24"/>
          <w:szCs w:val="24"/>
          <w:lang w:eastAsia="bg-BG"/>
        </w:rPr>
        <w:t xml:space="preserve"> чл. 38а от ЗПООПЗПЕС</w:t>
      </w:r>
      <w:r w:rsidR="00192A00" w:rsidRPr="00923B64">
        <w:rPr>
          <w:rFonts w:ascii="Times New Roman" w:eastAsia="Times New Roman" w:hAnsi="Times New Roman" w:cs="Times New Roman"/>
          <w:sz w:val="24"/>
          <w:szCs w:val="24"/>
          <w:lang w:eastAsia="bg-BG"/>
        </w:rPr>
        <w:t xml:space="preserve"> и с Регламент (ЕС) № 1308/2013</w:t>
      </w:r>
      <w:r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Организациите по ал. 1 предлагат практики за </w:t>
      </w:r>
      <w:proofErr w:type="spellStart"/>
      <w:r w:rsidRPr="00923B64">
        <w:rPr>
          <w:rFonts w:ascii="Times New Roman" w:eastAsia="Times New Roman" w:hAnsi="Times New Roman" w:cs="Times New Roman"/>
          <w:sz w:val="24"/>
          <w:szCs w:val="24"/>
          <w:lang w:eastAsia="bg-BG"/>
        </w:rPr>
        <w:t>социалноотговорна</w:t>
      </w:r>
      <w:proofErr w:type="spellEnd"/>
      <w:r w:rsidRPr="00923B64">
        <w:rPr>
          <w:rFonts w:ascii="Times New Roman" w:eastAsia="Times New Roman" w:hAnsi="Times New Roman" w:cs="Times New Roman"/>
          <w:sz w:val="24"/>
          <w:szCs w:val="24"/>
          <w:lang w:eastAsia="bg-BG"/>
        </w:rPr>
        <w:t xml:space="preserve"> консумация и предприемане на действия по ограничаване на злоупотребата с вино и </w:t>
      </w:r>
      <w:r w:rsidRPr="00923B64">
        <w:rPr>
          <w:rFonts w:ascii="Times New Roman" w:eastAsia="Times New Roman" w:hAnsi="Times New Roman" w:cs="Times New Roman"/>
          <w:sz w:val="24"/>
          <w:szCs w:val="24"/>
          <w:lang w:eastAsia="bg-BG"/>
        </w:rPr>
        <w:lastRenderedPageBreak/>
        <w:t>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103419" w:rsidRPr="00923B64">
        <w:rPr>
          <w:rFonts w:ascii="Times New Roman" w:eastAsia="Times New Roman" w:hAnsi="Times New Roman" w:cs="Times New Roman"/>
          <w:b/>
          <w:bCs/>
          <w:sz w:val="24"/>
          <w:szCs w:val="24"/>
          <w:lang w:eastAsia="bg-BG"/>
        </w:rPr>
        <w:t>4</w:t>
      </w:r>
      <w:r w:rsidR="00890AE4" w:rsidRPr="00923B64">
        <w:rPr>
          <w:rFonts w:ascii="Times New Roman" w:eastAsia="Times New Roman" w:hAnsi="Times New Roman" w:cs="Times New Roman"/>
          <w:b/>
          <w:bCs/>
          <w:sz w:val="24"/>
          <w:szCs w:val="24"/>
          <w:lang w:eastAsia="bg-BG"/>
        </w:rPr>
        <w:t>7</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Националната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е юридическо лице, регистрирано по реда на Закона за юридическите лица с нестопанска цел, със седалище София.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Националната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приема устав за устройството и дейността си.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Регионалните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камари са юридически лица, които се учредяват по решение на общото събрание на Националната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въз основа на подадено заявление, утвърдено от председателя на НЛВК. В решението за учредяване на регионална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се определят нейното седалище и териториален обхват.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Право </w:t>
      </w:r>
      <w:r w:rsidR="00103419" w:rsidRPr="00923B64">
        <w:rPr>
          <w:rFonts w:ascii="Times New Roman" w:eastAsia="Times New Roman" w:hAnsi="Times New Roman" w:cs="Times New Roman"/>
          <w:sz w:val="24"/>
          <w:szCs w:val="24"/>
          <w:lang w:eastAsia="bg-BG"/>
        </w:rPr>
        <w:t>да ползват</w:t>
      </w:r>
      <w:r w:rsidRPr="00923B64">
        <w:rPr>
          <w:rFonts w:ascii="Times New Roman" w:eastAsia="Times New Roman" w:hAnsi="Times New Roman" w:cs="Times New Roman"/>
          <w:sz w:val="24"/>
          <w:szCs w:val="24"/>
          <w:lang w:eastAsia="bg-BG"/>
        </w:rPr>
        <w:t xml:space="preserve"> наименование</w:t>
      </w:r>
      <w:r w:rsidR="00103419" w:rsidRPr="00923B64">
        <w:rPr>
          <w:rFonts w:ascii="Times New Roman" w:eastAsia="Times New Roman" w:hAnsi="Times New Roman" w:cs="Times New Roman"/>
          <w:sz w:val="24"/>
          <w:szCs w:val="24"/>
          <w:lang w:eastAsia="bg-BG"/>
        </w:rPr>
        <w:t>то</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AD4DE7">
        <w:rPr>
          <w:rFonts w:ascii="Times New Roman" w:eastAsia="Times New Roman" w:hAnsi="Times New Roman" w:cs="Times New Roman"/>
          <w:sz w:val="24"/>
          <w:szCs w:val="24"/>
          <w:lang w:eastAsia="bg-BG"/>
        </w:rPr>
        <w:t>Р</w:t>
      </w:r>
      <w:r w:rsidRPr="00923B64">
        <w:rPr>
          <w:rFonts w:ascii="Times New Roman" w:eastAsia="Times New Roman" w:hAnsi="Times New Roman" w:cs="Times New Roman"/>
          <w:sz w:val="24"/>
          <w:szCs w:val="24"/>
          <w:lang w:eastAsia="bg-BG"/>
        </w:rPr>
        <w:t xml:space="preserve">егионална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имат само юридически лица, отговарящи на условията по този закон. Регионалните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камари осъществяват дейността си при спазване решенията на общото събрание на НЛВК, като информират за дейността си управителния съвет и общото събрание на Националната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103419" w:rsidRPr="00923B64">
        <w:rPr>
          <w:rFonts w:ascii="Times New Roman" w:eastAsia="Times New Roman" w:hAnsi="Times New Roman" w:cs="Times New Roman"/>
          <w:b/>
          <w:bCs/>
          <w:sz w:val="24"/>
          <w:szCs w:val="24"/>
          <w:lang w:eastAsia="bg-BG"/>
        </w:rPr>
        <w:t>4</w:t>
      </w:r>
      <w:r w:rsidR="00890AE4" w:rsidRPr="00923B64">
        <w:rPr>
          <w:rFonts w:ascii="Times New Roman" w:eastAsia="Times New Roman" w:hAnsi="Times New Roman" w:cs="Times New Roman"/>
          <w:b/>
          <w:bCs/>
          <w:sz w:val="24"/>
          <w:szCs w:val="24"/>
          <w:lang w:eastAsia="bg-BG"/>
        </w:rPr>
        <w:t>8</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Организациите по чл. </w:t>
      </w:r>
      <w:r w:rsidR="00C362C0" w:rsidRPr="00923B64">
        <w:rPr>
          <w:rFonts w:ascii="Times New Roman" w:eastAsia="Times New Roman" w:hAnsi="Times New Roman" w:cs="Times New Roman"/>
          <w:sz w:val="24"/>
          <w:szCs w:val="24"/>
          <w:lang w:eastAsia="bg-BG"/>
        </w:rPr>
        <w:t>1</w:t>
      </w:r>
      <w:r w:rsidR="001459BF" w:rsidRPr="00923B64">
        <w:rPr>
          <w:rFonts w:ascii="Times New Roman" w:eastAsia="Times New Roman" w:hAnsi="Times New Roman" w:cs="Times New Roman"/>
          <w:sz w:val="24"/>
          <w:szCs w:val="24"/>
          <w:lang w:eastAsia="bg-BG"/>
        </w:rPr>
        <w:t>4</w:t>
      </w:r>
      <w:r w:rsidR="003658C0" w:rsidRPr="00923B64">
        <w:rPr>
          <w:rFonts w:ascii="Times New Roman" w:eastAsia="Times New Roman" w:hAnsi="Times New Roman" w:cs="Times New Roman"/>
          <w:sz w:val="24"/>
          <w:szCs w:val="24"/>
          <w:lang w:eastAsia="bg-BG"/>
        </w:rPr>
        <w:t>6, ал. 1, т. 1 и 2</w:t>
      </w:r>
      <w:r w:rsidR="001A34DA"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могат 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участват в осъществяването на националната политика за развитие на лозарството и винарството и </w:t>
      </w:r>
      <w:proofErr w:type="spellStart"/>
      <w:r w:rsidRPr="00923B64">
        <w:rPr>
          <w:rFonts w:ascii="Times New Roman" w:eastAsia="Times New Roman" w:hAnsi="Times New Roman" w:cs="Times New Roman"/>
          <w:sz w:val="24"/>
          <w:szCs w:val="24"/>
          <w:lang w:eastAsia="bg-BG"/>
        </w:rPr>
        <w:t>лозаро-винарските</w:t>
      </w:r>
      <w:proofErr w:type="spellEnd"/>
      <w:r w:rsidRPr="00923B64">
        <w:rPr>
          <w:rFonts w:ascii="Times New Roman" w:eastAsia="Times New Roman" w:hAnsi="Times New Roman" w:cs="Times New Roman"/>
          <w:sz w:val="24"/>
          <w:szCs w:val="24"/>
          <w:lang w:eastAsia="bg-BG"/>
        </w:rPr>
        <w:t xml:space="preserve"> райони в страната;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участват в разработването на проекти на нормативни актове и </w:t>
      </w:r>
      <w:r w:rsidR="000100F8" w:rsidRPr="00923B64">
        <w:rPr>
          <w:rFonts w:ascii="Times New Roman" w:eastAsia="Times New Roman" w:hAnsi="Times New Roman" w:cs="Times New Roman"/>
          <w:sz w:val="24"/>
          <w:szCs w:val="24"/>
          <w:lang w:eastAsia="bg-BG"/>
        </w:rPr>
        <w:t xml:space="preserve">да </w:t>
      </w:r>
      <w:r w:rsidRPr="00923B64">
        <w:rPr>
          <w:rFonts w:ascii="Times New Roman" w:eastAsia="Times New Roman" w:hAnsi="Times New Roman" w:cs="Times New Roman"/>
          <w:sz w:val="24"/>
          <w:szCs w:val="24"/>
          <w:lang w:eastAsia="bg-BG"/>
        </w:rPr>
        <w:t xml:space="preserve">изготвят становища по нормативни актове, свързани с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разработват и предлагат за приемане от министъра на </w:t>
      </w:r>
      <w:r w:rsidR="008539E2" w:rsidRPr="00923B64">
        <w:rPr>
          <w:rFonts w:ascii="Times New Roman" w:eastAsia="Times New Roman" w:hAnsi="Times New Roman" w:cs="Times New Roman"/>
          <w:sz w:val="24"/>
          <w:szCs w:val="24"/>
          <w:lang w:eastAsia="bg-BG"/>
        </w:rPr>
        <w:t>земеделието, храните и горите</w:t>
      </w:r>
      <w:r w:rsidR="00DB4E8C" w:rsidRPr="00923B64">
        <w:rPr>
          <w:rFonts w:ascii="Times New Roman" w:eastAsia="Times New Roman" w:hAnsi="Times New Roman" w:cs="Times New Roman"/>
          <w:sz w:val="24"/>
          <w:szCs w:val="24"/>
          <w:lang w:eastAsia="bg-BG"/>
        </w:rPr>
        <w:t xml:space="preserve"> на </w:t>
      </w:r>
      <w:r w:rsidRPr="00923B64">
        <w:rPr>
          <w:rFonts w:ascii="Times New Roman" w:eastAsia="Times New Roman" w:hAnsi="Times New Roman" w:cs="Times New Roman"/>
          <w:sz w:val="24"/>
          <w:szCs w:val="24"/>
          <w:lang w:eastAsia="bg-BG"/>
        </w:rPr>
        <w:t xml:space="preserve">задължителни за регистрираните винопроизводители добри практики за производство и предлагане на пазара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правят предложения за определяне на район</w:t>
      </w:r>
      <w:r w:rsidR="000100F8"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за производство на вино със </w:t>
      </w:r>
      <w:r w:rsidR="001459BF" w:rsidRPr="00923B64">
        <w:rPr>
          <w:rFonts w:ascii="Times New Roman" w:eastAsia="Times New Roman" w:hAnsi="Times New Roman" w:cs="Times New Roman"/>
          <w:sz w:val="24"/>
          <w:szCs w:val="24"/>
          <w:lang w:eastAsia="bg-BG"/>
        </w:rPr>
        <w:t xml:space="preserve">ЗНП или </w:t>
      </w:r>
      <w:r w:rsidRPr="00923B64">
        <w:rPr>
          <w:rFonts w:ascii="Times New Roman" w:eastAsia="Times New Roman" w:hAnsi="Times New Roman" w:cs="Times New Roman"/>
          <w:sz w:val="24"/>
          <w:szCs w:val="24"/>
          <w:lang w:eastAsia="bg-BG"/>
        </w:rPr>
        <w:t>ЗГУ;</w:t>
      </w:r>
    </w:p>
    <w:p w:rsidR="002F21A7"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правят мотивирани предложения за ограничаване на засаждането на лозови насажде</w:t>
      </w:r>
      <w:r w:rsidR="00DB4E8C" w:rsidRPr="00923B64">
        <w:rPr>
          <w:rFonts w:ascii="Times New Roman" w:eastAsia="Times New Roman" w:hAnsi="Times New Roman" w:cs="Times New Roman"/>
          <w:sz w:val="24"/>
          <w:szCs w:val="24"/>
          <w:lang w:eastAsia="bg-BG"/>
        </w:rPr>
        <w:t>н</w:t>
      </w:r>
      <w:r w:rsidRPr="00923B64">
        <w:rPr>
          <w:rFonts w:ascii="Times New Roman" w:eastAsia="Times New Roman" w:hAnsi="Times New Roman" w:cs="Times New Roman"/>
          <w:sz w:val="24"/>
          <w:szCs w:val="24"/>
          <w:lang w:eastAsia="bg-BG"/>
        </w:rPr>
        <w:t xml:space="preserve">ия или </w:t>
      </w:r>
      <w:r w:rsidR="0021772B" w:rsidRPr="00923B64">
        <w:rPr>
          <w:rFonts w:ascii="Times New Roman" w:eastAsia="Times New Roman" w:hAnsi="Times New Roman" w:cs="Times New Roman"/>
          <w:sz w:val="24"/>
          <w:szCs w:val="24"/>
          <w:lang w:eastAsia="bg-BG"/>
        </w:rPr>
        <w:t xml:space="preserve">за </w:t>
      </w:r>
      <w:r w:rsidRPr="00923B64">
        <w:rPr>
          <w:rFonts w:ascii="Times New Roman" w:eastAsia="Times New Roman" w:hAnsi="Times New Roman" w:cs="Times New Roman"/>
          <w:sz w:val="24"/>
          <w:szCs w:val="24"/>
          <w:lang w:eastAsia="bg-BG"/>
        </w:rPr>
        <w:t>прилагане на критерии за приоритет при предоставяне на разрешения за засаждане</w:t>
      </w:r>
      <w:r w:rsidR="0021772B" w:rsidRPr="00923B64">
        <w:rPr>
          <w:rFonts w:ascii="Times New Roman" w:eastAsia="Times New Roman" w:hAnsi="Times New Roman" w:cs="Times New Roman"/>
          <w:sz w:val="24"/>
          <w:szCs w:val="24"/>
          <w:lang w:eastAsia="bg-BG"/>
        </w:rPr>
        <w:t>;</w:t>
      </w:r>
    </w:p>
    <w:p w:rsidR="008F5F20"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w:t>
      </w:r>
      <w:r w:rsidR="008F5F20" w:rsidRPr="00923B64">
        <w:rPr>
          <w:rFonts w:ascii="Times New Roman" w:eastAsia="Times New Roman" w:hAnsi="Times New Roman" w:cs="Times New Roman"/>
          <w:sz w:val="24"/>
          <w:szCs w:val="24"/>
          <w:lang w:eastAsia="bg-BG"/>
        </w:rPr>
        <w:t xml:space="preserve">защитават интересите на </w:t>
      </w:r>
      <w:proofErr w:type="spellStart"/>
      <w:r w:rsidR="008F5F20" w:rsidRPr="00923B64">
        <w:rPr>
          <w:rFonts w:ascii="Times New Roman" w:eastAsia="Times New Roman" w:hAnsi="Times New Roman" w:cs="Times New Roman"/>
          <w:sz w:val="24"/>
          <w:szCs w:val="24"/>
          <w:lang w:eastAsia="bg-BG"/>
        </w:rPr>
        <w:t>лозаро-винарския</w:t>
      </w:r>
      <w:proofErr w:type="spellEnd"/>
      <w:r w:rsidR="008F5F20" w:rsidRPr="00923B64">
        <w:rPr>
          <w:rFonts w:ascii="Times New Roman" w:eastAsia="Times New Roman" w:hAnsi="Times New Roman" w:cs="Times New Roman"/>
          <w:sz w:val="24"/>
          <w:szCs w:val="24"/>
          <w:lang w:eastAsia="bg-BG"/>
        </w:rPr>
        <w:t xml:space="preserve"> сектор на национално ниво;</w:t>
      </w:r>
    </w:p>
    <w:p w:rsidR="008F5F20"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7</w:t>
      </w:r>
      <w:r w:rsidR="008F5F20" w:rsidRPr="00923B64">
        <w:rPr>
          <w:rFonts w:ascii="Times New Roman" w:eastAsia="Times New Roman" w:hAnsi="Times New Roman" w:cs="Times New Roman"/>
          <w:sz w:val="24"/>
          <w:szCs w:val="24"/>
          <w:lang w:eastAsia="bg-BG"/>
        </w:rPr>
        <w:t xml:space="preserve">. </w:t>
      </w:r>
      <w:r w:rsidR="001459BF" w:rsidRPr="00923B64">
        <w:rPr>
          <w:rFonts w:ascii="Times New Roman" w:eastAsia="Times New Roman" w:hAnsi="Times New Roman" w:cs="Times New Roman"/>
          <w:sz w:val="24"/>
          <w:szCs w:val="24"/>
          <w:lang w:eastAsia="bg-BG"/>
        </w:rPr>
        <w:t xml:space="preserve">участват в </w:t>
      </w:r>
      <w:r w:rsidR="008F5F20" w:rsidRPr="00923B64">
        <w:rPr>
          <w:rFonts w:ascii="Times New Roman" w:eastAsia="Times New Roman" w:hAnsi="Times New Roman" w:cs="Times New Roman"/>
          <w:sz w:val="24"/>
          <w:szCs w:val="24"/>
          <w:lang w:eastAsia="bg-BG"/>
        </w:rPr>
        <w:t>разпределяне</w:t>
      </w:r>
      <w:r w:rsidR="001459BF" w:rsidRPr="00923B64">
        <w:rPr>
          <w:rFonts w:ascii="Times New Roman" w:eastAsia="Times New Roman" w:hAnsi="Times New Roman" w:cs="Times New Roman"/>
          <w:sz w:val="24"/>
          <w:szCs w:val="24"/>
          <w:lang w:eastAsia="bg-BG"/>
        </w:rPr>
        <w:t>то</w:t>
      </w:r>
      <w:r w:rsidR="008F5F20" w:rsidRPr="00923B64">
        <w:rPr>
          <w:rFonts w:ascii="Times New Roman" w:eastAsia="Times New Roman" w:hAnsi="Times New Roman" w:cs="Times New Roman"/>
          <w:sz w:val="24"/>
          <w:szCs w:val="24"/>
          <w:lang w:eastAsia="bg-BG"/>
        </w:rPr>
        <w:t xml:space="preserve"> на средствата предназначени за развитие и подпомагане на лозарството;</w:t>
      </w:r>
    </w:p>
    <w:p w:rsidR="008F5F20"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w:t>
      </w:r>
      <w:r w:rsidR="008F5F20" w:rsidRPr="00923B64">
        <w:rPr>
          <w:rFonts w:ascii="Times New Roman" w:eastAsia="Times New Roman" w:hAnsi="Times New Roman" w:cs="Times New Roman"/>
          <w:sz w:val="24"/>
          <w:szCs w:val="24"/>
          <w:lang w:eastAsia="bg-BG"/>
        </w:rPr>
        <w:t xml:space="preserve">. правят мотивирани предложения за намеса на държавата на пазара на </w:t>
      </w:r>
      <w:proofErr w:type="spellStart"/>
      <w:r w:rsidR="008F5F20" w:rsidRPr="00923B64">
        <w:rPr>
          <w:rFonts w:ascii="Times New Roman" w:eastAsia="Times New Roman" w:hAnsi="Times New Roman" w:cs="Times New Roman"/>
          <w:sz w:val="24"/>
          <w:szCs w:val="24"/>
          <w:lang w:eastAsia="bg-BG"/>
        </w:rPr>
        <w:t>лозаро-винарски</w:t>
      </w:r>
      <w:proofErr w:type="spellEnd"/>
      <w:r w:rsidR="008F5F20" w:rsidRPr="00923B64">
        <w:rPr>
          <w:rFonts w:ascii="Times New Roman" w:eastAsia="Times New Roman" w:hAnsi="Times New Roman" w:cs="Times New Roman"/>
          <w:sz w:val="24"/>
          <w:szCs w:val="24"/>
          <w:lang w:eastAsia="bg-BG"/>
        </w:rPr>
        <w:t xml:space="preserve"> продукти;</w:t>
      </w:r>
    </w:p>
    <w:p w:rsidR="008F5F20"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9</w:t>
      </w:r>
      <w:r w:rsidR="008F5F20" w:rsidRPr="00923B64">
        <w:rPr>
          <w:rFonts w:ascii="Times New Roman" w:eastAsia="Times New Roman" w:hAnsi="Times New Roman" w:cs="Times New Roman"/>
          <w:sz w:val="24"/>
          <w:szCs w:val="24"/>
          <w:lang w:eastAsia="bg-BG"/>
        </w:rPr>
        <w:t>. оказват съдействие и сътрудничат на министъра на</w:t>
      </w:r>
      <w:r w:rsidR="00DB4E8C" w:rsidRPr="00923B64">
        <w:rPr>
          <w:rFonts w:ascii="Times New Roman" w:eastAsia="Times New Roman" w:hAnsi="Times New Roman" w:cs="Times New Roman"/>
          <w:sz w:val="24"/>
          <w:szCs w:val="24"/>
          <w:lang w:eastAsia="bg-BG"/>
        </w:rPr>
        <w:t xml:space="preserve"> </w:t>
      </w:r>
      <w:r w:rsidR="008539E2" w:rsidRPr="00923B64">
        <w:rPr>
          <w:rFonts w:ascii="Times New Roman" w:eastAsia="Times New Roman" w:hAnsi="Times New Roman" w:cs="Times New Roman"/>
          <w:sz w:val="24"/>
          <w:szCs w:val="24"/>
          <w:lang w:eastAsia="bg-BG"/>
        </w:rPr>
        <w:t xml:space="preserve">земеделието, храните и </w:t>
      </w:r>
      <w:r w:rsidR="008539E2" w:rsidRPr="00923B64">
        <w:rPr>
          <w:rFonts w:ascii="Times New Roman" w:eastAsia="Times New Roman" w:hAnsi="Times New Roman" w:cs="Times New Roman"/>
          <w:sz w:val="24"/>
          <w:szCs w:val="24"/>
          <w:lang w:eastAsia="bg-BG"/>
        </w:rPr>
        <w:lastRenderedPageBreak/>
        <w:t>горите</w:t>
      </w:r>
      <w:r w:rsidR="008F5F20" w:rsidRPr="00923B64">
        <w:rPr>
          <w:rFonts w:ascii="Times New Roman" w:eastAsia="Times New Roman" w:hAnsi="Times New Roman" w:cs="Times New Roman"/>
          <w:sz w:val="24"/>
          <w:szCs w:val="24"/>
          <w:lang w:eastAsia="bg-BG"/>
        </w:rPr>
        <w:t>, министъра на финансите, министъра на икономик</w:t>
      </w:r>
      <w:r w:rsidR="00284207" w:rsidRPr="00923B64">
        <w:rPr>
          <w:rFonts w:ascii="Times New Roman" w:eastAsia="Times New Roman" w:hAnsi="Times New Roman" w:cs="Times New Roman"/>
          <w:sz w:val="24"/>
          <w:szCs w:val="24"/>
          <w:lang w:eastAsia="bg-BG"/>
        </w:rPr>
        <w:t>ата</w:t>
      </w:r>
      <w:r w:rsidR="008F5F20" w:rsidRPr="00923B64">
        <w:rPr>
          <w:rFonts w:ascii="Times New Roman" w:eastAsia="Times New Roman" w:hAnsi="Times New Roman" w:cs="Times New Roman"/>
          <w:sz w:val="24"/>
          <w:szCs w:val="24"/>
          <w:lang w:eastAsia="bg-BG"/>
        </w:rPr>
        <w:t xml:space="preserve">, министъра на здравеопазването, както и на други органи на изпълнителната власт по въпроси, свързани с развитието на </w:t>
      </w:r>
      <w:proofErr w:type="spellStart"/>
      <w:r w:rsidR="008F5F20" w:rsidRPr="00923B64">
        <w:rPr>
          <w:rFonts w:ascii="Times New Roman" w:eastAsia="Times New Roman" w:hAnsi="Times New Roman" w:cs="Times New Roman"/>
          <w:sz w:val="24"/>
          <w:szCs w:val="24"/>
          <w:lang w:eastAsia="bg-BG"/>
        </w:rPr>
        <w:t>лозаро-винарския</w:t>
      </w:r>
      <w:proofErr w:type="spellEnd"/>
      <w:r w:rsidR="008F5F20" w:rsidRPr="00923B64">
        <w:rPr>
          <w:rFonts w:ascii="Times New Roman" w:eastAsia="Times New Roman" w:hAnsi="Times New Roman" w:cs="Times New Roman"/>
          <w:sz w:val="24"/>
          <w:szCs w:val="24"/>
          <w:lang w:eastAsia="bg-BG"/>
        </w:rPr>
        <w:t xml:space="preserve"> сектор;</w:t>
      </w:r>
    </w:p>
    <w:p w:rsidR="008F5F20" w:rsidRPr="00923B64" w:rsidRDefault="002F21A7"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10</w:t>
      </w:r>
      <w:r w:rsidR="008F5F20" w:rsidRPr="00923B64">
        <w:rPr>
          <w:rFonts w:ascii="Times New Roman" w:eastAsia="Times New Roman" w:hAnsi="Times New Roman" w:cs="Times New Roman"/>
          <w:sz w:val="24"/>
          <w:szCs w:val="24"/>
          <w:lang w:eastAsia="bg-BG"/>
        </w:rPr>
        <w:t>. подпомагат централните и териториалните органи на изпълнителната власт, както и органите на местното самоуправление при разработването на икономическата им политика и целевото финансиране на програми и проекти, включително по въпросите на благоустройството и развитието на земеделските и лозарските райони и населените места;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2F21A7" w:rsidRPr="00923B64">
        <w:rPr>
          <w:rFonts w:ascii="Times New Roman" w:eastAsia="Times New Roman" w:hAnsi="Times New Roman" w:cs="Times New Roman"/>
          <w:sz w:val="24"/>
          <w:szCs w:val="24"/>
          <w:lang w:eastAsia="bg-BG"/>
        </w:rPr>
        <w:t>1</w:t>
      </w:r>
      <w:r w:rsidRPr="00923B64">
        <w:rPr>
          <w:rFonts w:ascii="Times New Roman" w:eastAsia="Times New Roman" w:hAnsi="Times New Roman" w:cs="Times New Roman"/>
          <w:sz w:val="24"/>
          <w:szCs w:val="24"/>
          <w:lang w:eastAsia="bg-BG"/>
        </w:rPr>
        <w:t>. участват в спорове по защита на качеството и произхода на вината, когато са упълномощени от своите членове;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FB3AE2"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организират национални и международни конкурси за вино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FB3AE2"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организират обучения по теми, свързани с производството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FB3AE2"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изпълняват и други функции, възложени със закон или посочени в уставите им.</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Асоциацията на производителите, вносителите и търговците на спиртни напитки може да: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 участва в осъществяването на националната политика за развитие на сектора на спиртните напитки в страната;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участва в разработването на проекти на нормативни актове, свързани със сектора на спиртните напитки, и изготвя становища по нормативни актове, свързани със сектора на спиртните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защитава интересите на сектора на спиртните напитки на национално ниво;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прави мотивирани предложения до Министерския съвет за намеса на държавата на пазара на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оказва съдействие и сътрудничи на министъра на </w:t>
      </w:r>
      <w:r w:rsidR="008539E2" w:rsidRPr="00923B64">
        <w:rPr>
          <w:rFonts w:ascii="Times New Roman" w:eastAsia="Times New Roman" w:hAnsi="Times New Roman" w:cs="Times New Roman"/>
          <w:sz w:val="24"/>
          <w:szCs w:val="24"/>
          <w:lang w:eastAsia="bg-BG"/>
        </w:rPr>
        <w:t>земеделието, храните и горите,</w:t>
      </w:r>
      <w:r w:rsidR="00A12BDC"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министъра на финансите, министъра на икономиката, министъра на здравеопазването, както и на други органи на изпълнителната власт по въпроси, свързани с развитието на пазара на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изготвя предложения за състава на регионалните дегустационни комисии за извършване на </w:t>
      </w:r>
      <w:proofErr w:type="spellStart"/>
      <w:r w:rsidRPr="00923B64">
        <w:rPr>
          <w:rFonts w:ascii="Times New Roman" w:eastAsia="Times New Roman" w:hAnsi="Times New Roman" w:cs="Times New Roman"/>
          <w:sz w:val="24"/>
          <w:szCs w:val="24"/>
          <w:lang w:eastAsia="bg-BG"/>
        </w:rPr>
        <w:t>органолептична</w:t>
      </w:r>
      <w:proofErr w:type="spellEnd"/>
      <w:r w:rsidRPr="00923B64">
        <w:rPr>
          <w:rFonts w:ascii="Times New Roman" w:eastAsia="Times New Roman" w:hAnsi="Times New Roman" w:cs="Times New Roman"/>
          <w:sz w:val="24"/>
          <w:szCs w:val="24"/>
          <w:lang w:eastAsia="bg-BG"/>
        </w:rPr>
        <w:t xml:space="preserve"> оценка на гроздови ракии и бренди при условия и по ред, определени в закона;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подпомага централните и териториалните органи на изпълнителната власт, както и органите на местното самоуправление при разработването на икономическата </w:t>
      </w:r>
      <w:r w:rsidRPr="00923B64">
        <w:rPr>
          <w:rFonts w:ascii="Times New Roman" w:eastAsia="Times New Roman" w:hAnsi="Times New Roman" w:cs="Times New Roman"/>
          <w:sz w:val="24"/>
          <w:szCs w:val="24"/>
          <w:lang w:eastAsia="bg-BG"/>
        </w:rPr>
        <w:lastRenderedPageBreak/>
        <w:t>им политика и целевото финансиране на програми и проекти, включително по въпросите на благоустройството и развитието на земеделските и лозарските райони и населените места;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8. участва в спорове по защита на качеството и произхода на традиционните български спиртни напитки и продукти и по защитата на спиртни напитки с географско указание, когато е упълномощена от своите членове;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9. организира национални и международни конкурси за вино и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10. организира обучения по теми, свързани с производството на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11. изпълнява и други функции, възложени със закон или посочени в устава й.</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362C0" w:rsidRPr="00923B64">
        <w:rPr>
          <w:rFonts w:ascii="Times New Roman" w:eastAsia="Times New Roman" w:hAnsi="Times New Roman" w:cs="Times New Roman"/>
          <w:b/>
          <w:bCs/>
          <w:sz w:val="24"/>
          <w:szCs w:val="24"/>
          <w:lang w:eastAsia="bg-BG"/>
        </w:rPr>
        <w:t>1</w:t>
      </w:r>
      <w:r w:rsidR="001459BF" w:rsidRPr="00923B64">
        <w:rPr>
          <w:rFonts w:ascii="Times New Roman" w:eastAsia="Times New Roman" w:hAnsi="Times New Roman" w:cs="Times New Roman"/>
          <w:b/>
          <w:bCs/>
          <w:sz w:val="24"/>
          <w:szCs w:val="24"/>
          <w:lang w:eastAsia="bg-BG"/>
        </w:rPr>
        <w:t>4</w:t>
      </w:r>
      <w:r w:rsidR="00890AE4" w:rsidRPr="00923B64">
        <w:rPr>
          <w:rFonts w:ascii="Times New Roman" w:eastAsia="Times New Roman" w:hAnsi="Times New Roman" w:cs="Times New Roman"/>
          <w:b/>
          <w:bCs/>
          <w:sz w:val="24"/>
          <w:szCs w:val="24"/>
          <w:lang w:eastAsia="bg-BG"/>
        </w:rPr>
        <w:t>9</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Членове на НЛВК могат да бъдат: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регионалните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камари;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производители, </w:t>
      </w:r>
      <w:proofErr w:type="spellStart"/>
      <w:r w:rsidRPr="00923B64">
        <w:rPr>
          <w:rFonts w:ascii="Times New Roman" w:eastAsia="Times New Roman" w:hAnsi="Times New Roman" w:cs="Times New Roman"/>
          <w:sz w:val="24"/>
          <w:szCs w:val="24"/>
          <w:lang w:eastAsia="bg-BG"/>
        </w:rPr>
        <w:t>преработватели</w:t>
      </w:r>
      <w:proofErr w:type="spellEnd"/>
      <w:r w:rsidRPr="00923B64">
        <w:rPr>
          <w:rFonts w:ascii="Times New Roman" w:eastAsia="Times New Roman" w:hAnsi="Times New Roman" w:cs="Times New Roman"/>
          <w:sz w:val="24"/>
          <w:szCs w:val="24"/>
          <w:lang w:eastAsia="bg-BG"/>
        </w:rPr>
        <w:t xml:space="preserve"> и търговци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сдружения на производители на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университети и научни институти в областта на лозарството и винарството и други лица и организации, които съдействат или допринасят за развитието на лозарството и винопроизводството.</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90AE4" w:rsidRPr="00923B64">
        <w:rPr>
          <w:rFonts w:ascii="Times New Roman" w:eastAsia="Times New Roman" w:hAnsi="Times New Roman" w:cs="Times New Roman"/>
          <w:b/>
          <w:bCs/>
          <w:sz w:val="24"/>
          <w:szCs w:val="24"/>
          <w:lang w:eastAsia="bg-BG"/>
        </w:rPr>
        <w:t>150</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Членове на </w:t>
      </w:r>
      <w:r w:rsidR="0042722C" w:rsidRPr="00923B64">
        <w:rPr>
          <w:rFonts w:ascii="Times New Roman" w:eastAsia="Times New Roman" w:hAnsi="Times New Roman" w:cs="Times New Roman"/>
          <w:sz w:val="24"/>
          <w:szCs w:val="24"/>
          <w:lang w:eastAsia="bg-BG"/>
        </w:rPr>
        <w:t xml:space="preserve">АПВТСН </w:t>
      </w:r>
      <w:r w:rsidR="00AD4DE7">
        <w:rPr>
          <w:rFonts w:ascii="Times New Roman" w:eastAsia="Times New Roman" w:hAnsi="Times New Roman" w:cs="Times New Roman"/>
          <w:sz w:val="24"/>
          <w:szCs w:val="24"/>
          <w:lang w:eastAsia="bg-BG"/>
        </w:rPr>
        <w:t>–</w:t>
      </w:r>
      <w:r w:rsidR="0042722C" w:rsidRPr="00923B64">
        <w:rPr>
          <w:rFonts w:ascii="Times New Roman" w:eastAsia="Times New Roman" w:hAnsi="Times New Roman" w:cs="Times New Roman"/>
          <w:sz w:val="24"/>
          <w:szCs w:val="24"/>
          <w:lang w:eastAsia="bg-BG"/>
        </w:rPr>
        <w:t xml:space="preserve"> </w:t>
      </w:r>
      <w:proofErr w:type="spellStart"/>
      <w:r w:rsidR="0042722C" w:rsidRPr="00923B64">
        <w:rPr>
          <w:rFonts w:ascii="Times New Roman" w:eastAsia="Times New Roman" w:hAnsi="Times New Roman" w:cs="Times New Roman"/>
          <w:sz w:val="24"/>
          <w:szCs w:val="24"/>
          <w:lang w:eastAsia="bg-BG"/>
        </w:rPr>
        <w:t>спиритс</w:t>
      </w:r>
      <w:proofErr w:type="spellEnd"/>
      <w:r w:rsidR="0042722C" w:rsidRPr="00923B64">
        <w:rPr>
          <w:rFonts w:ascii="Times New Roman" w:eastAsia="Times New Roman" w:hAnsi="Times New Roman" w:cs="Times New Roman"/>
          <w:sz w:val="24"/>
          <w:szCs w:val="24"/>
          <w:lang w:eastAsia="bg-BG"/>
        </w:rPr>
        <w:t xml:space="preserve"> БЪЛГАРИЯ</w:t>
      </w:r>
      <w:r w:rsidRPr="00923B64">
        <w:rPr>
          <w:rFonts w:ascii="Times New Roman" w:eastAsia="Times New Roman" w:hAnsi="Times New Roman" w:cs="Times New Roman"/>
          <w:sz w:val="24"/>
          <w:szCs w:val="24"/>
          <w:lang w:eastAsia="bg-BG"/>
        </w:rPr>
        <w:t xml:space="preserve"> могат да бъдат: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физически и юридически лица, които са производители, вносители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търговци на спиртни напитки;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производители на зърно, плодове, грозде и продукти от тях, предназначени за производство на алкохолни напитки, както и производители и вносители на етилов алкохол от земеделски произход и дестилати;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научни организации, училища, специализирани лаборатории, институти и други организации и лица, които съдействат или допринасят за развитието на производството и търговията на спиртни напитки в Република България.</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90AE4" w:rsidRPr="00923B64">
        <w:rPr>
          <w:rFonts w:ascii="Times New Roman" w:eastAsia="Times New Roman" w:hAnsi="Times New Roman" w:cs="Times New Roman"/>
          <w:b/>
          <w:bCs/>
          <w:sz w:val="24"/>
          <w:szCs w:val="24"/>
          <w:lang w:eastAsia="bg-BG"/>
        </w:rPr>
        <w:t>151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Реги</w:t>
      </w:r>
      <w:r w:rsidR="00280346" w:rsidRPr="00923B64">
        <w:rPr>
          <w:rFonts w:ascii="Times New Roman" w:eastAsia="Times New Roman" w:hAnsi="Times New Roman" w:cs="Times New Roman"/>
          <w:sz w:val="24"/>
          <w:szCs w:val="24"/>
          <w:lang w:eastAsia="bg-BG"/>
        </w:rPr>
        <w:t xml:space="preserve">оналните </w:t>
      </w:r>
      <w:proofErr w:type="spellStart"/>
      <w:r w:rsidR="00280346" w:rsidRPr="00923B64">
        <w:rPr>
          <w:rFonts w:ascii="Times New Roman" w:eastAsia="Times New Roman" w:hAnsi="Times New Roman" w:cs="Times New Roman"/>
          <w:sz w:val="24"/>
          <w:szCs w:val="24"/>
          <w:lang w:eastAsia="bg-BG"/>
        </w:rPr>
        <w:t>лозаро-винарски</w:t>
      </w:r>
      <w:proofErr w:type="spellEnd"/>
      <w:r w:rsidR="00280346" w:rsidRPr="00923B64">
        <w:rPr>
          <w:rFonts w:ascii="Times New Roman" w:eastAsia="Times New Roman" w:hAnsi="Times New Roman" w:cs="Times New Roman"/>
          <w:sz w:val="24"/>
          <w:szCs w:val="24"/>
          <w:lang w:eastAsia="bg-BG"/>
        </w:rPr>
        <w:t xml:space="preserve"> камари</w:t>
      </w:r>
      <w:r w:rsidRPr="00923B64">
        <w:rPr>
          <w:rFonts w:ascii="Times New Roman" w:eastAsia="Times New Roman" w:hAnsi="Times New Roman" w:cs="Times New Roman"/>
          <w:sz w:val="24"/>
          <w:szCs w:val="24"/>
          <w:lang w:eastAsia="bg-BG"/>
        </w:rPr>
        <w:t xml:space="preserve"> издават сертификат за:</w:t>
      </w:r>
    </w:p>
    <w:p w:rsidR="000D2068" w:rsidRPr="00923B64" w:rsidRDefault="00D7158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8F5F20" w:rsidRPr="00923B64">
        <w:rPr>
          <w:rFonts w:ascii="Times New Roman" w:eastAsia="Times New Roman" w:hAnsi="Times New Roman" w:cs="Times New Roman"/>
          <w:sz w:val="24"/>
          <w:szCs w:val="24"/>
          <w:lang w:eastAsia="bg-BG"/>
        </w:rPr>
        <w:t xml:space="preserve">. </w:t>
      </w:r>
      <w:r w:rsidR="000D2068" w:rsidRPr="00923B64">
        <w:rPr>
          <w:rFonts w:ascii="Times New Roman" w:eastAsia="Times New Roman" w:hAnsi="Times New Roman" w:cs="Times New Roman"/>
          <w:sz w:val="24"/>
          <w:szCs w:val="24"/>
          <w:lang w:eastAsia="bg-BG"/>
        </w:rPr>
        <w:t>произход на грозде, предназначено за производство на вина  със ЗНП или вина със ЗГУ, сортови вина без ЗНП и ЗГУ, вина без ЗНП и ЗГУ и за произход на вина със ЗНП или ЗГУ</w:t>
      </w:r>
      <w:r w:rsidR="00200B25" w:rsidRPr="00923B64">
        <w:rPr>
          <w:rFonts w:ascii="Times New Roman" w:eastAsia="Times New Roman" w:hAnsi="Times New Roman" w:cs="Times New Roman"/>
          <w:sz w:val="24"/>
          <w:szCs w:val="24"/>
          <w:lang w:eastAsia="bg-BG"/>
        </w:rPr>
        <w:t xml:space="preserve">, копие от който предоставят на ИАЛВ в едномесечен срок от издаването </w:t>
      </w:r>
      <w:r w:rsidR="00A027AA" w:rsidRPr="00923B64">
        <w:rPr>
          <w:rFonts w:ascii="Times New Roman" w:eastAsia="Times New Roman" w:hAnsi="Times New Roman" w:cs="Times New Roman"/>
          <w:sz w:val="24"/>
          <w:szCs w:val="24"/>
          <w:lang w:eastAsia="bg-BG"/>
        </w:rPr>
        <w:t>му</w:t>
      </w:r>
      <w:r w:rsidR="000D2068" w:rsidRPr="00923B64">
        <w:rPr>
          <w:rFonts w:ascii="Times New Roman" w:eastAsia="Times New Roman" w:hAnsi="Times New Roman" w:cs="Times New Roman"/>
          <w:sz w:val="24"/>
          <w:szCs w:val="24"/>
          <w:lang w:eastAsia="bg-BG"/>
        </w:rPr>
        <w:t>;</w:t>
      </w:r>
    </w:p>
    <w:p w:rsidR="008F5F20" w:rsidRPr="00923B64" w:rsidRDefault="000D206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8F5F20" w:rsidRPr="00923B64">
        <w:rPr>
          <w:rFonts w:ascii="Times New Roman" w:eastAsia="Times New Roman" w:hAnsi="Times New Roman" w:cs="Times New Roman"/>
          <w:sz w:val="24"/>
          <w:szCs w:val="24"/>
          <w:lang w:eastAsia="bg-BG"/>
        </w:rPr>
        <w:t>автентичност на гроздови, ви</w:t>
      </w:r>
      <w:r w:rsidR="00D3410F" w:rsidRPr="00923B64">
        <w:rPr>
          <w:rFonts w:ascii="Times New Roman" w:eastAsia="Times New Roman" w:hAnsi="Times New Roman" w:cs="Times New Roman"/>
          <w:sz w:val="24"/>
          <w:szCs w:val="24"/>
          <w:lang w:eastAsia="bg-BG"/>
        </w:rPr>
        <w:t>нени и джиброви ракии, и бренди;</w:t>
      </w:r>
    </w:p>
    <w:p w:rsidR="00D3410F" w:rsidRPr="00923B64" w:rsidRDefault="000D206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D3410F" w:rsidRPr="00923B64">
        <w:rPr>
          <w:rFonts w:ascii="Times New Roman" w:eastAsia="Times New Roman" w:hAnsi="Times New Roman" w:cs="Times New Roman"/>
          <w:sz w:val="24"/>
          <w:szCs w:val="24"/>
          <w:lang w:eastAsia="bg-BG"/>
        </w:rPr>
        <w:t>автентичност на вина със ЗНП.</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Формата, съдържанието</w:t>
      </w:r>
      <w:r w:rsidR="00EA3094"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редът </w:t>
      </w:r>
      <w:r w:rsidR="00EA3094" w:rsidRPr="00923B64">
        <w:rPr>
          <w:rFonts w:ascii="Times New Roman" w:eastAsia="Times New Roman" w:hAnsi="Times New Roman" w:cs="Times New Roman"/>
          <w:sz w:val="24"/>
          <w:szCs w:val="24"/>
          <w:lang w:eastAsia="bg-BG"/>
        </w:rPr>
        <w:t xml:space="preserve">и таксата </w:t>
      </w:r>
      <w:r w:rsidRPr="00923B64">
        <w:rPr>
          <w:rFonts w:ascii="Times New Roman" w:eastAsia="Times New Roman" w:hAnsi="Times New Roman" w:cs="Times New Roman"/>
          <w:sz w:val="24"/>
          <w:szCs w:val="24"/>
          <w:lang w:eastAsia="bg-BG"/>
        </w:rPr>
        <w:t xml:space="preserve">за издаване на сертификатите </w:t>
      </w:r>
      <w:r w:rsidR="00EA3094" w:rsidRPr="00923B64">
        <w:rPr>
          <w:rFonts w:ascii="Times New Roman" w:eastAsia="Times New Roman" w:hAnsi="Times New Roman" w:cs="Times New Roman"/>
          <w:sz w:val="24"/>
          <w:szCs w:val="24"/>
          <w:lang w:eastAsia="bg-BG"/>
        </w:rPr>
        <w:t xml:space="preserve">по ал. 1 </w:t>
      </w:r>
      <w:r w:rsidRPr="00923B64">
        <w:rPr>
          <w:rFonts w:ascii="Times New Roman" w:eastAsia="Times New Roman" w:hAnsi="Times New Roman" w:cs="Times New Roman"/>
          <w:sz w:val="24"/>
          <w:szCs w:val="24"/>
          <w:lang w:eastAsia="bg-BG"/>
        </w:rPr>
        <w:t xml:space="preserve">се </w:t>
      </w:r>
      <w:r w:rsidR="00985B88" w:rsidRPr="00923B64">
        <w:rPr>
          <w:rFonts w:ascii="Times New Roman" w:eastAsia="Times New Roman" w:hAnsi="Times New Roman" w:cs="Times New Roman"/>
          <w:sz w:val="24"/>
          <w:szCs w:val="24"/>
          <w:lang w:eastAsia="bg-BG"/>
        </w:rPr>
        <w:t xml:space="preserve"> определят от Общото събрание на РЛВК</w:t>
      </w:r>
      <w:r w:rsidR="00C362C0" w:rsidRPr="00923B64">
        <w:rPr>
          <w:rFonts w:ascii="Times New Roman" w:eastAsia="Times New Roman" w:hAnsi="Times New Roman" w:cs="Times New Roman"/>
          <w:sz w:val="24"/>
          <w:szCs w:val="24"/>
          <w:lang w:eastAsia="bg-BG"/>
        </w:rPr>
        <w:t>.</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lastRenderedPageBreak/>
        <w:t xml:space="preserve">Чл. </w:t>
      </w:r>
      <w:r w:rsidR="00890AE4" w:rsidRPr="00923B64">
        <w:rPr>
          <w:rFonts w:ascii="Times New Roman" w:eastAsia="Times New Roman" w:hAnsi="Times New Roman" w:cs="Times New Roman"/>
          <w:b/>
          <w:bCs/>
          <w:sz w:val="24"/>
          <w:szCs w:val="24"/>
          <w:lang w:eastAsia="bg-BG"/>
        </w:rPr>
        <w:t>152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Членове на регионална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могат да бъдат:</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собственици на лозя и </w:t>
      </w:r>
      <w:proofErr w:type="spellStart"/>
      <w:r w:rsidRPr="00923B64">
        <w:rPr>
          <w:rFonts w:ascii="Times New Roman" w:eastAsia="Times New Roman" w:hAnsi="Times New Roman" w:cs="Times New Roman"/>
          <w:sz w:val="24"/>
          <w:szCs w:val="24"/>
          <w:lang w:eastAsia="bg-BG"/>
        </w:rPr>
        <w:t>маточници</w:t>
      </w:r>
      <w:proofErr w:type="spellEnd"/>
      <w:r w:rsidRPr="00923B64">
        <w:rPr>
          <w:rFonts w:ascii="Times New Roman" w:eastAsia="Times New Roman" w:hAnsi="Times New Roman" w:cs="Times New Roman"/>
          <w:sz w:val="24"/>
          <w:szCs w:val="24"/>
          <w:lang w:eastAsia="bg-BG"/>
        </w:rPr>
        <w:t xml:space="preserve">, които са разположени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юридически и физически лица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производители на лозов посадъчен материал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лица, които не попадат в кръга на лицата по т. 1 и обработват лозя, които се намират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69511E" w:rsidRPr="00923B64">
        <w:rPr>
          <w:rFonts w:ascii="Times New Roman" w:eastAsia="Times New Roman" w:hAnsi="Times New Roman" w:cs="Times New Roman"/>
          <w:sz w:val="24"/>
          <w:szCs w:val="24"/>
          <w:lang w:eastAsia="bg-BG"/>
        </w:rPr>
        <w:t>организации по чл. 14</w:t>
      </w:r>
      <w:r w:rsidR="001A34DA" w:rsidRPr="00923B64">
        <w:rPr>
          <w:rFonts w:ascii="Times New Roman" w:eastAsia="Times New Roman" w:hAnsi="Times New Roman" w:cs="Times New Roman"/>
          <w:sz w:val="24"/>
          <w:szCs w:val="24"/>
          <w:lang w:eastAsia="bg-BG"/>
        </w:rPr>
        <w:t>4</w:t>
      </w:r>
      <w:r w:rsidR="0069511E" w:rsidRPr="00923B64">
        <w:rPr>
          <w:rFonts w:ascii="Times New Roman" w:eastAsia="Times New Roman" w:hAnsi="Times New Roman" w:cs="Times New Roman"/>
          <w:sz w:val="24"/>
          <w:szCs w:val="24"/>
          <w:lang w:eastAsia="bg-BG"/>
        </w:rPr>
        <w:t xml:space="preserve"> 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кооперации, осъществяващи дейността си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производители на вина 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които осъществяват дейността си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търговци на вино 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лица, които съдействат или допринасят за развитието на лозарството и винопроизводството на територията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Лицата по ал. 1, които притежават, обработват лозя или осъществяват дейността си на територията на повече от една регионална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могат да са членове на съответните РЛВК.</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3E4707" w:rsidRPr="00923B64">
        <w:rPr>
          <w:rFonts w:ascii="Times New Roman" w:eastAsia="Times New Roman" w:hAnsi="Times New Roman" w:cs="Times New Roman"/>
          <w:b/>
          <w:bCs/>
          <w:sz w:val="24"/>
          <w:szCs w:val="24"/>
          <w:lang w:eastAsia="bg-BG"/>
        </w:rPr>
        <w:t>1</w:t>
      </w:r>
      <w:r w:rsidR="009E4242" w:rsidRPr="00923B64">
        <w:rPr>
          <w:rFonts w:ascii="Times New Roman" w:eastAsia="Times New Roman" w:hAnsi="Times New Roman" w:cs="Times New Roman"/>
          <w:b/>
          <w:bCs/>
          <w:sz w:val="24"/>
          <w:szCs w:val="24"/>
          <w:lang w:eastAsia="bg-BG"/>
        </w:rPr>
        <w:t>5</w:t>
      </w:r>
      <w:r w:rsidR="00890AE4" w:rsidRPr="00923B64">
        <w:rPr>
          <w:rFonts w:ascii="Times New Roman" w:eastAsia="Times New Roman" w:hAnsi="Times New Roman" w:cs="Times New Roman"/>
          <w:b/>
          <w:bCs/>
          <w:sz w:val="24"/>
          <w:szCs w:val="24"/>
          <w:lang w:eastAsia="bg-BG"/>
        </w:rPr>
        <w:t>3</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За стимулиране развитието на лозарството по предложение на регионалната </w:t>
      </w:r>
      <w:proofErr w:type="spellStart"/>
      <w:r w:rsidRPr="00923B64">
        <w:rPr>
          <w:rFonts w:ascii="Times New Roman" w:eastAsia="Times New Roman" w:hAnsi="Times New Roman" w:cs="Times New Roman"/>
          <w:sz w:val="24"/>
          <w:szCs w:val="24"/>
          <w:lang w:eastAsia="bg-BG"/>
        </w:rPr>
        <w:t>лозаро-винарска</w:t>
      </w:r>
      <w:proofErr w:type="spellEnd"/>
      <w:r w:rsidRPr="00923B64">
        <w:rPr>
          <w:rFonts w:ascii="Times New Roman" w:eastAsia="Times New Roman" w:hAnsi="Times New Roman" w:cs="Times New Roman"/>
          <w:sz w:val="24"/>
          <w:szCs w:val="24"/>
          <w:lang w:eastAsia="bg-BG"/>
        </w:rPr>
        <w:t xml:space="preserve"> камара </w:t>
      </w:r>
      <w:r w:rsidR="00BB7E91" w:rsidRPr="00923B64">
        <w:rPr>
          <w:rFonts w:ascii="Times New Roman" w:eastAsia="Times New Roman" w:hAnsi="Times New Roman" w:cs="Times New Roman"/>
          <w:sz w:val="24"/>
          <w:szCs w:val="24"/>
          <w:lang w:eastAsia="bg-BG"/>
        </w:rPr>
        <w:t>министърът на земеделието,</w:t>
      </w:r>
      <w:r w:rsidR="00363E74" w:rsidRPr="00923B64">
        <w:rPr>
          <w:rFonts w:ascii="Times New Roman" w:eastAsia="Times New Roman" w:hAnsi="Times New Roman" w:cs="Times New Roman"/>
          <w:sz w:val="24"/>
          <w:szCs w:val="24"/>
          <w:lang w:eastAsia="bg-BG"/>
        </w:rPr>
        <w:t xml:space="preserve"> </w:t>
      </w:r>
      <w:r w:rsidR="00BB7E91" w:rsidRPr="00923B64">
        <w:rPr>
          <w:rFonts w:ascii="Times New Roman" w:eastAsia="Times New Roman" w:hAnsi="Times New Roman" w:cs="Times New Roman"/>
          <w:sz w:val="24"/>
          <w:szCs w:val="24"/>
          <w:lang w:eastAsia="bg-BG"/>
        </w:rPr>
        <w:t>храните и горите</w:t>
      </w:r>
      <w:r w:rsidR="00AD4DE7">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 за земите от държавния поземлен фонд, и общинският съвет </w:t>
      </w:r>
      <w:r w:rsidR="00AD4DE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за земите от общинския поземлен фонд, предоставят земи за дългосрочно ползване за лозарство при условията и по реда на чл. 24а, ал. 2 и 5 от Закона за собствеността и ползването на земеделските земи.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Срокът за предоставяне на земи по ал. 1 не може да бъде по-кратък от 35 години.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Когато преди изтичането на срока по ал. 2 бъде преустановено ползването по предназначение на земите по ал. 1, те се връщат незабавно в държавния или общинския поземлен фонд.</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3E4707" w:rsidRPr="00923B64">
        <w:rPr>
          <w:rFonts w:ascii="Times New Roman" w:eastAsia="Times New Roman" w:hAnsi="Times New Roman" w:cs="Times New Roman"/>
          <w:b/>
          <w:bCs/>
          <w:sz w:val="24"/>
          <w:szCs w:val="24"/>
          <w:lang w:eastAsia="bg-BG"/>
        </w:rPr>
        <w:t>1</w:t>
      </w:r>
      <w:r w:rsidR="009E4242" w:rsidRPr="00923B64">
        <w:rPr>
          <w:rFonts w:ascii="Times New Roman" w:eastAsia="Times New Roman" w:hAnsi="Times New Roman" w:cs="Times New Roman"/>
          <w:b/>
          <w:bCs/>
          <w:sz w:val="24"/>
          <w:szCs w:val="24"/>
          <w:lang w:eastAsia="bg-BG"/>
        </w:rPr>
        <w:t>5</w:t>
      </w:r>
      <w:r w:rsidR="00890AE4"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Държавните контролни органи, органите на местното самоуправление, централните и териториалните органи на изпълнителната власт си сътрудничат с организациите на производителите и с </w:t>
      </w:r>
      <w:proofErr w:type="spellStart"/>
      <w:r w:rsidRPr="00923B64">
        <w:rPr>
          <w:rFonts w:ascii="Times New Roman" w:eastAsia="Times New Roman" w:hAnsi="Times New Roman" w:cs="Times New Roman"/>
          <w:sz w:val="24"/>
          <w:szCs w:val="24"/>
          <w:lang w:eastAsia="bg-BG"/>
        </w:rPr>
        <w:t>междупрофесионалните</w:t>
      </w:r>
      <w:proofErr w:type="spellEnd"/>
      <w:r w:rsidRPr="00923B64">
        <w:rPr>
          <w:rFonts w:ascii="Times New Roman" w:eastAsia="Times New Roman" w:hAnsi="Times New Roman" w:cs="Times New Roman"/>
          <w:sz w:val="24"/>
          <w:szCs w:val="24"/>
          <w:lang w:eastAsia="bg-BG"/>
        </w:rPr>
        <w:t xml:space="preserve"> организации в областта на </w:t>
      </w:r>
      <w:proofErr w:type="spellStart"/>
      <w:r w:rsidRPr="00923B64">
        <w:rPr>
          <w:rFonts w:ascii="Times New Roman" w:eastAsia="Times New Roman" w:hAnsi="Times New Roman" w:cs="Times New Roman"/>
          <w:sz w:val="24"/>
          <w:szCs w:val="24"/>
          <w:lang w:eastAsia="bg-BG"/>
        </w:rPr>
        <w:t>лозаро-винарския</w:t>
      </w:r>
      <w:proofErr w:type="spellEnd"/>
      <w:r w:rsidRPr="00923B64">
        <w:rPr>
          <w:rFonts w:ascii="Times New Roman" w:eastAsia="Times New Roman" w:hAnsi="Times New Roman" w:cs="Times New Roman"/>
          <w:sz w:val="24"/>
          <w:szCs w:val="24"/>
          <w:lang w:eastAsia="bg-BG"/>
        </w:rPr>
        <w:t xml:space="preserve"> сектор.</w:t>
      </w:r>
    </w:p>
    <w:p w:rsidR="008F5F20" w:rsidRPr="00923B64" w:rsidRDefault="008F5F20" w:rsidP="00393EB7">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bg-BG"/>
        </w:rPr>
      </w:pPr>
    </w:p>
    <w:p w:rsidR="00FC09FF" w:rsidRDefault="00FC09FF"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Pr>
          <w:rFonts w:ascii="Times New Roman" w:eastAsia="Times New Roman" w:hAnsi="Times New Roman" w:cs="Times New Roman"/>
          <w:bCs/>
          <w:spacing w:val="80"/>
          <w:sz w:val="24"/>
          <w:szCs w:val="24"/>
          <w:lang w:eastAsia="bg-BG"/>
        </w:rPr>
        <w:br w:type="page"/>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lastRenderedPageBreak/>
        <w:t xml:space="preserve">Глава </w:t>
      </w:r>
      <w:r w:rsidR="00473D45" w:rsidRPr="00923B64">
        <w:rPr>
          <w:rFonts w:ascii="Times New Roman" w:eastAsia="Times New Roman" w:hAnsi="Times New Roman" w:cs="Times New Roman"/>
          <w:bCs/>
          <w:spacing w:val="80"/>
          <w:sz w:val="24"/>
          <w:szCs w:val="24"/>
          <w:lang w:eastAsia="bg-BG"/>
        </w:rPr>
        <w:t>два</w:t>
      </w:r>
      <w:r w:rsidRPr="00923B64">
        <w:rPr>
          <w:rFonts w:ascii="Times New Roman" w:eastAsia="Times New Roman" w:hAnsi="Times New Roman" w:cs="Times New Roman"/>
          <w:bCs/>
          <w:spacing w:val="80"/>
          <w:sz w:val="24"/>
          <w:szCs w:val="24"/>
          <w:lang w:eastAsia="bg-BG"/>
        </w:rPr>
        <w:t>надесета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ДЕГУСТАЦИОННИ КОМИСИИ </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p>
    <w:p w:rsidR="008F5F20" w:rsidRPr="00923B64" w:rsidRDefault="003E4707"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b/>
          <w:sz w:val="24"/>
          <w:szCs w:val="24"/>
        </w:rPr>
        <w:t>Чл. 1</w:t>
      </w:r>
      <w:r w:rsidR="00A012E9" w:rsidRPr="00923B64">
        <w:rPr>
          <w:rFonts w:ascii="Times New Roman" w:eastAsia="Times New Roman" w:hAnsi="Times New Roman" w:cs="Times New Roman"/>
          <w:b/>
          <w:sz w:val="24"/>
          <w:szCs w:val="24"/>
        </w:rPr>
        <w:t>5</w:t>
      </w:r>
      <w:r w:rsidR="00890AE4" w:rsidRPr="00923B64">
        <w:rPr>
          <w:rFonts w:ascii="Times New Roman" w:eastAsia="Times New Roman" w:hAnsi="Times New Roman" w:cs="Times New Roman"/>
          <w:b/>
          <w:sz w:val="24"/>
          <w:szCs w:val="24"/>
        </w:rPr>
        <w:t>5</w:t>
      </w:r>
      <w:r w:rsidR="008F5F20" w:rsidRPr="00923B64">
        <w:rPr>
          <w:rFonts w:ascii="Times New Roman" w:eastAsia="Times New Roman" w:hAnsi="Times New Roman" w:cs="Times New Roman"/>
          <w:b/>
          <w:sz w:val="24"/>
          <w:szCs w:val="24"/>
        </w:rPr>
        <w:t>.</w:t>
      </w:r>
      <w:r w:rsidR="008F5F20" w:rsidRPr="00923B64">
        <w:rPr>
          <w:rFonts w:ascii="Times New Roman" w:eastAsia="Times New Roman" w:hAnsi="Times New Roman" w:cs="Times New Roman"/>
          <w:sz w:val="24"/>
          <w:szCs w:val="24"/>
        </w:rPr>
        <w:t xml:space="preserve"> (1) Дегустационните комисии извършват </w:t>
      </w:r>
      <w:proofErr w:type="spellStart"/>
      <w:r w:rsidR="008F5F20" w:rsidRPr="00923B64">
        <w:rPr>
          <w:rFonts w:ascii="Times New Roman" w:eastAsia="Times New Roman" w:hAnsi="Times New Roman" w:cs="Times New Roman"/>
          <w:sz w:val="24"/>
          <w:szCs w:val="24"/>
        </w:rPr>
        <w:t>органолептичен</w:t>
      </w:r>
      <w:proofErr w:type="spellEnd"/>
      <w:r w:rsidR="008F5F20" w:rsidRPr="00923B64">
        <w:rPr>
          <w:rFonts w:ascii="Times New Roman" w:eastAsia="Times New Roman" w:hAnsi="Times New Roman" w:cs="Times New Roman"/>
          <w:sz w:val="24"/>
          <w:szCs w:val="24"/>
        </w:rPr>
        <w:t xml:space="preserve"> анализ на продуктите по приложение № VІІ, част ІІ от Регламент (ЕИ) № 1308/2013 , както и на гроздов сок, на плодови, гроздови, винени и джиброви ракии и </w:t>
      </w:r>
      <w:r w:rsidR="00A012E9" w:rsidRPr="00923B64">
        <w:rPr>
          <w:rFonts w:ascii="Times New Roman" w:eastAsia="Times New Roman" w:hAnsi="Times New Roman" w:cs="Times New Roman"/>
          <w:sz w:val="24"/>
          <w:szCs w:val="24"/>
        </w:rPr>
        <w:t>на</w:t>
      </w:r>
      <w:r w:rsidR="00504972" w:rsidRPr="00923B64">
        <w:rPr>
          <w:rFonts w:ascii="Times New Roman" w:eastAsia="Times New Roman" w:hAnsi="Times New Roman" w:cs="Times New Roman"/>
          <w:sz w:val="24"/>
          <w:szCs w:val="24"/>
        </w:rPr>
        <w:t xml:space="preserve"> </w:t>
      </w:r>
      <w:r w:rsidR="008F5F20" w:rsidRPr="00923B64">
        <w:rPr>
          <w:rFonts w:ascii="Times New Roman" w:eastAsia="Times New Roman" w:hAnsi="Times New Roman" w:cs="Times New Roman"/>
          <w:sz w:val="24"/>
          <w:szCs w:val="24"/>
        </w:rPr>
        <w:t>бренди.</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(2) Дегустационните комисии</w:t>
      </w:r>
      <w:r w:rsidR="004A5563" w:rsidRPr="00923B64">
        <w:rPr>
          <w:rFonts w:ascii="Times New Roman" w:eastAsia="Times New Roman" w:hAnsi="Times New Roman" w:cs="Times New Roman"/>
          <w:sz w:val="24"/>
          <w:szCs w:val="24"/>
        </w:rPr>
        <w:t xml:space="preserve"> по ал. 1</w:t>
      </w:r>
      <w:r w:rsidRPr="00923B64">
        <w:rPr>
          <w:rFonts w:ascii="Times New Roman" w:eastAsia="Times New Roman" w:hAnsi="Times New Roman" w:cs="Times New Roman"/>
          <w:sz w:val="24"/>
          <w:szCs w:val="24"/>
        </w:rPr>
        <w:t xml:space="preserve"> не извършват </w:t>
      </w:r>
      <w:proofErr w:type="spellStart"/>
      <w:r w:rsidRPr="00923B64">
        <w:rPr>
          <w:rFonts w:ascii="Times New Roman" w:eastAsia="Times New Roman" w:hAnsi="Times New Roman" w:cs="Times New Roman"/>
          <w:sz w:val="24"/>
          <w:szCs w:val="24"/>
        </w:rPr>
        <w:t>органолептичен</w:t>
      </w:r>
      <w:proofErr w:type="spellEnd"/>
      <w:r w:rsidRPr="00923B64">
        <w:rPr>
          <w:rFonts w:ascii="Times New Roman" w:eastAsia="Times New Roman" w:hAnsi="Times New Roman" w:cs="Times New Roman"/>
          <w:sz w:val="24"/>
          <w:szCs w:val="24"/>
        </w:rPr>
        <w:t xml:space="preserve"> анализ на гроздова мъст, частично ферментирала гроздова мъст, частично ферментирала гроздова мъст</w:t>
      </w:r>
      <w:r w:rsidR="00AD4DE7">
        <w:rPr>
          <w:rFonts w:ascii="Times New Roman" w:eastAsia="Times New Roman" w:hAnsi="Times New Roman" w:cs="Times New Roman"/>
          <w:sz w:val="24"/>
          <w:szCs w:val="24"/>
        </w:rPr>
        <w:t>,</w:t>
      </w:r>
      <w:r w:rsidRPr="00923B64">
        <w:rPr>
          <w:rFonts w:ascii="Times New Roman" w:eastAsia="Times New Roman" w:hAnsi="Times New Roman" w:cs="Times New Roman"/>
          <w:sz w:val="24"/>
          <w:szCs w:val="24"/>
        </w:rPr>
        <w:t xml:space="preserve"> получена от стафиди, концентрирана гроздова мъст, </w:t>
      </w:r>
      <w:proofErr w:type="spellStart"/>
      <w:r w:rsidRPr="00923B64">
        <w:rPr>
          <w:rFonts w:ascii="Times New Roman" w:eastAsia="Times New Roman" w:hAnsi="Times New Roman" w:cs="Times New Roman"/>
          <w:sz w:val="24"/>
          <w:szCs w:val="24"/>
        </w:rPr>
        <w:t>ректифицирана</w:t>
      </w:r>
      <w:proofErr w:type="spellEnd"/>
      <w:r w:rsidRPr="00923B64">
        <w:rPr>
          <w:rFonts w:ascii="Times New Roman" w:eastAsia="Times New Roman" w:hAnsi="Times New Roman" w:cs="Times New Roman"/>
          <w:sz w:val="24"/>
          <w:szCs w:val="24"/>
        </w:rPr>
        <w:t xml:space="preserve"> концентрирана гроздова мъст и винен оцет.</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(3) Дегустационни комисии са:</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1. Регионални дегустационни комисии (РДК)</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 xml:space="preserve">2. Централна </w:t>
      </w:r>
      <w:r w:rsidR="007D2DD5" w:rsidRPr="00923B64">
        <w:rPr>
          <w:rFonts w:ascii="Times New Roman" w:eastAsia="Times New Roman" w:hAnsi="Times New Roman" w:cs="Times New Roman"/>
          <w:sz w:val="24"/>
          <w:szCs w:val="24"/>
        </w:rPr>
        <w:t xml:space="preserve">арбитражна </w:t>
      </w:r>
      <w:r w:rsidRPr="00923B64">
        <w:rPr>
          <w:rFonts w:ascii="Times New Roman" w:eastAsia="Times New Roman" w:hAnsi="Times New Roman" w:cs="Times New Roman"/>
          <w:sz w:val="24"/>
          <w:szCs w:val="24"/>
        </w:rPr>
        <w:t>дегустационна комисия (Ц</w:t>
      </w:r>
      <w:r w:rsidR="007D2DD5" w:rsidRPr="00923B64">
        <w:rPr>
          <w:rFonts w:ascii="Times New Roman" w:eastAsia="Times New Roman" w:hAnsi="Times New Roman" w:cs="Times New Roman"/>
          <w:sz w:val="24"/>
          <w:szCs w:val="24"/>
        </w:rPr>
        <w:t>А</w:t>
      </w:r>
      <w:r w:rsidRPr="00923B64">
        <w:rPr>
          <w:rFonts w:ascii="Times New Roman" w:eastAsia="Times New Roman" w:hAnsi="Times New Roman" w:cs="Times New Roman"/>
          <w:sz w:val="24"/>
          <w:szCs w:val="24"/>
        </w:rPr>
        <w:t>ДК)</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 xml:space="preserve">(4) Регионалните дегустационни комисии извършват </w:t>
      </w:r>
      <w:proofErr w:type="spellStart"/>
      <w:r w:rsidRPr="00923B64">
        <w:rPr>
          <w:rFonts w:ascii="Times New Roman" w:eastAsia="Times New Roman" w:hAnsi="Times New Roman" w:cs="Times New Roman"/>
          <w:sz w:val="24"/>
          <w:szCs w:val="24"/>
        </w:rPr>
        <w:t>органолептичен</w:t>
      </w:r>
      <w:proofErr w:type="spellEnd"/>
      <w:r w:rsidRPr="00923B64">
        <w:rPr>
          <w:rFonts w:ascii="Times New Roman" w:eastAsia="Times New Roman" w:hAnsi="Times New Roman" w:cs="Times New Roman"/>
          <w:sz w:val="24"/>
          <w:szCs w:val="24"/>
        </w:rPr>
        <w:t xml:space="preserve"> анализ на продуктите по ал.</w:t>
      </w:r>
      <w:r w:rsidR="00AD4DE7">
        <w:rPr>
          <w:rFonts w:ascii="Times New Roman" w:eastAsia="Times New Roman" w:hAnsi="Times New Roman" w:cs="Times New Roman"/>
          <w:sz w:val="24"/>
          <w:szCs w:val="24"/>
        </w:rPr>
        <w:t xml:space="preserve"> </w:t>
      </w:r>
      <w:r w:rsidRPr="00923B64">
        <w:rPr>
          <w:rFonts w:ascii="Times New Roman" w:eastAsia="Times New Roman" w:hAnsi="Times New Roman" w:cs="Times New Roman"/>
          <w:sz w:val="24"/>
          <w:szCs w:val="24"/>
        </w:rPr>
        <w:t>1 при:</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1. у</w:t>
      </w:r>
      <w:r w:rsidR="00A012E9" w:rsidRPr="00923B64">
        <w:rPr>
          <w:rFonts w:ascii="Times New Roman" w:eastAsia="Times New Roman" w:hAnsi="Times New Roman" w:cs="Times New Roman"/>
          <w:sz w:val="24"/>
          <w:szCs w:val="24"/>
        </w:rPr>
        <w:t>твърждаване на вина със ЗНП или</w:t>
      </w:r>
      <w:r w:rsidRPr="00923B64">
        <w:rPr>
          <w:rFonts w:ascii="Times New Roman" w:eastAsia="Times New Roman" w:hAnsi="Times New Roman" w:cs="Times New Roman"/>
          <w:sz w:val="24"/>
          <w:szCs w:val="24"/>
        </w:rPr>
        <w:t xml:space="preserve"> ЗГУ и сортови вина без ЗНП</w:t>
      </w:r>
      <w:r w:rsidR="00A012E9" w:rsidRPr="00923B64">
        <w:rPr>
          <w:rFonts w:ascii="Times New Roman" w:eastAsia="Times New Roman" w:hAnsi="Times New Roman" w:cs="Times New Roman"/>
          <w:sz w:val="24"/>
          <w:szCs w:val="24"/>
        </w:rPr>
        <w:t xml:space="preserve"> и </w:t>
      </w:r>
      <w:r w:rsidRPr="00923B64">
        <w:rPr>
          <w:rFonts w:ascii="Times New Roman" w:eastAsia="Times New Roman" w:hAnsi="Times New Roman" w:cs="Times New Roman"/>
          <w:sz w:val="24"/>
          <w:szCs w:val="24"/>
        </w:rPr>
        <w:t>ЗГУ;</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2. утвърждаване на спиртни напитки с географско указание;</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3. износ в трети държави и преди предл</w:t>
      </w:r>
      <w:r w:rsidR="0098672D" w:rsidRPr="00923B64">
        <w:rPr>
          <w:rFonts w:ascii="Times New Roman" w:eastAsia="Times New Roman" w:hAnsi="Times New Roman" w:cs="Times New Roman"/>
          <w:sz w:val="24"/>
          <w:szCs w:val="24"/>
        </w:rPr>
        <w:t xml:space="preserve">агане на пазара на вина със ЗНП или </w:t>
      </w:r>
      <w:r w:rsidRPr="00923B64">
        <w:rPr>
          <w:rFonts w:ascii="Times New Roman" w:eastAsia="Times New Roman" w:hAnsi="Times New Roman" w:cs="Times New Roman"/>
          <w:sz w:val="24"/>
          <w:szCs w:val="24"/>
        </w:rPr>
        <w:t>ЗГУ, сортови вина без ЗНП</w:t>
      </w:r>
      <w:r w:rsidR="0098672D" w:rsidRPr="00923B64">
        <w:rPr>
          <w:rFonts w:ascii="Times New Roman" w:eastAsia="Times New Roman" w:hAnsi="Times New Roman" w:cs="Times New Roman"/>
          <w:sz w:val="24"/>
          <w:szCs w:val="24"/>
        </w:rPr>
        <w:t xml:space="preserve"> и </w:t>
      </w:r>
      <w:r w:rsidRPr="00923B64">
        <w:rPr>
          <w:rFonts w:ascii="Times New Roman" w:eastAsia="Times New Roman" w:hAnsi="Times New Roman" w:cs="Times New Roman"/>
          <w:sz w:val="24"/>
          <w:szCs w:val="24"/>
        </w:rPr>
        <w:t>ЗГУ и вина без ЗНП</w:t>
      </w:r>
      <w:r w:rsidR="0098672D" w:rsidRPr="00923B64">
        <w:rPr>
          <w:rFonts w:ascii="Times New Roman" w:eastAsia="Times New Roman" w:hAnsi="Times New Roman" w:cs="Times New Roman"/>
          <w:sz w:val="24"/>
          <w:szCs w:val="24"/>
        </w:rPr>
        <w:t xml:space="preserve"> и </w:t>
      </w:r>
      <w:r w:rsidRPr="00923B64">
        <w:rPr>
          <w:rFonts w:ascii="Times New Roman" w:eastAsia="Times New Roman" w:hAnsi="Times New Roman" w:cs="Times New Roman"/>
          <w:sz w:val="24"/>
          <w:szCs w:val="24"/>
        </w:rPr>
        <w:t>ЗГУ.</w:t>
      </w:r>
    </w:p>
    <w:p w:rsidR="008F5F20" w:rsidRPr="00923B64" w:rsidRDefault="008F5F20"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 xml:space="preserve">(5) Централна </w:t>
      </w:r>
      <w:r w:rsidR="007D2DD5" w:rsidRPr="00923B64">
        <w:rPr>
          <w:rFonts w:ascii="Times New Roman" w:eastAsia="Times New Roman" w:hAnsi="Times New Roman" w:cs="Times New Roman"/>
          <w:sz w:val="24"/>
          <w:szCs w:val="24"/>
        </w:rPr>
        <w:t xml:space="preserve">арбитражна </w:t>
      </w:r>
      <w:r w:rsidRPr="00923B64">
        <w:rPr>
          <w:rFonts w:ascii="Times New Roman" w:eastAsia="Times New Roman" w:hAnsi="Times New Roman" w:cs="Times New Roman"/>
          <w:sz w:val="24"/>
          <w:szCs w:val="24"/>
        </w:rPr>
        <w:t xml:space="preserve">дегустационна комисия извършва </w:t>
      </w:r>
      <w:proofErr w:type="spellStart"/>
      <w:r w:rsidRPr="00923B64">
        <w:rPr>
          <w:rFonts w:ascii="Times New Roman" w:eastAsia="Times New Roman" w:hAnsi="Times New Roman" w:cs="Times New Roman"/>
          <w:sz w:val="24"/>
          <w:szCs w:val="24"/>
        </w:rPr>
        <w:t>органолептичен</w:t>
      </w:r>
      <w:proofErr w:type="spellEnd"/>
      <w:r w:rsidRPr="00923B64">
        <w:rPr>
          <w:rFonts w:ascii="Times New Roman" w:eastAsia="Times New Roman" w:hAnsi="Times New Roman" w:cs="Times New Roman"/>
          <w:sz w:val="24"/>
          <w:szCs w:val="24"/>
        </w:rPr>
        <w:t xml:space="preserve"> анализ на продуктите по ал.</w:t>
      </w:r>
      <w:r w:rsidR="00AD4DE7">
        <w:rPr>
          <w:rFonts w:ascii="Times New Roman" w:eastAsia="Times New Roman" w:hAnsi="Times New Roman" w:cs="Times New Roman"/>
          <w:sz w:val="24"/>
          <w:szCs w:val="24"/>
        </w:rPr>
        <w:t xml:space="preserve"> </w:t>
      </w:r>
      <w:r w:rsidRPr="00923B64">
        <w:rPr>
          <w:rFonts w:ascii="Times New Roman" w:eastAsia="Times New Roman" w:hAnsi="Times New Roman" w:cs="Times New Roman"/>
          <w:sz w:val="24"/>
          <w:szCs w:val="24"/>
        </w:rPr>
        <w:t>1 при:</w:t>
      </w:r>
    </w:p>
    <w:p w:rsidR="008F5F20" w:rsidRPr="00923B64" w:rsidRDefault="00A012E9"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 xml:space="preserve">1. </w:t>
      </w:r>
      <w:r w:rsidR="008F5F20" w:rsidRPr="00923B64">
        <w:rPr>
          <w:rFonts w:ascii="Times New Roman" w:eastAsia="Times New Roman" w:hAnsi="Times New Roman" w:cs="Times New Roman"/>
          <w:sz w:val="24"/>
          <w:szCs w:val="24"/>
        </w:rPr>
        <w:t>подаване на жалба за оспорване на дегустационна оценка на РДК;</w:t>
      </w:r>
    </w:p>
    <w:p w:rsidR="008F5F20" w:rsidRPr="00923B64" w:rsidRDefault="00A012E9"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2.</w:t>
      </w:r>
      <w:r w:rsidR="008F5F20" w:rsidRPr="00923B64">
        <w:rPr>
          <w:rFonts w:ascii="Times New Roman" w:eastAsia="Times New Roman" w:hAnsi="Times New Roman" w:cs="Times New Roman"/>
          <w:sz w:val="24"/>
          <w:szCs w:val="24"/>
        </w:rPr>
        <w:t xml:space="preserve"> искане от контролен орган за целите на контрола;</w:t>
      </w:r>
    </w:p>
    <w:p w:rsidR="008F5F20" w:rsidRPr="00923B64" w:rsidRDefault="00A012E9"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3.</w:t>
      </w:r>
      <w:r w:rsidR="008F5F20" w:rsidRPr="00923B64">
        <w:rPr>
          <w:rFonts w:ascii="Times New Roman" w:eastAsia="Times New Roman" w:hAnsi="Times New Roman" w:cs="Times New Roman"/>
          <w:sz w:val="24"/>
          <w:szCs w:val="24"/>
        </w:rPr>
        <w:t xml:space="preserve"> утвърждаване на нови винени сортове;</w:t>
      </w:r>
    </w:p>
    <w:p w:rsidR="008F5F20" w:rsidRPr="00923B64" w:rsidRDefault="00A012E9"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4.</w:t>
      </w:r>
      <w:r w:rsidR="008F5F20" w:rsidRPr="00923B64">
        <w:rPr>
          <w:rFonts w:ascii="Times New Roman" w:eastAsia="Times New Roman" w:hAnsi="Times New Roman" w:cs="Times New Roman"/>
          <w:sz w:val="24"/>
          <w:szCs w:val="24"/>
        </w:rPr>
        <w:t xml:space="preserve"> експериментално използване на нови </w:t>
      </w:r>
      <w:proofErr w:type="spellStart"/>
      <w:r w:rsidR="008F5F20" w:rsidRPr="00923B64">
        <w:rPr>
          <w:rFonts w:ascii="Times New Roman" w:eastAsia="Times New Roman" w:hAnsi="Times New Roman" w:cs="Times New Roman"/>
          <w:sz w:val="24"/>
          <w:szCs w:val="24"/>
        </w:rPr>
        <w:t>енологични</w:t>
      </w:r>
      <w:proofErr w:type="spellEnd"/>
      <w:r w:rsidR="008F5F20" w:rsidRPr="00923B64">
        <w:rPr>
          <w:rFonts w:ascii="Times New Roman" w:eastAsia="Times New Roman" w:hAnsi="Times New Roman" w:cs="Times New Roman"/>
          <w:sz w:val="24"/>
          <w:szCs w:val="24"/>
        </w:rPr>
        <w:t xml:space="preserve"> практики.</w:t>
      </w:r>
    </w:p>
    <w:p w:rsidR="00EC6294" w:rsidRPr="00923B64" w:rsidRDefault="00EC6294"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5. издадена заповед от Изпълнителния директор на ИАЛВ</w:t>
      </w:r>
      <w:r w:rsidR="00B0443C" w:rsidRPr="00923B64">
        <w:rPr>
          <w:rFonts w:ascii="Times New Roman" w:eastAsia="Times New Roman" w:hAnsi="Times New Roman" w:cs="Times New Roman"/>
          <w:sz w:val="24"/>
          <w:szCs w:val="24"/>
        </w:rPr>
        <w:t>.</w:t>
      </w:r>
    </w:p>
    <w:p w:rsidR="0098672D" w:rsidRPr="00923B64" w:rsidRDefault="0098672D" w:rsidP="00393EB7">
      <w:pPr>
        <w:spacing w:after="0" w:line="360" w:lineRule="auto"/>
        <w:ind w:firstLine="709"/>
        <w:contextualSpacing/>
        <w:jc w:val="both"/>
        <w:rPr>
          <w:rFonts w:ascii="Times New Roman" w:eastAsia="Times New Roman" w:hAnsi="Times New Roman" w:cs="Times New Roman"/>
          <w:sz w:val="24"/>
          <w:szCs w:val="24"/>
        </w:rPr>
      </w:pPr>
      <w:r w:rsidRPr="00923B64">
        <w:rPr>
          <w:rFonts w:ascii="Times New Roman" w:eastAsia="Times New Roman" w:hAnsi="Times New Roman" w:cs="Times New Roman"/>
          <w:sz w:val="24"/>
          <w:szCs w:val="24"/>
        </w:rPr>
        <w:t>(6) Устройството и дейността на РДК и Ц</w:t>
      </w:r>
      <w:r w:rsidR="0074443D" w:rsidRPr="00923B64">
        <w:rPr>
          <w:rFonts w:ascii="Times New Roman" w:eastAsia="Times New Roman" w:hAnsi="Times New Roman" w:cs="Times New Roman"/>
          <w:sz w:val="24"/>
          <w:szCs w:val="24"/>
        </w:rPr>
        <w:t>А</w:t>
      </w:r>
      <w:r w:rsidRPr="00923B64">
        <w:rPr>
          <w:rFonts w:ascii="Times New Roman" w:eastAsia="Times New Roman" w:hAnsi="Times New Roman" w:cs="Times New Roman"/>
          <w:sz w:val="24"/>
          <w:szCs w:val="24"/>
        </w:rPr>
        <w:t>ДК се уреждат с наредба на</w:t>
      </w:r>
      <w:r w:rsidR="00BB7E91" w:rsidRPr="00923B64">
        <w:rPr>
          <w:rFonts w:ascii="Times New Roman" w:eastAsia="Times New Roman" w:hAnsi="Times New Roman" w:cs="Times New Roman"/>
          <w:sz w:val="24"/>
          <w:szCs w:val="24"/>
        </w:rPr>
        <w:t xml:space="preserve"> министъра на земеделието,</w:t>
      </w:r>
      <w:r w:rsidR="00AD4DE7">
        <w:rPr>
          <w:rFonts w:ascii="Times New Roman" w:eastAsia="Times New Roman" w:hAnsi="Times New Roman" w:cs="Times New Roman"/>
          <w:sz w:val="24"/>
          <w:szCs w:val="24"/>
        </w:rPr>
        <w:t xml:space="preserve"> </w:t>
      </w:r>
      <w:r w:rsidR="00BB7E91" w:rsidRPr="00923B64">
        <w:rPr>
          <w:rFonts w:ascii="Times New Roman" w:eastAsia="Times New Roman" w:hAnsi="Times New Roman" w:cs="Times New Roman"/>
          <w:sz w:val="24"/>
          <w:szCs w:val="24"/>
        </w:rPr>
        <w:t>храните и горите.</w:t>
      </w:r>
    </w:p>
    <w:p w:rsidR="008F5F20" w:rsidRPr="00923B64" w:rsidRDefault="008F5F20" w:rsidP="00393EB7">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bg-BG"/>
        </w:rPr>
      </w:pP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pacing w:val="80"/>
          <w:sz w:val="24"/>
          <w:szCs w:val="24"/>
          <w:lang w:eastAsia="bg-BG"/>
        </w:rPr>
      </w:pPr>
      <w:r w:rsidRPr="00923B64">
        <w:rPr>
          <w:rFonts w:ascii="Times New Roman" w:eastAsia="Times New Roman" w:hAnsi="Times New Roman" w:cs="Times New Roman"/>
          <w:bCs/>
          <w:spacing w:val="80"/>
          <w:sz w:val="24"/>
          <w:szCs w:val="24"/>
          <w:lang w:eastAsia="bg-BG"/>
        </w:rPr>
        <w:t>Глава тринадесета</w:t>
      </w:r>
    </w:p>
    <w:p w:rsidR="008F5F20" w:rsidRPr="00923B64" w:rsidRDefault="008F5F20"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АДМИНИСТРАТИВНОНАКАЗАТЕЛНИ РАЗПОРЕДБИ</w:t>
      </w:r>
    </w:p>
    <w:p w:rsidR="000B4A11" w:rsidRPr="00923B64" w:rsidRDefault="000B4A1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98672D" w:rsidRPr="00923B64">
        <w:rPr>
          <w:rFonts w:ascii="Times New Roman" w:eastAsia="Times New Roman" w:hAnsi="Times New Roman" w:cs="Times New Roman"/>
          <w:b/>
          <w:sz w:val="24"/>
          <w:szCs w:val="24"/>
          <w:lang w:eastAsia="bg-BG"/>
        </w:rPr>
        <w:t>15</w:t>
      </w:r>
      <w:r w:rsidR="00610D5C" w:rsidRPr="00923B64">
        <w:rPr>
          <w:rFonts w:ascii="Times New Roman" w:eastAsia="Times New Roman" w:hAnsi="Times New Roman" w:cs="Times New Roman"/>
          <w:b/>
          <w:sz w:val="24"/>
          <w:szCs w:val="24"/>
          <w:lang w:eastAsia="bg-BG"/>
        </w:rPr>
        <w:t>6</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w:t>
      </w:r>
      <w:r w:rsidR="000B4A11" w:rsidRPr="00923B64">
        <w:rPr>
          <w:rFonts w:ascii="Times New Roman" w:eastAsia="Times New Roman" w:hAnsi="Times New Roman" w:cs="Times New Roman"/>
          <w:sz w:val="24"/>
          <w:szCs w:val="24"/>
          <w:lang w:eastAsia="bg-BG"/>
        </w:rPr>
        <w:t xml:space="preserve">(1) Когато </w:t>
      </w:r>
      <w:r w:rsidR="009512E6" w:rsidRPr="00923B64">
        <w:rPr>
          <w:rFonts w:ascii="Times New Roman" w:eastAsia="Times New Roman" w:hAnsi="Times New Roman" w:cs="Times New Roman"/>
          <w:sz w:val="24"/>
          <w:szCs w:val="24"/>
          <w:lang w:eastAsia="bg-BG"/>
        </w:rPr>
        <w:t xml:space="preserve">притежател </w:t>
      </w:r>
      <w:r w:rsidR="000B4A11" w:rsidRPr="00923B64">
        <w:rPr>
          <w:rFonts w:ascii="Times New Roman" w:eastAsia="Times New Roman" w:hAnsi="Times New Roman" w:cs="Times New Roman"/>
          <w:sz w:val="24"/>
          <w:szCs w:val="24"/>
          <w:lang w:eastAsia="bg-BG"/>
        </w:rPr>
        <w:t xml:space="preserve">на разрешение за засаждане, за </w:t>
      </w:r>
      <w:proofErr w:type="spellStart"/>
      <w:r w:rsidR="000B4A11" w:rsidRPr="00923B64">
        <w:rPr>
          <w:rFonts w:ascii="Times New Roman" w:eastAsia="Times New Roman" w:hAnsi="Times New Roman" w:cs="Times New Roman"/>
          <w:sz w:val="24"/>
          <w:szCs w:val="24"/>
          <w:lang w:eastAsia="bg-BG"/>
        </w:rPr>
        <w:t>презасаждане</w:t>
      </w:r>
      <w:proofErr w:type="spellEnd"/>
      <w:r w:rsidR="000B4A11" w:rsidRPr="00923B64">
        <w:rPr>
          <w:rFonts w:ascii="Times New Roman" w:eastAsia="Times New Roman" w:hAnsi="Times New Roman" w:cs="Times New Roman"/>
          <w:sz w:val="24"/>
          <w:szCs w:val="24"/>
          <w:lang w:eastAsia="bg-BG"/>
        </w:rPr>
        <w:t xml:space="preserve"> или за преобразуване на права на засаждане или </w:t>
      </w:r>
      <w:proofErr w:type="spellStart"/>
      <w:r w:rsidR="000B4A11" w:rsidRPr="00923B64">
        <w:rPr>
          <w:rFonts w:ascii="Times New Roman" w:eastAsia="Times New Roman" w:hAnsi="Times New Roman" w:cs="Times New Roman"/>
          <w:sz w:val="24"/>
          <w:szCs w:val="24"/>
          <w:lang w:eastAsia="bg-BG"/>
        </w:rPr>
        <w:t>презасаждане</w:t>
      </w:r>
      <w:proofErr w:type="spellEnd"/>
      <w:r w:rsidR="000B4A11" w:rsidRPr="00923B64">
        <w:rPr>
          <w:rFonts w:ascii="Times New Roman" w:eastAsia="Times New Roman" w:hAnsi="Times New Roman" w:cs="Times New Roman"/>
          <w:sz w:val="24"/>
          <w:szCs w:val="24"/>
          <w:lang w:eastAsia="bg-BG"/>
        </w:rPr>
        <w:t xml:space="preserve"> не го използва в срока по </w:t>
      </w:r>
      <w:r w:rsidR="000B4A11" w:rsidRPr="00923B64">
        <w:rPr>
          <w:rFonts w:ascii="Times New Roman" w:eastAsia="Times New Roman" w:hAnsi="Times New Roman" w:cs="Times New Roman"/>
          <w:sz w:val="24"/>
          <w:szCs w:val="24"/>
          <w:shd w:val="clear" w:color="auto" w:fill="FFFFFF" w:themeFill="background1"/>
          <w:lang w:eastAsia="bg-BG"/>
        </w:rPr>
        <w:t xml:space="preserve">чл. </w:t>
      </w:r>
      <w:r w:rsidR="00622A83" w:rsidRPr="00923B64">
        <w:rPr>
          <w:rFonts w:ascii="Times New Roman" w:eastAsia="Times New Roman" w:hAnsi="Times New Roman" w:cs="Times New Roman"/>
          <w:sz w:val="24"/>
          <w:szCs w:val="24"/>
          <w:shd w:val="clear" w:color="auto" w:fill="FFFFFF" w:themeFill="background1"/>
          <w:lang w:eastAsia="bg-BG"/>
        </w:rPr>
        <w:t>8</w:t>
      </w:r>
      <w:r w:rsidR="000B4A11" w:rsidRPr="00923B64">
        <w:rPr>
          <w:rFonts w:ascii="Times New Roman" w:eastAsia="Times New Roman" w:hAnsi="Times New Roman" w:cs="Times New Roman"/>
          <w:sz w:val="24"/>
          <w:szCs w:val="24"/>
          <w:shd w:val="clear" w:color="auto" w:fill="FFFFFF" w:themeFill="background1"/>
          <w:lang w:eastAsia="bg-BG"/>
        </w:rPr>
        <w:t xml:space="preserve">, ал. </w:t>
      </w:r>
      <w:r w:rsidR="00EE2AF4" w:rsidRPr="00923B64">
        <w:rPr>
          <w:rFonts w:ascii="Times New Roman" w:eastAsia="Times New Roman" w:hAnsi="Times New Roman" w:cs="Times New Roman"/>
          <w:sz w:val="24"/>
          <w:szCs w:val="24"/>
          <w:shd w:val="clear" w:color="auto" w:fill="FFFFFF" w:themeFill="background1"/>
          <w:lang w:eastAsia="bg-BG"/>
        </w:rPr>
        <w:t>5</w:t>
      </w:r>
      <w:r w:rsidR="00622A83" w:rsidRPr="00923B64">
        <w:rPr>
          <w:rFonts w:ascii="Times New Roman" w:eastAsia="Times New Roman" w:hAnsi="Times New Roman" w:cs="Times New Roman"/>
          <w:sz w:val="24"/>
          <w:szCs w:val="24"/>
          <w:shd w:val="clear" w:color="auto" w:fill="FFFFFF" w:themeFill="background1"/>
          <w:lang w:eastAsia="bg-BG"/>
        </w:rPr>
        <w:t>,</w:t>
      </w:r>
      <w:r w:rsidR="000B4A11" w:rsidRPr="00923B64">
        <w:rPr>
          <w:rFonts w:ascii="Times New Roman" w:eastAsia="Times New Roman" w:hAnsi="Times New Roman" w:cs="Times New Roman"/>
          <w:sz w:val="24"/>
          <w:szCs w:val="24"/>
          <w:shd w:val="clear" w:color="auto" w:fill="FFFFFF" w:themeFill="background1"/>
          <w:lang w:eastAsia="bg-BG"/>
        </w:rPr>
        <w:t xml:space="preserve"> </w:t>
      </w:r>
      <w:r w:rsidR="00622A83" w:rsidRPr="00923B64">
        <w:rPr>
          <w:rFonts w:ascii="Times New Roman" w:eastAsia="Times New Roman" w:hAnsi="Times New Roman" w:cs="Times New Roman"/>
          <w:sz w:val="24"/>
          <w:szCs w:val="24"/>
          <w:shd w:val="clear" w:color="auto" w:fill="FFFFFF" w:themeFill="background1"/>
          <w:lang w:eastAsia="bg-BG"/>
        </w:rPr>
        <w:t>чл. 1</w:t>
      </w:r>
      <w:r w:rsidR="00EE2AF4" w:rsidRPr="00923B64">
        <w:rPr>
          <w:rFonts w:ascii="Times New Roman" w:eastAsia="Times New Roman" w:hAnsi="Times New Roman" w:cs="Times New Roman"/>
          <w:sz w:val="24"/>
          <w:szCs w:val="24"/>
          <w:shd w:val="clear" w:color="auto" w:fill="FFFFFF" w:themeFill="background1"/>
          <w:lang w:eastAsia="bg-BG"/>
        </w:rPr>
        <w:t>4</w:t>
      </w:r>
      <w:r w:rsidR="00622A83" w:rsidRPr="00923B64">
        <w:rPr>
          <w:rFonts w:ascii="Times New Roman" w:eastAsia="Times New Roman" w:hAnsi="Times New Roman" w:cs="Times New Roman"/>
          <w:sz w:val="24"/>
          <w:szCs w:val="24"/>
          <w:shd w:val="clear" w:color="auto" w:fill="FFFFFF" w:themeFill="background1"/>
          <w:lang w:eastAsia="bg-BG"/>
        </w:rPr>
        <w:t xml:space="preserve">, </w:t>
      </w:r>
      <w:r w:rsidR="000B4A11" w:rsidRPr="00923B64">
        <w:rPr>
          <w:rFonts w:ascii="Times New Roman" w:eastAsia="Times New Roman" w:hAnsi="Times New Roman" w:cs="Times New Roman"/>
          <w:sz w:val="24"/>
          <w:szCs w:val="24"/>
          <w:shd w:val="clear" w:color="auto" w:fill="FFFFFF" w:themeFill="background1"/>
          <w:lang w:eastAsia="bg-BG"/>
        </w:rPr>
        <w:t>или по</w:t>
      </w:r>
      <w:r w:rsidR="00622A83" w:rsidRPr="00923B64">
        <w:rPr>
          <w:rFonts w:ascii="Times New Roman" w:eastAsia="Times New Roman" w:hAnsi="Times New Roman" w:cs="Times New Roman"/>
          <w:sz w:val="24"/>
          <w:szCs w:val="24"/>
          <w:shd w:val="clear" w:color="auto" w:fill="FFFFFF" w:themeFill="background1"/>
          <w:lang w:eastAsia="bg-BG"/>
        </w:rPr>
        <w:t xml:space="preserve"> чл. 16, ал. 1</w:t>
      </w:r>
      <w:r w:rsidR="000B4A11" w:rsidRPr="00923B64">
        <w:rPr>
          <w:rFonts w:ascii="Times New Roman" w:eastAsia="Times New Roman" w:hAnsi="Times New Roman" w:cs="Times New Roman"/>
          <w:sz w:val="24"/>
          <w:szCs w:val="24"/>
          <w:lang w:eastAsia="bg-BG"/>
        </w:rPr>
        <w:t xml:space="preserve"> се наказва</w:t>
      </w:r>
      <w:r w:rsidR="00030084" w:rsidRPr="00923B64">
        <w:rPr>
          <w:rFonts w:ascii="Times New Roman" w:eastAsia="Times New Roman" w:hAnsi="Times New Roman" w:cs="Times New Roman"/>
          <w:sz w:val="24"/>
          <w:szCs w:val="24"/>
          <w:lang w:eastAsia="bg-BG"/>
        </w:rPr>
        <w:t xml:space="preserve"> с г</w:t>
      </w:r>
      <w:r w:rsidR="009512E6" w:rsidRPr="00923B64">
        <w:rPr>
          <w:rFonts w:ascii="Times New Roman" w:eastAsia="Times New Roman" w:hAnsi="Times New Roman" w:cs="Times New Roman"/>
          <w:sz w:val="24"/>
          <w:szCs w:val="24"/>
          <w:lang w:eastAsia="bg-BG"/>
        </w:rPr>
        <w:t>лоба в размер от 100 до 1000 лв.</w:t>
      </w:r>
    </w:p>
    <w:p w:rsidR="000B4A11"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 xml:space="preserve">(2) Когато нарушението по ал. 1 е извършено от юридическо лице или едноличен търговец, се налага имуществена санкция </w:t>
      </w:r>
      <w:r w:rsidR="00030084" w:rsidRPr="00923B64">
        <w:rPr>
          <w:rFonts w:ascii="Times New Roman" w:eastAsia="Times New Roman" w:hAnsi="Times New Roman" w:cs="Times New Roman"/>
          <w:sz w:val="24"/>
          <w:szCs w:val="24"/>
          <w:lang w:eastAsia="bg-BG"/>
        </w:rPr>
        <w:t xml:space="preserve">в размер от  </w:t>
      </w:r>
      <w:r w:rsidR="00622A83" w:rsidRPr="00923B64">
        <w:rPr>
          <w:rFonts w:ascii="Times New Roman" w:eastAsia="Times New Roman" w:hAnsi="Times New Roman" w:cs="Times New Roman"/>
          <w:sz w:val="24"/>
          <w:szCs w:val="24"/>
          <w:lang w:eastAsia="bg-BG"/>
        </w:rPr>
        <w:t>3</w:t>
      </w:r>
      <w:r w:rsidR="00030084" w:rsidRPr="00923B64">
        <w:rPr>
          <w:rFonts w:ascii="Times New Roman" w:eastAsia="Times New Roman" w:hAnsi="Times New Roman" w:cs="Times New Roman"/>
          <w:sz w:val="24"/>
          <w:szCs w:val="24"/>
          <w:lang w:eastAsia="bg-BG"/>
        </w:rPr>
        <w:t xml:space="preserve">00 до </w:t>
      </w:r>
      <w:r w:rsidR="00622A83" w:rsidRPr="00923B64">
        <w:rPr>
          <w:rFonts w:ascii="Times New Roman" w:eastAsia="Times New Roman" w:hAnsi="Times New Roman" w:cs="Times New Roman"/>
          <w:sz w:val="24"/>
          <w:szCs w:val="24"/>
          <w:lang w:eastAsia="bg-BG"/>
        </w:rPr>
        <w:t>3</w:t>
      </w:r>
      <w:r w:rsidR="00030084" w:rsidRPr="00923B64">
        <w:rPr>
          <w:rFonts w:ascii="Times New Roman" w:eastAsia="Times New Roman" w:hAnsi="Times New Roman" w:cs="Times New Roman"/>
          <w:sz w:val="24"/>
          <w:szCs w:val="24"/>
          <w:lang w:eastAsia="bg-BG"/>
        </w:rPr>
        <w:t xml:space="preserve"> 000 лв. </w:t>
      </w:r>
      <w:r w:rsidR="00AD4DE7">
        <w:rPr>
          <w:rFonts w:ascii="Times New Roman" w:eastAsia="Times New Roman" w:hAnsi="Times New Roman" w:cs="Times New Roman"/>
          <w:sz w:val="24"/>
          <w:szCs w:val="24"/>
          <w:lang w:eastAsia="bg-BG"/>
        </w:rPr>
        <w:t>–</w:t>
      </w:r>
      <w:r w:rsidR="00030084" w:rsidRPr="00923B64">
        <w:rPr>
          <w:rFonts w:ascii="Times New Roman" w:eastAsia="Times New Roman" w:hAnsi="Times New Roman" w:cs="Times New Roman"/>
          <w:sz w:val="24"/>
          <w:szCs w:val="24"/>
          <w:lang w:eastAsia="bg-BG"/>
        </w:rPr>
        <w:t xml:space="preserve"> за юридическите лица и едноличните търговци</w:t>
      </w:r>
      <w:r w:rsidR="00FE2451" w:rsidRPr="00923B64">
        <w:rPr>
          <w:rFonts w:ascii="Times New Roman" w:eastAsia="Times New Roman" w:hAnsi="Times New Roman" w:cs="Times New Roman"/>
          <w:sz w:val="24"/>
          <w:szCs w:val="24"/>
          <w:lang w:eastAsia="bg-BG"/>
        </w:rPr>
        <w:t>.</w:t>
      </w:r>
      <w:r w:rsidR="000B4A11" w:rsidRPr="00923B64">
        <w:rPr>
          <w:rFonts w:ascii="Times New Roman" w:eastAsia="Times New Roman" w:hAnsi="Times New Roman" w:cs="Times New Roman"/>
          <w:sz w:val="24"/>
          <w:szCs w:val="24"/>
          <w:lang w:eastAsia="bg-BG"/>
        </w:rPr>
        <w:t xml:space="preserve"> </w:t>
      </w:r>
    </w:p>
    <w:p w:rsidR="000B4A11" w:rsidRPr="00923B64" w:rsidRDefault="000B4A1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9512E6"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FE2451" w:rsidRPr="00923B64">
        <w:rPr>
          <w:rFonts w:ascii="Times New Roman" w:eastAsia="Times New Roman" w:hAnsi="Times New Roman" w:cs="Times New Roman"/>
          <w:sz w:val="24"/>
          <w:szCs w:val="24"/>
          <w:lang w:eastAsia="bg-BG"/>
        </w:rPr>
        <w:t>Н</w:t>
      </w:r>
      <w:r w:rsidRPr="00923B64">
        <w:rPr>
          <w:rFonts w:ascii="Times New Roman" w:eastAsia="Times New Roman" w:hAnsi="Times New Roman" w:cs="Times New Roman"/>
          <w:sz w:val="24"/>
          <w:szCs w:val="24"/>
          <w:lang w:eastAsia="bg-BG"/>
        </w:rPr>
        <w:t>аказани</w:t>
      </w:r>
      <w:r w:rsidR="009512E6" w:rsidRPr="00923B64">
        <w:rPr>
          <w:rFonts w:ascii="Times New Roman" w:eastAsia="Times New Roman" w:hAnsi="Times New Roman" w:cs="Times New Roman"/>
          <w:sz w:val="24"/>
          <w:szCs w:val="24"/>
          <w:lang w:eastAsia="bg-BG"/>
        </w:rPr>
        <w:t>ето</w:t>
      </w:r>
      <w:r w:rsidRPr="00923B64">
        <w:rPr>
          <w:rFonts w:ascii="Times New Roman" w:eastAsia="Times New Roman" w:hAnsi="Times New Roman" w:cs="Times New Roman"/>
          <w:sz w:val="24"/>
          <w:szCs w:val="24"/>
          <w:lang w:eastAsia="bg-BG"/>
        </w:rPr>
        <w:t xml:space="preserve"> по ал. </w:t>
      </w:r>
      <w:r w:rsidR="00622A83" w:rsidRPr="00923B64">
        <w:rPr>
          <w:rFonts w:ascii="Times New Roman" w:eastAsia="Times New Roman" w:hAnsi="Times New Roman" w:cs="Times New Roman"/>
          <w:sz w:val="24"/>
          <w:szCs w:val="24"/>
          <w:lang w:eastAsia="bg-BG"/>
        </w:rPr>
        <w:t>1</w:t>
      </w:r>
      <w:r w:rsidR="009512E6" w:rsidRPr="00923B64">
        <w:rPr>
          <w:rFonts w:ascii="Times New Roman" w:eastAsia="Times New Roman" w:hAnsi="Times New Roman" w:cs="Times New Roman"/>
          <w:sz w:val="24"/>
          <w:szCs w:val="24"/>
          <w:lang w:eastAsia="bg-BG"/>
        </w:rPr>
        <w:t xml:space="preserve"> и 2</w:t>
      </w:r>
      <w:r w:rsidR="00FE2451" w:rsidRPr="00923B64">
        <w:rPr>
          <w:rFonts w:ascii="Times New Roman" w:eastAsia="Times New Roman" w:hAnsi="Times New Roman" w:cs="Times New Roman"/>
          <w:sz w:val="24"/>
          <w:szCs w:val="24"/>
          <w:lang w:eastAsia="bg-BG"/>
        </w:rPr>
        <w:t xml:space="preserve"> не се налага</w:t>
      </w:r>
      <w:r w:rsidRPr="00923B64">
        <w:rPr>
          <w:rFonts w:ascii="Times New Roman" w:eastAsia="Times New Roman" w:hAnsi="Times New Roman" w:cs="Times New Roman"/>
          <w:sz w:val="24"/>
          <w:szCs w:val="24"/>
          <w:lang w:eastAsia="bg-BG"/>
        </w:rPr>
        <w:t xml:space="preserve">, когато неизпълнението е до 10 </w:t>
      </w:r>
      <w:r w:rsidR="00067B56" w:rsidRPr="00923B64">
        <w:rPr>
          <w:rFonts w:ascii="Times New Roman" w:eastAsia="Times New Roman" w:hAnsi="Times New Roman" w:cs="Times New Roman"/>
          <w:sz w:val="24"/>
          <w:szCs w:val="24"/>
          <w:lang w:eastAsia="bg-BG"/>
        </w:rPr>
        <w:t>на сто</w:t>
      </w:r>
      <w:r w:rsidRPr="00923B64">
        <w:rPr>
          <w:rFonts w:ascii="Times New Roman" w:eastAsia="Times New Roman" w:hAnsi="Times New Roman" w:cs="Times New Roman"/>
          <w:sz w:val="24"/>
          <w:szCs w:val="24"/>
          <w:lang w:eastAsia="bg-BG"/>
        </w:rPr>
        <w:t xml:space="preserve"> от площта, за която е предоставено разрешението.</w:t>
      </w:r>
    </w:p>
    <w:p w:rsidR="00D3116A" w:rsidRPr="00923B64" w:rsidRDefault="000B4A1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15</w:t>
      </w:r>
      <w:r w:rsidR="00610D5C" w:rsidRPr="00923B64">
        <w:rPr>
          <w:rFonts w:ascii="Times New Roman" w:eastAsia="Times New Roman" w:hAnsi="Times New Roman" w:cs="Times New Roman"/>
          <w:b/>
          <w:sz w:val="24"/>
          <w:szCs w:val="24"/>
          <w:lang w:eastAsia="bg-BG"/>
        </w:rPr>
        <w:t>7</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Който произвежда, рекламира, предлага за продажба или продава, или държи с цел производство или продажба в помещения за производство, преработка, складиране, опаковане или в транспортни средства суровини и материали за производство на вина, </w:t>
      </w:r>
      <w:proofErr w:type="spellStart"/>
      <w:r w:rsidR="008F5F20" w:rsidRPr="00923B64">
        <w:rPr>
          <w:rFonts w:ascii="Times New Roman" w:eastAsia="Times New Roman" w:hAnsi="Times New Roman" w:cs="Times New Roman"/>
          <w:sz w:val="24"/>
          <w:szCs w:val="24"/>
          <w:lang w:eastAsia="bg-BG"/>
        </w:rPr>
        <w:t>вина</w:t>
      </w:r>
      <w:proofErr w:type="spellEnd"/>
      <w:r w:rsidR="008F5F20" w:rsidRPr="00923B64">
        <w:rPr>
          <w:rFonts w:ascii="Times New Roman" w:eastAsia="Times New Roman" w:hAnsi="Times New Roman" w:cs="Times New Roman"/>
          <w:sz w:val="24"/>
          <w:szCs w:val="24"/>
          <w:lang w:eastAsia="bg-BG"/>
        </w:rPr>
        <w:t xml:space="preserve"> </w:t>
      </w:r>
      <w:r w:rsidR="00A413A8" w:rsidRPr="00923B64">
        <w:rPr>
          <w:rFonts w:ascii="Times New Roman" w:eastAsia="Times New Roman" w:hAnsi="Times New Roman" w:cs="Times New Roman"/>
          <w:sz w:val="24"/>
          <w:szCs w:val="24"/>
          <w:lang w:eastAsia="bg-BG"/>
        </w:rPr>
        <w:t xml:space="preserve"> </w:t>
      </w:r>
      <w:r w:rsidR="008F5F20" w:rsidRPr="00923B64">
        <w:rPr>
          <w:rFonts w:ascii="Times New Roman" w:eastAsia="Times New Roman" w:hAnsi="Times New Roman" w:cs="Times New Roman"/>
          <w:sz w:val="24"/>
          <w:szCs w:val="24"/>
          <w:lang w:eastAsia="bg-BG"/>
        </w:rPr>
        <w:t xml:space="preserve">/или </w:t>
      </w:r>
      <w:proofErr w:type="spellStart"/>
      <w:r w:rsidR="008F5F20" w:rsidRPr="00923B64">
        <w:rPr>
          <w:rFonts w:ascii="Times New Roman" w:eastAsia="Times New Roman" w:hAnsi="Times New Roman" w:cs="Times New Roman"/>
          <w:sz w:val="24"/>
          <w:szCs w:val="24"/>
          <w:lang w:eastAsia="bg-BG"/>
        </w:rPr>
        <w:t>лозаро-винарски</w:t>
      </w:r>
      <w:proofErr w:type="spellEnd"/>
      <w:r w:rsidR="008F5F20" w:rsidRPr="00923B64">
        <w:rPr>
          <w:rFonts w:ascii="Times New Roman" w:eastAsia="Times New Roman" w:hAnsi="Times New Roman" w:cs="Times New Roman"/>
          <w:sz w:val="24"/>
          <w:szCs w:val="24"/>
          <w:lang w:eastAsia="bg-BG"/>
        </w:rPr>
        <w:t xml:space="preserve"> продукти, при производството на които не са спазени изискванията на чл. </w:t>
      </w:r>
      <w:r w:rsidR="0098672D" w:rsidRPr="00923B64">
        <w:rPr>
          <w:rFonts w:ascii="Times New Roman" w:eastAsia="Times New Roman" w:hAnsi="Times New Roman" w:cs="Times New Roman"/>
          <w:sz w:val="24"/>
          <w:szCs w:val="24"/>
          <w:lang w:eastAsia="bg-BG"/>
        </w:rPr>
        <w:t>48</w:t>
      </w:r>
      <w:r w:rsidR="008F5F20" w:rsidRPr="00923B64">
        <w:rPr>
          <w:rFonts w:ascii="Times New Roman" w:eastAsia="Times New Roman" w:hAnsi="Times New Roman" w:cs="Times New Roman"/>
          <w:sz w:val="24"/>
          <w:szCs w:val="24"/>
          <w:lang w:eastAsia="bg-BG"/>
        </w:rPr>
        <w:t>,</w:t>
      </w:r>
      <w:r w:rsidR="00B761D2" w:rsidRPr="00923B64">
        <w:rPr>
          <w:rFonts w:ascii="Times New Roman" w:eastAsia="Times New Roman" w:hAnsi="Times New Roman" w:cs="Times New Roman"/>
          <w:sz w:val="24"/>
          <w:szCs w:val="24"/>
          <w:lang w:eastAsia="bg-BG"/>
        </w:rPr>
        <w:t xml:space="preserve"> ал. 1 и 3</w:t>
      </w:r>
      <w:r w:rsidR="008F5F20" w:rsidRPr="00923B64">
        <w:rPr>
          <w:rFonts w:ascii="Times New Roman" w:eastAsia="Times New Roman" w:hAnsi="Times New Roman" w:cs="Times New Roman"/>
          <w:sz w:val="24"/>
          <w:szCs w:val="24"/>
          <w:lang w:eastAsia="bg-BG"/>
        </w:rPr>
        <w:t xml:space="preserve"> се наказва с глоба в размер от </w:t>
      </w:r>
      <w:r w:rsidR="0055390D" w:rsidRPr="00923B64">
        <w:rPr>
          <w:rFonts w:ascii="Times New Roman" w:eastAsia="Times New Roman" w:hAnsi="Times New Roman" w:cs="Times New Roman"/>
          <w:sz w:val="24"/>
          <w:szCs w:val="24"/>
          <w:lang w:eastAsia="bg-BG"/>
        </w:rPr>
        <w:t xml:space="preserve">2 000 до 5 000 </w:t>
      </w:r>
      <w:r w:rsidR="008F5F20" w:rsidRPr="00923B64">
        <w:rPr>
          <w:rFonts w:ascii="Times New Roman" w:eastAsia="Times New Roman" w:hAnsi="Times New Roman" w:cs="Times New Roman"/>
          <w:sz w:val="24"/>
          <w:szCs w:val="24"/>
          <w:lang w:eastAsia="bg-BG"/>
        </w:rPr>
        <w:t xml:space="preserve">лв. </w:t>
      </w:r>
    </w:p>
    <w:p w:rsidR="00D3116A" w:rsidRPr="00923B64" w:rsidRDefault="00D3116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Когато нарушението по ал. 1 е извършено от юридическо лице или едноличен търговец, се налага</w:t>
      </w:r>
      <w:r w:rsidR="008F5F20" w:rsidRPr="00923B64">
        <w:rPr>
          <w:rFonts w:ascii="Times New Roman" w:eastAsia="Times New Roman" w:hAnsi="Times New Roman" w:cs="Times New Roman"/>
          <w:sz w:val="24"/>
          <w:szCs w:val="24"/>
          <w:lang w:eastAsia="bg-BG"/>
        </w:rPr>
        <w:t xml:space="preserve"> имуществена санкция в размер от </w:t>
      </w:r>
      <w:r w:rsidR="0055390D" w:rsidRPr="00923B64">
        <w:rPr>
          <w:rFonts w:ascii="Times New Roman" w:eastAsia="Times New Roman" w:hAnsi="Times New Roman" w:cs="Times New Roman"/>
          <w:sz w:val="24"/>
          <w:szCs w:val="24"/>
          <w:lang w:eastAsia="bg-BG"/>
        </w:rPr>
        <w:t xml:space="preserve">5 000 до 20 000 </w:t>
      </w:r>
      <w:r w:rsidR="008F5F20" w:rsidRPr="00923B64">
        <w:rPr>
          <w:rFonts w:ascii="Times New Roman" w:eastAsia="Times New Roman" w:hAnsi="Times New Roman" w:cs="Times New Roman"/>
          <w:sz w:val="24"/>
          <w:szCs w:val="24"/>
          <w:lang w:eastAsia="bg-BG"/>
        </w:rPr>
        <w:t xml:space="preserve">лв. </w:t>
      </w:r>
    </w:p>
    <w:p w:rsidR="00D3116A" w:rsidRPr="00923B64" w:rsidRDefault="003B15A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Чл. 15</w:t>
      </w:r>
      <w:r w:rsidR="00610D5C" w:rsidRPr="00923B64">
        <w:rPr>
          <w:rFonts w:ascii="Times New Roman" w:eastAsia="Times New Roman" w:hAnsi="Times New Roman" w:cs="Times New Roman"/>
          <w:b/>
          <w:sz w:val="24"/>
          <w:szCs w:val="24"/>
          <w:lang w:eastAsia="bg-BG"/>
        </w:rPr>
        <w:t>8</w:t>
      </w:r>
      <w:r w:rsidR="00740EAB" w:rsidRPr="00923B64">
        <w:rPr>
          <w:rFonts w:ascii="Times New Roman" w:eastAsia="Times New Roman" w:hAnsi="Times New Roman" w:cs="Times New Roman"/>
          <w:b/>
          <w:sz w:val="24"/>
          <w:szCs w:val="24"/>
          <w:lang w:eastAsia="bg-BG"/>
        </w:rPr>
        <w:t>.</w:t>
      </w:r>
      <w:r w:rsidRPr="00923B64">
        <w:rPr>
          <w:rFonts w:ascii="Times New Roman" w:hAnsi="Times New Roman" w:cs="Times New Roman"/>
          <w:sz w:val="24"/>
          <w:szCs w:val="24"/>
        </w:rPr>
        <w:t xml:space="preserve"> </w:t>
      </w:r>
      <w:r w:rsidRPr="00923B64">
        <w:rPr>
          <w:rFonts w:ascii="Times New Roman" w:eastAsia="Times New Roman" w:hAnsi="Times New Roman" w:cs="Times New Roman"/>
          <w:sz w:val="24"/>
          <w:szCs w:val="24"/>
          <w:lang w:eastAsia="bg-BG"/>
        </w:rPr>
        <w:t xml:space="preserve">Който произвежда, рекламира, предлага за продажба или продава, или държи с цел производство или продажба в помещения за производство, преработка, складиране, опаковане или в транспортни средства суровини и материали за производство на вина, </w:t>
      </w:r>
      <w:proofErr w:type="spellStart"/>
      <w:r w:rsidRPr="00923B64">
        <w:rPr>
          <w:rFonts w:ascii="Times New Roman" w:eastAsia="Times New Roman" w:hAnsi="Times New Roman" w:cs="Times New Roman"/>
          <w:sz w:val="24"/>
          <w:szCs w:val="24"/>
          <w:lang w:eastAsia="bg-BG"/>
        </w:rPr>
        <w:t>вина</w:t>
      </w:r>
      <w:proofErr w:type="spellEnd"/>
      <w:r w:rsidR="006A6CDE">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при производството на които не са спазени изискванията на </w:t>
      </w:r>
      <w:r w:rsidR="00B761D2" w:rsidRPr="00923B64">
        <w:rPr>
          <w:rFonts w:ascii="Times New Roman" w:eastAsia="Times New Roman" w:hAnsi="Times New Roman" w:cs="Times New Roman"/>
          <w:sz w:val="24"/>
          <w:szCs w:val="24"/>
          <w:lang w:eastAsia="bg-BG"/>
        </w:rPr>
        <w:t xml:space="preserve">48, ал. 1 и 3 </w:t>
      </w:r>
      <w:r w:rsidRPr="00923B64">
        <w:rPr>
          <w:rFonts w:ascii="Times New Roman" w:eastAsia="Times New Roman" w:hAnsi="Times New Roman" w:cs="Times New Roman"/>
          <w:sz w:val="24"/>
          <w:szCs w:val="24"/>
          <w:lang w:eastAsia="bg-BG"/>
        </w:rPr>
        <w:t xml:space="preserve">по отношение на </w:t>
      </w:r>
      <w:r w:rsidR="00A027AA" w:rsidRPr="00923B64">
        <w:rPr>
          <w:rFonts w:ascii="Times New Roman" w:eastAsia="Times New Roman" w:hAnsi="Times New Roman" w:cs="Times New Roman"/>
          <w:sz w:val="24"/>
          <w:szCs w:val="24"/>
          <w:lang w:eastAsia="bg-BG"/>
        </w:rPr>
        <w:t xml:space="preserve">граничните стойности при употребата </w:t>
      </w:r>
      <w:r w:rsidRPr="00923B64">
        <w:rPr>
          <w:rFonts w:ascii="Times New Roman" w:eastAsia="Times New Roman" w:hAnsi="Times New Roman" w:cs="Times New Roman"/>
          <w:sz w:val="24"/>
          <w:szCs w:val="24"/>
          <w:lang w:eastAsia="bg-BG"/>
        </w:rPr>
        <w:t xml:space="preserve">на разрешени </w:t>
      </w:r>
      <w:proofErr w:type="spellStart"/>
      <w:r w:rsidRPr="00923B64">
        <w:rPr>
          <w:rFonts w:ascii="Times New Roman" w:eastAsia="Times New Roman" w:hAnsi="Times New Roman" w:cs="Times New Roman"/>
          <w:sz w:val="24"/>
          <w:szCs w:val="24"/>
          <w:lang w:eastAsia="bg-BG"/>
        </w:rPr>
        <w:t>енологични</w:t>
      </w:r>
      <w:proofErr w:type="spellEnd"/>
      <w:r w:rsidRPr="00923B64">
        <w:rPr>
          <w:rFonts w:ascii="Times New Roman" w:eastAsia="Times New Roman" w:hAnsi="Times New Roman" w:cs="Times New Roman"/>
          <w:sz w:val="24"/>
          <w:szCs w:val="24"/>
          <w:lang w:eastAsia="bg-BG"/>
        </w:rPr>
        <w:t xml:space="preserve"> практики, се наказва с глоба в размер от </w:t>
      </w:r>
      <w:r w:rsidR="00A027AA" w:rsidRPr="00923B64">
        <w:rPr>
          <w:rFonts w:ascii="Times New Roman" w:eastAsia="Times New Roman" w:hAnsi="Times New Roman" w:cs="Times New Roman"/>
          <w:sz w:val="24"/>
          <w:szCs w:val="24"/>
          <w:lang w:eastAsia="bg-BG"/>
        </w:rPr>
        <w:t xml:space="preserve">500 до </w:t>
      </w:r>
      <w:r w:rsidR="0055390D" w:rsidRPr="00923B64">
        <w:rPr>
          <w:rFonts w:ascii="Times New Roman" w:eastAsia="Times New Roman" w:hAnsi="Times New Roman" w:cs="Times New Roman"/>
          <w:sz w:val="24"/>
          <w:szCs w:val="24"/>
          <w:lang w:eastAsia="bg-BG"/>
        </w:rPr>
        <w:t xml:space="preserve">2 000 </w:t>
      </w:r>
      <w:r w:rsidR="00A027AA" w:rsidRPr="00923B64">
        <w:rPr>
          <w:rFonts w:ascii="Times New Roman" w:eastAsia="Times New Roman" w:hAnsi="Times New Roman" w:cs="Times New Roman"/>
          <w:sz w:val="24"/>
          <w:szCs w:val="24"/>
          <w:lang w:eastAsia="bg-BG"/>
        </w:rPr>
        <w:t xml:space="preserve"> лв. </w:t>
      </w:r>
    </w:p>
    <w:p w:rsidR="003B15A9" w:rsidRPr="00923B64" w:rsidRDefault="00A027AA"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r w:rsidR="00D3116A" w:rsidRPr="00923B64">
        <w:rPr>
          <w:rFonts w:ascii="Times New Roman" w:eastAsia="Times New Roman" w:hAnsi="Times New Roman" w:cs="Times New Roman"/>
          <w:sz w:val="24"/>
          <w:szCs w:val="24"/>
          <w:lang w:eastAsia="bg-BG"/>
        </w:rPr>
        <w:t xml:space="preserve">(2) Когато нарушението по ал. 1 е извършено от юридическо лице или едноличен търговец, се налага имуществена санкция </w:t>
      </w:r>
      <w:r w:rsidRPr="00923B64">
        <w:rPr>
          <w:rFonts w:ascii="Times New Roman" w:eastAsia="Times New Roman" w:hAnsi="Times New Roman" w:cs="Times New Roman"/>
          <w:sz w:val="24"/>
          <w:szCs w:val="24"/>
          <w:lang w:eastAsia="bg-BG"/>
        </w:rPr>
        <w:t xml:space="preserve">в размер от 2000 до 10 000 </w:t>
      </w:r>
      <w:proofErr w:type="spellStart"/>
      <w:r w:rsidRPr="00923B64">
        <w:rPr>
          <w:rFonts w:ascii="Times New Roman" w:eastAsia="Times New Roman" w:hAnsi="Times New Roman" w:cs="Times New Roman"/>
          <w:sz w:val="24"/>
          <w:szCs w:val="24"/>
          <w:lang w:eastAsia="bg-BG"/>
        </w:rPr>
        <w:t>лв</w:t>
      </w:r>
      <w:proofErr w:type="spellEnd"/>
      <w:r w:rsidR="003B15A9" w:rsidRPr="00923B64">
        <w:rPr>
          <w:rFonts w:ascii="Times New Roman" w:eastAsia="Times New Roman" w:hAnsi="Times New Roman" w:cs="Times New Roman"/>
          <w:sz w:val="24"/>
          <w:szCs w:val="24"/>
          <w:lang w:eastAsia="bg-BG"/>
        </w:rPr>
        <w:t xml:space="preserve"> </w:t>
      </w:r>
      <w:r w:rsidR="00AD4DE7">
        <w:rPr>
          <w:rFonts w:ascii="Times New Roman" w:eastAsia="Times New Roman" w:hAnsi="Times New Roman" w:cs="Times New Roman"/>
          <w:sz w:val="24"/>
          <w:szCs w:val="24"/>
          <w:lang w:eastAsia="bg-BG"/>
        </w:rPr>
        <w:t>–</w:t>
      </w:r>
      <w:r w:rsidR="003B15A9" w:rsidRPr="00923B64">
        <w:rPr>
          <w:rFonts w:ascii="Times New Roman" w:eastAsia="Times New Roman" w:hAnsi="Times New Roman" w:cs="Times New Roman"/>
          <w:sz w:val="24"/>
          <w:szCs w:val="24"/>
          <w:lang w:eastAsia="bg-BG"/>
        </w:rPr>
        <w:t xml:space="preserve"> за юридическите лица и едноличните търговци.</w:t>
      </w: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Чл. </w:t>
      </w:r>
      <w:r w:rsidR="0098672D" w:rsidRPr="00923B64">
        <w:rPr>
          <w:rFonts w:ascii="Times New Roman" w:eastAsia="Times New Roman" w:hAnsi="Times New Roman" w:cs="Times New Roman"/>
          <w:b/>
          <w:sz w:val="24"/>
          <w:szCs w:val="24"/>
          <w:lang w:eastAsia="bg-BG"/>
        </w:rPr>
        <w:t>15</w:t>
      </w:r>
      <w:r w:rsidR="0078553D" w:rsidRPr="00923B64">
        <w:rPr>
          <w:rFonts w:ascii="Times New Roman" w:eastAsia="Times New Roman" w:hAnsi="Times New Roman" w:cs="Times New Roman"/>
          <w:b/>
          <w:sz w:val="24"/>
          <w:szCs w:val="24"/>
          <w:lang w:eastAsia="bg-BG"/>
        </w:rPr>
        <w:t>9</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Който превозва, продава или предлага за консумация вина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и такива продукти от внос, за които не са спазени изискванията за превозването, етикетирането и представянето им по </w:t>
      </w:r>
      <w:r w:rsidR="007731BE" w:rsidRPr="00923B64">
        <w:rPr>
          <w:rFonts w:ascii="Times New Roman" w:eastAsia="Times New Roman" w:hAnsi="Times New Roman" w:cs="Times New Roman"/>
          <w:sz w:val="24"/>
          <w:szCs w:val="24"/>
          <w:lang w:eastAsia="bg-BG"/>
        </w:rPr>
        <w:t xml:space="preserve">чл. </w:t>
      </w:r>
      <w:r w:rsidR="0098672D" w:rsidRPr="00923B64">
        <w:rPr>
          <w:rFonts w:ascii="Times New Roman" w:eastAsia="Times New Roman" w:hAnsi="Times New Roman" w:cs="Times New Roman"/>
          <w:sz w:val="24"/>
          <w:szCs w:val="24"/>
          <w:lang w:eastAsia="bg-BG"/>
        </w:rPr>
        <w:t>60</w:t>
      </w:r>
      <w:r w:rsidR="007731BE" w:rsidRPr="00923B64">
        <w:rPr>
          <w:rFonts w:ascii="Times New Roman" w:eastAsia="Times New Roman" w:hAnsi="Times New Roman" w:cs="Times New Roman"/>
          <w:sz w:val="24"/>
          <w:szCs w:val="24"/>
          <w:lang w:eastAsia="bg-BG"/>
        </w:rPr>
        <w:t xml:space="preserve"> </w:t>
      </w:r>
      <w:r w:rsidR="006A193A" w:rsidRPr="00923B64">
        <w:rPr>
          <w:rFonts w:ascii="Times New Roman" w:eastAsia="Times New Roman" w:hAnsi="Times New Roman" w:cs="Times New Roman"/>
          <w:sz w:val="24"/>
          <w:szCs w:val="24"/>
          <w:lang w:eastAsia="bg-BG"/>
        </w:rPr>
        <w:t xml:space="preserve"> </w:t>
      </w:r>
      <w:r w:rsidR="007731BE" w:rsidRPr="00923B64">
        <w:rPr>
          <w:rFonts w:ascii="Times New Roman" w:eastAsia="Times New Roman" w:hAnsi="Times New Roman" w:cs="Times New Roman"/>
          <w:sz w:val="24"/>
          <w:szCs w:val="24"/>
          <w:lang w:eastAsia="bg-BG"/>
        </w:rPr>
        <w:t xml:space="preserve">и  </w:t>
      </w:r>
      <w:r w:rsidRPr="00923B64">
        <w:rPr>
          <w:rFonts w:ascii="Times New Roman" w:eastAsia="Times New Roman" w:hAnsi="Times New Roman" w:cs="Times New Roman"/>
          <w:sz w:val="24"/>
          <w:szCs w:val="24"/>
          <w:lang w:eastAsia="bg-BG"/>
        </w:rPr>
        <w:t xml:space="preserve">чл. </w:t>
      </w:r>
      <w:r w:rsidR="0098672D" w:rsidRPr="00923B64">
        <w:rPr>
          <w:rFonts w:ascii="Times New Roman" w:eastAsia="Times New Roman" w:hAnsi="Times New Roman" w:cs="Times New Roman"/>
          <w:sz w:val="24"/>
          <w:szCs w:val="24"/>
          <w:lang w:eastAsia="bg-BG"/>
        </w:rPr>
        <w:t>61</w:t>
      </w:r>
      <w:r w:rsidRPr="00923B64">
        <w:rPr>
          <w:rFonts w:ascii="Times New Roman" w:eastAsia="Times New Roman" w:hAnsi="Times New Roman" w:cs="Times New Roman"/>
          <w:sz w:val="24"/>
          <w:szCs w:val="24"/>
          <w:lang w:eastAsia="bg-BG"/>
        </w:rPr>
        <w:t xml:space="preserve">, се наказва с глоба в размер от </w:t>
      </w:r>
      <w:r w:rsidR="0055390D" w:rsidRPr="00923B64">
        <w:rPr>
          <w:rFonts w:ascii="Times New Roman" w:eastAsia="Times New Roman" w:hAnsi="Times New Roman" w:cs="Times New Roman"/>
          <w:sz w:val="24"/>
          <w:szCs w:val="24"/>
          <w:lang w:eastAsia="bg-BG"/>
        </w:rPr>
        <w:t xml:space="preserve"> </w:t>
      </w:r>
      <w:r w:rsidR="00FA455B" w:rsidRPr="00923B64">
        <w:rPr>
          <w:rFonts w:ascii="Times New Roman" w:eastAsia="Times New Roman" w:hAnsi="Times New Roman" w:cs="Times New Roman"/>
          <w:sz w:val="24"/>
          <w:szCs w:val="24"/>
          <w:lang w:eastAsia="bg-BG"/>
        </w:rPr>
        <w:t>1 000</w:t>
      </w:r>
      <w:r w:rsidRPr="00923B64">
        <w:rPr>
          <w:rFonts w:ascii="Times New Roman" w:eastAsia="Times New Roman" w:hAnsi="Times New Roman" w:cs="Times New Roman"/>
          <w:sz w:val="24"/>
          <w:szCs w:val="24"/>
          <w:lang w:eastAsia="bg-BG"/>
        </w:rPr>
        <w:t xml:space="preserve"> до 5000 лв. </w:t>
      </w:r>
    </w:p>
    <w:p w:rsidR="009512E6"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нарушението по ал. 1 е извършено от юридическо лице или едноличен търговец, се налага имуществена </w:t>
      </w:r>
      <w:r w:rsidR="008F5F20" w:rsidRPr="00923B64">
        <w:rPr>
          <w:rFonts w:ascii="Times New Roman" w:eastAsia="Times New Roman" w:hAnsi="Times New Roman" w:cs="Times New Roman"/>
          <w:sz w:val="24"/>
          <w:szCs w:val="24"/>
          <w:lang w:eastAsia="bg-BG"/>
        </w:rPr>
        <w:t xml:space="preserve">санкция в размер от </w:t>
      </w:r>
      <w:r w:rsidR="0055390D" w:rsidRPr="00923B64">
        <w:rPr>
          <w:rFonts w:ascii="Times New Roman" w:eastAsia="Times New Roman" w:hAnsi="Times New Roman" w:cs="Times New Roman"/>
          <w:sz w:val="24"/>
          <w:szCs w:val="24"/>
          <w:lang w:eastAsia="bg-BG"/>
        </w:rPr>
        <w:t xml:space="preserve">3 000 </w:t>
      </w:r>
      <w:r w:rsidR="008F5F20" w:rsidRPr="00923B64">
        <w:rPr>
          <w:rFonts w:ascii="Times New Roman" w:eastAsia="Times New Roman" w:hAnsi="Times New Roman" w:cs="Times New Roman"/>
          <w:sz w:val="24"/>
          <w:szCs w:val="24"/>
          <w:lang w:eastAsia="bg-BG"/>
        </w:rPr>
        <w:t xml:space="preserve"> до 10 000 лв. </w:t>
      </w: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78553D" w:rsidRPr="00923B64">
        <w:rPr>
          <w:rFonts w:ascii="Times New Roman" w:eastAsia="Times New Roman" w:hAnsi="Times New Roman" w:cs="Times New Roman"/>
          <w:b/>
          <w:bCs/>
          <w:sz w:val="24"/>
          <w:szCs w:val="24"/>
          <w:lang w:eastAsia="bg-BG"/>
        </w:rPr>
        <w:t>160</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Който при етикетиране и представяне на вина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използва чуждо наименование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чуждо седалище и адрес на управление на производител, бутилиращо предприятие, изба или друга стопанска единица, се наказва с глоба в размер от 3000 до 10 000 лв. </w:t>
      </w:r>
    </w:p>
    <w:p w:rsidR="008F5F20"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нарушението по ал. 1 е извършено от юридическо лице или едноличен търговец, се налага имуществена санкция </w:t>
      </w:r>
      <w:r w:rsidR="008F5F20" w:rsidRPr="00923B64">
        <w:rPr>
          <w:rFonts w:ascii="Times New Roman" w:eastAsia="Times New Roman" w:hAnsi="Times New Roman" w:cs="Times New Roman"/>
          <w:sz w:val="24"/>
          <w:szCs w:val="24"/>
          <w:lang w:eastAsia="bg-BG"/>
        </w:rPr>
        <w:t xml:space="preserve">в размер от 10 000 до 30 000 лв. </w:t>
      </w:r>
      <w:r w:rsidR="00AD4DE7">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за </w:t>
      </w:r>
      <w:r w:rsidR="008F5F20" w:rsidRPr="00923B64">
        <w:rPr>
          <w:rFonts w:ascii="Times New Roman" w:eastAsia="Times New Roman" w:hAnsi="Times New Roman" w:cs="Times New Roman"/>
          <w:sz w:val="24"/>
          <w:szCs w:val="24"/>
          <w:lang w:eastAsia="bg-BG"/>
        </w:rPr>
        <w:lastRenderedPageBreak/>
        <w:t>юридическите лица и едноличните търговци.</w:t>
      </w: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78553D" w:rsidRPr="00923B64">
        <w:rPr>
          <w:rFonts w:ascii="Times New Roman" w:eastAsia="Times New Roman" w:hAnsi="Times New Roman" w:cs="Times New Roman"/>
          <w:b/>
          <w:bCs/>
          <w:sz w:val="24"/>
          <w:szCs w:val="24"/>
          <w:lang w:eastAsia="bg-BG"/>
        </w:rPr>
        <w:t>161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Който наруши разпоредбите на чл. </w:t>
      </w:r>
      <w:r w:rsidR="00EE70BC" w:rsidRPr="00923B64">
        <w:rPr>
          <w:rFonts w:ascii="Times New Roman" w:eastAsia="Times New Roman" w:hAnsi="Times New Roman" w:cs="Times New Roman"/>
          <w:sz w:val="24"/>
          <w:szCs w:val="24"/>
          <w:lang w:eastAsia="bg-BG"/>
        </w:rPr>
        <w:t>41</w:t>
      </w:r>
      <w:r w:rsidRPr="00923B64">
        <w:rPr>
          <w:rFonts w:ascii="Times New Roman" w:eastAsia="Times New Roman" w:hAnsi="Times New Roman" w:cs="Times New Roman"/>
          <w:sz w:val="24"/>
          <w:szCs w:val="24"/>
          <w:lang w:eastAsia="bg-BG"/>
        </w:rPr>
        <w:t xml:space="preserve">, </w:t>
      </w:r>
      <w:r w:rsidR="00EE70BC" w:rsidRPr="00923B64">
        <w:rPr>
          <w:rFonts w:ascii="Times New Roman" w:eastAsia="Times New Roman" w:hAnsi="Times New Roman" w:cs="Times New Roman"/>
          <w:sz w:val="24"/>
          <w:szCs w:val="24"/>
          <w:lang w:eastAsia="bg-BG"/>
        </w:rPr>
        <w:t>42</w:t>
      </w:r>
      <w:r w:rsidR="00204480" w:rsidRPr="00923B64">
        <w:rPr>
          <w:rFonts w:ascii="Times New Roman" w:eastAsia="Times New Roman" w:hAnsi="Times New Roman" w:cs="Times New Roman"/>
          <w:sz w:val="24"/>
          <w:szCs w:val="24"/>
          <w:lang w:eastAsia="bg-BG"/>
        </w:rPr>
        <w:t>, 44</w:t>
      </w:r>
      <w:r w:rsidRPr="00923B64">
        <w:rPr>
          <w:rFonts w:ascii="Times New Roman" w:eastAsia="Times New Roman" w:hAnsi="Times New Roman" w:cs="Times New Roman"/>
          <w:sz w:val="24"/>
          <w:szCs w:val="24"/>
          <w:lang w:eastAsia="bg-BG"/>
        </w:rPr>
        <w:t xml:space="preserve"> </w:t>
      </w:r>
      <w:r w:rsidR="00727370" w:rsidRPr="00923B64">
        <w:rPr>
          <w:rFonts w:ascii="Times New Roman" w:eastAsia="Times New Roman" w:hAnsi="Times New Roman" w:cs="Times New Roman"/>
          <w:sz w:val="24"/>
          <w:szCs w:val="24"/>
          <w:lang w:eastAsia="bg-BG"/>
        </w:rPr>
        <w:t>и 47</w:t>
      </w:r>
      <w:r w:rsidRPr="00923B64">
        <w:rPr>
          <w:rFonts w:ascii="Times New Roman" w:eastAsia="Times New Roman" w:hAnsi="Times New Roman" w:cs="Times New Roman"/>
          <w:sz w:val="24"/>
          <w:szCs w:val="24"/>
          <w:lang w:eastAsia="bg-BG"/>
        </w:rPr>
        <w:t xml:space="preserve"> се наказва с глоба в размер от </w:t>
      </w:r>
      <w:r w:rsidR="00727370" w:rsidRPr="00923B64">
        <w:rPr>
          <w:rFonts w:ascii="Times New Roman" w:eastAsia="Times New Roman" w:hAnsi="Times New Roman" w:cs="Times New Roman"/>
          <w:sz w:val="24"/>
          <w:szCs w:val="24"/>
          <w:lang w:eastAsia="bg-BG"/>
        </w:rPr>
        <w:t>500 до 1000</w:t>
      </w:r>
      <w:r w:rsidR="009512E6" w:rsidRPr="00923B64">
        <w:rPr>
          <w:rFonts w:ascii="Times New Roman" w:eastAsia="Times New Roman" w:hAnsi="Times New Roman" w:cs="Times New Roman"/>
          <w:sz w:val="24"/>
          <w:szCs w:val="24"/>
          <w:lang w:eastAsia="bg-BG"/>
        </w:rPr>
        <w:t xml:space="preserve"> лв. </w:t>
      </w:r>
    </w:p>
    <w:p w:rsidR="008F5F20"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8F5F20"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Когато нарушението по ал. 1 е извършено от юридическо лице или едноличен търговец, се налага имуществена санкция </w:t>
      </w:r>
      <w:r w:rsidR="008F5F20" w:rsidRPr="00923B64">
        <w:rPr>
          <w:rFonts w:ascii="Times New Roman" w:eastAsia="Times New Roman" w:hAnsi="Times New Roman" w:cs="Times New Roman"/>
          <w:sz w:val="24"/>
          <w:szCs w:val="24"/>
          <w:lang w:eastAsia="bg-BG"/>
        </w:rPr>
        <w:t xml:space="preserve">съответно с имуществена санкция в размер от </w:t>
      </w:r>
      <w:r w:rsidR="00727370" w:rsidRPr="00923B64">
        <w:rPr>
          <w:rFonts w:ascii="Times New Roman" w:eastAsia="Times New Roman" w:hAnsi="Times New Roman" w:cs="Times New Roman"/>
          <w:sz w:val="24"/>
          <w:szCs w:val="24"/>
          <w:lang w:eastAsia="bg-BG"/>
        </w:rPr>
        <w:t>1000 до 5000</w:t>
      </w:r>
      <w:r w:rsidR="008F5F20" w:rsidRPr="00923B64">
        <w:rPr>
          <w:rFonts w:ascii="Times New Roman" w:eastAsia="Times New Roman" w:hAnsi="Times New Roman" w:cs="Times New Roman"/>
          <w:sz w:val="24"/>
          <w:szCs w:val="24"/>
          <w:lang w:eastAsia="bg-BG"/>
        </w:rPr>
        <w:t xml:space="preserve"> лв. </w:t>
      </w:r>
      <w:r w:rsidR="00AD4DE7">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за юридическите лица и едноличните търговци.</w:t>
      </w: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78553D" w:rsidRPr="00923B64">
        <w:rPr>
          <w:rFonts w:ascii="Times New Roman" w:eastAsia="Times New Roman" w:hAnsi="Times New Roman" w:cs="Times New Roman"/>
          <w:b/>
          <w:bCs/>
          <w:sz w:val="24"/>
          <w:szCs w:val="24"/>
          <w:lang w:eastAsia="bg-BG"/>
        </w:rPr>
        <w:t>162</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Който предлага за продажба или за консумация вин</w:t>
      </w:r>
      <w:r w:rsidR="00A91CA2" w:rsidRPr="00923B64">
        <w:rPr>
          <w:rFonts w:ascii="Times New Roman" w:eastAsia="Times New Roman" w:hAnsi="Times New Roman" w:cs="Times New Roman"/>
          <w:sz w:val="24"/>
          <w:szCs w:val="24"/>
          <w:lang w:eastAsia="bg-BG"/>
        </w:rPr>
        <w:t>а,</w:t>
      </w:r>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w:t>
      </w:r>
      <w:r w:rsidR="00A91CA2" w:rsidRPr="00923B64">
        <w:rPr>
          <w:rFonts w:ascii="Times New Roman" w:eastAsia="Times New Roman" w:hAnsi="Times New Roman" w:cs="Times New Roman"/>
          <w:sz w:val="24"/>
          <w:szCs w:val="24"/>
          <w:lang w:eastAsia="bg-BG"/>
        </w:rPr>
        <w:t>, плодови вина, продукти на основата на плодови вина</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оцет, които са </w:t>
      </w:r>
      <w:r w:rsidR="00A91CA2" w:rsidRPr="00923B64">
        <w:rPr>
          <w:rFonts w:ascii="Times New Roman" w:eastAsia="Times New Roman" w:hAnsi="Times New Roman" w:cs="Times New Roman"/>
          <w:sz w:val="24"/>
          <w:szCs w:val="24"/>
          <w:lang w:eastAsia="bg-BG"/>
        </w:rPr>
        <w:t xml:space="preserve">произведени в Република България и са </w:t>
      </w:r>
      <w:r w:rsidRPr="00923B64">
        <w:rPr>
          <w:rFonts w:ascii="Times New Roman" w:eastAsia="Times New Roman" w:hAnsi="Times New Roman" w:cs="Times New Roman"/>
          <w:sz w:val="24"/>
          <w:szCs w:val="24"/>
          <w:lang w:eastAsia="bg-BG"/>
        </w:rPr>
        <w:t>закупени от нерегистриран</w:t>
      </w:r>
      <w:r w:rsidR="00A91CA2"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по реда на този закон производители, се наказва с глоба в размер от </w:t>
      </w:r>
      <w:r w:rsidR="00B83C71" w:rsidRPr="00923B64">
        <w:rPr>
          <w:rFonts w:ascii="Times New Roman" w:eastAsia="Times New Roman" w:hAnsi="Times New Roman" w:cs="Times New Roman"/>
          <w:sz w:val="24"/>
          <w:szCs w:val="24"/>
          <w:lang w:eastAsia="bg-BG"/>
        </w:rPr>
        <w:t xml:space="preserve"> 500</w:t>
      </w:r>
      <w:r w:rsidRPr="00923B64">
        <w:rPr>
          <w:rFonts w:ascii="Times New Roman" w:eastAsia="Times New Roman" w:hAnsi="Times New Roman" w:cs="Times New Roman"/>
          <w:sz w:val="24"/>
          <w:szCs w:val="24"/>
          <w:lang w:eastAsia="bg-BG"/>
        </w:rPr>
        <w:t xml:space="preserve"> до </w:t>
      </w:r>
      <w:r w:rsidR="00B83C71" w:rsidRPr="00923B64">
        <w:rPr>
          <w:rFonts w:ascii="Times New Roman" w:eastAsia="Times New Roman" w:hAnsi="Times New Roman" w:cs="Times New Roman"/>
          <w:sz w:val="24"/>
          <w:szCs w:val="24"/>
          <w:lang w:eastAsia="bg-BG"/>
        </w:rPr>
        <w:t xml:space="preserve"> 1 000 </w:t>
      </w:r>
      <w:r w:rsidRPr="00923B64">
        <w:rPr>
          <w:rFonts w:ascii="Times New Roman" w:eastAsia="Times New Roman" w:hAnsi="Times New Roman" w:cs="Times New Roman"/>
          <w:sz w:val="24"/>
          <w:szCs w:val="24"/>
          <w:lang w:eastAsia="bg-BG"/>
        </w:rPr>
        <w:t xml:space="preserve">лв. </w:t>
      </w:r>
    </w:p>
    <w:p w:rsidR="008F5F20"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нарушението по ал. 1 е извършено от юридическо лице или едноличен търговец, се налага имуществена санкция </w:t>
      </w:r>
      <w:r w:rsidR="008F5F20" w:rsidRPr="00923B64">
        <w:rPr>
          <w:rFonts w:ascii="Times New Roman" w:eastAsia="Times New Roman" w:hAnsi="Times New Roman" w:cs="Times New Roman"/>
          <w:sz w:val="24"/>
          <w:szCs w:val="24"/>
          <w:lang w:eastAsia="bg-BG"/>
        </w:rPr>
        <w:t xml:space="preserve">в размер от </w:t>
      </w:r>
      <w:r w:rsidR="00B83C71" w:rsidRPr="00923B64">
        <w:rPr>
          <w:rFonts w:ascii="Times New Roman" w:eastAsia="Times New Roman" w:hAnsi="Times New Roman" w:cs="Times New Roman"/>
          <w:sz w:val="24"/>
          <w:szCs w:val="24"/>
          <w:lang w:eastAsia="bg-BG"/>
        </w:rPr>
        <w:t xml:space="preserve"> 1 000 </w:t>
      </w:r>
      <w:r w:rsidR="008F5F20" w:rsidRPr="00923B64">
        <w:rPr>
          <w:rFonts w:ascii="Times New Roman" w:eastAsia="Times New Roman" w:hAnsi="Times New Roman" w:cs="Times New Roman"/>
          <w:sz w:val="24"/>
          <w:szCs w:val="24"/>
          <w:lang w:eastAsia="bg-BG"/>
        </w:rPr>
        <w:t xml:space="preserve">до </w:t>
      </w:r>
      <w:r w:rsidR="00B83C71" w:rsidRPr="00923B64">
        <w:rPr>
          <w:rFonts w:ascii="Times New Roman" w:eastAsia="Times New Roman" w:hAnsi="Times New Roman" w:cs="Times New Roman"/>
          <w:sz w:val="24"/>
          <w:szCs w:val="24"/>
          <w:lang w:eastAsia="bg-BG"/>
        </w:rPr>
        <w:t xml:space="preserve"> 3 000 </w:t>
      </w:r>
      <w:r w:rsidR="008F5F20" w:rsidRPr="00923B64">
        <w:rPr>
          <w:rFonts w:ascii="Times New Roman" w:eastAsia="Times New Roman" w:hAnsi="Times New Roman" w:cs="Times New Roman"/>
          <w:sz w:val="24"/>
          <w:szCs w:val="24"/>
          <w:lang w:eastAsia="bg-BG"/>
        </w:rPr>
        <w:t xml:space="preserve">лв. </w:t>
      </w:r>
      <w:r w:rsidR="00AD4DE7">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за юридическите лица и едноличните търговци.</w:t>
      </w:r>
    </w:p>
    <w:p w:rsidR="009512E6"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D75F58" w:rsidRPr="00923B64">
        <w:rPr>
          <w:rFonts w:ascii="Times New Roman" w:eastAsia="Times New Roman" w:hAnsi="Times New Roman" w:cs="Times New Roman"/>
          <w:b/>
          <w:bCs/>
          <w:sz w:val="24"/>
          <w:szCs w:val="24"/>
          <w:lang w:eastAsia="bg-BG"/>
        </w:rPr>
        <w:t>1</w:t>
      </w:r>
      <w:r w:rsidR="00A97913" w:rsidRPr="00923B64">
        <w:rPr>
          <w:rFonts w:ascii="Times New Roman" w:eastAsia="Times New Roman" w:hAnsi="Times New Roman" w:cs="Times New Roman"/>
          <w:b/>
          <w:bCs/>
          <w:sz w:val="24"/>
          <w:szCs w:val="24"/>
          <w:lang w:eastAsia="bg-BG"/>
        </w:rPr>
        <w:t>6</w:t>
      </w:r>
      <w:r w:rsidR="0078553D" w:rsidRPr="00923B64">
        <w:rPr>
          <w:rFonts w:ascii="Times New Roman" w:eastAsia="Times New Roman" w:hAnsi="Times New Roman" w:cs="Times New Roman"/>
          <w:b/>
          <w:bCs/>
          <w:sz w:val="24"/>
          <w:szCs w:val="24"/>
          <w:lang w:eastAsia="bg-BG"/>
        </w:rPr>
        <w:t>3</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204480" w:rsidRPr="00923B64">
        <w:rPr>
          <w:rFonts w:ascii="Times New Roman" w:eastAsia="Times New Roman" w:hAnsi="Times New Roman" w:cs="Times New Roman"/>
          <w:sz w:val="24"/>
          <w:szCs w:val="24"/>
          <w:lang w:eastAsia="bg-BG"/>
        </w:rPr>
        <w:t xml:space="preserve">(1) </w:t>
      </w:r>
      <w:r w:rsidRPr="00923B64">
        <w:rPr>
          <w:rFonts w:ascii="Times New Roman" w:eastAsia="Times New Roman" w:hAnsi="Times New Roman" w:cs="Times New Roman"/>
          <w:sz w:val="24"/>
          <w:szCs w:val="24"/>
          <w:lang w:eastAsia="bg-BG"/>
        </w:rPr>
        <w:t xml:space="preserve">Който наруши разпоредбите по </w:t>
      </w:r>
      <w:r w:rsidR="00432829" w:rsidRPr="00923B64">
        <w:rPr>
          <w:rFonts w:ascii="Times New Roman" w:eastAsia="Times New Roman" w:hAnsi="Times New Roman" w:cs="Times New Roman"/>
          <w:sz w:val="24"/>
          <w:szCs w:val="24"/>
          <w:lang w:eastAsia="bg-BG"/>
        </w:rPr>
        <w:t xml:space="preserve">чл. </w:t>
      </w:r>
      <w:r w:rsidR="00A30E2F" w:rsidRPr="00923B64">
        <w:rPr>
          <w:rFonts w:ascii="Times New Roman" w:eastAsia="Times New Roman" w:hAnsi="Times New Roman" w:cs="Times New Roman"/>
          <w:sz w:val="24"/>
          <w:szCs w:val="24"/>
          <w:lang w:eastAsia="bg-BG"/>
        </w:rPr>
        <w:t>5, ал.</w:t>
      </w:r>
      <w:r w:rsidR="00F26676" w:rsidRPr="00923B64">
        <w:rPr>
          <w:rFonts w:ascii="Times New Roman" w:eastAsia="Times New Roman" w:hAnsi="Times New Roman" w:cs="Times New Roman"/>
          <w:sz w:val="24"/>
          <w:szCs w:val="24"/>
          <w:lang w:eastAsia="bg-BG"/>
        </w:rPr>
        <w:t xml:space="preserve"> </w:t>
      </w:r>
      <w:r w:rsidR="006D73B9" w:rsidRPr="00923B64">
        <w:rPr>
          <w:rFonts w:ascii="Times New Roman" w:eastAsia="Times New Roman" w:hAnsi="Times New Roman" w:cs="Times New Roman"/>
          <w:sz w:val="24"/>
          <w:szCs w:val="24"/>
          <w:lang w:eastAsia="bg-BG"/>
        </w:rPr>
        <w:t>6</w:t>
      </w:r>
      <w:r w:rsidR="00F26676" w:rsidRPr="00923B64">
        <w:rPr>
          <w:rFonts w:ascii="Times New Roman" w:eastAsia="Times New Roman" w:hAnsi="Times New Roman" w:cs="Times New Roman"/>
          <w:sz w:val="24"/>
          <w:szCs w:val="24"/>
          <w:lang w:eastAsia="bg-BG"/>
        </w:rPr>
        <w:t>,</w:t>
      </w:r>
      <w:r w:rsidR="00A30E2F" w:rsidRPr="00923B64">
        <w:rPr>
          <w:rFonts w:ascii="Times New Roman" w:eastAsia="Times New Roman" w:hAnsi="Times New Roman" w:cs="Times New Roman"/>
          <w:sz w:val="24"/>
          <w:szCs w:val="24"/>
          <w:lang w:eastAsia="bg-BG"/>
        </w:rPr>
        <w:t xml:space="preserve"> чл.</w:t>
      </w:r>
      <w:r w:rsidR="00F26676" w:rsidRPr="00923B64">
        <w:rPr>
          <w:rFonts w:ascii="Times New Roman" w:eastAsia="Times New Roman" w:hAnsi="Times New Roman" w:cs="Times New Roman"/>
          <w:sz w:val="24"/>
          <w:szCs w:val="24"/>
          <w:lang w:eastAsia="bg-BG"/>
        </w:rPr>
        <w:t xml:space="preserve"> </w:t>
      </w:r>
      <w:r w:rsidR="00A30E2F" w:rsidRPr="00923B64">
        <w:rPr>
          <w:rFonts w:ascii="Times New Roman" w:eastAsia="Times New Roman" w:hAnsi="Times New Roman" w:cs="Times New Roman"/>
          <w:sz w:val="24"/>
          <w:szCs w:val="24"/>
          <w:lang w:eastAsia="bg-BG"/>
        </w:rPr>
        <w:t>12</w:t>
      </w:r>
      <w:r w:rsidR="00002930" w:rsidRPr="00923B64">
        <w:rPr>
          <w:rFonts w:ascii="Times New Roman" w:eastAsia="Times New Roman" w:hAnsi="Times New Roman" w:cs="Times New Roman"/>
          <w:sz w:val="24"/>
          <w:szCs w:val="24"/>
          <w:lang w:eastAsia="bg-BG"/>
        </w:rPr>
        <w:t>, ал. 2</w:t>
      </w:r>
      <w:r w:rsidR="00A30E2F" w:rsidRPr="00923B64">
        <w:rPr>
          <w:rFonts w:ascii="Times New Roman" w:eastAsia="Times New Roman" w:hAnsi="Times New Roman" w:cs="Times New Roman"/>
          <w:sz w:val="24"/>
          <w:szCs w:val="24"/>
          <w:lang w:eastAsia="bg-BG"/>
        </w:rPr>
        <w:t xml:space="preserve">, чл. </w:t>
      </w:r>
      <w:r w:rsidR="00F26676" w:rsidRPr="00923B64">
        <w:rPr>
          <w:rFonts w:ascii="Times New Roman" w:eastAsia="Times New Roman" w:hAnsi="Times New Roman" w:cs="Times New Roman"/>
          <w:sz w:val="24"/>
          <w:szCs w:val="24"/>
          <w:lang w:eastAsia="bg-BG"/>
        </w:rPr>
        <w:t>18</w:t>
      </w:r>
      <w:r w:rsidR="00A30E2F" w:rsidRPr="00923B64">
        <w:rPr>
          <w:rFonts w:ascii="Times New Roman" w:eastAsia="Times New Roman" w:hAnsi="Times New Roman" w:cs="Times New Roman"/>
          <w:sz w:val="24"/>
          <w:szCs w:val="24"/>
          <w:lang w:eastAsia="bg-BG"/>
        </w:rPr>
        <w:t>,</w:t>
      </w:r>
      <w:r w:rsidR="004D7A6E" w:rsidRPr="00923B64">
        <w:rPr>
          <w:rFonts w:ascii="Times New Roman" w:eastAsia="Times New Roman" w:hAnsi="Times New Roman" w:cs="Times New Roman"/>
          <w:sz w:val="24"/>
          <w:szCs w:val="24"/>
          <w:lang w:eastAsia="bg-BG"/>
        </w:rPr>
        <w:t xml:space="preserve"> </w:t>
      </w:r>
      <w:r w:rsidR="00A30E2F" w:rsidRPr="00923B64">
        <w:rPr>
          <w:rFonts w:ascii="Times New Roman" w:eastAsia="Times New Roman" w:hAnsi="Times New Roman" w:cs="Times New Roman"/>
          <w:sz w:val="24"/>
          <w:szCs w:val="24"/>
          <w:lang w:eastAsia="bg-BG"/>
        </w:rPr>
        <w:t>чл. 2</w:t>
      </w:r>
      <w:r w:rsidR="00F26676" w:rsidRPr="00923B64">
        <w:rPr>
          <w:rFonts w:ascii="Times New Roman" w:eastAsia="Times New Roman" w:hAnsi="Times New Roman" w:cs="Times New Roman"/>
          <w:sz w:val="24"/>
          <w:szCs w:val="24"/>
          <w:lang w:eastAsia="bg-BG"/>
        </w:rPr>
        <w:t>5</w:t>
      </w:r>
      <w:r w:rsidR="00A30E2F" w:rsidRPr="00923B64">
        <w:rPr>
          <w:rFonts w:ascii="Times New Roman" w:eastAsia="Times New Roman" w:hAnsi="Times New Roman" w:cs="Times New Roman"/>
          <w:sz w:val="24"/>
          <w:szCs w:val="24"/>
          <w:lang w:eastAsia="bg-BG"/>
        </w:rPr>
        <w:t xml:space="preserve">, </w:t>
      </w:r>
      <w:r w:rsidR="00F26676" w:rsidRPr="00923B64">
        <w:rPr>
          <w:rFonts w:ascii="Times New Roman" w:eastAsia="Times New Roman" w:hAnsi="Times New Roman" w:cs="Times New Roman"/>
          <w:sz w:val="24"/>
          <w:szCs w:val="24"/>
          <w:lang w:eastAsia="bg-BG"/>
        </w:rPr>
        <w:t xml:space="preserve">ал. 1, </w:t>
      </w:r>
      <w:r w:rsidR="00A30E2F" w:rsidRPr="00923B64">
        <w:rPr>
          <w:rFonts w:ascii="Times New Roman" w:eastAsia="Times New Roman" w:hAnsi="Times New Roman" w:cs="Times New Roman"/>
          <w:sz w:val="24"/>
          <w:szCs w:val="24"/>
          <w:lang w:eastAsia="bg-BG"/>
        </w:rPr>
        <w:t xml:space="preserve">чл. </w:t>
      </w:r>
      <w:r w:rsidR="00F26676" w:rsidRPr="00923B64">
        <w:rPr>
          <w:rFonts w:ascii="Times New Roman" w:eastAsia="Times New Roman" w:hAnsi="Times New Roman" w:cs="Times New Roman"/>
          <w:sz w:val="24"/>
          <w:szCs w:val="24"/>
          <w:lang w:eastAsia="bg-BG"/>
        </w:rPr>
        <w:t>26</w:t>
      </w:r>
      <w:r w:rsidR="00A30E2F" w:rsidRPr="00923B64">
        <w:rPr>
          <w:rFonts w:ascii="Times New Roman" w:eastAsia="Times New Roman" w:hAnsi="Times New Roman" w:cs="Times New Roman"/>
          <w:sz w:val="24"/>
          <w:szCs w:val="24"/>
          <w:lang w:eastAsia="bg-BG"/>
        </w:rPr>
        <w:t>,</w:t>
      </w:r>
      <w:r w:rsidR="00F26676" w:rsidRPr="00923B64">
        <w:rPr>
          <w:rFonts w:ascii="Times New Roman" w:eastAsia="Times New Roman" w:hAnsi="Times New Roman" w:cs="Times New Roman"/>
          <w:sz w:val="24"/>
          <w:szCs w:val="24"/>
          <w:lang w:eastAsia="bg-BG"/>
        </w:rPr>
        <w:t xml:space="preserve"> ал. 1,</w:t>
      </w:r>
      <w:r w:rsidR="00A30E2F" w:rsidRPr="00923B64">
        <w:rPr>
          <w:rFonts w:ascii="Times New Roman" w:eastAsia="Times New Roman" w:hAnsi="Times New Roman" w:cs="Times New Roman"/>
          <w:sz w:val="24"/>
          <w:szCs w:val="24"/>
          <w:lang w:eastAsia="bg-BG"/>
        </w:rPr>
        <w:t xml:space="preserve"> </w:t>
      </w:r>
      <w:r w:rsidR="00E43ED8" w:rsidRPr="00923B64">
        <w:rPr>
          <w:rFonts w:ascii="Times New Roman" w:eastAsia="Times New Roman" w:hAnsi="Times New Roman" w:cs="Times New Roman"/>
          <w:sz w:val="24"/>
          <w:szCs w:val="24"/>
          <w:lang w:eastAsia="bg-BG"/>
        </w:rPr>
        <w:t>чл. 32,</w:t>
      </w:r>
      <w:r w:rsidR="00A91CA2" w:rsidRPr="00923B64">
        <w:rPr>
          <w:rFonts w:ascii="Times New Roman" w:eastAsia="Times New Roman" w:hAnsi="Times New Roman" w:cs="Times New Roman"/>
          <w:sz w:val="24"/>
          <w:szCs w:val="24"/>
          <w:lang w:eastAsia="bg-BG"/>
        </w:rPr>
        <w:t xml:space="preserve"> ал. 2, </w:t>
      </w:r>
      <w:r w:rsidR="00A30E2F" w:rsidRPr="00923B64">
        <w:rPr>
          <w:rFonts w:ascii="Times New Roman" w:eastAsia="Times New Roman" w:hAnsi="Times New Roman" w:cs="Times New Roman"/>
          <w:sz w:val="24"/>
          <w:szCs w:val="24"/>
          <w:lang w:eastAsia="bg-BG"/>
        </w:rPr>
        <w:t xml:space="preserve">чл. </w:t>
      </w:r>
      <w:r w:rsidR="00F26676" w:rsidRPr="00923B64">
        <w:rPr>
          <w:rFonts w:ascii="Times New Roman" w:eastAsia="Times New Roman" w:hAnsi="Times New Roman" w:cs="Times New Roman"/>
          <w:sz w:val="24"/>
          <w:szCs w:val="24"/>
          <w:lang w:eastAsia="bg-BG"/>
        </w:rPr>
        <w:t>36</w:t>
      </w:r>
      <w:r w:rsidR="00A30E2F" w:rsidRPr="00923B64">
        <w:rPr>
          <w:rFonts w:ascii="Times New Roman" w:eastAsia="Times New Roman" w:hAnsi="Times New Roman" w:cs="Times New Roman"/>
          <w:sz w:val="24"/>
          <w:szCs w:val="24"/>
          <w:lang w:eastAsia="bg-BG"/>
        </w:rPr>
        <w:t>,</w:t>
      </w:r>
      <w:r w:rsidR="00C44AA5" w:rsidRPr="00923B64">
        <w:rPr>
          <w:rFonts w:ascii="Times New Roman" w:eastAsia="Times New Roman" w:hAnsi="Times New Roman" w:cs="Times New Roman"/>
          <w:sz w:val="24"/>
          <w:szCs w:val="24"/>
          <w:lang w:eastAsia="bg-BG"/>
        </w:rPr>
        <w:t xml:space="preserve"> ал. 1</w:t>
      </w:r>
      <w:r w:rsidR="007E3F10" w:rsidRPr="00923B64">
        <w:rPr>
          <w:rFonts w:ascii="Times New Roman" w:eastAsia="Times New Roman" w:hAnsi="Times New Roman" w:cs="Times New Roman"/>
          <w:sz w:val="24"/>
          <w:szCs w:val="24"/>
          <w:lang w:eastAsia="bg-BG"/>
        </w:rPr>
        <w:t xml:space="preserve"> и 2</w:t>
      </w:r>
      <w:r w:rsidR="00C44AA5" w:rsidRPr="00923B64">
        <w:rPr>
          <w:rFonts w:ascii="Times New Roman" w:eastAsia="Times New Roman" w:hAnsi="Times New Roman" w:cs="Times New Roman"/>
          <w:sz w:val="24"/>
          <w:szCs w:val="24"/>
          <w:lang w:eastAsia="bg-BG"/>
        </w:rPr>
        <w:t>,</w:t>
      </w:r>
      <w:r w:rsidR="00A30E2F" w:rsidRPr="00923B64">
        <w:rPr>
          <w:rFonts w:ascii="Times New Roman" w:eastAsia="Times New Roman" w:hAnsi="Times New Roman" w:cs="Times New Roman"/>
          <w:sz w:val="24"/>
          <w:szCs w:val="24"/>
          <w:lang w:eastAsia="bg-BG"/>
        </w:rPr>
        <w:t xml:space="preserve"> </w:t>
      </w:r>
      <w:r w:rsidR="006B533A" w:rsidRPr="00923B64">
        <w:rPr>
          <w:rFonts w:ascii="Times New Roman" w:eastAsia="Times New Roman" w:hAnsi="Times New Roman" w:cs="Times New Roman"/>
          <w:sz w:val="24"/>
          <w:szCs w:val="24"/>
          <w:lang w:eastAsia="bg-BG"/>
        </w:rPr>
        <w:t>чл. 3</w:t>
      </w:r>
      <w:r w:rsidR="00F26676" w:rsidRPr="00923B64">
        <w:rPr>
          <w:rFonts w:ascii="Times New Roman" w:eastAsia="Times New Roman" w:hAnsi="Times New Roman" w:cs="Times New Roman"/>
          <w:sz w:val="24"/>
          <w:szCs w:val="24"/>
          <w:lang w:eastAsia="bg-BG"/>
        </w:rPr>
        <w:t>7</w:t>
      </w:r>
      <w:r w:rsidR="007E3F10" w:rsidRPr="00923B64">
        <w:rPr>
          <w:rFonts w:ascii="Times New Roman" w:eastAsia="Times New Roman" w:hAnsi="Times New Roman" w:cs="Times New Roman"/>
          <w:sz w:val="24"/>
          <w:szCs w:val="24"/>
          <w:lang w:eastAsia="bg-BG"/>
        </w:rPr>
        <w:t>, ал. 6 и 8</w:t>
      </w:r>
      <w:r w:rsidR="006B533A" w:rsidRPr="00923B64">
        <w:rPr>
          <w:rFonts w:ascii="Times New Roman" w:eastAsia="Times New Roman" w:hAnsi="Times New Roman" w:cs="Times New Roman"/>
          <w:sz w:val="24"/>
          <w:szCs w:val="24"/>
          <w:lang w:eastAsia="bg-BG"/>
        </w:rPr>
        <w:t xml:space="preserve">, </w:t>
      </w:r>
      <w:r w:rsidR="006171D4" w:rsidRPr="00923B64">
        <w:rPr>
          <w:rFonts w:ascii="Times New Roman" w:eastAsia="Times New Roman" w:hAnsi="Times New Roman" w:cs="Times New Roman"/>
          <w:sz w:val="24"/>
          <w:szCs w:val="24"/>
          <w:lang w:eastAsia="bg-BG"/>
        </w:rPr>
        <w:t xml:space="preserve">чл. 38, </w:t>
      </w:r>
      <w:r w:rsidR="00C44AA5" w:rsidRPr="00923B64">
        <w:rPr>
          <w:rFonts w:ascii="Times New Roman" w:eastAsia="Times New Roman" w:hAnsi="Times New Roman" w:cs="Times New Roman"/>
          <w:sz w:val="24"/>
          <w:szCs w:val="24"/>
          <w:lang w:eastAsia="bg-BG"/>
        </w:rPr>
        <w:t xml:space="preserve">ал. 1, </w:t>
      </w:r>
      <w:r w:rsidR="006171D4" w:rsidRPr="00923B64">
        <w:rPr>
          <w:rFonts w:ascii="Times New Roman" w:eastAsia="Times New Roman" w:hAnsi="Times New Roman" w:cs="Times New Roman"/>
          <w:sz w:val="24"/>
          <w:szCs w:val="24"/>
          <w:lang w:eastAsia="bg-BG"/>
        </w:rPr>
        <w:t xml:space="preserve">чл. 39, </w:t>
      </w:r>
      <w:r w:rsidR="007E3F10" w:rsidRPr="00923B64">
        <w:rPr>
          <w:rFonts w:ascii="Times New Roman" w:eastAsia="Times New Roman" w:hAnsi="Times New Roman" w:cs="Times New Roman"/>
          <w:sz w:val="24"/>
          <w:szCs w:val="24"/>
          <w:lang w:eastAsia="bg-BG"/>
        </w:rPr>
        <w:t>ал. 1 и</w:t>
      </w:r>
      <w:r w:rsidR="00C44AA5" w:rsidRPr="00923B64">
        <w:rPr>
          <w:rFonts w:ascii="Times New Roman" w:eastAsia="Times New Roman" w:hAnsi="Times New Roman" w:cs="Times New Roman"/>
          <w:sz w:val="24"/>
          <w:szCs w:val="24"/>
          <w:lang w:eastAsia="bg-BG"/>
        </w:rPr>
        <w:t xml:space="preserve"> 3, </w:t>
      </w:r>
      <w:r w:rsidR="006171D4" w:rsidRPr="00923B64">
        <w:rPr>
          <w:rFonts w:ascii="Times New Roman" w:eastAsia="Times New Roman" w:hAnsi="Times New Roman" w:cs="Times New Roman"/>
          <w:sz w:val="24"/>
          <w:szCs w:val="24"/>
          <w:lang w:eastAsia="bg-BG"/>
        </w:rPr>
        <w:t>чл. 40</w:t>
      </w:r>
      <w:r w:rsidR="00727370" w:rsidRPr="00923B64">
        <w:rPr>
          <w:rFonts w:ascii="Times New Roman" w:eastAsia="Times New Roman" w:hAnsi="Times New Roman" w:cs="Times New Roman"/>
          <w:sz w:val="24"/>
          <w:szCs w:val="24"/>
          <w:lang w:eastAsia="bg-BG"/>
        </w:rPr>
        <w:t>,</w:t>
      </w:r>
      <w:r w:rsidR="00937447" w:rsidRPr="00923B64">
        <w:rPr>
          <w:rFonts w:ascii="Times New Roman" w:eastAsia="Times New Roman" w:hAnsi="Times New Roman" w:cs="Times New Roman"/>
          <w:sz w:val="24"/>
          <w:szCs w:val="24"/>
          <w:lang w:eastAsia="bg-BG"/>
        </w:rPr>
        <w:t xml:space="preserve"> </w:t>
      </w:r>
      <w:r w:rsidR="00A67E81" w:rsidRPr="00923B64">
        <w:rPr>
          <w:rFonts w:ascii="Times New Roman" w:eastAsia="Times New Roman" w:hAnsi="Times New Roman" w:cs="Times New Roman"/>
          <w:sz w:val="24"/>
          <w:szCs w:val="24"/>
          <w:lang w:eastAsia="bg-BG"/>
        </w:rPr>
        <w:t xml:space="preserve">чл. 48, ал. 1, </w:t>
      </w:r>
      <w:r w:rsidR="00DB1E8E" w:rsidRPr="00923B64">
        <w:rPr>
          <w:rFonts w:ascii="Times New Roman" w:eastAsia="Times New Roman" w:hAnsi="Times New Roman" w:cs="Times New Roman"/>
          <w:sz w:val="24"/>
          <w:szCs w:val="24"/>
          <w:lang w:eastAsia="bg-BG"/>
        </w:rPr>
        <w:t>чл. 4</w:t>
      </w:r>
      <w:r w:rsidR="00C44AA5" w:rsidRPr="00923B64">
        <w:rPr>
          <w:rFonts w:ascii="Times New Roman" w:eastAsia="Times New Roman" w:hAnsi="Times New Roman" w:cs="Times New Roman"/>
          <w:sz w:val="24"/>
          <w:szCs w:val="24"/>
          <w:lang w:eastAsia="bg-BG"/>
        </w:rPr>
        <w:t>9</w:t>
      </w:r>
      <w:r w:rsidR="00DB1E8E" w:rsidRPr="00923B64">
        <w:rPr>
          <w:rFonts w:ascii="Times New Roman" w:eastAsia="Times New Roman" w:hAnsi="Times New Roman" w:cs="Times New Roman"/>
          <w:sz w:val="24"/>
          <w:szCs w:val="24"/>
          <w:lang w:eastAsia="bg-BG"/>
        </w:rPr>
        <w:t xml:space="preserve">, </w:t>
      </w:r>
      <w:r w:rsidR="00A30E2F" w:rsidRPr="00923B64">
        <w:rPr>
          <w:rFonts w:ascii="Times New Roman" w:eastAsia="Times New Roman" w:hAnsi="Times New Roman" w:cs="Times New Roman"/>
          <w:sz w:val="24"/>
          <w:szCs w:val="24"/>
          <w:lang w:eastAsia="bg-BG"/>
        </w:rPr>
        <w:t>чл. 5</w:t>
      </w:r>
      <w:r w:rsidR="00F26676" w:rsidRPr="00923B64">
        <w:rPr>
          <w:rFonts w:ascii="Times New Roman" w:eastAsia="Times New Roman" w:hAnsi="Times New Roman" w:cs="Times New Roman"/>
          <w:sz w:val="24"/>
          <w:szCs w:val="24"/>
          <w:lang w:eastAsia="bg-BG"/>
        </w:rPr>
        <w:t>0</w:t>
      </w:r>
      <w:r w:rsidR="00A30E2F" w:rsidRPr="00923B64">
        <w:rPr>
          <w:rFonts w:ascii="Times New Roman" w:eastAsia="Times New Roman" w:hAnsi="Times New Roman" w:cs="Times New Roman"/>
          <w:sz w:val="24"/>
          <w:szCs w:val="24"/>
          <w:lang w:eastAsia="bg-BG"/>
        </w:rPr>
        <w:t>,</w:t>
      </w:r>
      <w:r w:rsidR="00D45A2F" w:rsidRPr="00923B64">
        <w:rPr>
          <w:rFonts w:ascii="Times New Roman" w:eastAsia="Times New Roman" w:hAnsi="Times New Roman" w:cs="Times New Roman"/>
          <w:sz w:val="24"/>
          <w:szCs w:val="24"/>
          <w:lang w:eastAsia="bg-BG"/>
        </w:rPr>
        <w:t xml:space="preserve"> </w:t>
      </w:r>
      <w:r w:rsidR="00C44AA5" w:rsidRPr="00923B64">
        <w:rPr>
          <w:rFonts w:ascii="Times New Roman" w:eastAsia="Times New Roman" w:hAnsi="Times New Roman" w:cs="Times New Roman"/>
          <w:sz w:val="24"/>
          <w:szCs w:val="24"/>
          <w:lang w:eastAsia="bg-BG"/>
        </w:rPr>
        <w:t>ал. 2, 3 и 4,</w:t>
      </w:r>
      <w:r w:rsidR="00A67E81" w:rsidRPr="00923B64">
        <w:rPr>
          <w:rFonts w:ascii="Times New Roman" w:eastAsia="Times New Roman" w:hAnsi="Times New Roman" w:cs="Times New Roman"/>
          <w:sz w:val="24"/>
          <w:szCs w:val="24"/>
          <w:lang w:eastAsia="bg-BG"/>
        </w:rPr>
        <w:t xml:space="preserve"> чл. 60</w:t>
      </w:r>
      <w:r w:rsidR="00A30E2F" w:rsidRPr="00923B64">
        <w:rPr>
          <w:rFonts w:ascii="Times New Roman" w:eastAsia="Times New Roman" w:hAnsi="Times New Roman" w:cs="Times New Roman"/>
          <w:sz w:val="24"/>
          <w:szCs w:val="24"/>
          <w:lang w:eastAsia="bg-BG"/>
        </w:rPr>
        <w:t xml:space="preserve"> </w:t>
      </w:r>
      <w:r w:rsidR="00AD0B01" w:rsidRPr="00923B64">
        <w:rPr>
          <w:rFonts w:ascii="Times New Roman" w:eastAsia="Times New Roman" w:hAnsi="Times New Roman" w:cs="Times New Roman"/>
          <w:sz w:val="24"/>
          <w:szCs w:val="24"/>
          <w:lang w:eastAsia="bg-BG"/>
        </w:rPr>
        <w:t>и</w:t>
      </w:r>
      <w:r w:rsidR="00B0261B" w:rsidRPr="00923B64">
        <w:rPr>
          <w:rFonts w:ascii="Times New Roman" w:eastAsia="Times New Roman" w:hAnsi="Times New Roman" w:cs="Times New Roman"/>
          <w:sz w:val="24"/>
          <w:szCs w:val="24"/>
          <w:lang w:eastAsia="bg-BG"/>
        </w:rPr>
        <w:t xml:space="preserve"> </w:t>
      </w:r>
      <w:r w:rsidR="00BD0370" w:rsidRPr="00923B64">
        <w:rPr>
          <w:rFonts w:ascii="Times New Roman" w:eastAsia="Times New Roman" w:hAnsi="Times New Roman" w:cs="Times New Roman"/>
          <w:sz w:val="24"/>
          <w:szCs w:val="24"/>
          <w:lang w:eastAsia="bg-BG"/>
        </w:rPr>
        <w:t xml:space="preserve">чл. 127, </w:t>
      </w:r>
      <w:r w:rsidR="00B0261B" w:rsidRPr="00923B64">
        <w:rPr>
          <w:rFonts w:ascii="Times New Roman" w:eastAsia="Times New Roman" w:hAnsi="Times New Roman" w:cs="Times New Roman"/>
          <w:sz w:val="24"/>
          <w:szCs w:val="24"/>
          <w:lang w:eastAsia="bg-BG"/>
        </w:rPr>
        <w:t>ал. 3</w:t>
      </w:r>
      <w:r w:rsidR="00F13B3B" w:rsidRPr="00923B64">
        <w:rPr>
          <w:rFonts w:ascii="Times New Roman" w:eastAsia="Times New Roman" w:hAnsi="Times New Roman" w:cs="Times New Roman"/>
          <w:sz w:val="24"/>
          <w:szCs w:val="24"/>
          <w:lang w:eastAsia="bg-BG"/>
        </w:rPr>
        <w:t xml:space="preserve"> или наруш</w:t>
      </w:r>
      <w:r w:rsidR="007E2D5E" w:rsidRPr="00923B64">
        <w:rPr>
          <w:rFonts w:ascii="Times New Roman" w:eastAsia="Times New Roman" w:hAnsi="Times New Roman" w:cs="Times New Roman"/>
          <w:sz w:val="24"/>
          <w:szCs w:val="24"/>
          <w:lang w:eastAsia="bg-BG"/>
        </w:rPr>
        <w:t>ени подзаконови нормативни актове по прилагане на закона</w:t>
      </w:r>
      <w:r w:rsidR="00F13B3B" w:rsidRPr="00923B64">
        <w:rPr>
          <w:rFonts w:ascii="Times New Roman" w:eastAsia="Times New Roman" w:hAnsi="Times New Roman" w:cs="Times New Roman"/>
          <w:sz w:val="24"/>
          <w:szCs w:val="24"/>
          <w:lang w:eastAsia="bg-BG"/>
        </w:rPr>
        <w:t xml:space="preserve">, </w:t>
      </w:r>
      <w:r w:rsidR="008800A9" w:rsidRPr="00923B64">
        <w:rPr>
          <w:rFonts w:ascii="Times New Roman" w:eastAsia="Times New Roman" w:hAnsi="Times New Roman" w:cs="Times New Roman"/>
          <w:sz w:val="24"/>
          <w:szCs w:val="24"/>
          <w:lang w:eastAsia="bg-BG"/>
        </w:rPr>
        <w:t>или който възпрепятства осъществяване на контролните правомощия по чл. 126</w:t>
      </w:r>
      <w:r w:rsidR="00F13B3B"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се наказва с глоба в размер от 500 до 1000 лв. </w:t>
      </w:r>
    </w:p>
    <w:p w:rsidR="008F5F20"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Когато нарушението по ал. 1 е извършено от юридическо лице или едноличен търговец, се налага имуществена санкция в </w:t>
      </w:r>
      <w:r w:rsidR="008F5F20" w:rsidRPr="00923B64">
        <w:rPr>
          <w:rFonts w:ascii="Times New Roman" w:eastAsia="Times New Roman" w:hAnsi="Times New Roman" w:cs="Times New Roman"/>
          <w:sz w:val="24"/>
          <w:szCs w:val="24"/>
          <w:lang w:eastAsia="bg-BG"/>
        </w:rPr>
        <w:t xml:space="preserve">размер от 2000 до 10 000 лв. </w:t>
      </w:r>
    </w:p>
    <w:p w:rsidR="009512E6" w:rsidRPr="00923B64" w:rsidRDefault="0020448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sidR="009512E6"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002930" w:rsidRPr="00923B64">
        <w:rPr>
          <w:rFonts w:ascii="Times New Roman" w:eastAsia="Times New Roman" w:hAnsi="Times New Roman" w:cs="Times New Roman"/>
          <w:sz w:val="24"/>
          <w:szCs w:val="24"/>
          <w:lang w:eastAsia="bg-BG"/>
        </w:rPr>
        <w:t xml:space="preserve">Производител по чл. 19, ал. 2, който не </w:t>
      </w:r>
      <w:r w:rsidR="005F2530" w:rsidRPr="00923B64">
        <w:rPr>
          <w:rFonts w:ascii="Times New Roman" w:eastAsia="Times New Roman" w:hAnsi="Times New Roman" w:cs="Times New Roman"/>
          <w:sz w:val="24"/>
          <w:szCs w:val="24"/>
          <w:lang w:eastAsia="bg-BG"/>
        </w:rPr>
        <w:t xml:space="preserve">е подал заявление за </w:t>
      </w:r>
      <w:r w:rsidR="00002930" w:rsidRPr="00923B64">
        <w:rPr>
          <w:rFonts w:ascii="Times New Roman" w:eastAsia="Times New Roman" w:hAnsi="Times New Roman" w:cs="Times New Roman"/>
          <w:sz w:val="24"/>
          <w:szCs w:val="24"/>
          <w:lang w:eastAsia="bg-BG"/>
        </w:rPr>
        <w:t>впис</w:t>
      </w:r>
      <w:r w:rsidR="005F2530" w:rsidRPr="00923B64">
        <w:rPr>
          <w:rFonts w:ascii="Times New Roman" w:eastAsia="Times New Roman" w:hAnsi="Times New Roman" w:cs="Times New Roman"/>
          <w:sz w:val="24"/>
          <w:szCs w:val="24"/>
          <w:lang w:eastAsia="bg-BG"/>
        </w:rPr>
        <w:t>ване</w:t>
      </w:r>
      <w:r w:rsidR="00002930" w:rsidRPr="00923B64">
        <w:rPr>
          <w:rFonts w:ascii="Times New Roman" w:eastAsia="Times New Roman" w:hAnsi="Times New Roman" w:cs="Times New Roman"/>
          <w:sz w:val="24"/>
          <w:szCs w:val="24"/>
          <w:lang w:eastAsia="bg-BG"/>
        </w:rPr>
        <w:t xml:space="preserve"> в регистъра по чл. 19, ал. 1 се наказва с глоба в размер от 500 до 2 000 лв. </w:t>
      </w:r>
    </w:p>
    <w:p w:rsidR="00002930" w:rsidRPr="00923B64" w:rsidRDefault="009512E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 Когато нарушението по ал. 3 е извършено от юридическо лице или едноличен търговец, се налага имуществена санкция</w:t>
      </w:r>
      <w:r w:rsidR="00002930"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в размер от 2000 до 10 000 лв. </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DB1E8E" w:rsidRPr="00923B64">
        <w:rPr>
          <w:rFonts w:ascii="Times New Roman" w:eastAsia="Times New Roman" w:hAnsi="Times New Roman" w:cs="Times New Roman"/>
          <w:b/>
          <w:bCs/>
          <w:sz w:val="24"/>
          <w:szCs w:val="24"/>
          <w:lang w:eastAsia="bg-BG"/>
        </w:rPr>
        <w:t>16</w:t>
      </w:r>
      <w:r w:rsidR="0078553D" w:rsidRPr="00923B64">
        <w:rPr>
          <w:rFonts w:ascii="Times New Roman" w:eastAsia="Times New Roman" w:hAnsi="Times New Roman" w:cs="Times New Roman"/>
          <w:b/>
          <w:bCs/>
          <w:sz w:val="24"/>
          <w:szCs w:val="24"/>
          <w:lang w:eastAsia="bg-BG"/>
        </w:rPr>
        <w:t>4</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В случаите на налагане на административно </w:t>
      </w:r>
      <w:r w:rsidR="007731BE" w:rsidRPr="00923B64">
        <w:rPr>
          <w:rFonts w:ascii="Times New Roman" w:eastAsia="Times New Roman" w:hAnsi="Times New Roman" w:cs="Times New Roman"/>
          <w:sz w:val="24"/>
          <w:szCs w:val="24"/>
          <w:lang w:eastAsia="bg-BG"/>
        </w:rPr>
        <w:t xml:space="preserve">наказание за нарушение </w:t>
      </w:r>
      <w:r w:rsidR="004610AF" w:rsidRPr="00923B64">
        <w:rPr>
          <w:rFonts w:ascii="Times New Roman" w:eastAsia="Times New Roman" w:hAnsi="Times New Roman" w:cs="Times New Roman"/>
          <w:sz w:val="24"/>
          <w:szCs w:val="24"/>
          <w:lang w:eastAsia="bg-BG"/>
        </w:rPr>
        <w:t>на</w:t>
      </w:r>
      <w:r w:rsidR="007731BE" w:rsidRPr="00923B64">
        <w:rPr>
          <w:rFonts w:ascii="Times New Roman" w:eastAsia="Times New Roman" w:hAnsi="Times New Roman" w:cs="Times New Roman"/>
          <w:sz w:val="24"/>
          <w:szCs w:val="24"/>
          <w:lang w:eastAsia="bg-BG"/>
        </w:rPr>
        <w:t xml:space="preserve"> чл. </w:t>
      </w:r>
      <w:r w:rsidR="00DB1E8E" w:rsidRPr="00923B64">
        <w:rPr>
          <w:rFonts w:ascii="Times New Roman" w:eastAsia="Times New Roman" w:hAnsi="Times New Roman" w:cs="Times New Roman"/>
          <w:sz w:val="24"/>
          <w:szCs w:val="24"/>
          <w:lang w:eastAsia="bg-BG"/>
        </w:rPr>
        <w:t>26</w:t>
      </w:r>
      <w:r w:rsidRPr="00923B64">
        <w:rPr>
          <w:rFonts w:ascii="Times New Roman" w:eastAsia="Times New Roman" w:hAnsi="Times New Roman" w:cs="Times New Roman"/>
          <w:sz w:val="24"/>
          <w:szCs w:val="24"/>
          <w:lang w:eastAsia="bg-BG"/>
        </w:rPr>
        <w:t xml:space="preserve">, ал. 1, </w:t>
      </w:r>
      <w:r w:rsidR="006F1962" w:rsidRPr="00923B64">
        <w:rPr>
          <w:rFonts w:ascii="Times New Roman" w:eastAsia="Times New Roman" w:hAnsi="Times New Roman" w:cs="Times New Roman"/>
          <w:sz w:val="24"/>
          <w:szCs w:val="24"/>
          <w:lang w:eastAsia="bg-BG"/>
        </w:rPr>
        <w:t xml:space="preserve">чл. </w:t>
      </w:r>
      <w:r w:rsidR="00DB1E8E" w:rsidRPr="00923B64">
        <w:rPr>
          <w:rFonts w:ascii="Times New Roman" w:eastAsia="Times New Roman" w:hAnsi="Times New Roman" w:cs="Times New Roman"/>
          <w:sz w:val="24"/>
          <w:szCs w:val="24"/>
          <w:lang w:eastAsia="bg-BG"/>
        </w:rPr>
        <w:t>37</w:t>
      </w:r>
      <w:r w:rsidR="006F1962" w:rsidRPr="00923B64">
        <w:rPr>
          <w:rFonts w:ascii="Times New Roman" w:eastAsia="Times New Roman" w:hAnsi="Times New Roman" w:cs="Times New Roman"/>
          <w:sz w:val="24"/>
          <w:szCs w:val="24"/>
          <w:lang w:eastAsia="bg-BG"/>
        </w:rPr>
        <w:t xml:space="preserve">, чл. </w:t>
      </w:r>
      <w:r w:rsidR="00DB1E8E" w:rsidRPr="00923B64">
        <w:rPr>
          <w:rFonts w:ascii="Times New Roman" w:eastAsia="Times New Roman" w:hAnsi="Times New Roman" w:cs="Times New Roman"/>
          <w:sz w:val="24"/>
          <w:szCs w:val="24"/>
          <w:lang w:eastAsia="bg-BG"/>
        </w:rPr>
        <w:t>48</w:t>
      </w:r>
      <w:r w:rsidR="006F1962" w:rsidRPr="00923B64">
        <w:rPr>
          <w:rFonts w:ascii="Times New Roman" w:eastAsia="Times New Roman" w:hAnsi="Times New Roman" w:cs="Times New Roman"/>
          <w:sz w:val="24"/>
          <w:szCs w:val="24"/>
          <w:lang w:eastAsia="bg-BG"/>
        </w:rPr>
        <w:t>,</w:t>
      </w:r>
      <w:r w:rsidR="00A67E81" w:rsidRPr="00923B64">
        <w:rPr>
          <w:rFonts w:ascii="Times New Roman" w:eastAsia="Times New Roman" w:hAnsi="Times New Roman" w:cs="Times New Roman"/>
          <w:sz w:val="24"/>
          <w:szCs w:val="24"/>
          <w:lang w:eastAsia="bg-BG"/>
        </w:rPr>
        <w:t xml:space="preserve"> ал. 1,</w:t>
      </w:r>
      <w:r w:rsidR="00A37A0D" w:rsidRPr="00923B64">
        <w:rPr>
          <w:rFonts w:ascii="Times New Roman" w:eastAsia="Times New Roman" w:hAnsi="Times New Roman" w:cs="Times New Roman"/>
          <w:sz w:val="24"/>
          <w:szCs w:val="24"/>
          <w:lang w:eastAsia="bg-BG"/>
        </w:rPr>
        <w:t xml:space="preserve"> чл. 49,</w:t>
      </w:r>
      <w:r w:rsidR="006F1962" w:rsidRPr="00923B64">
        <w:rPr>
          <w:rFonts w:ascii="Times New Roman" w:eastAsia="Times New Roman" w:hAnsi="Times New Roman" w:cs="Times New Roman"/>
          <w:sz w:val="24"/>
          <w:szCs w:val="24"/>
          <w:lang w:eastAsia="bg-BG"/>
        </w:rPr>
        <w:t xml:space="preserve"> чл.</w:t>
      </w:r>
      <w:r w:rsidR="00DB1E8E" w:rsidRPr="00923B64">
        <w:rPr>
          <w:rFonts w:ascii="Times New Roman" w:eastAsia="Times New Roman" w:hAnsi="Times New Roman" w:cs="Times New Roman"/>
          <w:sz w:val="24"/>
          <w:szCs w:val="24"/>
          <w:lang w:eastAsia="bg-BG"/>
        </w:rPr>
        <w:t xml:space="preserve"> 50</w:t>
      </w:r>
      <w:r w:rsidR="006F1962" w:rsidRPr="00923B64">
        <w:rPr>
          <w:rFonts w:ascii="Times New Roman" w:eastAsia="Times New Roman" w:hAnsi="Times New Roman" w:cs="Times New Roman"/>
          <w:sz w:val="24"/>
          <w:szCs w:val="24"/>
          <w:lang w:eastAsia="bg-BG"/>
        </w:rPr>
        <w:t>,</w:t>
      </w:r>
      <w:r w:rsidR="00A37A0D" w:rsidRPr="00923B64">
        <w:rPr>
          <w:rFonts w:ascii="Times New Roman" w:eastAsia="Times New Roman" w:hAnsi="Times New Roman" w:cs="Times New Roman"/>
          <w:sz w:val="24"/>
          <w:szCs w:val="24"/>
          <w:lang w:eastAsia="bg-BG"/>
        </w:rPr>
        <w:t xml:space="preserve"> ал. 2, 3</w:t>
      </w:r>
      <w:r w:rsidR="00BF6974" w:rsidRPr="00923B64">
        <w:rPr>
          <w:rFonts w:ascii="Times New Roman" w:eastAsia="Times New Roman" w:hAnsi="Times New Roman" w:cs="Times New Roman"/>
          <w:sz w:val="24"/>
          <w:szCs w:val="24"/>
          <w:lang w:eastAsia="bg-BG"/>
        </w:rPr>
        <w:t xml:space="preserve"> и</w:t>
      </w:r>
      <w:r w:rsidR="00A37A0D" w:rsidRPr="00923B64">
        <w:rPr>
          <w:rFonts w:ascii="Times New Roman" w:eastAsia="Times New Roman" w:hAnsi="Times New Roman" w:cs="Times New Roman"/>
          <w:sz w:val="24"/>
          <w:szCs w:val="24"/>
          <w:lang w:eastAsia="bg-BG"/>
        </w:rPr>
        <w:t xml:space="preserve"> 4,</w:t>
      </w:r>
      <w:r w:rsidR="006F1962" w:rsidRPr="00923B64">
        <w:rPr>
          <w:rFonts w:ascii="Times New Roman" w:eastAsia="Times New Roman" w:hAnsi="Times New Roman" w:cs="Times New Roman"/>
          <w:sz w:val="24"/>
          <w:szCs w:val="24"/>
          <w:lang w:eastAsia="bg-BG"/>
        </w:rPr>
        <w:t xml:space="preserve"> чл. 5</w:t>
      </w:r>
      <w:r w:rsidR="00DB1E8E" w:rsidRPr="00923B64">
        <w:rPr>
          <w:rFonts w:ascii="Times New Roman" w:eastAsia="Times New Roman" w:hAnsi="Times New Roman" w:cs="Times New Roman"/>
          <w:sz w:val="24"/>
          <w:szCs w:val="24"/>
          <w:lang w:eastAsia="bg-BG"/>
        </w:rPr>
        <w:t xml:space="preserve">4, </w:t>
      </w:r>
      <w:r w:rsidR="006F1962" w:rsidRPr="00923B64">
        <w:rPr>
          <w:rFonts w:ascii="Times New Roman" w:eastAsia="Times New Roman" w:hAnsi="Times New Roman" w:cs="Times New Roman"/>
          <w:sz w:val="24"/>
          <w:szCs w:val="24"/>
          <w:lang w:eastAsia="bg-BG"/>
        </w:rPr>
        <w:t xml:space="preserve">чл. </w:t>
      </w:r>
      <w:r w:rsidR="00DB1E8E" w:rsidRPr="00923B64">
        <w:rPr>
          <w:rFonts w:ascii="Times New Roman" w:eastAsia="Times New Roman" w:hAnsi="Times New Roman" w:cs="Times New Roman"/>
          <w:sz w:val="24"/>
          <w:szCs w:val="24"/>
          <w:lang w:eastAsia="bg-BG"/>
        </w:rPr>
        <w:t>60</w:t>
      </w:r>
      <w:r w:rsidRPr="00923B64">
        <w:rPr>
          <w:rFonts w:ascii="Times New Roman" w:eastAsia="Times New Roman" w:hAnsi="Times New Roman" w:cs="Times New Roman"/>
          <w:sz w:val="24"/>
          <w:szCs w:val="24"/>
          <w:lang w:eastAsia="bg-BG"/>
        </w:rPr>
        <w:t xml:space="preserve"> при необходимост ИАЛВ прилага и принудителн</w:t>
      </w:r>
      <w:r w:rsidR="009512E6"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административн</w:t>
      </w:r>
      <w:r w:rsidR="009512E6"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м</w:t>
      </w:r>
      <w:r w:rsidR="00AD4DE7">
        <w:rPr>
          <w:rFonts w:ascii="Times New Roman" w:eastAsia="Times New Roman" w:hAnsi="Times New Roman" w:cs="Times New Roman"/>
          <w:sz w:val="24"/>
          <w:szCs w:val="24"/>
          <w:lang w:eastAsia="bg-BG"/>
        </w:rPr>
        <w:t>е</w:t>
      </w:r>
      <w:r w:rsidRPr="00923B64">
        <w:rPr>
          <w:rFonts w:ascii="Times New Roman" w:eastAsia="Times New Roman" w:hAnsi="Times New Roman" w:cs="Times New Roman"/>
          <w:sz w:val="24"/>
          <w:szCs w:val="24"/>
          <w:lang w:eastAsia="bg-BG"/>
        </w:rPr>
        <w:t>рк</w:t>
      </w:r>
      <w:r w:rsidR="009512E6" w:rsidRPr="00923B64">
        <w:rPr>
          <w:rFonts w:ascii="Times New Roman" w:eastAsia="Times New Roman" w:hAnsi="Times New Roman" w:cs="Times New Roman"/>
          <w:sz w:val="24"/>
          <w:szCs w:val="24"/>
          <w:lang w:eastAsia="bg-BG"/>
        </w:rPr>
        <w:t>и</w:t>
      </w:r>
      <w:r w:rsidRPr="00923B64">
        <w:rPr>
          <w:rFonts w:ascii="Times New Roman" w:eastAsia="Times New Roman" w:hAnsi="Times New Roman" w:cs="Times New Roman"/>
          <w:sz w:val="24"/>
          <w:szCs w:val="24"/>
          <w:lang w:eastAsia="bg-BG"/>
        </w:rPr>
        <w:t xml:space="preserve"> </w:t>
      </w:r>
      <w:r w:rsidR="009512E6" w:rsidRPr="00923B64">
        <w:rPr>
          <w:rFonts w:ascii="Times New Roman" w:eastAsia="Times New Roman" w:hAnsi="Times New Roman" w:cs="Times New Roman"/>
          <w:sz w:val="24"/>
          <w:szCs w:val="24"/>
          <w:lang w:eastAsia="bg-BG"/>
        </w:rPr>
        <w:t>по Закона за управление на хранителната верига.</w:t>
      </w:r>
    </w:p>
    <w:p w:rsidR="00431897"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4E038C" w:rsidRPr="00923B64">
        <w:rPr>
          <w:rFonts w:ascii="Times New Roman" w:eastAsia="Times New Roman" w:hAnsi="Times New Roman" w:cs="Times New Roman"/>
          <w:b/>
          <w:bCs/>
          <w:sz w:val="24"/>
          <w:szCs w:val="24"/>
          <w:lang w:eastAsia="bg-BG"/>
        </w:rPr>
        <w:t>16</w:t>
      </w:r>
      <w:r w:rsidR="0078553D" w:rsidRPr="00923B64">
        <w:rPr>
          <w:rFonts w:ascii="Times New Roman" w:eastAsia="Times New Roman" w:hAnsi="Times New Roman" w:cs="Times New Roman"/>
          <w:b/>
          <w:bCs/>
          <w:sz w:val="24"/>
          <w:szCs w:val="24"/>
          <w:lang w:eastAsia="bg-BG"/>
        </w:rPr>
        <w:t>5</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w:t>
      </w:r>
      <w:r w:rsidR="00431897" w:rsidRPr="00923B64">
        <w:rPr>
          <w:rFonts w:ascii="Times New Roman" w:hAnsi="Times New Roman" w:cs="Times New Roman"/>
          <w:sz w:val="24"/>
          <w:szCs w:val="24"/>
        </w:rPr>
        <w:t xml:space="preserve">Който произвежда, предлага за продажба или продава етилов алкохол и дестилати, предназначени за производството на спиртни напитки и спиртни напитки, </w:t>
      </w:r>
      <w:r w:rsidR="00BB4476" w:rsidRPr="00923B64">
        <w:rPr>
          <w:rFonts w:ascii="Times New Roman" w:hAnsi="Times New Roman" w:cs="Times New Roman"/>
          <w:sz w:val="24"/>
          <w:szCs w:val="24"/>
        </w:rPr>
        <w:t>като нарушава разп</w:t>
      </w:r>
      <w:r w:rsidR="00A67E81" w:rsidRPr="00923B64">
        <w:rPr>
          <w:rFonts w:ascii="Times New Roman" w:hAnsi="Times New Roman" w:cs="Times New Roman"/>
          <w:sz w:val="24"/>
          <w:szCs w:val="24"/>
        </w:rPr>
        <w:t>о</w:t>
      </w:r>
      <w:r w:rsidR="00BB4476" w:rsidRPr="00923B64">
        <w:rPr>
          <w:rFonts w:ascii="Times New Roman" w:hAnsi="Times New Roman" w:cs="Times New Roman"/>
          <w:sz w:val="24"/>
          <w:szCs w:val="24"/>
        </w:rPr>
        <w:t xml:space="preserve">редбите </w:t>
      </w:r>
      <w:r w:rsidR="00431897" w:rsidRPr="00923B64">
        <w:rPr>
          <w:rFonts w:ascii="Times New Roman" w:hAnsi="Times New Roman" w:cs="Times New Roman"/>
          <w:sz w:val="24"/>
          <w:szCs w:val="24"/>
        </w:rPr>
        <w:t xml:space="preserve">на чл. 65, чл. 66, </w:t>
      </w:r>
      <w:r w:rsidR="00A67E81" w:rsidRPr="00923B64">
        <w:rPr>
          <w:rFonts w:ascii="Times New Roman" w:hAnsi="Times New Roman" w:cs="Times New Roman"/>
          <w:sz w:val="24"/>
          <w:szCs w:val="24"/>
        </w:rPr>
        <w:t>и чл. 70 или правилата за означав</w:t>
      </w:r>
      <w:r w:rsidR="000750E5">
        <w:rPr>
          <w:rFonts w:ascii="Times New Roman" w:hAnsi="Times New Roman" w:cs="Times New Roman"/>
          <w:sz w:val="24"/>
          <w:szCs w:val="24"/>
        </w:rPr>
        <w:t>а</w:t>
      </w:r>
      <w:r w:rsidR="00A67E81" w:rsidRPr="00923B64">
        <w:rPr>
          <w:rFonts w:ascii="Times New Roman" w:hAnsi="Times New Roman" w:cs="Times New Roman"/>
          <w:sz w:val="24"/>
          <w:szCs w:val="24"/>
        </w:rPr>
        <w:t>не</w:t>
      </w:r>
      <w:r w:rsidR="008E5587" w:rsidRPr="00923B64">
        <w:rPr>
          <w:rFonts w:ascii="Times New Roman" w:hAnsi="Times New Roman" w:cs="Times New Roman"/>
          <w:sz w:val="24"/>
          <w:szCs w:val="24"/>
        </w:rPr>
        <w:t xml:space="preserve"> на спиртните напитки и продукти</w:t>
      </w:r>
      <w:r w:rsidR="00A67E81" w:rsidRPr="00923B64">
        <w:rPr>
          <w:rFonts w:ascii="Times New Roman" w:hAnsi="Times New Roman" w:cs="Times New Roman"/>
          <w:sz w:val="24"/>
          <w:szCs w:val="24"/>
        </w:rPr>
        <w:t xml:space="preserve"> по чл. 67</w:t>
      </w:r>
      <w:r w:rsidR="00431897" w:rsidRPr="00923B64">
        <w:rPr>
          <w:rFonts w:ascii="Times New Roman" w:hAnsi="Times New Roman" w:cs="Times New Roman"/>
          <w:sz w:val="24"/>
          <w:szCs w:val="24"/>
        </w:rPr>
        <w:t xml:space="preserve"> се наказва с имуществена санкция в размер от 3000 до 30 000 лв.</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Чл.</w:t>
      </w:r>
      <w:r w:rsidR="00FD7737" w:rsidRPr="00923B64">
        <w:rPr>
          <w:rFonts w:ascii="Times New Roman" w:eastAsia="Times New Roman" w:hAnsi="Times New Roman" w:cs="Times New Roman"/>
          <w:b/>
          <w:bCs/>
          <w:sz w:val="24"/>
          <w:szCs w:val="24"/>
          <w:lang w:eastAsia="bg-BG"/>
        </w:rPr>
        <w:t xml:space="preserve"> 16</w:t>
      </w:r>
      <w:r w:rsidR="00E6188A" w:rsidRPr="00923B64">
        <w:rPr>
          <w:rFonts w:ascii="Times New Roman" w:eastAsia="Times New Roman" w:hAnsi="Times New Roman" w:cs="Times New Roman"/>
          <w:b/>
          <w:bCs/>
          <w:sz w:val="24"/>
          <w:szCs w:val="24"/>
          <w:lang w:eastAsia="bg-BG"/>
        </w:rPr>
        <w:t>6</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Който произвежда, рекламира, предлага за продажба или продава </w:t>
      </w:r>
      <w:r w:rsidRPr="00923B64">
        <w:rPr>
          <w:rFonts w:ascii="Times New Roman" w:eastAsia="Times New Roman" w:hAnsi="Times New Roman" w:cs="Times New Roman"/>
          <w:sz w:val="24"/>
          <w:szCs w:val="24"/>
          <w:lang w:eastAsia="bg-BG"/>
        </w:rPr>
        <w:lastRenderedPageBreak/>
        <w:t>спиртни напитки с търговски наименования, класифицирани в категории,</w:t>
      </w:r>
      <w:r w:rsidR="00C02525" w:rsidRPr="00923B64">
        <w:rPr>
          <w:rFonts w:ascii="Times New Roman" w:eastAsia="Times New Roman" w:hAnsi="Times New Roman" w:cs="Times New Roman"/>
          <w:sz w:val="24"/>
          <w:szCs w:val="24"/>
          <w:lang w:eastAsia="bg-BG"/>
        </w:rPr>
        <w:t xml:space="preserve"> които не отговарят на </w:t>
      </w:r>
      <w:r w:rsidR="00976409" w:rsidRPr="00923B64">
        <w:rPr>
          <w:rFonts w:ascii="Times New Roman" w:eastAsia="Times New Roman" w:hAnsi="Times New Roman" w:cs="Times New Roman"/>
          <w:sz w:val="24"/>
          <w:szCs w:val="24"/>
          <w:lang w:eastAsia="bg-BG"/>
        </w:rPr>
        <w:t>Регламент (EO) № 110/2008</w:t>
      </w:r>
      <w:r w:rsidR="00C02525"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се наказва с имуществена санкция в размер от 30</w:t>
      </w:r>
      <w:r w:rsidR="00A30E2F" w:rsidRPr="00923B64">
        <w:rPr>
          <w:rFonts w:ascii="Times New Roman" w:eastAsia="Times New Roman" w:hAnsi="Times New Roman" w:cs="Times New Roman"/>
          <w:sz w:val="24"/>
          <w:szCs w:val="24"/>
          <w:lang w:eastAsia="bg-BG"/>
        </w:rPr>
        <w:t>00 до 30 000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C02525" w:rsidRPr="00923B64">
        <w:rPr>
          <w:rFonts w:ascii="Times New Roman" w:eastAsia="Times New Roman" w:hAnsi="Times New Roman" w:cs="Times New Roman"/>
          <w:b/>
          <w:bCs/>
          <w:sz w:val="24"/>
          <w:szCs w:val="24"/>
          <w:lang w:eastAsia="bg-BG"/>
        </w:rPr>
        <w:t>16</w:t>
      </w:r>
      <w:r w:rsidR="00E6188A" w:rsidRPr="00923B64">
        <w:rPr>
          <w:rFonts w:ascii="Times New Roman" w:eastAsia="Times New Roman" w:hAnsi="Times New Roman" w:cs="Times New Roman"/>
          <w:b/>
          <w:bCs/>
          <w:sz w:val="24"/>
          <w:szCs w:val="24"/>
          <w:lang w:eastAsia="bg-BG"/>
        </w:rPr>
        <w:t>7</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B303C8" w:rsidRPr="00923B64">
        <w:rPr>
          <w:rFonts w:ascii="Times New Roman" w:eastAsia="Times New Roman" w:hAnsi="Times New Roman" w:cs="Times New Roman"/>
          <w:sz w:val="24"/>
          <w:szCs w:val="24"/>
          <w:lang w:eastAsia="bg-BG"/>
        </w:rPr>
        <w:t xml:space="preserve">Който предлага за продажба или продава спиртни напитки в нарушение на чл. 75, </w:t>
      </w:r>
      <w:r w:rsidR="00EF08A9" w:rsidRPr="00923B64">
        <w:rPr>
          <w:rFonts w:ascii="Times New Roman" w:eastAsia="Times New Roman" w:hAnsi="Times New Roman" w:cs="Times New Roman"/>
          <w:sz w:val="24"/>
          <w:szCs w:val="24"/>
          <w:lang w:eastAsia="bg-BG"/>
        </w:rPr>
        <w:t>ал. 2 и ал. 3</w:t>
      </w:r>
      <w:r w:rsidR="00B303C8" w:rsidRPr="00923B64">
        <w:rPr>
          <w:rFonts w:ascii="Times New Roman" w:eastAsia="Times New Roman" w:hAnsi="Times New Roman" w:cs="Times New Roman"/>
          <w:sz w:val="24"/>
          <w:szCs w:val="24"/>
          <w:lang w:eastAsia="bg-BG"/>
        </w:rPr>
        <w:t xml:space="preserve">се наказва с имуществена санкция в размер от 3000 до 30 000 лв. </w:t>
      </w:r>
    </w:p>
    <w:p w:rsidR="00B303C8"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B303C8" w:rsidRPr="00923B64">
        <w:rPr>
          <w:rFonts w:ascii="Times New Roman" w:eastAsia="Times New Roman" w:hAnsi="Times New Roman" w:cs="Times New Roman"/>
          <w:b/>
          <w:bCs/>
          <w:sz w:val="24"/>
          <w:szCs w:val="24"/>
          <w:lang w:eastAsia="bg-BG"/>
        </w:rPr>
        <w:t>16</w:t>
      </w:r>
      <w:r w:rsidR="00E6188A" w:rsidRPr="00923B64">
        <w:rPr>
          <w:rFonts w:ascii="Times New Roman" w:eastAsia="Times New Roman" w:hAnsi="Times New Roman" w:cs="Times New Roman"/>
          <w:b/>
          <w:bCs/>
          <w:sz w:val="24"/>
          <w:szCs w:val="24"/>
          <w:lang w:eastAsia="bg-BG"/>
        </w:rPr>
        <w:t>8</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487C72" w:rsidRPr="00923B64">
        <w:rPr>
          <w:rFonts w:ascii="Times New Roman" w:eastAsia="Times New Roman" w:hAnsi="Times New Roman" w:cs="Times New Roman"/>
          <w:sz w:val="24"/>
          <w:szCs w:val="24"/>
          <w:lang w:eastAsia="bg-BG"/>
        </w:rPr>
        <w:t xml:space="preserve">(1) </w:t>
      </w:r>
      <w:r w:rsidR="00B303C8" w:rsidRPr="00923B64">
        <w:rPr>
          <w:rFonts w:ascii="Times New Roman" w:eastAsia="Times New Roman" w:hAnsi="Times New Roman" w:cs="Times New Roman"/>
          <w:sz w:val="24"/>
          <w:szCs w:val="24"/>
          <w:lang w:eastAsia="bg-BG"/>
        </w:rPr>
        <w:t>Който произвежда етилов алкохол от земеделски произход, дестилати и спиртни напитки, без да е вписан в регистъра по чл. 76, ал. 2, или извършва производството в нарушение на чл. 76, ал. 6, се наказва с имуществена санкция в размер от 3000 до 30 000 лв.</w:t>
      </w:r>
    </w:p>
    <w:p w:rsidR="00487C72" w:rsidRPr="00923B64" w:rsidRDefault="00487C72" w:rsidP="00393EB7">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r w:rsidRPr="00923B64">
        <w:rPr>
          <w:rFonts w:ascii="Times New Roman" w:eastAsia="Times New Roman" w:hAnsi="Times New Roman" w:cs="Times New Roman"/>
          <w:sz w:val="24"/>
          <w:szCs w:val="24"/>
          <w:lang w:eastAsia="bg-BG"/>
        </w:rPr>
        <w:t xml:space="preserve">(2) </w:t>
      </w:r>
      <w:r w:rsidR="008E5587" w:rsidRPr="00923B64">
        <w:rPr>
          <w:rFonts w:ascii="Times New Roman" w:eastAsia="Times New Roman" w:hAnsi="Times New Roman" w:cs="Times New Roman"/>
          <w:sz w:val="24"/>
          <w:szCs w:val="24"/>
          <w:lang w:eastAsia="bg-BG"/>
        </w:rPr>
        <w:t>К</w:t>
      </w:r>
      <w:r w:rsidRPr="00923B64">
        <w:rPr>
          <w:rFonts w:ascii="Times New Roman" w:hAnsi="Times New Roman" w:cs="Times New Roman"/>
          <w:color w:val="000000"/>
          <w:sz w:val="24"/>
          <w:szCs w:val="24"/>
        </w:rPr>
        <w:t>о</w:t>
      </w:r>
      <w:r w:rsidR="008E5587" w:rsidRPr="00923B64">
        <w:rPr>
          <w:rFonts w:ascii="Times New Roman" w:hAnsi="Times New Roman" w:cs="Times New Roman"/>
          <w:color w:val="000000"/>
          <w:sz w:val="24"/>
          <w:szCs w:val="24"/>
        </w:rPr>
        <w:t>й</w:t>
      </w:r>
      <w:r w:rsidRPr="00923B64">
        <w:rPr>
          <w:rFonts w:ascii="Times New Roman" w:hAnsi="Times New Roman" w:cs="Times New Roman"/>
          <w:color w:val="000000"/>
          <w:sz w:val="24"/>
          <w:szCs w:val="24"/>
        </w:rPr>
        <w:t xml:space="preserve">то не изпълни задължение да се </w:t>
      </w:r>
      <w:r w:rsidR="006B63A5" w:rsidRPr="00923B64">
        <w:rPr>
          <w:rFonts w:ascii="Times New Roman" w:hAnsi="Times New Roman" w:cs="Times New Roman"/>
          <w:color w:val="000000"/>
          <w:sz w:val="24"/>
          <w:szCs w:val="24"/>
        </w:rPr>
        <w:t>впише</w:t>
      </w:r>
      <w:r w:rsidRPr="00923B64">
        <w:rPr>
          <w:rFonts w:ascii="Times New Roman" w:hAnsi="Times New Roman" w:cs="Times New Roman"/>
          <w:color w:val="000000"/>
          <w:sz w:val="24"/>
          <w:szCs w:val="24"/>
        </w:rPr>
        <w:t xml:space="preserve"> в регистъра по чл. </w:t>
      </w:r>
      <w:r w:rsidR="00346DEF" w:rsidRPr="00923B64">
        <w:rPr>
          <w:rFonts w:ascii="Times New Roman" w:hAnsi="Times New Roman" w:cs="Times New Roman"/>
          <w:color w:val="000000"/>
          <w:sz w:val="24"/>
          <w:szCs w:val="24"/>
        </w:rPr>
        <w:t>86</w:t>
      </w:r>
      <w:r w:rsidRPr="00923B64">
        <w:rPr>
          <w:rFonts w:ascii="Times New Roman" w:hAnsi="Times New Roman" w:cs="Times New Roman"/>
          <w:color w:val="000000"/>
          <w:sz w:val="24"/>
          <w:szCs w:val="24"/>
        </w:rPr>
        <w:t>, се на</w:t>
      </w:r>
      <w:r w:rsidR="008E5587" w:rsidRPr="00923B64">
        <w:rPr>
          <w:rFonts w:ascii="Times New Roman" w:hAnsi="Times New Roman" w:cs="Times New Roman"/>
          <w:color w:val="000000"/>
          <w:sz w:val="24"/>
          <w:szCs w:val="24"/>
        </w:rPr>
        <w:t>казва с</w:t>
      </w:r>
      <w:r w:rsidRPr="00923B64">
        <w:rPr>
          <w:rFonts w:ascii="Times New Roman" w:hAnsi="Times New Roman" w:cs="Times New Roman"/>
          <w:color w:val="000000"/>
          <w:sz w:val="24"/>
          <w:szCs w:val="24"/>
        </w:rPr>
        <w:t xml:space="preserve"> имуществена санкция в размер от 500 до 5000 лв.</w:t>
      </w:r>
    </w:p>
    <w:p w:rsidR="00487C72" w:rsidRPr="00923B64" w:rsidRDefault="00487C72"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hAnsi="Times New Roman" w:cs="Times New Roman"/>
          <w:color w:val="000000"/>
          <w:sz w:val="24"/>
          <w:szCs w:val="24"/>
        </w:rPr>
        <w:t xml:space="preserve">(3) </w:t>
      </w:r>
      <w:r w:rsidR="008E5587" w:rsidRPr="00923B64">
        <w:rPr>
          <w:rFonts w:ascii="Times New Roman" w:hAnsi="Times New Roman" w:cs="Times New Roman"/>
          <w:color w:val="000000"/>
          <w:sz w:val="24"/>
          <w:szCs w:val="24"/>
        </w:rPr>
        <w:t>К</w:t>
      </w:r>
      <w:r w:rsidR="006F5103" w:rsidRPr="00923B64">
        <w:rPr>
          <w:rFonts w:ascii="Times New Roman" w:hAnsi="Times New Roman" w:cs="Times New Roman"/>
          <w:color w:val="000000"/>
          <w:sz w:val="24"/>
          <w:szCs w:val="24"/>
        </w:rPr>
        <w:t>о</w:t>
      </w:r>
      <w:r w:rsidR="008E5587" w:rsidRPr="00923B64">
        <w:rPr>
          <w:rFonts w:ascii="Times New Roman" w:hAnsi="Times New Roman" w:cs="Times New Roman"/>
          <w:color w:val="000000"/>
          <w:sz w:val="24"/>
          <w:szCs w:val="24"/>
        </w:rPr>
        <w:t>й</w:t>
      </w:r>
      <w:r w:rsidR="006F5103" w:rsidRPr="00923B64">
        <w:rPr>
          <w:rFonts w:ascii="Times New Roman" w:hAnsi="Times New Roman" w:cs="Times New Roman"/>
          <w:color w:val="000000"/>
          <w:sz w:val="24"/>
          <w:szCs w:val="24"/>
        </w:rPr>
        <w:t>то не изпълни задължение по чл. 88,</w:t>
      </w:r>
      <w:r w:rsidR="00F006AC" w:rsidRPr="00923B64">
        <w:rPr>
          <w:rFonts w:ascii="Times New Roman" w:hAnsi="Times New Roman" w:cs="Times New Roman"/>
          <w:color w:val="000000"/>
          <w:sz w:val="24"/>
          <w:szCs w:val="24"/>
        </w:rPr>
        <w:t xml:space="preserve"> ал. 1</w:t>
      </w:r>
      <w:r w:rsidR="006F5103" w:rsidRPr="00923B64">
        <w:rPr>
          <w:rFonts w:ascii="Times New Roman" w:hAnsi="Times New Roman" w:cs="Times New Roman"/>
          <w:color w:val="000000"/>
          <w:sz w:val="24"/>
          <w:szCs w:val="24"/>
        </w:rPr>
        <w:t xml:space="preserve"> се на</w:t>
      </w:r>
      <w:r w:rsidR="008E5587" w:rsidRPr="00923B64">
        <w:rPr>
          <w:rFonts w:ascii="Times New Roman" w:hAnsi="Times New Roman" w:cs="Times New Roman"/>
          <w:color w:val="000000"/>
          <w:sz w:val="24"/>
          <w:szCs w:val="24"/>
        </w:rPr>
        <w:t>казва с</w:t>
      </w:r>
      <w:r w:rsidR="006F5103" w:rsidRPr="00923B64">
        <w:rPr>
          <w:rFonts w:ascii="Times New Roman" w:hAnsi="Times New Roman" w:cs="Times New Roman"/>
          <w:color w:val="000000"/>
          <w:sz w:val="24"/>
          <w:szCs w:val="24"/>
        </w:rPr>
        <w:t xml:space="preserve"> имуществена санкция в размер от 200 до 1000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FA6EA6" w:rsidRPr="00923B64">
        <w:rPr>
          <w:rFonts w:ascii="Times New Roman" w:eastAsia="Times New Roman" w:hAnsi="Times New Roman" w:cs="Times New Roman"/>
          <w:b/>
          <w:bCs/>
          <w:sz w:val="24"/>
          <w:szCs w:val="24"/>
          <w:lang w:eastAsia="bg-BG"/>
        </w:rPr>
        <w:t>16</w:t>
      </w:r>
      <w:r w:rsidR="00E6188A" w:rsidRPr="00923B64">
        <w:rPr>
          <w:rFonts w:ascii="Times New Roman" w:eastAsia="Times New Roman" w:hAnsi="Times New Roman" w:cs="Times New Roman"/>
          <w:b/>
          <w:bCs/>
          <w:sz w:val="24"/>
          <w:szCs w:val="24"/>
          <w:lang w:eastAsia="bg-BG"/>
        </w:rPr>
        <w:t>9</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в срока по чл. </w:t>
      </w:r>
      <w:r w:rsidR="00B303C8" w:rsidRPr="00923B64">
        <w:rPr>
          <w:rFonts w:ascii="Times New Roman" w:eastAsia="Times New Roman" w:hAnsi="Times New Roman" w:cs="Times New Roman"/>
          <w:sz w:val="24"/>
          <w:szCs w:val="24"/>
          <w:lang w:eastAsia="bg-BG"/>
        </w:rPr>
        <w:t>82</w:t>
      </w:r>
      <w:r w:rsidR="008F5F20" w:rsidRPr="00923B64">
        <w:rPr>
          <w:rFonts w:ascii="Times New Roman" w:eastAsia="Times New Roman" w:hAnsi="Times New Roman" w:cs="Times New Roman"/>
          <w:sz w:val="24"/>
          <w:szCs w:val="24"/>
          <w:lang w:eastAsia="bg-BG"/>
        </w:rPr>
        <w:t xml:space="preserve">, ал. 1 не заяви промени във вписаните в удостоверението по чл. </w:t>
      </w:r>
      <w:r w:rsidR="00A30E2F" w:rsidRPr="00923B64">
        <w:rPr>
          <w:rFonts w:ascii="Times New Roman" w:eastAsia="Times New Roman" w:hAnsi="Times New Roman" w:cs="Times New Roman"/>
          <w:sz w:val="24"/>
          <w:szCs w:val="24"/>
          <w:lang w:eastAsia="bg-BG"/>
        </w:rPr>
        <w:t>7</w:t>
      </w:r>
      <w:r w:rsidR="00B303C8"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ал. 4 обстоятелства, се наказва с имуществена санкция в размер от 1000 до 10 000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E6188A" w:rsidRPr="00923B64">
        <w:rPr>
          <w:rFonts w:ascii="Times New Roman" w:eastAsia="Times New Roman" w:hAnsi="Times New Roman" w:cs="Times New Roman"/>
          <w:b/>
          <w:bCs/>
          <w:sz w:val="24"/>
          <w:szCs w:val="24"/>
          <w:lang w:eastAsia="bg-BG"/>
        </w:rPr>
        <w:t>170</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FA6EA6" w:rsidRPr="00923B64">
        <w:rPr>
          <w:rFonts w:ascii="Times New Roman" w:eastAsia="Times New Roman" w:hAnsi="Times New Roman" w:cs="Times New Roman"/>
          <w:sz w:val="24"/>
          <w:szCs w:val="24"/>
          <w:lang w:eastAsia="bg-BG"/>
        </w:rPr>
        <w:t xml:space="preserve">(1) </w:t>
      </w:r>
      <w:r w:rsidR="008F5F20" w:rsidRPr="00923B64">
        <w:rPr>
          <w:rFonts w:ascii="Times New Roman" w:eastAsia="Times New Roman" w:hAnsi="Times New Roman" w:cs="Times New Roman"/>
          <w:sz w:val="24"/>
          <w:szCs w:val="24"/>
          <w:lang w:eastAsia="bg-BG"/>
        </w:rPr>
        <w:t xml:space="preserve">Който произвежда етилов алкохол от земеделски произход, дестилати и спиртни напитки без заверена техническа спецификация по </w:t>
      </w:r>
      <w:r w:rsidR="00A30E2F" w:rsidRPr="00923B64">
        <w:rPr>
          <w:rFonts w:ascii="Times New Roman" w:eastAsia="Times New Roman" w:hAnsi="Times New Roman" w:cs="Times New Roman"/>
          <w:sz w:val="24"/>
          <w:szCs w:val="24"/>
          <w:lang w:eastAsia="bg-BG"/>
        </w:rPr>
        <w:t xml:space="preserve">чл. </w:t>
      </w:r>
      <w:r w:rsidR="00FA6EA6" w:rsidRPr="00923B64">
        <w:rPr>
          <w:rFonts w:ascii="Times New Roman" w:eastAsia="Times New Roman" w:hAnsi="Times New Roman" w:cs="Times New Roman"/>
          <w:sz w:val="24"/>
          <w:szCs w:val="24"/>
          <w:lang w:eastAsia="bg-BG"/>
        </w:rPr>
        <w:t>85</w:t>
      </w:r>
      <w:r w:rsidR="008F5F20" w:rsidRPr="00923B64">
        <w:rPr>
          <w:rFonts w:ascii="Times New Roman" w:eastAsia="Times New Roman" w:hAnsi="Times New Roman" w:cs="Times New Roman"/>
          <w:sz w:val="24"/>
          <w:szCs w:val="24"/>
          <w:lang w:eastAsia="bg-BG"/>
        </w:rPr>
        <w:t>, се наказва с имуществена санкция в размер от 1000 до 10 000 лв.</w:t>
      </w:r>
    </w:p>
    <w:p w:rsidR="00FA6EA6" w:rsidRPr="00923B64" w:rsidRDefault="00FA6EA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Който произвежда, рекламира, предлага за продажба или продава спиртни напитки и продукти, които не отговарят на изискванията на </w:t>
      </w:r>
      <w:r w:rsidR="00EA50FB" w:rsidRPr="00923B64">
        <w:rPr>
          <w:rFonts w:ascii="Times New Roman" w:eastAsia="Times New Roman" w:hAnsi="Times New Roman" w:cs="Times New Roman"/>
          <w:sz w:val="24"/>
          <w:szCs w:val="24"/>
          <w:lang w:eastAsia="bg-BG"/>
        </w:rPr>
        <w:t>т</w:t>
      </w:r>
      <w:r w:rsidRPr="00923B64">
        <w:rPr>
          <w:rFonts w:ascii="Times New Roman" w:eastAsia="Times New Roman" w:hAnsi="Times New Roman" w:cs="Times New Roman"/>
          <w:sz w:val="24"/>
          <w:szCs w:val="24"/>
          <w:lang w:eastAsia="bg-BG"/>
        </w:rPr>
        <w:t>ехническите спецификации по чл. 85, се наказва с имуществена санкция в размер от 3000 до 30 000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E6188A" w:rsidRPr="00923B64">
        <w:rPr>
          <w:rFonts w:ascii="Times New Roman" w:eastAsia="Times New Roman" w:hAnsi="Times New Roman" w:cs="Times New Roman"/>
          <w:b/>
          <w:bCs/>
          <w:sz w:val="24"/>
          <w:szCs w:val="24"/>
          <w:lang w:eastAsia="bg-BG"/>
        </w:rPr>
        <w:t>171</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не изпълни задължението си за подаване в срок на декларация или справка по чл. </w:t>
      </w:r>
      <w:r w:rsidR="00A75F5F" w:rsidRPr="00923B64">
        <w:rPr>
          <w:rFonts w:ascii="Times New Roman" w:eastAsia="Times New Roman" w:hAnsi="Times New Roman" w:cs="Times New Roman"/>
          <w:sz w:val="24"/>
          <w:szCs w:val="24"/>
          <w:lang w:eastAsia="bg-BG"/>
        </w:rPr>
        <w:t>89</w:t>
      </w:r>
      <w:r w:rsidR="00A30E2F" w:rsidRPr="00923B64">
        <w:rPr>
          <w:rFonts w:ascii="Times New Roman" w:eastAsia="Times New Roman" w:hAnsi="Times New Roman" w:cs="Times New Roman"/>
          <w:sz w:val="24"/>
          <w:szCs w:val="24"/>
          <w:lang w:eastAsia="bg-BG"/>
        </w:rPr>
        <w:t xml:space="preserve">, </w:t>
      </w:r>
      <w:r w:rsidR="00810927" w:rsidRPr="00923B64">
        <w:rPr>
          <w:rFonts w:ascii="Times New Roman" w:eastAsia="Times New Roman" w:hAnsi="Times New Roman" w:cs="Times New Roman"/>
          <w:sz w:val="24"/>
          <w:szCs w:val="24"/>
          <w:lang w:eastAsia="bg-BG"/>
        </w:rPr>
        <w:t xml:space="preserve">чл. </w:t>
      </w:r>
      <w:r w:rsidR="00A75F5F" w:rsidRPr="00923B64">
        <w:rPr>
          <w:rFonts w:ascii="Times New Roman" w:eastAsia="Times New Roman" w:hAnsi="Times New Roman" w:cs="Times New Roman"/>
          <w:sz w:val="24"/>
          <w:szCs w:val="24"/>
          <w:lang w:eastAsia="bg-BG"/>
        </w:rPr>
        <w:t xml:space="preserve">90 </w:t>
      </w:r>
      <w:r w:rsidR="00A30E2F" w:rsidRPr="00923B64">
        <w:rPr>
          <w:rFonts w:ascii="Times New Roman" w:eastAsia="Times New Roman" w:hAnsi="Times New Roman" w:cs="Times New Roman"/>
          <w:sz w:val="24"/>
          <w:szCs w:val="24"/>
          <w:lang w:eastAsia="bg-BG"/>
        </w:rPr>
        <w:t>или</w:t>
      </w:r>
      <w:r w:rsidR="00810927" w:rsidRPr="00923B64">
        <w:rPr>
          <w:rFonts w:ascii="Times New Roman" w:eastAsia="Times New Roman" w:hAnsi="Times New Roman" w:cs="Times New Roman"/>
          <w:sz w:val="24"/>
          <w:szCs w:val="24"/>
          <w:lang w:eastAsia="bg-BG"/>
        </w:rPr>
        <w:t xml:space="preserve"> чл.</w:t>
      </w:r>
      <w:r w:rsidR="00A30E2F" w:rsidRPr="00923B64">
        <w:rPr>
          <w:rFonts w:ascii="Times New Roman" w:eastAsia="Times New Roman" w:hAnsi="Times New Roman" w:cs="Times New Roman"/>
          <w:sz w:val="24"/>
          <w:szCs w:val="24"/>
          <w:lang w:eastAsia="bg-BG"/>
        </w:rPr>
        <w:t xml:space="preserve"> </w:t>
      </w:r>
      <w:r w:rsidR="00A75F5F" w:rsidRPr="00923B64">
        <w:rPr>
          <w:rFonts w:ascii="Times New Roman" w:eastAsia="Times New Roman" w:hAnsi="Times New Roman" w:cs="Times New Roman"/>
          <w:sz w:val="24"/>
          <w:szCs w:val="24"/>
          <w:lang w:eastAsia="bg-BG"/>
        </w:rPr>
        <w:t>91</w:t>
      </w:r>
      <w:r w:rsidR="008F5F20" w:rsidRPr="00923B64">
        <w:rPr>
          <w:rFonts w:ascii="Times New Roman" w:eastAsia="Times New Roman" w:hAnsi="Times New Roman" w:cs="Times New Roman"/>
          <w:sz w:val="24"/>
          <w:szCs w:val="24"/>
          <w:lang w:eastAsia="bg-BG"/>
        </w:rPr>
        <w:t>, се наказва с имуществена санкция в размер от 1000 до 10 000 лв.</w:t>
      </w:r>
    </w:p>
    <w:p w:rsidR="00A46DDF"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E6188A" w:rsidRPr="00923B64">
        <w:rPr>
          <w:rFonts w:ascii="Times New Roman" w:eastAsia="Times New Roman" w:hAnsi="Times New Roman" w:cs="Times New Roman"/>
          <w:b/>
          <w:bCs/>
          <w:sz w:val="24"/>
          <w:szCs w:val="24"/>
          <w:lang w:eastAsia="bg-BG"/>
        </w:rPr>
        <w:t>172</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не води дневници по чл. </w:t>
      </w:r>
      <w:r w:rsidR="00CF524E" w:rsidRPr="00923B64">
        <w:rPr>
          <w:rFonts w:ascii="Times New Roman" w:eastAsia="Times New Roman" w:hAnsi="Times New Roman" w:cs="Times New Roman"/>
          <w:sz w:val="24"/>
          <w:szCs w:val="24"/>
          <w:lang w:eastAsia="bg-BG"/>
        </w:rPr>
        <w:t>92</w:t>
      </w:r>
      <w:r w:rsidR="008F5F20" w:rsidRPr="00923B64">
        <w:rPr>
          <w:rFonts w:ascii="Times New Roman" w:eastAsia="Times New Roman" w:hAnsi="Times New Roman" w:cs="Times New Roman"/>
          <w:sz w:val="24"/>
          <w:szCs w:val="24"/>
          <w:lang w:eastAsia="bg-BG"/>
        </w:rPr>
        <w:t xml:space="preserve">, ал. 1 </w:t>
      </w:r>
      <w:r w:rsidR="00036814" w:rsidRPr="00923B64">
        <w:rPr>
          <w:rFonts w:ascii="Times New Roman" w:eastAsia="Times New Roman" w:hAnsi="Times New Roman" w:cs="Times New Roman"/>
          <w:sz w:val="24"/>
          <w:szCs w:val="24"/>
          <w:lang w:eastAsia="bg-BG"/>
        </w:rPr>
        <w:t xml:space="preserve">и ал. 6 </w:t>
      </w:r>
      <w:r w:rsidR="008F5F20" w:rsidRPr="00923B64">
        <w:rPr>
          <w:rFonts w:ascii="Times New Roman" w:eastAsia="Times New Roman" w:hAnsi="Times New Roman" w:cs="Times New Roman"/>
          <w:sz w:val="24"/>
          <w:szCs w:val="24"/>
          <w:lang w:eastAsia="bg-BG"/>
        </w:rPr>
        <w:t xml:space="preserve">или извършва вписвания в дневници, които не са заверени от Министерството на икономиката по реда на чл. </w:t>
      </w:r>
      <w:r w:rsidR="00CF524E" w:rsidRPr="00923B64">
        <w:rPr>
          <w:rFonts w:ascii="Times New Roman" w:eastAsia="Times New Roman" w:hAnsi="Times New Roman" w:cs="Times New Roman"/>
          <w:sz w:val="24"/>
          <w:szCs w:val="24"/>
          <w:lang w:eastAsia="bg-BG"/>
        </w:rPr>
        <w:t>92</w:t>
      </w:r>
      <w:r w:rsidR="008F5F20" w:rsidRPr="00923B64">
        <w:rPr>
          <w:rFonts w:ascii="Times New Roman" w:eastAsia="Times New Roman" w:hAnsi="Times New Roman" w:cs="Times New Roman"/>
          <w:sz w:val="24"/>
          <w:szCs w:val="24"/>
          <w:lang w:eastAsia="bg-BG"/>
        </w:rPr>
        <w:t xml:space="preserve">, ал. 3, или не ги представя за проверка в срока по чл. </w:t>
      </w:r>
      <w:r w:rsidR="00CF524E" w:rsidRPr="00923B64">
        <w:rPr>
          <w:rFonts w:ascii="Times New Roman" w:eastAsia="Times New Roman" w:hAnsi="Times New Roman" w:cs="Times New Roman"/>
          <w:sz w:val="24"/>
          <w:szCs w:val="24"/>
          <w:lang w:eastAsia="bg-BG"/>
        </w:rPr>
        <w:t>92</w:t>
      </w:r>
      <w:r w:rsidR="008F5F20" w:rsidRPr="00923B64">
        <w:rPr>
          <w:rFonts w:ascii="Times New Roman" w:eastAsia="Times New Roman" w:hAnsi="Times New Roman" w:cs="Times New Roman"/>
          <w:sz w:val="24"/>
          <w:szCs w:val="24"/>
          <w:lang w:eastAsia="bg-BG"/>
        </w:rPr>
        <w:t xml:space="preserve">, ал. </w:t>
      </w:r>
      <w:r w:rsidR="00036814" w:rsidRPr="00923B64">
        <w:rPr>
          <w:rFonts w:ascii="Times New Roman" w:eastAsia="Times New Roman" w:hAnsi="Times New Roman" w:cs="Times New Roman"/>
          <w:sz w:val="24"/>
          <w:szCs w:val="24"/>
          <w:lang w:eastAsia="bg-BG"/>
        </w:rPr>
        <w:t>7</w:t>
      </w:r>
      <w:r w:rsidR="008F5F20" w:rsidRPr="00923B64">
        <w:rPr>
          <w:rFonts w:ascii="Times New Roman" w:eastAsia="Times New Roman" w:hAnsi="Times New Roman" w:cs="Times New Roman"/>
          <w:sz w:val="24"/>
          <w:szCs w:val="24"/>
          <w:lang w:eastAsia="bg-BG"/>
        </w:rPr>
        <w:t xml:space="preserve">, се наказва с имуществена санкция в размер от 1000 до </w:t>
      </w:r>
      <w:r w:rsidR="00A46DDF" w:rsidRPr="00923B64">
        <w:rPr>
          <w:rFonts w:ascii="Times New Roman" w:eastAsia="Times New Roman" w:hAnsi="Times New Roman" w:cs="Times New Roman"/>
          <w:sz w:val="24"/>
          <w:szCs w:val="24"/>
          <w:lang w:eastAsia="bg-BG"/>
        </w:rPr>
        <w:t xml:space="preserve">10 </w:t>
      </w:r>
      <w:r w:rsidR="008F5F20" w:rsidRPr="00923B64">
        <w:rPr>
          <w:rFonts w:ascii="Times New Roman" w:eastAsia="Times New Roman" w:hAnsi="Times New Roman" w:cs="Times New Roman"/>
          <w:sz w:val="24"/>
          <w:szCs w:val="24"/>
          <w:lang w:eastAsia="bg-BG"/>
        </w:rPr>
        <w:t>000 лв.</w:t>
      </w:r>
    </w:p>
    <w:p w:rsidR="00A46DDF" w:rsidRPr="00923B64" w:rsidRDefault="00A46DDF" w:rsidP="00393EB7">
      <w:pPr>
        <w:shd w:val="clear" w:color="auto" w:fill="FFFFFF"/>
        <w:spacing w:after="0" w:line="360" w:lineRule="auto"/>
        <w:ind w:left="19" w:right="19" w:firstLine="709"/>
        <w:jc w:val="both"/>
        <w:rPr>
          <w:rFonts w:ascii="Times New Roman" w:hAnsi="Times New Roman" w:cs="Times New Roman"/>
          <w:sz w:val="24"/>
          <w:szCs w:val="24"/>
        </w:rPr>
      </w:pPr>
      <w:r w:rsidRPr="00923B64">
        <w:rPr>
          <w:rFonts w:ascii="Times New Roman" w:hAnsi="Times New Roman" w:cs="Times New Roman"/>
          <w:color w:val="000000"/>
          <w:spacing w:val="7"/>
          <w:sz w:val="24"/>
          <w:szCs w:val="24"/>
        </w:rPr>
        <w:t xml:space="preserve">(2) </w:t>
      </w:r>
      <w:r w:rsidRPr="00923B64">
        <w:rPr>
          <w:rFonts w:ascii="Times New Roman" w:eastAsia="Times New Roman" w:hAnsi="Times New Roman" w:cs="Times New Roman"/>
          <w:color w:val="000000"/>
          <w:spacing w:val="7"/>
          <w:sz w:val="24"/>
          <w:szCs w:val="24"/>
        </w:rPr>
        <w:t xml:space="preserve">Който вписва неверни данни в дневниците се наказва с имуществена </w:t>
      </w:r>
      <w:r w:rsidRPr="00923B64">
        <w:rPr>
          <w:rFonts w:ascii="Times New Roman" w:eastAsia="Times New Roman" w:hAnsi="Times New Roman" w:cs="Times New Roman"/>
          <w:color w:val="000000"/>
          <w:spacing w:val="3"/>
          <w:sz w:val="24"/>
          <w:szCs w:val="24"/>
        </w:rPr>
        <w:t>санкция в размер от 10 000 до 30 000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10927" w:rsidRPr="00923B64">
        <w:rPr>
          <w:rFonts w:ascii="Times New Roman" w:eastAsia="Times New Roman" w:hAnsi="Times New Roman" w:cs="Times New Roman"/>
          <w:b/>
          <w:bCs/>
          <w:sz w:val="24"/>
          <w:szCs w:val="24"/>
          <w:lang w:eastAsia="bg-BG"/>
        </w:rPr>
        <w:t>1</w:t>
      </w:r>
      <w:r w:rsidR="00A97913" w:rsidRPr="00923B64">
        <w:rPr>
          <w:rFonts w:ascii="Times New Roman" w:eastAsia="Times New Roman" w:hAnsi="Times New Roman" w:cs="Times New Roman"/>
          <w:b/>
          <w:bCs/>
          <w:sz w:val="24"/>
          <w:szCs w:val="24"/>
          <w:lang w:eastAsia="bg-BG"/>
        </w:rPr>
        <w:t>7</w:t>
      </w:r>
      <w:r w:rsidR="00E6188A" w:rsidRPr="00923B64">
        <w:rPr>
          <w:rFonts w:ascii="Times New Roman" w:eastAsia="Times New Roman" w:hAnsi="Times New Roman" w:cs="Times New Roman"/>
          <w:b/>
          <w:bCs/>
          <w:sz w:val="24"/>
          <w:szCs w:val="24"/>
          <w:lang w:eastAsia="bg-BG"/>
        </w:rPr>
        <w:t>3</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произвежда спиртни напитки с географско указание в нарушение на разпоредбите на чл. </w:t>
      </w:r>
      <w:r w:rsidR="00501FDA" w:rsidRPr="00923B64">
        <w:rPr>
          <w:rFonts w:ascii="Times New Roman" w:eastAsia="Times New Roman" w:hAnsi="Times New Roman" w:cs="Times New Roman"/>
          <w:sz w:val="24"/>
          <w:szCs w:val="24"/>
          <w:lang w:eastAsia="bg-BG"/>
        </w:rPr>
        <w:t>100</w:t>
      </w:r>
      <w:r w:rsidR="008F5F20" w:rsidRPr="00923B64">
        <w:rPr>
          <w:rFonts w:ascii="Times New Roman" w:eastAsia="Times New Roman" w:hAnsi="Times New Roman" w:cs="Times New Roman"/>
          <w:sz w:val="24"/>
          <w:szCs w:val="24"/>
          <w:lang w:eastAsia="bg-BG"/>
        </w:rPr>
        <w:t xml:space="preserve">, ал. 1, </w:t>
      </w:r>
      <w:r w:rsidR="007841B3" w:rsidRPr="00923B64">
        <w:rPr>
          <w:rFonts w:ascii="Times New Roman" w:eastAsia="Times New Roman" w:hAnsi="Times New Roman" w:cs="Times New Roman"/>
          <w:sz w:val="24"/>
          <w:szCs w:val="24"/>
          <w:lang w:eastAsia="bg-BG"/>
        </w:rPr>
        <w:t xml:space="preserve">т. 3 </w:t>
      </w:r>
      <w:r w:rsidR="008F5F20" w:rsidRPr="00923B64">
        <w:rPr>
          <w:rFonts w:ascii="Times New Roman" w:eastAsia="Times New Roman" w:hAnsi="Times New Roman" w:cs="Times New Roman"/>
          <w:sz w:val="24"/>
          <w:szCs w:val="24"/>
          <w:lang w:eastAsia="bg-BG"/>
        </w:rPr>
        <w:t xml:space="preserve">се наказва с имуществена санкция в размер от 3000 до </w:t>
      </w:r>
      <w:r w:rsidR="007841B3" w:rsidRPr="00923B64">
        <w:rPr>
          <w:rFonts w:ascii="Times New Roman" w:eastAsia="Times New Roman" w:hAnsi="Times New Roman" w:cs="Times New Roman"/>
          <w:sz w:val="24"/>
          <w:szCs w:val="24"/>
          <w:lang w:eastAsia="bg-BG"/>
        </w:rPr>
        <w:t xml:space="preserve">30 </w:t>
      </w:r>
      <w:r w:rsidR="008F5F20" w:rsidRPr="00923B64">
        <w:rPr>
          <w:rFonts w:ascii="Times New Roman" w:eastAsia="Times New Roman" w:hAnsi="Times New Roman" w:cs="Times New Roman"/>
          <w:sz w:val="24"/>
          <w:szCs w:val="24"/>
          <w:lang w:eastAsia="bg-BG"/>
        </w:rPr>
        <w:t>000 лв.</w:t>
      </w:r>
    </w:p>
    <w:p w:rsidR="007841B3" w:rsidRPr="00923B64" w:rsidRDefault="007841B3" w:rsidP="00393EB7">
      <w:pPr>
        <w:shd w:val="clear" w:color="auto" w:fill="FFFFFF"/>
        <w:spacing w:after="0" w:line="360" w:lineRule="auto"/>
        <w:ind w:left="19" w:right="19" w:firstLine="709"/>
        <w:jc w:val="both"/>
        <w:rPr>
          <w:rFonts w:ascii="Times New Roman" w:hAnsi="Times New Roman" w:cs="Times New Roman"/>
          <w:sz w:val="24"/>
          <w:szCs w:val="24"/>
        </w:rPr>
      </w:pPr>
      <w:r w:rsidRPr="00923B64">
        <w:rPr>
          <w:rFonts w:ascii="Times New Roman" w:hAnsi="Times New Roman" w:cs="Times New Roman"/>
          <w:color w:val="000000"/>
          <w:spacing w:val="2"/>
          <w:sz w:val="24"/>
          <w:szCs w:val="24"/>
        </w:rPr>
        <w:lastRenderedPageBreak/>
        <w:t xml:space="preserve"> (2) </w:t>
      </w:r>
      <w:r w:rsidRPr="00923B64">
        <w:rPr>
          <w:rFonts w:ascii="Times New Roman" w:eastAsia="Times New Roman" w:hAnsi="Times New Roman" w:cs="Times New Roman"/>
          <w:color w:val="000000"/>
          <w:spacing w:val="2"/>
          <w:sz w:val="24"/>
          <w:szCs w:val="24"/>
        </w:rPr>
        <w:t xml:space="preserve">Който произвежда спиртни напитки с географско указание в нарушение на </w:t>
      </w:r>
      <w:r w:rsidRPr="00923B64">
        <w:rPr>
          <w:rFonts w:ascii="Times New Roman" w:eastAsia="Times New Roman" w:hAnsi="Times New Roman" w:cs="Times New Roman"/>
          <w:color w:val="000000"/>
          <w:spacing w:val="3"/>
          <w:sz w:val="24"/>
          <w:szCs w:val="24"/>
        </w:rPr>
        <w:t>разпоредбите на чл. 100, ал. 1, т. 1 и/или т. 2, се наказва с имуществена санкция в размер от 30 000 до 100 000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5B1B2D"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4</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произвежда, рекламира, предлага за продажба или продава спиртни напитки в нарушение на разпоредбите за описание, представяне, етикетиране и предлагане на спиртни напитки в чл. 1</w:t>
      </w:r>
      <w:r w:rsidR="00810927" w:rsidRPr="00923B64">
        <w:rPr>
          <w:rFonts w:ascii="Times New Roman" w:eastAsia="Times New Roman" w:hAnsi="Times New Roman" w:cs="Times New Roman"/>
          <w:sz w:val="24"/>
          <w:szCs w:val="24"/>
          <w:lang w:eastAsia="bg-BG"/>
        </w:rPr>
        <w:t>0</w:t>
      </w:r>
      <w:r w:rsidR="00476DF9" w:rsidRPr="00923B64">
        <w:rPr>
          <w:rFonts w:ascii="Times New Roman" w:eastAsia="Times New Roman" w:hAnsi="Times New Roman" w:cs="Times New Roman"/>
          <w:sz w:val="24"/>
          <w:szCs w:val="24"/>
          <w:lang w:eastAsia="bg-BG"/>
        </w:rPr>
        <w:t>9</w:t>
      </w:r>
      <w:r w:rsidR="008F5F20" w:rsidRPr="00923B64">
        <w:rPr>
          <w:rFonts w:ascii="Times New Roman" w:eastAsia="Times New Roman" w:hAnsi="Times New Roman" w:cs="Times New Roman"/>
          <w:sz w:val="24"/>
          <w:szCs w:val="24"/>
          <w:lang w:eastAsia="bg-BG"/>
        </w:rPr>
        <w:t xml:space="preserve"> </w:t>
      </w:r>
      <w:r w:rsidR="00180E37">
        <w:rPr>
          <w:rFonts w:ascii="Times New Roman" w:eastAsia="Times New Roman" w:hAnsi="Times New Roman" w:cs="Times New Roman"/>
          <w:color w:val="000000"/>
          <w:spacing w:val="7"/>
          <w:sz w:val="24"/>
          <w:szCs w:val="24"/>
        </w:rPr>
        <w:t>–</w:t>
      </w:r>
      <w:r w:rsidR="007841B3" w:rsidRPr="00923B64">
        <w:rPr>
          <w:rFonts w:ascii="Times New Roman" w:eastAsia="Times New Roman" w:hAnsi="Times New Roman" w:cs="Times New Roman"/>
          <w:color w:val="000000"/>
          <w:spacing w:val="7"/>
          <w:sz w:val="24"/>
          <w:szCs w:val="24"/>
        </w:rPr>
        <w:t xml:space="preserve"> 114, чл. 115, ал. 1 и чл. </w:t>
      </w:r>
      <w:r w:rsidR="008F5F20" w:rsidRPr="00923B64">
        <w:rPr>
          <w:rFonts w:ascii="Times New Roman" w:eastAsia="Times New Roman" w:hAnsi="Times New Roman" w:cs="Times New Roman"/>
          <w:sz w:val="24"/>
          <w:szCs w:val="24"/>
          <w:lang w:eastAsia="bg-BG"/>
        </w:rPr>
        <w:t>1</w:t>
      </w:r>
      <w:r w:rsidR="00810927" w:rsidRPr="00923B64">
        <w:rPr>
          <w:rFonts w:ascii="Times New Roman" w:eastAsia="Times New Roman" w:hAnsi="Times New Roman" w:cs="Times New Roman"/>
          <w:sz w:val="24"/>
          <w:szCs w:val="24"/>
          <w:lang w:eastAsia="bg-BG"/>
        </w:rPr>
        <w:t>1</w:t>
      </w:r>
      <w:r w:rsidR="00476DF9" w:rsidRPr="00923B64">
        <w:rPr>
          <w:rFonts w:ascii="Times New Roman" w:eastAsia="Times New Roman" w:hAnsi="Times New Roman" w:cs="Times New Roman"/>
          <w:sz w:val="24"/>
          <w:szCs w:val="24"/>
          <w:lang w:eastAsia="bg-BG"/>
        </w:rPr>
        <w:t>7</w:t>
      </w:r>
      <w:r w:rsidR="008F5F20" w:rsidRPr="00923B64">
        <w:rPr>
          <w:rFonts w:ascii="Times New Roman" w:eastAsia="Times New Roman" w:hAnsi="Times New Roman" w:cs="Times New Roman"/>
          <w:sz w:val="24"/>
          <w:szCs w:val="24"/>
          <w:lang w:eastAsia="bg-BG"/>
        </w:rPr>
        <w:t xml:space="preserve">, се наказва с имуществена санкция в размер от 3000 до </w:t>
      </w:r>
      <w:r w:rsidR="007841B3" w:rsidRPr="00923B64">
        <w:rPr>
          <w:rFonts w:ascii="Times New Roman" w:eastAsia="Times New Roman" w:hAnsi="Times New Roman" w:cs="Times New Roman"/>
          <w:sz w:val="24"/>
          <w:szCs w:val="24"/>
          <w:lang w:eastAsia="bg-BG"/>
        </w:rPr>
        <w:t>3</w:t>
      </w:r>
      <w:r w:rsidR="008F5F20" w:rsidRPr="00923B64">
        <w:rPr>
          <w:rFonts w:ascii="Times New Roman" w:eastAsia="Times New Roman" w:hAnsi="Times New Roman" w:cs="Times New Roman"/>
          <w:sz w:val="24"/>
          <w:szCs w:val="24"/>
          <w:lang w:eastAsia="bg-BG"/>
        </w:rPr>
        <w:t>0 000 лв.</w:t>
      </w:r>
    </w:p>
    <w:p w:rsidR="007841B3" w:rsidRPr="00923B64" w:rsidRDefault="007841B3" w:rsidP="00393EB7">
      <w:pPr>
        <w:shd w:val="clear" w:color="auto" w:fill="FFFFFF"/>
        <w:spacing w:after="0" w:line="360" w:lineRule="auto"/>
        <w:ind w:left="10" w:right="38" w:firstLine="709"/>
        <w:jc w:val="both"/>
        <w:rPr>
          <w:rFonts w:ascii="Times New Roman" w:hAnsi="Times New Roman" w:cs="Times New Roman"/>
          <w:sz w:val="24"/>
          <w:szCs w:val="24"/>
        </w:rPr>
      </w:pPr>
      <w:r w:rsidRPr="00923B64">
        <w:rPr>
          <w:rFonts w:ascii="Times New Roman" w:hAnsi="Times New Roman" w:cs="Times New Roman"/>
          <w:color w:val="000000"/>
          <w:spacing w:val="1"/>
          <w:sz w:val="24"/>
          <w:szCs w:val="24"/>
        </w:rPr>
        <w:t xml:space="preserve"> (2) </w:t>
      </w:r>
      <w:r w:rsidRPr="00923B64">
        <w:rPr>
          <w:rFonts w:ascii="Times New Roman" w:eastAsia="Times New Roman" w:hAnsi="Times New Roman" w:cs="Times New Roman"/>
          <w:color w:val="000000"/>
          <w:spacing w:val="1"/>
          <w:sz w:val="24"/>
          <w:szCs w:val="24"/>
        </w:rPr>
        <w:t xml:space="preserve">Който произвежда, рекламира, предлага за продажба или продава спиртни </w:t>
      </w:r>
      <w:r w:rsidRPr="00923B64">
        <w:rPr>
          <w:rFonts w:ascii="Times New Roman" w:eastAsia="Times New Roman" w:hAnsi="Times New Roman" w:cs="Times New Roman"/>
          <w:color w:val="000000"/>
          <w:spacing w:val="2"/>
          <w:sz w:val="24"/>
          <w:szCs w:val="24"/>
        </w:rPr>
        <w:t xml:space="preserve">напитки в нарушение на разпоредбите за описание, представяне, етикетиране и </w:t>
      </w:r>
      <w:r w:rsidRPr="00923B64">
        <w:rPr>
          <w:rFonts w:ascii="Times New Roman" w:eastAsia="Times New Roman" w:hAnsi="Times New Roman" w:cs="Times New Roman"/>
          <w:color w:val="000000"/>
          <w:spacing w:val="1"/>
          <w:sz w:val="24"/>
          <w:szCs w:val="24"/>
        </w:rPr>
        <w:t xml:space="preserve">предлагане на спиртни напитки в чл. 115, ал. 2 и чл. 116, се наказва с имуществена </w:t>
      </w:r>
      <w:r w:rsidRPr="00923B64">
        <w:rPr>
          <w:rFonts w:ascii="Times New Roman" w:eastAsia="Times New Roman" w:hAnsi="Times New Roman" w:cs="Times New Roman"/>
          <w:color w:val="000000"/>
          <w:spacing w:val="3"/>
          <w:sz w:val="24"/>
          <w:szCs w:val="24"/>
        </w:rPr>
        <w:t>санкция в размер от 30 000 до 50 000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5B1B2D"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5</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при означаването на спиртните напитки използва чуждо наименование или чуждо седалище и адрес на управление на производител, бутилиращо предприятие, изба или друга стопанска единица, се наказва с имуществена санкция в размер от 10 000 до 30 000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5B1B2D"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6</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подправя данни върху етикетите на спиртнит</w:t>
      </w:r>
      <w:r w:rsidR="005B1B2D" w:rsidRPr="00923B64">
        <w:rPr>
          <w:rFonts w:ascii="Times New Roman" w:eastAsia="Times New Roman" w:hAnsi="Times New Roman" w:cs="Times New Roman"/>
          <w:sz w:val="24"/>
          <w:szCs w:val="24"/>
          <w:lang w:eastAsia="bg-BG"/>
        </w:rPr>
        <w:t>е напитки и продуктите по чл. 64</w:t>
      </w:r>
      <w:r w:rsidR="00FD7611" w:rsidRPr="00923B64">
        <w:rPr>
          <w:rFonts w:ascii="Times New Roman" w:eastAsia="Times New Roman" w:hAnsi="Times New Roman" w:cs="Times New Roman"/>
          <w:sz w:val="24"/>
          <w:szCs w:val="24"/>
          <w:lang w:eastAsia="bg-BG"/>
        </w:rPr>
        <w:t xml:space="preserve"> и </w:t>
      </w:r>
      <w:r w:rsidR="005B1B2D" w:rsidRPr="00923B64">
        <w:rPr>
          <w:rFonts w:ascii="Times New Roman" w:eastAsia="Times New Roman" w:hAnsi="Times New Roman" w:cs="Times New Roman"/>
          <w:sz w:val="24"/>
          <w:szCs w:val="24"/>
          <w:lang w:eastAsia="bg-BG"/>
        </w:rPr>
        <w:t>чл. 67</w:t>
      </w:r>
      <w:r w:rsidR="008F5F20" w:rsidRPr="00923B64">
        <w:rPr>
          <w:rFonts w:ascii="Times New Roman" w:eastAsia="Times New Roman" w:hAnsi="Times New Roman" w:cs="Times New Roman"/>
          <w:sz w:val="24"/>
          <w:szCs w:val="24"/>
          <w:lang w:eastAsia="bg-BG"/>
        </w:rPr>
        <w:t>, търговските книжа и амбалажа, се наказва с имуществена санкция в размер от 10 000 до 30 000 лв.</w:t>
      </w:r>
    </w:p>
    <w:p w:rsidR="008F5F20" w:rsidRPr="00923B64" w:rsidRDefault="00D75F58"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5B1B2D"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7</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използва търговска марка, знаци или други означения върху етикетите, опаковката, амбалажа на спиртните напитки, от които се създава представа за продукт</w:t>
      </w:r>
      <w:r w:rsidR="007841B3" w:rsidRPr="00923B64">
        <w:rPr>
          <w:rFonts w:ascii="Times New Roman" w:eastAsia="Times New Roman" w:hAnsi="Times New Roman" w:cs="Times New Roman"/>
          <w:sz w:val="24"/>
          <w:szCs w:val="24"/>
          <w:lang w:eastAsia="bg-BG"/>
        </w:rPr>
        <w:t>,</w:t>
      </w:r>
      <w:r w:rsidR="008F5F20" w:rsidRPr="00923B64">
        <w:rPr>
          <w:rFonts w:ascii="Times New Roman" w:eastAsia="Times New Roman" w:hAnsi="Times New Roman" w:cs="Times New Roman"/>
          <w:sz w:val="24"/>
          <w:szCs w:val="24"/>
          <w:lang w:eastAsia="bg-BG"/>
        </w:rPr>
        <w:t xml:space="preserve"> </w:t>
      </w:r>
      <w:r w:rsidR="007841B3" w:rsidRPr="00923B64">
        <w:rPr>
          <w:rFonts w:ascii="Times New Roman" w:eastAsia="Times New Roman" w:hAnsi="Times New Roman" w:cs="Times New Roman"/>
          <w:color w:val="000000"/>
          <w:sz w:val="24"/>
          <w:szCs w:val="24"/>
        </w:rPr>
        <w:t>произведен в Република България</w:t>
      </w:r>
      <w:r w:rsidR="008F5F20" w:rsidRPr="00923B64">
        <w:rPr>
          <w:rFonts w:ascii="Times New Roman" w:eastAsia="Times New Roman" w:hAnsi="Times New Roman" w:cs="Times New Roman"/>
          <w:sz w:val="24"/>
          <w:szCs w:val="24"/>
          <w:lang w:eastAsia="bg-BG"/>
        </w:rPr>
        <w:t xml:space="preserve">, а са означени с неистински произход, се наказва с имуществена санкция в размер от 3000 до </w:t>
      </w:r>
      <w:r w:rsidR="007841B3" w:rsidRPr="00923B64">
        <w:rPr>
          <w:rFonts w:ascii="Times New Roman" w:eastAsia="Times New Roman" w:hAnsi="Times New Roman" w:cs="Times New Roman"/>
          <w:sz w:val="24"/>
          <w:szCs w:val="24"/>
          <w:lang w:eastAsia="bg-BG"/>
        </w:rPr>
        <w:t xml:space="preserve">30 </w:t>
      </w:r>
      <w:r w:rsidR="008F5F20" w:rsidRPr="00923B64">
        <w:rPr>
          <w:rFonts w:ascii="Times New Roman" w:eastAsia="Times New Roman" w:hAnsi="Times New Roman" w:cs="Times New Roman"/>
          <w:sz w:val="24"/>
          <w:szCs w:val="24"/>
          <w:lang w:eastAsia="bg-BG"/>
        </w:rPr>
        <w:t>000 лв.</w:t>
      </w:r>
    </w:p>
    <w:p w:rsidR="007841B3" w:rsidRPr="00923B64" w:rsidRDefault="007841B3" w:rsidP="00393EB7">
      <w:pPr>
        <w:shd w:val="clear" w:color="auto" w:fill="FFFFFF"/>
        <w:spacing w:after="0" w:line="360" w:lineRule="auto"/>
        <w:ind w:right="29" w:firstLine="709"/>
        <w:jc w:val="both"/>
        <w:rPr>
          <w:rFonts w:ascii="Times New Roman" w:hAnsi="Times New Roman" w:cs="Times New Roman"/>
          <w:sz w:val="24"/>
          <w:szCs w:val="24"/>
        </w:rPr>
      </w:pPr>
      <w:r w:rsidRPr="00923B64">
        <w:rPr>
          <w:rFonts w:ascii="Times New Roman" w:hAnsi="Times New Roman" w:cs="Times New Roman"/>
          <w:color w:val="000000"/>
          <w:spacing w:val="9"/>
          <w:sz w:val="24"/>
          <w:szCs w:val="24"/>
        </w:rPr>
        <w:t xml:space="preserve">(2) </w:t>
      </w:r>
      <w:r w:rsidRPr="00923B64">
        <w:rPr>
          <w:rFonts w:ascii="Times New Roman" w:eastAsia="Times New Roman" w:hAnsi="Times New Roman" w:cs="Times New Roman"/>
          <w:color w:val="000000"/>
          <w:spacing w:val="9"/>
          <w:sz w:val="24"/>
          <w:szCs w:val="24"/>
        </w:rPr>
        <w:t xml:space="preserve">Който използва търговска марка, знаци или други означения върху </w:t>
      </w:r>
      <w:r w:rsidRPr="00923B64">
        <w:rPr>
          <w:rFonts w:ascii="Times New Roman" w:eastAsia="Times New Roman" w:hAnsi="Times New Roman" w:cs="Times New Roman"/>
          <w:color w:val="000000"/>
          <w:spacing w:val="10"/>
          <w:sz w:val="24"/>
          <w:szCs w:val="24"/>
        </w:rPr>
        <w:t xml:space="preserve">етикетите, опаковката, амбалажа на спиртните напитки, от които се създава </w:t>
      </w:r>
      <w:r w:rsidRPr="00923B64">
        <w:rPr>
          <w:rFonts w:ascii="Times New Roman" w:eastAsia="Times New Roman" w:hAnsi="Times New Roman" w:cs="Times New Roman"/>
          <w:color w:val="000000"/>
          <w:sz w:val="24"/>
          <w:szCs w:val="24"/>
        </w:rPr>
        <w:t xml:space="preserve">представа за продукт, произведен в ЕС или трети страни, а са означени с неистински </w:t>
      </w:r>
      <w:r w:rsidRPr="00923B64">
        <w:rPr>
          <w:rFonts w:ascii="Times New Roman" w:eastAsia="Times New Roman" w:hAnsi="Times New Roman" w:cs="Times New Roman"/>
          <w:color w:val="000000"/>
          <w:spacing w:val="3"/>
          <w:sz w:val="24"/>
          <w:szCs w:val="24"/>
        </w:rPr>
        <w:t>произход, се наказва с имуществена санкция в размер от 30 000 до 100 000 лв.</w:t>
      </w:r>
    </w:p>
    <w:p w:rsidR="008F5F20" w:rsidRPr="00923B64" w:rsidRDefault="00A30E2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D7048"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8</w:t>
      </w:r>
      <w:r w:rsidR="008F5F20" w:rsidRPr="00923B64">
        <w:rPr>
          <w:rFonts w:ascii="Times New Roman" w:eastAsia="Times New Roman" w:hAnsi="Times New Roman" w:cs="Times New Roman"/>
          <w:b/>
          <w:bCs/>
          <w:sz w:val="24"/>
          <w:szCs w:val="24"/>
          <w:lang w:eastAsia="bg-BG"/>
        </w:rPr>
        <w:t>.</w:t>
      </w:r>
      <w:r w:rsidR="008F5F20" w:rsidRPr="00923B64">
        <w:rPr>
          <w:rFonts w:ascii="Times New Roman" w:eastAsia="Times New Roman" w:hAnsi="Times New Roman" w:cs="Times New Roman"/>
          <w:sz w:val="24"/>
          <w:szCs w:val="24"/>
          <w:lang w:eastAsia="bg-BG"/>
        </w:rPr>
        <w:t xml:space="preserve"> Който предлага за продажба или за консумация етилов алкохол от земеделски произход, дестилати и спиртни напитки, които са закупени от </w:t>
      </w:r>
      <w:r w:rsidRPr="00923B64">
        <w:rPr>
          <w:rFonts w:ascii="Times New Roman" w:eastAsia="Times New Roman" w:hAnsi="Times New Roman" w:cs="Times New Roman"/>
          <w:sz w:val="24"/>
          <w:szCs w:val="24"/>
          <w:lang w:eastAsia="bg-BG"/>
        </w:rPr>
        <w:t xml:space="preserve">невписани в регистъра по чл. </w:t>
      </w:r>
      <w:r w:rsidR="00C0100C" w:rsidRPr="00923B64">
        <w:rPr>
          <w:rFonts w:ascii="Times New Roman" w:eastAsia="Times New Roman" w:hAnsi="Times New Roman" w:cs="Times New Roman"/>
          <w:sz w:val="24"/>
          <w:szCs w:val="24"/>
          <w:lang w:eastAsia="bg-BG"/>
        </w:rPr>
        <w:t>7</w:t>
      </w:r>
      <w:r w:rsidR="008D7048" w:rsidRPr="00923B64">
        <w:rPr>
          <w:rFonts w:ascii="Times New Roman" w:eastAsia="Times New Roman" w:hAnsi="Times New Roman" w:cs="Times New Roman"/>
          <w:sz w:val="24"/>
          <w:szCs w:val="24"/>
          <w:lang w:eastAsia="bg-BG"/>
        </w:rPr>
        <w:t>6</w:t>
      </w:r>
      <w:r w:rsidR="008F5F20" w:rsidRPr="00923B64">
        <w:rPr>
          <w:rFonts w:ascii="Times New Roman" w:eastAsia="Times New Roman" w:hAnsi="Times New Roman" w:cs="Times New Roman"/>
          <w:sz w:val="24"/>
          <w:szCs w:val="24"/>
          <w:lang w:eastAsia="bg-BG"/>
        </w:rPr>
        <w:t>, ал. 2 производители, се наказва с имуществена санкция в размер от 1000 до 10 000 лв.</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D7048" w:rsidRPr="00923B64">
        <w:rPr>
          <w:rFonts w:ascii="Times New Roman" w:eastAsia="Times New Roman" w:hAnsi="Times New Roman" w:cs="Times New Roman"/>
          <w:b/>
          <w:bCs/>
          <w:sz w:val="24"/>
          <w:szCs w:val="24"/>
          <w:lang w:eastAsia="bg-BG"/>
        </w:rPr>
        <w:t>17</w:t>
      </w:r>
      <w:r w:rsidR="00E6188A" w:rsidRPr="00923B64">
        <w:rPr>
          <w:rFonts w:ascii="Times New Roman" w:eastAsia="Times New Roman" w:hAnsi="Times New Roman" w:cs="Times New Roman"/>
          <w:b/>
          <w:bCs/>
          <w:sz w:val="24"/>
          <w:szCs w:val="24"/>
          <w:lang w:eastAsia="bg-BG"/>
        </w:rPr>
        <w:t>9</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Който произвежда, разпространява, продава, влага или предлага за консумация оцет в нарушение на този закон, се наказва с глоба в размер от  </w:t>
      </w:r>
      <w:r w:rsidR="008D1F70" w:rsidRPr="00923B64">
        <w:rPr>
          <w:rFonts w:ascii="Times New Roman" w:eastAsia="Times New Roman" w:hAnsi="Times New Roman" w:cs="Times New Roman"/>
          <w:sz w:val="24"/>
          <w:szCs w:val="24"/>
          <w:lang w:eastAsia="bg-BG"/>
        </w:rPr>
        <w:t xml:space="preserve">500 </w:t>
      </w:r>
      <w:r w:rsidRPr="00923B64">
        <w:rPr>
          <w:rFonts w:ascii="Times New Roman" w:eastAsia="Times New Roman" w:hAnsi="Times New Roman" w:cs="Times New Roman"/>
          <w:sz w:val="24"/>
          <w:szCs w:val="24"/>
          <w:lang w:eastAsia="bg-BG"/>
        </w:rPr>
        <w:t xml:space="preserve">лв. до </w:t>
      </w:r>
      <w:r w:rsidR="00D85CA3" w:rsidRPr="00923B64">
        <w:rPr>
          <w:rFonts w:ascii="Times New Roman" w:eastAsia="Times New Roman" w:hAnsi="Times New Roman" w:cs="Times New Roman"/>
          <w:sz w:val="24"/>
          <w:szCs w:val="24"/>
          <w:lang w:eastAsia="bg-BG"/>
        </w:rPr>
        <w:t>2 000</w:t>
      </w:r>
      <w:r w:rsidRPr="00923B64">
        <w:rPr>
          <w:rFonts w:ascii="Times New Roman" w:eastAsia="Times New Roman" w:hAnsi="Times New Roman" w:cs="Times New Roman"/>
          <w:sz w:val="24"/>
          <w:szCs w:val="24"/>
          <w:lang w:eastAsia="bg-BG"/>
        </w:rPr>
        <w:t xml:space="preserve"> лв. – за физическите лица, съответно с имуществена санкция в размер от </w:t>
      </w:r>
      <w:r w:rsidR="00D85CA3" w:rsidRPr="00923B64">
        <w:rPr>
          <w:rFonts w:ascii="Times New Roman" w:eastAsia="Times New Roman" w:hAnsi="Times New Roman" w:cs="Times New Roman"/>
          <w:sz w:val="24"/>
          <w:szCs w:val="24"/>
          <w:lang w:eastAsia="bg-BG"/>
        </w:rPr>
        <w:t>2 000</w:t>
      </w:r>
      <w:r w:rsidRPr="00923B64">
        <w:rPr>
          <w:rFonts w:ascii="Times New Roman" w:eastAsia="Times New Roman" w:hAnsi="Times New Roman" w:cs="Times New Roman"/>
          <w:sz w:val="24"/>
          <w:szCs w:val="24"/>
          <w:lang w:eastAsia="bg-BG"/>
        </w:rPr>
        <w:t xml:space="preserve"> лв. до 10 000 лв. – за юридическите лица и едноличните търговци.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E6188A" w:rsidRPr="00923B64">
        <w:rPr>
          <w:rFonts w:ascii="Times New Roman" w:eastAsia="Times New Roman" w:hAnsi="Times New Roman" w:cs="Times New Roman"/>
          <w:b/>
          <w:bCs/>
          <w:sz w:val="24"/>
          <w:szCs w:val="24"/>
          <w:lang w:eastAsia="bg-BG"/>
        </w:rPr>
        <w:t>180</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(1) При повторно извършване на нарушенията по чл. </w:t>
      </w:r>
      <w:r w:rsidR="007A7B7C" w:rsidRPr="00923B64">
        <w:rPr>
          <w:rFonts w:ascii="Times New Roman" w:eastAsia="Times New Roman" w:hAnsi="Times New Roman" w:cs="Times New Roman"/>
          <w:sz w:val="24"/>
          <w:szCs w:val="24"/>
          <w:lang w:eastAsia="bg-BG"/>
        </w:rPr>
        <w:t>15</w:t>
      </w:r>
      <w:r w:rsidR="001F73E1"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r w:rsidR="00180E37">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8D7048" w:rsidRPr="00923B64">
        <w:rPr>
          <w:rFonts w:ascii="Times New Roman" w:eastAsia="Times New Roman" w:hAnsi="Times New Roman" w:cs="Times New Roman"/>
          <w:sz w:val="24"/>
          <w:szCs w:val="24"/>
          <w:lang w:eastAsia="bg-BG"/>
        </w:rPr>
        <w:t>17</w:t>
      </w:r>
      <w:r w:rsidR="001F73E1"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глобите </w:t>
      </w:r>
      <w:r w:rsidRPr="00923B64">
        <w:rPr>
          <w:rFonts w:ascii="Times New Roman" w:eastAsia="Times New Roman" w:hAnsi="Times New Roman" w:cs="Times New Roman"/>
          <w:sz w:val="24"/>
          <w:szCs w:val="24"/>
          <w:lang w:eastAsia="bg-BG"/>
        </w:rPr>
        <w:lastRenderedPageBreak/>
        <w:t>или имуществените санкции са в двоен размер.</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Повторно е нарушението, когато е извършено в едногодишен срок от влизането в сила на наказателното постановление, с което лицето е било наказано за същото по вид нарушение.</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xml:space="preserve">Чл. </w:t>
      </w:r>
      <w:r w:rsidR="008A7FE8" w:rsidRPr="00923B64">
        <w:rPr>
          <w:rFonts w:ascii="Times New Roman" w:eastAsia="Times New Roman" w:hAnsi="Times New Roman" w:cs="Times New Roman"/>
          <w:b/>
          <w:bCs/>
          <w:sz w:val="24"/>
          <w:szCs w:val="24"/>
          <w:lang w:eastAsia="bg-BG"/>
        </w:rPr>
        <w:t>181</w:t>
      </w:r>
      <w:r w:rsidRPr="00923B64">
        <w:rPr>
          <w:rFonts w:ascii="Times New Roman" w:eastAsia="Times New Roman" w:hAnsi="Times New Roman" w:cs="Times New Roman"/>
          <w:b/>
          <w:bCs/>
          <w:sz w:val="24"/>
          <w:szCs w:val="24"/>
          <w:lang w:eastAsia="bg-BG"/>
        </w:rPr>
        <w:t>.</w:t>
      </w:r>
      <w:r w:rsidRPr="00923B64">
        <w:rPr>
          <w:rFonts w:ascii="Times New Roman" w:eastAsia="Times New Roman" w:hAnsi="Times New Roman" w:cs="Times New Roman"/>
          <w:sz w:val="24"/>
          <w:szCs w:val="24"/>
          <w:lang w:eastAsia="bg-BG"/>
        </w:rPr>
        <w:t xml:space="preserve"> Стоките </w:t>
      </w:r>
      <w:r w:rsidR="00DC73AB">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предмет на нарушенията, материалите и съоръженията, послужили за извършването на нарушенията по чл. </w:t>
      </w:r>
      <w:r w:rsidR="007A7B7C" w:rsidRPr="00923B64">
        <w:rPr>
          <w:rFonts w:ascii="Times New Roman" w:eastAsia="Times New Roman" w:hAnsi="Times New Roman" w:cs="Times New Roman"/>
          <w:sz w:val="24"/>
          <w:szCs w:val="24"/>
          <w:lang w:eastAsia="bg-BG"/>
        </w:rPr>
        <w:t>15</w:t>
      </w:r>
      <w:r w:rsidR="009515F8" w:rsidRPr="00923B64">
        <w:rPr>
          <w:rFonts w:ascii="Times New Roman" w:eastAsia="Times New Roman" w:hAnsi="Times New Roman" w:cs="Times New Roman"/>
          <w:sz w:val="24"/>
          <w:szCs w:val="24"/>
          <w:lang w:eastAsia="bg-BG"/>
        </w:rPr>
        <w:t>6</w:t>
      </w:r>
      <w:r w:rsidR="007A7B7C" w:rsidRPr="00923B64">
        <w:rPr>
          <w:rFonts w:ascii="Times New Roman" w:eastAsia="Times New Roman" w:hAnsi="Times New Roman" w:cs="Times New Roman"/>
          <w:sz w:val="24"/>
          <w:szCs w:val="24"/>
          <w:lang w:eastAsia="bg-BG"/>
        </w:rPr>
        <w:t xml:space="preserve"> </w:t>
      </w:r>
      <w:r w:rsidR="00DC73AB">
        <w:rPr>
          <w:rFonts w:ascii="Times New Roman" w:eastAsia="Times New Roman" w:hAnsi="Times New Roman" w:cs="Times New Roman"/>
          <w:sz w:val="24"/>
          <w:szCs w:val="24"/>
          <w:lang w:eastAsia="bg-BG"/>
        </w:rPr>
        <w:t>–</w:t>
      </w:r>
      <w:r w:rsidR="007A7B7C" w:rsidRPr="00923B64">
        <w:rPr>
          <w:rFonts w:ascii="Times New Roman" w:eastAsia="Times New Roman" w:hAnsi="Times New Roman" w:cs="Times New Roman"/>
          <w:sz w:val="24"/>
          <w:szCs w:val="24"/>
          <w:lang w:eastAsia="bg-BG"/>
        </w:rPr>
        <w:t xml:space="preserve"> 17</w:t>
      </w:r>
      <w:r w:rsidR="009515F8"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се отнемат в полза на държавата.</w:t>
      </w:r>
    </w:p>
    <w:p w:rsidR="008B61B6" w:rsidRPr="00923B64" w:rsidRDefault="008B61B6"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D76F2D"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Допълнителни разпоредби</w:t>
      </w: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8F5F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bCs/>
          <w:sz w:val="24"/>
          <w:szCs w:val="24"/>
          <w:lang w:eastAsia="bg-BG"/>
        </w:rPr>
        <w:t>§ 1.</w:t>
      </w:r>
      <w:r w:rsidRPr="00923B64">
        <w:rPr>
          <w:rFonts w:ascii="Times New Roman" w:eastAsia="Times New Roman" w:hAnsi="Times New Roman" w:cs="Times New Roman"/>
          <w:sz w:val="24"/>
          <w:szCs w:val="24"/>
          <w:lang w:eastAsia="bg-BG"/>
        </w:rPr>
        <w:t xml:space="preserve"> По смисъла на този закон:</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Алкохолно съдържание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съдържанието на чист етилов алкохол в съответните продукти, изразено в обемни проценти.</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2.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Ароматизанти</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продукти, които не са предназначени за консумация като такива, а се влагат в храни, за да им предадат мирис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вкус или да променят мириса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вкуса им.</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Ароматично вещество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определено химическо вещество със свойствата на </w:t>
      </w:r>
      <w:proofErr w:type="spellStart"/>
      <w:r w:rsidRPr="00923B64">
        <w:rPr>
          <w:rFonts w:ascii="Times New Roman" w:eastAsia="Times New Roman" w:hAnsi="Times New Roman" w:cs="Times New Roman"/>
          <w:sz w:val="24"/>
          <w:szCs w:val="24"/>
          <w:lang w:eastAsia="bg-BG"/>
        </w:rPr>
        <w:t>ароматизант</w:t>
      </w:r>
      <w:proofErr w:type="spellEnd"/>
      <w:r w:rsidRPr="00923B64">
        <w:rPr>
          <w:rFonts w:ascii="Times New Roman" w:eastAsia="Times New Roman" w:hAnsi="Times New Roman" w:cs="Times New Roman"/>
          <w:sz w:val="24"/>
          <w:szCs w:val="24"/>
          <w:lang w:eastAsia="bg-BG"/>
        </w:rPr>
        <w:t>.</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Безопасни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вината, продуктите от грозде и вино и спиртните напитки, които не съдържат или съдържат в рамките на регламентираните норми физични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химични,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биологични,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w:t>
      </w:r>
      <w:proofErr w:type="spellStart"/>
      <w:r w:rsidRPr="00923B64">
        <w:rPr>
          <w:rFonts w:ascii="Times New Roman" w:eastAsia="Times New Roman" w:hAnsi="Times New Roman" w:cs="Times New Roman"/>
          <w:sz w:val="24"/>
          <w:szCs w:val="24"/>
          <w:lang w:eastAsia="bg-BG"/>
        </w:rPr>
        <w:t>радиологични</w:t>
      </w:r>
      <w:proofErr w:type="spellEnd"/>
      <w:r w:rsidRPr="00923B64">
        <w:rPr>
          <w:rFonts w:ascii="Times New Roman" w:eastAsia="Times New Roman" w:hAnsi="Times New Roman" w:cs="Times New Roman"/>
          <w:sz w:val="24"/>
          <w:szCs w:val="24"/>
          <w:lang w:eastAsia="bg-BG"/>
        </w:rPr>
        <w:t xml:space="preserve"> замърсители или добавки, в резултат на което при нормална и правилна консумация не могат да причинят токсични, канцерогенни, </w:t>
      </w:r>
      <w:proofErr w:type="spellStart"/>
      <w:r w:rsidRPr="00923B64">
        <w:rPr>
          <w:rFonts w:ascii="Times New Roman" w:eastAsia="Times New Roman" w:hAnsi="Times New Roman" w:cs="Times New Roman"/>
          <w:sz w:val="24"/>
          <w:szCs w:val="24"/>
          <w:lang w:eastAsia="bg-BG"/>
        </w:rPr>
        <w:t>мутагенни</w:t>
      </w:r>
      <w:proofErr w:type="spellEnd"/>
      <w:r w:rsidRPr="00923B64">
        <w:rPr>
          <w:rFonts w:ascii="Times New Roman" w:eastAsia="Times New Roman" w:hAnsi="Times New Roman" w:cs="Times New Roman"/>
          <w:sz w:val="24"/>
          <w:szCs w:val="24"/>
          <w:lang w:eastAsia="bg-BG"/>
        </w:rPr>
        <w:t>, алергични или други увреждания на човешкото здраве.</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5.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Бутилиращо предприятие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физическо или юридическо лице или група от тези лица, които извършват поставяне на съответния продукт в съдове с търговска цел за своя сметка лично или чрез други лица.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6.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Винарска година</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периодът от 1 август на текущата година до 31 юли на следващата.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7.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Винопроизводство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Винификация</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е преработката на прясно грозде, смачкано или не, на гроздова мъст, на частично ферментирала гроздова мъст, на гроздов сок или на млади вина в процес на ферментация във вино чрез пълна или частична алкохолна ферментация.</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8.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Винени утайки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утайките, които се отделят в съдовете, съдържащи гроздова мъст или вино след ферментацията, при съхранение или след извършване на разрешена обработка, както и утайките, получени след филтриране или </w:t>
      </w:r>
      <w:r w:rsidRPr="00923B64">
        <w:rPr>
          <w:rFonts w:ascii="Times New Roman" w:eastAsia="Times New Roman" w:hAnsi="Times New Roman" w:cs="Times New Roman"/>
          <w:sz w:val="24"/>
          <w:szCs w:val="24"/>
          <w:lang w:eastAsia="bg-BG"/>
        </w:rPr>
        <w:lastRenderedPageBreak/>
        <w:t>центрофугиране на продукта.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Винени лозя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поземлен имот с определени граници, засаден с трайни лозови насаждения от винени сортове, намиращи се или не в </w:t>
      </w:r>
      <w:proofErr w:type="spellStart"/>
      <w:r w:rsidRPr="00923B64">
        <w:rPr>
          <w:rFonts w:ascii="Times New Roman" w:eastAsia="Times New Roman" w:hAnsi="Times New Roman" w:cs="Times New Roman"/>
          <w:sz w:val="24"/>
          <w:szCs w:val="24"/>
          <w:lang w:eastAsia="bg-BG"/>
        </w:rPr>
        <w:t>плододаване</w:t>
      </w:r>
      <w:proofErr w:type="spellEnd"/>
      <w:r w:rsidRPr="00923B64">
        <w:rPr>
          <w:rFonts w:ascii="Times New Roman" w:eastAsia="Times New Roman" w:hAnsi="Times New Roman" w:cs="Times New Roman"/>
          <w:sz w:val="24"/>
          <w:szCs w:val="24"/>
          <w:lang w:eastAsia="bg-BG"/>
        </w:rPr>
        <w:t>.</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10.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Винени сортове лозя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лозя, чието грозде е предназначено за преработка във вино или сок. Гроздето на винените сортове притежава плодов, а при някои - и мискетов вкус, който се запазва и преминава в букет във виното.</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11.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Винено грозде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плодът на винени сортове лози.</w:t>
      </w:r>
    </w:p>
    <w:p w:rsidR="00734084"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iCs/>
          <w:color w:val="000000"/>
          <w:spacing w:val="2"/>
          <w:sz w:val="24"/>
          <w:szCs w:val="24"/>
        </w:rPr>
        <w:t>12</w:t>
      </w:r>
      <w:r w:rsidR="00734084" w:rsidRPr="00923B64">
        <w:rPr>
          <w:rFonts w:ascii="Times New Roman" w:eastAsia="Times New Roman" w:hAnsi="Times New Roman" w:cs="Times New Roman"/>
          <w:iCs/>
          <w:color w:val="000000"/>
          <w:spacing w:val="2"/>
          <w:sz w:val="24"/>
          <w:szCs w:val="24"/>
        </w:rPr>
        <w:t xml:space="preserve">. </w:t>
      </w:r>
      <w:r w:rsidR="00FC09FF">
        <w:rPr>
          <w:rFonts w:ascii="Times New Roman" w:hAnsi="Times New Roman" w:cs="Times New Roman"/>
          <w:sz w:val="24"/>
          <w:szCs w:val="24"/>
        </w:rPr>
        <w:t>„</w:t>
      </w:r>
      <w:proofErr w:type="spellStart"/>
      <w:r w:rsidR="00734084" w:rsidRPr="00923B64">
        <w:rPr>
          <w:rFonts w:ascii="Times New Roman" w:hAnsi="Times New Roman" w:cs="Times New Roman"/>
          <w:sz w:val="24"/>
          <w:szCs w:val="24"/>
        </w:rPr>
        <w:t>Виноматериали</w:t>
      </w:r>
      <w:proofErr w:type="spellEnd"/>
      <w:r w:rsidR="00FC09FF">
        <w:rPr>
          <w:rFonts w:ascii="Times New Roman" w:hAnsi="Times New Roman" w:cs="Times New Roman"/>
          <w:sz w:val="24"/>
          <w:szCs w:val="24"/>
        </w:rPr>
        <w:t>“</w:t>
      </w:r>
      <w:r w:rsidR="00734084" w:rsidRPr="00923B64">
        <w:rPr>
          <w:rFonts w:ascii="Times New Roman" w:hAnsi="Times New Roman" w:cs="Times New Roman"/>
          <w:sz w:val="24"/>
          <w:szCs w:val="24"/>
        </w:rPr>
        <w:t xml:space="preserve"> са вина, които не са преминали процес на стабилизация.</w:t>
      </w:r>
    </w:p>
    <w:p w:rsidR="00CC1353"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CC1353" w:rsidRPr="00923B64">
        <w:rPr>
          <w:rFonts w:ascii="Times New Roman" w:eastAsia="Times New Roman" w:hAnsi="Times New Roman" w:cs="Times New Roman"/>
          <w:sz w:val="24"/>
          <w:szCs w:val="24"/>
          <w:lang w:eastAsia="bg-BG"/>
        </w:rPr>
        <w:t>Винопроизводител</w:t>
      </w:r>
      <w:r w:rsidR="00FC09FF">
        <w:rPr>
          <w:rFonts w:ascii="Times New Roman" w:eastAsia="Times New Roman" w:hAnsi="Times New Roman" w:cs="Times New Roman"/>
          <w:sz w:val="24"/>
          <w:szCs w:val="24"/>
          <w:lang w:eastAsia="bg-BG"/>
        </w:rPr>
        <w:t>“</w:t>
      </w:r>
      <w:r w:rsidR="00CC1353" w:rsidRPr="00923B64">
        <w:rPr>
          <w:rFonts w:ascii="Times New Roman" w:eastAsia="Times New Roman" w:hAnsi="Times New Roman" w:cs="Times New Roman"/>
          <w:sz w:val="24"/>
          <w:szCs w:val="24"/>
          <w:lang w:eastAsia="bg-BG"/>
        </w:rPr>
        <w:t xml:space="preserve"> </w:t>
      </w:r>
      <w:r w:rsidR="00220357" w:rsidRPr="00923B64">
        <w:rPr>
          <w:rFonts w:ascii="Times New Roman" w:eastAsia="Times New Roman" w:hAnsi="Times New Roman" w:cs="Times New Roman"/>
          <w:sz w:val="24"/>
          <w:szCs w:val="24"/>
          <w:lang w:eastAsia="bg-BG"/>
        </w:rPr>
        <w:t>е производител на един или повече от продуктите по приложение № VІІ</w:t>
      </w:r>
      <w:r w:rsidR="008A33A9" w:rsidRPr="00923B64">
        <w:rPr>
          <w:rFonts w:ascii="Times New Roman" w:eastAsia="Times New Roman" w:hAnsi="Times New Roman" w:cs="Times New Roman"/>
          <w:sz w:val="24"/>
          <w:szCs w:val="24"/>
          <w:lang w:eastAsia="bg-BG"/>
        </w:rPr>
        <w:t>, част II</w:t>
      </w:r>
      <w:r w:rsidR="00220357" w:rsidRPr="00923B64">
        <w:rPr>
          <w:rFonts w:ascii="Times New Roman" w:eastAsia="Times New Roman" w:hAnsi="Times New Roman" w:cs="Times New Roman"/>
          <w:sz w:val="24"/>
          <w:szCs w:val="24"/>
          <w:lang w:eastAsia="bg-BG"/>
        </w:rPr>
        <w:t xml:space="preserve"> от Регламент (ЕС) № 1308/2013 </w:t>
      </w:r>
      <w:r w:rsidR="003A5DCA" w:rsidRPr="00923B64">
        <w:rPr>
          <w:rFonts w:ascii="Times New Roman" w:eastAsia="Times New Roman" w:hAnsi="Times New Roman" w:cs="Times New Roman"/>
          <w:sz w:val="24"/>
          <w:szCs w:val="24"/>
          <w:lang w:eastAsia="bg-BG"/>
        </w:rPr>
        <w:t>,</w:t>
      </w:r>
      <w:r w:rsidR="003A5DCA" w:rsidRPr="00923B64">
        <w:rPr>
          <w:rFonts w:ascii="Times New Roman" w:hAnsi="Times New Roman"/>
          <w:sz w:val="24"/>
          <w:szCs w:val="24"/>
        </w:rPr>
        <w:t xml:space="preserve"> ароматизирани </w:t>
      </w:r>
      <w:proofErr w:type="spellStart"/>
      <w:r w:rsidR="003A5DCA" w:rsidRPr="00923B64">
        <w:rPr>
          <w:rFonts w:ascii="Times New Roman" w:hAnsi="Times New Roman"/>
          <w:sz w:val="24"/>
          <w:szCs w:val="24"/>
        </w:rPr>
        <w:t>лозаро-винарски</w:t>
      </w:r>
      <w:proofErr w:type="spellEnd"/>
      <w:r w:rsidR="003A5DCA" w:rsidRPr="00923B64">
        <w:rPr>
          <w:rFonts w:ascii="Times New Roman" w:hAnsi="Times New Roman"/>
          <w:sz w:val="24"/>
          <w:szCs w:val="24"/>
        </w:rPr>
        <w:t xml:space="preserve"> продукти,</w:t>
      </w:r>
      <w:r w:rsidR="003A5DCA" w:rsidRPr="00923B64">
        <w:rPr>
          <w:rFonts w:ascii="Times New Roman" w:eastAsia="Times New Roman" w:hAnsi="Times New Roman" w:cs="Times New Roman"/>
          <w:sz w:val="24"/>
          <w:szCs w:val="24"/>
          <w:lang w:eastAsia="bg-BG"/>
        </w:rPr>
        <w:t xml:space="preserve"> плодови вина или продукти на основата на плодови вина</w:t>
      </w:r>
    </w:p>
    <w:p w:rsidR="0022476F"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4</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Вторични продукти</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са гроздовите джибри и винените утайки.</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Гроздови джибри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твърдият остатък от пресоването на прясно, ферментирало или неферментирало грозде.</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Гроздов сок</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течен неферментирал продукт с действително алкохолно съдържание, ненадвишаващо 1 обемен процент, получен чрез подходяща обработка, предназначен за консумация. Гроздовият сок е получен:</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а) от прясно грозде или гроздова мъст;</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б) чрез </w:t>
      </w:r>
      <w:proofErr w:type="spellStart"/>
      <w:r w:rsidRPr="00923B64">
        <w:rPr>
          <w:rFonts w:ascii="Times New Roman" w:eastAsia="Times New Roman" w:hAnsi="Times New Roman" w:cs="Times New Roman"/>
          <w:sz w:val="24"/>
          <w:szCs w:val="24"/>
          <w:lang w:eastAsia="bg-BG"/>
        </w:rPr>
        <w:t>рехидратация</w:t>
      </w:r>
      <w:proofErr w:type="spellEnd"/>
      <w:r w:rsidRPr="00923B64">
        <w:rPr>
          <w:rFonts w:ascii="Times New Roman" w:eastAsia="Times New Roman" w:hAnsi="Times New Roman" w:cs="Times New Roman"/>
          <w:sz w:val="24"/>
          <w:szCs w:val="24"/>
          <w:lang w:eastAsia="bg-BG"/>
        </w:rPr>
        <w:t xml:space="preserve"> на концентрирана гроздова мъст или на концентриран гроздов сок.</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Действително алкохолно съдържание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наличното съдържание на чист алкохол при температура 20 °С.</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Денатуриране</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действие, при което към вторичните продукти от винопроизводството се добавя натриев хлорид или </w:t>
      </w:r>
      <w:proofErr w:type="spellStart"/>
      <w:r w:rsidRPr="00923B64">
        <w:rPr>
          <w:rFonts w:ascii="Times New Roman" w:eastAsia="Times New Roman" w:hAnsi="Times New Roman" w:cs="Times New Roman"/>
          <w:sz w:val="24"/>
          <w:szCs w:val="24"/>
          <w:lang w:eastAsia="bg-BG"/>
        </w:rPr>
        <w:t>литиев</w:t>
      </w:r>
      <w:proofErr w:type="spellEnd"/>
      <w:r w:rsidRPr="00923B64">
        <w:rPr>
          <w:rFonts w:ascii="Times New Roman" w:eastAsia="Times New Roman" w:hAnsi="Times New Roman" w:cs="Times New Roman"/>
          <w:sz w:val="24"/>
          <w:szCs w:val="24"/>
          <w:lang w:eastAsia="bg-BG"/>
        </w:rPr>
        <w:t xml:space="preserve"> хлорид, което ги прави негодни за пряка консумация.</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w:t>
      </w:r>
      <w:r w:rsidR="00E17520"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Дестилерия</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обект, в който се извършва дестилация на </w:t>
      </w:r>
      <w:proofErr w:type="spellStart"/>
      <w:r w:rsidRPr="00923B64">
        <w:rPr>
          <w:rFonts w:ascii="Times New Roman" w:eastAsia="Times New Roman" w:hAnsi="Times New Roman" w:cs="Times New Roman"/>
          <w:sz w:val="24"/>
          <w:szCs w:val="24"/>
          <w:lang w:eastAsia="bg-BG"/>
        </w:rPr>
        <w:t>алкохолсъдържащи</w:t>
      </w:r>
      <w:proofErr w:type="spellEnd"/>
      <w:r w:rsidRPr="00923B64">
        <w:rPr>
          <w:rFonts w:ascii="Times New Roman" w:eastAsia="Times New Roman" w:hAnsi="Times New Roman" w:cs="Times New Roman"/>
          <w:sz w:val="24"/>
          <w:szCs w:val="24"/>
          <w:lang w:eastAsia="bg-BG"/>
        </w:rPr>
        <w:t xml:space="preserve"> продукти с цел получаването на дестилати.</w:t>
      </w:r>
    </w:p>
    <w:p w:rsidR="00313892"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20</w:t>
      </w:r>
      <w:r w:rsidR="00313892"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313892" w:rsidRPr="00923B64">
        <w:rPr>
          <w:rFonts w:ascii="Times New Roman" w:eastAsia="Times New Roman" w:hAnsi="Times New Roman" w:cs="Times New Roman"/>
          <w:sz w:val="24"/>
          <w:szCs w:val="24"/>
          <w:lang w:eastAsia="bg-BG"/>
        </w:rPr>
        <w:t>Дневник</w:t>
      </w:r>
      <w:r w:rsidR="00FC09FF">
        <w:rPr>
          <w:rFonts w:ascii="Times New Roman" w:eastAsia="Times New Roman" w:hAnsi="Times New Roman" w:cs="Times New Roman"/>
          <w:sz w:val="24"/>
          <w:szCs w:val="24"/>
          <w:lang w:eastAsia="bg-BG"/>
        </w:rPr>
        <w:t>“</w:t>
      </w:r>
      <w:r w:rsidR="00313892" w:rsidRPr="00923B64">
        <w:rPr>
          <w:rFonts w:ascii="Times New Roman" w:eastAsia="Times New Roman" w:hAnsi="Times New Roman" w:cs="Times New Roman"/>
          <w:sz w:val="24"/>
          <w:szCs w:val="24"/>
          <w:lang w:eastAsia="bg-BG"/>
        </w:rPr>
        <w:t xml:space="preserve"> по глава пет, раздел III има значението на регистър по глава V от Регламент (ЕС) № 2018/273.</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21</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Добри практики</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системата от основни хигиенни и технологични правила за работа, които се прилагат при производството и търговията с винено грозде, вино, спиртни напитки и други продукти от грозде или вино, за да се сведе до приемлив минимум рискът от замърсяване на продуктите чрез производствена или човешка дейност.</w:t>
      </w:r>
    </w:p>
    <w:p w:rsidR="0022476F"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1</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Експеримент</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манипулация или манипулации, извършени в рамките на </w:t>
      </w:r>
      <w:r w:rsidR="0022476F" w:rsidRPr="00923B64">
        <w:rPr>
          <w:rFonts w:ascii="Times New Roman" w:eastAsia="Times New Roman" w:hAnsi="Times New Roman" w:cs="Times New Roman"/>
          <w:sz w:val="24"/>
          <w:szCs w:val="24"/>
          <w:lang w:eastAsia="bg-BG"/>
        </w:rPr>
        <w:lastRenderedPageBreak/>
        <w:t>добре определен изследователски проект с отделен експериментален протокол.</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2</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Енолог</w:t>
      </w:r>
      <w:proofErr w:type="spellEnd"/>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инженер-бакалавър или инженер-магистър, който е завършил специалността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Технология на напитките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или приравнени на нея специалности.</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3</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Енологични</w:t>
      </w:r>
      <w:proofErr w:type="spellEnd"/>
      <w:r w:rsidRPr="00923B64">
        <w:rPr>
          <w:rFonts w:ascii="Times New Roman" w:eastAsia="Times New Roman" w:hAnsi="Times New Roman" w:cs="Times New Roman"/>
          <w:sz w:val="24"/>
          <w:szCs w:val="24"/>
          <w:lang w:eastAsia="bg-BG"/>
        </w:rPr>
        <w:t xml:space="preserve"> практики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специфични технологични практики при производството на гроздова мъст, частично ферментирала гроздова мъст, частично ферментирала гроздова каша, прясно </w:t>
      </w:r>
      <w:proofErr w:type="spellStart"/>
      <w:r w:rsidRPr="00923B64">
        <w:rPr>
          <w:rFonts w:ascii="Times New Roman" w:eastAsia="Times New Roman" w:hAnsi="Times New Roman" w:cs="Times New Roman"/>
          <w:sz w:val="24"/>
          <w:szCs w:val="24"/>
          <w:lang w:eastAsia="bg-BG"/>
        </w:rPr>
        <w:t>спиртована</w:t>
      </w:r>
      <w:proofErr w:type="spellEnd"/>
      <w:r w:rsidRPr="00923B64">
        <w:rPr>
          <w:rFonts w:ascii="Times New Roman" w:eastAsia="Times New Roman" w:hAnsi="Times New Roman" w:cs="Times New Roman"/>
          <w:sz w:val="24"/>
          <w:szCs w:val="24"/>
          <w:lang w:eastAsia="bg-BG"/>
        </w:rPr>
        <w:t xml:space="preserve"> гроздова мъст, концентрирана гроздова мъст, </w:t>
      </w:r>
      <w:proofErr w:type="spellStart"/>
      <w:r w:rsidRPr="00923B64">
        <w:rPr>
          <w:rFonts w:ascii="Times New Roman" w:eastAsia="Times New Roman" w:hAnsi="Times New Roman" w:cs="Times New Roman"/>
          <w:sz w:val="24"/>
          <w:szCs w:val="24"/>
          <w:lang w:eastAsia="bg-BG"/>
        </w:rPr>
        <w:t>ректифицирана</w:t>
      </w:r>
      <w:proofErr w:type="spellEnd"/>
      <w:r w:rsidRPr="00923B64">
        <w:rPr>
          <w:rFonts w:ascii="Times New Roman" w:eastAsia="Times New Roman" w:hAnsi="Times New Roman" w:cs="Times New Roman"/>
          <w:sz w:val="24"/>
          <w:szCs w:val="24"/>
          <w:lang w:eastAsia="bg-BG"/>
        </w:rPr>
        <w:t xml:space="preserve"> гроздова мъст, вина, млади вина в процес на ферментация, вино, годно за производство на трапезно вино, шумящи вина и специални вина.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Естествено ароматично вещество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ароматично вещество, получено посредством подходящи физични, ензимни или микробиологични процеси от материали от растителен, животински или микробиологичен произход, които съответстват на естествено срещащите се вещества и се откриват в природата.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Етикетиране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всякакви думи или текстове, </w:t>
      </w:r>
      <w:proofErr w:type="spellStart"/>
      <w:r w:rsidRPr="00923B64">
        <w:rPr>
          <w:rFonts w:ascii="Times New Roman" w:eastAsia="Times New Roman" w:hAnsi="Times New Roman" w:cs="Times New Roman"/>
          <w:sz w:val="24"/>
          <w:szCs w:val="24"/>
          <w:lang w:eastAsia="bg-BG"/>
        </w:rPr>
        <w:t>даннни</w:t>
      </w:r>
      <w:proofErr w:type="spellEnd"/>
      <w:r w:rsidRPr="00923B64">
        <w:rPr>
          <w:rFonts w:ascii="Times New Roman" w:eastAsia="Times New Roman" w:hAnsi="Times New Roman" w:cs="Times New Roman"/>
          <w:sz w:val="24"/>
          <w:szCs w:val="24"/>
          <w:lang w:eastAsia="bg-BG"/>
        </w:rPr>
        <w:t xml:space="preserve">, знаци, търговски наименования или марки, изображения или символи, поставени свързани с виното и върху всякакъв вид опаковка, документ, надпис, листовка, етикет, карта, пръстен или увивна лента, придружаващи или отнасящи се до етикетираното вино. </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w:t>
      </w:r>
      <w:r w:rsidR="00E17520"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Засаждане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окончателното установяване на лозови насаждения или на части от лозови насаждения, присадени или не, с цел производството на грозде или на лозов посадъчен материал.</w:t>
      </w:r>
    </w:p>
    <w:p w:rsidR="00734084"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27</w:t>
      </w:r>
      <w:r w:rsidR="00734084" w:rsidRPr="00923B64">
        <w:rPr>
          <w:rFonts w:ascii="Times New Roman" w:eastAsia="Times New Roman" w:hAnsi="Times New Roman" w:cs="Times New Roman"/>
          <w:sz w:val="24"/>
          <w:szCs w:val="24"/>
          <w:lang w:eastAsia="bg-BG"/>
        </w:rPr>
        <w:t xml:space="preserve">. Защитено географско указание е географско указание, определено в чл. 93, параграф 1, б. </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б</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 xml:space="preserve"> от Регламент (ЕС) 1308/2013, за което е предоставена правна закрила</w:t>
      </w:r>
    </w:p>
    <w:p w:rsidR="00734084"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28</w:t>
      </w:r>
      <w:r w:rsidR="00734084"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Защитено наименование за произход</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 xml:space="preserve"> е наименование за произход, определено в чл. 93, параграф 1, б. </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а</w:t>
      </w:r>
      <w:r w:rsidR="00FC09FF">
        <w:rPr>
          <w:rFonts w:ascii="Times New Roman" w:eastAsia="Times New Roman" w:hAnsi="Times New Roman" w:cs="Times New Roman"/>
          <w:sz w:val="24"/>
          <w:szCs w:val="24"/>
          <w:lang w:eastAsia="bg-BG"/>
        </w:rPr>
        <w:t>“</w:t>
      </w:r>
      <w:r w:rsidR="00734084" w:rsidRPr="00923B64">
        <w:rPr>
          <w:rFonts w:ascii="Times New Roman" w:eastAsia="Times New Roman" w:hAnsi="Times New Roman" w:cs="Times New Roman"/>
          <w:sz w:val="24"/>
          <w:szCs w:val="24"/>
          <w:lang w:eastAsia="bg-BG"/>
        </w:rPr>
        <w:t xml:space="preserve"> от Регламент (ЕС) 1308/2013, за което е предоставена правна закрила.</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29</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Изкореняване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пълно отстраняване на лозовите </w:t>
      </w:r>
      <w:r w:rsidR="00C332AB" w:rsidRPr="00923B64">
        <w:rPr>
          <w:rFonts w:ascii="Times New Roman" w:eastAsia="Times New Roman" w:hAnsi="Times New Roman" w:cs="Times New Roman"/>
          <w:sz w:val="24"/>
          <w:szCs w:val="24"/>
          <w:lang w:eastAsia="bg-BG"/>
        </w:rPr>
        <w:t>насаждения, включително и корените от</w:t>
      </w:r>
      <w:r w:rsidR="0022476F" w:rsidRPr="00923B64">
        <w:rPr>
          <w:rFonts w:ascii="Times New Roman" w:eastAsia="Times New Roman" w:hAnsi="Times New Roman" w:cs="Times New Roman"/>
          <w:sz w:val="24"/>
          <w:szCs w:val="24"/>
          <w:lang w:eastAsia="bg-BG"/>
        </w:rPr>
        <w:t xml:space="preserve"> площ</w:t>
      </w:r>
      <w:r w:rsidR="00C332AB" w:rsidRPr="00923B64">
        <w:rPr>
          <w:rFonts w:ascii="Times New Roman" w:eastAsia="Times New Roman" w:hAnsi="Times New Roman" w:cs="Times New Roman"/>
          <w:sz w:val="24"/>
          <w:szCs w:val="24"/>
          <w:lang w:eastAsia="bg-BG"/>
        </w:rPr>
        <w:t>та</w:t>
      </w:r>
      <w:r w:rsidR="0022476F" w:rsidRPr="00923B64">
        <w:rPr>
          <w:rFonts w:ascii="Times New Roman" w:eastAsia="Times New Roman" w:hAnsi="Times New Roman" w:cs="Times New Roman"/>
          <w:sz w:val="24"/>
          <w:szCs w:val="24"/>
          <w:lang w:eastAsia="bg-BG"/>
        </w:rPr>
        <w:t>, засадена с лозя.</w:t>
      </w:r>
    </w:p>
    <w:p w:rsidR="00427F4B"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30.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Изоставено лозово насаждение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площ съгласно чл. 2, параграф 1, буква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г</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от Делегиран регламент (ЕС) 2018/273.</w:t>
      </w:r>
    </w:p>
    <w:p w:rsidR="00427F4B"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31.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Изпращач</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лицето, което държи на правно основание </w:t>
      </w:r>
      <w:proofErr w:type="spellStart"/>
      <w:r w:rsidRPr="00923B64">
        <w:rPr>
          <w:rFonts w:ascii="Times New Roman" w:eastAsia="Times New Roman" w:hAnsi="Times New Roman" w:cs="Times New Roman"/>
          <w:sz w:val="24"/>
          <w:szCs w:val="24"/>
          <w:lang w:eastAsia="bg-BG"/>
        </w:rPr>
        <w:t>лозаро-винарски</w:t>
      </w:r>
      <w:proofErr w:type="spellEnd"/>
      <w:r w:rsidRPr="00923B64">
        <w:rPr>
          <w:rFonts w:ascii="Times New Roman" w:eastAsia="Times New Roman" w:hAnsi="Times New Roman" w:cs="Times New Roman"/>
          <w:sz w:val="24"/>
          <w:szCs w:val="24"/>
          <w:lang w:eastAsia="bg-BG"/>
        </w:rPr>
        <w:t xml:space="preserve"> продукти, спирт, дестилати и спиртни напитки и което извършва или възлага да се извърши техният превоз.</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2</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Лоза</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растение, от което се произвежда грозде, консумирано в прясно състояние (десертни сортове лози) или преработвано във вино (винени сортове лози).</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3</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Лозарски имот</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поземлен имот с определени граници, засаден с лозя, </w:t>
      </w:r>
      <w:r w:rsidR="0022476F" w:rsidRPr="00923B64">
        <w:rPr>
          <w:rFonts w:ascii="Times New Roman" w:eastAsia="Times New Roman" w:hAnsi="Times New Roman" w:cs="Times New Roman"/>
          <w:sz w:val="24"/>
          <w:szCs w:val="24"/>
          <w:lang w:eastAsia="bg-BG"/>
        </w:rPr>
        <w:lastRenderedPageBreak/>
        <w:t xml:space="preserve">намиращи се или не в </w:t>
      </w:r>
      <w:proofErr w:type="spellStart"/>
      <w:r w:rsidR="0022476F" w:rsidRPr="00923B64">
        <w:rPr>
          <w:rFonts w:ascii="Times New Roman" w:eastAsia="Times New Roman" w:hAnsi="Times New Roman" w:cs="Times New Roman"/>
          <w:sz w:val="24"/>
          <w:szCs w:val="24"/>
          <w:lang w:eastAsia="bg-BG"/>
        </w:rPr>
        <w:t>плододаване</w:t>
      </w:r>
      <w:proofErr w:type="spellEnd"/>
      <w:r w:rsidR="0022476F" w:rsidRPr="00923B64">
        <w:rPr>
          <w:rFonts w:ascii="Times New Roman" w:eastAsia="Times New Roman" w:hAnsi="Times New Roman" w:cs="Times New Roman"/>
          <w:sz w:val="24"/>
          <w:szCs w:val="24"/>
          <w:lang w:eastAsia="bg-BG"/>
        </w:rPr>
        <w:t>.</w:t>
      </w:r>
    </w:p>
    <w:p w:rsidR="0022476F"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4</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Лозарски район</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съвкупност от територии с еднородни и специфични природни условия, с насаждения с характерен сортов състав и технология на отглеждане и с установени </w:t>
      </w:r>
      <w:proofErr w:type="spellStart"/>
      <w:r w:rsidR="0022476F" w:rsidRPr="00923B64">
        <w:rPr>
          <w:rFonts w:ascii="Times New Roman" w:eastAsia="Times New Roman" w:hAnsi="Times New Roman" w:cs="Times New Roman"/>
          <w:sz w:val="24"/>
          <w:szCs w:val="24"/>
          <w:lang w:eastAsia="bg-BG"/>
        </w:rPr>
        <w:t>лозаро-винарски</w:t>
      </w:r>
      <w:proofErr w:type="spellEnd"/>
      <w:r w:rsidR="0022476F" w:rsidRPr="00923B64">
        <w:rPr>
          <w:rFonts w:ascii="Times New Roman" w:eastAsia="Times New Roman" w:hAnsi="Times New Roman" w:cs="Times New Roman"/>
          <w:sz w:val="24"/>
          <w:szCs w:val="24"/>
          <w:lang w:eastAsia="bg-BG"/>
        </w:rPr>
        <w:t xml:space="preserve"> традиции.</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5</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Лозарско стопанство</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стопанска и технологична единица с единно управление, намираща се на територията на един лозарски район, която се състои от лозарски имоти и в която производителят на винено грозде е собственик на лозарските имоти или ги ползва на друго правно основание.</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Лозово насаждение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Лозе/лозя</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е имот с определени граници, с трайно установени лозови растения с цел производство на грозде или други експериментални цели, научни изследвания или селекционна дейност.</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7</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Местен винен сорт лози</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са лози, които имат първичен местен произход от дивата лоза в резултат на естествена селекция и се отглеждат само в Република България.</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8</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Общо алкохолно съдържание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сумата от потенциалното и действителното алкохолно съдържане.</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w:t>
      </w:r>
      <w:r w:rsidR="00427F4B" w:rsidRPr="00923B64">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Оцет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продукт, получен чрез оцетно-кисела ферментация или алкохолна и оцетно-кисела ферментация на вино, плодове (всяка тяхна част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сок), плодово вино и етилов алкохол от земеделски произход. В зависимост от суровините оцетът е:</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а)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винен оцет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получен изключително чрез оцетно-кисела ферментация на вино и притежаващ общо киселинно съдържание не по-ниско от 60 грама на литър, изразено като оцетна киселина;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б)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плодов оцет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произведен чрез оцетно-кисела ферментация на плодово вино или алкохолна и оцетно-кисела ферментация на плодове и притежаващ общо киселинно съдържание не по-ниско от 45 грама на литър, изразено като оцетна киселина;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в)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алкохолен оцет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произведен чрез оцетно-кисела ферментация на етилов алкохол от земеделски произход и притежаващ общо киселинно съдържание не по-ниско от 60 грама на литър, изразено като оцетна киселина;</w:t>
      </w:r>
    </w:p>
    <w:p w:rsidR="0022476F" w:rsidRPr="00923B64" w:rsidRDefault="0022476F"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г)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балсамов оцет</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произведен от винен оцет с добавка на концентрирана гроздова мъст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 xml:space="preserve">или концентрирана и </w:t>
      </w:r>
      <w:proofErr w:type="spellStart"/>
      <w:r w:rsidRPr="00923B64">
        <w:rPr>
          <w:rFonts w:ascii="Times New Roman" w:eastAsia="Times New Roman" w:hAnsi="Times New Roman" w:cs="Times New Roman"/>
          <w:sz w:val="24"/>
          <w:szCs w:val="24"/>
          <w:lang w:eastAsia="bg-BG"/>
        </w:rPr>
        <w:t>ректифицирана</w:t>
      </w:r>
      <w:proofErr w:type="spellEnd"/>
      <w:r w:rsidRPr="00923B64">
        <w:rPr>
          <w:rFonts w:ascii="Times New Roman" w:eastAsia="Times New Roman" w:hAnsi="Times New Roman" w:cs="Times New Roman"/>
          <w:sz w:val="24"/>
          <w:szCs w:val="24"/>
          <w:lang w:eastAsia="bg-BG"/>
        </w:rPr>
        <w:t xml:space="preserve"> гроздова мъст с общо киселинно съдържание не по-ниско от 60 грама на литър, изразено като оцетна киселина.</w:t>
      </w:r>
    </w:p>
    <w:p w:rsidR="003A1704" w:rsidRPr="00923B64" w:rsidRDefault="003A170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д)</w:t>
      </w:r>
      <w:r w:rsidR="00A21AC7"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ароматизиран</w:t>
      </w:r>
      <w:r w:rsidR="00A21AC7" w:rsidRPr="00923B64">
        <w:rPr>
          <w:rFonts w:ascii="Times New Roman" w:eastAsia="Times New Roman" w:hAnsi="Times New Roman" w:cs="Times New Roman"/>
          <w:sz w:val="24"/>
          <w:szCs w:val="24"/>
          <w:lang w:eastAsia="bg-BG"/>
        </w:rPr>
        <w:t xml:space="preserve"> оцет</w:t>
      </w:r>
      <w:r w:rsidR="00FC09FF">
        <w:rPr>
          <w:rFonts w:ascii="Times New Roman" w:eastAsia="Times New Roman" w:hAnsi="Times New Roman" w:cs="Times New Roman"/>
          <w:sz w:val="24"/>
          <w:szCs w:val="24"/>
          <w:lang w:eastAsia="bg-BG"/>
        </w:rPr>
        <w:t>“</w:t>
      </w:r>
      <w:r w:rsidR="00A21AC7" w:rsidRPr="00923B64">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произведен от винен, плодов, алкохолен оцет, зърнен с добавка на ароматни билки и/или подправки или </w:t>
      </w:r>
      <w:proofErr w:type="spellStart"/>
      <w:r w:rsidRPr="00923B64">
        <w:rPr>
          <w:rFonts w:ascii="Times New Roman" w:eastAsia="Times New Roman" w:hAnsi="Times New Roman" w:cs="Times New Roman"/>
          <w:sz w:val="24"/>
          <w:szCs w:val="24"/>
          <w:lang w:eastAsia="bg-BG"/>
        </w:rPr>
        <w:t>настойки</w:t>
      </w:r>
      <w:proofErr w:type="spellEnd"/>
      <w:r w:rsidRPr="00923B64">
        <w:rPr>
          <w:rFonts w:ascii="Times New Roman" w:eastAsia="Times New Roman" w:hAnsi="Times New Roman" w:cs="Times New Roman"/>
          <w:sz w:val="24"/>
          <w:szCs w:val="24"/>
          <w:lang w:eastAsia="bg-BG"/>
        </w:rPr>
        <w:t xml:space="preserve"> от тях, без синтетични </w:t>
      </w:r>
      <w:proofErr w:type="spellStart"/>
      <w:r w:rsidRPr="00923B64">
        <w:rPr>
          <w:rFonts w:ascii="Times New Roman" w:eastAsia="Times New Roman" w:hAnsi="Times New Roman" w:cs="Times New Roman"/>
          <w:sz w:val="24"/>
          <w:szCs w:val="24"/>
          <w:lang w:eastAsia="bg-BG"/>
        </w:rPr>
        <w:t>ароматизанти</w:t>
      </w:r>
      <w:proofErr w:type="spellEnd"/>
      <w:r w:rsidRPr="00923B64">
        <w:rPr>
          <w:rFonts w:ascii="Times New Roman" w:eastAsia="Times New Roman" w:hAnsi="Times New Roman" w:cs="Times New Roman"/>
          <w:sz w:val="24"/>
          <w:szCs w:val="24"/>
          <w:lang w:eastAsia="bg-BG"/>
        </w:rPr>
        <w:t xml:space="preserve"> и </w:t>
      </w:r>
      <w:proofErr w:type="spellStart"/>
      <w:r w:rsidRPr="00923B64">
        <w:rPr>
          <w:rFonts w:ascii="Times New Roman" w:eastAsia="Times New Roman" w:hAnsi="Times New Roman" w:cs="Times New Roman"/>
          <w:sz w:val="24"/>
          <w:szCs w:val="24"/>
          <w:lang w:eastAsia="bg-BG"/>
        </w:rPr>
        <w:t>подсладители</w:t>
      </w:r>
      <w:proofErr w:type="spellEnd"/>
      <w:r w:rsidRPr="00923B64">
        <w:rPr>
          <w:rFonts w:ascii="Times New Roman" w:eastAsia="Times New Roman" w:hAnsi="Times New Roman" w:cs="Times New Roman"/>
          <w:sz w:val="24"/>
          <w:szCs w:val="24"/>
          <w:lang w:eastAsia="bg-BG"/>
        </w:rPr>
        <w:t>.</w:t>
      </w:r>
    </w:p>
    <w:p w:rsidR="0022476F"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40</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Плодово вино</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вино, получено в резултат на пълна или частична алкохолна ферментация на </w:t>
      </w:r>
      <w:r w:rsidR="00A12BDC" w:rsidRPr="00923B64">
        <w:rPr>
          <w:rFonts w:ascii="Times New Roman" w:eastAsia="Times New Roman" w:hAnsi="Times New Roman" w:cs="Times New Roman"/>
          <w:sz w:val="24"/>
          <w:szCs w:val="24"/>
          <w:lang w:eastAsia="bg-BG"/>
        </w:rPr>
        <w:t xml:space="preserve">плодов сок, плодова каша, плодов концентрат, пюре от пресни или замразени плодове или смес от тях, </w:t>
      </w:r>
      <w:r w:rsidR="00220357" w:rsidRPr="00923B64">
        <w:rPr>
          <w:rFonts w:ascii="Times New Roman" w:eastAsia="Times New Roman" w:hAnsi="Times New Roman" w:cs="Times New Roman"/>
          <w:sz w:val="24"/>
          <w:szCs w:val="24"/>
          <w:lang w:eastAsia="bg-BG"/>
        </w:rPr>
        <w:t>получен</w:t>
      </w:r>
      <w:r w:rsidR="00A12BDC" w:rsidRPr="00923B64">
        <w:rPr>
          <w:rFonts w:ascii="Times New Roman" w:eastAsia="Times New Roman" w:hAnsi="Times New Roman" w:cs="Times New Roman"/>
          <w:sz w:val="24"/>
          <w:szCs w:val="24"/>
          <w:lang w:eastAsia="bg-BG"/>
        </w:rPr>
        <w:t>и от плодове различни от грозде.</w:t>
      </w:r>
    </w:p>
    <w:p w:rsidR="00427F4B"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41. </w:t>
      </w:r>
      <w:r w:rsidR="00FC09FF">
        <w:rPr>
          <w:rFonts w:ascii="Times New Roman" w:eastAsia="Times New Roman" w:hAnsi="Times New Roman" w:cs="Times New Roman"/>
          <w:sz w:val="24"/>
          <w:szCs w:val="24"/>
          <w:lang w:eastAsia="bg-BG"/>
        </w:rPr>
        <w:t>„</w:t>
      </w:r>
      <w:proofErr w:type="spellStart"/>
      <w:r w:rsidRPr="00923B64">
        <w:rPr>
          <w:rFonts w:ascii="Times New Roman" w:eastAsia="Times New Roman" w:hAnsi="Times New Roman" w:cs="Times New Roman"/>
          <w:sz w:val="24"/>
          <w:szCs w:val="24"/>
          <w:lang w:eastAsia="bg-BG"/>
        </w:rPr>
        <w:t>Плододаващо</w:t>
      </w:r>
      <w:proofErr w:type="spellEnd"/>
      <w:r w:rsidRPr="00923B64">
        <w:rPr>
          <w:rFonts w:ascii="Times New Roman" w:eastAsia="Times New Roman" w:hAnsi="Times New Roman" w:cs="Times New Roman"/>
          <w:sz w:val="24"/>
          <w:szCs w:val="24"/>
          <w:lang w:eastAsia="bg-BG"/>
        </w:rPr>
        <w:t xml:space="preserve"> лозово насаждение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лозово насаждение, което не е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изоставено лозово насаждение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и за което е подадена декларация за реколтата от грозде </w:t>
      </w:r>
      <w:r w:rsidRPr="00923B64">
        <w:rPr>
          <w:rFonts w:ascii="Times New Roman" w:hAnsi="Times New Roman" w:cs="Times New Roman"/>
        </w:rPr>
        <w:t>за последната винарска година.</w:t>
      </w:r>
    </w:p>
    <w:p w:rsidR="00377D74"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2</w:t>
      </w:r>
      <w:r w:rsidR="00E250D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377D74" w:rsidRPr="00923B64">
        <w:rPr>
          <w:rFonts w:ascii="Times New Roman" w:eastAsia="Times New Roman" w:hAnsi="Times New Roman" w:cs="Times New Roman"/>
          <w:sz w:val="24"/>
          <w:szCs w:val="24"/>
          <w:lang w:eastAsia="bg-BG"/>
        </w:rPr>
        <w:t>Продук</w:t>
      </w:r>
      <w:r w:rsidR="00093E64" w:rsidRPr="00923B64">
        <w:rPr>
          <w:rFonts w:ascii="Times New Roman" w:eastAsia="Times New Roman" w:hAnsi="Times New Roman" w:cs="Times New Roman"/>
          <w:sz w:val="24"/>
          <w:szCs w:val="24"/>
          <w:lang w:eastAsia="bg-BG"/>
        </w:rPr>
        <w:t>т</w:t>
      </w:r>
      <w:r w:rsidR="00377D74" w:rsidRPr="00923B64">
        <w:rPr>
          <w:rFonts w:ascii="Times New Roman" w:eastAsia="Times New Roman" w:hAnsi="Times New Roman" w:cs="Times New Roman"/>
          <w:sz w:val="24"/>
          <w:szCs w:val="24"/>
          <w:lang w:eastAsia="bg-BG"/>
        </w:rPr>
        <w:t xml:space="preserve"> получен на основата на плодово вино</w:t>
      </w:r>
      <w:r w:rsidR="00FC09FF">
        <w:rPr>
          <w:rFonts w:ascii="Times New Roman" w:eastAsia="Times New Roman" w:hAnsi="Times New Roman" w:cs="Times New Roman"/>
          <w:sz w:val="24"/>
          <w:szCs w:val="24"/>
          <w:lang w:eastAsia="bg-BG"/>
        </w:rPr>
        <w:t>“</w:t>
      </w:r>
      <w:r w:rsidR="00377D74" w:rsidRPr="00923B64">
        <w:rPr>
          <w:rFonts w:ascii="Times New Roman" w:eastAsia="Times New Roman" w:hAnsi="Times New Roman" w:cs="Times New Roman"/>
          <w:sz w:val="24"/>
          <w:szCs w:val="24"/>
          <w:lang w:eastAsia="bg-BG"/>
        </w:rPr>
        <w:t xml:space="preserve"> е </w:t>
      </w:r>
      <w:r w:rsidR="00795967" w:rsidRPr="00923B64">
        <w:rPr>
          <w:rFonts w:ascii="Times New Roman" w:eastAsia="Times New Roman" w:hAnsi="Times New Roman" w:cs="Times New Roman"/>
          <w:sz w:val="24"/>
          <w:szCs w:val="24"/>
          <w:lang w:eastAsia="bg-BG"/>
        </w:rPr>
        <w:t xml:space="preserve">продукт, </w:t>
      </w:r>
      <w:r w:rsidR="00377D74" w:rsidRPr="00923B64">
        <w:rPr>
          <w:rFonts w:ascii="Times New Roman" w:eastAsia="Times New Roman" w:hAnsi="Times New Roman" w:cs="Times New Roman"/>
          <w:sz w:val="24"/>
          <w:szCs w:val="24"/>
          <w:lang w:eastAsia="bg-BG"/>
        </w:rPr>
        <w:t>произве</w:t>
      </w:r>
      <w:r w:rsidR="00795967" w:rsidRPr="00923B64">
        <w:rPr>
          <w:rFonts w:ascii="Times New Roman" w:eastAsia="Times New Roman" w:hAnsi="Times New Roman" w:cs="Times New Roman"/>
          <w:sz w:val="24"/>
          <w:szCs w:val="24"/>
          <w:lang w:eastAsia="bg-BG"/>
        </w:rPr>
        <w:t>ден от плодови вина</w:t>
      </w:r>
      <w:r w:rsidR="00093E64" w:rsidRPr="00923B64">
        <w:rPr>
          <w:rFonts w:ascii="Times New Roman" w:eastAsia="Times New Roman" w:hAnsi="Times New Roman" w:cs="Times New Roman"/>
          <w:sz w:val="24"/>
          <w:szCs w:val="24"/>
          <w:lang w:eastAsia="bg-BG"/>
        </w:rPr>
        <w:t xml:space="preserve"> чрез добавяне на вода и захари, както и плодови сокове или концентрати от плодов сок</w:t>
      </w:r>
      <w:r w:rsidR="00795967" w:rsidRPr="00923B64">
        <w:rPr>
          <w:rFonts w:ascii="Times New Roman" w:eastAsia="Times New Roman" w:hAnsi="Times New Roman" w:cs="Times New Roman"/>
          <w:sz w:val="24"/>
          <w:szCs w:val="24"/>
          <w:lang w:eastAsia="bg-BG"/>
        </w:rPr>
        <w:t>,</w:t>
      </w:r>
      <w:r w:rsidR="00093E64" w:rsidRPr="00923B64">
        <w:rPr>
          <w:rFonts w:ascii="Times New Roman" w:eastAsia="Times New Roman" w:hAnsi="Times New Roman" w:cs="Times New Roman"/>
          <w:sz w:val="24"/>
          <w:szCs w:val="24"/>
          <w:lang w:eastAsia="bg-BG"/>
        </w:rPr>
        <w:t xml:space="preserve"> естествени аромати, свежи билки, </w:t>
      </w:r>
      <w:proofErr w:type="spellStart"/>
      <w:r w:rsidR="00093E64" w:rsidRPr="00923B64">
        <w:rPr>
          <w:rFonts w:ascii="Times New Roman" w:eastAsia="Times New Roman" w:hAnsi="Times New Roman" w:cs="Times New Roman"/>
          <w:sz w:val="24"/>
          <w:szCs w:val="24"/>
          <w:lang w:eastAsia="bg-BG"/>
        </w:rPr>
        <w:t>джинджифил</w:t>
      </w:r>
      <w:proofErr w:type="spellEnd"/>
      <w:r w:rsidR="00093E64" w:rsidRPr="00923B64">
        <w:rPr>
          <w:rFonts w:ascii="Times New Roman" w:eastAsia="Times New Roman" w:hAnsi="Times New Roman" w:cs="Times New Roman"/>
          <w:sz w:val="24"/>
          <w:szCs w:val="24"/>
          <w:lang w:eastAsia="bg-BG"/>
        </w:rPr>
        <w:t>, канела, карамфил, цитрусови плодове и други.</w:t>
      </w:r>
    </w:p>
    <w:p w:rsidR="00220357"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3</w:t>
      </w:r>
      <w:r w:rsidR="00E24221"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0357" w:rsidRPr="00923B64">
        <w:rPr>
          <w:rFonts w:ascii="Times New Roman" w:eastAsia="Times New Roman" w:hAnsi="Times New Roman" w:cs="Times New Roman"/>
          <w:sz w:val="24"/>
          <w:szCs w:val="24"/>
          <w:lang w:eastAsia="bg-BG"/>
        </w:rPr>
        <w:t>Производител на плодово вино</w:t>
      </w:r>
      <w:r w:rsidR="00FC09FF">
        <w:rPr>
          <w:rFonts w:ascii="Times New Roman" w:eastAsia="Times New Roman" w:hAnsi="Times New Roman" w:cs="Times New Roman"/>
          <w:sz w:val="24"/>
          <w:szCs w:val="24"/>
          <w:lang w:eastAsia="bg-BG"/>
        </w:rPr>
        <w:t>“</w:t>
      </w:r>
      <w:r w:rsidR="00E24221" w:rsidRPr="00923B64">
        <w:rPr>
          <w:rFonts w:ascii="Times New Roman" w:eastAsia="Times New Roman" w:hAnsi="Times New Roman" w:cs="Times New Roman"/>
          <w:sz w:val="24"/>
          <w:szCs w:val="24"/>
          <w:lang w:eastAsia="bg-BG"/>
        </w:rPr>
        <w:t xml:space="preserve"> е лице</w:t>
      </w:r>
      <w:r w:rsidR="00220357" w:rsidRPr="00923B64">
        <w:rPr>
          <w:rFonts w:ascii="Times New Roman" w:eastAsia="Times New Roman" w:hAnsi="Times New Roman" w:cs="Times New Roman"/>
          <w:sz w:val="24"/>
          <w:szCs w:val="24"/>
          <w:lang w:eastAsia="bg-BG"/>
        </w:rPr>
        <w:t xml:space="preserve"> произвеждащ</w:t>
      </w:r>
      <w:r w:rsidR="00E24221" w:rsidRPr="00923B64">
        <w:rPr>
          <w:rFonts w:ascii="Times New Roman" w:eastAsia="Times New Roman" w:hAnsi="Times New Roman" w:cs="Times New Roman"/>
          <w:sz w:val="24"/>
          <w:szCs w:val="24"/>
          <w:lang w:eastAsia="bg-BG"/>
        </w:rPr>
        <w:t>о</w:t>
      </w:r>
      <w:r w:rsidR="00220357" w:rsidRPr="00923B64">
        <w:rPr>
          <w:rFonts w:ascii="Times New Roman" w:eastAsia="Times New Roman" w:hAnsi="Times New Roman" w:cs="Times New Roman"/>
          <w:sz w:val="24"/>
          <w:szCs w:val="24"/>
          <w:lang w:eastAsia="bg-BG"/>
        </w:rPr>
        <w:t xml:space="preserve"> плодов</w:t>
      </w:r>
      <w:r w:rsidR="00FC7E4A" w:rsidRPr="00923B64">
        <w:rPr>
          <w:rFonts w:ascii="Times New Roman" w:eastAsia="Times New Roman" w:hAnsi="Times New Roman" w:cs="Times New Roman"/>
          <w:sz w:val="24"/>
          <w:szCs w:val="24"/>
          <w:lang w:eastAsia="bg-BG"/>
        </w:rPr>
        <w:t>и</w:t>
      </w:r>
      <w:r w:rsidR="00220357" w:rsidRPr="00923B64">
        <w:rPr>
          <w:rFonts w:ascii="Times New Roman" w:eastAsia="Times New Roman" w:hAnsi="Times New Roman" w:cs="Times New Roman"/>
          <w:sz w:val="24"/>
          <w:szCs w:val="24"/>
          <w:lang w:eastAsia="bg-BG"/>
        </w:rPr>
        <w:t xml:space="preserve"> вин</w:t>
      </w:r>
      <w:r w:rsidR="00FC7E4A" w:rsidRPr="00923B64">
        <w:rPr>
          <w:rFonts w:ascii="Times New Roman" w:eastAsia="Times New Roman" w:hAnsi="Times New Roman" w:cs="Times New Roman"/>
          <w:sz w:val="24"/>
          <w:szCs w:val="24"/>
          <w:lang w:eastAsia="bg-BG"/>
        </w:rPr>
        <w:t>а</w:t>
      </w:r>
      <w:r w:rsidR="00220357" w:rsidRPr="00923B64">
        <w:rPr>
          <w:rFonts w:ascii="Times New Roman" w:eastAsia="Times New Roman" w:hAnsi="Times New Roman" w:cs="Times New Roman"/>
          <w:sz w:val="24"/>
          <w:szCs w:val="24"/>
          <w:lang w:eastAsia="bg-BG"/>
        </w:rPr>
        <w:t xml:space="preserve"> </w:t>
      </w:r>
      <w:r w:rsidR="00A413A8" w:rsidRPr="00923B64">
        <w:rPr>
          <w:rFonts w:ascii="Times New Roman" w:eastAsia="Times New Roman" w:hAnsi="Times New Roman" w:cs="Times New Roman"/>
          <w:sz w:val="24"/>
          <w:szCs w:val="24"/>
          <w:lang w:eastAsia="bg-BG"/>
        </w:rPr>
        <w:t xml:space="preserve"> </w:t>
      </w:r>
      <w:r w:rsidR="00220357" w:rsidRPr="00923B64">
        <w:rPr>
          <w:rFonts w:ascii="Times New Roman" w:eastAsia="Times New Roman" w:hAnsi="Times New Roman" w:cs="Times New Roman"/>
          <w:sz w:val="24"/>
          <w:szCs w:val="24"/>
          <w:lang w:eastAsia="bg-BG"/>
        </w:rPr>
        <w:t xml:space="preserve">или </w:t>
      </w:r>
      <w:r w:rsidR="00FC7E4A" w:rsidRPr="00923B64">
        <w:rPr>
          <w:rFonts w:ascii="Times New Roman" w:eastAsia="Times New Roman" w:hAnsi="Times New Roman" w:cs="Times New Roman"/>
          <w:sz w:val="24"/>
          <w:szCs w:val="24"/>
          <w:lang w:eastAsia="bg-BG"/>
        </w:rPr>
        <w:t>продукти, получени на основата на такива.</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4</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Представяне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означава всяка информация, предоставена на потребителите чрез опаковката на съответния продукт, включително формата и вида на бутилките.</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5</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0022476F" w:rsidRPr="00923B64">
        <w:rPr>
          <w:rFonts w:ascii="Times New Roman" w:eastAsia="Times New Roman" w:hAnsi="Times New Roman" w:cs="Times New Roman"/>
          <w:sz w:val="24"/>
          <w:szCs w:val="24"/>
          <w:lang w:eastAsia="bg-BG"/>
        </w:rPr>
        <w:t>Презасаждане</w:t>
      </w:r>
      <w:proofErr w:type="spellEnd"/>
      <w:r w:rsidR="0022476F" w:rsidRPr="00923B64">
        <w:rPr>
          <w:rFonts w:ascii="Times New Roman" w:eastAsia="Times New Roman" w:hAnsi="Times New Roman" w:cs="Times New Roman"/>
          <w:sz w:val="24"/>
          <w:szCs w:val="24"/>
          <w:lang w:eastAsia="bg-BG"/>
        </w:rPr>
        <w:t xml:space="preserve"> на винени лозя</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дейност, която включва изкореняване на съществуващото лозе и засаждане на ново лозе на същия терен, със същия или различен сортов състав.</w:t>
      </w:r>
    </w:p>
    <w:p w:rsidR="0022476F"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6</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Присаждане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дейност, чрез която се сменя сортовият състав на съществуващо лозово насаждение чрез присаждане на част от едно растение (</w:t>
      </w:r>
      <w:proofErr w:type="spellStart"/>
      <w:r w:rsidR="0022476F" w:rsidRPr="00923B64">
        <w:rPr>
          <w:rFonts w:ascii="Times New Roman" w:eastAsia="Times New Roman" w:hAnsi="Times New Roman" w:cs="Times New Roman"/>
          <w:sz w:val="24"/>
          <w:szCs w:val="24"/>
          <w:lang w:eastAsia="bg-BG"/>
        </w:rPr>
        <w:t>присадник</w:t>
      </w:r>
      <w:proofErr w:type="spellEnd"/>
      <w:r w:rsidR="0022476F" w:rsidRPr="00923B64">
        <w:rPr>
          <w:rFonts w:ascii="Times New Roman" w:eastAsia="Times New Roman" w:hAnsi="Times New Roman" w:cs="Times New Roman"/>
          <w:sz w:val="24"/>
          <w:szCs w:val="24"/>
          <w:lang w:eastAsia="bg-BG"/>
        </w:rPr>
        <w:t>) върху съществуващо растение (подложка).</w:t>
      </w:r>
    </w:p>
    <w:p w:rsidR="00734084"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iCs/>
          <w:color w:val="000000"/>
          <w:spacing w:val="2"/>
          <w:sz w:val="24"/>
          <w:szCs w:val="24"/>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7</w:t>
      </w:r>
      <w:r w:rsidR="00734084"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iCs/>
          <w:color w:val="000000"/>
          <w:spacing w:val="1"/>
          <w:sz w:val="24"/>
          <w:szCs w:val="24"/>
        </w:rPr>
        <w:t>„</w:t>
      </w:r>
      <w:r w:rsidR="00734084" w:rsidRPr="00923B64">
        <w:rPr>
          <w:rFonts w:ascii="Times New Roman" w:eastAsia="Times New Roman" w:hAnsi="Times New Roman" w:cs="Times New Roman"/>
          <w:iCs/>
          <w:color w:val="000000"/>
          <w:spacing w:val="1"/>
          <w:sz w:val="24"/>
          <w:szCs w:val="24"/>
        </w:rPr>
        <w:t>Производствена партида</w:t>
      </w:r>
      <w:r w:rsidR="00FC09FF">
        <w:rPr>
          <w:rFonts w:ascii="Times New Roman" w:eastAsia="Times New Roman" w:hAnsi="Times New Roman" w:cs="Times New Roman"/>
          <w:iCs/>
          <w:color w:val="000000"/>
          <w:spacing w:val="1"/>
          <w:sz w:val="24"/>
          <w:szCs w:val="24"/>
        </w:rPr>
        <w:t>“</w:t>
      </w:r>
      <w:r w:rsidR="00734084" w:rsidRPr="00923B64">
        <w:rPr>
          <w:rFonts w:ascii="Times New Roman" w:eastAsia="Times New Roman" w:hAnsi="Times New Roman" w:cs="Times New Roman"/>
          <w:iCs/>
          <w:color w:val="000000"/>
          <w:spacing w:val="1"/>
          <w:sz w:val="24"/>
          <w:szCs w:val="24"/>
        </w:rPr>
        <w:t xml:space="preserve"> е количеството напитка с общо наименование, </w:t>
      </w:r>
      <w:r w:rsidR="00734084" w:rsidRPr="00923B64">
        <w:rPr>
          <w:rFonts w:ascii="Times New Roman" w:eastAsia="Times New Roman" w:hAnsi="Times New Roman" w:cs="Times New Roman"/>
          <w:iCs/>
          <w:color w:val="000000"/>
          <w:spacing w:val="6"/>
          <w:sz w:val="24"/>
          <w:szCs w:val="24"/>
        </w:rPr>
        <w:t xml:space="preserve">произведено при едни и същи условия, с еднакви качествени характеристики, </w:t>
      </w:r>
      <w:r w:rsidR="00734084" w:rsidRPr="00923B64">
        <w:rPr>
          <w:rFonts w:ascii="Times New Roman" w:eastAsia="Times New Roman" w:hAnsi="Times New Roman" w:cs="Times New Roman"/>
          <w:iCs/>
          <w:color w:val="000000"/>
          <w:spacing w:val="2"/>
          <w:sz w:val="24"/>
          <w:szCs w:val="24"/>
        </w:rPr>
        <w:t xml:space="preserve">произведена, бутилирана или налята в съдове при практически еднакви условия, </w:t>
      </w:r>
      <w:r w:rsidR="00734084" w:rsidRPr="00923B64">
        <w:rPr>
          <w:rFonts w:ascii="Times New Roman" w:eastAsia="Times New Roman" w:hAnsi="Times New Roman" w:cs="Times New Roman"/>
          <w:iCs/>
          <w:color w:val="000000"/>
          <w:sz w:val="24"/>
          <w:szCs w:val="24"/>
        </w:rPr>
        <w:t xml:space="preserve">предназначена за еднократно приемане и предаване и оформена с общ протокол от </w:t>
      </w:r>
      <w:r w:rsidR="00734084" w:rsidRPr="00923B64">
        <w:rPr>
          <w:rFonts w:ascii="Times New Roman" w:eastAsia="Times New Roman" w:hAnsi="Times New Roman" w:cs="Times New Roman"/>
          <w:iCs/>
          <w:color w:val="000000"/>
          <w:spacing w:val="2"/>
          <w:sz w:val="24"/>
          <w:szCs w:val="24"/>
        </w:rPr>
        <w:t>изпитване.</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8</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Прясно грозде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proofErr w:type="spellStart"/>
      <w:r w:rsidR="0022476F" w:rsidRPr="00923B64">
        <w:rPr>
          <w:rFonts w:ascii="Times New Roman" w:eastAsia="Times New Roman" w:hAnsi="Times New Roman" w:cs="Times New Roman"/>
          <w:sz w:val="24"/>
          <w:szCs w:val="24"/>
          <w:lang w:eastAsia="bg-BG"/>
        </w:rPr>
        <w:t>грозде</w:t>
      </w:r>
      <w:proofErr w:type="spellEnd"/>
      <w:r w:rsidR="0022476F" w:rsidRPr="00923B64">
        <w:rPr>
          <w:rFonts w:ascii="Times New Roman" w:eastAsia="Times New Roman" w:hAnsi="Times New Roman" w:cs="Times New Roman"/>
          <w:sz w:val="24"/>
          <w:szCs w:val="24"/>
          <w:lang w:eastAsia="bg-BG"/>
        </w:rPr>
        <w:t>, предназначено за производство на вино</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е плодът на лозата, намиращ се в технологична зрялост, годен да бъде преработен и да претърпи алкохолна ферментация.</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4</w:t>
      </w:r>
      <w:r w:rsidR="00427F4B" w:rsidRPr="00923B64">
        <w:rPr>
          <w:rFonts w:ascii="Times New Roman" w:eastAsia="Times New Roman" w:hAnsi="Times New Roman" w:cs="Times New Roman"/>
          <w:sz w:val="24"/>
          <w:szCs w:val="24"/>
          <w:lang w:eastAsia="bg-BG"/>
        </w:rPr>
        <w:t>9</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Семейна консумация</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са произведените вино и ракия, които нямат търговско предназначение, получени са от собствени грозде </w:t>
      </w:r>
      <w:r w:rsidR="00A413A8" w:rsidRPr="00923B64">
        <w:rPr>
          <w:rFonts w:ascii="Times New Roman" w:eastAsia="Times New Roman" w:hAnsi="Times New Roman" w:cs="Times New Roman"/>
          <w:sz w:val="24"/>
          <w:szCs w:val="24"/>
          <w:lang w:eastAsia="bg-BG"/>
        </w:rPr>
        <w:t xml:space="preserve"> </w:t>
      </w:r>
      <w:r w:rsidR="0022476F" w:rsidRPr="00923B64">
        <w:rPr>
          <w:rFonts w:ascii="Times New Roman" w:eastAsia="Times New Roman" w:hAnsi="Times New Roman" w:cs="Times New Roman"/>
          <w:sz w:val="24"/>
          <w:szCs w:val="24"/>
          <w:lang w:eastAsia="bg-BG"/>
        </w:rPr>
        <w:t>или плодове, ограничени са по количество и са предназначени за консумация от едно домакинство.</w:t>
      </w:r>
    </w:p>
    <w:p w:rsidR="0022476F"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50</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Сертификат за автентичност</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документ, удостоверяващ съответствието на определено количество гроздова ракия или бренди с изискванията за производство и типичност на </w:t>
      </w:r>
      <w:proofErr w:type="spellStart"/>
      <w:r w:rsidR="0022476F" w:rsidRPr="00923B64">
        <w:rPr>
          <w:rFonts w:ascii="Times New Roman" w:eastAsia="Times New Roman" w:hAnsi="Times New Roman" w:cs="Times New Roman"/>
          <w:sz w:val="24"/>
          <w:szCs w:val="24"/>
          <w:lang w:eastAsia="bg-BG"/>
        </w:rPr>
        <w:t>органолептичните</w:t>
      </w:r>
      <w:proofErr w:type="spellEnd"/>
      <w:r w:rsidR="0022476F" w:rsidRPr="00923B64">
        <w:rPr>
          <w:rFonts w:ascii="Times New Roman" w:eastAsia="Times New Roman" w:hAnsi="Times New Roman" w:cs="Times New Roman"/>
          <w:sz w:val="24"/>
          <w:szCs w:val="24"/>
          <w:lang w:eastAsia="bg-BG"/>
        </w:rPr>
        <w:t xml:space="preserve"> характеристики.</w:t>
      </w:r>
    </w:p>
    <w:p w:rsidR="0022476F" w:rsidRPr="00923B64" w:rsidRDefault="00427F4B"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51</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Сертификат за произход</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документ, удостоверяващ произхода на определено количество грозде от определен район.</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2</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Синтетичен спирт</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течен алкохолен продукт, който не е получен чрез ферментация, дестилация и ректификация на суровини от земеделски произход, водното съдържание на продукта не е с произход от вложените суровини и физико-химичните показатели не отговарят на определените в Приложение I на </w:t>
      </w:r>
      <w:r w:rsidR="0022476F" w:rsidRPr="00923B64">
        <w:rPr>
          <w:rFonts w:ascii="Times New Roman" w:hAnsi="Times New Roman" w:cs="Times New Roman"/>
          <w:sz w:val="24"/>
          <w:szCs w:val="24"/>
        </w:rPr>
        <w:t>Регламент (ЕО) № 110/2008 на Европейския парламент и на Съвета от 15 януари 2008 година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(ОВ, L 39/16 от 13.02.2008 г.) /Регламент (ЕО) № 110/2008/.</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3</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Система за анализ на опасността и критични контролни точки (НАССР)</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система от процедури, чрез които се осъществява самостоятелен контрол и се осигурява безопасността на продуктите за човешкото здраве в съответствие с изискванията на Кодекс </w:t>
      </w:r>
      <w:proofErr w:type="spellStart"/>
      <w:r w:rsidR="0022476F" w:rsidRPr="00923B64">
        <w:rPr>
          <w:rFonts w:ascii="Times New Roman" w:eastAsia="Times New Roman" w:hAnsi="Times New Roman" w:cs="Times New Roman"/>
          <w:sz w:val="24"/>
          <w:szCs w:val="24"/>
          <w:lang w:eastAsia="bg-BG"/>
        </w:rPr>
        <w:t>Алиментариус</w:t>
      </w:r>
      <w:proofErr w:type="spellEnd"/>
      <w:r w:rsidR="0022476F" w:rsidRPr="00923B64">
        <w:rPr>
          <w:rFonts w:ascii="Times New Roman" w:eastAsia="Times New Roman" w:hAnsi="Times New Roman" w:cs="Times New Roman"/>
          <w:sz w:val="24"/>
          <w:szCs w:val="24"/>
          <w:lang w:eastAsia="bg-BG"/>
        </w:rPr>
        <w:t>.</w:t>
      </w:r>
    </w:p>
    <w:p w:rsidR="00734084" w:rsidRPr="00923B64" w:rsidRDefault="00734084"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Традиционно наименование</w:t>
      </w:r>
      <w:r w:rsidR="00FC09FF">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е наименование, определено в чл. 112 от Регламент (ЕС) 1308/2013.</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5</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Трета страна</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e всяка държава, която не е членка на Европейския съюз.</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6</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Търговско наименование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наименованието, под което спиртната напитка се предлага на пазара.</w:t>
      </w:r>
    </w:p>
    <w:p w:rsidR="0022476F" w:rsidRPr="00923B64" w:rsidRDefault="00E1752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7</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Частично ферментирала гроздова мъст</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течен продукт, произхождащ от ферментацията на гроздова мъст, притежаващ действително алкохолно съдържание повече от 1 обемен процент и по-ниско от три пети от общото му алкохолно съдържание.</w:t>
      </w:r>
    </w:p>
    <w:p w:rsidR="0022476F" w:rsidRPr="00923B64" w:rsidRDefault="00E2422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w:t>
      </w:r>
      <w:r w:rsidR="00427F4B" w:rsidRPr="00923B64">
        <w:rPr>
          <w:rFonts w:ascii="Times New Roman" w:eastAsia="Times New Roman" w:hAnsi="Times New Roman" w:cs="Times New Roman"/>
          <w:sz w:val="24"/>
          <w:szCs w:val="24"/>
          <w:lang w:eastAsia="bg-BG"/>
        </w:rPr>
        <w:t>8</w:t>
      </w:r>
      <w:r w:rsidR="0022476F" w:rsidRPr="00923B64">
        <w:rPr>
          <w:rFonts w:ascii="Times New Roman" w:eastAsia="Times New Roman" w:hAnsi="Times New Roman" w:cs="Times New Roman"/>
          <w:sz w:val="24"/>
          <w:szCs w:val="24"/>
          <w:lang w:eastAsia="bg-BG"/>
        </w:rPr>
        <w:t xml:space="preserve">. </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Частично ферментирала гроздова мъст, получена от презряло грозде</w:t>
      </w:r>
      <w:r w:rsidR="00FC09FF">
        <w:rPr>
          <w:rFonts w:ascii="Times New Roman" w:eastAsia="Times New Roman" w:hAnsi="Times New Roman" w:cs="Times New Roman"/>
          <w:sz w:val="24"/>
          <w:szCs w:val="24"/>
          <w:lang w:eastAsia="bg-BG"/>
        </w:rPr>
        <w:t>“</w:t>
      </w:r>
      <w:r w:rsidR="0022476F" w:rsidRPr="00923B64">
        <w:rPr>
          <w:rFonts w:ascii="Times New Roman" w:eastAsia="Times New Roman" w:hAnsi="Times New Roman" w:cs="Times New Roman"/>
          <w:sz w:val="24"/>
          <w:szCs w:val="24"/>
          <w:lang w:eastAsia="bg-BG"/>
        </w:rPr>
        <w:t xml:space="preserve"> е течен продукт, получен от презряло грозде с общо съдържание на захар минимум 272 грама на литър, претърпял частична алкохолна ферментация, вследствие на която има естествено и действително алкохолно съдържание не по-малко от 8 обемни процента.</w:t>
      </w:r>
    </w:p>
    <w:p w:rsidR="006D3D9B" w:rsidRPr="00923B64" w:rsidRDefault="007A7B7C"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2.</w:t>
      </w:r>
      <w:r w:rsidR="00556B02" w:rsidRPr="00923B64">
        <w:rPr>
          <w:rFonts w:ascii="Times New Roman" w:eastAsia="Times New Roman" w:hAnsi="Times New Roman" w:cs="Times New Roman"/>
          <w:sz w:val="24"/>
          <w:szCs w:val="24"/>
          <w:lang w:eastAsia="bg-BG"/>
        </w:rPr>
        <w:t xml:space="preserve"> </w:t>
      </w:r>
      <w:r w:rsidR="00556B02" w:rsidRPr="00923B64">
        <w:rPr>
          <w:rFonts w:ascii="Times New Roman" w:hAnsi="Times New Roman" w:cs="Times New Roman"/>
          <w:sz w:val="24"/>
          <w:szCs w:val="24"/>
        </w:rPr>
        <w:t>Техническите определения и изисквания за етилов алкохол от земеделски произход, дестилат от земеделски произход и категориите спиртни напитки са определени в Приложение I и Приложение ІІ на Регламент (ЕО) № 110/2008</w:t>
      </w:r>
      <w:r w:rsidR="006D3D9B" w:rsidRPr="00923B64">
        <w:rPr>
          <w:rFonts w:ascii="Times New Roman" w:hAnsi="Times New Roman" w:cs="Times New Roman"/>
          <w:sz w:val="24"/>
          <w:szCs w:val="24"/>
        </w:rPr>
        <w:t xml:space="preserve"> и </w:t>
      </w:r>
      <w:r w:rsidR="006D3D9B" w:rsidRPr="00923B64">
        <w:rPr>
          <w:rFonts w:ascii="Times New Roman" w:eastAsia="Times New Roman" w:hAnsi="Times New Roman" w:cs="Times New Roman"/>
          <w:sz w:val="24"/>
          <w:szCs w:val="24"/>
          <w:lang w:eastAsia="bg-BG"/>
        </w:rPr>
        <w:t xml:space="preserve">Регламент (ЕС) 2019/787 на Европейския парламент и на Съвета от 17 април 2019 година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w:t>
      </w:r>
      <w:r w:rsidR="006D3D9B" w:rsidRPr="00923B64">
        <w:rPr>
          <w:rFonts w:ascii="Times New Roman" w:eastAsia="Times New Roman" w:hAnsi="Times New Roman" w:cs="Times New Roman"/>
          <w:sz w:val="24"/>
          <w:szCs w:val="24"/>
          <w:lang w:eastAsia="bg-BG"/>
        </w:rPr>
        <w:lastRenderedPageBreak/>
        <w:t>алкохолните напитки и за отмяна на Регламент (ЕС) № 110/2008, след влизането му в сила.</w:t>
      </w:r>
    </w:p>
    <w:p w:rsidR="00A02C11" w:rsidRPr="00923B64" w:rsidRDefault="00A02C11"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 3. </w:t>
      </w:r>
      <w:r w:rsidRPr="00923B64">
        <w:rPr>
          <w:rFonts w:ascii="Times New Roman" w:eastAsia="Times New Roman" w:hAnsi="Times New Roman" w:cs="Times New Roman"/>
          <w:sz w:val="24"/>
          <w:szCs w:val="24"/>
          <w:lang w:eastAsia="bg-BG"/>
        </w:rPr>
        <w:t xml:space="preserve">Този закон </w:t>
      </w:r>
      <w:r w:rsidR="00AD3E4C" w:rsidRPr="00923B64">
        <w:rPr>
          <w:rFonts w:ascii="Times New Roman" w:eastAsia="Times New Roman" w:hAnsi="Times New Roman" w:cs="Times New Roman"/>
          <w:sz w:val="24"/>
          <w:szCs w:val="24"/>
          <w:lang w:eastAsia="bg-BG"/>
        </w:rPr>
        <w:t xml:space="preserve">осигурява прилагането </w:t>
      </w:r>
      <w:r w:rsidRPr="00923B64">
        <w:rPr>
          <w:rFonts w:ascii="Times New Roman" w:eastAsia="Times New Roman" w:hAnsi="Times New Roman" w:cs="Times New Roman"/>
          <w:sz w:val="24"/>
          <w:szCs w:val="24"/>
          <w:lang w:eastAsia="bg-BG"/>
        </w:rPr>
        <w:t>на:</w:t>
      </w:r>
    </w:p>
    <w:p w:rsidR="00AD3E4C" w:rsidRPr="00FC09FF" w:rsidRDefault="00FC09FF" w:rsidP="00FC09FF">
      <w:pPr>
        <w:widowControl w:val="0"/>
        <w:autoSpaceDE w:val="0"/>
        <w:autoSpaceDN w:val="0"/>
        <w:adjustRightInd w:val="0"/>
        <w:spacing w:after="0" w:line="360" w:lineRule="auto"/>
        <w:ind w:firstLine="709"/>
        <w:jc w:val="both"/>
        <w:rPr>
          <w:rFonts w:ascii="Times New Roman" w:hAnsi="Times New Roman"/>
          <w:sz w:val="24"/>
          <w:szCs w:val="24"/>
        </w:rPr>
      </w:pPr>
      <w:r w:rsidRPr="00FC09FF">
        <w:rPr>
          <w:rFonts w:ascii="Times New Roman" w:eastAsia="Times New Roman" w:hAnsi="Times New Roman" w:cs="Times New Roman"/>
          <w:sz w:val="24"/>
          <w:szCs w:val="24"/>
          <w:lang w:eastAsia="bg-BG"/>
        </w:rPr>
        <w:t xml:space="preserve">1. </w:t>
      </w:r>
      <w:r w:rsidR="006F1048" w:rsidRPr="00FC09FF">
        <w:rPr>
          <w:rFonts w:ascii="Times New Roman" w:eastAsia="Times New Roman" w:hAnsi="Times New Roman" w:cs="Times New Roman"/>
          <w:sz w:val="24"/>
          <w:szCs w:val="24"/>
          <w:lang w:eastAsia="bg-BG"/>
        </w:rPr>
        <w:t xml:space="preserve">Регламент (ЕС) № 1308/2013 на Европейския парламент и на Съвета от 17 декември 2013 година </w:t>
      </w:r>
      <w:hyperlink r:id="rId18" w:tooltip="32013R1308" w:history="1">
        <w:r w:rsidR="006F1048" w:rsidRPr="00FC09FF">
          <w:rPr>
            <w:rFonts w:ascii="Times New Roman" w:eastAsia="Times New Roman" w:hAnsi="Times New Roman" w:cs="Times New Roman"/>
            <w:sz w:val="24"/>
            <w:szCs w:val="24"/>
            <w:lang w:eastAsia="bg-BG"/>
          </w:rPr>
          <w:t>за установяване на обща организация на пазарите на селскостопански продукти и за отмяна на регламенти (ЕИО) № 922/72, (ЕИО) № 234/79, (ЕО) № 1037/2001 и (ЕО) № 1234/2007</w:t>
        </w:r>
      </w:hyperlink>
      <w:r w:rsidR="00D76F2D" w:rsidRPr="00FC09FF">
        <w:rPr>
          <w:rFonts w:ascii="Times New Roman" w:hAnsi="Times New Roman"/>
          <w:sz w:val="24"/>
          <w:szCs w:val="24"/>
          <w:lang w:eastAsia="bg-BG"/>
        </w:rPr>
        <w:t>;</w:t>
      </w:r>
      <w:r w:rsidR="006F1048" w:rsidRPr="00FC09FF">
        <w:rPr>
          <w:rFonts w:ascii="Times New Roman" w:hAnsi="Times New Roman"/>
          <w:sz w:val="24"/>
          <w:szCs w:val="24"/>
          <w:lang w:eastAsia="bg-BG"/>
        </w:rPr>
        <w:t xml:space="preserve"> </w:t>
      </w:r>
    </w:p>
    <w:p w:rsidR="00AD3E4C" w:rsidRPr="00DC73AB" w:rsidRDefault="00FC09FF"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2. </w:t>
      </w:r>
      <w:r w:rsidR="006F1048" w:rsidRPr="00DC73AB">
        <w:rPr>
          <w:rFonts w:ascii="Times New Roman" w:eastAsia="Times New Roman" w:hAnsi="Times New Roman" w:cs="Times New Roman"/>
          <w:sz w:val="24"/>
          <w:szCs w:val="24"/>
          <w:lang w:eastAsia="bg-BG"/>
        </w:rPr>
        <w:t>Делегиран регламент (ЕС) № 2018/273 на Комисията от 11 декември 2017 година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w:t>
      </w:r>
      <w:r w:rsidR="00D76F2D" w:rsidRPr="00DC73AB">
        <w:rPr>
          <w:rFonts w:ascii="Times New Roman" w:eastAsia="Times New Roman" w:hAnsi="Times New Roman" w:cs="Times New Roman"/>
          <w:sz w:val="24"/>
          <w:szCs w:val="24"/>
          <w:lang w:eastAsia="bg-BG"/>
        </w:rPr>
        <w:t>;</w:t>
      </w:r>
    </w:p>
    <w:p w:rsidR="00AD3E4C" w:rsidRPr="00DC73AB" w:rsidRDefault="00FC09FF"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3. </w:t>
      </w:r>
      <w:r w:rsidR="006F1048" w:rsidRPr="00DC73AB">
        <w:rPr>
          <w:rFonts w:ascii="Times New Roman" w:eastAsia="Times New Roman" w:hAnsi="Times New Roman" w:cs="Times New Roman"/>
          <w:sz w:val="24"/>
          <w:szCs w:val="24"/>
          <w:lang w:eastAsia="bg-BG"/>
        </w:rPr>
        <w:t xml:space="preserve">Регламент за изпълнение (ЕС) 2018/274 на Комисията от 11 декември 2017 година за определяне на правила за прилагането на Регламент (ЕС) 1308/2013 на Европейския парламент и на Съвета по отношение на схемата за разрешаване на лозови насаждения, </w:t>
      </w:r>
      <w:proofErr w:type="spellStart"/>
      <w:r w:rsidR="006F1048" w:rsidRPr="00DC73AB">
        <w:rPr>
          <w:rFonts w:ascii="Times New Roman" w:eastAsia="Times New Roman" w:hAnsi="Times New Roman" w:cs="Times New Roman"/>
          <w:sz w:val="24"/>
          <w:szCs w:val="24"/>
          <w:lang w:eastAsia="bg-BG"/>
        </w:rPr>
        <w:t>серифицирането</w:t>
      </w:r>
      <w:proofErr w:type="spellEnd"/>
      <w:r w:rsidR="006F1048" w:rsidRPr="00DC73AB">
        <w:rPr>
          <w:rFonts w:ascii="Times New Roman" w:eastAsia="Times New Roman" w:hAnsi="Times New Roman" w:cs="Times New Roman"/>
          <w:sz w:val="24"/>
          <w:szCs w:val="24"/>
          <w:lang w:eastAsia="bg-BG"/>
        </w:rPr>
        <w:t>, входящия и изходящи регистър, задължителните декларации и уведомления и за прилагането на Регламент (ЕС) 1306/2013 на Европейския парламент и на Съвета по отношение на съответните проверки и за отмяна на Регламент за изпълнение (ЕС) 2015/561 на Комисията</w:t>
      </w:r>
      <w:r w:rsidR="00D76F2D" w:rsidRPr="00DC73AB">
        <w:rPr>
          <w:rFonts w:ascii="Times New Roman" w:eastAsia="Times New Roman" w:hAnsi="Times New Roman" w:cs="Times New Roman"/>
          <w:sz w:val="24"/>
          <w:szCs w:val="24"/>
          <w:lang w:eastAsia="bg-BG"/>
        </w:rPr>
        <w:t>;</w:t>
      </w:r>
      <w:r w:rsidR="00656EC4" w:rsidRPr="00DC73AB">
        <w:rPr>
          <w:rFonts w:ascii="Times New Roman" w:eastAsia="Times New Roman" w:hAnsi="Times New Roman" w:cs="Times New Roman"/>
          <w:sz w:val="24"/>
          <w:szCs w:val="24"/>
          <w:lang w:eastAsia="bg-BG"/>
        </w:rPr>
        <w:t xml:space="preserve"> </w:t>
      </w:r>
    </w:p>
    <w:p w:rsidR="00AD3E4C"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4. </w:t>
      </w:r>
      <w:r w:rsidR="00656EC4" w:rsidRPr="00DC73AB">
        <w:rPr>
          <w:rFonts w:ascii="Times New Roman" w:eastAsia="Times New Roman" w:hAnsi="Times New Roman" w:cs="Times New Roman"/>
          <w:sz w:val="24"/>
          <w:szCs w:val="24"/>
          <w:lang w:eastAsia="bg-BG"/>
        </w:rPr>
        <w:t xml:space="preserve">Делегиран регламент (ЕС) 2019/33 на Комисията от 17 октомври 2018 година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w:t>
      </w:r>
      <w:proofErr w:type="spellStart"/>
      <w:r w:rsidR="00656EC4" w:rsidRPr="00DC73AB">
        <w:rPr>
          <w:rFonts w:ascii="Times New Roman" w:eastAsia="Times New Roman" w:hAnsi="Times New Roman" w:cs="Times New Roman"/>
          <w:sz w:val="24"/>
          <w:szCs w:val="24"/>
          <w:lang w:eastAsia="bg-BG"/>
        </w:rPr>
        <w:t>лозаро-винарския</w:t>
      </w:r>
      <w:proofErr w:type="spellEnd"/>
      <w:r w:rsidR="00656EC4" w:rsidRPr="00DC73AB">
        <w:rPr>
          <w:rFonts w:ascii="Times New Roman" w:eastAsia="Times New Roman" w:hAnsi="Times New Roman" w:cs="Times New Roman"/>
          <w:sz w:val="24"/>
          <w:szCs w:val="24"/>
          <w:lang w:eastAsia="bg-BG"/>
        </w:rPr>
        <w:t xml:space="preserve">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w:t>
      </w:r>
      <w:r w:rsidR="00D76F2D" w:rsidRPr="00DC73AB">
        <w:rPr>
          <w:rFonts w:ascii="Times New Roman" w:eastAsia="Times New Roman" w:hAnsi="Times New Roman" w:cs="Times New Roman"/>
          <w:sz w:val="24"/>
          <w:szCs w:val="24"/>
          <w:lang w:eastAsia="bg-BG"/>
        </w:rPr>
        <w:t>;</w:t>
      </w:r>
      <w:r w:rsidR="00656EC4" w:rsidRPr="00DC73AB">
        <w:rPr>
          <w:rFonts w:ascii="Times New Roman" w:eastAsia="Times New Roman" w:hAnsi="Times New Roman" w:cs="Times New Roman"/>
          <w:sz w:val="24"/>
          <w:szCs w:val="24"/>
          <w:lang w:eastAsia="bg-BG"/>
        </w:rPr>
        <w:t xml:space="preserve"> </w:t>
      </w:r>
    </w:p>
    <w:p w:rsidR="00291CA3"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5. </w:t>
      </w:r>
      <w:r w:rsidR="00656EC4" w:rsidRPr="00DC73AB">
        <w:rPr>
          <w:rFonts w:ascii="Times New Roman" w:eastAsia="Times New Roman" w:hAnsi="Times New Roman" w:cs="Times New Roman"/>
          <w:sz w:val="24"/>
          <w:szCs w:val="24"/>
          <w:lang w:eastAsia="bg-BG"/>
        </w:rPr>
        <w:t xml:space="preserve">Регламент за изпълнение (ЕС) 2019/34 на Комисията от 17 октомври 2018 година за определяне на правила за прилагането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w:t>
      </w:r>
      <w:r w:rsidR="00656EC4" w:rsidRPr="00DC73AB">
        <w:rPr>
          <w:rFonts w:ascii="Times New Roman" w:eastAsia="Times New Roman" w:hAnsi="Times New Roman" w:cs="Times New Roman"/>
          <w:sz w:val="24"/>
          <w:szCs w:val="24"/>
          <w:lang w:eastAsia="bg-BG"/>
        </w:rPr>
        <w:lastRenderedPageBreak/>
        <w:t xml:space="preserve">наименования в </w:t>
      </w:r>
      <w:proofErr w:type="spellStart"/>
      <w:r w:rsidR="00656EC4" w:rsidRPr="00DC73AB">
        <w:rPr>
          <w:rFonts w:ascii="Times New Roman" w:eastAsia="Times New Roman" w:hAnsi="Times New Roman" w:cs="Times New Roman"/>
          <w:sz w:val="24"/>
          <w:szCs w:val="24"/>
          <w:lang w:eastAsia="bg-BG"/>
        </w:rPr>
        <w:t>лозаро-винарския</w:t>
      </w:r>
      <w:proofErr w:type="spellEnd"/>
      <w:r w:rsidR="00656EC4" w:rsidRPr="00DC73AB">
        <w:rPr>
          <w:rFonts w:ascii="Times New Roman" w:eastAsia="Times New Roman" w:hAnsi="Times New Roman" w:cs="Times New Roman"/>
          <w:sz w:val="24"/>
          <w:szCs w:val="24"/>
          <w:lang w:eastAsia="bg-BG"/>
        </w:rPr>
        <w:t xml:space="preserve"> сектор, процедурата за предявяване на възражения, измененията на спецификациите на продуктите, регистъра на защитените наименования, отмяната на закрилата и използването на символи, и на Регламент (ЕС) № 1306/2013 на Европейския парламент и на Съвета по отношение на подходяща система за проверки </w:t>
      </w:r>
    </w:p>
    <w:p w:rsidR="006F1048"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6. </w:t>
      </w:r>
      <w:r w:rsidR="00656EC4" w:rsidRPr="00DC73AB">
        <w:rPr>
          <w:rFonts w:ascii="Times New Roman" w:eastAsia="Times New Roman" w:hAnsi="Times New Roman" w:cs="Times New Roman"/>
          <w:sz w:val="24"/>
          <w:szCs w:val="24"/>
          <w:lang w:eastAsia="bg-BG"/>
        </w:rPr>
        <w:t xml:space="preserve">Делегиран регламент (ЕС) 2019/934 на Комисията от 12 март 2019 година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w:t>
      </w:r>
      <w:proofErr w:type="spellStart"/>
      <w:r w:rsidR="00656EC4" w:rsidRPr="00DC73AB">
        <w:rPr>
          <w:rFonts w:ascii="Times New Roman" w:eastAsia="Times New Roman" w:hAnsi="Times New Roman" w:cs="Times New Roman"/>
          <w:sz w:val="24"/>
          <w:szCs w:val="24"/>
          <w:lang w:eastAsia="bg-BG"/>
        </w:rPr>
        <w:t>енологични</w:t>
      </w:r>
      <w:proofErr w:type="spellEnd"/>
      <w:r w:rsidR="00656EC4" w:rsidRPr="00DC73AB">
        <w:rPr>
          <w:rFonts w:ascii="Times New Roman" w:eastAsia="Times New Roman" w:hAnsi="Times New Roman" w:cs="Times New Roman"/>
          <w:sz w:val="24"/>
          <w:szCs w:val="24"/>
          <w:lang w:eastAsia="bg-BG"/>
        </w:rPr>
        <w:t xml:space="preserve"> практики и ограниченията, приложими към производството и съхраняването на </w:t>
      </w:r>
      <w:proofErr w:type="spellStart"/>
      <w:r w:rsidR="00656EC4" w:rsidRPr="00DC73AB">
        <w:rPr>
          <w:rFonts w:ascii="Times New Roman" w:eastAsia="Times New Roman" w:hAnsi="Times New Roman" w:cs="Times New Roman"/>
          <w:sz w:val="24"/>
          <w:szCs w:val="24"/>
          <w:lang w:eastAsia="bg-BG"/>
        </w:rPr>
        <w:t>лозаро-винарските</w:t>
      </w:r>
      <w:proofErr w:type="spellEnd"/>
      <w:r w:rsidR="00656EC4" w:rsidRPr="00DC73AB">
        <w:rPr>
          <w:rFonts w:ascii="Times New Roman" w:eastAsia="Times New Roman" w:hAnsi="Times New Roman" w:cs="Times New Roman"/>
          <w:sz w:val="24"/>
          <w:szCs w:val="24"/>
          <w:lang w:eastAsia="bg-BG"/>
        </w:rPr>
        <w:t xml:space="preserve"> продукти, минималния съдържим процент алкохол във вторичните продукти и тяхното отстраняване, както и публикуването на досиетата на OIV</w:t>
      </w:r>
      <w:r w:rsidR="00D76F2D" w:rsidRPr="00DC73AB">
        <w:rPr>
          <w:rFonts w:ascii="Times New Roman" w:eastAsia="Times New Roman" w:hAnsi="Times New Roman" w:cs="Times New Roman"/>
          <w:sz w:val="24"/>
          <w:szCs w:val="24"/>
          <w:lang w:eastAsia="bg-BG"/>
        </w:rPr>
        <w:t>;</w:t>
      </w:r>
    </w:p>
    <w:p w:rsidR="00AD3E4C"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7. </w:t>
      </w:r>
      <w:r w:rsidR="00AD3E4C" w:rsidRPr="00DC73AB">
        <w:rPr>
          <w:rFonts w:ascii="Times New Roman" w:eastAsia="Times New Roman" w:hAnsi="Times New Roman" w:cs="Times New Roman"/>
          <w:sz w:val="24"/>
          <w:szCs w:val="24"/>
          <w:lang w:eastAsia="bg-BG"/>
        </w:rPr>
        <w:t>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w:t>
      </w:r>
      <w:r w:rsidR="00D76F2D" w:rsidRPr="00DC73AB">
        <w:rPr>
          <w:rFonts w:ascii="Times New Roman" w:eastAsia="Times New Roman" w:hAnsi="Times New Roman" w:cs="Times New Roman"/>
          <w:sz w:val="24"/>
          <w:szCs w:val="24"/>
          <w:lang w:eastAsia="bg-BG"/>
        </w:rPr>
        <w:t>;</w:t>
      </w:r>
    </w:p>
    <w:p w:rsidR="00291CA3"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8. </w:t>
      </w:r>
      <w:r w:rsidR="006F1048" w:rsidRPr="00DC73AB">
        <w:rPr>
          <w:rFonts w:ascii="Times New Roman" w:eastAsia="Times New Roman" w:hAnsi="Times New Roman" w:cs="Times New Roman"/>
          <w:sz w:val="24"/>
          <w:szCs w:val="24"/>
          <w:lang w:eastAsia="bg-BG"/>
        </w:rPr>
        <w:t>Регламент (ЕО) № 110/2008 на Европейския парламент и на Съвета от 15 януари 2008 година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r w:rsidR="00D76F2D" w:rsidRPr="00DC73AB">
        <w:rPr>
          <w:rFonts w:ascii="Times New Roman" w:eastAsia="Times New Roman" w:hAnsi="Times New Roman" w:cs="Times New Roman"/>
          <w:sz w:val="24"/>
          <w:szCs w:val="24"/>
          <w:lang w:eastAsia="bg-BG"/>
        </w:rPr>
        <w:t>;</w:t>
      </w:r>
      <w:r w:rsidR="006F1048" w:rsidRPr="00DC73AB">
        <w:rPr>
          <w:rFonts w:ascii="Times New Roman" w:eastAsia="Times New Roman" w:hAnsi="Times New Roman" w:cs="Times New Roman"/>
          <w:sz w:val="24"/>
          <w:szCs w:val="24"/>
          <w:lang w:eastAsia="bg-BG"/>
        </w:rPr>
        <w:t xml:space="preserve"> </w:t>
      </w:r>
    </w:p>
    <w:p w:rsidR="00291CA3"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9. </w:t>
      </w:r>
      <w:r w:rsidR="006F1048" w:rsidRPr="00DC73AB">
        <w:rPr>
          <w:rFonts w:ascii="Times New Roman" w:eastAsia="Times New Roman" w:hAnsi="Times New Roman" w:cs="Times New Roman"/>
          <w:sz w:val="24"/>
          <w:szCs w:val="24"/>
          <w:lang w:eastAsia="bg-BG"/>
        </w:rPr>
        <w:t>Регламент за изпълнение (ЕС) № 716/2013 на Комисията от 25 юли 2013 година за определяне на правила за прилагането на Регламент (ЕО) № 110/2008 на Европейския парламент и на Съвета относно определението, описанието, представянето, етикетирането и защитата на географските указания на спиртните напитки по отношение на производството и контрола на етилов алкохол от земеделски произход, дестилатите и спиртните напитки</w:t>
      </w:r>
      <w:r w:rsidR="00D76F2D" w:rsidRPr="00DC73AB">
        <w:rPr>
          <w:rFonts w:ascii="Times New Roman" w:eastAsia="Times New Roman" w:hAnsi="Times New Roman" w:cs="Times New Roman"/>
          <w:sz w:val="24"/>
          <w:szCs w:val="24"/>
          <w:lang w:eastAsia="bg-BG"/>
        </w:rPr>
        <w:t>;</w:t>
      </w:r>
      <w:r w:rsidR="006D3D9B" w:rsidRPr="00DC73AB">
        <w:rPr>
          <w:rFonts w:ascii="Times New Roman" w:eastAsia="Times New Roman" w:hAnsi="Times New Roman" w:cs="Times New Roman"/>
          <w:sz w:val="24"/>
          <w:szCs w:val="24"/>
          <w:lang w:eastAsia="bg-BG"/>
        </w:rPr>
        <w:t xml:space="preserve"> </w:t>
      </w:r>
    </w:p>
    <w:p w:rsidR="006F1048" w:rsidRPr="00DC73AB" w:rsidRDefault="00DC73AB" w:rsidP="00DC73A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DC73AB">
        <w:rPr>
          <w:rFonts w:ascii="Times New Roman" w:eastAsia="Times New Roman" w:hAnsi="Times New Roman" w:cs="Times New Roman"/>
          <w:sz w:val="24"/>
          <w:szCs w:val="24"/>
          <w:lang w:eastAsia="bg-BG"/>
        </w:rPr>
        <w:t xml:space="preserve">10. </w:t>
      </w:r>
      <w:r w:rsidR="006D3D9B" w:rsidRPr="00DC73AB">
        <w:rPr>
          <w:rFonts w:ascii="Times New Roman" w:eastAsia="Times New Roman" w:hAnsi="Times New Roman" w:cs="Times New Roman"/>
          <w:sz w:val="24"/>
          <w:szCs w:val="24"/>
          <w:lang w:eastAsia="bg-BG"/>
        </w:rPr>
        <w:t xml:space="preserve">Регламент (ЕС) 2019/787 на Европейския парламент и на Съвета от 17 април </w:t>
      </w:r>
      <w:r w:rsidR="006D3D9B" w:rsidRPr="00DC73AB">
        <w:rPr>
          <w:rFonts w:ascii="Times New Roman" w:eastAsia="Times New Roman" w:hAnsi="Times New Roman" w:cs="Times New Roman"/>
          <w:sz w:val="24"/>
          <w:szCs w:val="24"/>
          <w:lang w:eastAsia="bg-BG"/>
        </w:rPr>
        <w:lastRenderedPageBreak/>
        <w:t>2019 година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 след влизането му в сила.</w:t>
      </w:r>
    </w:p>
    <w:p w:rsidR="00AD3E4C" w:rsidRDefault="00AD3E4C" w:rsidP="00393EB7">
      <w:pPr>
        <w:pStyle w:val="ListParagraph"/>
        <w:widowControl w:val="0"/>
        <w:autoSpaceDE w:val="0"/>
        <w:autoSpaceDN w:val="0"/>
        <w:adjustRightInd w:val="0"/>
        <w:spacing w:after="0" w:line="360" w:lineRule="auto"/>
        <w:ind w:left="1069" w:firstLine="709"/>
        <w:rPr>
          <w:rFonts w:ascii="Times New Roman" w:hAnsi="Times New Roman"/>
          <w:b/>
          <w:bCs/>
          <w:sz w:val="24"/>
          <w:szCs w:val="24"/>
          <w:lang w:eastAsia="bg-BG"/>
        </w:rPr>
      </w:pPr>
    </w:p>
    <w:p w:rsidR="00F60BA1" w:rsidRPr="00923B64" w:rsidRDefault="00F60BA1" w:rsidP="00393EB7">
      <w:pPr>
        <w:pStyle w:val="ListParagraph"/>
        <w:widowControl w:val="0"/>
        <w:autoSpaceDE w:val="0"/>
        <w:autoSpaceDN w:val="0"/>
        <w:adjustRightInd w:val="0"/>
        <w:spacing w:after="0" w:line="360" w:lineRule="auto"/>
        <w:ind w:left="1069" w:firstLine="709"/>
        <w:rPr>
          <w:rFonts w:ascii="Times New Roman" w:hAnsi="Times New Roman"/>
          <w:b/>
          <w:bCs/>
          <w:sz w:val="24"/>
          <w:szCs w:val="24"/>
          <w:lang w:eastAsia="bg-BG"/>
        </w:rPr>
      </w:pPr>
    </w:p>
    <w:p w:rsidR="00AD3E4C" w:rsidRDefault="00D76F2D" w:rsidP="00DC73AB">
      <w:pPr>
        <w:pStyle w:val="ListParagraph"/>
        <w:widowControl w:val="0"/>
        <w:autoSpaceDE w:val="0"/>
        <w:autoSpaceDN w:val="0"/>
        <w:adjustRightInd w:val="0"/>
        <w:spacing w:after="0" w:line="360" w:lineRule="auto"/>
        <w:ind w:left="0"/>
        <w:jc w:val="center"/>
        <w:rPr>
          <w:rFonts w:ascii="Times New Roman" w:hAnsi="Times New Roman"/>
          <w:b/>
          <w:bCs/>
          <w:sz w:val="24"/>
          <w:szCs w:val="24"/>
          <w:lang w:eastAsia="bg-BG"/>
        </w:rPr>
      </w:pPr>
      <w:r w:rsidRPr="00923B64">
        <w:rPr>
          <w:rFonts w:ascii="Times New Roman" w:hAnsi="Times New Roman"/>
          <w:b/>
          <w:bCs/>
          <w:sz w:val="24"/>
          <w:szCs w:val="24"/>
          <w:lang w:eastAsia="bg-BG"/>
        </w:rPr>
        <w:t>Преходни и заключителни разпоредби</w:t>
      </w:r>
    </w:p>
    <w:p w:rsidR="00F60BA1" w:rsidRDefault="00F60BA1" w:rsidP="00F60BA1">
      <w:pPr>
        <w:pStyle w:val="ListParagraph"/>
        <w:widowControl w:val="0"/>
        <w:autoSpaceDE w:val="0"/>
        <w:autoSpaceDN w:val="0"/>
        <w:adjustRightInd w:val="0"/>
        <w:spacing w:after="0" w:line="360" w:lineRule="auto"/>
        <w:ind w:left="0"/>
        <w:rPr>
          <w:rFonts w:ascii="Times New Roman" w:hAnsi="Times New Roman"/>
          <w:b/>
          <w:bCs/>
          <w:sz w:val="24"/>
          <w:szCs w:val="24"/>
          <w:lang w:eastAsia="bg-BG"/>
        </w:rPr>
      </w:pPr>
    </w:p>
    <w:p w:rsidR="00ED6ACF" w:rsidRPr="00923B64" w:rsidRDefault="00ED6ACF" w:rsidP="00F60BA1">
      <w:pPr>
        <w:pStyle w:val="ListParagraph"/>
        <w:widowControl w:val="0"/>
        <w:autoSpaceDE w:val="0"/>
        <w:autoSpaceDN w:val="0"/>
        <w:adjustRightInd w:val="0"/>
        <w:spacing w:after="0" w:line="360" w:lineRule="auto"/>
        <w:ind w:left="0"/>
        <w:rPr>
          <w:rFonts w:ascii="Times New Roman" w:hAnsi="Times New Roman"/>
          <w:b/>
          <w:bCs/>
          <w:sz w:val="24"/>
          <w:szCs w:val="24"/>
          <w:lang w:eastAsia="bg-BG"/>
        </w:rPr>
      </w:pPr>
    </w:p>
    <w:p w:rsidR="00D76F2D" w:rsidRPr="00923B64" w:rsidRDefault="00D76F2D" w:rsidP="00393EB7">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bg-BG"/>
        </w:rPr>
      </w:pPr>
      <w:r w:rsidRPr="00923B64">
        <w:rPr>
          <w:rFonts w:ascii="Times New Roman" w:eastAsia="Times New Roman" w:hAnsi="Times New Roman" w:cs="Times New Roman"/>
          <w:b/>
          <w:sz w:val="24"/>
          <w:szCs w:val="24"/>
          <w:lang w:eastAsia="bg-BG"/>
        </w:rPr>
        <w:t xml:space="preserve">§ </w:t>
      </w:r>
      <w:r w:rsidR="005240F0" w:rsidRPr="00923B64">
        <w:rPr>
          <w:rFonts w:ascii="Times New Roman" w:eastAsia="Times New Roman" w:hAnsi="Times New Roman" w:cs="Times New Roman"/>
          <w:b/>
          <w:sz w:val="24"/>
          <w:szCs w:val="24"/>
          <w:lang w:eastAsia="bg-BG"/>
        </w:rPr>
        <w:t>4</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(1) Този закон отменя Закона за виното и спиртните напитки (</w:t>
      </w:r>
      <w:proofErr w:type="spellStart"/>
      <w:r w:rsidRPr="00923B64">
        <w:rPr>
          <w:rFonts w:ascii="Times New Roman" w:eastAsia="Times New Roman" w:hAnsi="Times New Roman" w:cs="Times New Roman"/>
          <w:sz w:val="24"/>
          <w:szCs w:val="24"/>
          <w:lang w:eastAsia="bg-BG"/>
        </w:rPr>
        <w:t>обн</w:t>
      </w:r>
      <w:proofErr w:type="spellEnd"/>
      <w:r w:rsidRPr="00923B64">
        <w:rPr>
          <w:rFonts w:ascii="Times New Roman" w:eastAsia="Times New Roman" w:hAnsi="Times New Roman" w:cs="Times New Roman"/>
          <w:sz w:val="24"/>
          <w:szCs w:val="24"/>
          <w:lang w:eastAsia="bg-BG"/>
        </w:rPr>
        <w:t>., ДВ, бр. 45 от 2012 г.; изм., бр.</w:t>
      </w:r>
      <w:r w:rsidR="00DC73AB">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15 от 2013 г.; бр. 26 от 2014 г.; бр. 14 и 61 от 2015 г.</w:t>
      </w:r>
      <w:r w:rsidR="00DC73AB">
        <w:rPr>
          <w:rFonts w:ascii="Times New Roman" w:eastAsia="Times New Roman" w:hAnsi="Times New Roman" w:cs="Times New Roman"/>
          <w:sz w:val="24"/>
          <w:szCs w:val="24"/>
          <w:lang w:eastAsia="bg-BG"/>
        </w:rPr>
        <w:t>,</w:t>
      </w:r>
      <w:r w:rsidRPr="00923B64">
        <w:rPr>
          <w:rFonts w:ascii="Times New Roman" w:eastAsia="Times New Roman" w:hAnsi="Times New Roman" w:cs="Times New Roman"/>
          <w:sz w:val="24"/>
          <w:szCs w:val="24"/>
          <w:lang w:eastAsia="bg-BG"/>
        </w:rPr>
        <w:t xml:space="preserve"> бр. 9 и 58 от 2017 г.</w:t>
      </w:r>
      <w:r w:rsidR="00DC73AB">
        <w:rPr>
          <w:rFonts w:ascii="Times New Roman" w:eastAsia="Times New Roman" w:hAnsi="Times New Roman" w:cs="Times New Roman"/>
          <w:sz w:val="24"/>
          <w:szCs w:val="24"/>
          <w:lang w:eastAsia="bg-BG"/>
        </w:rPr>
        <w:t xml:space="preserve"> и</w:t>
      </w:r>
      <w:r w:rsidRPr="00923B64">
        <w:rPr>
          <w:rFonts w:ascii="Times New Roman" w:eastAsia="Times New Roman" w:hAnsi="Times New Roman" w:cs="Times New Roman"/>
          <w:sz w:val="24"/>
          <w:szCs w:val="24"/>
          <w:lang w:eastAsia="bg-BG"/>
        </w:rPr>
        <w:t xml:space="preserve"> </w:t>
      </w:r>
      <w:r w:rsidRPr="00923B64">
        <w:rPr>
          <w:color w:val="000000"/>
        </w:rPr>
        <w:t xml:space="preserve"> </w:t>
      </w:r>
      <w:r w:rsidRPr="00923B64">
        <w:rPr>
          <w:rFonts w:ascii="Times New Roman" w:hAnsi="Times New Roman" w:cs="Times New Roman"/>
          <w:color w:val="000000" w:themeColor="text1"/>
          <w:sz w:val="24"/>
          <w:szCs w:val="24"/>
        </w:rPr>
        <w:t>бр.</w:t>
      </w:r>
      <w:r w:rsidR="00DC73AB">
        <w:rPr>
          <w:rFonts w:ascii="Times New Roman" w:hAnsi="Times New Roman" w:cs="Times New Roman"/>
          <w:color w:val="000000" w:themeColor="text1"/>
          <w:sz w:val="24"/>
          <w:szCs w:val="24"/>
        </w:rPr>
        <w:t xml:space="preserve"> </w:t>
      </w:r>
      <w:r w:rsidRPr="00923B64">
        <w:rPr>
          <w:rFonts w:ascii="Times New Roman" w:hAnsi="Times New Roman" w:cs="Times New Roman"/>
          <w:bCs/>
          <w:iCs/>
          <w:color w:val="000000" w:themeColor="text1"/>
          <w:sz w:val="24"/>
          <w:szCs w:val="24"/>
        </w:rPr>
        <w:t>17</w:t>
      </w:r>
      <w:r w:rsidRPr="00923B64">
        <w:rPr>
          <w:rFonts w:ascii="Times New Roman" w:hAnsi="Times New Roman" w:cs="Times New Roman"/>
          <w:color w:val="000000" w:themeColor="text1"/>
          <w:sz w:val="24"/>
          <w:szCs w:val="24"/>
        </w:rPr>
        <w:t xml:space="preserve">, </w:t>
      </w:r>
      <w:r w:rsidRPr="00923B64">
        <w:rPr>
          <w:rFonts w:ascii="Times New Roman" w:hAnsi="Times New Roman" w:cs="Times New Roman"/>
          <w:bCs/>
          <w:iCs/>
          <w:color w:val="000000" w:themeColor="text1"/>
          <w:sz w:val="24"/>
          <w:szCs w:val="24"/>
        </w:rPr>
        <w:t>77</w:t>
      </w:r>
      <w:r w:rsidRPr="00923B64">
        <w:rPr>
          <w:rFonts w:ascii="Times New Roman" w:hAnsi="Times New Roman" w:cs="Times New Roman"/>
          <w:color w:val="000000" w:themeColor="text1"/>
          <w:sz w:val="24"/>
          <w:szCs w:val="24"/>
        </w:rPr>
        <w:t xml:space="preserve"> и</w:t>
      </w:r>
      <w:r w:rsidRPr="00923B64">
        <w:rPr>
          <w:rFonts w:ascii="Times New Roman" w:hAnsi="Times New Roman" w:cs="Times New Roman"/>
          <w:bCs/>
          <w:color w:val="000000" w:themeColor="text1"/>
          <w:sz w:val="24"/>
          <w:szCs w:val="24"/>
        </w:rPr>
        <w:t xml:space="preserve"> 98 от 2018</w:t>
      </w:r>
      <w:r w:rsidR="00DC73AB">
        <w:rPr>
          <w:rFonts w:ascii="Times New Roman" w:hAnsi="Times New Roman" w:cs="Times New Roman"/>
          <w:bCs/>
          <w:color w:val="000000" w:themeColor="text1"/>
          <w:sz w:val="24"/>
          <w:szCs w:val="24"/>
        </w:rPr>
        <w:t xml:space="preserve"> </w:t>
      </w:r>
      <w:r w:rsidRPr="00923B64">
        <w:rPr>
          <w:rFonts w:ascii="Times New Roman" w:hAnsi="Times New Roman" w:cs="Times New Roman"/>
          <w:bCs/>
          <w:color w:val="000000" w:themeColor="text1"/>
          <w:sz w:val="24"/>
          <w:szCs w:val="24"/>
        </w:rPr>
        <w:t>г.</w:t>
      </w:r>
      <w:r w:rsidRPr="00923B64">
        <w:rPr>
          <w:rFonts w:ascii="Times New Roman" w:eastAsia="Times New Roman" w:hAnsi="Times New Roman" w:cs="Times New Roman"/>
          <w:color w:val="000000" w:themeColor="text1"/>
          <w:sz w:val="24"/>
          <w:szCs w:val="24"/>
          <w:lang w:eastAsia="bg-BG"/>
        </w:rPr>
        <w:t>).</w:t>
      </w:r>
    </w:p>
    <w:p w:rsidR="00D76F2D" w:rsidRPr="00923B64" w:rsidRDefault="00D76F2D"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Започналите и неприключили до влизане в сила на този закон производства по отменения Закон за виното и спиртните напитки се разглеждат по досегашния ред.</w:t>
      </w:r>
    </w:p>
    <w:p w:rsidR="005240F0" w:rsidRPr="00923B64" w:rsidRDefault="005240F0" w:rsidP="00393EB7">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bg-BG"/>
        </w:rPr>
      </w:pPr>
      <w:r w:rsidRPr="00923B64">
        <w:rPr>
          <w:rFonts w:ascii="Times New Roman" w:eastAsia="Times New Roman" w:hAnsi="Times New Roman" w:cs="Times New Roman"/>
          <w:b/>
          <w:sz w:val="24"/>
          <w:szCs w:val="24"/>
          <w:lang w:eastAsia="bg-BG"/>
        </w:rPr>
        <w:t>§ 5.</w:t>
      </w:r>
      <w:r w:rsidRPr="00923B64">
        <w:rPr>
          <w:rFonts w:ascii="Times New Roman" w:eastAsia="Times New Roman" w:hAnsi="Times New Roman" w:cs="Times New Roman"/>
          <w:sz w:val="24"/>
          <w:szCs w:val="24"/>
          <w:lang w:eastAsia="bg-BG"/>
        </w:rPr>
        <w:t xml:space="preserve"> Изпълнителната агенция по лозата и виното вписва служебно </w:t>
      </w:r>
      <w:proofErr w:type="spellStart"/>
      <w:r w:rsidRPr="00923B64">
        <w:rPr>
          <w:rFonts w:ascii="Times New Roman" w:eastAsia="Times New Roman" w:hAnsi="Times New Roman" w:cs="Times New Roman"/>
          <w:sz w:val="24"/>
          <w:szCs w:val="24"/>
          <w:lang w:eastAsia="bg-BG"/>
        </w:rPr>
        <w:t>гроздопроизводителите</w:t>
      </w:r>
      <w:proofErr w:type="spellEnd"/>
      <w:r w:rsidRPr="00923B64">
        <w:rPr>
          <w:rFonts w:ascii="Times New Roman" w:eastAsia="Times New Roman" w:hAnsi="Times New Roman" w:cs="Times New Roman"/>
          <w:sz w:val="24"/>
          <w:szCs w:val="24"/>
          <w:lang w:eastAsia="bg-BG"/>
        </w:rPr>
        <w:t xml:space="preserve">, лозарските стопанства, винопроизводителите и </w:t>
      </w:r>
      <w:proofErr w:type="spellStart"/>
      <w:r w:rsidRPr="00923B64">
        <w:rPr>
          <w:rFonts w:ascii="Times New Roman" w:eastAsia="Times New Roman" w:hAnsi="Times New Roman" w:cs="Times New Roman"/>
          <w:sz w:val="24"/>
          <w:szCs w:val="24"/>
          <w:lang w:eastAsia="bg-BG"/>
        </w:rPr>
        <w:t>оцетопроизводителите</w:t>
      </w:r>
      <w:proofErr w:type="spellEnd"/>
      <w:r w:rsidRPr="00923B64">
        <w:rPr>
          <w:rFonts w:ascii="Times New Roman" w:eastAsia="Times New Roman" w:hAnsi="Times New Roman" w:cs="Times New Roman"/>
          <w:sz w:val="24"/>
          <w:szCs w:val="24"/>
          <w:lang w:eastAsia="bg-BG"/>
        </w:rPr>
        <w:t xml:space="preserve">, вписани в лозарския регистър по чл. 27 от отменения Закон за виното и спиртните напитки в лозарския регистър по чл. 19, ал. 1. </w:t>
      </w:r>
    </w:p>
    <w:p w:rsidR="005240F0" w:rsidRPr="00923B64" w:rsidRDefault="005240F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6.</w:t>
      </w:r>
      <w:r w:rsidRPr="00923B64">
        <w:rPr>
          <w:rFonts w:ascii="Times New Roman" w:eastAsia="Times New Roman" w:hAnsi="Times New Roman" w:cs="Times New Roman"/>
          <w:sz w:val="24"/>
          <w:szCs w:val="24"/>
          <w:lang w:eastAsia="bg-BG"/>
        </w:rPr>
        <w:t xml:space="preserve"> Правата на лицата, вписани в регистъра на производителите на етилов алкохол от земеделски произход, дестилати и спиртни напитки по отменения Закон за виното и спиртните напитки, се запазват.</w:t>
      </w:r>
    </w:p>
    <w:p w:rsidR="005240F0" w:rsidRPr="00923B64" w:rsidRDefault="005240F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 7. </w:t>
      </w:r>
      <w:r w:rsidRPr="00923B64">
        <w:rPr>
          <w:rFonts w:ascii="Times New Roman" w:eastAsia="Times New Roman" w:hAnsi="Times New Roman" w:cs="Times New Roman"/>
          <w:sz w:val="24"/>
          <w:szCs w:val="24"/>
          <w:lang w:eastAsia="bg-BG"/>
        </w:rPr>
        <w:t>(1) Предвидените в закона подзаконови нормативни актове се издават в 6-месечен срок от влизането му в сила.</w:t>
      </w:r>
    </w:p>
    <w:p w:rsidR="005240F0" w:rsidRPr="00923B64" w:rsidRDefault="005240F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(2) Издадените на основание отменения Закон за виното и спиртните напитки подзаконови нормативни актове се прилагат, доколкото не противоречат на този закон.</w:t>
      </w:r>
    </w:p>
    <w:p w:rsidR="005240F0" w:rsidRPr="00923B64" w:rsidRDefault="005240F0"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(3) Изпълнителният директор на ИАЛВ в 6-месечен срок от влизане в сила на закона издава предвидените в чл. 2, ал. 6 и 7, чл. 41, ал. 5 и чл. 125, ал. 4 заповеди.</w:t>
      </w:r>
    </w:p>
    <w:p w:rsidR="00C37B4F" w:rsidRPr="00923B64" w:rsidRDefault="00482CCA" w:rsidP="001944D0">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 xml:space="preserve">§ </w:t>
      </w:r>
      <w:r w:rsidR="005240F0" w:rsidRPr="00923B64">
        <w:rPr>
          <w:rFonts w:ascii="Times New Roman" w:eastAsia="Times New Roman" w:hAnsi="Times New Roman" w:cs="Times New Roman"/>
          <w:b/>
          <w:sz w:val="24"/>
          <w:szCs w:val="24"/>
          <w:lang w:eastAsia="bg-BG"/>
        </w:rPr>
        <w:t>8</w:t>
      </w:r>
      <w:r w:rsidRPr="00923B64">
        <w:rPr>
          <w:rFonts w:ascii="Times New Roman" w:eastAsia="Times New Roman" w:hAnsi="Times New Roman" w:cs="Times New Roman"/>
          <w:b/>
          <w:sz w:val="24"/>
          <w:szCs w:val="24"/>
          <w:lang w:eastAsia="bg-BG"/>
        </w:rPr>
        <w:t>.</w:t>
      </w:r>
      <w:r w:rsidRPr="00923B64">
        <w:rPr>
          <w:rFonts w:ascii="Times New Roman" w:eastAsia="Times New Roman" w:hAnsi="Times New Roman" w:cs="Times New Roman"/>
          <w:sz w:val="24"/>
          <w:szCs w:val="24"/>
          <w:lang w:eastAsia="bg-BG"/>
        </w:rPr>
        <w:t xml:space="preserve"> В Закона за акцизите и данъчните складове</w:t>
      </w:r>
      <w:r w:rsidR="00483985" w:rsidRPr="00923B64">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w:t>
      </w:r>
      <w:proofErr w:type="spellStart"/>
      <w:r w:rsidR="00483985" w:rsidRPr="00B00100">
        <w:rPr>
          <w:rFonts w:ascii="Times New Roman" w:eastAsia="Times New Roman" w:hAnsi="Times New Roman" w:cs="Times New Roman"/>
          <w:sz w:val="24"/>
          <w:szCs w:val="24"/>
          <w:lang w:eastAsia="bg-BG"/>
        </w:rPr>
        <w:t>о</w:t>
      </w:r>
      <w:r w:rsidR="00D25B17" w:rsidRPr="00B00100">
        <w:rPr>
          <w:rFonts w:ascii="Times New Roman" w:eastAsia="Times New Roman" w:hAnsi="Times New Roman" w:cs="Times New Roman"/>
          <w:sz w:val="24"/>
          <w:szCs w:val="24"/>
          <w:lang w:eastAsia="bg-BG"/>
        </w:rPr>
        <w:t>бн</w:t>
      </w:r>
      <w:proofErr w:type="spellEnd"/>
      <w:r w:rsidR="00D25B17" w:rsidRPr="00B00100">
        <w:rPr>
          <w:rFonts w:ascii="Times New Roman" w:eastAsia="Times New Roman" w:hAnsi="Times New Roman" w:cs="Times New Roman"/>
          <w:sz w:val="24"/>
          <w:szCs w:val="24"/>
          <w:lang w:eastAsia="bg-BG"/>
        </w:rPr>
        <w:t>.</w:t>
      </w:r>
      <w:r w:rsidR="00B00DE2"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ДВ</w:t>
      </w:r>
      <w:r w:rsidR="00B00DE2"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91 от 2005</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 изм.</w:t>
      </w:r>
      <w:r w:rsidR="00B00DE2"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105 от 2005</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30, 34, 63, 81, 105 и </w:t>
      </w:r>
      <w:r w:rsidR="00D25B17" w:rsidRPr="00B00100">
        <w:rPr>
          <w:rFonts w:ascii="Times New Roman" w:eastAsia="Times New Roman" w:hAnsi="Times New Roman" w:cs="Times New Roman"/>
          <w:sz w:val="24"/>
          <w:szCs w:val="24"/>
          <w:lang w:eastAsia="bg-BG"/>
        </w:rPr>
        <w:t>108 от 2006</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31, 108 и </w:t>
      </w:r>
      <w:r w:rsidR="00D25B17" w:rsidRPr="00B00100">
        <w:rPr>
          <w:rFonts w:ascii="Times New Roman" w:eastAsia="Times New Roman" w:hAnsi="Times New Roman" w:cs="Times New Roman"/>
          <w:sz w:val="24"/>
          <w:szCs w:val="24"/>
          <w:lang w:eastAsia="bg-BG"/>
        </w:rPr>
        <w:t>109 от 2007</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36 и </w:t>
      </w:r>
      <w:r w:rsidR="00D25B17" w:rsidRPr="00B00100">
        <w:rPr>
          <w:rFonts w:ascii="Times New Roman" w:eastAsia="Times New Roman" w:hAnsi="Times New Roman" w:cs="Times New Roman"/>
          <w:sz w:val="24"/>
          <w:szCs w:val="24"/>
          <w:lang w:eastAsia="bg-BG"/>
        </w:rPr>
        <w:t>106 от 2008</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6, 24, 44 и </w:t>
      </w:r>
      <w:r w:rsidR="00D25B17" w:rsidRPr="00B00100">
        <w:rPr>
          <w:rFonts w:ascii="Times New Roman" w:eastAsia="Times New Roman" w:hAnsi="Times New Roman" w:cs="Times New Roman"/>
          <w:sz w:val="24"/>
          <w:szCs w:val="24"/>
          <w:lang w:eastAsia="bg-BG"/>
        </w:rPr>
        <w:t>95 от 2009</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55 и </w:t>
      </w:r>
      <w:r w:rsidR="00D25B17" w:rsidRPr="00B00100">
        <w:rPr>
          <w:rFonts w:ascii="Times New Roman" w:eastAsia="Times New Roman" w:hAnsi="Times New Roman" w:cs="Times New Roman"/>
          <w:sz w:val="24"/>
          <w:szCs w:val="24"/>
          <w:lang w:eastAsia="bg-BG"/>
        </w:rPr>
        <w:t>94 от 2010</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19, 35, 82 и 99 от 2011</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г</w:t>
      </w:r>
      <w:r w:rsidR="00D25B17" w:rsidRPr="00B00100">
        <w:rPr>
          <w:rFonts w:ascii="Times New Roman" w:eastAsia="Times New Roman" w:hAnsi="Times New Roman" w:cs="Times New Roman"/>
          <w:sz w:val="24"/>
          <w:szCs w:val="24"/>
          <w:lang w:eastAsia="bg-BG"/>
        </w:rPr>
        <w:t>.</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29, 54 и </w:t>
      </w:r>
      <w:r w:rsidR="00D25B17" w:rsidRPr="00B00100">
        <w:rPr>
          <w:rFonts w:ascii="Times New Roman" w:eastAsia="Times New Roman" w:hAnsi="Times New Roman" w:cs="Times New Roman"/>
          <w:sz w:val="24"/>
          <w:szCs w:val="24"/>
          <w:lang w:eastAsia="bg-BG"/>
        </w:rPr>
        <w:t>94 от 2012</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00D25B17"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15, 101 и 109 от 2013</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г</w:t>
      </w:r>
      <w:r w:rsidR="00D25B17" w:rsidRPr="00B00100">
        <w:rPr>
          <w:rFonts w:ascii="Times New Roman" w:eastAsia="Times New Roman" w:hAnsi="Times New Roman" w:cs="Times New Roman"/>
          <w:sz w:val="24"/>
          <w:szCs w:val="24"/>
          <w:lang w:eastAsia="bg-BG"/>
        </w:rPr>
        <w:t>.</w:t>
      </w:r>
      <w:r w:rsidR="00853E26" w:rsidRPr="00B00100">
        <w:rPr>
          <w:rFonts w:ascii="Times New Roman" w:eastAsia="Times New Roman" w:hAnsi="Times New Roman" w:cs="Times New Roman"/>
          <w:sz w:val="24"/>
          <w:szCs w:val="24"/>
          <w:lang w:eastAsia="bg-BG"/>
        </w:rPr>
        <w:t>,</w:t>
      </w:r>
      <w:r w:rsidRPr="00B00100">
        <w:rPr>
          <w:rFonts w:ascii="Times New Roman" w:eastAsia="Times New Roman" w:hAnsi="Times New Roman" w:cs="Times New Roman"/>
          <w:sz w:val="24"/>
          <w:szCs w:val="24"/>
          <w:lang w:eastAsia="bg-BG"/>
        </w:rPr>
        <w:t xml:space="preserve"> 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1</w:t>
      </w:r>
      <w:r w:rsidR="00483985" w:rsidRPr="00B00100">
        <w:rPr>
          <w:rFonts w:ascii="Times New Roman" w:eastAsia="Times New Roman" w:hAnsi="Times New Roman" w:cs="Times New Roman"/>
          <w:sz w:val="24"/>
          <w:szCs w:val="24"/>
          <w:lang w:eastAsia="bg-BG"/>
        </w:rPr>
        <w:t xml:space="preserve"> и</w:t>
      </w:r>
      <w:r w:rsidR="00D25B17"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105 от</w:t>
      </w:r>
      <w:r w:rsidR="00D25B17" w:rsidRPr="00B00100">
        <w:rPr>
          <w:rFonts w:ascii="Times New Roman" w:eastAsia="Times New Roman" w:hAnsi="Times New Roman" w:cs="Times New Roman"/>
          <w:sz w:val="24"/>
          <w:szCs w:val="24"/>
          <w:lang w:eastAsia="bg-BG"/>
        </w:rPr>
        <w:t xml:space="preserve"> 20</w:t>
      </w:r>
      <w:r w:rsidR="006F573B" w:rsidRPr="00B00100">
        <w:rPr>
          <w:rFonts w:ascii="Times New Roman" w:eastAsia="Times New Roman" w:hAnsi="Times New Roman" w:cs="Times New Roman"/>
          <w:sz w:val="24"/>
          <w:szCs w:val="24"/>
          <w:lang w:eastAsia="bg-BG"/>
        </w:rPr>
        <w:t>14</w:t>
      </w:r>
      <w:r w:rsidR="00B00DE2" w:rsidRPr="00B00100">
        <w:rPr>
          <w:rFonts w:ascii="Times New Roman" w:eastAsia="Times New Roman" w:hAnsi="Times New Roman" w:cs="Times New Roman"/>
          <w:sz w:val="24"/>
          <w:szCs w:val="24"/>
          <w:lang w:eastAsia="bg-BG"/>
        </w:rPr>
        <w:t xml:space="preserve"> </w:t>
      </w:r>
      <w:r w:rsidR="006F573B" w:rsidRPr="00B00100">
        <w:rPr>
          <w:rFonts w:ascii="Times New Roman" w:eastAsia="Times New Roman" w:hAnsi="Times New Roman" w:cs="Times New Roman"/>
          <w:sz w:val="24"/>
          <w:szCs w:val="24"/>
          <w:lang w:eastAsia="bg-BG"/>
        </w:rPr>
        <w:t>г.</w:t>
      </w:r>
      <w:r w:rsidR="00853E26" w:rsidRPr="00B00100">
        <w:rPr>
          <w:rFonts w:ascii="Times New Roman" w:eastAsia="Times New Roman" w:hAnsi="Times New Roman" w:cs="Times New Roman"/>
          <w:sz w:val="24"/>
          <w:szCs w:val="24"/>
          <w:lang w:eastAsia="bg-BG"/>
        </w:rPr>
        <w:t>,</w:t>
      </w:r>
      <w:r w:rsidR="006F573B"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бр.</w:t>
      </w:r>
      <w:r w:rsidR="00B00DE2" w:rsidRPr="00B00100">
        <w:rPr>
          <w:rFonts w:ascii="Times New Roman" w:eastAsia="Times New Roman" w:hAnsi="Times New Roman" w:cs="Times New Roman"/>
          <w:sz w:val="24"/>
          <w:szCs w:val="24"/>
          <w:lang w:eastAsia="bg-BG"/>
        </w:rPr>
        <w:t xml:space="preserve"> </w:t>
      </w:r>
      <w:r w:rsidR="00D25B17" w:rsidRPr="00B00100">
        <w:rPr>
          <w:rFonts w:ascii="Times New Roman" w:eastAsia="Times New Roman" w:hAnsi="Times New Roman" w:cs="Times New Roman"/>
          <w:sz w:val="24"/>
          <w:szCs w:val="24"/>
          <w:lang w:eastAsia="bg-BG"/>
        </w:rPr>
        <w:t xml:space="preserve">30, </w:t>
      </w:r>
      <w:r w:rsidRPr="00B00100">
        <w:rPr>
          <w:rFonts w:ascii="Times New Roman" w:eastAsia="Times New Roman" w:hAnsi="Times New Roman" w:cs="Times New Roman"/>
          <w:sz w:val="24"/>
          <w:szCs w:val="24"/>
          <w:lang w:eastAsia="bg-BG"/>
        </w:rPr>
        <w:t xml:space="preserve">92 </w:t>
      </w:r>
      <w:r w:rsidR="00483985" w:rsidRPr="00B00100">
        <w:rPr>
          <w:rFonts w:ascii="Times New Roman" w:eastAsia="Times New Roman" w:hAnsi="Times New Roman" w:cs="Times New Roman"/>
          <w:sz w:val="24"/>
          <w:szCs w:val="24"/>
          <w:lang w:eastAsia="bg-BG"/>
        </w:rPr>
        <w:t xml:space="preserve">и </w:t>
      </w:r>
      <w:r w:rsidRPr="00B00100">
        <w:rPr>
          <w:rFonts w:ascii="Times New Roman" w:eastAsia="Times New Roman" w:hAnsi="Times New Roman" w:cs="Times New Roman"/>
          <w:sz w:val="24"/>
          <w:szCs w:val="24"/>
          <w:lang w:eastAsia="bg-BG"/>
        </w:rPr>
        <w:t>95 от 2015</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г.</w:t>
      </w:r>
      <w:r w:rsidR="009515F8"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бр.</w:t>
      </w:r>
      <w:r w:rsidR="00B00DE2" w:rsidRPr="00B00100">
        <w:rPr>
          <w:rFonts w:ascii="Times New Roman" w:eastAsia="Times New Roman" w:hAnsi="Times New Roman" w:cs="Times New Roman"/>
          <w:sz w:val="24"/>
          <w:szCs w:val="24"/>
          <w:lang w:eastAsia="bg-BG"/>
        </w:rPr>
        <w:t xml:space="preserve"> </w:t>
      </w:r>
      <w:r w:rsidRPr="00B00100">
        <w:rPr>
          <w:rFonts w:ascii="Times New Roman" w:eastAsia="Times New Roman" w:hAnsi="Times New Roman" w:cs="Times New Roman"/>
          <w:sz w:val="24"/>
          <w:szCs w:val="24"/>
          <w:lang w:eastAsia="bg-BG"/>
        </w:rPr>
        <w:t>45</w:t>
      </w:r>
      <w:r w:rsidR="009515F8" w:rsidRPr="00B00100">
        <w:rPr>
          <w:rFonts w:ascii="Times New Roman" w:eastAsia="Times New Roman" w:hAnsi="Times New Roman" w:cs="Times New Roman"/>
          <w:sz w:val="24"/>
          <w:szCs w:val="24"/>
          <w:lang w:eastAsia="bg-BG"/>
        </w:rPr>
        <w:t>, 58, 95 и 97</w:t>
      </w:r>
      <w:r w:rsidRPr="00B00100">
        <w:rPr>
          <w:rFonts w:ascii="Times New Roman" w:eastAsia="Times New Roman" w:hAnsi="Times New Roman" w:cs="Times New Roman"/>
          <w:sz w:val="24"/>
          <w:szCs w:val="24"/>
          <w:lang w:eastAsia="bg-BG"/>
        </w:rPr>
        <w:t xml:space="preserve"> от 2016</w:t>
      </w:r>
      <w:r w:rsidR="00B00DE2" w:rsidRPr="00B00100">
        <w:rPr>
          <w:rFonts w:ascii="Times New Roman" w:eastAsia="Times New Roman" w:hAnsi="Times New Roman" w:cs="Times New Roman"/>
          <w:sz w:val="24"/>
          <w:szCs w:val="24"/>
          <w:lang w:eastAsia="bg-BG"/>
        </w:rPr>
        <w:t xml:space="preserve"> </w:t>
      </w:r>
      <w:r w:rsidRPr="00973EAC">
        <w:rPr>
          <w:rFonts w:ascii="Times New Roman" w:eastAsia="Times New Roman" w:hAnsi="Times New Roman" w:cs="Times New Roman"/>
          <w:color w:val="000000" w:themeColor="text1"/>
          <w:sz w:val="24"/>
          <w:szCs w:val="24"/>
          <w:lang w:eastAsia="bg-BG"/>
        </w:rPr>
        <w:t>г.</w:t>
      </w:r>
      <w:r w:rsidR="00B00100" w:rsidRPr="00973EAC">
        <w:rPr>
          <w:rFonts w:ascii="Times New Roman" w:eastAsia="Times New Roman" w:hAnsi="Times New Roman" w:cs="Times New Roman"/>
          <w:color w:val="000000" w:themeColor="text1"/>
          <w:sz w:val="24"/>
          <w:szCs w:val="24"/>
          <w:lang w:eastAsia="bg-BG"/>
        </w:rPr>
        <w:t>,</w:t>
      </w:r>
      <w:r w:rsidR="009515F8" w:rsidRPr="00973EAC">
        <w:rPr>
          <w:rFonts w:ascii="Times New Roman" w:eastAsia="Times New Roman" w:hAnsi="Times New Roman" w:cs="Times New Roman"/>
          <w:color w:val="000000" w:themeColor="text1"/>
          <w:sz w:val="24"/>
          <w:szCs w:val="24"/>
          <w:lang w:eastAsia="bg-BG"/>
        </w:rPr>
        <w:t xml:space="preserve"> </w:t>
      </w:r>
      <w:r w:rsidR="006077AD" w:rsidRPr="00973EAC">
        <w:rPr>
          <w:rFonts w:ascii="Times New Roman" w:hAnsi="Times New Roman" w:cs="Times New Roman"/>
          <w:color w:val="000000" w:themeColor="text1"/>
          <w:sz w:val="24"/>
          <w:szCs w:val="24"/>
        </w:rPr>
        <w:t>бр. 9, 58, 63, 92, 97 и 103 от 2017 г., бр. 24, 62,</w:t>
      </w:r>
      <w:r w:rsidR="00B00100" w:rsidRPr="00973EAC">
        <w:rPr>
          <w:rFonts w:ascii="Times New Roman" w:hAnsi="Times New Roman" w:cs="Times New Roman"/>
          <w:color w:val="000000" w:themeColor="text1"/>
          <w:sz w:val="24"/>
          <w:szCs w:val="24"/>
        </w:rPr>
        <w:t xml:space="preserve"> </w:t>
      </w:r>
      <w:r w:rsidR="006077AD" w:rsidRPr="00973EAC">
        <w:rPr>
          <w:rFonts w:ascii="Times New Roman" w:hAnsi="Times New Roman" w:cs="Times New Roman"/>
          <w:color w:val="000000" w:themeColor="text1"/>
          <w:sz w:val="24"/>
          <w:szCs w:val="24"/>
        </w:rPr>
        <w:t>65, 98 и 103 от 2018 г. и бр. 7</w:t>
      </w:r>
      <w:r w:rsidR="00B00100" w:rsidRPr="00973EAC">
        <w:rPr>
          <w:rFonts w:ascii="Times New Roman" w:hAnsi="Times New Roman" w:cs="Times New Roman"/>
          <w:color w:val="000000" w:themeColor="text1"/>
          <w:sz w:val="24"/>
          <w:szCs w:val="24"/>
        </w:rPr>
        <w:t>,</w:t>
      </w:r>
      <w:r w:rsidR="006077AD" w:rsidRPr="00973EAC">
        <w:rPr>
          <w:rFonts w:ascii="Times New Roman" w:hAnsi="Times New Roman" w:cs="Times New Roman"/>
          <w:color w:val="000000" w:themeColor="text1"/>
          <w:sz w:val="24"/>
          <w:szCs w:val="24"/>
        </w:rPr>
        <w:t xml:space="preserve"> 17 </w:t>
      </w:r>
      <w:r w:rsidR="00B00100" w:rsidRPr="00973EAC">
        <w:rPr>
          <w:rFonts w:ascii="Times New Roman" w:hAnsi="Times New Roman" w:cs="Times New Roman"/>
          <w:color w:val="000000" w:themeColor="text1"/>
          <w:sz w:val="24"/>
          <w:szCs w:val="24"/>
        </w:rPr>
        <w:t xml:space="preserve">и 33 </w:t>
      </w:r>
      <w:r w:rsidR="006077AD" w:rsidRPr="00973EAC">
        <w:rPr>
          <w:rFonts w:ascii="Times New Roman" w:hAnsi="Times New Roman" w:cs="Times New Roman"/>
          <w:color w:val="000000" w:themeColor="text1"/>
          <w:sz w:val="24"/>
          <w:szCs w:val="24"/>
        </w:rPr>
        <w:t>от 2019 г.)</w:t>
      </w:r>
      <w:r w:rsidR="00B00100" w:rsidRPr="00973EAC">
        <w:rPr>
          <w:rFonts w:ascii="Times New Roman" w:hAnsi="Times New Roman" w:cs="Times New Roman"/>
          <w:color w:val="000000" w:themeColor="text1"/>
          <w:sz w:val="24"/>
          <w:szCs w:val="24"/>
        </w:rPr>
        <w:t xml:space="preserve"> </w:t>
      </w:r>
      <w:r w:rsidR="00483985" w:rsidRPr="00923B64">
        <w:rPr>
          <w:rFonts w:ascii="Times New Roman" w:eastAsia="Times New Roman" w:hAnsi="Times New Roman" w:cs="Times New Roman"/>
          <w:sz w:val="24"/>
          <w:szCs w:val="24"/>
          <w:lang w:eastAsia="bg-BG"/>
        </w:rPr>
        <w:t xml:space="preserve">в чл. 57, ал. 3, т. 8 думите </w:t>
      </w:r>
      <w:r w:rsidR="00FC09FF">
        <w:rPr>
          <w:rFonts w:ascii="Times New Roman" w:eastAsia="Times New Roman" w:hAnsi="Times New Roman" w:cs="Times New Roman"/>
          <w:sz w:val="24"/>
          <w:szCs w:val="24"/>
          <w:lang w:eastAsia="bg-BG"/>
        </w:rPr>
        <w:lastRenderedPageBreak/>
        <w:t>„</w:t>
      </w:r>
      <w:r w:rsidR="00365027" w:rsidRPr="00923B64">
        <w:rPr>
          <w:rFonts w:ascii="Times New Roman" w:eastAsia="Times New Roman" w:hAnsi="Times New Roman" w:cs="Times New Roman"/>
          <w:sz w:val="24"/>
          <w:szCs w:val="24"/>
          <w:lang w:eastAsia="bg-BG"/>
        </w:rPr>
        <w:t xml:space="preserve">и отговарят на </w:t>
      </w:r>
      <w:r w:rsidR="00483985" w:rsidRPr="00923B64">
        <w:rPr>
          <w:rFonts w:ascii="Times New Roman" w:eastAsia="Times New Roman" w:hAnsi="Times New Roman" w:cs="Times New Roman"/>
          <w:sz w:val="24"/>
          <w:szCs w:val="24"/>
          <w:lang w:eastAsia="bg-BG"/>
        </w:rPr>
        <w:t>изискванията на Закона за виното и спиртните напитки и нормативните актове за прилагането му</w:t>
      </w:r>
      <w:r w:rsidR="00FC09FF">
        <w:rPr>
          <w:rFonts w:ascii="Times New Roman" w:eastAsia="Times New Roman" w:hAnsi="Times New Roman" w:cs="Times New Roman"/>
          <w:sz w:val="24"/>
          <w:szCs w:val="24"/>
          <w:lang w:eastAsia="bg-BG"/>
        </w:rPr>
        <w:t>“</w:t>
      </w:r>
      <w:r w:rsidR="00483985" w:rsidRPr="00923B64">
        <w:rPr>
          <w:rFonts w:ascii="Times New Roman" w:eastAsia="Times New Roman" w:hAnsi="Times New Roman" w:cs="Times New Roman"/>
          <w:sz w:val="24"/>
          <w:szCs w:val="24"/>
          <w:lang w:eastAsia="bg-BG"/>
        </w:rPr>
        <w:t xml:space="preserve"> се за</w:t>
      </w:r>
      <w:r w:rsidR="00365027" w:rsidRPr="00923B64">
        <w:rPr>
          <w:rFonts w:ascii="Times New Roman" w:eastAsia="Times New Roman" w:hAnsi="Times New Roman" w:cs="Times New Roman"/>
          <w:sz w:val="24"/>
          <w:szCs w:val="24"/>
          <w:lang w:eastAsia="bg-BG"/>
        </w:rPr>
        <w:t>личават</w:t>
      </w:r>
      <w:r w:rsidR="00483985" w:rsidRPr="00923B64">
        <w:rPr>
          <w:rFonts w:ascii="Times New Roman" w:eastAsia="Times New Roman" w:hAnsi="Times New Roman" w:cs="Times New Roman"/>
          <w:sz w:val="24"/>
          <w:szCs w:val="24"/>
          <w:lang w:eastAsia="bg-BG"/>
        </w:rPr>
        <w:t>.</w:t>
      </w:r>
    </w:p>
    <w:p w:rsidR="00B00100" w:rsidRPr="00923B64" w:rsidRDefault="00B00100" w:rsidP="001944D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BF5F69" w:rsidRPr="00923B64" w:rsidRDefault="00BF5F69" w:rsidP="00393EB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Законът е приет от 44-ото Народно събрание на ……………..…... 201</w:t>
      </w:r>
      <w:r w:rsidR="00ED6ACF">
        <w:rPr>
          <w:rFonts w:ascii="Times New Roman" w:eastAsia="Times New Roman" w:hAnsi="Times New Roman" w:cs="Times New Roman"/>
          <w:sz w:val="24"/>
          <w:szCs w:val="24"/>
          <w:lang w:eastAsia="bg-BG"/>
        </w:rPr>
        <w:t>9</w:t>
      </w:r>
      <w:r w:rsidRPr="00923B64">
        <w:rPr>
          <w:rFonts w:ascii="Times New Roman" w:eastAsia="Times New Roman" w:hAnsi="Times New Roman" w:cs="Times New Roman"/>
          <w:sz w:val="24"/>
          <w:szCs w:val="24"/>
          <w:lang w:eastAsia="bg-BG"/>
        </w:rPr>
        <w:t xml:space="preserve"> г. и е подпечатан с официалния печат на Народното събрание.</w:t>
      </w:r>
    </w:p>
    <w:p w:rsidR="00BF5F69" w:rsidRDefault="00BF5F69"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w:t>
      </w:r>
    </w:p>
    <w:p w:rsidR="00B00100" w:rsidRDefault="00B00100"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FA06AE" w:rsidRDefault="00FA06AE"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BF5F69" w:rsidRPr="00923B64" w:rsidRDefault="00BF5F69" w:rsidP="00572B0D">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bg-BG"/>
        </w:rPr>
      </w:pPr>
      <w:r w:rsidRPr="00923B64">
        <w:rPr>
          <w:rFonts w:ascii="Times New Roman" w:eastAsia="Times New Roman" w:hAnsi="Times New Roman" w:cs="Times New Roman"/>
          <w:b/>
          <w:sz w:val="24"/>
          <w:szCs w:val="24"/>
          <w:lang w:eastAsia="bg-BG"/>
        </w:rPr>
        <w:t>ПРЕДСЕДАТЕЛ НА</w:t>
      </w:r>
    </w:p>
    <w:p w:rsidR="00BF5F69" w:rsidRPr="00923B64" w:rsidRDefault="00BF5F69" w:rsidP="00572B0D">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bg-BG"/>
        </w:rPr>
      </w:pPr>
      <w:r w:rsidRPr="00923B64">
        <w:rPr>
          <w:rFonts w:ascii="Times New Roman" w:eastAsia="Times New Roman" w:hAnsi="Times New Roman" w:cs="Times New Roman"/>
          <w:b/>
          <w:sz w:val="24"/>
          <w:szCs w:val="24"/>
          <w:lang w:eastAsia="bg-BG"/>
        </w:rPr>
        <w:t>НАРОДНОТО СЪБРАНИЕ:</w:t>
      </w:r>
    </w:p>
    <w:p w:rsidR="00BF5F69" w:rsidRPr="00923B64" w:rsidRDefault="00F60BA1" w:rsidP="00572B0D">
      <w:pPr>
        <w:widowControl w:val="0"/>
        <w:autoSpaceDE w:val="0"/>
        <w:autoSpaceDN w:val="0"/>
        <w:adjustRightInd w:val="0"/>
        <w:spacing w:after="0" w:line="360" w:lineRule="auto"/>
        <w:ind w:left="2831" w:firstLine="709"/>
        <w:jc w:val="both"/>
        <w:rPr>
          <w:rFonts w:ascii="Times New Roman" w:eastAsia="Times New Roman" w:hAnsi="Times New Roman" w:cs="Times New Roman"/>
          <w:b/>
          <w:sz w:val="24"/>
          <w:szCs w:val="24"/>
          <w:lang w:eastAsia="bg-BG"/>
        </w:rPr>
      </w:pPr>
      <w:r w:rsidRPr="00923B64">
        <w:rPr>
          <w:rFonts w:ascii="Times New Roman" w:eastAsia="Times New Roman" w:hAnsi="Times New Roman" w:cs="Times New Roman"/>
          <w:b/>
          <w:sz w:val="24"/>
          <w:szCs w:val="24"/>
          <w:lang w:eastAsia="bg-BG"/>
        </w:rPr>
        <w:t> (ЦВЕТА КАРАЯНЧЕВА)</w:t>
      </w:r>
    </w:p>
    <w:p w:rsidR="00BF5F69" w:rsidRPr="00923B64" w:rsidRDefault="00BF5F69"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B00100" w:rsidRDefault="00B00100"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br w:type="page"/>
      </w:r>
    </w:p>
    <w:p w:rsidR="008F5F20" w:rsidRPr="00923B64" w:rsidRDefault="008F5F20"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lastRenderedPageBreak/>
        <w:t xml:space="preserve">Приложение № </w:t>
      </w:r>
      <w:r w:rsidR="00BD684F" w:rsidRPr="00923B64">
        <w:rPr>
          <w:rFonts w:ascii="Times New Roman" w:eastAsia="Times New Roman" w:hAnsi="Times New Roman" w:cs="Times New Roman"/>
          <w:bCs/>
          <w:sz w:val="24"/>
          <w:szCs w:val="24"/>
          <w:lang w:eastAsia="bg-BG"/>
        </w:rPr>
        <w:t>1</w:t>
      </w:r>
    </w:p>
    <w:p w:rsidR="0052020B" w:rsidRPr="00923B64" w:rsidRDefault="0052020B"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към чл. 20, ал. 4</w:t>
      </w:r>
    </w:p>
    <w:p w:rsidR="00996C4E" w:rsidRDefault="00996C4E" w:rsidP="00B00100">
      <w:pPr>
        <w:spacing w:after="0" w:line="360" w:lineRule="auto"/>
        <w:jc w:val="center"/>
        <w:rPr>
          <w:rFonts w:ascii="Times New Roman" w:hAnsi="Times New Roman" w:cs="Times New Roman"/>
          <w:b/>
          <w:sz w:val="24"/>
          <w:szCs w:val="24"/>
        </w:rPr>
      </w:pPr>
    </w:p>
    <w:p w:rsidR="00740EAB" w:rsidRPr="00923B64" w:rsidRDefault="00740EAB" w:rsidP="00B00100">
      <w:pPr>
        <w:spacing w:after="0" w:line="360" w:lineRule="auto"/>
        <w:jc w:val="center"/>
        <w:rPr>
          <w:rFonts w:ascii="Times New Roman" w:hAnsi="Times New Roman" w:cs="Times New Roman"/>
          <w:b/>
          <w:sz w:val="24"/>
          <w:szCs w:val="24"/>
        </w:rPr>
      </w:pPr>
      <w:r w:rsidRPr="00923B64">
        <w:rPr>
          <w:rFonts w:ascii="Times New Roman" w:hAnsi="Times New Roman" w:cs="Times New Roman"/>
          <w:b/>
          <w:sz w:val="24"/>
          <w:szCs w:val="24"/>
        </w:rPr>
        <w:t>Лозарски райони</w:t>
      </w:r>
    </w:p>
    <w:p w:rsidR="00C1159F" w:rsidRDefault="00C1159F" w:rsidP="00572B0D">
      <w:pPr>
        <w:spacing w:after="0" w:line="360" w:lineRule="auto"/>
        <w:jc w:val="center"/>
        <w:rPr>
          <w:rFonts w:ascii="Times New Roman" w:hAnsi="Times New Roman" w:cs="Times New Roman"/>
          <w:sz w:val="24"/>
          <w:szCs w:val="24"/>
        </w:rPr>
      </w:pPr>
    </w:p>
    <w:p w:rsidR="00996C4E" w:rsidRPr="00923B64" w:rsidRDefault="00996C4E" w:rsidP="00572B0D">
      <w:pPr>
        <w:spacing w:after="0" w:line="360" w:lineRule="auto"/>
        <w:jc w:val="center"/>
        <w:rPr>
          <w:rFonts w:ascii="Times New Roman" w:hAnsi="Times New Roman" w:cs="Times New Roman"/>
          <w:sz w:val="24"/>
          <w:szCs w:val="24"/>
        </w:rPr>
      </w:pPr>
    </w:p>
    <w:p w:rsidR="00740EAB" w:rsidRPr="00923B64" w:rsidRDefault="00740EAB" w:rsidP="00572B0D">
      <w:pPr>
        <w:pStyle w:val="ListParagraph"/>
        <w:numPr>
          <w:ilvl w:val="0"/>
          <w:numId w:val="7"/>
        </w:numPr>
        <w:spacing w:after="0" w:line="360" w:lineRule="auto"/>
        <w:jc w:val="both"/>
        <w:rPr>
          <w:rFonts w:ascii="Times New Roman" w:hAnsi="Times New Roman"/>
          <w:b/>
          <w:sz w:val="24"/>
          <w:szCs w:val="24"/>
        </w:rPr>
      </w:pPr>
      <w:r w:rsidRPr="00923B64">
        <w:rPr>
          <w:rFonts w:ascii="Times New Roman" w:hAnsi="Times New Roman"/>
          <w:b/>
          <w:sz w:val="24"/>
          <w:szCs w:val="24"/>
        </w:rPr>
        <w:t xml:space="preserve">Северен лозарски район </w:t>
      </w:r>
      <w:r w:rsidR="00FC09FF">
        <w:rPr>
          <w:rFonts w:ascii="Times New Roman" w:hAnsi="Times New Roman"/>
          <w:b/>
          <w:sz w:val="24"/>
          <w:szCs w:val="24"/>
        </w:rPr>
        <w:t>„</w:t>
      </w:r>
      <w:r w:rsidRPr="00923B64">
        <w:rPr>
          <w:rFonts w:ascii="Times New Roman" w:hAnsi="Times New Roman"/>
          <w:b/>
          <w:sz w:val="24"/>
          <w:szCs w:val="24"/>
        </w:rPr>
        <w:t>Дунавска равнина</w:t>
      </w:r>
      <w:r w:rsidR="00FC09FF">
        <w:rPr>
          <w:rFonts w:ascii="Times New Roman" w:hAnsi="Times New Roman"/>
          <w:b/>
          <w:sz w:val="24"/>
          <w:szCs w:val="24"/>
        </w:rPr>
        <w:t>“</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Видин, в която се включват общините: Белоградчик, Бойница, Брегово, Видин, Грамада, Димово, Кула, Макреш, Ново село, Ружинци и Чупрене.</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Монтана, в която се включват общините: Берковица, Бойчиновци, Брусарци, Вълчедръм, Вършец, Георги Дамяново, Лом,Медковец, Монтана, Чипровци и Якимово.</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Враца, в която се включват общините: Борован, Бяла Слатина, Враца, Козлодуй, Криводол, Мездра, Мизия, Оряхово, Роман и Хайредин.</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Плевен, в която се включват общините: Белене, Гулянци, Долна Митрополия, Долни Дъбник, Искър, Кнежа, Левски, Никопол, Плевен, Пордим и Червен бряг.</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Ловеч, в която се включват общините: Априлци, Летница, Ловеч, Луковит, Тетевен, Троян, Угърчин и Ябланица.</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Габрово, в която се включват общините: Габрово, Дряново, Севлиево и Трявна.</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Велико Търново, в която се включват общините: Велико Търново, Горна Оряховица, Елена, Златарица, Лясковец, Павликени, Полски Тръмбеш, Свищов, Стражица и Сухиндол.</w:t>
      </w:r>
    </w:p>
    <w:p w:rsidR="00740EAB" w:rsidRPr="00923B64" w:rsidRDefault="00740EAB" w:rsidP="00572B0D">
      <w:pPr>
        <w:pStyle w:val="ListParagraph"/>
        <w:numPr>
          <w:ilvl w:val="0"/>
          <w:numId w:val="8"/>
        </w:numPr>
        <w:spacing w:after="0" w:line="360" w:lineRule="auto"/>
        <w:jc w:val="both"/>
        <w:rPr>
          <w:rFonts w:ascii="Times New Roman" w:hAnsi="Times New Roman"/>
          <w:sz w:val="24"/>
          <w:szCs w:val="24"/>
        </w:rPr>
      </w:pPr>
      <w:r w:rsidRPr="00923B64">
        <w:rPr>
          <w:rFonts w:ascii="Times New Roman" w:hAnsi="Times New Roman"/>
          <w:sz w:val="24"/>
          <w:szCs w:val="24"/>
        </w:rPr>
        <w:t>Област Русе, в която се включват общините: Борово, Бяла, Ветово, Две могили, Иваново, Русе, Сливо поле и Ценово.</w:t>
      </w:r>
    </w:p>
    <w:p w:rsidR="00740EAB" w:rsidRPr="00923B64" w:rsidRDefault="00740EAB" w:rsidP="00572B0D">
      <w:pPr>
        <w:pStyle w:val="ListParagraph"/>
        <w:numPr>
          <w:ilvl w:val="0"/>
          <w:numId w:val="7"/>
        </w:numPr>
        <w:spacing w:after="0" w:line="360" w:lineRule="auto"/>
        <w:jc w:val="both"/>
        <w:rPr>
          <w:rFonts w:ascii="Times New Roman" w:hAnsi="Times New Roman"/>
          <w:b/>
          <w:sz w:val="24"/>
          <w:szCs w:val="24"/>
        </w:rPr>
      </w:pPr>
      <w:r w:rsidRPr="00923B64">
        <w:rPr>
          <w:rFonts w:ascii="Times New Roman" w:hAnsi="Times New Roman"/>
          <w:b/>
          <w:sz w:val="24"/>
          <w:szCs w:val="24"/>
        </w:rPr>
        <w:t xml:space="preserve">Източен лозарски район </w:t>
      </w:r>
      <w:r w:rsidR="00FC09FF">
        <w:rPr>
          <w:rFonts w:ascii="Times New Roman" w:hAnsi="Times New Roman"/>
          <w:b/>
          <w:sz w:val="24"/>
          <w:szCs w:val="24"/>
        </w:rPr>
        <w:t>„</w:t>
      </w:r>
      <w:r w:rsidRPr="00923B64">
        <w:rPr>
          <w:rFonts w:ascii="Times New Roman" w:hAnsi="Times New Roman"/>
          <w:b/>
          <w:sz w:val="24"/>
          <w:szCs w:val="24"/>
        </w:rPr>
        <w:t>Черноморски</w:t>
      </w:r>
      <w:r w:rsidR="00FC09FF">
        <w:rPr>
          <w:rFonts w:ascii="Times New Roman" w:hAnsi="Times New Roman"/>
          <w:b/>
          <w:sz w:val="24"/>
          <w:szCs w:val="24"/>
        </w:rPr>
        <w:t>“</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Бургас,  в която се включват общините: Айтос, Бургас, Камено, Малко Търново, Несебър, Поморие, Приморско, Руен, Созопол, Средец и Царево.</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Варна,  в която се включват общините: Аврен, Аксаково, Белослав, Бяла, Варна, Ветрино, Вълчи дол, Девня, Долни чифлик, Дългопол, Провадия и Суворово.</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Добрич, в която се включват общините: Балчик, Генерал Тошево, Добрич, Добрич-селска, Каварна, Крушари, Тервел и Шабла.</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lastRenderedPageBreak/>
        <w:t>Област Разград, в която се включват общините: Завет, Исперих, Кубрат, Лозница, Разград, Самуил и Цар Калоян.</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Силистра, в която се включват общините: Алфатар, Главиница, Дулово, Кайнарджа, Силистра, Ситово и Тутракан.</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Търговище, в която се включват общините: Антоново, Омуртаг, Опака, Попово и Търговище.</w:t>
      </w:r>
    </w:p>
    <w:p w:rsidR="00740EAB" w:rsidRPr="00923B64" w:rsidRDefault="00740EAB" w:rsidP="00572B0D">
      <w:pPr>
        <w:pStyle w:val="ListParagraph"/>
        <w:numPr>
          <w:ilvl w:val="0"/>
          <w:numId w:val="15"/>
        </w:numPr>
        <w:spacing w:after="0" w:line="360" w:lineRule="auto"/>
        <w:jc w:val="both"/>
        <w:rPr>
          <w:rFonts w:ascii="Times New Roman" w:hAnsi="Times New Roman"/>
          <w:sz w:val="24"/>
          <w:szCs w:val="24"/>
        </w:rPr>
      </w:pPr>
      <w:r w:rsidRPr="00923B64">
        <w:rPr>
          <w:rFonts w:ascii="Times New Roman" w:hAnsi="Times New Roman"/>
          <w:sz w:val="24"/>
          <w:szCs w:val="24"/>
        </w:rPr>
        <w:t>Област Шумен, в която се включват общините: Велики Преслав, Венец, Върбица, Каолиново, Каспичан, Никола Козлево, Нови пазар, Смядово, Хитрино и Шумен.</w:t>
      </w:r>
    </w:p>
    <w:p w:rsidR="00740EAB" w:rsidRPr="00923B64" w:rsidRDefault="00740EAB" w:rsidP="00572B0D">
      <w:pPr>
        <w:pStyle w:val="ListParagraph"/>
        <w:numPr>
          <w:ilvl w:val="0"/>
          <w:numId w:val="7"/>
        </w:numPr>
        <w:spacing w:after="0" w:line="360" w:lineRule="auto"/>
        <w:jc w:val="both"/>
        <w:rPr>
          <w:rFonts w:ascii="Times New Roman" w:hAnsi="Times New Roman"/>
          <w:b/>
          <w:sz w:val="24"/>
          <w:szCs w:val="24"/>
        </w:rPr>
      </w:pPr>
      <w:r w:rsidRPr="00923B64">
        <w:rPr>
          <w:rFonts w:ascii="Times New Roman" w:hAnsi="Times New Roman"/>
          <w:b/>
          <w:sz w:val="24"/>
          <w:szCs w:val="24"/>
        </w:rPr>
        <w:t xml:space="preserve">Подбалкански лозарски район </w:t>
      </w:r>
      <w:r w:rsidR="00FC09FF">
        <w:rPr>
          <w:rFonts w:ascii="Times New Roman" w:hAnsi="Times New Roman"/>
          <w:b/>
          <w:sz w:val="24"/>
          <w:szCs w:val="24"/>
        </w:rPr>
        <w:t>„</w:t>
      </w:r>
      <w:r w:rsidRPr="00923B64">
        <w:rPr>
          <w:rFonts w:ascii="Times New Roman" w:hAnsi="Times New Roman"/>
          <w:b/>
          <w:sz w:val="24"/>
          <w:szCs w:val="24"/>
        </w:rPr>
        <w:t>Розова долина</w:t>
      </w:r>
      <w:r w:rsidR="00FC09FF">
        <w:rPr>
          <w:rFonts w:ascii="Times New Roman" w:hAnsi="Times New Roman"/>
          <w:b/>
          <w:sz w:val="24"/>
          <w:szCs w:val="24"/>
        </w:rPr>
        <w:t>“</w:t>
      </w:r>
    </w:p>
    <w:p w:rsidR="00740EAB" w:rsidRPr="00923B64" w:rsidRDefault="00740EAB" w:rsidP="00572B0D">
      <w:pPr>
        <w:pStyle w:val="ListParagraph"/>
        <w:numPr>
          <w:ilvl w:val="0"/>
          <w:numId w:val="16"/>
        </w:numPr>
        <w:spacing w:after="0" w:line="360" w:lineRule="auto"/>
        <w:jc w:val="both"/>
        <w:rPr>
          <w:rFonts w:ascii="Times New Roman" w:hAnsi="Times New Roman"/>
          <w:sz w:val="24"/>
          <w:szCs w:val="24"/>
        </w:rPr>
      </w:pPr>
      <w:r w:rsidRPr="00923B64">
        <w:rPr>
          <w:rFonts w:ascii="Times New Roman" w:hAnsi="Times New Roman"/>
          <w:sz w:val="24"/>
          <w:szCs w:val="24"/>
        </w:rPr>
        <w:t>Област Бургас,  в която се включват общините: Карнобат и Сунгурларе.</w:t>
      </w:r>
    </w:p>
    <w:p w:rsidR="00740EAB" w:rsidRPr="00923B64" w:rsidRDefault="00740EAB" w:rsidP="00572B0D">
      <w:pPr>
        <w:pStyle w:val="ListParagraph"/>
        <w:numPr>
          <w:ilvl w:val="0"/>
          <w:numId w:val="16"/>
        </w:numPr>
        <w:spacing w:after="0" w:line="360" w:lineRule="auto"/>
        <w:jc w:val="both"/>
        <w:rPr>
          <w:rFonts w:ascii="Times New Roman" w:hAnsi="Times New Roman"/>
          <w:sz w:val="24"/>
          <w:szCs w:val="24"/>
        </w:rPr>
      </w:pPr>
      <w:r w:rsidRPr="00923B64">
        <w:rPr>
          <w:rFonts w:ascii="Times New Roman" w:hAnsi="Times New Roman"/>
          <w:sz w:val="24"/>
          <w:szCs w:val="24"/>
        </w:rPr>
        <w:t>Област Пловдив, в която се включват общините: Карлово и Хисаря.</w:t>
      </w:r>
    </w:p>
    <w:p w:rsidR="00740EAB" w:rsidRPr="00923B64" w:rsidRDefault="00740EAB" w:rsidP="00572B0D">
      <w:pPr>
        <w:pStyle w:val="ListParagraph"/>
        <w:numPr>
          <w:ilvl w:val="0"/>
          <w:numId w:val="16"/>
        </w:numPr>
        <w:spacing w:after="0" w:line="360" w:lineRule="auto"/>
        <w:jc w:val="both"/>
        <w:rPr>
          <w:rFonts w:ascii="Times New Roman" w:hAnsi="Times New Roman"/>
          <w:sz w:val="24"/>
          <w:szCs w:val="24"/>
        </w:rPr>
      </w:pPr>
      <w:r w:rsidRPr="00923B64">
        <w:rPr>
          <w:rFonts w:ascii="Times New Roman" w:hAnsi="Times New Roman"/>
          <w:sz w:val="24"/>
          <w:szCs w:val="24"/>
        </w:rPr>
        <w:t>Област Сливен,  в която се включват общините: Котел и Твърдица.</w:t>
      </w:r>
    </w:p>
    <w:p w:rsidR="00740EAB" w:rsidRPr="00923B64" w:rsidRDefault="00740EAB" w:rsidP="00572B0D">
      <w:pPr>
        <w:pStyle w:val="ListParagraph"/>
        <w:numPr>
          <w:ilvl w:val="0"/>
          <w:numId w:val="16"/>
        </w:numPr>
        <w:spacing w:after="0" w:line="360" w:lineRule="auto"/>
        <w:jc w:val="both"/>
        <w:rPr>
          <w:rFonts w:ascii="Times New Roman" w:hAnsi="Times New Roman"/>
          <w:sz w:val="24"/>
          <w:szCs w:val="24"/>
        </w:rPr>
      </w:pPr>
      <w:r w:rsidRPr="00923B64">
        <w:rPr>
          <w:rFonts w:ascii="Times New Roman" w:hAnsi="Times New Roman"/>
          <w:sz w:val="24"/>
          <w:szCs w:val="24"/>
        </w:rPr>
        <w:t>Област Стара Загора,  в която се включват общините: Гурково, Казанлък, Мъглиж, Николаево и Павел баня.</w:t>
      </w:r>
    </w:p>
    <w:p w:rsidR="00740EAB" w:rsidRPr="00923B64" w:rsidRDefault="00740EAB" w:rsidP="00572B0D">
      <w:pPr>
        <w:pStyle w:val="ListParagraph"/>
        <w:numPr>
          <w:ilvl w:val="0"/>
          <w:numId w:val="7"/>
        </w:numPr>
        <w:spacing w:after="0" w:line="360" w:lineRule="auto"/>
        <w:jc w:val="both"/>
        <w:rPr>
          <w:rFonts w:ascii="Times New Roman" w:hAnsi="Times New Roman"/>
          <w:b/>
          <w:sz w:val="24"/>
          <w:szCs w:val="24"/>
        </w:rPr>
      </w:pPr>
      <w:r w:rsidRPr="00923B64">
        <w:rPr>
          <w:rFonts w:ascii="Times New Roman" w:hAnsi="Times New Roman"/>
          <w:b/>
          <w:sz w:val="24"/>
          <w:szCs w:val="24"/>
        </w:rPr>
        <w:t xml:space="preserve">Южен лозарски район </w:t>
      </w:r>
      <w:r w:rsidR="00FC09FF">
        <w:rPr>
          <w:rFonts w:ascii="Times New Roman" w:hAnsi="Times New Roman"/>
          <w:b/>
          <w:sz w:val="24"/>
          <w:szCs w:val="24"/>
        </w:rPr>
        <w:t>„</w:t>
      </w:r>
      <w:r w:rsidRPr="00923B64">
        <w:rPr>
          <w:rFonts w:ascii="Times New Roman" w:hAnsi="Times New Roman"/>
          <w:b/>
          <w:sz w:val="24"/>
          <w:szCs w:val="24"/>
        </w:rPr>
        <w:t>Тракийска низина</w:t>
      </w:r>
      <w:r w:rsidR="00FC09FF">
        <w:rPr>
          <w:rFonts w:ascii="Times New Roman" w:hAnsi="Times New Roman"/>
          <w:b/>
          <w:sz w:val="24"/>
          <w:szCs w:val="24"/>
        </w:rPr>
        <w:t>“</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Кърджали, в която се включват общините: Ардино, Джебел, Кирково, Крумовград, Кърджали, Момчилград и Черноочене.</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Пазарджик, в която се включват общините: Батак, Белово, Брацигово, Велинград, Лесичово, Пазарджик, Панагюрище, Пещера, Ракитово, Септември, Стрелча и Сърница.</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Пловдив, в която се включват общините: Асеновград, Брезово, Калояново, Кричим, Куклен, Лъки, Марица, Перущица, Пловдив, Първомай, Раковски, Родопи, Садово, Сопот, Стамболийски и Съединение.</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Сливен, в която се включват общините: Нова Загора и Сливен.</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Смолян, в която се включват общините: Баните, Борино, Девин, Доспат, Златоград, Мадан, Неделино, Рудозем, Смолян и Чепеларе.</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Стара Загора, в която се включват общините: Братя Даскалови, Гълъбово, Опан, Раднево, Стара Загора и Чирпан.</w:t>
      </w:r>
    </w:p>
    <w:p w:rsidR="00740EAB" w:rsidRPr="00923B64"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Хасково, в която се включват общините: Димитровград, Ивайловград, Любимец, Маджарово, Минерални бани, Свиленград, Симеоновград, Стамболово, Тополовград, Харманли и Хасково.</w:t>
      </w:r>
    </w:p>
    <w:p w:rsidR="00740EAB" w:rsidRDefault="00740EAB" w:rsidP="00572B0D">
      <w:pPr>
        <w:pStyle w:val="ListParagraph"/>
        <w:numPr>
          <w:ilvl w:val="0"/>
          <w:numId w:val="17"/>
        </w:numPr>
        <w:spacing w:after="0" w:line="360" w:lineRule="auto"/>
        <w:jc w:val="both"/>
        <w:rPr>
          <w:rFonts w:ascii="Times New Roman" w:hAnsi="Times New Roman"/>
          <w:sz w:val="24"/>
          <w:szCs w:val="24"/>
        </w:rPr>
      </w:pPr>
      <w:r w:rsidRPr="00923B64">
        <w:rPr>
          <w:rFonts w:ascii="Times New Roman" w:hAnsi="Times New Roman"/>
          <w:sz w:val="24"/>
          <w:szCs w:val="24"/>
        </w:rPr>
        <w:t>Област Ямбол, в която се включват общините: Болярово, Елхово, Стралджа, Тунджа, Ямбол.</w:t>
      </w:r>
    </w:p>
    <w:p w:rsidR="00996C4E" w:rsidRPr="00923B64" w:rsidRDefault="00996C4E" w:rsidP="00996C4E">
      <w:pPr>
        <w:pStyle w:val="ListParagraph"/>
        <w:spacing w:after="0" w:line="360" w:lineRule="auto"/>
        <w:ind w:left="1021"/>
        <w:jc w:val="both"/>
        <w:rPr>
          <w:rFonts w:ascii="Times New Roman" w:hAnsi="Times New Roman"/>
          <w:sz w:val="24"/>
          <w:szCs w:val="24"/>
        </w:rPr>
      </w:pPr>
    </w:p>
    <w:p w:rsidR="00740EAB" w:rsidRPr="00923B64" w:rsidRDefault="00740EAB" w:rsidP="00572B0D">
      <w:pPr>
        <w:pStyle w:val="ListParagraph"/>
        <w:numPr>
          <w:ilvl w:val="0"/>
          <w:numId w:val="7"/>
        </w:numPr>
        <w:spacing w:after="0" w:line="360" w:lineRule="auto"/>
        <w:jc w:val="both"/>
        <w:rPr>
          <w:rFonts w:ascii="Times New Roman" w:hAnsi="Times New Roman"/>
          <w:b/>
          <w:sz w:val="24"/>
          <w:szCs w:val="24"/>
        </w:rPr>
      </w:pPr>
      <w:r w:rsidRPr="00923B64">
        <w:rPr>
          <w:rFonts w:ascii="Times New Roman" w:hAnsi="Times New Roman"/>
          <w:b/>
          <w:sz w:val="24"/>
          <w:szCs w:val="24"/>
        </w:rPr>
        <w:lastRenderedPageBreak/>
        <w:t xml:space="preserve">Югозападен лозарски район </w:t>
      </w:r>
      <w:r w:rsidR="00FC09FF">
        <w:rPr>
          <w:rFonts w:ascii="Times New Roman" w:hAnsi="Times New Roman"/>
          <w:b/>
          <w:sz w:val="24"/>
          <w:szCs w:val="24"/>
        </w:rPr>
        <w:t>„</w:t>
      </w:r>
      <w:r w:rsidRPr="00923B64">
        <w:rPr>
          <w:rFonts w:ascii="Times New Roman" w:hAnsi="Times New Roman"/>
          <w:b/>
          <w:sz w:val="24"/>
          <w:szCs w:val="24"/>
        </w:rPr>
        <w:t>Долината на Струма</w:t>
      </w:r>
      <w:r w:rsidR="00FC09FF">
        <w:rPr>
          <w:rFonts w:ascii="Times New Roman" w:hAnsi="Times New Roman"/>
          <w:b/>
          <w:sz w:val="24"/>
          <w:szCs w:val="24"/>
        </w:rPr>
        <w:t>“</w:t>
      </w:r>
    </w:p>
    <w:p w:rsidR="00740EAB" w:rsidRPr="00923B64" w:rsidRDefault="00740EAB" w:rsidP="00572B0D">
      <w:pPr>
        <w:pStyle w:val="ListParagraph"/>
        <w:numPr>
          <w:ilvl w:val="0"/>
          <w:numId w:val="18"/>
        </w:numPr>
        <w:spacing w:after="0" w:line="360" w:lineRule="auto"/>
        <w:jc w:val="both"/>
        <w:rPr>
          <w:rFonts w:ascii="Times New Roman" w:hAnsi="Times New Roman"/>
          <w:sz w:val="24"/>
          <w:szCs w:val="24"/>
        </w:rPr>
      </w:pPr>
      <w:r w:rsidRPr="00923B64">
        <w:rPr>
          <w:rFonts w:ascii="Times New Roman" w:hAnsi="Times New Roman"/>
          <w:sz w:val="24"/>
          <w:szCs w:val="24"/>
        </w:rPr>
        <w:t>Област Благоевград, в която се включват общините: Банско, Белица, Благоевград, Гоце Делчев, Гърмен, Кресна, Петрич, Разлог, Сандански, Сатовча, Симитли, Струмяни, Хаджидимово и Якоруда.</w:t>
      </w:r>
    </w:p>
    <w:p w:rsidR="00740EAB" w:rsidRPr="00923B64" w:rsidRDefault="00740EAB" w:rsidP="00572B0D">
      <w:pPr>
        <w:pStyle w:val="ListParagraph"/>
        <w:numPr>
          <w:ilvl w:val="0"/>
          <w:numId w:val="18"/>
        </w:numPr>
        <w:spacing w:after="0" w:line="360" w:lineRule="auto"/>
        <w:jc w:val="both"/>
        <w:rPr>
          <w:rFonts w:ascii="Times New Roman" w:hAnsi="Times New Roman"/>
          <w:sz w:val="24"/>
          <w:szCs w:val="24"/>
        </w:rPr>
      </w:pPr>
      <w:r w:rsidRPr="00923B64">
        <w:rPr>
          <w:rFonts w:ascii="Times New Roman" w:hAnsi="Times New Roman"/>
          <w:sz w:val="24"/>
          <w:szCs w:val="24"/>
        </w:rPr>
        <w:t>Област Кюстендил, в която се включват общините: Бобов дол, Бобошево, Дупница, Кочериново, Кюстендил, Невестино, Рила, Сапарева баня и Трекляно.</w:t>
      </w:r>
    </w:p>
    <w:p w:rsidR="00740EAB" w:rsidRPr="00923B64" w:rsidRDefault="00740EAB" w:rsidP="00572B0D">
      <w:pPr>
        <w:pStyle w:val="ListParagraph"/>
        <w:numPr>
          <w:ilvl w:val="0"/>
          <w:numId w:val="18"/>
        </w:numPr>
        <w:spacing w:after="0" w:line="360" w:lineRule="auto"/>
        <w:jc w:val="both"/>
        <w:rPr>
          <w:rFonts w:ascii="Times New Roman" w:hAnsi="Times New Roman"/>
          <w:sz w:val="24"/>
          <w:szCs w:val="24"/>
        </w:rPr>
      </w:pPr>
      <w:r w:rsidRPr="00923B64">
        <w:rPr>
          <w:rFonts w:ascii="Times New Roman" w:hAnsi="Times New Roman"/>
          <w:sz w:val="24"/>
          <w:szCs w:val="24"/>
        </w:rPr>
        <w:t>Област Перник, в която се включват общините: Брезник, Земен, Ковачевци, Перник, Радомир и Трън.</w:t>
      </w:r>
    </w:p>
    <w:p w:rsidR="00740EAB" w:rsidRPr="00923B64" w:rsidRDefault="00740EAB" w:rsidP="00572B0D">
      <w:pPr>
        <w:pStyle w:val="ListParagraph"/>
        <w:numPr>
          <w:ilvl w:val="0"/>
          <w:numId w:val="18"/>
        </w:numPr>
        <w:spacing w:after="0" w:line="360" w:lineRule="auto"/>
        <w:jc w:val="both"/>
        <w:rPr>
          <w:rFonts w:ascii="Times New Roman" w:hAnsi="Times New Roman"/>
          <w:sz w:val="24"/>
          <w:szCs w:val="24"/>
        </w:rPr>
      </w:pPr>
      <w:r w:rsidRPr="00923B64">
        <w:rPr>
          <w:rFonts w:ascii="Times New Roman" w:hAnsi="Times New Roman"/>
          <w:sz w:val="24"/>
          <w:szCs w:val="24"/>
        </w:rPr>
        <w:t xml:space="preserve">Област София, в която се включват общините: Антон, Божурище, Ботевград, Годеч, Горна Малина, Долна баня, Драгоман, Елин Пелин, Етрополе, Златица, Ихтиман, Копривщица, Костенец, Костинброд, Мирково, Пирдоп, Правец, </w:t>
      </w:r>
      <w:proofErr w:type="spellStart"/>
      <w:r w:rsidRPr="00923B64">
        <w:rPr>
          <w:rFonts w:ascii="Times New Roman" w:hAnsi="Times New Roman"/>
          <w:sz w:val="24"/>
          <w:szCs w:val="24"/>
        </w:rPr>
        <w:t>Самоков</w:t>
      </w:r>
      <w:proofErr w:type="spellEnd"/>
      <w:r w:rsidRPr="00923B64">
        <w:rPr>
          <w:rFonts w:ascii="Times New Roman" w:hAnsi="Times New Roman"/>
          <w:sz w:val="24"/>
          <w:szCs w:val="24"/>
        </w:rPr>
        <w:t>, Своге, Сливница, Чавдар и Челопеч.</w:t>
      </w:r>
    </w:p>
    <w:p w:rsidR="00740EAB" w:rsidRPr="00923B64" w:rsidRDefault="00740EAB" w:rsidP="00572B0D">
      <w:pPr>
        <w:pStyle w:val="ListParagraph"/>
        <w:numPr>
          <w:ilvl w:val="0"/>
          <w:numId w:val="18"/>
        </w:numPr>
        <w:spacing w:after="0" w:line="360" w:lineRule="auto"/>
        <w:jc w:val="both"/>
        <w:rPr>
          <w:rFonts w:ascii="Times New Roman" w:hAnsi="Times New Roman"/>
          <w:sz w:val="24"/>
          <w:szCs w:val="24"/>
        </w:rPr>
      </w:pPr>
      <w:r w:rsidRPr="00923B64">
        <w:rPr>
          <w:rFonts w:ascii="Times New Roman" w:hAnsi="Times New Roman"/>
          <w:sz w:val="24"/>
          <w:szCs w:val="24"/>
        </w:rPr>
        <w:t>Област София (столица) в която се включва Столична община.</w:t>
      </w:r>
    </w:p>
    <w:p w:rsidR="0052020B" w:rsidRDefault="0052020B"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4"/>
          <w:szCs w:val="24"/>
          <w:lang w:eastAsia="bg-BG"/>
        </w:rPr>
      </w:pPr>
    </w:p>
    <w:p w:rsidR="00996C4E" w:rsidRPr="00923B64" w:rsidRDefault="00996C4E"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4"/>
          <w:szCs w:val="24"/>
          <w:lang w:eastAsia="bg-BG"/>
        </w:rPr>
      </w:pPr>
    </w:p>
    <w:p w:rsidR="0052020B" w:rsidRPr="001B3C1B" w:rsidRDefault="0052020B"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1B3C1B">
        <w:rPr>
          <w:rFonts w:ascii="Times New Roman" w:eastAsia="Times New Roman" w:hAnsi="Times New Roman" w:cs="Times New Roman"/>
          <w:bCs/>
          <w:sz w:val="24"/>
          <w:szCs w:val="24"/>
          <w:lang w:eastAsia="bg-BG"/>
        </w:rPr>
        <w:t>Приложение № 2</w:t>
      </w:r>
    </w:p>
    <w:p w:rsidR="005866B4" w:rsidRPr="001B3C1B" w:rsidRDefault="00AC48DC"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1B3C1B">
        <w:rPr>
          <w:rFonts w:ascii="Times New Roman" w:eastAsia="Times New Roman" w:hAnsi="Times New Roman" w:cs="Times New Roman"/>
          <w:sz w:val="24"/>
          <w:szCs w:val="24"/>
          <w:lang w:eastAsia="bg-BG"/>
        </w:rPr>
        <w:t xml:space="preserve">към </w:t>
      </w:r>
      <w:r w:rsidR="005866B4" w:rsidRPr="001B3C1B">
        <w:rPr>
          <w:rFonts w:ascii="Times New Roman" w:eastAsia="Times New Roman" w:hAnsi="Times New Roman" w:cs="Times New Roman"/>
          <w:sz w:val="24"/>
          <w:szCs w:val="24"/>
          <w:lang w:eastAsia="bg-BG"/>
        </w:rPr>
        <w:t>чл. 41, ал. 4</w:t>
      </w:r>
    </w:p>
    <w:p w:rsidR="001B3C1B" w:rsidRPr="001B3C1B" w:rsidRDefault="001B3C1B"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1B3C1B" w:rsidRPr="001B3C1B" w:rsidRDefault="001B3C1B" w:rsidP="001B3C1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1B3C1B">
        <w:rPr>
          <w:rFonts w:ascii="Times New Roman" w:eastAsia="Times New Roman" w:hAnsi="Times New Roman" w:cs="Times New Roman"/>
          <w:b/>
          <w:sz w:val="24"/>
          <w:szCs w:val="24"/>
          <w:lang w:eastAsia="bg-BG"/>
        </w:rPr>
        <w:t>ДНЕВНИК № 1</w:t>
      </w:r>
    </w:p>
    <w:p w:rsidR="005866B4" w:rsidRDefault="001B3C1B" w:rsidP="001B3C1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1B3C1B">
        <w:rPr>
          <w:rFonts w:ascii="Times New Roman" w:eastAsia="Times New Roman" w:hAnsi="Times New Roman" w:cs="Times New Roman"/>
          <w:b/>
          <w:sz w:val="24"/>
          <w:szCs w:val="24"/>
          <w:lang w:eastAsia="bg-BG"/>
        </w:rPr>
        <w:t>постъпилите грозде, плодове и други суровини и материали, предназначени за ферментация и получените след ферментацията продукти</w:t>
      </w:r>
    </w:p>
    <w:p w:rsidR="001B3C1B" w:rsidRPr="001B3C1B" w:rsidRDefault="001B3C1B" w:rsidP="001B3C1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p>
    <w:tbl>
      <w:tblPr>
        <w:tblpPr w:leftFromText="141" w:rightFromText="141" w:vertAnchor="text" w:horzAnchor="margin" w:tblpXSpec="center" w:tblpY="1"/>
        <w:tblOverlap w:val="never"/>
        <w:tblW w:w="10093" w:type="dxa"/>
        <w:tblLayout w:type="fixed"/>
        <w:tblCellMar>
          <w:left w:w="58" w:type="dxa"/>
          <w:right w:w="58" w:type="dxa"/>
        </w:tblCellMar>
        <w:tblLook w:val="04A0" w:firstRow="1" w:lastRow="0" w:firstColumn="1" w:lastColumn="0" w:noHBand="0" w:noVBand="1"/>
      </w:tblPr>
      <w:tblGrid>
        <w:gridCol w:w="396"/>
        <w:gridCol w:w="669"/>
        <w:gridCol w:w="1003"/>
        <w:gridCol w:w="1003"/>
        <w:gridCol w:w="573"/>
        <w:gridCol w:w="717"/>
        <w:gridCol w:w="1003"/>
        <w:gridCol w:w="861"/>
        <w:gridCol w:w="716"/>
        <w:gridCol w:w="717"/>
        <w:gridCol w:w="717"/>
        <w:gridCol w:w="717"/>
        <w:gridCol w:w="1001"/>
      </w:tblGrid>
      <w:tr w:rsidR="00473B79" w:rsidRPr="00473B79" w:rsidTr="00996C4E">
        <w:tc>
          <w:tcPr>
            <w:tcW w:w="3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 по ред</w:t>
            </w:r>
          </w:p>
        </w:tc>
        <w:tc>
          <w:tcPr>
            <w:tcW w:w="660"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Дата</w:t>
            </w:r>
          </w:p>
        </w:tc>
        <w:tc>
          <w:tcPr>
            <w:tcW w:w="992"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Грозде сорт, плодове, други суровини и материали, вино, произход, географско наименование</w:t>
            </w:r>
          </w:p>
        </w:tc>
        <w:tc>
          <w:tcPr>
            <w:tcW w:w="992"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Произход, населено място</w:t>
            </w:r>
          </w:p>
        </w:tc>
        <w:tc>
          <w:tcPr>
            <w:tcW w:w="567"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973EAC" w:rsidP="00973EA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Количество</w:t>
            </w:r>
            <w:r>
              <w:rPr>
                <w:rFonts w:ascii="Times New Roman" w:eastAsia="Times New Roman" w:hAnsi="Times New Roman" w:cs="Times New Roman"/>
                <w:sz w:val="20"/>
                <w:szCs w:val="20"/>
                <w:lang w:eastAsia="bg-BG"/>
              </w:rPr>
              <w:br/>
            </w:r>
            <w:r w:rsidRPr="00473B79">
              <w:rPr>
                <w:rFonts w:ascii="Times New Roman" w:eastAsia="Times New Roman" w:hAnsi="Times New Roman" w:cs="Times New Roman"/>
                <w:sz w:val="20"/>
                <w:szCs w:val="20"/>
                <w:lang w:eastAsia="bg-BG"/>
              </w:rPr>
              <w:t>(в т м³</w:t>
            </w:r>
            <w:r>
              <w:rPr>
                <w:rFonts w:ascii="Times New Roman" w:eastAsia="Times New Roman" w:hAnsi="Times New Roman" w:cs="Times New Roman"/>
                <w:sz w:val="20"/>
                <w:szCs w:val="20"/>
                <w:lang w:eastAsia="bg-BG"/>
              </w:rPr>
              <w:t xml:space="preserve"> или  литри</w:t>
            </w:r>
            <w:r w:rsidRPr="00473B79">
              <w:rPr>
                <w:rFonts w:ascii="Times New Roman" w:eastAsia="Times New Roman" w:hAnsi="Times New Roman" w:cs="Times New Roman"/>
                <w:sz w:val="20"/>
                <w:szCs w:val="20"/>
                <w:lang w:eastAsia="bg-BG"/>
              </w:rPr>
              <w:t>)</w:t>
            </w:r>
          </w:p>
        </w:tc>
        <w:tc>
          <w:tcPr>
            <w:tcW w:w="709" w:type="dxa"/>
            <w:vMerge w:val="restart"/>
            <w:tcBorders>
              <w:top w:val="single" w:sz="4" w:space="0" w:color="auto"/>
              <w:left w:val="nil"/>
              <w:bottom w:val="single" w:sz="4" w:space="0" w:color="auto"/>
              <w:right w:val="single" w:sz="4" w:space="0" w:color="auto"/>
            </w:tcBorders>
            <w:textDirection w:val="btLr"/>
            <w:vAlign w:val="center"/>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Средно захарно съдържание (%)</w:t>
            </w:r>
          </w:p>
        </w:tc>
        <w:tc>
          <w:tcPr>
            <w:tcW w:w="992"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color w:val="808080"/>
                <w:sz w:val="20"/>
                <w:szCs w:val="20"/>
                <w:lang w:eastAsia="bg-BG"/>
              </w:rPr>
            </w:pPr>
            <w:r w:rsidRPr="00473B79">
              <w:rPr>
                <w:rFonts w:ascii="Times New Roman" w:eastAsia="Times New Roman" w:hAnsi="Times New Roman" w:cs="Times New Roman"/>
                <w:sz w:val="20"/>
                <w:szCs w:val="20"/>
                <w:lang w:eastAsia="bg-BG"/>
              </w:rPr>
              <w:t xml:space="preserve">Сертификат №/ </w:t>
            </w:r>
            <w:r w:rsidR="00473B79">
              <w:rPr>
                <w:rFonts w:ascii="Times New Roman" w:eastAsia="Times New Roman" w:hAnsi="Times New Roman" w:cs="Times New Roman"/>
                <w:sz w:val="20"/>
                <w:szCs w:val="20"/>
                <w:lang w:eastAsia="bg-BG"/>
              </w:rPr>
              <w:br/>
            </w:r>
            <w:proofErr w:type="spellStart"/>
            <w:r w:rsidRPr="00473B79">
              <w:rPr>
                <w:rFonts w:ascii="Times New Roman" w:eastAsia="Times New Roman" w:hAnsi="Times New Roman" w:cs="Times New Roman"/>
                <w:sz w:val="20"/>
                <w:szCs w:val="20"/>
                <w:lang w:eastAsia="bg-BG"/>
              </w:rPr>
              <w:t>Придружителен</w:t>
            </w:r>
            <w:proofErr w:type="spellEnd"/>
            <w:r w:rsidRPr="00473B79">
              <w:rPr>
                <w:rFonts w:ascii="Times New Roman" w:eastAsia="Times New Roman" w:hAnsi="Times New Roman" w:cs="Times New Roman"/>
                <w:sz w:val="20"/>
                <w:szCs w:val="20"/>
                <w:lang w:eastAsia="bg-BG"/>
              </w:rPr>
              <w:t xml:space="preserve"> документ №/</w:t>
            </w:r>
            <w:r w:rsidR="00473B79">
              <w:rPr>
                <w:rFonts w:ascii="Times New Roman" w:eastAsia="Times New Roman" w:hAnsi="Times New Roman" w:cs="Times New Roman"/>
                <w:sz w:val="20"/>
                <w:szCs w:val="20"/>
                <w:lang w:eastAsia="bg-BG"/>
              </w:rPr>
              <w:br/>
            </w:r>
            <w:r w:rsidRPr="00473B79">
              <w:rPr>
                <w:rFonts w:ascii="Times New Roman" w:eastAsia="Times New Roman" w:hAnsi="Times New Roman" w:cs="Times New Roman"/>
                <w:sz w:val="20"/>
                <w:szCs w:val="20"/>
                <w:lang w:eastAsia="bg-BG"/>
              </w:rPr>
              <w:t>Доставчик - № и дата на документа</w:t>
            </w:r>
          </w:p>
        </w:tc>
        <w:tc>
          <w:tcPr>
            <w:tcW w:w="851"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Производствено предназначение (категория вино, суровина)</w:t>
            </w:r>
          </w:p>
        </w:tc>
        <w:tc>
          <w:tcPr>
            <w:tcW w:w="708" w:type="dxa"/>
            <w:vMerge w:val="restart"/>
            <w:tcBorders>
              <w:top w:val="single" w:sz="4" w:space="0" w:color="auto"/>
              <w:left w:val="nil"/>
              <w:bottom w:val="single" w:sz="4" w:space="0" w:color="auto"/>
              <w:right w:val="single" w:sz="4" w:space="0" w:color="auto"/>
            </w:tcBorders>
            <w:textDirection w:val="btLr"/>
            <w:vAlign w:val="center"/>
          </w:tcPr>
          <w:p w:rsidR="005866B4" w:rsidRPr="00473B79" w:rsidRDefault="00973EAC" w:rsidP="00973EA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973EAC">
              <w:rPr>
                <w:rFonts w:ascii="Times New Roman" w:eastAsia="Times New Roman" w:hAnsi="Times New Roman" w:cs="Times New Roman"/>
                <w:sz w:val="20"/>
                <w:szCs w:val="20"/>
                <w:lang w:eastAsia="bg-BG"/>
              </w:rPr>
              <w:t>Количество произведено вино, друг ферментирал продукт (в литри)</w:t>
            </w:r>
          </w:p>
        </w:tc>
        <w:tc>
          <w:tcPr>
            <w:tcW w:w="709" w:type="dxa"/>
            <w:vMerge w:val="restart"/>
            <w:tcBorders>
              <w:top w:val="single" w:sz="4" w:space="0" w:color="auto"/>
              <w:left w:val="nil"/>
              <w:bottom w:val="single" w:sz="4" w:space="0" w:color="auto"/>
              <w:right w:val="single" w:sz="4" w:space="0" w:color="auto"/>
            </w:tcBorders>
            <w:textDirection w:val="btLr"/>
            <w:vAlign w:val="center"/>
          </w:tcPr>
          <w:p w:rsidR="005866B4" w:rsidRPr="00473B79" w:rsidRDefault="005866B4"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Алкохолно съдържа- ние (в об. %)</w:t>
            </w:r>
          </w:p>
        </w:tc>
        <w:tc>
          <w:tcPr>
            <w:tcW w:w="1418" w:type="dxa"/>
            <w:gridSpan w:val="2"/>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before="80" w:after="60" w:line="240" w:lineRule="auto"/>
              <w:ind w:left="113" w:right="113"/>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Изписано</w:t>
            </w:r>
          </w:p>
        </w:tc>
        <w:tc>
          <w:tcPr>
            <w:tcW w:w="990" w:type="dxa"/>
            <w:vMerge w:val="restart"/>
            <w:tcBorders>
              <w:top w:val="single" w:sz="4" w:space="0" w:color="auto"/>
              <w:left w:val="nil"/>
              <w:bottom w:val="single" w:sz="4" w:space="0" w:color="auto"/>
              <w:right w:val="single" w:sz="4" w:space="0" w:color="auto"/>
            </w:tcBorders>
            <w:textDirection w:val="btLr"/>
            <w:vAlign w:val="center"/>
            <w:hideMark/>
          </w:tcPr>
          <w:p w:rsidR="005866B4" w:rsidRPr="00473B79" w:rsidRDefault="00973EAC" w:rsidP="00473B7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973EAC">
              <w:rPr>
                <w:rFonts w:ascii="Times New Roman" w:eastAsia="Times New Roman" w:hAnsi="Times New Roman" w:cs="Times New Roman"/>
                <w:sz w:val="20"/>
                <w:szCs w:val="20"/>
                <w:lang w:eastAsia="bg-BG"/>
              </w:rPr>
              <w:t xml:space="preserve">Подпис </w:t>
            </w:r>
            <w:proofErr w:type="spellStart"/>
            <w:r w:rsidRPr="00973EAC">
              <w:rPr>
                <w:rFonts w:ascii="Times New Roman" w:eastAsia="Times New Roman" w:hAnsi="Times New Roman" w:cs="Times New Roman"/>
                <w:sz w:val="20"/>
                <w:szCs w:val="20"/>
                <w:lang w:eastAsia="bg-BG"/>
              </w:rPr>
              <w:t>наотговорния</w:t>
            </w:r>
            <w:proofErr w:type="spellEnd"/>
            <w:r w:rsidRPr="00973EAC">
              <w:rPr>
                <w:rFonts w:ascii="Times New Roman" w:eastAsia="Times New Roman" w:hAnsi="Times New Roman" w:cs="Times New Roman"/>
                <w:sz w:val="20"/>
                <w:szCs w:val="20"/>
                <w:lang w:eastAsia="bg-BG"/>
              </w:rPr>
              <w:t xml:space="preserve"> технолог</w:t>
            </w:r>
          </w:p>
        </w:tc>
      </w:tr>
      <w:tr w:rsidR="00473B79" w:rsidRPr="00473B79" w:rsidTr="00996C4E">
        <w:trPr>
          <w:cantSplit/>
          <w:trHeight w:val="3303"/>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660"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992"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992"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567"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709"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992"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851"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708" w:type="dxa"/>
            <w:vMerge/>
            <w:tcBorders>
              <w:top w:val="single" w:sz="4" w:space="0" w:color="auto"/>
              <w:left w:val="nil"/>
              <w:bottom w:val="single" w:sz="4" w:space="0" w:color="auto"/>
              <w:right w:val="single" w:sz="4" w:space="0" w:color="auto"/>
            </w:tcBorders>
            <w:vAlign w:val="center"/>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709" w:type="dxa"/>
            <w:vMerge/>
            <w:tcBorders>
              <w:top w:val="single" w:sz="4" w:space="0" w:color="auto"/>
              <w:left w:val="nil"/>
              <w:bottom w:val="single" w:sz="4" w:space="0" w:color="auto"/>
              <w:right w:val="single" w:sz="4" w:space="0" w:color="auto"/>
            </w:tcBorders>
            <w:vAlign w:val="center"/>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c>
          <w:tcPr>
            <w:tcW w:w="709" w:type="dxa"/>
            <w:tcBorders>
              <w:top w:val="nil"/>
              <w:left w:val="nil"/>
              <w:bottom w:val="single" w:sz="4" w:space="0" w:color="auto"/>
              <w:right w:val="single" w:sz="4" w:space="0" w:color="auto"/>
            </w:tcBorders>
            <w:textDirection w:val="btLr"/>
            <w:vAlign w:val="center"/>
            <w:hideMark/>
          </w:tcPr>
          <w:p w:rsidR="005866B4" w:rsidRPr="00473B79" w:rsidRDefault="005866B4" w:rsidP="00973E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 xml:space="preserve">Количество </w:t>
            </w:r>
            <w:r w:rsidR="00473B79">
              <w:rPr>
                <w:rFonts w:ascii="Times New Roman" w:eastAsia="Times New Roman" w:hAnsi="Times New Roman" w:cs="Times New Roman"/>
                <w:sz w:val="20"/>
                <w:szCs w:val="20"/>
                <w:lang w:eastAsia="bg-BG"/>
              </w:rPr>
              <w:br/>
            </w:r>
            <w:r w:rsidR="00973EAC">
              <w:rPr>
                <w:rFonts w:ascii="Times New Roman" w:eastAsia="Times New Roman" w:hAnsi="Times New Roman" w:cs="Times New Roman"/>
                <w:sz w:val="20"/>
                <w:szCs w:val="20"/>
                <w:lang w:eastAsia="bg-BG"/>
              </w:rPr>
              <w:t>(в  литри</w:t>
            </w:r>
            <w:r w:rsidRPr="00473B79">
              <w:rPr>
                <w:rFonts w:ascii="Times New Roman" w:eastAsia="Times New Roman" w:hAnsi="Times New Roman" w:cs="Times New Roman"/>
                <w:sz w:val="20"/>
                <w:szCs w:val="20"/>
                <w:lang w:eastAsia="bg-BG"/>
              </w:rPr>
              <w:t>)</w:t>
            </w:r>
          </w:p>
        </w:tc>
        <w:tc>
          <w:tcPr>
            <w:tcW w:w="709" w:type="dxa"/>
            <w:tcBorders>
              <w:top w:val="nil"/>
              <w:left w:val="nil"/>
              <w:bottom w:val="single" w:sz="4" w:space="0" w:color="auto"/>
              <w:right w:val="single" w:sz="4" w:space="0" w:color="auto"/>
            </w:tcBorders>
            <w:textDirection w:val="btLr"/>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Записано в дневник  №</w:t>
            </w:r>
            <w:r w:rsidR="00473B79">
              <w:rPr>
                <w:rFonts w:ascii="Times New Roman" w:eastAsia="Times New Roman" w:hAnsi="Times New Roman" w:cs="Times New Roman"/>
                <w:sz w:val="20"/>
                <w:szCs w:val="20"/>
                <w:lang w:eastAsia="bg-BG"/>
              </w:rPr>
              <w:t xml:space="preserve"> </w:t>
            </w:r>
            <w:r w:rsidRPr="00473B79">
              <w:rPr>
                <w:rFonts w:ascii="Times New Roman" w:eastAsia="Times New Roman" w:hAnsi="Times New Roman" w:cs="Times New Roman"/>
                <w:sz w:val="20"/>
                <w:szCs w:val="20"/>
                <w:lang w:eastAsia="bg-BG"/>
              </w:rPr>
              <w:t xml:space="preserve">2, </w:t>
            </w:r>
            <w:r w:rsidR="00473B79">
              <w:rPr>
                <w:rFonts w:ascii="Times New Roman" w:eastAsia="Times New Roman" w:hAnsi="Times New Roman" w:cs="Times New Roman"/>
                <w:sz w:val="20"/>
                <w:szCs w:val="20"/>
                <w:lang w:eastAsia="bg-BG"/>
              </w:rPr>
              <w:br/>
            </w:r>
            <w:r w:rsidRPr="00473B79">
              <w:rPr>
                <w:rFonts w:ascii="Times New Roman" w:eastAsia="Times New Roman" w:hAnsi="Times New Roman" w:cs="Times New Roman"/>
                <w:sz w:val="20"/>
                <w:szCs w:val="20"/>
                <w:lang w:eastAsia="bg-BG"/>
              </w:rPr>
              <w:t>№ по ред</w:t>
            </w:r>
          </w:p>
        </w:tc>
        <w:tc>
          <w:tcPr>
            <w:tcW w:w="990" w:type="dxa"/>
            <w:vMerge/>
            <w:tcBorders>
              <w:top w:val="single" w:sz="4" w:space="0" w:color="auto"/>
              <w:left w:val="nil"/>
              <w:bottom w:val="single" w:sz="4" w:space="0" w:color="auto"/>
              <w:right w:val="single" w:sz="4" w:space="0" w:color="auto"/>
            </w:tcBorders>
            <w:vAlign w:val="center"/>
            <w:hideMark/>
          </w:tcPr>
          <w:p w:rsidR="005866B4" w:rsidRPr="00473B79" w:rsidRDefault="005866B4" w:rsidP="00473B79">
            <w:pPr>
              <w:spacing w:after="0" w:line="240" w:lineRule="auto"/>
              <w:rPr>
                <w:rFonts w:ascii="Times New Roman" w:eastAsia="Times New Roman" w:hAnsi="Times New Roman" w:cs="Times New Roman"/>
                <w:sz w:val="20"/>
                <w:szCs w:val="20"/>
                <w:lang w:eastAsia="bg-BG"/>
              </w:rPr>
            </w:pPr>
          </w:p>
        </w:tc>
      </w:tr>
      <w:tr w:rsidR="00473B79" w:rsidRPr="00473B79" w:rsidTr="00996C4E">
        <w:trPr>
          <w:trHeight w:val="355"/>
        </w:trPr>
        <w:tc>
          <w:tcPr>
            <w:tcW w:w="391" w:type="dxa"/>
            <w:tcBorders>
              <w:top w:val="single" w:sz="4" w:space="0" w:color="auto"/>
              <w:left w:val="single" w:sz="4" w:space="0" w:color="auto"/>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1</w:t>
            </w:r>
          </w:p>
        </w:tc>
        <w:tc>
          <w:tcPr>
            <w:tcW w:w="660"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2</w:t>
            </w:r>
          </w:p>
        </w:tc>
        <w:tc>
          <w:tcPr>
            <w:tcW w:w="992"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3</w:t>
            </w:r>
          </w:p>
        </w:tc>
        <w:tc>
          <w:tcPr>
            <w:tcW w:w="992"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4</w:t>
            </w:r>
          </w:p>
        </w:tc>
        <w:tc>
          <w:tcPr>
            <w:tcW w:w="567"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5</w:t>
            </w:r>
          </w:p>
        </w:tc>
        <w:tc>
          <w:tcPr>
            <w:tcW w:w="709"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6</w:t>
            </w:r>
          </w:p>
        </w:tc>
        <w:tc>
          <w:tcPr>
            <w:tcW w:w="992"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7</w:t>
            </w:r>
          </w:p>
        </w:tc>
        <w:tc>
          <w:tcPr>
            <w:tcW w:w="851"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8</w:t>
            </w:r>
          </w:p>
        </w:tc>
        <w:tc>
          <w:tcPr>
            <w:tcW w:w="708" w:type="dxa"/>
            <w:tcBorders>
              <w:top w:val="single" w:sz="4" w:space="0" w:color="auto"/>
              <w:left w:val="nil"/>
              <w:bottom w:val="single" w:sz="4" w:space="0" w:color="auto"/>
              <w:right w:val="single" w:sz="4" w:space="0" w:color="auto"/>
            </w:tcBorders>
            <w:vAlign w:val="center"/>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9</w:t>
            </w:r>
          </w:p>
        </w:tc>
        <w:tc>
          <w:tcPr>
            <w:tcW w:w="709" w:type="dxa"/>
            <w:tcBorders>
              <w:top w:val="single" w:sz="4" w:space="0" w:color="auto"/>
              <w:left w:val="nil"/>
              <w:bottom w:val="single" w:sz="4" w:space="0" w:color="auto"/>
              <w:right w:val="single" w:sz="4" w:space="0" w:color="auto"/>
            </w:tcBorders>
            <w:vAlign w:val="center"/>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10</w:t>
            </w:r>
          </w:p>
        </w:tc>
        <w:tc>
          <w:tcPr>
            <w:tcW w:w="709" w:type="dxa"/>
            <w:tcBorders>
              <w:top w:val="single" w:sz="4" w:space="0" w:color="auto"/>
              <w:left w:val="nil"/>
              <w:bottom w:val="single" w:sz="4" w:space="0" w:color="auto"/>
              <w:right w:val="single" w:sz="4" w:space="0" w:color="auto"/>
            </w:tcBorders>
            <w:vAlign w:val="center"/>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11</w:t>
            </w:r>
          </w:p>
        </w:tc>
        <w:tc>
          <w:tcPr>
            <w:tcW w:w="709"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12</w:t>
            </w:r>
          </w:p>
        </w:tc>
        <w:tc>
          <w:tcPr>
            <w:tcW w:w="990" w:type="dxa"/>
            <w:tcBorders>
              <w:top w:val="single" w:sz="4" w:space="0" w:color="auto"/>
              <w:left w:val="nil"/>
              <w:bottom w:val="single" w:sz="4" w:space="0" w:color="auto"/>
              <w:right w:val="single" w:sz="4" w:space="0" w:color="auto"/>
            </w:tcBorders>
            <w:vAlign w:val="center"/>
            <w:hideMark/>
          </w:tcPr>
          <w:p w:rsidR="005866B4" w:rsidRPr="00473B79" w:rsidRDefault="005866B4" w:rsidP="00473B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473B79">
              <w:rPr>
                <w:rFonts w:ascii="Times New Roman" w:eastAsia="Times New Roman" w:hAnsi="Times New Roman" w:cs="Times New Roman"/>
                <w:sz w:val="20"/>
                <w:szCs w:val="20"/>
                <w:lang w:eastAsia="bg-BG"/>
              </w:rPr>
              <w:t>13</w:t>
            </w:r>
          </w:p>
        </w:tc>
      </w:tr>
    </w:tbl>
    <w:p w:rsidR="005866B4" w:rsidRPr="00923B6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996C4E" w:rsidRDefault="00996C4E" w:rsidP="00996C4E">
      <w:pPr>
        <w:spacing w:after="0" w:line="360" w:lineRule="auto"/>
        <w:ind w:right="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br w:type="page"/>
      </w:r>
    </w:p>
    <w:p w:rsidR="00996C4E" w:rsidRPr="00996C4E" w:rsidRDefault="00996C4E" w:rsidP="00996C4E">
      <w:pPr>
        <w:spacing w:after="0" w:line="360" w:lineRule="auto"/>
        <w:ind w:right="48"/>
        <w:jc w:val="center"/>
        <w:rPr>
          <w:rFonts w:ascii="Times New Roman" w:eastAsia="Times New Roman" w:hAnsi="Times New Roman" w:cs="Times New Roman"/>
          <w:b/>
          <w:sz w:val="24"/>
          <w:szCs w:val="24"/>
          <w:lang w:eastAsia="bg-BG"/>
        </w:rPr>
      </w:pPr>
      <w:r w:rsidRPr="00996C4E">
        <w:rPr>
          <w:rFonts w:ascii="Times New Roman" w:eastAsia="Times New Roman" w:hAnsi="Times New Roman" w:cs="Times New Roman"/>
          <w:b/>
          <w:sz w:val="24"/>
          <w:szCs w:val="24"/>
          <w:lang w:eastAsia="bg-BG"/>
        </w:rPr>
        <w:lastRenderedPageBreak/>
        <w:t>Дневник № 2</w:t>
      </w:r>
    </w:p>
    <w:p w:rsidR="00996C4E" w:rsidRPr="00996C4E" w:rsidRDefault="00996C4E" w:rsidP="00996C4E">
      <w:pPr>
        <w:spacing w:after="0" w:line="360" w:lineRule="auto"/>
        <w:ind w:right="48"/>
        <w:jc w:val="center"/>
        <w:rPr>
          <w:rFonts w:ascii="Times New Roman" w:eastAsia="Times New Roman" w:hAnsi="Times New Roman" w:cs="Times New Roman"/>
          <w:b/>
          <w:sz w:val="24"/>
          <w:szCs w:val="24"/>
          <w:lang w:eastAsia="bg-BG"/>
        </w:rPr>
      </w:pPr>
      <w:r w:rsidRPr="00996C4E">
        <w:rPr>
          <w:rFonts w:ascii="Times New Roman" w:eastAsia="Times New Roman" w:hAnsi="Times New Roman" w:cs="Times New Roman"/>
          <w:b/>
          <w:sz w:val="24"/>
          <w:szCs w:val="24"/>
          <w:lang w:eastAsia="bg-BG"/>
        </w:rPr>
        <w:t xml:space="preserve">съхраняваните количества небутилирани вина и определените в чл. 29 от Делегиран регламент (ЕС) № 2018/273 </w:t>
      </w:r>
      <w:proofErr w:type="spellStart"/>
      <w:r w:rsidRPr="00996C4E">
        <w:rPr>
          <w:rFonts w:ascii="Times New Roman" w:eastAsia="Times New Roman" w:hAnsi="Times New Roman" w:cs="Times New Roman"/>
          <w:b/>
          <w:sz w:val="24"/>
          <w:szCs w:val="24"/>
          <w:lang w:eastAsia="bg-BG"/>
        </w:rPr>
        <w:t>енологичните</w:t>
      </w:r>
      <w:proofErr w:type="spellEnd"/>
      <w:r w:rsidRPr="00996C4E">
        <w:rPr>
          <w:rFonts w:ascii="Times New Roman" w:eastAsia="Times New Roman" w:hAnsi="Times New Roman" w:cs="Times New Roman"/>
          <w:b/>
          <w:sz w:val="24"/>
          <w:szCs w:val="24"/>
          <w:lang w:eastAsia="bg-BG"/>
        </w:rPr>
        <w:t xml:space="preserve"> практики и процесите на преработване и обработка</w:t>
      </w:r>
    </w:p>
    <w:p w:rsidR="005866B4" w:rsidRPr="00923B64" w:rsidRDefault="005866B4" w:rsidP="00996C4E">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tbl>
      <w:tblPr>
        <w:tblW w:w="10093" w:type="dxa"/>
        <w:jc w:val="center"/>
        <w:tblLayout w:type="fixed"/>
        <w:tblCellMar>
          <w:left w:w="58" w:type="dxa"/>
          <w:right w:w="58" w:type="dxa"/>
        </w:tblCellMar>
        <w:tblLook w:val="04A0" w:firstRow="1" w:lastRow="0" w:firstColumn="1" w:lastColumn="0" w:noHBand="0" w:noVBand="1"/>
      </w:tblPr>
      <w:tblGrid>
        <w:gridCol w:w="332"/>
        <w:gridCol w:w="385"/>
        <w:gridCol w:w="503"/>
        <w:gridCol w:w="851"/>
        <w:gridCol w:w="567"/>
        <w:gridCol w:w="708"/>
        <w:gridCol w:w="567"/>
        <w:gridCol w:w="567"/>
        <w:gridCol w:w="851"/>
        <w:gridCol w:w="709"/>
        <w:gridCol w:w="567"/>
        <w:gridCol w:w="567"/>
        <w:gridCol w:w="567"/>
        <w:gridCol w:w="567"/>
        <w:gridCol w:w="567"/>
        <w:gridCol w:w="623"/>
        <w:gridCol w:w="595"/>
      </w:tblGrid>
      <w:tr w:rsidR="005866B4" w:rsidRPr="00996C4E" w:rsidTr="00996C4E">
        <w:trPr>
          <w:trHeight w:val="703"/>
          <w:jc w:val="center"/>
        </w:trPr>
        <w:tc>
          <w:tcPr>
            <w:tcW w:w="332" w:type="dxa"/>
            <w:vMerge w:val="restart"/>
            <w:tcBorders>
              <w:top w:val="single" w:sz="4" w:space="0" w:color="auto"/>
              <w:left w:val="single" w:sz="4" w:space="0" w:color="auto"/>
              <w:bottom w:val="nil"/>
              <w:right w:val="single" w:sz="4" w:space="0" w:color="auto"/>
            </w:tcBorders>
            <w:textDirection w:val="btLr"/>
            <w:vAlign w:val="center"/>
            <w:hideMark/>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 по ред</w:t>
            </w:r>
          </w:p>
        </w:tc>
        <w:tc>
          <w:tcPr>
            <w:tcW w:w="385" w:type="dxa"/>
            <w:vMerge w:val="restart"/>
            <w:tcBorders>
              <w:top w:val="single" w:sz="4" w:space="0" w:color="auto"/>
              <w:left w:val="nil"/>
              <w:bottom w:val="nil"/>
              <w:right w:val="single" w:sz="4" w:space="0" w:color="auto"/>
            </w:tcBorders>
            <w:textDirection w:val="btLr"/>
            <w:vAlign w:val="center"/>
            <w:hideMark/>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Дата</w:t>
            </w:r>
          </w:p>
        </w:tc>
        <w:tc>
          <w:tcPr>
            <w:tcW w:w="3196" w:type="dxa"/>
            <w:gridSpan w:val="5"/>
            <w:tcBorders>
              <w:top w:val="single" w:sz="4" w:space="0" w:color="auto"/>
              <w:left w:val="nil"/>
              <w:bottom w:val="nil"/>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Вложени суровини и материали</w:t>
            </w:r>
          </w:p>
        </w:tc>
        <w:tc>
          <w:tcPr>
            <w:tcW w:w="3261" w:type="dxa"/>
            <w:gridSpan w:val="5"/>
            <w:tcBorders>
              <w:top w:val="single" w:sz="4" w:space="0" w:color="auto"/>
              <w:left w:val="nil"/>
              <w:right w:val="single" w:sz="4" w:space="0" w:color="auto"/>
            </w:tcBorders>
            <w:vAlign w:val="center"/>
            <w:hideMark/>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Получени след манипулацията суровини и материали или краен продукт</w:t>
            </w:r>
          </w:p>
        </w:tc>
        <w:tc>
          <w:tcPr>
            <w:tcW w:w="1134" w:type="dxa"/>
            <w:gridSpan w:val="2"/>
            <w:tcBorders>
              <w:top w:val="single" w:sz="4" w:space="0" w:color="auto"/>
              <w:left w:val="nil"/>
              <w:right w:val="single" w:sz="4" w:space="0" w:color="auto"/>
            </w:tcBorders>
            <w:vAlign w:val="center"/>
            <w:hideMark/>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Изписано</w:t>
            </w:r>
          </w:p>
        </w:tc>
        <w:tc>
          <w:tcPr>
            <w:tcW w:w="1190" w:type="dxa"/>
            <w:gridSpan w:val="2"/>
            <w:tcBorders>
              <w:top w:val="single" w:sz="4" w:space="0" w:color="auto"/>
              <w:left w:val="nil"/>
              <w:right w:val="single" w:sz="4" w:space="0" w:color="auto"/>
            </w:tcBorders>
            <w:vAlign w:val="center"/>
            <w:hideMark/>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Остатък</w:t>
            </w:r>
          </w:p>
        </w:tc>
        <w:tc>
          <w:tcPr>
            <w:tcW w:w="595" w:type="dxa"/>
            <w:vMerge w:val="restart"/>
            <w:tcBorders>
              <w:top w:val="single" w:sz="4" w:space="0" w:color="auto"/>
              <w:left w:val="nil"/>
              <w:bottom w:val="nil"/>
              <w:right w:val="single" w:sz="4" w:space="0" w:color="auto"/>
            </w:tcBorders>
            <w:textDirection w:val="btLr"/>
            <w:vAlign w:val="center"/>
            <w:hideMark/>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Подпис на отговорния технолог</w:t>
            </w:r>
          </w:p>
        </w:tc>
      </w:tr>
      <w:tr w:rsidR="00996C4E" w:rsidRPr="00996C4E" w:rsidTr="00C878B7">
        <w:trPr>
          <w:cantSplit/>
          <w:trHeight w:val="3160"/>
          <w:jc w:val="center"/>
        </w:trPr>
        <w:tc>
          <w:tcPr>
            <w:tcW w:w="332" w:type="dxa"/>
            <w:vMerge/>
            <w:tcBorders>
              <w:top w:val="single" w:sz="4" w:space="0" w:color="auto"/>
              <w:left w:val="single" w:sz="4" w:space="0" w:color="auto"/>
              <w:bottom w:val="single" w:sz="4" w:space="0" w:color="auto"/>
              <w:right w:val="single" w:sz="4" w:space="0" w:color="auto"/>
            </w:tcBorders>
            <w:vAlign w:val="center"/>
            <w:hideMark/>
          </w:tcPr>
          <w:p w:rsidR="005866B4" w:rsidRPr="00996C4E" w:rsidRDefault="005866B4" w:rsidP="00996C4E">
            <w:pPr>
              <w:spacing w:after="0" w:line="240" w:lineRule="auto"/>
              <w:rPr>
                <w:rFonts w:ascii="Times New Roman" w:eastAsia="Times New Roman" w:hAnsi="Times New Roman" w:cs="Times New Roman"/>
                <w:sz w:val="20"/>
                <w:szCs w:val="20"/>
                <w:lang w:eastAsia="bg-BG"/>
              </w:rPr>
            </w:pPr>
          </w:p>
        </w:tc>
        <w:tc>
          <w:tcPr>
            <w:tcW w:w="385" w:type="dxa"/>
            <w:vMerge/>
            <w:tcBorders>
              <w:top w:val="single" w:sz="4" w:space="0" w:color="auto"/>
              <w:left w:val="nil"/>
              <w:bottom w:val="single" w:sz="4" w:space="0" w:color="auto"/>
              <w:right w:val="single" w:sz="4" w:space="0" w:color="auto"/>
            </w:tcBorders>
            <w:vAlign w:val="center"/>
            <w:hideMark/>
          </w:tcPr>
          <w:p w:rsidR="005866B4" w:rsidRPr="00996C4E" w:rsidRDefault="005866B4" w:rsidP="00996C4E">
            <w:pPr>
              <w:spacing w:after="0" w:line="240" w:lineRule="auto"/>
              <w:rPr>
                <w:rFonts w:ascii="Times New Roman" w:eastAsia="Times New Roman" w:hAnsi="Times New Roman" w:cs="Times New Roman"/>
                <w:sz w:val="20"/>
                <w:szCs w:val="20"/>
                <w:lang w:eastAsia="bg-BG"/>
              </w:rPr>
            </w:pPr>
          </w:p>
        </w:tc>
        <w:tc>
          <w:tcPr>
            <w:tcW w:w="503" w:type="dxa"/>
            <w:tcBorders>
              <w:top w:val="single" w:sz="4" w:space="0" w:color="auto"/>
              <w:left w:val="nil"/>
              <w:bottom w:val="single" w:sz="4" w:space="0" w:color="auto"/>
              <w:right w:val="single" w:sz="4" w:space="0" w:color="auto"/>
            </w:tcBorders>
            <w:textDirection w:val="btLr"/>
            <w:vAlign w:val="center"/>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Прехвърлено от дневник  №</w:t>
            </w:r>
            <w:r w:rsidR="00996C4E">
              <w:rPr>
                <w:rFonts w:ascii="Times New Roman" w:eastAsia="Times New Roman" w:hAnsi="Times New Roman" w:cs="Times New Roman"/>
                <w:sz w:val="20"/>
                <w:szCs w:val="20"/>
                <w:lang w:eastAsia="bg-BG"/>
              </w:rPr>
              <w:t xml:space="preserve"> </w:t>
            </w:r>
            <w:r w:rsidRPr="00996C4E">
              <w:rPr>
                <w:rFonts w:ascii="Times New Roman" w:eastAsia="Times New Roman" w:hAnsi="Times New Roman" w:cs="Times New Roman"/>
                <w:sz w:val="20"/>
                <w:szCs w:val="20"/>
                <w:lang w:eastAsia="bg-BG"/>
              </w:rPr>
              <w:t>1, ред №</w:t>
            </w:r>
          </w:p>
        </w:tc>
        <w:tc>
          <w:tcPr>
            <w:tcW w:w="851" w:type="dxa"/>
            <w:tcBorders>
              <w:top w:val="nil"/>
              <w:left w:val="nil"/>
              <w:bottom w:val="single" w:sz="4" w:space="0" w:color="auto"/>
              <w:right w:val="single" w:sz="4" w:space="0" w:color="auto"/>
            </w:tcBorders>
            <w:textDirection w:val="btLr"/>
            <w:vAlign w:val="center"/>
            <w:hideMark/>
          </w:tcPr>
          <w:p w:rsidR="005866B4" w:rsidRPr="00996C4E" w:rsidRDefault="005866B4" w:rsidP="00C878B7">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Наименование на вложения продукт/на съхранявания готов продукт</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Произход географско наименование</w:t>
            </w:r>
          </w:p>
        </w:tc>
        <w:tc>
          <w:tcPr>
            <w:tcW w:w="708"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 xml:space="preserve">Количество (в </w:t>
            </w:r>
            <w:r w:rsidR="00973EAC">
              <w:rPr>
                <w:rFonts w:ascii="Times New Roman" w:eastAsia="Times New Roman" w:hAnsi="Times New Roman" w:cs="Times New Roman"/>
                <w:sz w:val="20"/>
                <w:szCs w:val="20"/>
                <w:lang w:eastAsia="bg-BG"/>
              </w:rPr>
              <w:t>литри</w:t>
            </w:r>
            <w:r w:rsidRPr="00996C4E">
              <w:rPr>
                <w:rFonts w:ascii="Times New Roman" w:eastAsia="Times New Roman" w:hAnsi="Times New Roman" w:cs="Times New Roman"/>
                <w:sz w:val="20"/>
                <w:szCs w:val="20"/>
                <w:lang w:eastAsia="bg-BG"/>
              </w:rPr>
              <w:t>)</w:t>
            </w:r>
            <w:r w:rsidR="00C878B7">
              <w:rPr>
                <w:rFonts w:ascii="Times New Roman" w:eastAsia="Times New Roman" w:hAnsi="Times New Roman" w:cs="Times New Roman"/>
                <w:sz w:val="20"/>
                <w:szCs w:val="20"/>
                <w:lang w:eastAsia="bg-BG"/>
              </w:rPr>
              <w:br/>
            </w:r>
            <w:r w:rsidRPr="00996C4E">
              <w:rPr>
                <w:rFonts w:ascii="Times New Roman" w:eastAsia="Times New Roman" w:hAnsi="Times New Roman" w:cs="Times New Roman"/>
                <w:sz w:val="20"/>
                <w:szCs w:val="20"/>
                <w:lang w:eastAsia="bg-BG"/>
              </w:rPr>
              <w:t>№ на съд за сортови вина</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състав, алкохол, общ екстракт</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996C4E"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Манипулация</w:t>
            </w:r>
          </w:p>
        </w:tc>
        <w:tc>
          <w:tcPr>
            <w:tcW w:w="851" w:type="dxa"/>
            <w:tcBorders>
              <w:top w:val="single" w:sz="4" w:space="0" w:color="auto"/>
              <w:left w:val="nil"/>
              <w:bottom w:val="single" w:sz="4" w:space="0" w:color="auto"/>
              <w:right w:val="single" w:sz="4" w:space="0" w:color="auto"/>
            </w:tcBorders>
            <w:textDirection w:val="btLr"/>
            <w:vAlign w:val="center"/>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Допустими загуби от изпарения при съхранение и извършени манипулации</w:t>
            </w:r>
            <w:r w:rsidR="00996C4E">
              <w:rPr>
                <w:rFonts w:ascii="Times New Roman" w:eastAsia="Times New Roman" w:hAnsi="Times New Roman" w:cs="Times New Roman"/>
                <w:sz w:val="20"/>
                <w:szCs w:val="20"/>
                <w:lang w:eastAsia="bg-BG"/>
              </w:rPr>
              <w:t xml:space="preserve"> </w:t>
            </w:r>
            <w:r w:rsidRPr="00996C4E">
              <w:rPr>
                <w:rFonts w:ascii="Times New Roman" w:eastAsia="Times New Roman" w:hAnsi="Times New Roman" w:cs="Times New Roman"/>
                <w:sz w:val="20"/>
                <w:szCs w:val="20"/>
                <w:lang w:eastAsia="bg-BG"/>
              </w:rPr>
              <w:t xml:space="preserve">(в </w:t>
            </w:r>
            <w:r w:rsidR="00973EAC">
              <w:rPr>
                <w:rFonts w:ascii="Times New Roman" w:eastAsia="Times New Roman" w:hAnsi="Times New Roman" w:cs="Times New Roman"/>
                <w:sz w:val="20"/>
                <w:szCs w:val="20"/>
                <w:lang w:eastAsia="bg-BG"/>
              </w:rPr>
              <w:t>литри</w:t>
            </w:r>
            <w:r w:rsidRPr="00996C4E">
              <w:rPr>
                <w:rFonts w:ascii="Times New Roman" w:eastAsia="Times New Roman" w:hAnsi="Times New Roman" w:cs="Times New Roman"/>
                <w:sz w:val="20"/>
                <w:szCs w:val="20"/>
                <w:lang w:eastAsia="bg-BG"/>
              </w:rPr>
              <w:t>)</w:t>
            </w:r>
          </w:p>
        </w:tc>
        <w:tc>
          <w:tcPr>
            <w:tcW w:w="709"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Наименование и номер на производствена партида</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proofErr w:type="spellStart"/>
            <w:r w:rsidRPr="00996C4E">
              <w:rPr>
                <w:rFonts w:ascii="Times New Roman" w:eastAsia="Times New Roman" w:hAnsi="Times New Roman" w:cs="Times New Roman"/>
                <w:sz w:val="20"/>
                <w:szCs w:val="20"/>
                <w:lang w:eastAsia="bg-BG"/>
              </w:rPr>
              <w:t>Количест</w:t>
            </w:r>
            <w:proofErr w:type="spellEnd"/>
            <w:r w:rsidRPr="00996C4E">
              <w:rPr>
                <w:rFonts w:ascii="Times New Roman" w:eastAsia="Times New Roman" w:hAnsi="Times New Roman" w:cs="Times New Roman"/>
                <w:sz w:val="20"/>
                <w:szCs w:val="20"/>
                <w:lang w:eastAsia="bg-BG"/>
              </w:rPr>
              <w:t xml:space="preserve"> </w:t>
            </w:r>
            <w:proofErr w:type="spellStart"/>
            <w:r w:rsidRPr="00996C4E">
              <w:rPr>
                <w:rFonts w:ascii="Times New Roman" w:eastAsia="Times New Roman" w:hAnsi="Times New Roman" w:cs="Times New Roman"/>
                <w:sz w:val="20"/>
                <w:szCs w:val="20"/>
                <w:lang w:eastAsia="bg-BG"/>
              </w:rPr>
              <w:t>во</w:t>
            </w:r>
            <w:proofErr w:type="spellEnd"/>
            <w:r w:rsidR="00996C4E">
              <w:rPr>
                <w:rFonts w:ascii="Times New Roman" w:eastAsia="Times New Roman" w:hAnsi="Times New Roman" w:cs="Times New Roman"/>
                <w:sz w:val="20"/>
                <w:szCs w:val="20"/>
                <w:lang w:eastAsia="bg-BG"/>
              </w:rPr>
              <w:br/>
            </w:r>
            <w:r w:rsidR="00973EAC">
              <w:rPr>
                <w:rFonts w:ascii="Times New Roman" w:eastAsia="Times New Roman" w:hAnsi="Times New Roman" w:cs="Times New Roman"/>
                <w:sz w:val="20"/>
                <w:szCs w:val="20"/>
                <w:lang w:eastAsia="bg-BG"/>
              </w:rPr>
              <w:t>( в литри</w:t>
            </w:r>
            <w:r w:rsidRPr="00996C4E">
              <w:rPr>
                <w:rFonts w:ascii="Times New Roman" w:eastAsia="Times New Roman" w:hAnsi="Times New Roman" w:cs="Times New Roman"/>
                <w:sz w:val="20"/>
                <w:szCs w:val="20"/>
                <w:lang w:eastAsia="bg-BG"/>
              </w:rPr>
              <w:t>)</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996C4E"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Състав</w:t>
            </w:r>
            <w:r w:rsidR="005866B4" w:rsidRPr="00996C4E">
              <w:rPr>
                <w:rFonts w:ascii="Times New Roman" w:eastAsia="Times New Roman" w:hAnsi="Times New Roman" w:cs="Times New Roman"/>
                <w:sz w:val="20"/>
                <w:szCs w:val="20"/>
                <w:lang w:eastAsia="bg-BG"/>
              </w:rPr>
              <w:t>, алкохол, общ екстракт</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Количество</w:t>
            </w:r>
            <w:r w:rsidR="00996C4E">
              <w:rPr>
                <w:rFonts w:ascii="Times New Roman" w:eastAsia="Times New Roman" w:hAnsi="Times New Roman" w:cs="Times New Roman"/>
                <w:sz w:val="20"/>
                <w:szCs w:val="20"/>
                <w:lang w:eastAsia="bg-BG"/>
              </w:rPr>
              <w:br/>
            </w:r>
            <w:r w:rsidRPr="00996C4E">
              <w:rPr>
                <w:rFonts w:ascii="Times New Roman" w:eastAsia="Times New Roman" w:hAnsi="Times New Roman" w:cs="Times New Roman"/>
                <w:sz w:val="20"/>
                <w:szCs w:val="20"/>
                <w:lang w:eastAsia="bg-BG"/>
              </w:rPr>
              <w:t xml:space="preserve">(в </w:t>
            </w:r>
            <w:r w:rsidR="00973EAC">
              <w:rPr>
                <w:rFonts w:ascii="Times New Roman" w:eastAsia="Times New Roman" w:hAnsi="Times New Roman" w:cs="Times New Roman"/>
                <w:sz w:val="20"/>
                <w:szCs w:val="20"/>
                <w:lang w:eastAsia="bg-BG"/>
              </w:rPr>
              <w:t>литри</w:t>
            </w:r>
            <w:r w:rsidRPr="00996C4E">
              <w:rPr>
                <w:rFonts w:ascii="Times New Roman" w:eastAsia="Times New Roman" w:hAnsi="Times New Roman" w:cs="Times New Roman"/>
                <w:sz w:val="20"/>
                <w:szCs w:val="20"/>
                <w:lang w:eastAsia="bg-BG"/>
              </w:rPr>
              <w:t>)</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996C4E"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 xml:space="preserve">Записано </w:t>
            </w:r>
            <w:r w:rsidR="005866B4" w:rsidRPr="00996C4E">
              <w:rPr>
                <w:rFonts w:ascii="Times New Roman" w:eastAsia="Times New Roman" w:hAnsi="Times New Roman" w:cs="Times New Roman"/>
                <w:sz w:val="20"/>
                <w:szCs w:val="20"/>
                <w:lang w:eastAsia="bg-BG"/>
              </w:rPr>
              <w:t xml:space="preserve">в дневник № 3, </w:t>
            </w:r>
            <w:r>
              <w:rPr>
                <w:rFonts w:ascii="Times New Roman" w:eastAsia="Times New Roman" w:hAnsi="Times New Roman" w:cs="Times New Roman"/>
                <w:sz w:val="20"/>
                <w:szCs w:val="20"/>
                <w:lang w:eastAsia="bg-BG"/>
              </w:rPr>
              <w:br/>
            </w:r>
            <w:r w:rsidR="005866B4" w:rsidRPr="00996C4E">
              <w:rPr>
                <w:rFonts w:ascii="Times New Roman" w:eastAsia="Times New Roman" w:hAnsi="Times New Roman" w:cs="Times New Roman"/>
                <w:sz w:val="20"/>
                <w:szCs w:val="20"/>
                <w:lang w:eastAsia="bg-BG"/>
              </w:rPr>
              <w:t>№ по ред</w:t>
            </w:r>
          </w:p>
        </w:tc>
        <w:tc>
          <w:tcPr>
            <w:tcW w:w="567"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5866B4" w:rsidP="00973EAC">
            <w:pPr>
              <w:spacing w:after="0" w:line="240" w:lineRule="auto"/>
              <w:ind w:left="113" w:right="113"/>
              <w:jc w:val="center"/>
              <w:rPr>
                <w:rFonts w:ascii="Times New Roman" w:eastAsia="Times New Roman" w:hAnsi="Times New Roman" w:cs="Times New Roman"/>
                <w:sz w:val="20"/>
                <w:szCs w:val="20"/>
                <w:lang w:eastAsia="bg-BG"/>
              </w:rPr>
            </w:pPr>
            <w:proofErr w:type="spellStart"/>
            <w:r w:rsidRPr="00996C4E">
              <w:rPr>
                <w:rFonts w:ascii="Times New Roman" w:eastAsia="Times New Roman" w:hAnsi="Times New Roman" w:cs="Times New Roman"/>
                <w:sz w:val="20"/>
                <w:szCs w:val="20"/>
                <w:lang w:eastAsia="bg-BG"/>
              </w:rPr>
              <w:t>Количест</w:t>
            </w:r>
            <w:proofErr w:type="spellEnd"/>
            <w:r w:rsidRPr="00996C4E">
              <w:rPr>
                <w:rFonts w:ascii="Times New Roman" w:eastAsia="Times New Roman" w:hAnsi="Times New Roman" w:cs="Times New Roman"/>
                <w:sz w:val="20"/>
                <w:szCs w:val="20"/>
                <w:lang w:eastAsia="bg-BG"/>
              </w:rPr>
              <w:t xml:space="preserve"> </w:t>
            </w:r>
            <w:proofErr w:type="spellStart"/>
            <w:r w:rsidRPr="00996C4E">
              <w:rPr>
                <w:rFonts w:ascii="Times New Roman" w:eastAsia="Times New Roman" w:hAnsi="Times New Roman" w:cs="Times New Roman"/>
                <w:sz w:val="20"/>
                <w:szCs w:val="20"/>
                <w:lang w:eastAsia="bg-BG"/>
              </w:rPr>
              <w:t>во</w:t>
            </w:r>
            <w:proofErr w:type="spellEnd"/>
            <w:r w:rsidR="00996C4E">
              <w:rPr>
                <w:rFonts w:ascii="Times New Roman" w:eastAsia="Times New Roman" w:hAnsi="Times New Roman" w:cs="Times New Roman"/>
                <w:sz w:val="20"/>
                <w:szCs w:val="20"/>
                <w:lang w:eastAsia="bg-BG"/>
              </w:rPr>
              <w:br/>
            </w:r>
            <w:r w:rsidRPr="00996C4E">
              <w:rPr>
                <w:rFonts w:ascii="Times New Roman" w:eastAsia="Times New Roman" w:hAnsi="Times New Roman" w:cs="Times New Roman"/>
                <w:sz w:val="20"/>
                <w:szCs w:val="20"/>
                <w:lang w:eastAsia="bg-BG"/>
              </w:rPr>
              <w:t xml:space="preserve">( в </w:t>
            </w:r>
            <w:r w:rsidR="00973EAC">
              <w:rPr>
                <w:rFonts w:ascii="Times New Roman" w:eastAsia="Times New Roman" w:hAnsi="Times New Roman" w:cs="Times New Roman"/>
                <w:sz w:val="20"/>
                <w:szCs w:val="20"/>
                <w:lang w:eastAsia="bg-BG"/>
              </w:rPr>
              <w:t>литри</w:t>
            </w:r>
            <w:r w:rsidRPr="00996C4E">
              <w:rPr>
                <w:rFonts w:ascii="Times New Roman" w:eastAsia="Times New Roman" w:hAnsi="Times New Roman" w:cs="Times New Roman"/>
                <w:sz w:val="20"/>
                <w:szCs w:val="20"/>
                <w:lang w:eastAsia="bg-BG"/>
              </w:rPr>
              <w:t>)</w:t>
            </w:r>
          </w:p>
        </w:tc>
        <w:tc>
          <w:tcPr>
            <w:tcW w:w="623" w:type="dxa"/>
            <w:tcBorders>
              <w:top w:val="single" w:sz="4" w:space="0" w:color="auto"/>
              <w:left w:val="nil"/>
              <w:bottom w:val="single" w:sz="4" w:space="0" w:color="auto"/>
              <w:right w:val="single" w:sz="4" w:space="0" w:color="auto"/>
            </w:tcBorders>
            <w:textDirection w:val="btLr"/>
            <w:vAlign w:val="center"/>
            <w:hideMark/>
          </w:tcPr>
          <w:p w:rsidR="005866B4" w:rsidRPr="00996C4E" w:rsidRDefault="00996C4E" w:rsidP="00996C4E">
            <w:pPr>
              <w:spacing w:after="0" w:line="240" w:lineRule="auto"/>
              <w:ind w:left="113" w:right="113"/>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 xml:space="preserve">Записано </w:t>
            </w:r>
            <w:r w:rsidR="005866B4" w:rsidRPr="00996C4E">
              <w:rPr>
                <w:rFonts w:ascii="Times New Roman" w:eastAsia="Times New Roman" w:hAnsi="Times New Roman" w:cs="Times New Roman"/>
                <w:sz w:val="20"/>
                <w:szCs w:val="20"/>
                <w:lang w:eastAsia="bg-BG"/>
              </w:rPr>
              <w:t xml:space="preserve">в дневник № 2, </w:t>
            </w:r>
            <w:r>
              <w:rPr>
                <w:rFonts w:ascii="Times New Roman" w:eastAsia="Times New Roman" w:hAnsi="Times New Roman" w:cs="Times New Roman"/>
                <w:sz w:val="20"/>
                <w:szCs w:val="20"/>
                <w:lang w:eastAsia="bg-BG"/>
              </w:rPr>
              <w:br/>
            </w:r>
            <w:r w:rsidR="005866B4" w:rsidRPr="00996C4E">
              <w:rPr>
                <w:rFonts w:ascii="Times New Roman" w:eastAsia="Times New Roman" w:hAnsi="Times New Roman" w:cs="Times New Roman"/>
                <w:sz w:val="20"/>
                <w:szCs w:val="20"/>
                <w:lang w:eastAsia="bg-BG"/>
              </w:rPr>
              <w:t>№ по ред</w:t>
            </w:r>
          </w:p>
        </w:tc>
        <w:tc>
          <w:tcPr>
            <w:tcW w:w="595" w:type="dxa"/>
            <w:vMerge/>
            <w:tcBorders>
              <w:top w:val="single" w:sz="4" w:space="0" w:color="auto"/>
              <w:left w:val="nil"/>
              <w:bottom w:val="single" w:sz="4" w:space="0" w:color="auto"/>
              <w:right w:val="single" w:sz="4" w:space="0" w:color="auto"/>
            </w:tcBorders>
            <w:vAlign w:val="center"/>
            <w:hideMark/>
          </w:tcPr>
          <w:p w:rsidR="005866B4" w:rsidRPr="00996C4E" w:rsidRDefault="005866B4" w:rsidP="00996C4E">
            <w:pPr>
              <w:spacing w:after="0" w:line="240" w:lineRule="auto"/>
              <w:rPr>
                <w:rFonts w:ascii="Times New Roman" w:eastAsia="Times New Roman" w:hAnsi="Times New Roman" w:cs="Times New Roman"/>
                <w:sz w:val="20"/>
                <w:szCs w:val="20"/>
                <w:lang w:eastAsia="bg-BG"/>
              </w:rPr>
            </w:pPr>
          </w:p>
        </w:tc>
      </w:tr>
      <w:tr w:rsidR="00996C4E" w:rsidRPr="00996C4E" w:rsidTr="009D33D1">
        <w:trPr>
          <w:jc w:val="center"/>
        </w:trPr>
        <w:tc>
          <w:tcPr>
            <w:tcW w:w="332" w:type="dxa"/>
            <w:tcBorders>
              <w:top w:val="nil"/>
              <w:left w:val="single" w:sz="4" w:space="0" w:color="auto"/>
              <w:bottom w:val="single" w:sz="4" w:space="0" w:color="auto"/>
              <w:right w:val="single" w:sz="4" w:space="0" w:color="auto"/>
            </w:tcBorders>
            <w:vAlign w:val="center"/>
            <w:hideMark/>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w:t>
            </w:r>
          </w:p>
        </w:tc>
        <w:tc>
          <w:tcPr>
            <w:tcW w:w="385" w:type="dxa"/>
            <w:tcBorders>
              <w:top w:val="nil"/>
              <w:left w:val="nil"/>
              <w:bottom w:val="single" w:sz="4" w:space="0" w:color="auto"/>
              <w:right w:val="single" w:sz="4" w:space="0" w:color="auto"/>
            </w:tcBorders>
            <w:vAlign w:val="center"/>
            <w:hideMark/>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2</w:t>
            </w:r>
          </w:p>
        </w:tc>
        <w:tc>
          <w:tcPr>
            <w:tcW w:w="503"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3</w:t>
            </w:r>
          </w:p>
        </w:tc>
        <w:tc>
          <w:tcPr>
            <w:tcW w:w="851"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4</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5</w:t>
            </w:r>
          </w:p>
        </w:tc>
        <w:tc>
          <w:tcPr>
            <w:tcW w:w="708"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6</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7</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8</w:t>
            </w:r>
          </w:p>
        </w:tc>
        <w:tc>
          <w:tcPr>
            <w:tcW w:w="851"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9</w:t>
            </w:r>
          </w:p>
        </w:tc>
        <w:tc>
          <w:tcPr>
            <w:tcW w:w="709"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10</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11</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12</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13</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14</w:t>
            </w:r>
          </w:p>
        </w:tc>
        <w:tc>
          <w:tcPr>
            <w:tcW w:w="567"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15</w:t>
            </w:r>
          </w:p>
        </w:tc>
        <w:tc>
          <w:tcPr>
            <w:tcW w:w="623"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16</w:t>
            </w:r>
          </w:p>
        </w:tc>
        <w:tc>
          <w:tcPr>
            <w:tcW w:w="595" w:type="dxa"/>
            <w:tcBorders>
              <w:top w:val="nil"/>
              <w:left w:val="nil"/>
              <w:bottom w:val="single" w:sz="4" w:space="0" w:color="auto"/>
              <w:right w:val="single" w:sz="4" w:space="0" w:color="auto"/>
            </w:tcBorders>
            <w:vAlign w:val="center"/>
          </w:tcPr>
          <w:p w:rsidR="005866B4" w:rsidRPr="00996C4E" w:rsidRDefault="005866B4" w:rsidP="00996C4E">
            <w:pPr>
              <w:spacing w:after="0" w:line="240" w:lineRule="auto"/>
              <w:ind w:right="48"/>
              <w:jc w:val="center"/>
              <w:rPr>
                <w:rFonts w:ascii="Times New Roman" w:eastAsia="Times New Roman" w:hAnsi="Times New Roman" w:cs="Times New Roman"/>
                <w:sz w:val="20"/>
                <w:szCs w:val="20"/>
                <w:lang w:eastAsia="bg-BG"/>
              </w:rPr>
            </w:pPr>
            <w:r w:rsidRPr="00996C4E">
              <w:rPr>
                <w:rFonts w:ascii="Times New Roman" w:eastAsia="Times New Roman" w:hAnsi="Times New Roman" w:cs="Times New Roman"/>
                <w:sz w:val="20"/>
                <w:szCs w:val="20"/>
                <w:lang w:eastAsia="bg-BG"/>
              </w:rPr>
              <w:t>17</w:t>
            </w:r>
          </w:p>
        </w:tc>
      </w:tr>
    </w:tbl>
    <w:p w:rsidR="005866B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9D33D1" w:rsidRDefault="009D33D1" w:rsidP="00E62BC0">
      <w:pPr>
        <w:spacing w:after="0" w:line="360" w:lineRule="auto"/>
        <w:ind w:right="48"/>
        <w:jc w:val="center"/>
        <w:rPr>
          <w:rFonts w:ascii="Times New Roman" w:eastAsia="Times New Roman" w:hAnsi="Times New Roman" w:cs="Times New Roman"/>
          <w:b/>
          <w:sz w:val="24"/>
          <w:szCs w:val="24"/>
          <w:lang w:eastAsia="bg-BG"/>
        </w:rPr>
      </w:pPr>
    </w:p>
    <w:p w:rsidR="00E62BC0" w:rsidRPr="00923B64" w:rsidRDefault="00E62BC0" w:rsidP="00E62BC0">
      <w:pPr>
        <w:spacing w:after="0" w:line="360" w:lineRule="auto"/>
        <w:ind w:right="48"/>
        <w:jc w:val="center"/>
        <w:rPr>
          <w:rFonts w:ascii="Times New Roman" w:eastAsia="Times New Roman" w:hAnsi="Times New Roman" w:cs="Times New Roman"/>
          <w:b/>
          <w:sz w:val="24"/>
          <w:szCs w:val="24"/>
          <w:lang w:eastAsia="bg-BG"/>
        </w:rPr>
      </w:pPr>
      <w:r w:rsidRPr="00923B64">
        <w:rPr>
          <w:rFonts w:ascii="Times New Roman" w:eastAsia="Times New Roman" w:hAnsi="Times New Roman" w:cs="Times New Roman"/>
          <w:b/>
          <w:sz w:val="24"/>
          <w:szCs w:val="24"/>
          <w:lang w:eastAsia="bg-BG"/>
        </w:rPr>
        <w:t>ДНЕВНИК № 3</w:t>
      </w:r>
    </w:p>
    <w:p w:rsidR="00E62BC0" w:rsidRDefault="00E62BC0" w:rsidP="00E62BC0">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923B64">
        <w:rPr>
          <w:rFonts w:ascii="Times New Roman" w:eastAsia="Times New Roman" w:hAnsi="Times New Roman" w:cs="Times New Roman"/>
          <w:b/>
          <w:sz w:val="24"/>
          <w:szCs w:val="24"/>
          <w:lang w:eastAsia="bg-BG"/>
        </w:rPr>
        <w:t>завършеното бутилиране, съхранявани количества бутилирани продукти и реализирана продукция</w:t>
      </w:r>
    </w:p>
    <w:p w:rsidR="00E62BC0" w:rsidRPr="00923B64" w:rsidRDefault="00E62BC0"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tbl>
      <w:tblPr>
        <w:tblW w:w="10093" w:type="dxa"/>
        <w:jc w:val="center"/>
        <w:tblLayout w:type="fixed"/>
        <w:tblCellMar>
          <w:left w:w="58" w:type="dxa"/>
          <w:right w:w="58" w:type="dxa"/>
        </w:tblCellMar>
        <w:tblLook w:val="04A0" w:firstRow="1" w:lastRow="0" w:firstColumn="1" w:lastColumn="0" w:noHBand="0" w:noVBand="1"/>
      </w:tblPr>
      <w:tblGrid>
        <w:gridCol w:w="307"/>
        <w:gridCol w:w="376"/>
        <w:gridCol w:w="549"/>
        <w:gridCol w:w="697"/>
        <w:gridCol w:w="567"/>
        <w:gridCol w:w="842"/>
        <w:gridCol w:w="575"/>
        <w:gridCol w:w="567"/>
        <w:gridCol w:w="567"/>
        <w:gridCol w:w="567"/>
        <w:gridCol w:w="590"/>
        <w:gridCol w:w="541"/>
        <w:gridCol w:w="712"/>
        <w:gridCol w:w="992"/>
        <w:gridCol w:w="562"/>
        <w:gridCol w:w="541"/>
        <w:gridCol w:w="541"/>
      </w:tblGrid>
      <w:tr w:rsidR="005866B4" w:rsidRPr="00E62BC0" w:rsidTr="009D33D1">
        <w:trPr>
          <w:cantSplit/>
          <w:trHeight w:val="1400"/>
          <w:jc w:val="center"/>
        </w:trPr>
        <w:tc>
          <w:tcPr>
            <w:tcW w:w="307" w:type="dxa"/>
            <w:vMerge w:val="restart"/>
            <w:tcBorders>
              <w:top w:val="single" w:sz="4" w:space="0" w:color="auto"/>
              <w:left w:val="single" w:sz="4" w:space="0" w:color="auto"/>
              <w:right w:val="single" w:sz="4" w:space="0" w:color="auto"/>
            </w:tcBorders>
            <w:textDirection w:val="btLr"/>
            <w:vAlign w:val="center"/>
          </w:tcPr>
          <w:p w:rsidR="005866B4" w:rsidRPr="00E62BC0" w:rsidRDefault="005866B4" w:rsidP="009D33D1">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по ред</w:t>
            </w:r>
          </w:p>
        </w:tc>
        <w:tc>
          <w:tcPr>
            <w:tcW w:w="376" w:type="dxa"/>
            <w:vMerge w:val="restart"/>
            <w:tcBorders>
              <w:top w:val="single" w:sz="4" w:space="0" w:color="auto"/>
              <w:left w:val="nil"/>
              <w:right w:val="single" w:sz="4" w:space="0" w:color="auto"/>
            </w:tcBorders>
            <w:textDirection w:val="btLr"/>
            <w:vAlign w:val="center"/>
          </w:tcPr>
          <w:p w:rsidR="005866B4" w:rsidRPr="00E62BC0" w:rsidRDefault="005866B4" w:rsidP="009D33D1">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Дата</w:t>
            </w:r>
          </w:p>
        </w:tc>
        <w:tc>
          <w:tcPr>
            <w:tcW w:w="1246" w:type="dxa"/>
            <w:gridSpan w:val="2"/>
            <w:tcBorders>
              <w:top w:val="single" w:sz="4" w:space="0" w:color="auto"/>
              <w:left w:val="nil"/>
              <w:bottom w:val="single" w:sz="4" w:space="0" w:color="auto"/>
              <w:right w:val="single" w:sz="4" w:space="0" w:color="auto"/>
            </w:tcBorders>
            <w:vAlign w:val="center"/>
          </w:tcPr>
          <w:p w:rsidR="005866B4" w:rsidRPr="00E62BC0" w:rsidRDefault="009D33D1"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За </w:t>
            </w:r>
            <w:r w:rsidR="005866B4" w:rsidRPr="00E62BC0">
              <w:rPr>
                <w:rFonts w:ascii="Times New Roman" w:eastAsia="Times New Roman" w:hAnsi="Times New Roman" w:cs="Times New Roman"/>
                <w:sz w:val="20"/>
                <w:szCs w:val="20"/>
                <w:lang w:eastAsia="bg-BG"/>
              </w:rPr>
              <w:t>бутилиране</w:t>
            </w:r>
          </w:p>
        </w:tc>
        <w:tc>
          <w:tcPr>
            <w:tcW w:w="3685" w:type="dxa"/>
            <w:gridSpan w:val="6"/>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Бутилиран продукт</w:t>
            </w:r>
          </w:p>
        </w:tc>
        <w:tc>
          <w:tcPr>
            <w:tcW w:w="590" w:type="dxa"/>
            <w:tcBorders>
              <w:top w:val="single" w:sz="4" w:space="0" w:color="auto"/>
              <w:left w:val="nil"/>
              <w:bottom w:val="single" w:sz="4" w:space="0" w:color="auto"/>
              <w:right w:val="single" w:sz="4" w:space="0" w:color="auto"/>
            </w:tcBorders>
            <w:textDirection w:val="btLr"/>
            <w:vAlign w:val="center"/>
          </w:tcPr>
          <w:p w:rsidR="005866B4" w:rsidRPr="00E62BC0" w:rsidRDefault="00E62BC0"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За </w:t>
            </w:r>
            <w:r w:rsidR="005866B4" w:rsidRPr="00E62BC0">
              <w:rPr>
                <w:rFonts w:ascii="Times New Roman" w:eastAsia="Times New Roman" w:hAnsi="Times New Roman" w:cs="Times New Roman"/>
                <w:sz w:val="20"/>
                <w:szCs w:val="20"/>
                <w:lang w:eastAsia="bg-BG"/>
              </w:rPr>
              <w:t>контролно отлежаване</w:t>
            </w:r>
          </w:p>
        </w:tc>
        <w:tc>
          <w:tcPr>
            <w:tcW w:w="2245" w:type="dxa"/>
            <w:gridSpan w:val="3"/>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Изписано за реализация</w:t>
            </w:r>
          </w:p>
        </w:tc>
        <w:tc>
          <w:tcPr>
            <w:tcW w:w="1103" w:type="dxa"/>
            <w:gridSpan w:val="2"/>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Остатък</w:t>
            </w:r>
          </w:p>
        </w:tc>
        <w:tc>
          <w:tcPr>
            <w:tcW w:w="541" w:type="dxa"/>
            <w:vMerge w:val="restart"/>
            <w:tcBorders>
              <w:top w:val="single" w:sz="4" w:space="0" w:color="auto"/>
              <w:left w:val="nil"/>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Подпис на отговорния технолог</w:t>
            </w:r>
          </w:p>
        </w:tc>
      </w:tr>
      <w:tr w:rsidR="00E62BC0" w:rsidRPr="00E62BC0" w:rsidTr="009D33D1">
        <w:trPr>
          <w:cantSplit/>
          <w:trHeight w:val="2965"/>
          <w:jc w:val="center"/>
        </w:trPr>
        <w:tc>
          <w:tcPr>
            <w:tcW w:w="307" w:type="dxa"/>
            <w:vMerge/>
            <w:tcBorders>
              <w:left w:val="single" w:sz="4" w:space="0" w:color="auto"/>
              <w:bottom w:val="single" w:sz="4" w:space="0" w:color="auto"/>
              <w:right w:val="single" w:sz="4" w:space="0" w:color="auto"/>
            </w:tcBorders>
            <w:vAlign w:val="center"/>
          </w:tcPr>
          <w:p w:rsidR="005866B4" w:rsidRPr="00E62BC0" w:rsidRDefault="005866B4" w:rsidP="00E62BC0">
            <w:pPr>
              <w:spacing w:after="0" w:line="240" w:lineRule="auto"/>
              <w:rPr>
                <w:rFonts w:ascii="Times New Roman" w:eastAsia="Times New Roman" w:hAnsi="Times New Roman" w:cs="Times New Roman"/>
                <w:sz w:val="20"/>
                <w:szCs w:val="20"/>
                <w:lang w:eastAsia="bg-BG"/>
              </w:rPr>
            </w:pPr>
          </w:p>
        </w:tc>
        <w:tc>
          <w:tcPr>
            <w:tcW w:w="376" w:type="dxa"/>
            <w:vMerge/>
            <w:tcBorders>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p>
        </w:tc>
        <w:tc>
          <w:tcPr>
            <w:tcW w:w="549"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9D33D1">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Прехвърлено от дневник  №2, ред №</w:t>
            </w:r>
          </w:p>
        </w:tc>
        <w:tc>
          <w:tcPr>
            <w:tcW w:w="697"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Количество (в </w:t>
            </w:r>
            <w:r w:rsidR="00973EAC">
              <w:rPr>
                <w:rFonts w:ascii="Times New Roman" w:eastAsia="Times New Roman" w:hAnsi="Times New Roman" w:cs="Times New Roman"/>
                <w:sz w:val="20"/>
                <w:szCs w:val="20"/>
                <w:lang w:eastAsia="bg-BG"/>
              </w:rPr>
              <w:t>литри</w:t>
            </w:r>
            <w:r w:rsidRPr="00E62BC0">
              <w:rPr>
                <w:rFonts w:ascii="Times New Roman" w:eastAsia="Times New Roman" w:hAnsi="Times New Roman" w:cs="Times New Roman"/>
                <w:sz w:val="20"/>
                <w:szCs w:val="20"/>
                <w:lang w:eastAsia="bg-BG"/>
              </w:rPr>
              <w:t>)</w:t>
            </w:r>
          </w:p>
        </w:tc>
        <w:tc>
          <w:tcPr>
            <w:tcW w:w="567"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Търговско наименование на продукта и номер на партида*</w:t>
            </w:r>
          </w:p>
        </w:tc>
        <w:tc>
          <w:tcPr>
            <w:tcW w:w="842"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Категория на продукта и географско означение -ЗНП, ЗГУ, Сорт, година</w:t>
            </w:r>
          </w:p>
        </w:tc>
        <w:tc>
          <w:tcPr>
            <w:tcW w:w="575"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Обем на опаковката</w:t>
            </w:r>
            <w:r w:rsidR="00E62BC0">
              <w:rPr>
                <w:rFonts w:ascii="Times New Roman" w:eastAsia="Times New Roman" w:hAnsi="Times New Roman" w:cs="Times New Roman"/>
                <w:sz w:val="20"/>
                <w:szCs w:val="20"/>
                <w:lang w:eastAsia="bg-BG"/>
              </w:rPr>
              <w:t xml:space="preserve"> </w:t>
            </w:r>
            <w:r w:rsidRPr="00E62BC0">
              <w:rPr>
                <w:rFonts w:ascii="Times New Roman" w:eastAsia="Times New Roman" w:hAnsi="Times New Roman" w:cs="Times New Roman"/>
                <w:sz w:val="20"/>
                <w:szCs w:val="20"/>
                <w:lang w:eastAsia="bg-BG"/>
              </w:rPr>
              <w:t>(в л)</w:t>
            </w:r>
          </w:p>
        </w:tc>
        <w:tc>
          <w:tcPr>
            <w:tcW w:w="567"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973EAC">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Допу</w:t>
            </w:r>
            <w:r w:rsidR="00973EAC">
              <w:rPr>
                <w:rFonts w:ascii="Times New Roman" w:eastAsia="Times New Roman" w:hAnsi="Times New Roman" w:cs="Times New Roman"/>
                <w:sz w:val="20"/>
                <w:szCs w:val="20"/>
                <w:lang w:eastAsia="bg-BG"/>
              </w:rPr>
              <w:t>стими загуби при бутилиране (в литри</w:t>
            </w:r>
            <w:r w:rsidRPr="00E62BC0">
              <w:rPr>
                <w:rFonts w:ascii="Times New Roman" w:eastAsia="Times New Roman" w:hAnsi="Times New Roman" w:cs="Times New Roman"/>
                <w:sz w:val="20"/>
                <w:szCs w:val="20"/>
                <w:lang w:eastAsia="bg-BG"/>
              </w:rPr>
              <w:t>)</w:t>
            </w:r>
          </w:p>
        </w:tc>
        <w:tc>
          <w:tcPr>
            <w:tcW w:w="567"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Количество</w:t>
            </w:r>
            <w:r w:rsidR="00E62BC0">
              <w:rPr>
                <w:rFonts w:ascii="Times New Roman" w:eastAsia="Times New Roman" w:hAnsi="Times New Roman" w:cs="Times New Roman"/>
                <w:sz w:val="20"/>
                <w:szCs w:val="20"/>
                <w:lang w:eastAsia="bg-BG"/>
              </w:rPr>
              <w:br/>
            </w:r>
            <w:r w:rsidRPr="00E62BC0">
              <w:rPr>
                <w:rFonts w:ascii="Times New Roman" w:eastAsia="Times New Roman" w:hAnsi="Times New Roman" w:cs="Times New Roman"/>
                <w:sz w:val="20"/>
                <w:szCs w:val="20"/>
                <w:lang w:eastAsia="bg-BG"/>
              </w:rPr>
              <w:t>(бр. опаковки/бутилки)</w:t>
            </w:r>
          </w:p>
        </w:tc>
        <w:tc>
          <w:tcPr>
            <w:tcW w:w="567"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Орган издал сертификата,№ и дата на издаване</w:t>
            </w:r>
          </w:p>
        </w:tc>
        <w:tc>
          <w:tcPr>
            <w:tcW w:w="590"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Количество </w:t>
            </w:r>
            <w:r w:rsidR="00E62BC0">
              <w:rPr>
                <w:rFonts w:ascii="Times New Roman" w:eastAsia="Times New Roman" w:hAnsi="Times New Roman" w:cs="Times New Roman"/>
                <w:sz w:val="20"/>
                <w:szCs w:val="20"/>
                <w:lang w:eastAsia="bg-BG"/>
              </w:rPr>
              <w:t xml:space="preserve"> </w:t>
            </w:r>
            <w:r w:rsidRPr="00E62BC0">
              <w:rPr>
                <w:rFonts w:ascii="Times New Roman" w:eastAsia="Times New Roman" w:hAnsi="Times New Roman" w:cs="Times New Roman"/>
                <w:sz w:val="20"/>
                <w:szCs w:val="20"/>
                <w:lang w:eastAsia="bg-BG"/>
              </w:rPr>
              <w:t>(бр. бутилки)</w:t>
            </w:r>
          </w:p>
        </w:tc>
        <w:tc>
          <w:tcPr>
            <w:tcW w:w="541"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Реализирана продукция (бр. или литри)</w:t>
            </w:r>
          </w:p>
        </w:tc>
        <w:tc>
          <w:tcPr>
            <w:tcW w:w="712"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Купувач името на фирмата, лицето</w:t>
            </w:r>
          </w:p>
        </w:tc>
        <w:tc>
          <w:tcPr>
            <w:tcW w:w="992"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Номер на </w:t>
            </w:r>
            <w:proofErr w:type="spellStart"/>
            <w:r w:rsidRPr="00E62BC0">
              <w:rPr>
                <w:rFonts w:ascii="Times New Roman" w:eastAsia="Times New Roman" w:hAnsi="Times New Roman" w:cs="Times New Roman"/>
                <w:sz w:val="20"/>
                <w:szCs w:val="20"/>
                <w:lang w:eastAsia="bg-BG"/>
              </w:rPr>
              <w:t>придружителния</w:t>
            </w:r>
            <w:proofErr w:type="spellEnd"/>
            <w:r w:rsidRPr="00E62BC0">
              <w:rPr>
                <w:rFonts w:ascii="Times New Roman" w:eastAsia="Times New Roman" w:hAnsi="Times New Roman" w:cs="Times New Roman"/>
                <w:sz w:val="20"/>
                <w:szCs w:val="20"/>
                <w:lang w:eastAsia="bg-BG"/>
              </w:rPr>
              <w:t xml:space="preserve"> документ и дата на издаване, фактура и дата на издаване</w:t>
            </w:r>
          </w:p>
        </w:tc>
        <w:tc>
          <w:tcPr>
            <w:tcW w:w="562" w:type="dxa"/>
            <w:tcBorders>
              <w:top w:val="single" w:sz="4" w:space="0" w:color="auto"/>
              <w:left w:val="nil"/>
              <w:bottom w:val="single" w:sz="4" w:space="0" w:color="auto"/>
              <w:right w:val="single" w:sz="4" w:space="0" w:color="auto"/>
            </w:tcBorders>
            <w:textDirection w:val="btLr"/>
            <w:vAlign w:val="center"/>
          </w:tcPr>
          <w:p w:rsidR="005866B4" w:rsidRPr="00E62BC0" w:rsidRDefault="005866B4" w:rsidP="00E62BC0">
            <w:pPr>
              <w:spacing w:after="0" w:line="240" w:lineRule="auto"/>
              <w:ind w:left="113" w:right="113"/>
              <w:jc w:val="center"/>
              <w:rPr>
                <w:rFonts w:ascii="Times New Roman" w:eastAsia="Times New Roman" w:hAnsi="Times New Roman" w:cs="Times New Roman"/>
                <w:sz w:val="20"/>
                <w:szCs w:val="20"/>
                <w:lang w:eastAsia="bg-BG"/>
              </w:rPr>
            </w:pPr>
            <w:proofErr w:type="spellStart"/>
            <w:r w:rsidRPr="00E62BC0">
              <w:rPr>
                <w:rFonts w:ascii="Times New Roman" w:eastAsia="Times New Roman" w:hAnsi="Times New Roman" w:cs="Times New Roman"/>
                <w:sz w:val="20"/>
                <w:szCs w:val="20"/>
                <w:lang w:eastAsia="bg-BG"/>
              </w:rPr>
              <w:t>Количест</w:t>
            </w:r>
            <w:proofErr w:type="spellEnd"/>
            <w:r w:rsidRPr="00E62BC0">
              <w:rPr>
                <w:rFonts w:ascii="Times New Roman" w:eastAsia="Times New Roman" w:hAnsi="Times New Roman" w:cs="Times New Roman"/>
                <w:sz w:val="20"/>
                <w:szCs w:val="20"/>
                <w:lang w:eastAsia="bg-BG"/>
              </w:rPr>
              <w:t xml:space="preserve"> </w:t>
            </w:r>
            <w:proofErr w:type="spellStart"/>
            <w:r w:rsidRPr="00E62BC0">
              <w:rPr>
                <w:rFonts w:ascii="Times New Roman" w:eastAsia="Times New Roman" w:hAnsi="Times New Roman" w:cs="Times New Roman"/>
                <w:sz w:val="20"/>
                <w:szCs w:val="20"/>
                <w:lang w:eastAsia="bg-BG"/>
              </w:rPr>
              <w:t>во</w:t>
            </w:r>
            <w:proofErr w:type="spellEnd"/>
            <w:r w:rsidRPr="00E62BC0">
              <w:rPr>
                <w:rFonts w:ascii="Times New Roman" w:eastAsia="Times New Roman" w:hAnsi="Times New Roman" w:cs="Times New Roman"/>
                <w:sz w:val="20"/>
                <w:szCs w:val="20"/>
                <w:lang w:eastAsia="bg-BG"/>
              </w:rPr>
              <w:t xml:space="preserve"> (бр. опаковки/бутилки)</w:t>
            </w:r>
          </w:p>
        </w:tc>
        <w:tc>
          <w:tcPr>
            <w:tcW w:w="541" w:type="dxa"/>
            <w:tcBorders>
              <w:top w:val="single" w:sz="4" w:space="0" w:color="auto"/>
              <w:left w:val="nil"/>
              <w:bottom w:val="single" w:sz="4" w:space="0" w:color="auto"/>
              <w:right w:val="single" w:sz="4" w:space="0" w:color="auto"/>
            </w:tcBorders>
            <w:textDirection w:val="btLr"/>
            <w:vAlign w:val="center"/>
          </w:tcPr>
          <w:p w:rsidR="005866B4" w:rsidRPr="00E62BC0" w:rsidRDefault="00E62BC0" w:rsidP="00E62BC0">
            <w:pPr>
              <w:spacing w:after="0" w:line="240" w:lineRule="auto"/>
              <w:ind w:left="113" w:right="113"/>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 xml:space="preserve">Записано </w:t>
            </w:r>
            <w:r w:rsidR="005866B4" w:rsidRPr="00E62BC0">
              <w:rPr>
                <w:rFonts w:ascii="Times New Roman" w:eastAsia="Times New Roman" w:hAnsi="Times New Roman" w:cs="Times New Roman"/>
                <w:sz w:val="20"/>
                <w:szCs w:val="20"/>
                <w:lang w:eastAsia="bg-BG"/>
              </w:rPr>
              <w:t xml:space="preserve">в дневник № 3, </w:t>
            </w:r>
            <w:r>
              <w:rPr>
                <w:rFonts w:ascii="Times New Roman" w:eastAsia="Times New Roman" w:hAnsi="Times New Roman" w:cs="Times New Roman"/>
                <w:sz w:val="20"/>
                <w:szCs w:val="20"/>
                <w:lang w:eastAsia="bg-BG"/>
              </w:rPr>
              <w:br/>
            </w:r>
            <w:r w:rsidR="005866B4" w:rsidRPr="00E62BC0">
              <w:rPr>
                <w:rFonts w:ascii="Times New Roman" w:eastAsia="Times New Roman" w:hAnsi="Times New Roman" w:cs="Times New Roman"/>
                <w:sz w:val="20"/>
                <w:szCs w:val="20"/>
                <w:lang w:eastAsia="bg-BG"/>
              </w:rPr>
              <w:t>№ по ред</w:t>
            </w:r>
          </w:p>
        </w:tc>
        <w:tc>
          <w:tcPr>
            <w:tcW w:w="541" w:type="dxa"/>
            <w:vMerge/>
            <w:tcBorders>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p>
        </w:tc>
      </w:tr>
      <w:tr w:rsidR="00E62BC0" w:rsidRPr="00E62BC0" w:rsidTr="009D33D1">
        <w:trPr>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w:t>
            </w:r>
          </w:p>
        </w:tc>
        <w:tc>
          <w:tcPr>
            <w:tcW w:w="376" w:type="dxa"/>
            <w:tcBorders>
              <w:top w:val="single" w:sz="4" w:space="0" w:color="auto"/>
              <w:left w:val="nil"/>
              <w:bottom w:val="single" w:sz="4" w:space="0" w:color="auto"/>
              <w:right w:val="single" w:sz="4" w:space="0" w:color="auto"/>
            </w:tcBorders>
            <w:vAlign w:val="center"/>
            <w:hideMark/>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2</w:t>
            </w:r>
          </w:p>
        </w:tc>
        <w:tc>
          <w:tcPr>
            <w:tcW w:w="549" w:type="dxa"/>
            <w:tcBorders>
              <w:top w:val="single" w:sz="4" w:space="0" w:color="auto"/>
              <w:left w:val="nil"/>
              <w:bottom w:val="single" w:sz="4" w:space="0" w:color="auto"/>
              <w:right w:val="single" w:sz="4" w:space="0" w:color="auto"/>
            </w:tcBorders>
            <w:vAlign w:val="center"/>
            <w:hideMark/>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3</w:t>
            </w:r>
          </w:p>
        </w:tc>
        <w:tc>
          <w:tcPr>
            <w:tcW w:w="697"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4</w:t>
            </w:r>
          </w:p>
        </w:tc>
        <w:tc>
          <w:tcPr>
            <w:tcW w:w="567"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5</w:t>
            </w:r>
          </w:p>
        </w:tc>
        <w:tc>
          <w:tcPr>
            <w:tcW w:w="842"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6</w:t>
            </w:r>
          </w:p>
        </w:tc>
        <w:tc>
          <w:tcPr>
            <w:tcW w:w="575"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7</w:t>
            </w:r>
          </w:p>
        </w:tc>
        <w:tc>
          <w:tcPr>
            <w:tcW w:w="567"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8</w:t>
            </w:r>
          </w:p>
        </w:tc>
        <w:tc>
          <w:tcPr>
            <w:tcW w:w="567"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9</w:t>
            </w:r>
          </w:p>
        </w:tc>
        <w:tc>
          <w:tcPr>
            <w:tcW w:w="567"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10</w:t>
            </w:r>
          </w:p>
        </w:tc>
        <w:tc>
          <w:tcPr>
            <w:tcW w:w="590"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11</w:t>
            </w:r>
          </w:p>
        </w:tc>
        <w:tc>
          <w:tcPr>
            <w:tcW w:w="541"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12</w:t>
            </w:r>
          </w:p>
        </w:tc>
        <w:tc>
          <w:tcPr>
            <w:tcW w:w="712"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13</w:t>
            </w:r>
          </w:p>
        </w:tc>
        <w:tc>
          <w:tcPr>
            <w:tcW w:w="992"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14</w:t>
            </w:r>
          </w:p>
        </w:tc>
        <w:tc>
          <w:tcPr>
            <w:tcW w:w="562"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15</w:t>
            </w:r>
          </w:p>
        </w:tc>
        <w:tc>
          <w:tcPr>
            <w:tcW w:w="541"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16</w:t>
            </w:r>
          </w:p>
        </w:tc>
        <w:tc>
          <w:tcPr>
            <w:tcW w:w="541" w:type="dxa"/>
            <w:tcBorders>
              <w:top w:val="single" w:sz="4" w:space="0" w:color="auto"/>
              <w:left w:val="nil"/>
              <w:bottom w:val="single" w:sz="4" w:space="0" w:color="auto"/>
              <w:right w:val="single" w:sz="4" w:space="0" w:color="auto"/>
            </w:tcBorders>
            <w:vAlign w:val="center"/>
          </w:tcPr>
          <w:p w:rsidR="005866B4" w:rsidRPr="00E62BC0" w:rsidRDefault="005866B4" w:rsidP="00E62BC0">
            <w:pPr>
              <w:spacing w:after="0" w:line="240" w:lineRule="auto"/>
              <w:jc w:val="center"/>
              <w:rPr>
                <w:rFonts w:ascii="Times New Roman" w:eastAsia="Times New Roman" w:hAnsi="Times New Roman" w:cs="Times New Roman"/>
                <w:sz w:val="20"/>
                <w:szCs w:val="20"/>
                <w:lang w:eastAsia="bg-BG"/>
              </w:rPr>
            </w:pPr>
            <w:r w:rsidRPr="00E62BC0">
              <w:rPr>
                <w:rFonts w:ascii="Times New Roman" w:eastAsia="Times New Roman" w:hAnsi="Times New Roman" w:cs="Times New Roman"/>
                <w:sz w:val="20"/>
                <w:szCs w:val="20"/>
                <w:lang w:eastAsia="bg-BG"/>
              </w:rPr>
              <w:t>17</w:t>
            </w:r>
          </w:p>
        </w:tc>
      </w:tr>
    </w:tbl>
    <w:p w:rsidR="005866B4" w:rsidRPr="00923B6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5866B4" w:rsidRPr="00923B6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5866B4" w:rsidRPr="00923B6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p>
    <w:p w:rsidR="00845BF8" w:rsidRPr="00923B64" w:rsidRDefault="00845BF8" w:rsidP="00845BF8">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lastRenderedPageBreak/>
        <w:t>Приложение № 3</w:t>
      </w:r>
    </w:p>
    <w:p w:rsidR="00845BF8" w:rsidRPr="00923B64" w:rsidRDefault="00845BF8" w:rsidP="00845BF8">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към чл. </w:t>
      </w:r>
      <w:r>
        <w:rPr>
          <w:rFonts w:ascii="Times New Roman" w:eastAsia="Times New Roman" w:hAnsi="Times New Roman" w:cs="Times New Roman"/>
          <w:sz w:val="24"/>
          <w:szCs w:val="24"/>
          <w:lang w:eastAsia="bg-BG"/>
        </w:rPr>
        <w:t>4</w:t>
      </w:r>
      <w:r w:rsidRPr="00923B64">
        <w:rPr>
          <w:rFonts w:ascii="Times New Roman" w:eastAsia="Times New Roman" w:hAnsi="Times New Roman" w:cs="Times New Roman"/>
          <w:sz w:val="24"/>
          <w:szCs w:val="24"/>
          <w:lang w:eastAsia="bg-BG"/>
        </w:rPr>
        <w:t>6</w:t>
      </w:r>
    </w:p>
    <w:p w:rsidR="00845BF8" w:rsidRPr="00CD615D" w:rsidRDefault="00406B0C" w:rsidP="00845BF8">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CD615D">
        <w:rPr>
          <w:rFonts w:ascii="Times New Roman" w:eastAsia="Times New Roman" w:hAnsi="Times New Roman" w:cs="Times New Roman"/>
          <w:lang w:eastAsia="bg-BG"/>
        </w:rPr>
        <w:t xml:space="preserve">Количество загуби/фири при манипулации, съхранение и транспортиране за вино, </w:t>
      </w:r>
      <w:proofErr w:type="spellStart"/>
      <w:r w:rsidRPr="00CD615D">
        <w:rPr>
          <w:rFonts w:ascii="Times New Roman" w:eastAsia="Times New Roman" w:hAnsi="Times New Roman" w:cs="Times New Roman"/>
          <w:lang w:eastAsia="bg-BG"/>
        </w:rPr>
        <w:t>лозаро-винарски</w:t>
      </w:r>
      <w:proofErr w:type="spellEnd"/>
      <w:r w:rsidRPr="00CD615D">
        <w:rPr>
          <w:rFonts w:ascii="Times New Roman" w:eastAsia="Times New Roman" w:hAnsi="Times New Roman" w:cs="Times New Roman"/>
          <w:lang w:eastAsia="bg-BG"/>
        </w:rPr>
        <w:t xml:space="preserve"> продукти, ароматизирани </w:t>
      </w:r>
      <w:proofErr w:type="spellStart"/>
      <w:r w:rsidRPr="00CD615D">
        <w:rPr>
          <w:rFonts w:ascii="Times New Roman" w:eastAsia="Times New Roman" w:hAnsi="Times New Roman" w:cs="Times New Roman"/>
          <w:lang w:eastAsia="bg-BG"/>
        </w:rPr>
        <w:t>лозаро-винарски</w:t>
      </w:r>
      <w:proofErr w:type="spellEnd"/>
      <w:r w:rsidRPr="00CD615D">
        <w:rPr>
          <w:rFonts w:ascii="Times New Roman" w:eastAsia="Times New Roman" w:hAnsi="Times New Roman" w:cs="Times New Roman"/>
          <w:lang w:eastAsia="bg-BG"/>
        </w:rPr>
        <w:t xml:space="preserve"> продукти, плодови вина, продукти на основата на плодови вина и оцет</w:t>
      </w:r>
    </w:p>
    <w:p w:rsidR="00406B0C" w:rsidRPr="007C52C4" w:rsidRDefault="00406B0C" w:rsidP="00845BF8">
      <w:pPr>
        <w:widowControl w:val="0"/>
        <w:autoSpaceDE w:val="0"/>
        <w:autoSpaceDN w:val="0"/>
        <w:adjustRightInd w:val="0"/>
        <w:spacing w:after="0" w:line="240" w:lineRule="auto"/>
        <w:jc w:val="center"/>
        <w:rPr>
          <w:rFonts w:ascii="Times New Roman" w:eastAsia="Times New Roman" w:hAnsi="Times New Roman" w:cs="Times New Roman"/>
          <w:color w:val="FF0000"/>
          <w:lang w:eastAsia="bg-BG"/>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610"/>
        <w:gridCol w:w="1422"/>
        <w:gridCol w:w="4968"/>
      </w:tblGrid>
      <w:tr w:rsidR="00845BF8" w:rsidRPr="000B3B2C" w:rsidTr="001C267C">
        <w:tc>
          <w:tcPr>
            <w:tcW w:w="9895" w:type="dxa"/>
            <w:gridSpan w:val="4"/>
            <w:tcBorders>
              <w:top w:val="single" w:sz="4" w:space="0" w:color="auto"/>
              <w:left w:val="single" w:sz="4" w:space="0" w:color="auto"/>
              <w:bottom w:val="single" w:sz="4" w:space="0" w:color="auto"/>
              <w:right w:val="single" w:sz="4" w:space="0" w:color="auto"/>
            </w:tcBorders>
          </w:tcPr>
          <w:p w:rsidR="00845BF8" w:rsidRPr="000B3B2C" w:rsidRDefault="00845BF8" w:rsidP="00845BF8">
            <w:pPr>
              <w:pStyle w:val="ListParagraph"/>
              <w:numPr>
                <w:ilvl w:val="0"/>
                <w:numId w:val="35"/>
              </w:numPr>
              <w:spacing w:before="80" w:after="40" w:line="240" w:lineRule="auto"/>
              <w:jc w:val="center"/>
              <w:rPr>
                <w:rFonts w:ascii="Times New Roman" w:hAnsi="Times New Roman"/>
                <w:b/>
                <w:bCs/>
              </w:rPr>
            </w:pPr>
            <w:r w:rsidRPr="000B3B2C">
              <w:rPr>
                <w:rFonts w:ascii="Times New Roman" w:hAnsi="Times New Roman"/>
                <w:b/>
                <w:bCs/>
              </w:rPr>
              <w:t>Количество загуби / фири при манипулации</w:t>
            </w:r>
          </w:p>
        </w:tc>
      </w:tr>
      <w:tr w:rsidR="00845BF8" w:rsidTr="001C267C">
        <w:trPr>
          <w:trHeight w:val="678"/>
        </w:trPr>
        <w:tc>
          <w:tcPr>
            <w:tcW w:w="895"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по ред</w:t>
            </w:r>
          </w:p>
        </w:tc>
        <w:tc>
          <w:tcPr>
            <w:tcW w:w="2610"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xml:space="preserve">Вид на извършваната манипулация </w:t>
            </w:r>
          </w:p>
        </w:tc>
        <w:tc>
          <w:tcPr>
            <w:tcW w:w="6390" w:type="dxa"/>
            <w:gridSpan w:val="2"/>
            <w:tcBorders>
              <w:top w:val="single" w:sz="4" w:space="0" w:color="auto"/>
              <w:left w:val="single" w:sz="4" w:space="0" w:color="auto"/>
              <w:right w:val="single" w:sz="4" w:space="0" w:color="auto"/>
            </w:tcBorders>
            <w:hideMark/>
          </w:tcPr>
          <w:p w:rsidR="00845BF8" w:rsidRPr="001B7B40" w:rsidRDefault="00845BF8" w:rsidP="001C267C">
            <w:pPr>
              <w:spacing w:before="80" w:after="40" w:line="240" w:lineRule="auto"/>
              <w:jc w:val="center"/>
              <w:rPr>
                <w:rFonts w:ascii="Times New Roman" w:hAnsi="Times New Roman" w:cs="Times New Roman"/>
              </w:rPr>
            </w:pPr>
            <w:r w:rsidRPr="001B7B40">
              <w:rPr>
                <w:rFonts w:ascii="Times New Roman" w:hAnsi="Times New Roman" w:cs="Times New Roman"/>
              </w:rPr>
              <w:t>Фири</w:t>
            </w:r>
            <w:r>
              <w:rPr>
                <w:rFonts w:ascii="Times New Roman" w:hAnsi="Times New Roman" w:cs="Times New Roman"/>
              </w:rPr>
              <w:t xml:space="preserve"> / загуби</w:t>
            </w:r>
            <w:r w:rsidRPr="001B7B40">
              <w:rPr>
                <w:rFonts w:ascii="Times New Roman" w:hAnsi="Times New Roman" w:cs="Times New Roman"/>
              </w:rPr>
              <w:t xml:space="preserve"> в %</w:t>
            </w:r>
          </w:p>
        </w:tc>
      </w:tr>
      <w:tr w:rsidR="00845BF8" w:rsidTr="001C267C">
        <w:tc>
          <w:tcPr>
            <w:tcW w:w="895"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1.</w:t>
            </w:r>
          </w:p>
        </w:tc>
        <w:tc>
          <w:tcPr>
            <w:tcW w:w="2610"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rPr>
                <w:rFonts w:ascii="Times New Roman" w:hAnsi="Times New Roman" w:cs="Times New Roman"/>
                <w:color w:val="000000"/>
              </w:rPr>
            </w:pPr>
            <w:r>
              <w:rPr>
                <w:rFonts w:ascii="Times New Roman" w:hAnsi="Times New Roman" w:cs="Times New Roman"/>
                <w:color w:val="000000"/>
              </w:rPr>
              <w:t>Бистрене</w:t>
            </w:r>
          </w:p>
        </w:tc>
        <w:tc>
          <w:tcPr>
            <w:tcW w:w="6390" w:type="dxa"/>
            <w:gridSpan w:val="2"/>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0,40</w:t>
            </w:r>
          </w:p>
        </w:tc>
      </w:tr>
      <w:tr w:rsidR="00845BF8" w:rsidTr="001C267C">
        <w:tc>
          <w:tcPr>
            <w:tcW w:w="895"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xml:space="preserve">2. </w:t>
            </w:r>
          </w:p>
        </w:tc>
        <w:tc>
          <w:tcPr>
            <w:tcW w:w="2610"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color w:val="000000"/>
              </w:rPr>
            </w:pPr>
            <w:r>
              <w:rPr>
                <w:rFonts w:ascii="Times New Roman" w:hAnsi="Times New Roman" w:cs="Times New Roman"/>
                <w:color w:val="000000"/>
              </w:rPr>
              <w:t>Филтруване</w:t>
            </w:r>
          </w:p>
        </w:tc>
        <w:tc>
          <w:tcPr>
            <w:tcW w:w="6390" w:type="dxa"/>
            <w:gridSpan w:val="2"/>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0,40</w:t>
            </w:r>
          </w:p>
        </w:tc>
      </w:tr>
      <w:tr w:rsidR="00845BF8" w:rsidTr="001C267C">
        <w:tc>
          <w:tcPr>
            <w:tcW w:w="895"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xml:space="preserve">3. </w:t>
            </w:r>
          </w:p>
        </w:tc>
        <w:tc>
          <w:tcPr>
            <w:tcW w:w="2610"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color w:val="000000"/>
              </w:rPr>
            </w:pPr>
            <w:r>
              <w:rPr>
                <w:rFonts w:ascii="Times New Roman" w:hAnsi="Times New Roman" w:cs="Times New Roman"/>
                <w:color w:val="000000"/>
              </w:rPr>
              <w:t>Претакане</w:t>
            </w:r>
          </w:p>
        </w:tc>
        <w:tc>
          <w:tcPr>
            <w:tcW w:w="6390" w:type="dxa"/>
            <w:gridSpan w:val="2"/>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0,30</w:t>
            </w:r>
          </w:p>
        </w:tc>
      </w:tr>
      <w:tr w:rsidR="00845BF8" w:rsidTr="001C267C">
        <w:tc>
          <w:tcPr>
            <w:tcW w:w="895"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xml:space="preserve">4. </w:t>
            </w:r>
          </w:p>
        </w:tc>
        <w:tc>
          <w:tcPr>
            <w:tcW w:w="2610"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color w:val="000000"/>
              </w:rPr>
            </w:pPr>
            <w:proofErr w:type="spellStart"/>
            <w:r>
              <w:rPr>
                <w:rFonts w:ascii="Times New Roman" w:hAnsi="Times New Roman" w:cs="Times New Roman"/>
                <w:color w:val="000000"/>
              </w:rPr>
              <w:t>Купажиране</w:t>
            </w:r>
            <w:proofErr w:type="spellEnd"/>
          </w:p>
        </w:tc>
        <w:tc>
          <w:tcPr>
            <w:tcW w:w="6390" w:type="dxa"/>
            <w:gridSpan w:val="2"/>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0,40</w:t>
            </w:r>
          </w:p>
        </w:tc>
      </w:tr>
      <w:tr w:rsidR="00845BF8" w:rsidTr="001C267C">
        <w:tc>
          <w:tcPr>
            <w:tcW w:w="895"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5.</w:t>
            </w:r>
          </w:p>
        </w:tc>
        <w:tc>
          <w:tcPr>
            <w:tcW w:w="2610" w:type="dxa"/>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rPr>
                <w:rFonts w:ascii="Times New Roman" w:hAnsi="Times New Roman" w:cs="Times New Roman"/>
              </w:rPr>
            </w:pPr>
            <w:r>
              <w:rPr>
                <w:rFonts w:ascii="Times New Roman" w:hAnsi="Times New Roman" w:cs="Times New Roman"/>
              </w:rPr>
              <w:t>Бутилиране</w:t>
            </w:r>
          </w:p>
        </w:tc>
        <w:tc>
          <w:tcPr>
            <w:tcW w:w="6390" w:type="dxa"/>
            <w:gridSpan w:val="2"/>
            <w:tcBorders>
              <w:top w:val="single" w:sz="4" w:space="0" w:color="auto"/>
              <w:left w:val="single" w:sz="4" w:space="0" w:color="auto"/>
              <w:bottom w:val="single" w:sz="4" w:space="0" w:color="auto"/>
              <w:right w:val="single" w:sz="4" w:space="0" w:color="auto"/>
            </w:tcBorders>
            <w:hideMark/>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1,0</w:t>
            </w:r>
          </w:p>
        </w:tc>
      </w:tr>
      <w:tr w:rsidR="00845BF8" w:rsidTr="001C267C">
        <w:tc>
          <w:tcPr>
            <w:tcW w:w="895"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rPr>
            </w:pPr>
            <w:r>
              <w:rPr>
                <w:rFonts w:ascii="Times New Roman" w:hAnsi="Times New Roman" w:cs="Times New Roman"/>
              </w:rPr>
              <w:t xml:space="preserve">6. </w:t>
            </w:r>
          </w:p>
        </w:tc>
        <w:tc>
          <w:tcPr>
            <w:tcW w:w="2610"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rPr>
            </w:pPr>
            <w:r>
              <w:rPr>
                <w:rFonts w:ascii="Times New Roman" w:hAnsi="Times New Roman" w:cs="Times New Roman"/>
              </w:rPr>
              <w:t xml:space="preserve">Преливане от един съд в друг </w:t>
            </w:r>
          </w:p>
        </w:tc>
        <w:tc>
          <w:tcPr>
            <w:tcW w:w="6390" w:type="dxa"/>
            <w:gridSpan w:val="2"/>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0,20</w:t>
            </w:r>
          </w:p>
        </w:tc>
      </w:tr>
      <w:tr w:rsidR="00845BF8" w:rsidRPr="000B3B2C" w:rsidTr="001C267C">
        <w:tc>
          <w:tcPr>
            <w:tcW w:w="9895" w:type="dxa"/>
            <w:gridSpan w:val="4"/>
            <w:tcBorders>
              <w:top w:val="single" w:sz="4" w:space="0" w:color="auto"/>
              <w:left w:val="single" w:sz="4" w:space="0" w:color="auto"/>
              <w:bottom w:val="single" w:sz="4" w:space="0" w:color="auto"/>
              <w:right w:val="single" w:sz="4" w:space="0" w:color="auto"/>
            </w:tcBorders>
          </w:tcPr>
          <w:p w:rsidR="00845BF8" w:rsidRPr="000B3B2C" w:rsidRDefault="00845BF8" w:rsidP="00845BF8">
            <w:pPr>
              <w:pStyle w:val="ListParagraph"/>
              <w:numPr>
                <w:ilvl w:val="0"/>
                <w:numId w:val="35"/>
              </w:numPr>
              <w:spacing w:before="80" w:after="40" w:line="240" w:lineRule="auto"/>
              <w:jc w:val="center"/>
              <w:rPr>
                <w:rFonts w:ascii="Times New Roman" w:hAnsi="Times New Roman"/>
                <w:b/>
                <w:bCs/>
                <w:color w:val="000000"/>
              </w:rPr>
            </w:pPr>
            <w:r w:rsidRPr="000B3B2C">
              <w:rPr>
                <w:rFonts w:ascii="Times New Roman" w:hAnsi="Times New Roman"/>
                <w:b/>
                <w:bCs/>
                <w:color w:val="000000"/>
              </w:rPr>
              <w:t xml:space="preserve">Количество на загуби / фири при транспортиране </w:t>
            </w:r>
          </w:p>
        </w:tc>
      </w:tr>
      <w:tr w:rsidR="00845BF8" w:rsidTr="001C267C">
        <w:tc>
          <w:tcPr>
            <w:tcW w:w="4927" w:type="dxa"/>
            <w:gridSpan w:val="3"/>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Вид съд за транспортиране</w:t>
            </w:r>
          </w:p>
        </w:tc>
        <w:tc>
          <w:tcPr>
            <w:tcW w:w="4968"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rPr>
              <w:t>Загуби/фири в %</w:t>
            </w:r>
          </w:p>
        </w:tc>
      </w:tr>
      <w:tr w:rsidR="00845BF8" w:rsidTr="001C267C">
        <w:tc>
          <w:tcPr>
            <w:tcW w:w="4927" w:type="dxa"/>
            <w:gridSpan w:val="3"/>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color w:val="000000"/>
              </w:rPr>
            </w:pPr>
            <w:r>
              <w:rPr>
                <w:rFonts w:ascii="Times New Roman" w:hAnsi="Times New Roman" w:cs="Times New Roman"/>
                <w:color w:val="000000"/>
              </w:rPr>
              <w:t>В дървени бъчви</w:t>
            </w:r>
          </w:p>
        </w:tc>
        <w:tc>
          <w:tcPr>
            <w:tcW w:w="4968"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1,00</w:t>
            </w:r>
          </w:p>
        </w:tc>
      </w:tr>
      <w:tr w:rsidR="00845BF8" w:rsidTr="001C267C">
        <w:tc>
          <w:tcPr>
            <w:tcW w:w="4927" w:type="dxa"/>
            <w:gridSpan w:val="3"/>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rPr>
                <w:rFonts w:ascii="Times New Roman" w:hAnsi="Times New Roman" w:cs="Times New Roman"/>
                <w:color w:val="000000"/>
              </w:rPr>
            </w:pPr>
            <w:r>
              <w:rPr>
                <w:rFonts w:ascii="Times New Roman" w:hAnsi="Times New Roman" w:cs="Times New Roman"/>
                <w:color w:val="000000"/>
              </w:rPr>
              <w:t xml:space="preserve">В цистерни и други контейнери </w:t>
            </w:r>
          </w:p>
        </w:tc>
        <w:tc>
          <w:tcPr>
            <w:tcW w:w="4968" w:type="dxa"/>
            <w:tcBorders>
              <w:top w:val="single" w:sz="4" w:space="0" w:color="auto"/>
              <w:left w:val="single" w:sz="4" w:space="0" w:color="auto"/>
              <w:bottom w:val="single" w:sz="4" w:space="0" w:color="auto"/>
              <w:right w:val="single" w:sz="4" w:space="0" w:color="auto"/>
            </w:tcBorders>
          </w:tcPr>
          <w:p w:rsidR="00845BF8" w:rsidRDefault="00845BF8" w:rsidP="001C267C">
            <w:pPr>
              <w:spacing w:before="80" w:after="40" w:line="240" w:lineRule="auto"/>
              <w:jc w:val="center"/>
              <w:rPr>
                <w:rFonts w:ascii="Times New Roman" w:hAnsi="Times New Roman" w:cs="Times New Roman"/>
                <w:color w:val="000000"/>
              </w:rPr>
            </w:pPr>
            <w:r>
              <w:rPr>
                <w:rFonts w:ascii="Times New Roman" w:hAnsi="Times New Roman" w:cs="Times New Roman"/>
                <w:color w:val="000000"/>
              </w:rPr>
              <w:t>1.00</w:t>
            </w:r>
          </w:p>
        </w:tc>
      </w:tr>
      <w:tr w:rsidR="00845BF8" w:rsidTr="001C267C">
        <w:tc>
          <w:tcPr>
            <w:tcW w:w="9895" w:type="dxa"/>
            <w:gridSpan w:val="4"/>
            <w:tcBorders>
              <w:top w:val="single" w:sz="4" w:space="0" w:color="auto"/>
              <w:left w:val="single" w:sz="4" w:space="0" w:color="auto"/>
              <w:bottom w:val="single" w:sz="4" w:space="0" w:color="auto"/>
              <w:right w:val="single" w:sz="4" w:space="0" w:color="auto"/>
            </w:tcBorders>
          </w:tcPr>
          <w:p w:rsidR="00845BF8" w:rsidRPr="00F91EC3" w:rsidRDefault="00845BF8" w:rsidP="00845BF8">
            <w:pPr>
              <w:pStyle w:val="ListParagraph"/>
              <w:numPr>
                <w:ilvl w:val="0"/>
                <w:numId w:val="35"/>
              </w:numPr>
              <w:spacing w:before="80" w:after="40" w:line="240" w:lineRule="auto"/>
              <w:jc w:val="center"/>
              <w:rPr>
                <w:rFonts w:ascii="Times New Roman" w:hAnsi="Times New Roman"/>
                <w:color w:val="000000"/>
              </w:rPr>
            </w:pPr>
            <w:r w:rsidRPr="00F91EC3">
              <w:rPr>
                <w:rFonts w:ascii="Times New Roman" w:hAnsi="Times New Roman"/>
                <w:b/>
                <w:bCs/>
                <w:color w:val="000000"/>
              </w:rPr>
              <w:t xml:space="preserve">Количество на загуби / фири при транспортиране </w:t>
            </w:r>
            <w:r>
              <w:rPr>
                <w:rFonts w:ascii="Times New Roman" w:hAnsi="Times New Roman"/>
                <w:b/>
                <w:bCs/>
                <w:color w:val="000000"/>
              </w:rPr>
              <w:t>в %</w:t>
            </w:r>
          </w:p>
        </w:tc>
      </w:tr>
      <w:tr w:rsidR="00845BF8" w:rsidTr="001C267C">
        <w:tc>
          <w:tcPr>
            <w:tcW w:w="9895" w:type="dxa"/>
            <w:gridSpan w:val="4"/>
            <w:tcBorders>
              <w:top w:val="single" w:sz="4" w:space="0" w:color="auto"/>
              <w:left w:val="single" w:sz="4" w:space="0" w:color="auto"/>
              <w:bottom w:val="single" w:sz="4" w:space="0" w:color="auto"/>
              <w:right w:val="single" w:sz="4" w:space="0" w:color="auto"/>
            </w:tcBorders>
          </w:tcPr>
          <w:p w:rsidR="00845BF8" w:rsidRPr="00F91EC3" w:rsidRDefault="00845BF8" w:rsidP="00845BF8">
            <w:pPr>
              <w:pStyle w:val="ListParagraph"/>
              <w:numPr>
                <w:ilvl w:val="0"/>
                <w:numId w:val="35"/>
              </w:numPr>
              <w:spacing w:before="80" w:after="40" w:line="240" w:lineRule="auto"/>
              <w:jc w:val="center"/>
              <w:rPr>
                <w:rFonts w:ascii="Times New Roman" w:hAnsi="Times New Roman"/>
                <w:b/>
                <w:bCs/>
                <w:color w:val="000000"/>
              </w:rPr>
            </w:pPr>
          </w:p>
        </w:tc>
      </w:tr>
    </w:tbl>
    <w:tbl>
      <w:tblPr>
        <w:tblStyle w:val="TableGrid"/>
        <w:tblW w:w="9900" w:type="dxa"/>
        <w:tblInd w:w="-5" w:type="dxa"/>
        <w:shd w:val="clear" w:color="auto" w:fill="FFFFFF" w:themeFill="background1"/>
        <w:tblLayout w:type="fixed"/>
        <w:tblLook w:val="04A0" w:firstRow="1" w:lastRow="0" w:firstColumn="1" w:lastColumn="0" w:noHBand="0" w:noVBand="1"/>
      </w:tblPr>
      <w:tblGrid>
        <w:gridCol w:w="3240"/>
        <w:gridCol w:w="3330"/>
        <w:gridCol w:w="3330"/>
      </w:tblGrid>
      <w:tr w:rsidR="00845BF8" w:rsidRPr="00F91EC3" w:rsidTr="001C267C">
        <w:tc>
          <w:tcPr>
            <w:tcW w:w="3240" w:type="dxa"/>
            <w:shd w:val="clear" w:color="auto" w:fill="FFFFFF" w:themeFill="background1"/>
          </w:tcPr>
          <w:p w:rsidR="00845BF8" w:rsidRPr="00F91EC3" w:rsidRDefault="00845BF8" w:rsidP="001C267C">
            <w:r w:rsidRPr="00F91EC3">
              <w:t>Видове съдове</w:t>
            </w:r>
          </w:p>
        </w:tc>
        <w:tc>
          <w:tcPr>
            <w:tcW w:w="3330" w:type="dxa"/>
            <w:shd w:val="clear" w:color="auto" w:fill="FFFFFF" w:themeFill="background1"/>
          </w:tcPr>
          <w:p w:rsidR="00845BF8" w:rsidRPr="00F91EC3" w:rsidRDefault="00845BF8" w:rsidP="001C267C">
            <w:pPr>
              <w:jc w:val="center"/>
              <w:rPr>
                <w:b/>
              </w:rPr>
            </w:pPr>
            <w:r w:rsidRPr="00F91EC3">
              <w:rPr>
                <w:b/>
              </w:rPr>
              <w:t>Подземни и надземни помещения в избите</w:t>
            </w:r>
          </w:p>
        </w:tc>
        <w:tc>
          <w:tcPr>
            <w:tcW w:w="3330" w:type="dxa"/>
            <w:shd w:val="clear" w:color="auto" w:fill="FFFFFF" w:themeFill="background1"/>
          </w:tcPr>
          <w:p w:rsidR="00845BF8" w:rsidRPr="00F91EC3" w:rsidRDefault="00845BF8" w:rsidP="001C267C">
            <w:pPr>
              <w:jc w:val="center"/>
              <w:rPr>
                <w:b/>
              </w:rPr>
            </w:pPr>
            <w:r w:rsidRPr="00F91EC3">
              <w:rPr>
                <w:b/>
              </w:rPr>
              <w:t>Надземни складове</w:t>
            </w:r>
          </w:p>
        </w:tc>
      </w:tr>
      <w:tr w:rsidR="00845BF8" w:rsidRPr="00F91EC3" w:rsidTr="001C267C">
        <w:trPr>
          <w:trHeight w:val="273"/>
        </w:trPr>
        <w:tc>
          <w:tcPr>
            <w:tcW w:w="9900" w:type="dxa"/>
            <w:gridSpan w:val="3"/>
            <w:shd w:val="clear" w:color="auto" w:fill="FFFFFF" w:themeFill="background1"/>
          </w:tcPr>
          <w:p w:rsidR="00845BF8" w:rsidRPr="00F91EC3" w:rsidRDefault="00845BF8" w:rsidP="001C267C">
            <w:r w:rsidRPr="00F91EC3">
              <w:rPr>
                <w:b/>
                <w:i/>
                <w:iCs/>
              </w:rPr>
              <w:t>Бъчви до 300 л.</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1</w:t>
            </w:r>
          </w:p>
        </w:tc>
        <w:tc>
          <w:tcPr>
            <w:tcW w:w="3330" w:type="dxa"/>
            <w:shd w:val="clear" w:color="auto" w:fill="FFFFFF" w:themeFill="background1"/>
            <w:vAlign w:val="center"/>
          </w:tcPr>
          <w:p w:rsidR="00845BF8" w:rsidRPr="00F91EC3" w:rsidRDefault="00845BF8" w:rsidP="001C267C">
            <w:pPr>
              <w:jc w:val="center"/>
            </w:pPr>
            <w:r w:rsidRPr="00F91EC3">
              <w:t>3,00</w:t>
            </w:r>
          </w:p>
        </w:tc>
        <w:tc>
          <w:tcPr>
            <w:tcW w:w="3330" w:type="dxa"/>
            <w:shd w:val="clear" w:color="auto" w:fill="FFFFFF" w:themeFill="background1"/>
            <w:vAlign w:val="center"/>
          </w:tcPr>
          <w:p w:rsidR="00845BF8" w:rsidRPr="00F91EC3" w:rsidRDefault="00845BF8" w:rsidP="001C267C">
            <w:pPr>
              <w:jc w:val="center"/>
            </w:pPr>
            <w:r w:rsidRPr="00F91EC3">
              <w:t>3,40</w:t>
            </w:r>
          </w:p>
        </w:tc>
      </w:tr>
      <w:tr w:rsidR="00845BF8" w:rsidRPr="00F91EC3" w:rsidTr="001C267C">
        <w:tc>
          <w:tcPr>
            <w:tcW w:w="3240" w:type="dxa"/>
            <w:shd w:val="clear" w:color="auto" w:fill="FFFFFF" w:themeFill="background1"/>
          </w:tcPr>
          <w:p w:rsidR="00845BF8" w:rsidRPr="00F91EC3" w:rsidRDefault="00845BF8" w:rsidP="001C267C">
            <w:pPr>
              <w:rPr>
                <w:iCs/>
              </w:rPr>
            </w:pPr>
            <w:r w:rsidRPr="00F91EC3">
              <w:rPr>
                <w:iCs/>
              </w:rPr>
              <w:t>Година 2</w:t>
            </w:r>
          </w:p>
        </w:tc>
        <w:tc>
          <w:tcPr>
            <w:tcW w:w="3330" w:type="dxa"/>
            <w:shd w:val="clear" w:color="auto" w:fill="FFFFFF" w:themeFill="background1"/>
            <w:vAlign w:val="center"/>
          </w:tcPr>
          <w:p w:rsidR="00845BF8" w:rsidRPr="00F91EC3" w:rsidRDefault="00845BF8" w:rsidP="001C267C">
            <w:pPr>
              <w:jc w:val="center"/>
              <w:rPr>
                <w:iCs/>
              </w:rPr>
            </w:pPr>
            <w:r w:rsidRPr="00F91EC3">
              <w:rPr>
                <w:iCs/>
              </w:rPr>
              <w:t>2,80</w:t>
            </w:r>
          </w:p>
        </w:tc>
        <w:tc>
          <w:tcPr>
            <w:tcW w:w="3330" w:type="dxa"/>
            <w:shd w:val="clear" w:color="auto" w:fill="FFFFFF" w:themeFill="background1"/>
            <w:vAlign w:val="center"/>
          </w:tcPr>
          <w:p w:rsidR="00845BF8" w:rsidRPr="00F91EC3" w:rsidRDefault="00845BF8" w:rsidP="001C267C">
            <w:pPr>
              <w:jc w:val="center"/>
              <w:rPr>
                <w:iCs/>
              </w:rPr>
            </w:pPr>
            <w:r w:rsidRPr="00F91EC3">
              <w:rPr>
                <w:iCs/>
              </w:rPr>
              <w:t>3,20</w:t>
            </w:r>
          </w:p>
        </w:tc>
      </w:tr>
      <w:tr w:rsidR="00845BF8" w:rsidRPr="00F91EC3" w:rsidTr="001C267C">
        <w:tc>
          <w:tcPr>
            <w:tcW w:w="3240" w:type="dxa"/>
            <w:shd w:val="clear" w:color="auto" w:fill="FFFFFF" w:themeFill="background1"/>
          </w:tcPr>
          <w:p w:rsidR="00845BF8" w:rsidRPr="00F91EC3" w:rsidRDefault="00845BF8" w:rsidP="001C267C">
            <w:pPr>
              <w:rPr>
                <w:iCs/>
              </w:rPr>
            </w:pPr>
            <w:r w:rsidRPr="00F91EC3">
              <w:rPr>
                <w:iCs/>
              </w:rPr>
              <w:t>Година 3</w:t>
            </w:r>
          </w:p>
        </w:tc>
        <w:tc>
          <w:tcPr>
            <w:tcW w:w="3330" w:type="dxa"/>
            <w:shd w:val="clear" w:color="auto" w:fill="FFFFFF" w:themeFill="background1"/>
            <w:vAlign w:val="center"/>
          </w:tcPr>
          <w:p w:rsidR="00845BF8" w:rsidRPr="00F91EC3" w:rsidRDefault="00845BF8" w:rsidP="001C267C">
            <w:pPr>
              <w:jc w:val="center"/>
              <w:rPr>
                <w:iCs/>
              </w:rPr>
            </w:pPr>
            <w:r w:rsidRPr="00F91EC3">
              <w:rPr>
                <w:iCs/>
              </w:rPr>
              <w:t>2,60</w:t>
            </w:r>
          </w:p>
        </w:tc>
        <w:tc>
          <w:tcPr>
            <w:tcW w:w="3330" w:type="dxa"/>
            <w:shd w:val="clear" w:color="auto" w:fill="FFFFFF" w:themeFill="background1"/>
            <w:vAlign w:val="center"/>
          </w:tcPr>
          <w:p w:rsidR="00845BF8" w:rsidRPr="00F91EC3" w:rsidRDefault="00845BF8" w:rsidP="001C267C">
            <w:pPr>
              <w:jc w:val="center"/>
              <w:rPr>
                <w:iCs/>
              </w:rPr>
            </w:pPr>
            <w:r w:rsidRPr="00F91EC3">
              <w:rPr>
                <w:iCs/>
              </w:rPr>
              <w:t>3,00</w:t>
            </w:r>
          </w:p>
        </w:tc>
      </w:tr>
      <w:tr w:rsidR="00845BF8" w:rsidRPr="00F91EC3" w:rsidTr="001C267C">
        <w:tc>
          <w:tcPr>
            <w:tcW w:w="9900" w:type="dxa"/>
            <w:gridSpan w:val="3"/>
            <w:shd w:val="clear" w:color="auto" w:fill="FFFFFF" w:themeFill="background1"/>
          </w:tcPr>
          <w:p w:rsidR="00845BF8" w:rsidRPr="00F91EC3" w:rsidRDefault="00845BF8" w:rsidP="001C267C">
            <w:pPr>
              <w:rPr>
                <w:iCs/>
              </w:rPr>
            </w:pPr>
            <w:r w:rsidRPr="00F91EC3">
              <w:rPr>
                <w:b/>
                <w:i/>
                <w:iCs/>
              </w:rPr>
              <w:t>Бъчви от 300 л. до 3000 л.</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1</w:t>
            </w:r>
          </w:p>
        </w:tc>
        <w:tc>
          <w:tcPr>
            <w:tcW w:w="3330" w:type="dxa"/>
            <w:shd w:val="clear" w:color="auto" w:fill="FFFFFF" w:themeFill="background1"/>
            <w:vAlign w:val="center"/>
          </w:tcPr>
          <w:p w:rsidR="00845BF8" w:rsidRPr="00F91EC3" w:rsidRDefault="00845BF8" w:rsidP="001C267C">
            <w:pPr>
              <w:jc w:val="center"/>
              <w:rPr>
                <w:iCs/>
              </w:rPr>
            </w:pPr>
            <w:r w:rsidRPr="00F91EC3">
              <w:rPr>
                <w:iCs/>
              </w:rPr>
              <w:t>1,10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1,50</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 xml:space="preserve">Година 2 </w:t>
            </w:r>
          </w:p>
        </w:tc>
        <w:tc>
          <w:tcPr>
            <w:tcW w:w="3330" w:type="dxa"/>
            <w:shd w:val="clear" w:color="auto" w:fill="FFFFFF" w:themeFill="background1"/>
            <w:vAlign w:val="center"/>
          </w:tcPr>
          <w:p w:rsidR="00845BF8" w:rsidRPr="00F91EC3" w:rsidRDefault="00845BF8" w:rsidP="001C267C">
            <w:pPr>
              <w:jc w:val="center"/>
              <w:rPr>
                <w:iCs/>
              </w:rPr>
            </w:pPr>
            <w:r w:rsidRPr="00F91EC3">
              <w:rPr>
                <w:iCs/>
              </w:rPr>
              <w:t>0,90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1,30</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3</w:t>
            </w:r>
          </w:p>
        </w:tc>
        <w:tc>
          <w:tcPr>
            <w:tcW w:w="3330" w:type="dxa"/>
            <w:shd w:val="clear" w:color="auto" w:fill="FFFFFF" w:themeFill="background1"/>
            <w:vAlign w:val="center"/>
          </w:tcPr>
          <w:p w:rsidR="00845BF8" w:rsidRPr="00F91EC3" w:rsidRDefault="00845BF8" w:rsidP="001C267C">
            <w:pPr>
              <w:jc w:val="center"/>
              <w:rPr>
                <w:iCs/>
              </w:rPr>
            </w:pPr>
            <w:r w:rsidRPr="00F91EC3">
              <w:rPr>
                <w:iCs/>
              </w:rPr>
              <w:t>0,70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1,10</w:t>
            </w:r>
          </w:p>
        </w:tc>
      </w:tr>
      <w:tr w:rsidR="00845BF8" w:rsidRPr="00F91EC3" w:rsidTr="001C267C">
        <w:tc>
          <w:tcPr>
            <w:tcW w:w="9900" w:type="dxa"/>
            <w:gridSpan w:val="3"/>
            <w:shd w:val="clear" w:color="auto" w:fill="FFFFFF" w:themeFill="background1"/>
          </w:tcPr>
          <w:p w:rsidR="00845BF8" w:rsidRPr="00F91EC3" w:rsidRDefault="00845BF8" w:rsidP="001C267C">
            <w:pPr>
              <w:rPr>
                <w:iCs/>
              </w:rPr>
            </w:pPr>
            <w:r w:rsidRPr="004D03B9">
              <w:rPr>
                <w:b/>
                <w:i/>
                <w:iCs/>
              </w:rPr>
              <w:t>Бъчви над 3000 литра</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1</w:t>
            </w:r>
          </w:p>
        </w:tc>
        <w:tc>
          <w:tcPr>
            <w:tcW w:w="3330" w:type="dxa"/>
            <w:shd w:val="clear" w:color="auto" w:fill="FFFFFF" w:themeFill="background1"/>
            <w:vAlign w:val="center"/>
          </w:tcPr>
          <w:p w:rsidR="00845BF8" w:rsidRPr="00F91EC3" w:rsidRDefault="00845BF8" w:rsidP="001C267C">
            <w:pPr>
              <w:jc w:val="center"/>
              <w:rPr>
                <w:iCs/>
              </w:rPr>
            </w:pPr>
            <w:r w:rsidRPr="00F91EC3">
              <w:rPr>
                <w:iCs/>
              </w:rPr>
              <w:t>1,00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1,30</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2</w:t>
            </w:r>
          </w:p>
        </w:tc>
        <w:tc>
          <w:tcPr>
            <w:tcW w:w="3330" w:type="dxa"/>
            <w:shd w:val="clear" w:color="auto" w:fill="FFFFFF" w:themeFill="background1"/>
            <w:vAlign w:val="center"/>
          </w:tcPr>
          <w:p w:rsidR="00845BF8" w:rsidRPr="00F91EC3" w:rsidRDefault="00845BF8" w:rsidP="001C267C">
            <w:pPr>
              <w:jc w:val="center"/>
              <w:rPr>
                <w:iCs/>
              </w:rPr>
            </w:pPr>
            <w:r w:rsidRPr="00F91EC3">
              <w:rPr>
                <w:iCs/>
              </w:rPr>
              <w:t>0,80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1,10</w:t>
            </w:r>
          </w:p>
        </w:tc>
      </w:tr>
      <w:tr w:rsidR="00845BF8" w:rsidRPr="00F91EC3" w:rsidTr="001C267C">
        <w:tc>
          <w:tcPr>
            <w:tcW w:w="3240" w:type="dxa"/>
            <w:shd w:val="clear" w:color="auto" w:fill="FFFFFF" w:themeFill="background1"/>
          </w:tcPr>
          <w:p w:rsidR="00845BF8" w:rsidRPr="00F91EC3" w:rsidRDefault="00845BF8" w:rsidP="001C267C">
            <w:pPr>
              <w:rPr>
                <w:bCs/>
              </w:rPr>
            </w:pPr>
            <w:r w:rsidRPr="00F91EC3">
              <w:rPr>
                <w:bCs/>
              </w:rPr>
              <w:t>Година 3</w:t>
            </w:r>
          </w:p>
        </w:tc>
        <w:tc>
          <w:tcPr>
            <w:tcW w:w="3330" w:type="dxa"/>
            <w:shd w:val="clear" w:color="auto" w:fill="FFFFFF" w:themeFill="background1"/>
            <w:vAlign w:val="center"/>
          </w:tcPr>
          <w:p w:rsidR="00845BF8" w:rsidRPr="00F91EC3" w:rsidRDefault="00845BF8" w:rsidP="001C267C">
            <w:pPr>
              <w:jc w:val="center"/>
              <w:rPr>
                <w:iCs/>
              </w:rPr>
            </w:pPr>
            <w:r w:rsidRPr="00F91EC3">
              <w:rPr>
                <w:iCs/>
              </w:rPr>
              <w:t>0,60</w:t>
            </w:r>
          </w:p>
        </w:tc>
        <w:tc>
          <w:tcPr>
            <w:tcW w:w="3330" w:type="dxa"/>
            <w:shd w:val="clear" w:color="auto" w:fill="FFFFFF" w:themeFill="background1"/>
            <w:vAlign w:val="center"/>
          </w:tcPr>
          <w:p w:rsidR="00845BF8" w:rsidRPr="00F91EC3" w:rsidRDefault="00845BF8" w:rsidP="001C267C">
            <w:pPr>
              <w:jc w:val="center"/>
              <w:rPr>
                <w:iCs/>
              </w:rPr>
            </w:pPr>
            <w:r w:rsidRPr="00F91EC3">
              <w:rPr>
                <w:iCs/>
              </w:rPr>
              <w:t>0,90</w:t>
            </w:r>
          </w:p>
        </w:tc>
      </w:tr>
      <w:tr w:rsidR="00845BF8" w:rsidRPr="00F91EC3" w:rsidTr="001C267C">
        <w:trPr>
          <w:trHeight w:val="138"/>
        </w:trPr>
        <w:tc>
          <w:tcPr>
            <w:tcW w:w="3240" w:type="dxa"/>
            <w:shd w:val="clear" w:color="auto" w:fill="FFFFFF" w:themeFill="background1"/>
          </w:tcPr>
          <w:p w:rsidR="00845BF8" w:rsidRPr="004D03B9" w:rsidRDefault="00845BF8" w:rsidP="001C267C">
            <w:pPr>
              <w:rPr>
                <w:b/>
                <w:i/>
                <w:iCs/>
              </w:rPr>
            </w:pPr>
            <w:r w:rsidRPr="004D03B9">
              <w:rPr>
                <w:b/>
                <w:i/>
                <w:iCs/>
              </w:rPr>
              <w:t xml:space="preserve">Железобетонни резервоари </w:t>
            </w:r>
          </w:p>
        </w:tc>
        <w:tc>
          <w:tcPr>
            <w:tcW w:w="3330" w:type="dxa"/>
            <w:shd w:val="clear" w:color="auto" w:fill="FFFFFF" w:themeFill="background1"/>
            <w:vAlign w:val="center"/>
          </w:tcPr>
          <w:p w:rsidR="00845BF8" w:rsidRPr="00F91EC3" w:rsidRDefault="00845BF8" w:rsidP="001C267C">
            <w:pPr>
              <w:jc w:val="center"/>
              <w:rPr>
                <w:iCs/>
              </w:rPr>
            </w:pPr>
            <w:r w:rsidRPr="00F91EC3">
              <w:rPr>
                <w:iCs/>
              </w:rPr>
              <w:t>0,90</w:t>
            </w:r>
          </w:p>
        </w:tc>
        <w:tc>
          <w:tcPr>
            <w:tcW w:w="3330" w:type="dxa"/>
            <w:shd w:val="clear" w:color="auto" w:fill="FFFFFF" w:themeFill="background1"/>
            <w:vAlign w:val="center"/>
          </w:tcPr>
          <w:p w:rsidR="00845BF8" w:rsidRPr="00F91EC3" w:rsidRDefault="00845BF8" w:rsidP="001C267C">
            <w:pPr>
              <w:jc w:val="center"/>
              <w:rPr>
                <w:iCs/>
              </w:rPr>
            </w:pPr>
            <w:r w:rsidRPr="00F91EC3">
              <w:rPr>
                <w:iCs/>
              </w:rPr>
              <w:t>1,00</w:t>
            </w:r>
          </w:p>
        </w:tc>
      </w:tr>
      <w:tr w:rsidR="00845BF8" w:rsidRPr="00F91EC3" w:rsidTr="001C267C">
        <w:tc>
          <w:tcPr>
            <w:tcW w:w="3240" w:type="dxa"/>
            <w:shd w:val="clear" w:color="auto" w:fill="FFFFFF" w:themeFill="background1"/>
          </w:tcPr>
          <w:p w:rsidR="00845BF8" w:rsidRPr="004D03B9" w:rsidRDefault="00845BF8" w:rsidP="001C267C">
            <w:pPr>
              <w:rPr>
                <w:b/>
                <w:i/>
                <w:iCs/>
              </w:rPr>
            </w:pPr>
            <w:r w:rsidRPr="004D03B9">
              <w:rPr>
                <w:b/>
                <w:i/>
                <w:iCs/>
              </w:rPr>
              <w:t xml:space="preserve">Метални резервоари </w:t>
            </w:r>
          </w:p>
        </w:tc>
        <w:tc>
          <w:tcPr>
            <w:tcW w:w="3330" w:type="dxa"/>
            <w:shd w:val="clear" w:color="auto" w:fill="FFFFFF" w:themeFill="background1"/>
            <w:vAlign w:val="center"/>
          </w:tcPr>
          <w:p w:rsidR="00845BF8" w:rsidRPr="00F91EC3" w:rsidRDefault="00845BF8" w:rsidP="001C267C">
            <w:pPr>
              <w:jc w:val="center"/>
              <w:rPr>
                <w:iCs/>
              </w:rPr>
            </w:pPr>
            <w:r w:rsidRPr="00F91EC3">
              <w:rPr>
                <w:iCs/>
              </w:rPr>
              <w:t>0,80</w:t>
            </w:r>
          </w:p>
        </w:tc>
        <w:tc>
          <w:tcPr>
            <w:tcW w:w="3330" w:type="dxa"/>
            <w:shd w:val="clear" w:color="auto" w:fill="FFFFFF" w:themeFill="background1"/>
            <w:vAlign w:val="center"/>
          </w:tcPr>
          <w:p w:rsidR="00845BF8" w:rsidRPr="00F91EC3" w:rsidRDefault="00845BF8" w:rsidP="001C267C">
            <w:pPr>
              <w:jc w:val="center"/>
              <w:rPr>
                <w:iCs/>
              </w:rPr>
            </w:pPr>
            <w:r w:rsidRPr="00F91EC3">
              <w:rPr>
                <w:iCs/>
              </w:rPr>
              <w:t>0,80</w:t>
            </w:r>
          </w:p>
        </w:tc>
      </w:tr>
    </w:tbl>
    <w:p w:rsidR="00845BF8" w:rsidRDefault="00845BF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5866B4" w:rsidRPr="00923B64" w:rsidRDefault="005866B4"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Приложение № </w:t>
      </w:r>
      <w:r w:rsidR="00845BF8">
        <w:rPr>
          <w:rFonts w:ascii="Times New Roman" w:eastAsia="Times New Roman" w:hAnsi="Times New Roman" w:cs="Times New Roman"/>
          <w:bCs/>
          <w:sz w:val="24"/>
          <w:szCs w:val="24"/>
          <w:lang w:eastAsia="bg-BG"/>
        </w:rPr>
        <w:t>4</w:t>
      </w:r>
    </w:p>
    <w:p w:rsidR="008F5F20" w:rsidRPr="00923B64" w:rsidRDefault="008F5F20"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към чл. </w:t>
      </w:r>
      <w:r w:rsidR="00BD684F" w:rsidRPr="00923B64">
        <w:rPr>
          <w:rFonts w:ascii="Times New Roman" w:eastAsia="Times New Roman" w:hAnsi="Times New Roman" w:cs="Times New Roman"/>
          <w:sz w:val="24"/>
          <w:szCs w:val="24"/>
          <w:lang w:eastAsia="bg-BG"/>
        </w:rPr>
        <w:t>67</w:t>
      </w:r>
      <w:r w:rsidR="00365027" w:rsidRPr="00923B64">
        <w:rPr>
          <w:rFonts w:ascii="Times New Roman" w:eastAsia="Times New Roman" w:hAnsi="Times New Roman" w:cs="Times New Roman"/>
          <w:sz w:val="24"/>
          <w:szCs w:val="24"/>
          <w:lang w:eastAsia="bg-BG"/>
        </w:rPr>
        <w:t>, ал. 17</w:t>
      </w:r>
    </w:p>
    <w:p w:rsidR="009D33D1" w:rsidRDefault="009D33D1" w:rsidP="00572B0D">
      <w:pPr>
        <w:spacing w:after="0" w:line="360" w:lineRule="auto"/>
        <w:jc w:val="center"/>
        <w:rPr>
          <w:rFonts w:ascii="Times New Roman" w:hAnsi="Times New Roman" w:cs="Times New Roman"/>
          <w:b/>
          <w:sz w:val="24"/>
          <w:szCs w:val="24"/>
        </w:rPr>
      </w:pPr>
    </w:p>
    <w:p w:rsidR="00445140" w:rsidRPr="00923B64" w:rsidRDefault="00445140" w:rsidP="00572B0D">
      <w:pPr>
        <w:spacing w:after="0" w:line="360" w:lineRule="auto"/>
        <w:jc w:val="center"/>
        <w:rPr>
          <w:rFonts w:ascii="Times New Roman" w:hAnsi="Times New Roman" w:cs="Times New Roman"/>
          <w:b/>
          <w:sz w:val="24"/>
          <w:szCs w:val="24"/>
        </w:rPr>
      </w:pPr>
      <w:r w:rsidRPr="00923B64">
        <w:rPr>
          <w:rFonts w:ascii="Times New Roman" w:hAnsi="Times New Roman" w:cs="Times New Roman"/>
          <w:b/>
          <w:sz w:val="24"/>
          <w:szCs w:val="24"/>
        </w:rPr>
        <w:t>ОСНОВНИ ФИЗИКО-ХИМИЧНИ ПОКАЗАТЕЛИ НА ТРАДИЦИОННИ БЪЛГАРСКИ НАПИТКИ И ПРОДУКТИ</w:t>
      </w:r>
    </w:p>
    <w:p w:rsidR="00D55D79" w:rsidRPr="00923B64" w:rsidRDefault="00D55D79" w:rsidP="00572B0D">
      <w:pPr>
        <w:spacing w:after="0" w:line="360" w:lineRule="auto"/>
        <w:jc w:val="center"/>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887"/>
        <w:gridCol w:w="1062"/>
        <w:gridCol w:w="1062"/>
        <w:gridCol w:w="1062"/>
        <w:gridCol w:w="1062"/>
        <w:gridCol w:w="947"/>
        <w:gridCol w:w="915"/>
        <w:gridCol w:w="972"/>
        <w:gridCol w:w="1159"/>
      </w:tblGrid>
      <w:tr w:rsidR="00243953" w:rsidRPr="00923B64" w:rsidTr="00D55D79">
        <w:trPr>
          <w:jc w:val="center"/>
        </w:trPr>
        <w:tc>
          <w:tcPr>
            <w:tcW w:w="1078"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lastRenderedPageBreak/>
              <w:t>Показа</w:t>
            </w:r>
            <w:r w:rsidRPr="00923B64">
              <w:rPr>
                <w:rFonts w:ascii="Times New Roman" w:hAnsi="Times New Roman" w:cs="Times New Roman"/>
                <w:b/>
                <w:sz w:val="20"/>
                <w:szCs w:val="20"/>
              </w:rPr>
              <w:softHyphen/>
              <w:t>тели</w:t>
            </w:r>
          </w:p>
        </w:tc>
        <w:tc>
          <w:tcPr>
            <w:tcW w:w="887"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Вине</w:t>
            </w:r>
            <w:r w:rsidRPr="00923B64">
              <w:rPr>
                <w:rFonts w:ascii="Times New Roman" w:hAnsi="Times New Roman" w:cs="Times New Roman"/>
                <w:b/>
                <w:sz w:val="20"/>
                <w:szCs w:val="20"/>
              </w:rPr>
              <w:softHyphen/>
              <w:t>на ракия</w:t>
            </w:r>
          </w:p>
        </w:tc>
        <w:tc>
          <w:tcPr>
            <w:tcW w:w="1062"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Гроздова ракия</w:t>
            </w:r>
          </w:p>
        </w:tc>
        <w:tc>
          <w:tcPr>
            <w:tcW w:w="1062"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Ракия от гроздови джибри</w:t>
            </w:r>
          </w:p>
        </w:tc>
        <w:tc>
          <w:tcPr>
            <w:tcW w:w="1062"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Плодова ракия</w:t>
            </w:r>
          </w:p>
        </w:tc>
        <w:tc>
          <w:tcPr>
            <w:tcW w:w="1062"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Ракия от пло</w:t>
            </w:r>
            <w:r w:rsidRPr="00923B64">
              <w:rPr>
                <w:rFonts w:ascii="Times New Roman" w:hAnsi="Times New Roman" w:cs="Times New Roman"/>
                <w:b/>
                <w:sz w:val="20"/>
                <w:szCs w:val="20"/>
              </w:rPr>
              <w:softHyphen/>
              <w:t>дови джибри</w:t>
            </w:r>
          </w:p>
        </w:tc>
        <w:tc>
          <w:tcPr>
            <w:tcW w:w="947"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Винен дести</w:t>
            </w:r>
            <w:r w:rsidRPr="00923B64">
              <w:rPr>
                <w:rFonts w:ascii="Times New Roman" w:hAnsi="Times New Roman" w:cs="Times New Roman"/>
                <w:b/>
                <w:sz w:val="20"/>
                <w:szCs w:val="20"/>
              </w:rPr>
              <w:softHyphen/>
              <w:t>лат</w:t>
            </w:r>
          </w:p>
        </w:tc>
        <w:tc>
          <w:tcPr>
            <w:tcW w:w="915"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Зърнен дести</w:t>
            </w:r>
            <w:r w:rsidRPr="00923B64">
              <w:rPr>
                <w:rFonts w:ascii="Times New Roman" w:hAnsi="Times New Roman" w:cs="Times New Roman"/>
                <w:b/>
                <w:sz w:val="20"/>
                <w:szCs w:val="20"/>
              </w:rPr>
              <w:softHyphen/>
              <w:t>лат</w:t>
            </w:r>
          </w:p>
        </w:tc>
        <w:tc>
          <w:tcPr>
            <w:tcW w:w="972"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Плодов дести</w:t>
            </w:r>
            <w:r w:rsidRPr="00923B64">
              <w:rPr>
                <w:rFonts w:ascii="Times New Roman" w:hAnsi="Times New Roman" w:cs="Times New Roman"/>
                <w:b/>
                <w:sz w:val="20"/>
                <w:szCs w:val="20"/>
              </w:rPr>
              <w:softHyphen/>
              <w:t>лат</w:t>
            </w:r>
          </w:p>
        </w:tc>
        <w:tc>
          <w:tcPr>
            <w:tcW w:w="1159" w:type="dxa"/>
            <w:vAlign w:val="center"/>
          </w:tcPr>
          <w:p w:rsidR="00243953" w:rsidRPr="00923B64" w:rsidRDefault="00243953" w:rsidP="009D33D1">
            <w:pPr>
              <w:spacing w:before="40" w:after="40" w:line="240" w:lineRule="auto"/>
              <w:jc w:val="center"/>
              <w:rPr>
                <w:rFonts w:ascii="Times New Roman" w:hAnsi="Times New Roman" w:cs="Times New Roman"/>
                <w:b/>
                <w:sz w:val="20"/>
                <w:szCs w:val="20"/>
              </w:rPr>
            </w:pPr>
            <w:r w:rsidRPr="00923B64">
              <w:rPr>
                <w:rFonts w:ascii="Times New Roman" w:hAnsi="Times New Roman" w:cs="Times New Roman"/>
                <w:b/>
                <w:sz w:val="20"/>
                <w:szCs w:val="20"/>
              </w:rPr>
              <w:t>Спиртни напитки, произ</w:t>
            </w:r>
            <w:r w:rsidRPr="00923B64">
              <w:rPr>
                <w:rFonts w:ascii="Times New Roman" w:hAnsi="Times New Roman" w:cs="Times New Roman"/>
                <w:b/>
                <w:sz w:val="20"/>
                <w:szCs w:val="20"/>
              </w:rPr>
              <w:softHyphen/>
              <w:t>ведени от ети</w:t>
            </w:r>
            <w:r w:rsidRPr="00923B64">
              <w:rPr>
                <w:rFonts w:ascii="Times New Roman" w:hAnsi="Times New Roman" w:cs="Times New Roman"/>
                <w:b/>
                <w:sz w:val="20"/>
                <w:szCs w:val="20"/>
              </w:rPr>
              <w:softHyphen/>
              <w:t>лов алкохол от земе</w:t>
            </w:r>
            <w:r w:rsidRPr="00923B64">
              <w:rPr>
                <w:rFonts w:ascii="Times New Roman" w:hAnsi="Times New Roman" w:cs="Times New Roman"/>
                <w:b/>
                <w:sz w:val="20"/>
                <w:szCs w:val="20"/>
              </w:rPr>
              <w:softHyphen/>
              <w:t>делски произход</w:t>
            </w:r>
          </w:p>
        </w:tc>
      </w:tr>
      <w:tr w:rsidR="00243953" w:rsidRPr="00923B64" w:rsidTr="00D55D79">
        <w:trPr>
          <w:jc w:val="center"/>
        </w:trPr>
        <w:tc>
          <w:tcPr>
            <w:tcW w:w="1078" w:type="dxa"/>
          </w:tcPr>
          <w:p w:rsidR="00243953" w:rsidRPr="00923B64" w:rsidRDefault="00243953" w:rsidP="009D33D1">
            <w:pPr>
              <w:spacing w:before="40" w:after="40" w:line="240" w:lineRule="auto"/>
              <w:rPr>
                <w:rFonts w:ascii="Times New Roman" w:hAnsi="Times New Roman" w:cs="Times New Roman"/>
                <w:sz w:val="20"/>
                <w:szCs w:val="20"/>
              </w:rPr>
            </w:pPr>
            <w:proofErr w:type="spellStart"/>
            <w:r w:rsidRPr="00923B64">
              <w:rPr>
                <w:rFonts w:ascii="Times New Roman" w:hAnsi="Times New Roman" w:cs="Times New Roman"/>
                <w:sz w:val="20"/>
                <w:szCs w:val="20"/>
              </w:rPr>
              <w:t>Метилов</w:t>
            </w:r>
            <w:proofErr w:type="spellEnd"/>
            <w:r w:rsidRPr="00923B64">
              <w:rPr>
                <w:rFonts w:ascii="Times New Roman" w:hAnsi="Times New Roman" w:cs="Times New Roman"/>
                <w:sz w:val="20"/>
                <w:szCs w:val="20"/>
              </w:rPr>
              <w:t xml:space="preserve"> алкохол в грамове за литър</w:t>
            </w:r>
          </w:p>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(г/</w:t>
            </w:r>
            <w:proofErr w:type="spellStart"/>
            <w:r w:rsidRPr="00923B64">
              <w:rPr>
                <w:rFonts w:ascii="Times New Roman" w:hAnsi="Times New Roman" w:cs="Times New Roman"/>
                <w:sz w:val="20"/>
                <w:szCs w:val="20"/>
              </w:rPr>
              <w:t>хл</w:t>
            </w:r>
            <w:proofErr w:type="spellEnd"/>
            <w:r w:rsidRPr="00923B64">
              <w:rPr>
                <w:rFonts w:ascii="Times New Roman" w:hAnsi="Times New Roman" w:cs="Times New Roman"/>
                <w:sz w:val="20"/>
                <w:szCs w:val="20"/>
              </w:rPr>
              <w:t xml:space="preserve"> а.</w:t>
            </w:r>
            <w:proofErr w:type="spellStart"/>
            <w:r w:rsidRPr="00923B64">
              <w:rPr>
                <w:rFonts w:ascii="Times New Roman" w:hAnsi="Times New Roman" w:cs="Times New Roman"/>
                <w:sz w:val="20"/>
                <w:szCs w:val="20"/>
              </w:rPr>
              <w:t>а</w:t>
            </w:r>
            <w:proofErr w:type="spellEnd"/>
            <w:r w:rsidRPr="00923B64">
              <w:rPr>
                <w:rFonts w:ascii="Times New Roman" w:hAnsi="Times New Roman" w:cs="Times New Roman"/>
                <w:sz w:val="20"/>
                <w:szCs w:val="20"/>
              </w:rPr>
              <w:t>.)</w:t>
            </w:r>
          </w:p>
        </w:tc>
        <w:tc>
          <w:tcPr>
            <w:tcW w:w="88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200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200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1000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1000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1500</w:t>
            </w:r>
          </w:p>
        </w:tc>
        <w:tc>
          <w:tcPr>
            <w:tcW w:w="94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200</w:t>
            </w:r>
          </w:p>
        </w:tc>
        <w:tc>
          <w:tcPr>
            <w:tcW w:w="915"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100</w:t>
            </w:r>
          </w:p>
        </w:tc>
        <w:tc>
          <w:tcPr>
            <w:tcW w:w="97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1000</w:t>
            </w:r>
          </w:p>
        </w:tc>
        <w:tc>
          <w:tcPr>
            <w:tcW w:w="1159"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30 (до 10 за водка)</w:t>
            </w:r>
          </w:p>
        </w:tc>
      </w:tr>
      <w:tr w:rsidR="00243953" w:rsidRPr="00923B64" w:rsidTr="00D55D79">
        <w:trPr>
          <w:jc w:val="center"/>
        </w:trPr>
        <w:tc>
          <w:tcPr>
            <w:tcW w:w="1078"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Летливи вещества в (г/</w:t>
            </w:r>
            <w:proofErr w:type="spellStart"/>
            <w:r w:rsidRPr="00923B64">
              <w:rPr>
                <w:rFonts w:ascii="Times New Roman" w:hAnsi="Times New Roman" w:cs="Times New Roman"/>
                <w:sz w:val="20"/>
                <w:szCs w:val="20"/>
              </w:rPr>
              <w:t>хл</w:t>
            </w:r>
            <w:proofErr w:type="spellEnd"/>
            <w:r w:rsidRPr="00923B64">
              <w:rPr>
                <w:rFonts w:ascii="Times New Roman" w:hAnsi="Times New Roman" w:cs="Times New Roman"/>
                <w:sz w:val="20"/>
                <w:szCs w:val="20"/>
              </w:rPr>
              <w:t xml:space="preserve"> а.</w:t>
            </w:r>
            <w:proofErr w:type="spellStart"/>
            <w:r w:rsidRPr="00923B64">
              <w:rPr>
                <w:rFonts w:ascii="Times New Roman" w:hAnsi="Times New Roman" w:cs="Times New Roman"/>
                <w:sz w:val="20"/>
                <w:szCs w:val="20"/>
              </w:rPr>
              <w:t>а</w:t>
            </w:r>
            <w:proofErr w:type="spellEnd"/>
            <w:r w:rsidRPr="00923B64">
              <w:rPr>
                <w:rFonts w:ascii="Times New Roman" w:hAnsi="Times New Roman" w:cs="Times New Roman"/>
                <w:sz w:val="20"/>
                <w:szCs w:val="20"/>
              </w:rPr>
              <w:t>.), в т.ч. общи киселини, естери, висши алкохоли, алдехиди</w:t>
            </w:r>
          </w:p>
        </w:tc>
        <w:tc>
          <w:tcPr>
            <w:tcW w:w="88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125</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 xml:space="preserve">Равно или по-голямо </w:t>
            </w:r>
            <w:r w:rsidRPr="00923B64">
              <w:rPr>
                <w:rFonts w:ascii="Times New Roman" w:hAnsi="Times New Roman" w:cs="Times New Roman"/>
                <w:sz w:val="20"/>
                <w:szCs w:val="20"/>
              </w:rPr>
              <w:br/>
              <w:t>от 125</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 xml:space="preserve">Равно или по-голямо </w:t>
            </w:r>
            <w:r w:rsidRPr="00923B64">
              <w:rPr>
                <w:rFonts w:ascii="Times New Roman" w:hAnsi="Times New Roman" w:cs="Times New Roman"/>
                <w:sz w:val="20"/>
                <w:szCs w:val="20"/>
              </w:rPr>
              <w:br/>
              <w:t>от 140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200</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200</w:t>
            </w:r>
          </w:p>
        </w:tc>
        <w:tc>
          <w:tcPr>
            <w:tcW w:w="94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125</w:t>
            </w:r>
          </w:p>
        </w:tc>
        <w:tc>
          <w:tcPr>
            <w:tcW w:w="915"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65</w:t>
            </w:r>
          </w:p>
        </w:tc>
        <w:tc>
          <w:tcPr>
            <w:tcW w:w="97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Равно или по-голямо от 200</w:t>
            </w:r>
          </w:p>
        </w:tc>
        <w:tc>
          <w:tcPr>
            <w:tcW w:w="1159"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Отговарят на</w:t>
            </w:r>
            <w:r w:rsidR="00D55D79" w:rsidRPr="00923B64">
              <w:rPr>
                <w:rFonts w:ascii="Times New Roman" w:hAnsi="Times New Roman" w:cs="Times New Roman"/>
                <w:sz w:val="20"/>
                <w:szCs w:val="20"/>
              </w:rPr>
              <w:t xml:space="preserve"> </w:t>
            </w:r>
            <w:r w:rsidRPr="00923B64">
              <w:rPr>
                <w:rFonts w:ascii="Times New Roman" w:hAnsi="Times New Roman" w:cs="Times New Roman"/>
                <w:sz w:val="20"/>
                <w:szCs w:val="20"/>
              </w:rPr>
              <w:t>нормите за</w:t>
            </w:r>
            <w:r w:rsidR="00D55D79" w:rsidRPr="00923B64">
              <w:rPr>
                <w:rFonts w:ascii="Times New Roman" w:hAnsi="Times New Roman" w:cs="Times New Roman"/>
                <w:sz w:val="20"/>
                <w:szCs w:val="20"/>
              </w:rPr>
              <w:t xml:space="preserve"> </w:t>
            </w:r>
            <w:r w:rsidRPr="00923B64">
              <w:rPr>
                <w:rFonts w:ascii="Times New Roman" w:hAnsi="Times New Roman" w:cs="Times New Roman"/>
                <w:sz w:val="20"/>
                <w:szCs w:val="20"/>
              </w:rPr>
              <w:t>етилов алкохол</w:t>
            </w:r>
            <w:r w:rsidR="00D55D79" w:rsidRPr="00923B64">
              <w:rPr>
                <w:rFonts w:ascii="Times New Roman" w:hAnsi="Times New Roman" w:cs="Times New Roman"/>
                <w:sz w:val="20"/>
                <w:szCs w:val="20"/>
              </w:rPr>
              <w:t xml:space="preserve"> </w:t>
            </w:r>
            <w:r w:rsidRPr="00923B64">
              <w:rPr>
                <w:rFonts w:ascii="Times New Roman" w:hAnsi="Times New Roman" w:cs="Times New Roman"/>
                <w:sz w:val="20"/>
                <w:szCs w:val="20"/>
              </w:rPr>
              <w:t xml:space="preserve">от </w:t>
            </w:r>
            <w:proofErr w:type="spellStart"/>
            <w:r w:rsidRPr="00923B64">
              <w:rPr>
                <w:rFonts w:ascii="Times New Roman" w:hAnsi="Times New Roman" w:cs="Times New Roman"/>
                <w:sz w:val="20"/>
                <w:szCs w:val="20"/>
              </w:rPr>
              <w:t>земедел</w:t>
            </w:r>
            <w:r w:rsidR="00D55D79" w:rsidRPr="00923B64">
              <w:rPr>
                <w:rFonts w:ascii="Times New Roman" w:hAnsi="Times New Roman" w:cs="Times New Roman"/>
                <w:sz w:val="20"/>
                <w:szCs w:val="20"/>
              </w:rPr>
              <w:t>-</w:t>
            </w:r>
            <w:r w:rsidRPr="00923B64">
              <w:rPr>
                <w:rFonts w:ascii="Times New Roman" w:hAnsi="Times New Roman" w:cs="Times New Roman"/>
                <w:sz w:val="20"/>
                <w:szCs w:val="20"/>
              </w:rPr>
              <w:t>ски</w:t>
            </w:r>
            <w:proofErr w:type="spellEnd"/>
            <w:r w:rsidR="00D55D79" w:rsidRPr="00923B64">
              <w:rPr>
                <w:rFonts w:ascii="Times New Roman" w:hAnsi="Times New Roman" w:cs="Times New Roman"/>
                <w:sz w:val="20"/>
                <w:szCs w:val="20"/>
              </w:rPr>
              <w:t xml:space="preserve"> </w:t>
            </w:r>
            <w:r w:rsidRPr="00923B64">
              <w:rPr>
                <w:rFonts w:ascii="Times New Roman" w:hAnsi="Times New Roman" w:cs="Times New Roman"/>
                <w:sz w:val="20"/>
                <w:szCs w:val="20"/>
              </w:rPr>
              <w:t>произ</w:t>
            </w:r>
            <w:r w:rsidRPr="00923B64">
              <w:rPr>
                <w:rFonts w:ascii="Times New Roman" w:hAnsi="Times New Roman" w:cs="Times New Roman"/>
                <w:sz w:val="20"/>
                <w:szCs w:val="20"/>
              </w:rPr>
              <w:softHyphen/>
              <w:t>ход*</w:t>
            </w:r>
          </w:p>
        </w:tc>
      </w:tr>
      <w:tr w:rsidR="00243953" w:rsidRPr="00923B64" w:rsidTr="00D55D79">
        <w:trPr>
          <w:jc w:val="center"/>
        </w:trPr>
        <w:tc>
          <w:tcPr>
            <w:tcW w:w="1078" w:type="dxa"/>
          </w:tcPr>
          <w:p w:rsidR="00243953" w:rsidRPr="00923B64" w:rsidRDefault="00243953" w:rsidP="009D33D1">
            <w:pPr>
              <w:spacing w:before="40" w:after="40" w:line="240" w:lineRule="auto"/>
              <w:rPr>
                <w:rFonts w:ascii="Times New Roman" w:hAnsi="Times New Roman" w:cs="Times New Roman"/>
                <w:sz w:val="20"/>
                <w:szCs w:val="20"/>
              </w:rPr>
            </w:pPr>
            <w:proofErr w:type="spellStart"/>
            <w:r w:rsidRPr="00923B64">
              <w:rPr>
                <w:rFonts w:ascii="Times New Roman" w:hAnsi="Times New Roman" w:cs="Times New Roman"/>
                <w:sz w:val="20"/>
                <w:szCs w:val="20"/>
              </w:rPr>
              <w:t>Фурфорол</w:t>
            </w:r>
            <w:proofErr w:type="spellEnd"/>
            <w:r w:rsidRPr="00923B64">
              <w:rPr>
                <w:rFonts w:ascii="Times New Roman" w:hAnsi="Times New Roman" w:cs="Times New Roman"/>
                <w:sz w:val="20"/>
                <w:szCs w:val="20"/>
              </w:rPr>
              <w:t xml:space="preserve"> в (г/</w:t>
            </w:r>
            <w:proofErr w:type="spellStart"/>
            <w:r w:rsidRPr="00923B64">
              <w:rPr>
                <w:rFonts w:ascii="Times New Roman" w:hAnsi="Times New Roman" w:cs="Times New Roman"/>
                <w:sz w:val="20"/>
                <w:szCs w:val="20"/>
              </w:rPr>
              <w:t>хл</w:t>
            </w:r>
            <w:proofErr w:type="spellEnd"/>
            <w:r w:rsidRPr="00923B64">
              <w:rPr>
                <w:rFonts w:ascii="Times New Roman" w:hAnsi="Times New Roman" w:cs="Times New Roman"/>
                <w:sz w:val="20"/>
                <w:szCs w:val="20"/>
              </w:rPr>
              <w:t xml:space="preserve"> а.</w:t>
            </w:r>
            <w:proofErr w:type="spellStart"/>
            <w:r w:rsidRPr="00923B64">
              <w:rPr>
                <w:rFonts w:ascii="Times New Roman" w:hAnsi="Times New Roman" w:cs="Times New Roman"/>
                <w:sz w:val="20"/>
                <w:szCs w:val="20"/>
              </w:rPr>
              <w:t>а</w:t>
            </w:r>
            <w:proofErr w:type="spellEnd"/>
            <w:r w:rsidRPr="00923B64">
              <w:rPr>
                <w:rFonts w:ascii="Times New Roman" w:hAnsi="Times New Roman" w:cs="Times New Roman"/>
                <w:sz w:val="20"/>
                <w:szCs w:val="20"/>
              </w:rPr>
              <w:t>.)</w:t>
            </w:r>
          </w:p>
        </w:tc>
        <w:tc>
          <w:tcPr>
            <w:tcW w:w="88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94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915"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6</w:t>
            </w:r>
          </w:p>
        </w:tc>
        <w:tc>
          <w:tcPr>
            <w:tcW w:w="97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3</w:t>
            </w:r>
          </w:p>
        </w:tc>
        <w:tc>
          <w:tcPr>
            <w:tcW w:w="1159"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Не се допуска</w:t>
            </w:r>
          </w:p>
        </w:tc>
      </w:tr>
      <w:tr w:rsidR="00243953" w:rsidRPr="00923B64" w:rsidTr="00D55D79">
        <w:trPr>
          <w:jc w:val="center"/>
        </w:trPr>
        <w:tc>
          <w:tcPr>
            <w:tcW w:w="1078"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Цианиди в (г/</w:t>
            </w:r>
            <w:proofErr w:type="spellStart"/>
            <w:r w:rsidRPr="00923B64">
              <w:rPr>
                <w:rFonts w:ascii="Times New Roman" w:hAnsi="Times New Roman" w:cs="Times New Roman"/>
                <w:sz w:val="20"/>
                <w:szCs w:val="20"/>
              </w:rPr>
              <w:t>хл</w:t>
            </w:r>
            <w:proofErr w:type="spellEnd"/>
            <w:r w:rsidRPr="00923B64">
              <w:rPr>
                <w:rFonts w:ascii="Times New Roman" w:hAnsi="Times New Roman" w:cs="Times New Roman"/>
                <w:sz w:val="20"/>
                <w:szCs w:val="20"/>
              </w:rPr>
              <w:t xml:space="preserve"> а.</w:t>
            </w:r>
            <w:proofErr w:type="spellStart"/>
            <w:r w:rsidRPr="00923B64">
              <w:rPr>
                <w:rFonts w:ascii="Times New Roman" w:hAnsi="Times New Roman" w:cs="Times New Roman"/>
                <w:sz w:val="20"/>
                <w:szCs w:val="20"/>
              </w:rPr>
              <w:t>а</w:t>
            </w:r>
            <w:proofErr w:type="spellEnd"/>
            <w:r w:rsidRPr="00923B64">
              <w:rPr>
                <w:rFonts w:ascii="Times New Roman" w:hAnsi="Times New Roman" w:cs="Times New Roman"/>
                <w:sz w:val="20"/>
                <w:szCs w:val="20"/>
              </w:rPr>
              <w:t>.)</w:t>
            </w:r>
          </w:p>
        </w:tc>
        <w:tc>
          <w:tcPr>
            <w:tcW w:w="88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0,025</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 xml:space="preserve">До </w:t>
            </w:r>
            <w:r w:rsidRPr="00923B64">
              <w:rPr>
                <w:rFonts w:ascii="Times New Roman" w:hAnsi="Times New Roman" w:cs="Times New Roman"/>
                <w:sz w:val="20"/>
                <w:szCs w:val="20"/>
              </w:rPr>
              <w:br/>
              <w:t>0,025</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 xml:space="preserve">До </w:t>
            </w:r>
            <w:r w:rsidRPr="00923B64">
              <w:rPr>
                <w:rFonts w:ascii="Times New Roman" w:hAnsi="Times New Roman" w:cs="Times New Roman"/>
                <w:sz w:val="20"/>
                <w:szCs w:val="20"/>
              </w:rPr>
              <w:br/>
              <w:t>0,025</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7</w:t>
            </w:r>
          </w:p>
        </w:tc>
        <w:tc>
          <w:tcPr>
            <w:tcW w:w="106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7</w:t>
            </w:r>
          </w:p>
        </w:tc>
        <w:tc>
          <w:tcPr>
            <w:tcW w:w="947"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0,025</w:t>
            </w:r>
          </w:p>
        </w:tc>
        <w:tc>
          <w:tcPr>
            <w:tcW w:w="915"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 xml:space="preserve">До </w:t>
            </w:r>
            <w:r w:rsidRPr="00923B64">
              <w:rPr>
                <w:rFonts w:ascii="Times New Roman" w:hAnsi="Times New Roman" w:cs="Times New Roman"/>
                <w:sz w:val="20"/>
                <w:szCs w:val="20"/>
              </w:rPr>
              <w:br/>
              <w:t>0,025</w:t>
            </w:r>
          </w:p>
        </w:tc>
        <w:tc>
          <w:tcPr>
            <w:tcW w:w="972"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До 7</w:t>
            </w:r>
          </w:p>
        </w:tc>
        <w:tc>
          <w:tcPr>
            <w:tcW w:w="1159" w:type="dxa"/>
          </w:tcPr>
          <w:p w:rsidR="00243953" w:rsidRPr="00923B64" w:rsidRDefault="00243953" w:rsidP="009D33D1">
            <w:pPr>
              <w:spacing w:before="40" w:after="40" w:line="240" w:lineRule="auto"/>
              <w:rPr>
                <w:rFonts w:ascii="Times New Roman" w:hAnsi="Times New Roman" w:cs="Times New Roman"/>
                <w:sz w:val="20"/>
                <w:szCs w:val="20"/>
              </w:rPr>
            </w:pPr>
            <w:r w:rsidRPr="00923B64">
              <w:rPr>
                <w:rFonts w:ascii="Times New Roman" w:hAnsi="Times New Roman" w:cs="Times New Roman"/>
                <w:sz w:val="20"/>
                <w:szCs w:val="20"/>
              </w:rPr>
              <w:t>Не се допуска</w:t>
            </w:r>
          </w:p>
        </w:tc>
      </w:tr>
    </w:tbl>
    <w:p w:rsidR="009D33D1" w:rsidRPr="009D33D1" w:rsidRDefault="009D33D1" w:rsidP="00572B0D">
      <w:pPr>
        <w:spacing w:after="0" w:line="360" w:lineRule="auto"/>
        <w:jc w:val="both"/>
        <w:rPr>
          <w:rFonts w:ascii="Times New Roman" w:hAnsi="Times New Roman" w:cs="Times New Roman"/>
          <w:sz w:val="24"/>
          <w:szCs w:val="24"/>
        </w:rPr>
      </w:pPr>
    </w:p>
    <w:p w:rsidR="00243953" w:rsidRPr="009D33D1" w:rsidRDefault="00243953" w:rsidP="00572B0D">
      <w:pPr>
        <w:spacing w:after="0" w:line="360" w:lineRule="auto"/>
        <w:jc w:val="both"/>
        <w:rPr>
          <w:rFonts w:ascii="Times New Roman" w:hAnsi="Times New Roman" w:cs="Times New Roman"/>
          <w:sz w:val="24"/>
          <w:szCs w:val="24"/>
        </w:rPr>
      </w:pPr>
      <w:r w:rsidRPr="009D33D1">
        <w:rPr>
          <w:rFonts w:ascii="Times New Roman" w:hAnsi="Times New Roman" w:cs="Times New Roman"/>
          <w:sz w:val="24"/>
          <w:szCs w:val="24"/>
        </w:rPr>
        <w:t xml:space="preserve">*Спиртни напитки с вложени </w:t>
      </w:r>
      <w:proofErr w:type="spellStart"/>
      <w:r w:rsidRPr="009D33D1">
        <w:rPr>
          <w:rFonts w:ascii="Times New Roman" w:hAnsi="Times New Roman" w:cs="Times New Roman"/>
          <w:sz w:val="24"/>
          <w:szCs w:val="24"/>
        </w:rPr>
        <w:t>ароматизанти</w:t>
      </w:r>
      <w:proofErr w:type="spellEnd"/>
      <w:r w:rsidRPr="009D33D1">
        <w:rPr>
          <w:rFonts w:ascii="Times New Roman" w:hAnsi="Times New Roman" w:cs="Times New Roman"/>
          <w:sz w:val="24"/>
          <w:szCs w:val="24"/>
        </w:rPr>
        <w:t xml:space="preserve"> могат да са с отклонение на показателите за летливи вещества: общи киселини, естери, висши алкохоли и алдехиди.</w:t>
      </w:r>
    </w:p>
    <w:p w:rsidR="009D33D1" w:rsidRDefault="009D33D1"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243953" w:rsidRPr="009D33D1" w:rsidRDefault="0052020B"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D33D1">
        <w:rPr>
          <w:rFonts w:ascii="Times New Roman" w:eastAsia="Times New Roman" w:hAnsi="Times New Roman" w:cs="Times New Roman"/>
          <w:bCs/>
          <w:sz w:val="24"/>
          <w:szCs w:val="24"/>
          <w:lang w:eastAsia="bg-BG"/>
        </w:rPr>
        <w:t xml:space="preserve">Приложение № </w:t>
      </w:r>
      <w:r w:rsidR="00845BF8">
        <w:rPr>
          <w:rFonts w:ascii="Times New Roman" w:eastAsia="Times New Roman" w:hAnsi="Times New Roman" w:cs="Times New Roman"/>
          <w:bCs/>
          <w:sz w:val="24"/>
          <w:szCs w:val="24"/>
          <w:lang w:eastAsia="bg-BG"/>
        </w:rPr>
        <w:t>5</w:t>
      </w:r>
    </w:p>
    <w:p w:rsidR="00C11788" w:rsidRPr="009D33D1" w:rsidRDefault="00243953"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към чл. 73</w:t>
      </w:r>
    </w:p>
    <w:p w:rsidR="00243953" w:rsidRPr="009D33D1" w:rsidRDefault="00243953"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РАЗРЕШЕНИ ТЕХНОЛОГИЧНИ ПРАКТИКИ ПРИ ПРОИЗВОДСТВО НА ЕТИЛОВ АЛКОХОЛ ОТ ЗЕМЕДЕЛСКИ ПРОИЗХОД, ДЕСТИЛАТИ И СПИРТНИ НАПИТКИ</w:t>
      </w:r>
    </w:p>
    <w:p w:rsidR="00C11788" w:rsidRPr="009D33D1" w:rsidRDefault="00C11788"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p w:rsidR="00243953" w:rsidRPr="009D33D1"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 xml:space="preserve">1. </w:t>
      </w:r>
      <w:proofErr w:type="spellStart"/>
      <w:r w:rsidRPr="009D33D1">
        <w:rPr>
          <w:rFonts w:ascii="Times New Roman" w:eastAsia="Times New Roman" w:hAnsi="Times New Roman" w:cs="Times New Roman"/>
          <w:sz w:val="24"/>
          <w:szCs w:val="24"/>
          <w:lang w:eastAsia="bg-BG"/>
        </w:rPr>
        <w:t>Аерация</w:t>
      </w:r>
      <w:proofErr w:type="spellEnd"/>
      <w:r w:rsidRPr="009D33D1">
        <w:rPr>
          <w:rFonts w:ascii="Times New Roman" w:eastAsia="Times New Roman" w:hAnsi="Times New Roman" w:cs="Times New Roman"/>
          <w:sz w:val="24"/>
          <w:szCs w:val="24"/>
          <w:lang w:eastAsia="bg-BG"/>
        </w:rPr>
        <w:t xml:space="preserve"> или добавяне на кислород</w:t>
      </w:r>
    </w:p>
    <w:p w:rsidR="00243953" w:rsidRPr="009D33D1"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2. Термични обработки</w:t>
      </w:r>
    </w:p>
    <w:p w:rsidR="00243953" w:rsidRPr="009D33D1"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3. Центрофугиране и филтриране без или със спомагателен инертен материал, при условие че не преминава в обработения продукт</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D33D1">
        <w:rPr>
          <w:rFonts w:ascii="Times New Roman" w:eastAsia="Times New Roman" w:hAnsi="Times New Roman" w:cs="Times New Roman"/>
          <w:sz w:val="24"/>
          <w:szCs w:val="24"/>
          <w:lang w:eastAsia="bg-BG"/>
        </w:rPr>
        <w:t xml:space="preserve">4. Употреба на въглероден диоксид (въглероден анхидрид) </w:t>
      </w:r>
      <w:r w:rsidR="00A413A8" w:rsidRPr="009D33D1">
        <w:rPr>
          <w:rFonts w:ascii="Times New Roman" w:eastAsia="Times New Roman" w:hAnsi="Times New Roman" w:cs="Times New Roman"/>
          <w:sz w:val="24"/>
          <w:szCs w:val="24"/>
          <w:lang w:eastAsia="bg-BG"/>
        </w:rPr>
        <w:t xml:space="preserve"> </w:t>
      </w:r>
      <w:r w:rsidRPr="009D33D1">
        <w:rPr>
          <w:rFonts w:ascii="Times New Roman" w:eastAsia="Times New Roman" w:hAnsi="Times New Roman" w:cs="Times New Roman"/>
          <w:sz w:val="24"/>
          <w:szCs w:val="24"/>
          <w:lang w:eastAsia="bg-BG"/>
        </w:rPr>
        <w:t>или на азот,</w:t>
      </w:r>
      <w:r w:rsidR="00C1178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поотделно или на смес от тях, с цел да се създаде инертна атмосфера и да се защити продуктът от въздуха</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5. Употреба на ензими</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6. Употреба на дрожди за ферментация</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lastRenderedPageBreak/>
        <w:t>7. Подпомагане развитието на дрождите чрез добавка на едно или повече от следните вещества:</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а) </w:t>
      </w:r>
      <w:proofErr w:type="spellStart"/>
      <w:r w:rsidRPr="00923B64">
        <w:rPr>
          <w:rFonts w:ascii="Times New Roman" w:eastAsia="Times New Roman" w:hAnsi="Times New Roman" w:cs="Times New Roman"/>
          <w:sz w:val="24"/>
          <w:szCs w:val="24"/>
          <w:lang w:eastAsia="bg-BG"/>
        </w:rPr>
        <w:t>диамониев</w:t>
      </w:r>
      <w:proofErr w:type="spellEnd"/>
      <w:r w:rsidRPr="00923B64">
        <w:rPr>
          <w:rFonts w:ascii="Times New Roman" w:eastAsia="Times New Roman" w:hAnsi="Times New Roman" w:cs="Times New Roman"/>
          <w:sz w:val="24"/>
          <w:szCs w:val="24"/>
          <w:lang w:eastAsia="bg-BG"/>
        </w:rPr>
        <w:t xml:space="preserve"> фосфат или амониев сулфат до 0,3 грама на литър;</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б) амониев сулфит или амониев бисулфит до 0,2 грама на литър; тези добавки могат да се използват съвместно в общо количество до 0,3 грама на литър;</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в) </w:t>
      </w:r>
      <w:proofErr w:type="spellStart"/>
      <w:r w:rsidRPr="00923B64">
        <w:rPr>
          <w:rFonts w:ascii="Times New Roman" w:eastAsia="Times New Roman" w:hAnsi="Times New Roman" w:cs="Times New Roman"/>
          <w:sz w:val="24"/>
          <w:szCs w:val="24"/>
          <w:lang w:eastAsia="bg-BG"/>
        </w:rPr>
        <w:t>тиамин</w:t>
      </w:r>
      <w:proofErr w:type="spellEnd"/>
      <w:r w:rsidRPr="00923B64">
        <w:rPr>
          <w:rFonts w:ascii="Times New Roman" w:eastAsia="Times New Roman" w:hAnsi="Times New Roman" w:cs="Times New Roman"/>
          <w:sz w:val="24"/>
          <w:szCs w:val="24"/>
          <w:lang w:eastAsia="bg-BG"/>
        </w:rPr>
        <w:t xml:space="preserve"> </w:t>
      </w:r>
      <w:proofErr w:type="spellStart"/>
      <w:r w:rsidRPr="00923B64">
        <w:rPr>
          <w:rFonts w:ascii="Times New Roman" w:eastAsia="Times New Roman" w:hAnsi="Times New Roman" w:cs="Times New Roman"/>
          <w:sz w:val="24"/>
          <w:szCs w:val="24"/>
          <w:lang w:eastAsia="bg-BG"/>
        </w:rPr>
        <w:t>дихлорхидрат</w:t>
      </w:r>
      <w:proofErr w:type="spellEnd"/>
      <w:r w:rsidRPr="00923B64">
        <w:rPr>
          <w:rFonts w:ascii="Times New Roman" w:eastAsia="Times New Roman" w:hAnsi="Times New Roman" w:cs="Times New Roman"/>
          <w:sz w:val="24"/>
          <w:szCs w:val="24"/>
          <w:lang w:eastAsia="bg-BG"/>
        </w:rPr>
        <w:t xml:space="preserve"> до 0,6 милиграма на литър, изразено като </w:t>
      </w:r>
      <w:proofErr w:type="spellStart"/>
      <w:r w:rsidRPr="00923B64">
        <w:rPr>
          <w:rFonts w:ascii="Times New Roman" w:eastAsia="Times New Roman" w:hAnsi="Times New Roman" w:cs="Times New Roman"/>
          <w:sz w:val="24"/>
          <w:szCs w:val="24"/>
          <w:lang w:eastAsia="bg-BG"/>
        </w:rPr>
        <w:t>тиамин</w:t>
      </w:r>
      <w:proofErr w:type="spellEnd"/>
      <w:r w:rsidRPr="00923B64">
        <w:rPr>
          <w:rFonts w:ascii="Times New Roman" w:eastAsia="Times New Roman" w:hAnsi="Times New Roman" w:cs="Times New Roman"/>
          <w:sz w:val="24"/>
          <w:szCs w:val="24"/>
          <w:lang w:eastAsia="bg-BG"/>
        </w:rPr>
        <w:t>;</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г) използване на препарати от </w:t>
      </w:r>
      <w:proofErr w:type="spellStart"/>
      <w:r w:rsidRPr="00923B64">
        <w:rPr>
          <w:rFonts w:ascii="Times New Roman" w:eastAsia="Times New Roman" w:hAnsi="Times New Roman" w:cs="Times New Roman"/>
          <w:sz w:val="24"/>
          <w:szCs w:val="24"/>
          <w:lang w:eastAsia="bg-BG"/>
        </w:rPr>
        <w:t>дрождени</w:t>
      </w:r>
      <w:proofErr w:type="spellEnd"/>
      <w:r w:rsidRPr="00923B64">
        <w:rPr>
          <w:rFonts w:ascii="Times New Roman" w:eastAsia="Times New Roman" w:hAnsi="Times New Roman" w:cs="Times New Roman"/>
          <w:sz w:val="24"/>
          <w:szCs w:val="24"/>
          <w:lang w:eastAsia="bg-BG"/>
        </w:rPr>
        <w:t xml:space="preserve"> обвивки до 40 грама на хектолитър.</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8. Употреба на </w:t>
      </w:r>
      <w:proofErr w:type="spellStart"/>
      <w:r w:rsidRPr="00923B64">
        <w:rPr>
          <w:rFonts w:ascii="Times New Roman" w:eastAsia="Times New Roman" w:hAnsi="Times New Roman" w:cs="Times New Roman"/>
          <w:sz w:val="24"/>
          <w:szCs w:val="24"/>
          <w:lang w:eastAsia="bg-BG"/>
        </w:rPr>
        <w:t>пеногасители</w:t>
      </w:r>
      <w:proofErr w:type="spellEnd"/>
      <w:r w:rsidRPr="00923B64">
        <w:rPr>
          <w:rFonts w:ascii="Times New Roman" w:eastAsia="Times New Roman" w:hAnsi="Times New Roman" w:cs="Times New Roman"/>
          <w:sz w:val="24"/>
          <w:szCs w:val="24"/>
          <w:lang w:eastAsia="bg-BG"/>
        </w:rPr>
        <w:t xml:space="preserve">, разрешени по чл. 6 от Закона за храните </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9. Употреба на серен диоксид, калиев бисулфит или калиев </w:t>
      </w:r>
      <w:proofErr w:type="spellStart"/>
      <w:r w:rsidRPr="00923B64">
        <w:rPr>
          <w:rFonts w:ascii="Times New Roman" w:eastAsia="Times New Roman" w:hAnsi="Times New Roman" w:cs="Times New Roman"/>
          <w:sz w:val="24"/>
          <w:szCs w:val="24"/>
          <w:lang w:eastAsia="bg-BG"/>
        </w:rPr>
        <w:t>метабисулфит</w:t>
      </w:r>
      <w:proofErr w:type="spellEnd"/>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10. </w:t>
      </w:r>
      <w:proofErr w:type="spellStart"/>
      <w:r w:rsidRPr="00923B64">
        <w:rPr>
          <w:rFonts w:ascii="Times New Roman" w:eastAsia="Times New Roman" w:hAnsi="Times New Roman" w:cs="Times New Roman"/>
          <w:sz w:val="24"/>
          <w:szCs w:val="24"/>
          <w:lang w:eastAsia="bg-BG"/>
        </w:rPr>
        <w:t>Десулфитиране</w:t>
      </w:r>
      <w:proofErr w:type="spellEnd"/>
      <w:r w:rsidRPr="00923B64">
        <w:rPr>
          <w:rFonts w:ascii="Times New Roman" w:eastAsia="Times New Roman" w:hAnsi="Times New Roman" w:cs="Times New Roman"/>
          <w:sz w:val="24"/>
          <w:szCs w:val="24"/>
          <w:lang w:eastAsia="bg-BG"/>
        </w:rPr>
        <w:t xml:space="preserve"> чрез физически методи</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11. </w:t>
      </w:r>
      <w:proofErr w:type="spellStart"/>
      <w:r w:rsidRPr="00923B64">
        <w:rPr>
          <w:rFonts w:ascii="Times New Roman" w:eastAsia="Times New Roman" w:hAnsi="Times New Roman" w:cs="Times New Roman"/>
          <w:sz w:val="24"/>
          <w:szCs w:val="24"/>
          <w:lang w:eastAsia="bg-BG"/>
        </w:rPr>
        <w:t>Десулфитиране</w:t>
      </w:r>
      <w:proofErr w:type="spellEnd"/>
      <w:r w:rsidRPr="00923B64">
        <w:rPr>
          <w:rFonts w:ascii="Times New Roman" w:eastAsia="Times New Roman" w:hAnsi="Times New Roman" w:cs="Times New Roman"/>
          <w:sz w:val="24"/>
          <w:szCs w:val="24"/>
          <w:lang w:eastAsia="bg-BG"/>
        </w:rPr>
        <w:t xml:space="preserve"> чрез употреба на калциев карбонат, калциев </w:t>
      </w:r>
      <w:proofErr w:type="spellStart"/>
      <w:r w:rsidRPr="00923B64">
        <w:rPr>
          <w:rFonts w:ascii="Times New Roman" w:eastAsia="Times New Roman" w:hAnsi="Times New Roman" w:cs="Times New Roman"/>
          <w:sz w:val="24"/>
          <w:szCs w:val="24"/>
          <w:lang w:eastAsia="bg-BG"/>
        </w:rPr>
        <w:t>хидроксид</w:t>
      </w:r>
      <w:proofErr w:type="spellEnd"/>
      <w:r w:rsidRPr="00923B64">
        <w:rPr>
          <w:rFonts w:ascii="Times New Roman" w:eastAsia="Times New Roman" w:hAnsi="Times New Roman" w:cs="Times New Roman"/>
          <w:sz w:val="24"/>
          <w:szCs w:val="24"/>
          <w:lang w:eastAsia="bg-BG"/>
        </w:rPr>
        <w:t xml:space="preserve">,натриев </w:t>
      </w:r>
      <w:proofErr w:type="spellStart"/>
      <w:r w:rsidRPr="00923B64">
        <w:rPr>
          <w:rFonts w:ascii="Times New Roman" w:eastAsia="Times New Roman" w:hAnsi="Times New Roman" w:cs="Times New Roman"/>
          <w:sz w:val="24"/>
          <w:szCs w:val="24"/>
          <w:lang w:eastAsia="bg-BG"/>
        </w:rPr>
        <w:t>хидроксид</w:t>
      </w:r>
      <w:proofErr w:type="spellEnd"/>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12. Обработка с активен въглен за винарски цели</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13. Бистрене с един или повече от следните материали, годни за </w:t>
      </w:r>
      <w:proofErr w:type="spellStart"/>
      <w:r w:rsidRPr="00923B64">
        <w:rPr>
          <w:rFonts w:ascii="Times New Roman" w:eastAsia="Times New Roman" w:hAnsi="Times New Roman" w:cs="Times New Roman"/>
          <w:sz w:val="24"/>
          <w:szCs w:val="24"/>
          <w:lang w:eastAsia="bg-BG"/>
        </w:rPr>
        <w:t>енологична</w:t>
      </w:r>
      <w:proofErr w:type="spellEnd"/>
      <w:r w:rsidRPr="00923B64">
        <w:rPr>
          <w:rFonts w:ascii="Times New Roman" w:eastAsia="Times New Roman" w:hAnsi="Times New Roman" w:cs="Times New Roman"/>
          <w:sz w:val="24"/>
          <w:szCs w:val="24"/>
          <w:lang w:eastAsia="bg-BG"/>
        </w:rPr>
        <w:t xml:space="preserve"> употреба:</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а) желатин за хранителни цели;</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б) </w:t>
      </w:r>
      <w:proofErr w:type="spellStart"/>
      <w:r w:rsidRPr="00923B64">
        <w:rPr>
          <w:rFonts w:ascii="Times New Roman" w:eastAsia="Times New Roman" w:hAnsi="Times New Roman" w:cs="Times New Roman"/>
          <w:sz w:val="24"/>
          <w:szCs w:val="24"/>
          <w:lang w:eastAsia="bg-BG"/>
        </w:rPr>
        <w:t>казеин</w:t>
      </w:r>
      <w:proofErr w:type="spellEnd"/>
      <w:r w:rsidRPr="00923B64">
        <w:rPr>
          <w:rFonts w:ascii="Times New Roman" w:eastAsia="Times New Roman" w:hAnsi="Times New Roman" w:cs="Times New Roman"/>
          <w:sz w:val="24"/>
          <w:szCs w:val="24"/>
          <w:lang w:eastAsia="bg-BG"/>
        </w:rPr>
        <w:t xml:space="preserve"> и калиев </w:t>
      </w:r>
      <w:proofErr w:type="spellStart"/>
      <w:r w:rsidRPr="00923B64">
        <w:rPr>
          <w:rFonts w:ascii="Times New Roman" w:eastAsia="Times New Roman" w:hAnsi="Times New Roman" w:cs="Times New Roman"/>
          <w:sz w:val="24"/>
          <w:szCs w:val="24"/>
          <w:lang w:eastAsia="bg-BG"/>
        </w:rPr>
        <w:t>казеинат</w:t>
      </w:r>
      <w:proofErr w:type="spellEnd"/>
      <w:r w:rsidRPr="00923B64">
        <w:rPr>
          <w:rFonts w:ascii="Times New Roman" w:eastAsia="Times New Roman" w:hAnsi="Times New Roman" w:cs="Times New Roman"/>
          <w:sz w:val="24"/>
          <w:szCs w:val="24"/>
          <w:lang w:eastAsia="bg-BG"/>
        </w:rPr>
        <w:t>;</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в) </w:t>
      </w:r>
      <w:proofErr w:type="spellStart"/>
      <w:r w:rsidRPr="00923B64">
        <w:rPr>
          <w:rFonts w:ascii="Times New Roman" w:eastAsia="Times New Roman" w:hAnsi="Times New Roman" w:cs="Times New Roman"/>
          <w:sz w:val="24"/>
          <w:szCs w:val="24"/>
          <w:lang w:eastAsia="bg-BG"/>
        </w:rPr>
        <w:t>бентонит</w:t>
      </w:r>
      <w:proofErr w:type="spellEnd"/>
      <w:r w:rsidRPr="00923B64">
        <w:rPr>
          <w:rFonts w:ascii="Times New Roman" w:eastAsia="Times New Roman" w:hAnsi="Times New Roman" w:cs="Times New Roman"/>
          <w:sz w:val="24"/>
          <w:szCs w:val="24"/>
          <w:lang w:eastAsia="bg-BG"/>
        </w:rPr>
        <w:t>;</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г) силициев диоксид под формата на </w:t>
      </w:r>
      <w:proofErr w:type="spellStart"/>
      <w:r w:rsidRPr="00923B64">
        <w:rPr>
          <w:rFonts w:ascii="Times New Roman" w:eastAsia="Times New Roman" w:hAnsi="Times New Roman" w:cs="Times New Roman"/>
          <w:sz w:val="24"/>
          <w:szCs w:val="24"/>
          <w:lang w:eastAsia="bg-BG"/>
        </w:rPr>
        <w:t>гел</w:t>
      </w:r>
      <w:proofErr w:type="spellEnd"/>
      <w:r w:rsidRPr="00923B64">
        <w:rPr>
          <w:rFonts w:ascii="Times New Roman" w:eastAsia="Times New Roman" w:hAnsi="Times New Roman" w:cs="Times New Roman"/>
          <w:sz w:val="24"/>
          <w:szCs w:val="24"/>
          <w:lang w:eastAsia="bg-BG"/>
        </w:rPr>
        <w:t xml:space="preserve"> или колоиден разтвор;</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д) танин.</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14. Употреба на винена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лимонена киселина за повишаване на киселинното съдържание</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15. Намаляване на летливите вещества при съдържание не повече от 2 грама на литър чрез използване на едно или повече от следните вещества:</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а) калиев бикарбонат;</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б) калциев карбонат;</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в) натриев </w:t>
      </w:r>
      <w:proofErr w:type="spellStart"/>
      <w:r w:rsidRPr="00923B64">
        <w:rPr>
          <w:rFonts w:ascii="Times New Roman" w:eastAsia="Times New Roman" w:hAnsi="Times New Roman" w:cs="Times New Roman"/>
          <w:sz w:val="24"/>
          <w:szCs w:val="24"/>
          <w:lang w:eastAsia="bg-BG"/>
        </w:rPr>
        <w:t>хидроксид</w:t>
      </w:r>
      <w:proofErr w:type="spellEnd"/>
      <w:r w:rsidRPr="00923B64">
        <w:rPr>
          <w:rFonts w:ascii="Times New Roman" w:eastAsia="Times New Roman" w:hAnsi="Times New Roman" w:cs="Times New Roman"/>
          <w:sz w:val="24"/>
          <w:szCs w:val="24"/>
          <w:lang w:eastAsia="bg-BG"/>
        </w:rPr>
        <w:t>;</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г) натриев бикарбонат;</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д) калиев перманганат.</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16. Коригиране на </w:t>
      </w:r>
      <w:proofErr w:type="spellStart"/>
      <w:r w:rsidRPr="00923B64">
        <w:rPr>
          <w:rFonts w:ascii="Times New Roman" w:eastAsia="Times New Roman" w:hAnsi="Times New Roman" w:cs="Times New Roman"/>
          <w:sz w:val="24"/>
          <w:szCs w:val="24"/>
          <w:lang w:eastAsia="bg-BG"/>
        </w:rPr>
        <w:t>рН</w:t>
      </w:r>
      <w:proofErr w:type="spellEnd"/>
      <w:r w:rsidRPr="00923B64">
        <w:rPr>
          <w:rFonts w:ascii="Times New Roman" w:eastAsia="Times New Roman" w:hAnsi="Times New Roman" w:cs="Times New Roman"/>
          <w:sz w:val="24"/>
          <w:szCs w:val="24"/>
          <w:lang w:eastAsia="bg-BG"/>
        </w:rPr>
        <w:t xml:space="preserve"> с натриев </w:t>
      </w:r>
      <w:proofErr w:type="spellStart"/>
      <w:r w:rsidRPr="00923B64">
        <w:rPr>
          <w:rFonts w:ascii="Times New Roman" w:eastAsia="Times New Roman" w:hAnsi="Times New Roman" w:cs="Times New Roman"/>
          <w:sz w:val="24"/>
          <w:szCs w:val="24"/>
          <w:lang w:eastAsia="bg-BG"/>
        </w:rPr>
        <w:t>хидроксид</w:t>
      </w:r>
      <w:proofErr w:type="spellEnd"/>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17. Намаляване твърдостта на водата с </w:t>
      </w:r>
      <w:proofErr w:type="spellStart"/>
      <w:r w:rsidRPr="00923B64">
        <w:rPr>
          <w:rFonts w:ascii="Times New Roman" w:eastAsia="Times New Roman" w:hAnsi="Times New Roman" w:cs="Times New Roman"/>
          <w:sz w:val="24"/>
          <w:szCs w:val="24"/>
          <w:lang w:eastAsia="bg-BG"/>
        </w:rPr>
        <w:t>йонообменни</w:t>
      </w:r>
      <w:proofErr w:type="spellEnd"/>
      <w:r w:rsidRPr="00923B64">
        <w:rPr>
          <w:rFonts w:ascii="Times New Roman" w:eastAsia="Times New Roman" w:hAnsi="Times New Roman" w:cs="Times New Roman"/>
          <w:sz w:val="24"/>
          <w:szCs w:val="24"/>
          <w:lang w:eastAsia="bg-BG"/>
        </w:rPr>
        <w:t xml:space="preserve"> смоли, разрешени за използване по чл. 6 от Закона за храните </w:t>
      </w:r>
    </w:p>
    <w:p w:rsidR="00243953" w:rsidRPr="00923B64" w:rsidRDefault="00243953" w:rsidP="00572B0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bookmarkStart w:id="2" w:name="to_paragraph_id17105362"/>
      <w:bookmarkEnd w:id="2"/>
      <w:r w:rsidRPr="00923B64">
        <w:rPr>
          <w:rFonts w:ascii="Times New Roman" w:eastAsia="Times New Roman" w:hAnsi="Times New Roman" w:cs="Times New Roman"/>
          <w:sz w:val="24"/>
          <w:szCs w:val="24"/>
          <w:lang w:eastAsia="bg-BG"/>
        </w:rPr>
        <w:t xml:space="preserve">18. Извличане на ароматични и </w:t>
      </w:r>
      <w:proofErr w:type="spellStart"/>
      <w:r w:rsidRPr="00923B64">
        <w:rPr>
          <w:rFonts w:ascii="Times New Roman" w:eastAsia="Times New Roman" w:hAnsi="Times New Roman" w:cs="Times New Roman"/>
          <w:sz w:val="24"/>
          <w:szCs w:val="24"/>
          <w:lang w:eastAsia="bg-BG"/>
        </w:rPr>
        <w:t>овкусяващи</w:t>
      </w:r>
      <w:proofErr w:type="spellEnd"/>
      <w:r w:rsidRPr="00923B64">
        <w:rPr>
          <w:rFonts w:ascii="Times New Roman" w:eastAsia="Times New Roman" w:hAnsi="Times New Roman" w:cs="Times New Roman"/>
          <w:sz w:val="24"/>
          <w:szCs w:val="24"/>
          <w:lang w:eastAsia="bg-BG"/>
        </w:rPr>
        <w:t xml:space="preserve"> вещества чрез екстракция </w:t>
      </w:r>
      <w:r w:rsidR="00A413A8" w:rsidRPr="00923B64">
        <w:rPr>
          <w:rFonts w:ascii="Times New Roman" w:eastAsia="Times New Roman" w:hAnsi="Times New Roman" w:cs="Times New Roman"/>
          <w:sz w:val="24"/>
          <w:szCs w:val="24"/>
          <w:lang w:eastAsia="bg-BG"/>
        </w:rPr>
        <w:t xml:space="preserve"> </w:t>
      </w:r>
      <w:r w:rsidRPr="00923B64">
        <w:rPr>
          <w:rFonts w:ascii="Times New Roman" w:eastAsia="Times New Roman" w:hAnsi="Times New Roman" w:cs="Times New Roman"/>
          <w:sz w:val="24"/>
          <w:szCs w:val="24"/>
          <w:lang w:eastAsia="bg-BG"/>
        </w:rPr>
        <w:t>или дестилация</w:t>
      </w:r>
    </w:p>
    <w:p w:rsidR="00EF61D8" w:rsidRPr="00923B64" w:rsidRDefault="00EF61D8"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4"/>
          <w:szCs w:val="24"/>
          <w:lang w:eastAsia="bg-BG"/>
        </w:rPr>
      </w:pPr>
    </w:p>
    <w:p w:rsidR="008F5F20" w:rsidRPr="00923B64" w:rsidRDefault="001A597D"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lastRenderedPageBreak/>
        <w:t xml:space="preserve">Приложение № </w:t>
      </w:r>
      <w:r w:rsidR="00845BF8">
        <w:rPr>
          <w:rFonts w:ascii="Times New Roman" w:eastAsia="Times New Roman" w:hAnsi="Times New Roman" w:cs="Times New Roman"/>
          <w:bCs/>
          <w:sz w:val="24"/>
          <w:szCs w:val="24"/>
          <w:lang w:eastAsia="bg-BG"/>
        </w:rPr>
        <w:t>6</w:t>
      </w:r>
    </w:p>
    <w:p w:rsidR="008F5F20" w:rsidRPr="00923B64" w:rsidRDefault="008F5F20" w:rsidP="00572B0D">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към чл. </w:t>
      </w:r>
      <w:r w:rsidR="001A597D" w:rsidRPr="00923B64">
        <w:rPr>
          <w:rFonts w:ascii="Times New Roman" w:eastAsia="Times New Roman" w:hAnsi="Times New Roman" w:cs="Times New Roman"/>
          <w:sz w:val="24"/>
          <w:szCs w:val="24"/>
          <w:lang w:eastAsia="bg-BG"/>
        </w:rPr>
        <w:t>7</w:t>
      </w:r>
      <w:r w:rsidR="00927B1A" w:rsidRPr="00923B64">
        <w:rPr>
          <w:rFonts w:ascii="Times New Roman" w:eastAsia="Times New Roman" w:hAnsi="Times New Roman" w:cs="Times New Roman"/>
          <w:sz w:val="24"/>
          <w:szCs w:val="24"/>
          <w:lang w:eastAsia="bg-BG"/>
        </w:rPr>
        <w:t>6</w:t>
      </w:r>
      <w:r w:rsidRPr="00923B64">
        <w:rPr>
          <w:rFonts w:ascii="Times New Roman" w:eastAsia="Times New Roman" w:hAnsi="Times New Roman" w:cs="Times New Roman"/>
          <w:sz w:val="24"/>
          <w:szCs w:val="24"/>
          <w:lang w:eastAsia="bg-BG"/>
        </w:rPr>
        <w:t xml:space="preserve">, ал. 3 </w:t>
      </w:r>
    </w:p>
    <w:p w:rsidR="005827F8" w:rsidRPr="00923B64" w:rsidRDefault="005827F8"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0"/>
          <w:szCs w:val="20"/>
          <w:lang w:eastAsia="bg-BG"/>
        </w:rPr>
      </w:pPr>
    </w:p>
    <w:p w:rsidR="00C11788" w:rsidRPr="00923B64" w:rsidRDefault="00C11788"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РЕГИСТЪР НА ПРОИЗВОДИТЕЛИТЕ НА ЕТИЛОВ АЛКОХОЛ ОТ ЗЕМЕДЕЛСКИ ПРОИЗХОД, ДЕСТИЛАТИ И СПИРТНИ НАПИТКИ</w:t>
      </w:r>
    </w:p>
    <w:p w:rsidR="00C11788" w:rsidRPr="00923B64" w:rsidRDefault="00C11788"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tbl>
      <w:tblPr>
        <w:tblStyle w:val="TableGrid"/>
        <w:tblW w:w="9464" w:type="dxa"/>
        <w:tblLook w:val="04A0" w:firstRow="1" w:lastRow="0" w:firstColumn="1" w:lastColumn="0" w:noHBand="0" w:noVBand="1"/>
      </w:tblPr>
      <w:tblGrid>
        <w:gridCol w:w="534"/>
        <w:gridCol w:w="3195"/>
        <w:gridCol w:w="1482"/>
        <w:gridCol w:w="2410"/>
        <w:gridCol w:w="1843"/>
      </w:tblGrid>
      <w:tr w:rsidR="008A126D" w:rsidRPr="009D33D1" w:rsidTr="008A126D">
        <w:tc>
          <w:tcPr>
            <w:tcW w:w="534" w:type="dxa"/>
          </w:tcPr>
          <w:p w:rsidR="008A126D" w:rsidRPr="009D33D1" w:rsidRDefault="008A126D" w:rsidP="00572B0D">
            <w:pPr>
              <w:widowControl w:val="0"/>
              <w:autoSpaceDE w:val="0"/>
              <w:autoSpaceDN w:val="0"/>
              <w:adjustRightInd w:val="0"/>
              <w:spacing w:line="360" w:lineRule="auto"/>
              <w:jc w:val="center"/>
              <w:rPr>
                <w:b/>
                <w:bCs/>
              </w:rPr>
            </w:pPr>
            <w:r w:rsidRPr="009D33D1">
              <w:t>№ по ред</w:t>
            </w:r>
          </w:p>
        </w:tc>
        <w:tc>
          <w:tcPr>
            <w:tcW w:w="3195" w:type="dxa"/>
          </w:tcPr>
          <w:p w:rsidR="008A126D" w:rsidRPr="009D33D1" w:rsidRDefault="008A126D" w:rsidP="00572B0D">
            <w:pPr>
              <w:widowControl w:val="0"/>
              <w:autoSpaceDE w:val="0"/>
              <w:autoSpaceDN w:val="0"/>
              <w:adjustRightInd w:val="0"/>
              <w:spacing w:line="360" w:lineRule="auto"/>
              <w:jc w:val="center"/>
              <w:rPr>
                <w:b/>
                <w:bCs/>
              </w:rPr>
            </w:pPr>
            <w:r w:rsidRPr="009D33D1">
              <w:t>Наименование на регистрирания производител на етилов алкохол от земеделски произход, дестилати и спиртни напитки</w:t>
            </w:r>
          </w:p>
        </w:tc>
        <w:tc>
          <w:tcPr>
            <w:tcW w:w="1482" w:type="dxa"/>
          </w:tcPr>
          <w:p w:rsidR="008A126D" w:rsidRPr="009D33D1" w:rsidRDefault="008A126D" w:rsidP="00572B0D">
            <w:pPr>
              <w:widowControl w:val="0"/>
              <w:autoSpaceDE w:val="0"/>
              <w:autoSpaceDN w:val="0"/>
              <w:adjustRightInd w:val="0"/>
              <w:spacing w:line="360" w:lineRule="auto"/>
              <w:jc w:val="center"/>
              <w:rPr>
                <w:b/>
                <w:bCs/>
              </w:rPr>
            </w:pPr>
            <w:r w:rsidRPr="009D33D1">
              <w:t>ЕИК</w:t>
            </w:r>
          </w:p>
        </w:tc>
        <w:tc>
          <w:tcPr>
            <w:tcW w:w="2410" w:type="dxa"/>
          </w:tcPr>
          <w:p w:rsidR="008A126D" w:rsidRPr="009D33D1" w:rsidRDefault="008A126D" w:rsidP="00572B0D">
            <w:pPr>
              <w:widowControl w:val="0"/>
              <w:autoSpaceDE w:val="0"/>
              <w:autoSpaceDN w:val="0"/>
              <w:adjustRightInd w:val="0"/>
              <w:spacing w:line="360" w:lineRule="auto"/>
              <w:jc w:val="center"/>
              <w:rPr>
                <w:b/>
                <w:bCs/>
              </w:rPr>
            </w:pPr>
            <w:r w:rsidRPr="009D33D1">
              <w:t>Седалище, адрес на управление и местонахождение на производствения обект</w:t>
            </w:r>
          </w:p>
        </w:tc>
        <w:tc>
          <w:tcPr>
            <w:tcW w:w="1843" w:type="dxa"/>
          </w:tcPr>
          <w:p w:rsidR="008A126D" w:rsidRPr="009D33D1" w:rsidRDefault="008A126D" w:rsidP="00572B0D">
            <w:pPr>
              <w:widowControl w:val="0"/>
              <w:autoSpaceDE w:val="0"/>
              <w:autoSpaceDN w:val="0"/>
              <w:adjustRightInd w:val="0"/>
              <w:spacing w:line="360" w:lineRule="auto"/>
              <w:jc w:val="center"/>
              <w:rPr>
                <w:b/>
                <w:bCs/>
              </w:rPr>
            </w:pPr>
            <w:r w:rsidRPr="009D33D1">
              <w:t>Номер и дата на издаване на удостоверение за регистрация</w:t>
            </w:r>
          </w:p>
        </w:tc>
      </w:tr>
      <w:tr w:rsidR="008A126D" w:rsidRPr="009D33D1" w:rsidTr="008A126D">
        <w:tc>
          <w:tcPr>
            <w:tcW w:w="534" w:type="dxa"/>
          </w:tcPr>
          <w:p w:rsidR="008A126D" w:rsidRPr="009D33D1" w:rsidRDefault="008A126D" w:rsidP="00572B0D">
            <w:pPr>
              <w:widowControl w:val="0"/>
              <w:autoSpaceDE w:val="0"/>
              <w:autoSpaceDN w:val="0"/>
              <w:adjustRightInd w:val="0"/>
              <w:spacing w:line="360" w:lineRule="auto"/>
              <w:jc w:val="center"/>
              <w:rPr>
                <w:bCs/>
              </w:rPr>
            </w:pPr>
            <w:r w:rsidRPr="009D33D1">
              <w:rPr>
                <w:bCs/>
              </w:rPr>
              <w:t>1</w:t>
            </w:r>
          </w:p>
        </w:tc>
        <w:tc>
          <w:tcPr>
            <w:tcW w:w="3195" w:type="dxa"/>
          </w:tcPr>
          <w:p w:rsidR="008A126D" w:rsidRPr="009D33D1" w:rsidRDefault="008A126D" w:rsidP="00572B0D">
            <w:pPr>
              <w:widowControl w:val="0"/>
              <w:autoSpaceDE w:val="0"/>
              <w:autoSpaceDN w:val="0"/>
              <w:adjustRightInd w:val="0"/>
              <w:spacing w:line="360" w:lineRule="auto"/>
              <w:jc w:val="center"/>
              <w:rPr>
                <w:bCs/>
              </w:rPr>
            </w:pPr>
            <w:r w:rsidRPr="009D33D1">
              <w:rPr>
                <w:bCs/>
              </w:rPr>
              <w:t>2</w:t>
            </w:r>
          </w:p>
        </w:tc>
        <w:tc>
          <w:tcPr>
            <w:tcW w:w="1482" w:type="dxa"/>
          </w:tcPr>
          <w:p w:rsidR="008A126D" w:rsidRPr="009D33D1" w:rsidRDefault="008A126D" w:rsidP="00572B0D">
            <w:pPr>
              <w:widowControl w:val="0"/>
              <w:autoSpaceDE w:val="0"/>
              <w:autoSpaceDN w:val="0"/>
              <w:adjustRightInd w:val="0"/>
              <w:spacing w:line="360" w:lineRule="auto"/>
              <w:jc w:val="center"/>
              <w:rPr>
                <w:bCs/>
              </w:rPr>
            </w:pPr>
            <w:r w:rsidRPr="009D33D1">
              <w:rPr>
                <w:bCs/>
              </w:rPr>
              <w:t>3</w:t>
            </w:r>
          </w:p>
        </w:tc>
        <w:tc>
          <w:tcPr>
            <w:tcW w:w="2410" w:type="dxa"/>
          </w:tcPr>
          <w:p w:rsidR="008A126D" w:rsidRPr="009D33D1" w:rsidRDefault="008A126D" w:rsidP="00572B0D">
            <w:pPr>
              <w:widowControl w:val="0"/>
              <w:autoSpaceDE w:val="0"/>
              <w:autoSpaceDN w:val="0"/>
              <w:adjustRightInd w:val="0"/>
              <w:spacing w:line="360" w:lineRule="auto"/>
              <w:jc w:val="center"/>
              <w:rPr>
                <w:bCs/>
              </w:rPr>
            </w:pPr>
            <w:r w:rsidRPr="009D33D1">
              <w:rPr>
                <w:bCs/>
              </w:rPr>
              <w:t>4</w:t>
            </w:r>
          </w:p>
        </w:tc>
        <w:tc>
          <w:tcPr>
            <w:tcW w:w="1843" w:type="dxa"/>
          </w:tcPr>
          <w:p w:rsidR="008A126D" w:rsidRPr="009D33D1" w:rsidRDefault="008A126D" w:rsidP="00572B0D">
            <w:pPr>
              <w:widowControl w:val="0"/>
              <w:autoSpaceDE w:val="0"/>
              <w:autoSpaceDN w:val="0"/>
              <w:adjustRightInd w:val="0"/>
              <w:spacing w:line="360" w:lineRule="auto"/>
              <w:jc w:val="center"/>
              <w:rPr>
                <w:bCs/>
              </w:rPr>
            </w:pPr>
            <w:r w:rsidRPr="009D33D1">
              <w:rPr>
                <w:bCs/>
              </w:rPr>
              <w:t>5</w:t>
            </w:r>
          </w:p>
        </w:tc>
      </w:tr>
      <w:tr w:rsidR="008A126D" w:rsidRPr="009D33D1" w:rsidTr="008A126D">
        <w:tc>
          <w:tcPr>
            <w:tcW w:w="534" w:type="dxa"/>
          </w:tcPr>
          <w:p w:rsidR="008A126D" w:rsidRPr="009D33D1" w:rsidRDefault="008A126D" w:rsidP="00572B0D">
            <w:pPr>
              <w:widowControl w:val="0"/>
              <w:autoSpaceDE w:val="0"/>
              <w:autoSpaceDN w:val="0"/>
              <w:adjustRightInd w:val="0"/>
              <w:spacing w:line="360" w:lineRule="auto"/>
              <w:jc w:val="center"/>
              <w:rPr>
                <w:bCs/>
              </w:rPr>
            </w:pPr>
          </w:p>
        </w:tc>
        <w:tc>
          <w:tcPr>
            <w:tcW w:w="3195" w:type="dxa"/>
          </w:tcPr>
          <w:p w:rsidR="008A126D" w:rsidRPr="009D33D1" w:rsidRDefault="008A126D" w:rsidP="00572B0D">
            <w:pPr>
              <w:widowControl w:val="0"/>
              <w:autoSpaceDE w:val="0"/>
              <w:autoSpaceDN w:val="0"/>
              <w:adjustRightInd w:val="0"/>
              <w:spacing w:line="360" w:lineRule="auto"/>
              <w:jc w:val="center"/>
              <w:rPr>
                <w:bCs/>
              </w:rPr>
            </w:pPr>
          </w:p>
        </w:tc>
        <w:tc>
          <w:tcPr>
            <w:tcW w:w="1482" w:type="dxa"/>
          </w:tcPr>
          <w:p w:rsidR="008A126D" w:rsidRPr="009D33D1" w:rsidRDefault="008A126D" w:rsidP="00572B0D">
            <w:pPr>
              <w:widowControl w:val="0"/>
              <w:autoSpaceDE w:val="0"/>
              <w:autoSpaceDN w:val="0"/>
              <w:adjustRightInd w:val="0"/>
              <w:spacing w:line="360" w:lineRule="auto"/>
              <w:jc w:val="center"/>
              <w:rPr>
                <w:bCs/>
              </w:rPr>
            </w:pPr>
          </w:p>
        </w:tc>
        <w:tc>
          <w:tcPr>
            <w:tcW w:w="2410" w:type="dxa"/>
          </w:tcPr>
          <w:p w:rsidR="008A126D" w:rsidRPr="009D33D1" w:rsidRDefault="008A126D" w:rsidP="00572B0D">
            <w:pPr>
              <w:widowControl w:val="0"/>
              <w:autoSpaceDE w:val="0"/>
              <w:autoSpaceDN w:val="0"/>
              <w:adjustRightInd w:val="0"/>
              <w:spacing w:line="360" w:lineRule="auto"/>
              <w:jc w:val="center"/>
              <w:rPr>
                <w:bCs/>
              </w:rPr>
            </w:pPr>
          </w:p>
        </w:tc>
        <w:tc>
          <w:tcPr>
            <w:tcW w:w="1843" w:type="dxa"/>
          </w:tcPr>
          <w:p w:rsidR="008A126D" w:rsidRPr="009D33D1" w:rsidRDefault="008A126D" w:rsidP="00572B0D">
            <w:pPr>
              <w:widowControl w:val="0"/>
              <w:autoSpaceDE w:val="0"/>
              <w:autoSpaceDN w:val="0"/>
              <w:adjustRightInd w:val="0"/>
              <w:spacing w:line="360" w:lineRule="auto"/>
              <w:jc w:val="center"/>
              <w:rPr>
                <w:bCs/>
              </w:rPr>
            </w:pPr>
          </w:p>
        </w:tc>
      </w:tr>
      <w:tr w:rsidR="008A126D" w:rsidRPr="009D33D1" w:rsidTr="008A126D">
        <w:tc>
          <w:tcPr>
            <w:tcW w:w="534" w:type="dxa"/>
          </w:tcPr>
          <w:p w:rsidR="008A126D" w:rsidRPr="009D33D1" w:rsidRDefault="008A126D" w:rsidP="00572B0D">
            <w:pPr>
              <w:widowControl w:val="0"/>
              <w:autoSpaceDE w:val="0"/>
              <w:autoSpaceDN w:val="0"/>
              <w:adjustRightInd w:val="0"/>
              <w:spacing w:line="360" w:lineRule="auto"/>
              <w:jc w:val="center"/>
              <w:rPr>
                <w:bCs/>
              </w:rPr>
            </w:pPr>
          </w:p>
        </w:tc>
        <w:tc>
          <w:tcPr>
            <w:tcW w:w="3195" w:type="dxa"/>
          </w:tcPr>
          <w:p w:rsidR="008A126D" w:rsidRPr="009D33D1" w:rsidRDefault="008A126D" w:rsidP="00572B0D">
            <w:pPr>
              <w:widowControl w:val="0"/>
              <w:autoSpaceDE w:val="0"/>
              <w:autoSpaceDN w:val="0"/>
              <w:adjustRightInd w:val="0"/>
              <w:spacing w:line="360" w:lineRule="auto"/>
              <w:jc w:val="center"/>
              <w:rPr>
                <w:bCs/>
              </w:rPr>
            </w:pPr>
          </w:p>
        </w:tc>
        <w:tc>
          <w:tcPr>
            <w:tcW w:w="1482" w:type="dxa"/>
          </w:tcPr>
          <w:p w:rsidR="008A126D" w:rsidRPr="009D33D1" w:rsidRDefault="008A126D" w:rsidP="00572B0D">
            <w:pPr>
              <w:widowControl w:val="0"/>
              <w:autoSpaceDE w:val="0"/>
              <w:autoSpaceDN w:val="0"/>
              <w:adjustRightInd w:val="0"/>
              <w:spacing w:line="360" w:lineRule="auto"/>
              <w:jc w:val="center"/>
              <w:rPr>
                <w:bCs/>
              </w:rPr>
            </w:pPr>
          </w:p>
        </w:tc>
        <w:tc>
          <w:tcPr>
            <w:tcW w:w="2410" w:type="dxa"/>
          </w:tcPr>
          <w:p w:rsidR="008A126D" w:rsidRPr="009D33D1" w:rsidRDefault="008A126D" w:rsidP="00572B0D">
            <w:pPr>
              <w:widowControl w:val="0"/>
              <w:autoSpaceDE w:val="0"/>
              <w:autoSpaceDN w:val="0"/>
              <w:adjustRightInd w:val="0"/>
              <w:spacing w:line="360" w:lineRule="auto"/>
              <w:jc w:val="center"/>
              <w:rPr>
                <w:bCs/>
              </w:rPr>
            </w:pPr>
          </w:p>
        </w:tc>
        <w:tc>
          <w:tcPr>
            <w:tcW w:w="1843" w:type="dxa"/>
          </w:tcPr>
          <w:p w:rsidR="008A126D" w:rsidRPr="009D33D1" w:rsidRDefault="008A126D" w:rsidP="00572B0D">
            <w:pPr>
              <w:widowControl w:val="0"/>
              <w:autoSpaceDE w:val="0"/>
              <w:autoSpaceDN w:val="0"/>
              <w:adjustRightInd w:val="0"/>
              <w:spacing w:line="360" w:lineRule="auto"/>
              <w:jc w:val="center"/>
              <w:rPr>
                <w:bCs/>
              </w:rPr>
            </w:pPr>
          </w:p>
        </w:tc>
      </w:tr>
      <w:tr w:rsidR="008A126D" w:rsidRPr="009D33D1" w:rsidTr="008A126D">
        <w:tc>
          <w:tcPr>
            <w:tcW w:w="534" w:type="dxa"/>
          </w:tcPr>
          <w:p w:rsidR="008A126D" w:rsidRPr="009D33D1" w:rsidRDefault="008A126D" w:rsidP="00572B0D">
            <w:pPr>
              <w:widowControl w:val="0"/>
              <w:autoSpaceDE w:val="0"/>
              <w:autoSpaceDN w:val="0"/>
              <w:adjustRightInd w:val="0"/>
              <w:spacing w:line="360" w:lineRule="auto"/>
              <w:jc w:val="center"/>
              <w:rPr>
                <w:bCs/>
              </w:rPr>
            </w:pPr>
          </w:p>
        </w:tc>
        <w:tc>
          <w:tcPr>
            <w:tcW w:w="3195" w:type="dxa"/>
          </w:tcPr>
          <w:p w:rsidR="008A126D" w:rsidRPr="009D33D1" w:rsidRDefault="008A126D" w:rsidP="00572B0D">
            <w:pPr>
              <w:widowControl w:val="0"/>
              <w:autoSpaceDE w:val="0"/>
              <w:autoSpaceDN w:val="0"/>
              <w:adjustRightInd w:val="0"/>
              <w:spacing w:line="360" w:lineRule="auto"/>
              <w:jc w:val="center"/>
              <w:rPr>
                <w:bCs/>
              </w:rPr>
            </w:pPr>
          </w:p>
        </w:tc>
        <w:tc>
          <w:tcPr>
            <w:tcW w:w="1482" w:type="dxa"/>
          </w:tcPr>
          <w:p w:rsidR="008A126D" w:rsidRPr="009D33D1" w:rsidRDefault="008A126D" w:rsidP="00572B0D">
            <w:pPr>
              <w:widowControl w:val="0"/>
              <w:autoSpaceDE w:val="0"/>
              <w:autoSpaceDN w:val="0"/>
              <w:adjustRightInd w:val="0"/>
              <w:spacing w:line="360" w:lineRule="auto"/>
              <w:jc w:val="center"/>
              <w:rPr>
                <w:bCs/>
              </w:rPr>
            </w:pPr>
          </w:p>
        </w:tc>
        <w:tc>
          <w:tcPr>
            <w:tcW w:w="2410" w:type="dxa"/>
          </w:tcPr>
          <w:p w:rsidR="008A126D" w:rsidRPr="009D33D1" w:rsidRDefault="008A126D" w:rsidP="00572B0D">
            <w:pPr>
              <w:widowControl w:val="0"/>
              <w:autoSpaceDE w:val="0"/>
              <w:autoSpaceDN w:val="0"/>
              <w:adjustRightInd w:val="0"/>
              <w:spacing w:line="360" w:lineRule="auto"/>
              <w:jc w:val="center"/>
              <w:rPr>
                <w:bCs/>
              </w:rPr>
            </w:pPr>
          </w:p>
        </w:tc>
        <w:tc>
          <w:tcPr>
            <w:tcW w:w="1843" w:type="dxa"/>
          </w:tcPr>
          <w:p w:rsidR="008A126D" w:rsidRPr="009D33D1" w:rsidRDefault="008A126D" w:rsidP="00572B0D">
            <w:pPr>
              <w:widowControl w:val="0"/>
              <w:autoSpaceDE w:val="0"/>
              <w:autoSpaceDN w:val="0"/>
              <w:adjustRightInd w:val="0"/>
              <w:spacing w:line="360" w:lineRule="auto"/>
              <w:jc w:val="center"/>
              <w:rPr>
                <w:bCs/>
              </w:rPr>
            </w:pPr>
          </w:p>
        </w:tc>
      </w:tr>
    </w:tbl>
    <w:p w:rsidR="008A126D" w:rsidRPr="00923B64" w:rsidRDefault="008A126D"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5827F8" w:rsidRPr="00923B64" w:rsidRDefault="005827F8"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0"/>
          <w:szCs w:val="20"/>
          <w:lang w:eastAsia="bg-BG"/>
        </w:rPr>
      </w:pPr>
    </w:p>
    <w:p w:rsidR="008F5F20" w:rsidRPr="00923B64" w:rsidRDefault="008F5F20"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Приложение № </w:t>
      </w:r>
      <w:r w:rsidR="00845BF8">
        <w:rPr>
          <w:rFonts w:ascii="Times New Roman" w:eastAsia="Times New Roman" w:hAnsi="Times New Roman" w:cs="Times New Roman"/>
          <w:bCs/>
          <w:sz w:val="24"/>
          <w:szCs w:val="24"/>
          <w:lang w:eastAsia="bg-BG"/>
        </w:rPr>
        <w:t>7</w:t>
      </w:r>
    </w:p>
    <w:p w:rsidR="008F5F20" w:rsidRPr="00923B64" w:rsidRDefault="00DE5397"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към чл. </w:t>
      </w:r>
      <w:r w:rsidR="00A45414" w:rsidRPr="00923B64">
        <w:rPr>
          <w:rFonts w:ascii="Times New Roman" w:eastAsia="Times New Roman" w:hAnsi="Times New Roman" w:cs="Times New Roman"/>
          <w:bCs/>
          <w:sz w:val="24"/>
          <w:szCs w:val="24"/>
          <w:lang w:eastAsia="bg-BG"/>
        </w:rPr>
        <w:t>77</w:t>
      </w:r>
      <w:r w:rsidR="008E5587" w:rsidRPr="00923B64">
        <w:rPr>
          <w:rFonts w:ascii="Times New Roman" w:eastAsia="Times New Roman" w:hAnsi="Times New Roman" w:cs="Times New Roman"/>
          <w:bCs/>
          <w:sz w:val="24"/>
          <w:szCs w:val="24"/>
          <w:lang w:eastAsia="bg-BG"/>
        </w:rPr>
        <w:t>, т. 4</w:t>
      </w:r>
      <w:r w:rsidR="008F5F20" w:rsidRPr="00923B64">
        <w:rPr>
          <w:rFonts w:ascii="Times New Roman" w:eastAsia="Times New Roman" w:hAnsi="Times New Roman" w:cs="Times New Roman"/>
          <w:bCs/>
          <w:sz w:val="24"/>
          <w:szCs w:val="24"/>
          <w:lang w:eastAsia="bg-BG"/>
        </w:rPr>
        <w:t xml:space="preserve"> </w:t>
      </w:r>
    </w:p>
    <w:p w:rsidR="009D33D1" w:rsidRDefault="009D33D1" w:rsidP="009D33D1">
      <w:pPr>
        <w:widowControl w:val="0"/>
        <w:autoSpaceDE w:val="0"/>
        <w:autoSpaceDN w:val="0"/>
        <w:adjustRightInd w:val="0"/>
        <w:spacing w:after="0" w:line="360" w:lineRule="auto"/>
        <w:ind w:firstLine="480"/>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 Е К Л А Р А Ц И Я</w:t>
      </w:r>
    </w:p>
    <w:p w:rsidR="005827F8" w:rsidRDefault="009D33D1" w:rsidP="009D33D1">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от</w:t>
      </w:r>
    </w:p>
    <w:p w:rsidR="009D33D1" w:rsidRDefault="009D33D1" w:rsidP="009D33D1">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9D33D1" w:rsidRDefault="009D33D1" w:rsidP="009D33D1">
      <w:pPr>
        <w:widowControl w:val="0"/>
        <w:autoSpaceDE w:val="0"/>
        <w:autoSpaceDN w:val="0"/>
        <w:adjustRightInd w:val="0"/>
        <w:spacing w:after="0" w:line="360" w:lineRule="auto"/>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9D33D1" w:rsidRDefault="009D33D1" w:rsidP="009D33D1">
      <w:pPr>
        <w:widowControl w:val="0"/>
        <w:autoSpaceDE w:val="0"/>
        <w:autoSpaceDN w:val="0"/>
        <w:adjustRightInd w:val="0"/>
        <w:spacing w:after="0" w:line="360" w:lineRule="auto"/>
        <w:jc w:val="center"/>
        <w:rPr>
          <w:rFonts w:ascii="Times New Roman" w:eastAsia="Times New Roman" w:hAnsi="Times New Roman" w:cs="Times New Roman"/>
          <w:iCs/>
          <w:sz w:val="24"/>
          <w:szCs w:val="24"/>
          <w:vertAlign w:val="superscript"/>
          <w:lang w:eastAsia="bg-BG"/>
        </w:rPr>
      </w:pPr>
      <w:r w:rsidRPr="009D33D1">
        <w:rPr>
          <w:rFonts w:ascii="Times New Roman" w:eastAsia="Times New Roman" w:hAnsi="Times New Roman" w:cs="Times New Roman"/>
          <w:iCs/>
          <w:sz w:val="24"/>
          <w:szCs w:val="24"/>
          <w:vertAlign w:val="superscript"/>
          <w:lang w:eastAsia="bg-BG"/>
        </w:rPr>
        <w:t>(трите имена и ЕГН на представляващия, наименование на производителя)</w:t>
      </w:r>
    </w:p>
    <w:p w:rsidR="009D33D1" w:rsidRDefault="009D33D1"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Декларирам, че ще извършвам производство на етилов алкохол от земеделски произход, дестилати и спиртни напитки съгласно изискванията на Регламент (ЕО) № 110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и на Закона за виното и спиртните напитки (Регламент (ЕС) 2019/787 на Европейския парламент и на Съвета от 17 април 2019 година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w:t>
      </w:r>
    </w:p>
    <w:p w:rsidR="009D33D1" w:rsidRDefault="009D33D1"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9D33D1" w:rsidRDefault="009D33D1"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Декларирам, че ми е известна отговорността, която нося съгласно чл. 313 от </w:t>
      </w:r>
      <w:r w:rsidRPr="00923B64">
        <w:rPr>
          <w:rFonts w:ascii="Times New Roman" w:eastAsia="Times New Roman" w:hAnsi="Times New Roman" w:cs="Times New Roman"/>
          <w:sz w:val="24"/>
          <w:szCs w:val="24"/>
          <w:lang w:eastAsia="bg-BG"/>
        </w:rPr>
        <w:lastRenderedPageBreak/>
        <w:t>Наказателния кодекс.</w:t>
      </w:r>
    </w:p>
    <w:p w:rsidR="009D33D1" w:rsidRDefault="009D33D1"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9D33D1" w:rsidRDefault="009D33D1"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9D33D1" w:rsidRDefault="008B5FCB" w:rsidP="008B5FC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Дата: ..........................................                  Декларатор: ..................................</w:t>
      </w:r>
    </w:p>
    <w:p w:rsidR="008B5FCB" w:rsidRDefault="008B5FCB" w:rsidP="008B5FC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гр./с. ..........................................</w:t>
      </w:r>
    </w:p>
    <w:p w:rsidR="008B5FCB" w:rsidRDefault="008B5FCB"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6B4EB7" w:rsidRDefault="006B4EB7" w:rsidP="009D33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bg-BG"/>
        </w:rPr>
      </w:pPr>
    </w:p>
    <w:p w:rsidR="008F5F20" w:rsidRPr="00923B64"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Приложение № </w:t>
      </w:r>
      <w:r w:rsidR="00845BF8">
        <w:rPr>
          <w:rFonts w:ascii="Times New Roman" w:eastAsia="Times New Roman" w:hAnsi="Times New Roman" w:cs="Times New Roman"/>
          <w:bCs/>
          <w:sz w:val="24"/>
          <w:szCs w:val="24"/>
          <w:lang w:eastAsia="bg-BG"/>
        </w:rPr>
        <w:t>8</w:t>
      </w:r>
    </w:p>
    <w:p w:rsidR="008F5F20"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към чл. </w:t>
      </w:r>
      <w:r w:rsidR="00461C5A" w:rsidRPr="00923B64">
        <w:rPr>
          <w:rFonts w:ascii="Times New Roman" w:eastAsia="Times New Roman" w:hAnsi="Times New Roman" w:cs="Times New Roman"/>
          <w:bCs/>
          <w:sz w:val="24"/>
          <w:szCs w:val="24"/>
          <w:lang w:eastAsia="bg-BG"/>
        </w:rPr>
        <w:t xml:space="preserve">89 </w:t>
      </w:r>
    </w:p>
    <w:p w:rsidR="006B4EB7" w:rsidRPr="00923B64" w:rsidRDefault="006B4EB7"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600B53" w:rsidRPr="00923B64" w:rsidRDefault="00600B53"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923B64">
        <w:rPr>
          <w:rFonts w:ascii="Times New Roman" w:eastAsia="Times New Roman" w:hAnsi="Times New Roman" w:cs="Times New Roman"/>
          <w:b/>
          <w:bCs/>
          <w:sz w:val="24"/>
          <w:szCs w:val="24"/>
          <w:lang w:eastAsia="bg-BG"/>
        </w:rPr>
        <w:t>ДЕКЛАРАЦИЯ ЗА ПРОИЗВЕДЕНИТЕ, ЗАКУПЕНИТЕ/ВНЕСЕНИТЕ, НАЛИЧНИТЕ И РЕАЛИЗИРАНИТЕ КОЛИЧЕСТВА И АСОРТИМЕНТ НА ЕТИЛОВ АЛКОХОЛ ОТ ЗЕМЕДЕЛСКИ ПРОИЗХОД, ДЕСТИЛАТ И СПИРТНИ НАПИТКИ</w:t>
      </w:r>
    </w:p>
    <w:p w:rsidR="00AB7A91" w:rsidRPr="00923B64" w:rsidRDefault="00AB7A91"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AB7A91" w:rsidRPr="00923B64" w:rsidRDefault="00AB7A91" w:rsidP="00572B0D">
      <w:pPr>
        <w:pStyle w:val="NormalWeb"/>
        <w:tabs>
          <w:tab w:val="left" w:pos="2394"/>
        </w:tabs>
        <w:spacing w:before="0" w:beforeAutospacing="0" w:after="0" w:afterAutospacing="0" w:line="360" w:lineRule="auto"/>
      </w:pPr>
      <w:r w:rsidRPr="00923B64">
        <w:t>Седалище и адрес на управление: ............................................................................................</w:t>
      </w:r>
    </w:p>
    <w:p w:rsidR="00AB7A91" w:rsidRPr="00923B64" w:rsidRDefault="00AB7A91" w:rsidP="00572B0D">
      <w:pPr>
        <w:pStyle w:val="NormalWeb"/>
        <w:tabs>
          <w:tab w:val="left" w:pos="2394"/>
        </w:tabs>
        <w:spacing w:before="0" w:beforeAutospacing="0" w:after="0" w:afterAutospacing="0" w:line="360" w:lineRule="auto"/>
      </w:pPr>
      <w:r w:rsidRPr="00923B64">
        <w:t>ЕИК/БУЛСТАТ ..........................................................................................................................</w:t>
      </w:r>
    </w:p>
    <w:p w:rsidR="00AB7A91" w:rsidRPr="00923B64" w:rsidRDefault="00AB7A91" w:rsidP="00572B0D">
      <w:pPr>
        <w:pStyle w:val="NormalWeb"/>
        <w:tabs>
          <w:tab w:val="left" w:pos="2394"/>
        </w:tabs>
        <w:spacing w:before="0" w:beforeAutospacing="0" w:after="0" w:afterAutospacing="0" w:line="360" w:lineRule="auto"/>
      </w:pPr>
      <w:r w:rsidRPr="00923B64">
        <w:t xml:space="preserve">Данни за търговска регистрация по националното законодателството на друга държава </w:t>
      </w:r>
    </w:p>
    <w:p w:rsidR="00AB7A91" w:rsidRPr="00923B64" w:rsidRDefault="00AB7A91" w:rsidP="00572B0D">
      <w:pPr>
        <w:pStyle w:val="NormalWeb"/>
        <w:tabs>
          <w:tab w:val="left" w:pos="2394"/>
        </w:tabs>
        <w:spacing w:before="0" w:beforeAutospacing="0" w:after="0" w:afterAutospacing="0" w:line="360" w:lineRule="auto"/>
      </w:pPr>
      <w:r w:rsidRPr="00923B64">
        <w:t>.......................................................................................................................................................</w:t>
      </w:r>
    </w:p>
    <w:p w:rsidR="00AB7A91" w:rsidRPr="00923B64" w:rsidRDefault="00AB7A91" w:rsidP="00572B0D">
      <w:pPr>
        <w:pStyle w:val="NormalWeb"/>
        <w:tabs>
          <w:tab w:val="left" w:pos="2394"/>
        </w:tabs>
        <w:spacing w:before="0" w:beforeAutospacing="0" w:after="0" w:afterAutospacing="0" w:line="360" w:lineRule="auto"/>
      </w:pPr>
      <w:r w:rsidRPr="00923B64">
        <w:t>Номер и дата на удостоверението за вписване в регистъра на производителите на спирт, дестилати и спиртни напитки ...................................................................................................</w:t>
      </w:r>
    </w:p>
    <w:p w:rsidR="00AB7A91" w:rsidRPr="00923B64" w:rsidRDefault="00AB7A91"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tbl>
      <w:tblPr>
        <w:tblStyle w:val="TableGrid"/>
        <w:tblW w:w="9984" w:type="dxa"/>
        <w:jc w:val="center"/>
        <w:tblLayout w:type="fixed"/>
        <w:tblLook w:val="01E0" w:firstRow="1" w:lastRow="1" w:firstColumn="1" w:lastColumn="1" w:noHBand="0" w:noVBand="0"/>
      </w:tblPr>
      <w:tblGrid>
        <w:gridCol w:w="4219"/>
        <w:gridCol w:w="1134"/>
        <w:gridCol w:w="1134"/>
        <w:gridCol w:w="1134"/>
        <w:gridCol w:w="1134"/>
        <w:gridCol w:w="1229"/>
      </w:tblGrid>
      <w:tr w:rsidR="00AB7A91" w:rsidRPr="008B5FCB" w:rsidTr="008B5FCB">
        <w:trPr>
          <w:jc w:val="center"/>
        </w:trPr>
        <w:tc>
          <w:tcPr>
            <w:tcW w:w="4219"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Категория продукти</w:t>
            </w:r>
          </w:p>
        </w:tc>
        <w:tc>
          <w:tcPr>
            <w:tcW w:w="1134"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Среден алкохо</w:t>
            </w:r>
            <w:r w:rsidRPr="008B5FCB">
              <w:rPr>
                <w:sz w:val="20"/>
                <w:szCs w:val="20"/>
              </w:rPr>
              <w:softHyphen/>
              <w:t xml:space="preserve">лен </w:t>
            </w:r>
            <w:r w:rsidRPr="008B5FCB">
              <w:rPr>
                <w:sz w:val="20"/>
                <w:szCs w:val="20"/>
              </w:rPr>
              <w:br/>
              <w:t>градус</w:t>
            </w:r>
          </w:p>
        </w:tc>
        <w:tc>
          <w:tcPr>
            <w:tcW w:w="1134"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Произ</w:t>
            </w:r>
            <w:r w:rsidRPr="008B5FCB">
              <w:rPr>
                <w:sz w:val="20"/>
                <w:szCs w:val="20"/>
              </w:rPr>
              <w:softHyphen/>
              <w:t>ведени коли</w:t>
            </w:r>
            <w:r w:rsidRPr="008B5FCB">
              <w:rPr>
                <w:sz w:val="20"/>
                <w:szCs w:val="20"/>
              </w:rPr>
              <w:softHyphen/>
              <w:t>чества</w:t>
            </w:r>
            <w:r w:rsidR="008B5FCB" w:rsidRPr="008B5FCB">
              <w:rPr>
                <w:sz w:val="20"/>
                <w:szCs w:val="20"/>
              </w:rPr>
              <w:br/>
              <w:t>(в литри)</w:t>
            </w:r>
          </w:p>
        </w:tc>
        <w:tc>
          <w:tcPr>
            <w:tcW w:w="1134"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Закупени или внесени коли</w:t>
            </w:r>
            <w:r w:rsidRPr="008B5FCB">
              <w:rPr>
                <w:sz w:val="20"/>
                <w:szCs w:val="20"/>
              </w:rPr>
              <w:softHyphen/>
              <w:t>чества</w:t>
            </w:r>
            <w:r w:rsidR="008B5FCB" w:rsidRPr="008B5FCB">
              <w:rPr>
                <w:sz w:val="20"/>
                <w:szCs w:val="20"/>
              </w:rPr>
              <w:br/>
              <w:t>(в литри)</w:t>
            </w:r>
          </w:p>
        </w:tc>
        <w:tc>
          <w:tcPr>
            <w:tcW w:w="1134"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Реализи</w:t>
            </w:r>
            <w:r w:rsidRPr="008B5FCB">
              <w:rPr>
                <w:sz w:val="20"/>
                <w:szCs w:val="20"/>
              </w:rPr>
              <w:softHyphen/>
              <w:t>рани коли</w:t>
            </w:r>
            <w:r w:rsidRPr="008B5FCB">
              <w:rPr>
                <w:sz w:val="20"/>
                <w:szCs w:val="20"/>
              </w:rPr>
              <w:softHyphen/>
              <w:t>чества</w:t>
            </w:r>
            <w:r w:rsidR="008B5FCB" w:rsidRPr="008B5FCB">
              <w:rPr>
                <w:sz w:val="20"/>
                <w:szCs w:val="20"/>
              </w:rPr>
              <w:br/>
              <w:t>(в литри)</w:t>
            </w:r>
          </w:p>
        </w:tc>
        <w:tc>
          <w:tcPr>
            <w:tcW w:w="1229" w:type="dxa"/>
            <w:vAlign w:val="center"/>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Съхра</w:t>
            </w:r>
            <w:r w:rsidRPr="008B5FCB">
              <w:rPr>
                <w:sz w:val="20"/>
                <w:szCs w:val="20"/>
              </w:rPr>
              <w:softHyphen/>
              <w:t>нявани и склади</w:t>
            </w:r>
            <w:r w:rsidRPr="008B5FCB">
              <w:rPr>
                <w:sz w:val="20"/>
                <w:szCs w:val="20"/>
              </w:rPr>
              <w:softHyphen/>
              <w:t>рани коли</w:t>
            </w:r>
            <w:r w:rsidRPr="008B5FCB">
              <w:rPr>
                <w:sz w:val="20"/>
                <w:szCs w:val="20"/>
              </w:rPr>
              <w:softHyphen/>
              <w:t>чества</w:t>
            </w:r>
            <w:r w:rsidR="008B5FCB" w:rsidRPr="008B5FCB">
              <w:rPr>
                <w:sz w:val="20"/>
                <w:szCs w:val="20"/>
              </w:rPr>
              <w:br/>
              <w:t>(в литри)</w:t>
            </w:r>
          </w:p>
        </w:tc>
      </w:tr>
      <w:tr w:rsidR="00AB7A91" w:rsidRPr="008B5FCB" w:rsidTr="008B5FCB">
        <w:trPr>
          <w:tblHeader/>
          <w:jc w:val="center"/>
        </w:trPr>
        <w:tc>
          <w:tcPr>
            <w:tcW w:w="4219"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1</w:t>
            </w:r>
          </w:p>
        </w:tc>
        <w:tc>
          <w:tcPr>
            <w:tcW w:w="1134"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2</w:t>
            </w:r>
          </w:p>
        </w:tc>
        <w:tc>
          <w:tcPr>
            <w:tcW w:w="1134"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3</w:t>
            </w:r>
          </w:p>
        </w:tc>
        <w:tc>
          <w:tcPr>
            <w:tcW w:w="1134"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4</w:t>
            </w:r>
          </w:p>
        </w:tc>
        <w:tc>
          <w:tcPr>
            <w:tcW w:w="1134"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5</w:t>
            </w:r>
          </w:p>
        </w:tc>
        <w:tc>
          <w:tcPr>
            <w:tcW w:w="1229" w:type="dxa"/>
          </w:tcPr>
          <w:p w:rsidR="00AB7A91" w:rsidRPr="008B5FCB" w:rsidRDefault="00AB7A91" w:rsidP="008B5FCB">
            <w:pPr>
              <w:pStyle w:val="NormalWeb"/>
              <w:tabs>
                <w:tab w:val="left" w:pos="2394"/>
              </w:tabs>
              <w:spacing w:before="40" w:beforeAutospacing="0" w:after="40" w:afterAutospacing="0"/>
              <w:jc w:val="center"/>
              <w:rPr>
                <w:sz w:val="20"/>
                <w:szCs w:val="20"/>
              </w:rPr>
            </w:pPr>
            <w:r w:rsidRPr="008B5FCB">
              <w:rPr>
                <w:sz w:val="20"/>
                <w:szCs w:val="20"/>
              </w:rPr>
              <w:t>6</w:t>
            </w: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 Етилов алкохол от земеделски произход:</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w:t>
            </w:r>
            <w:proofErr w:type="spellStart"/>
            <w:r w:rsidRPr="008B5FCB">
              <w:rPr>
                <w:sz w:val="20"/>
                <w:szCs w:val="20"/>
              </w:rPr>
              <w:t>1</w:t>
            </w:r>
            <w:proofErr w:type="spellEnd"/>
            <w:r w:rsidRPr="008B5FCB">
              <w:rPr>
                <w:sz w:val="20"/>
                <w:szCs w:val="20"/>
              </w:rPr>
              <w:t>. Зърнен</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1.2. Меласов</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1.3. Винен</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 Дестилат от земеделски произход:</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2.1. Винен:</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2.1.</w:t>
            </w:r>
            <w:proofErr w:type="spellStart"/>
            <w:r w:rsidRPr="008B5FCB">
              <w:rPr>
                <w:sz w:val="20"/>
                <w:szCs w:val="20"/>
              </w:rPr>
              <w:t>1</w:t>
            </w:r>
            <w:proofErr w:type="spellEnd"/>
            <w:r w:rsidRPr="008B5FCB">
              <w:rPr>
                <w:sz w:val="20"/>
                <w:szCs w:val="20"/>
              </w:rPr>
              <w:t>. неотлежал</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2.1.2. отлежал</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w:t>
            </w:r>
            <w:proofErr w:type="spellStart"/>
            <w:r w:rsidRPr="008B5FCB">
              <w:rPr>
                <w:sz w:val="20"/>
                <w:szCs w:val="20"/>
              </w:rPr>
              <w:t>2</w:t>
            </w:r>
            <w:proofErr w:type="spellEnd"/>
            <w:r w:rsidRPr="008B5FCB">
              <w:rPr>
                <w:sz w:val="20"/>
                <w:szCs w:val="20"/>
              </w:rPr>
              <w:t>. Джибров</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2.3. Плодов</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2.4. Зърнен:</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lastRenderedPageBreak/>
              <w:t>2.4.1. неотлежал</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2.4.2. отлежал</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 xml:space="preserve">3. Винена </w:t>
            </w:r>
            <w:proofErr w:type="spellStart"/>
            <w:r w:rsidRPr="008B5FCB">
              <w:rPr>
                <w:sz w:val="20"/>
                <w:szCs w:val="20"/>
              </w:rPr>
              <w:t>дестилатна</w:t>
            </w:r>
            <w:proofErr w:type="spellEnd"/>
            <w:r w:rsidRPr="008B5FCB">
              <w:rPr>
                <w:sz w:val="20"/>
                <w:szCs w:val="20"/>
              </w:rPr>
              <w:t xml:space="preserve"> спиртна напитка</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3.1. Винена ракия</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3.2. Гроздова ракия</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4. Джиброва ракия</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 xml:space="preserve">5. Плодова </w:t>
            </w:r>
            <w:proofErr w:type="spellStart"/>
            <w:r w:rsidRPr="008B5FCB">
              <w:rPr>
                <w:sz w:val="20"/>
                <w:szCs w:val="20"/>
              </w:rPr>
              <w:t>дестилатна</w:t>
            </w:r>
            <w:proofErr w:type="spellEnd"/>
            <w:r w:rsidRPr="008B5FCB">
              <w:rPr>
                <w:sz w:val="20"/>
                <w:szCs w:val="20"/>
              </w:rPr>
              <w:t xml:space="preserve"> спиртна напитка (Плодова ракия)</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6. Бренди</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7. Уиски</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8. Ликьори</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9. Водка</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10. Джин</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 xml:space="preserve">11. Анасонова спиртна напитка </w:t>
            </w:r>
            <w:r w:rsidR="00FC09FF" w:rsidRPr="008B5FCB">
              <w:rPr>
                <w:sz w:val="20"/>
                <w:szCs w:val="20"/>
              </w:rPr>
              <w:t>„</w:t>
            </w:r>
            <w:r w:rsidRPr="008B5FCB">
              <w:rPr>
                <w:sz w:val="20"/>
                <w:szCs w:val="20"/>
              </w:rPr>
              <w:t>мастика”</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rPr>
                <w:sz w:val="20"/>
                <w:szCs w:val="20"/>
              </w:rPr>
            </w:pPr>
            <w:r w:rsidRPr="008B5FCB">
              <w:rPr>
                <w:sz w:val="20"/>
                <w:szCs w:val="20"/>
              </w:rPr>
              <w:t>12. Други спиртни напитки</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r w:rsidR="00AB7A91" w:rsidRPr="008B5FCB" w:rsidTr="008B5FCB">
        <w:trPr>
          <w:jc w:val="center"/>
        </w:trPr>
        <w:tc>
          <w:tcPr>
            <w:tcW w:w="4219" w:type="dxa"/>
          </w:tcPr>
          <w:p w:rsidR="00AB7A91" w:rsidRPr="008B5FCB" w:rsidRDefault="00AB7A91" w:rsidP="008B5FCB">
            <w:pPr>
              <w:pStyle w:val="NormalWeb"/>
              <w:tabs>
                <w:tab w:val="left" w:pos="2394"/>
              </w:tabs>
              <w:spacing w:before="40" w:beforeAutospacing="0" w:after="40" w:afterAutospacing="0"/>
              <w:ind w:firstLine="284"/>
              <w:rPr>
                <w:sz w:val="20"/>
                <w:szCs w:val="20"/>
              </w:rPr>
            </w:pPr>
            <w:r w:rsidRPr="008B5FCB">
              <w:rPr>
                <w:sz w:val="20"/>
                <w:szCs w:val="20"/>
              </w:rPr>
              <w:t>ОБЩО</w:t>
            </w: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134" w:type="dxa"/>
          </w:tcPr>
          <w:p w:rsidR="00AB7A91" w:rsidRPr="008B5FCB" w:rsidRDefault="00AB7A91" w:rsidP="008B5FCB">
            <w:pPr>
              <w:pStyle w:val="NormalWeb"/>
              <w:tabs>
                <w:tab w:val="left" w:pos="2394"/>
              </w:tabs>
              <w:spacing w:before="40" w:beforeAutospacing="0" w:after="40" w:afterAutospacing="0"/>
              <w:rPr>
                <w:sz w:val="20"/>
                <w:szCs w:val="20"/>
              </w:rPr>
            </w:pPr>
          </w:p>
        </w:tc>
        <w:tc>
          <w:tcPr>
            <w:tcW w:w="1229" w:type="dxa"/>
          </w:tcPr>
          <w:p w:rsidR="00AB7A91" w:rsidRPr="008B5FCB" w:rsidRDefault="00AB7A91" w:rsidP="008B5FCB">
            <w:pPr>
              <w:pStyle w:val="NormalWeb"/>
              <w:tabs>
                <w:tab w:val="left" w:pos="2394"/>
              </w:tabs>
              <w:spacing w:before="40" w:beforeAutospacing="0" w:after="40" w:afterAutospacing="0"/>
              <w:rPr>
                <w:sz w:val="20"/>
                <w:szCs w:val="20"/>
              </w:rPr>
            </w:pPr>
          </w:p>
        </w:tc>
      </w:tr>
    </w:tbl>
    <w:p w:rsidR="00AB7A91" w:rsidRPr="00923B64" w:rsidRDefault="00AB7A91" w:rsidP="00572B0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p>
    <w:p w:rsidR="00AB7A91" w:rsidRPr="00923B64" w:rsidRDefault="00AB7A91" w:rsidP="00572B0D">
      <w:pPr>
        <w:pStyle w:val="NormalWeb"/>
        <w:tabs>
          <w:tab w:val="left" w:pos="2394"/>
        </w:tabs>
        <w:spacing w:before="0" w:beforeAutospacing="0" w:after="0" w:afterAutospacing="0" w:line="360" w:lineRule="auto"/>
        <w:jc w:val="both"/>
      </w:pPr>
      <w:r w:rsidRPr="00923B64">
        <w:t xml:space="preserve">Декларирам, че ми е известна отговорността, която нося съгласно чл. 313 от Наказателния кодекс. </w:t>
      </w:r>
    </w:p>
    <w:p w:rsidR="00AB7A91" w:rsidRPr="00923B64" w:rsidRDefault="00AB7A91" w:rsidP="00572B0D">
      <w:pPr>
        <w:pStyle w:val="NormalWeb"/>
        <w:tabs>
          <w:tab w:val="left" w:pos="2394"/>
        </w:tabs>
        <w:spacing w:before="0" w:beforeAutospacing="0" w:after="0" w:afterAutospacing="0" w:line="360" w:lineRule="auto"/>
      </w:pPr>
    </w:p>
    <w:p w:rsidR="00AB7A91" w:rsidRPr="00923B64" w:rsidRDefault="00AB7A91" w:rsidP="00572B0D">
      <w:pPr>
        <w:pStyle w:val="NormalWeb"/>
        <w:tabs>
          <w:tab w:val="left" w:pos="2394"/>
        </w:tabs>
        <w:spacing w:before="0" w:beforeAutospacing="0" w:after="0" w:afterAutospacing="0" w:line="360" w:lineRule="auto"/>
      </w:pPr>
      <w:r w:rsidRPr="00923B64">
        <w:t xml:space="preserve">Дата: ......................... </w:t>
      </w:r>
      <w:r w:rsidR="008B5FCB">
        <w:tab/>
      </w:r>
      <w:r w:rsidR="008B5FCB">
        <w:tab/>
      </w:r>
      <w:r w:rsidR="008B5FCB">
        <w:tab/>
      </w:r>
      <w:r w:rsidR="008B5FCB">
        <w:tab/>
      </w:r>
      <w:r w:rsidR="008B5FCB">
        <w:tab/>
      </w:r>
      <w:r w:rsidR="008B5FCB" w:rsidRPr="00923B64">
        <w:t>Декларатор:</w:t>
      </w:r>
    </w:p>
    <w:p w:rsidR="00AB7A91" w:rsidRPr="00923B64" w:rsidRDefault="00AB7A91" w:rsidP="00572B0D">
      <w:pPr>
        <w:widowControl w:val="0"/>
        <w:autoSpaceDE w:val="0"/>
        <w:autoSpaceDN w:val="0"/>
        <w:adjustRightInd w:val="0"/>
        <w:spacing w:after="0" w:line="360" w:lineRule="auto"/>
        <w:rPr>
          <w:rFonts w:ascii="Times New Roman" w:hAnsi="Times New Roman" w:cs="Times New Roman"/>
          <w:sz w:val="24"/>
          <w:szCs w:val="24"/>
        </w:rPr>
      </w:pPr>
      <w:r w:rsidRPr="00923B64">
        <w:rPr>
          <w:rFonts w:ascii="Times New Roman" w:hAnsi="Times New Roman" w:cs="Times New Roman"/>
          <w:sz w:val="24"/>
          <w:szCs w:val="24"/>
        </w:rPr>
        <w:t xml:space="preserve">гр./с. .........................                                              </w:t>
      </w:r>
      <w:r w:rsidRPr="00923B64">
        <w:rPr>
          <w:rFonts w:ascii="Times New Roman" w:hAnsi="Times New Roman" w:cs="Times New Roman"/>
          <w:sz w:val="24"/>
          <w:szCs w:val="24"/>
        </w:rPr>
        <w:tab/>
      </w:r>
      <w:r w:rsidRPr="00923B64">
        <w:rPr>
          <w:rFonts w:ascii="Times New Roman" w:hAnsi="Times New Roman" w:cs="Times New Roman"/>
          <w:sz w:val="24"/>
          <w:szCs w:val="24"/>
        </w:rPr>
        <w:tab/>
      </w:r>
    </w:p>
    <w:p w:rsidR="000954A5" w:rsidRPr="00923B64" w:rsidRDefault="000954A5"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6B4EB7" w:rsidRDefault="006B4EB7"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br w:type="page"/>
      </w:r>
    </w:p>
    <w:p w:rsidR="008F5F20" w:rsidRPr="00DC418D"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DC418D">
        <w:rPr>
          <w:rFonts w:ascii="Times New Roman" w:eastAsia="Times New Roman" w:hAnsi="Times New Roman" w:cs="Times New Roman"/>
          <w:bCs/>
          <w:sz w:val="24"/>
          <w:szCs w:val="24"/>
          <w:lang w:eastAsia="bg-BG"/>
        </w:rPr>
        <w:lastRenderedPageBreak/>
        <w:t xml:space="preserve">Приложение № </w:t>
      </w:r>
      <w:r w:rsidR="00845BF8">
        <w:rPr>
          <w:rFonts w:ascii="Times New Roman" w:eastAsia="Times New Roman" w:hAnsi="Times New Roman" w:cs="Times New Roman"/>
          <w:bCs/>
          <w:sz w:val="24"/>
          <w:szCs w:val="24"/>
          <w:lang w:eastAsia="bg-BG"/>
        </w:rPr>
        <w:t>9</w:t>
      </w:r>
    </w:p>
    <w:p w:rsidR="008F5F20" w:rsidRPr="00DC418D"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DC418D">
        <w:rPr>
          <w:rFonts w:ascii="Times New Roman" w:eastAsia="Times New Roman" w:hAnsi="Times New Roman" w:cs="Times New Roman"/>
          <w:bCs/>
          <w:sz w:val="24"/>
          <w:szCs w:val="24"/>
          <w:lang w:eastAsia="bg-BG"/>
        </w:rPr>
        <w:t xml:space="preserve">към чл. </w:t>
      </w:r>
      <w:r w:rsidR="005411C7" w:rsidRPr="00DC418D">
        <w:rPr>
          <w:rFonts w:ascii="Times New Roman" w:eastAsia="Times New Roman" w:hAnsi="Times New Roman" w:cs="Times New Roman"/>
          <w:bCs/>
          <w:sz w:val="24"/>
          <w:szCs w:val="24"/>
          <w:lang w:eastAsia="bg-BG"/>
        </w:rPr>
        <w:t>92</w:t>
      </w:r>
      <w:r w:rsidR="008F5F20" w:rsidRPr="00DC418D">
        <w:rPr>
          <w:rFonts w:ascii="Times New Roman" w:eastAsia="Times New Roman" w:hAnsi="Times New Roman" w:cs="Times New Roman"/>
          <w:bCs/>
          <w:sz w:val="24"/>
          <w:szCs w:val="24"/>
          <w:lang w:eastAsia="bg-BG"/>
        </w:rPr>
        <w:t xml:space="preserve">, ал. 1 </w:t>
      </w:r>
    </w:p>
    <w:p w:rsidR="00BD06E4" w:rsidRPr="00DC418D" w:rsidRDefault="00BD06E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DC418D">
        <w:rPr>
          <w:rFonts w:ascii="Times New Roman" w:eastAsia="Times New Roman" w:hAnsi="Times New Roman" w:cs="Times New Roman"/>
          <w:sz w:val="24"/>
          <w:szCs w:val="24"/>
          <w:lang w:eastAsia="bg-BG"/>
        </w:rPr>
        <w:t>ДНЕВНИК № 1</w:t>
      </w: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DC418D">
        <w:rPr>
          <w:rFonts w:ascii="Times New Roman" w:eastAsia="Times New Roman" w:hAnsi="Times New Roman" w:cs="Times New Roman"/>
          <w:sz w:val="24"/>
          <w:szCs w:val="24"/>
          <w:lang w:eastAsia="bg-BG"/>
        </w:rPr>
        <w:t>за постъпилите грозде, плодове, други суровини и материали за ферментация и технологични цели</w:t>
      </w:r>
    </w:p>
    <w:p w:rsidR="005866B4" w:rsidRPr="00DC418D" w:rsidRDefault="005866B4" w:rsidP="008B5FC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r w:rsidRPr="00DC418D">
        <w:rPr>
          <w:rFonts w:ascii="Times New Roman" w:eastAsia="Times New Roman" w:hAnsi="Times New Roman" w:cs="Times New Roman"/>
          <w:sz w:val="24"/>
          <w:szCs w:val="24"/>
          <w:lang w:eastAsia="bg-BG"/>
        </w:rPr>
        <w:t>Сорт грозде (вино), плод, суровина*, ...</w:t>
      </w:r>
      <w:r w:rsidR="008B5FCB" w:rsidRPr="00DC418D">
        <w:rPr>
          <w:rFonts w:ascii="Times New Roman" w:eastAsia="Times New Roman" w:hAnsi="Times New Roman" w:cs="Times New Roman"/>
          <w:sz w:val="24"/>
          <w:szCs w:val="24"/>
          <w:lang w:eastAsia="bg-BG"/>
        </w:rPr>
        <w:t>......................</w:t>
      </w:r>
      <w:r w:rsidR="00DC418D">
        <w:rPr>
          <w:rFonts w:ascii="Times New Roman" w:eastAsia="Times New Roman" w:hAnsi="Times New Roman" w:cs="Times New Roman"/>
          <w:sz w:val="24"/>
          <w:szCs w:val="24"/>
          <w:lang w:eastAsia="bg-BG"/>
        </w:rPr>
        <w:t>..................</w:t>
      </w:r>
      <w:r w:rsidRPr="00DC418D">
        <w:rPr>
          <w:rFonts w:ascii="Times New Roman" w:eastAsia="Times New Roman" w:hAnsi="Times New Roman" w:cs="Times New Roman"/>
          <w:sz w:val="24"/>
          <w:szCs w:val="24"/>
          <w:lang w:eastAsia="bg-BG"/>
        </w:rPr>
        <w:t xml:space="preserve"> Ферментационен резервоар № ......</w:t>
      </w:r>
      <w:r w:rsidR="008B5FCB" w:rsidRPr="00DC418D">
        <w:rPr>
          <w:rFonts w:ascii="Times New Roman" w:eastAsia="Times New Roman" w:hAnsi="Times New Roman" w:cs="Times New Roman"/>
          <w:sz w:val="24"/>
          <w:szCs w:val="24"/>
          <w:lang w:eastAsia="bg-BG"/>
        </w:rPr>
        <w:t>........</w:t>
      </w:r>
      <w:r w:rsidR="00DC418D">
        <w:rPr>
          <w:rFonts w:ascii="Times New Roman" w:eastAsia="Times New Roman" w:hAnsi="Times New Roman" w:cs="Times New Roman"/>
          <w:sz w:val="24"/>
          <w:szCs w:val="24"/>
          <w:lang w:eastAsia="bg-BG"/>
        </w:rPr>
        <w:t>.................</w:t>
      </w:r>
      <w:r w:rsidR="008B5FCB" w:rsidRPr="00DC418D">
        <w:rPr>
          <w:rFonts w:ascii="Times New Roman" w:eastAsia="Times New Roman" w:hAnsi="Times New Roman" w:cs="Times New Roman"/>
          <w:sz w:val="24"/>
          <w:szCs w:val="24"/>
          <w:lang w:eastAsia="bg-BG"/>
        </w:rPr>
        <w:t xml:space="preserve"> куб. м ...........</w:t>
      </w:r>
      <w:r w:rsidR="00DC418D">
        <w:rPr>
          <w:rFonts w:ascii="Times New Roman" w:eastAsia="Times New Roman" w:hAnsi="Times New Roman" w:cs="Times New Roman"/>
          <w:sz w:val="24"/>
          <w:szCs w:val="24"/>
          <w:lang w:eastAsia="bg-BG"/>
        </w:rPr>
        <w:t>...........</w:t>
      </w:r>
    </w:p>
    <w:p w:rsidR="006B4EB7" w:rsidRPr="00DC418D" w:rsidRDefault="006B4EB7" w:rsidP="008B5FC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tbl>
      <w:tblPr>
        <w:tblW w:w="10157" w:type="dxa"/>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
        <w:gridCol w:w="426"/>
        <w:gridCol w:w="567"/>
        <w:gridCol w:w="791"/>
        <w:gridCol w:w="645"/>
        <w:gridCol w:w="690"/>
        <w:gridCol w:w="709"/>
        <w:gridCol w:w="567"/>
        <w:gridCol w:w="850"/>
        <w:gridCol w:w="709"/>
        <w:gridCol w:w="567"/>
        <w:gridCol w:w="468"/>
        <w:gridCol w:w="666"/>
        <w:gridCol w:w="567"/>
        <w:gridCol w:w="709"/>
        <w:gridCol w:w="850"/>
      </w:tblGrid>
      <w:tr w:rsidR="008B5FCB" w:rsidRPr="006B4EB7" w:rsidTr="001D4D9C">
        <w:trPr>
          <w:trHeight w:val="429"/>
          <w:tblCellSpacing w:w="0" w:type="dxa"/>
        </w:trPr>
        <w:tc>
          <w:tcPr>
            <w:tcW w:w="376" w:type="dxa"/>
            <w:vMerge w:val="restart"/>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p w:rsidR="008B5FCB" w:rsidRPr="006B4EB7" w:rsidRDefault="008B5FCB" w:rsidP="008B5F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 по ред</w:t>
            </w:r>
          </w:p>
        </w:tc>
        <w:tc>
          <w:tcPr>
            <w:tcW w:w="426" w:type="dxa"/>
            <w:vMerge w:val="restart"/>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p w:rsidR="008B5FCB" w:rsidRPr="006B4EB7" w:rsidRDefault="008B5FCB" w:rsidP="008B5F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Дата</w:t>
            </w:r>
          </w:p>
        </w:tc>
        <w:tc>
          <w:tcPr>
            <w:tcW w:w="1358" w:type="dxa"/>
            <w:gridSpan w:val="2"/>
            <w:vAlign w:val="center"/>
          </w:tcPr>
          <w:p w:rsidR="008B5FCB" w:rsidRPr="006B4EB7" w:rsidRDefault="008B5FCB" w:rsidP="008B5F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Суровина</w:t>
            </w:r>
          </w:p>
        </w:tc>
        <w:tc>
          <w:tcPr>
            <w:tcW w:w="645"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 xml:space="preserve">Количество </w:t>
            </w:r>
            <w:r w:rsidR="001D4D9C" w:rsidRPr="006B4EB7">
              <w:rPr>
                <w:rFonts w:ascii="Times New Roman" w:eastAsia="Times New Roman" w:hAnsi="Times New Roman" w:cs="Times New Roman"/>
                <w:sz w:val="20"/>
                <w:szCs w:val="20"/>
                <w:lang w:eastAsia="bg-BG"/>
              </w:rPr>
              <w:br/>
            </w:r>
            <w:r w:rsidRPr="006B4EB7">
              <w:rPr>
                <w:rFonts w:ascii="Times New Roman" w:eastAsia="Times New Roman" w:hAnsi="Times New Roman" w:cs="Times New Roman"/>
                <w:sz w:val="20"/>
                <w:szCs w:val="20"/>
                <w:lang w:eastAsia="bg-BG"/>
              </w:rPr>
              <w:t>(в т или в куб. м)</w:t>
            </w:r>
          </w:p>
        </w:tc>
        <w:tc>
          <w:tcPr>
            <w:tcW w:w="690"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 xml:space="preserve">Средно захарно </w:t>
            </w:r>
            <w:proofErr w:type="spellStart"/>
            <w:r w:rsidRPr="006B4EB7">
              <w:rPr>
                <w:rFonts w:ascii="Times New Roman" w:eastAsia="Times New Roman" w:hAnsi="Times New Roman" w:cs="Times New Roman"/>
                <w:sz w:val="20"/>
                <w:szCs w:val="20"/>
                <w:lang w:eastAsia="bg-BG"/>
              </w:rPr>
              <w:t>съдър-жание</w:t>
            </w:r>
            <w:proofErr w:type="spellEnd"/>
          </w:p>
        </w:tc>
        <w:tc>
          <w:tcPr>
            <w:tcW w:w="709"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proofErr w:type="spellStart"/>
            <w:r w:rsidRPr="006B4EB7">
              <w:rPr>
                <w:rFonts w:ascii="Times New Roman" w:eastAsia="Times New Roman" w:hAnsi="Times New Roman" w:cs="Times New Roman"/>
                <w:sz w:val="20"/>
                <w:szCs w:val="20"/>
                <w:lang w:eastAsia="bg-BG"/>
              </w:rPr>
              <w:t>Сертифи</w:t>
            </w:r>
            <w:proofErr w:type="spellEnd"/>
            <w:r w:rsidRPr="006B4EB7">
              <w:rPr>
                <w:rFonts w:ascii="Times New Roman" w:eastAsia="Times New Roman" w:hAnsi="Times New Roman" w:cs="Times New Roman"/>
                <w:sz w:val="20"/>
                <w:szCs w:val="20"/>
                <w:lang w:eastAsia="bg-BG"/>
              </w:rPr>
              <w:t xml:space="preserve"> кат № и дата, място на издаване</w:t>
            </w:r>
          </w:p>
        </w:tc>
        <w:tc>
          <w:tcPr>
            <w:tcW w:w="567"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Доставчик № и дата на документа</w:t>
            </w:r>
          </w:p>
        </w:tc>
        <w:tc>
          <w:tcPr>
            <w:tcW w:w="850"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Производствено предназначение (категория вино, суровина)</w:t>
            </w:r>
          </w:p>
        </w:tc>
        <w:tc>
          <w:tcPr>
            <w:tcW w:w="709"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Количество получено вино, друг ферментирал продукт</w:t>
            </w:r>
            <w:r w:rsidR="001D4D9C" w:rsidRPr="006B4EB7">
              <w:rPr>
                <w:rFonts w:ascii="Times New Roman" w:eastAsia="Times New Roman" w:hAnsi="Times New Roman" w:cs="Times New Roman"/>
                <w:sz w:val="20"/>
                <w:szCs w:val="20"/>
                <w:lang w:eastAsia="bg-BG"/>
              </w:rPr>
              <w:br/>
            </w:r>
            <w:r w:rsidRPr="006B4EB7">
              <w:rPr>
                <w:rFonts w:ascii="Times New Roman" w:eastAsia="Times New Roman" w:hAnsi="Times New Roman" w:cs="Times New Roman"/>
                <w:sz w:val="20"/>
                <w:szCs w:val="20"/>
                <w:lang w:eastAsia="bg-BG"/>
              </w:rPr>
              <w:t xml:space="preserve"> (в куб. м)</w:t>
            </w:r>
          </w:p>
        </w:tc>
        <w:tc>
          <w:tcPr>
            <w:tcW w:w="567"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Алкохолно съдържание</w:t>
            </w:r>
            <w:r w:rsidR="001D4D9C" w:rsidRPr="006B4EB7">
              <w:rPr>
                <w:rFonts w:ascii="Times New Roman" w:eastAsia="Times New Roman" w:hAnsi="Times New Roman" w:cs="Times New Roman"/>
                <w:sz w:val="20"/>
                <w:szCs w:val="20"/>
                <w:lang w:eastAsia="bg-BG"/>
              </w:rPr>
              <w:br/>
            </w:r>
            <w:r w:rsidRPr="006B4EB7">
              <w:rPr>
                <w:rFonts w:ascii="Times New Roman" w:eastAsia="Times New Roman" w:hAnsi="Times New Roman" w:cs="Times New Roman"/>
                <w:sz w:val="20"/>
                <w:szCs w:val="20"/>
                <w:lang w:eastAsia="bg-BG"/>
              </w:rPr>
              <w:t xml:space="preserve"> (в об. %)</w:t>
            </w:r>
          </w:p>
        </w:tc>
        <w:tc>
          <w:tcPr>
            <w:tcW w:w="1134" w:type="dxa"/>
            <w:gridSpan w:val="2"/>
            <w:vAlign w:val="center"/>
          </w:tcPr>
          <w:p w:rsidR="008B5FCB" w:rsidRPr="006B4EB7" w:rsidRDefault="008B5FCB" w:rsidP="008B5F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Изписано</w:t>
            </w:r>
          </w:p>
        </w:tc>
        <w:tc>
          <w:tcPr>
            <w:tcW w:w="1276" w:type="dxa"/>
            <w:gridSpan w:val="2"/>
            <w:vAlign w:val="center"/>
          </w:tcPr>
          <w:p w:rsidR="008B5FCB" w:rsidRPr="006B4EB7" w:rsidRDefault="008B5FCB" w:rsidP="008B5F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Остатък</w:t>
            </w:r>
          </w:p>
        </w:tc>
        <w:tc>
          <w:tcPr>
            <w:tcW w:w="850" w:type="dxa"/>
            <w:vMerge w:val="restart"/>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Подпис на отговорния технолог</w:t>
            </w:r>
          </w:p>
        </w:tc>
      </w:tr>
      <w:tr w:rsidR="008B5FCB" w:rsidRPr="006B4EB7" w:rsidTr="001D4D9C">
        <w:trPr>
          <w:cantSplit/>
          <w:trHeight w:val="3291"/>
          <w:tblCellSpacing w:w="0" w:type="dxa"/>
        </w:trPr>
        <w:tc>
          <w:tcPr>
            <w:tcW w:w="376"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426"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567" w:type="dxa"/>
            <w:textDirection w:val="btLr"/>
            <w:vAlign w:val="center"/>
          </w:tcPr>
          <w:p w:rsidR="008B5FCB" w:rsidRPr="006B4EB7" w:rsidRDefault="001D4D9C"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Наиме</w:t>
            </w:r>
            <w:r w:rsidR="008B5FCB" w:rsidRPr="006B4EB7">
              <w:rPr>
                <w:rFonts w:ascii="Times New Roman" w:eastAsia="Times New Roman" w:hAnsi="Times New Roman" w:cs="Times New Roman"/>
                <w:sz w:val="20"/>
                <w:szCs w:val="20"/>
                <w:lang w:eastAsia="bg-BG"/>
              </w:rPr>
              <w:t>нование</w:t>
            </w:r>
          </w:p>
        </w:tc>
        <w:tc>
          <w:tcPr>
            <w:tcW w:w="791" w:type="dxa"/>
            <w:textDirection w:val="btLr"/>
            <w:vAlign w:val="center"/>
          </w:tcPr>
          <w:p w:rsidR="008B5FCB" w:rsidRPr="006B4EB7" w:rsidRDefault="001D4D9C"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Произход</w:t>
            </w:r>
            <w:r w:rsidR="008B5FCB" w:rsidRPr="006B4EB7">
              <w:rPr>
                <w:rFonts w:ascii="Times New Roman" w:eastAsia="Times New Roman" w:hAnsi="Times New Roman" w:cs="Times New Roman"/>
                <w:sz w:val="20"/>
                <w:szCs w:val="20"/>
                <w:lang w:eastAsia="bg-BG"/>
              </w:rPr>
              <w:t>, географско наименование</w:t>
            </w:r>
          </w:p>
        </w:tc>
        <w:tc>
          <w:tcPr>
            <w:tcW w:w="645"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690"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709"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567"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850"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709"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567"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c>
          <w:tcPr>
            <w:tcW w:w="468" w:type="dxa"/>
            <w:textDirection w:val="btLr"/>
            <w:vAlign w:val="center"/>
          </w:tcPr>
          <w:p w:rsidR="008B5FCB" w:rsidRPr="006B4EB7" w:rsidRDefault="008B5FCB" w:rsidP="008B5FC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Количество (в куб. м)</w:t>
            </w:r>
          </w:p>
        </w:tc>
        <w:tc>
          <w:tcPr>
            <w:tcW w:w="666" w:type="dxa"/>
            <w:textDirection w:val="btLr"/>
            <w:vAlign w:val="center"/>
          </w:tcPr>
          <w:p w:rsidR="008B5FCB" w:rsidRPr="006B4EB7" w:rsidRDefault="008B5FCB" w:rsidP="008B5FC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Записано в дневник № 3 или № 4, номер по ред и дата на вписване</w:t>
            </w:r>
          </w:p>
        </w:tc>
        <w:tc>
          <w:tcPr>
            <w:tcW w:w="567" w:type="dxa"/>
            <w:textDirection w:val="btLr"/>
            <w:vAlign w:val="center"/>
          </w:tcPr>
          <w:p w:rsidR="008B5FCB" w:rsidRPr="006B4EB7" w:rsidRDefault="008B5FCB" w:rsidP="001D4D9C">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 xml:space="preserve">Количество </w:t>
            </w:r>
            <w:r w:rsidR="001D4D9C" w:rsidRPr="006B4EB7">
              <w:rPr>
                <w:rFonts w:ascii="Times New Roman" w:eastAsia="Times New Roman" w:hAnsi="Times New Roman" w:cs="Times New Roman"/>
                <w:sz w:val="20"/>
                <w:szCs w:val="20"/>
                <w:lang w:eastAsia="bg-BG"/>
              </w:rPr>
              <w:br/>
            </w:r>
            <w:r w:rsidRPr="006B4EB7">
              <w:rPr>
                <w:rFonts w:ascii="Times New Roman" w:eastAsia="Times New Roman" w:hAnsi="Times New Roman" w:cs="Times New Roman"/>
                <w:sz w:val="20"/>
                <w:szCs w:val="20"/>
                <w:lang w:eastAsia="bg-BG"/>
              </w:rPr>
              <w:t>(в куб. м)</w:t>
            </w:r>
          </w:p>
        </w:tc>
        <w:tc>
          <w:tcPr>
            <w:tcW w:w="709" w:type="dxa"/>
            <w:textDirection w:val="btLr"/>
            <w:vAlign w:val="center"/>
          </w:tcPr>
          <w:p w:rsidR="008B5FCB" w:rsidRPr="006B4EB7" w:rsidRDefault="001D4D9C" w:rsidP="008B5FCB">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 xml:space="preserve">Записано </w:t>
            </w:r>
            <w:r w:rsidR="008B5FCB" w:rsidRPr="006B4EB7">
              <w:rPr>
                <w:rFonts w:ascii="Times New Roman" w:eastAsia="Times New Roman" w:hAnsi="Times New Roman" w:cs="Times New Roman"/>
                <w:sz w:val="20"/>
                <w:szCs w:val="20"/>
                <w:lang w:eastAsia="bg-BG"/>
              </w:rPr>
              <w:t xml:space="preserve">в дневник № 1, </w:t>
            </w:r>
            <w:r w:rsidRPr="006B4EB7">
              <w:rPr>
                <w:rFonts w:ascii="Times New Roman" w:eastAsia="Times New Roman" w:hAnsi="Times New Roman" w:cs="Times New Roman"/>
                <w:sz w:val="20"/>
                <w:szCs w:val="20"/>
                <w:lang w:eastAsia="bg-BG"/>
              </w:rPr>
              <w:br/>
            </w:r>
            <w:r w:rsidR="008B5FCB" w:rsidRPr="006B4EB7">
              <w:rPr>
                <w:rFonts w:ascii="Times New Roman" w:eastAsia="Times New Roman" w:hAnsi="Times New Roman" w:cs="Times New Roman"/>
                <w:sz w:val="20"/>
                <w:szCs w:val="20"/>
                <w:lang w:eastAsia="bg-BG"/>
              </w:rPr>
              <w:t>номер по ред и дата на вписване</w:t>
            </w:r>
          </w:p>
        </w:tc>
        <w:tc>
          <w:tcPr>
            <w:tcW w:w="850" w:type="dxa"/>
            <w:vMerge/>
            <w:vAlign w:val="center"/>
          </w:tcPr>
          <w:p w:rsidR="008B5FCB" w:rsidRPr="006B4EB7" w:rsidRDefault="008B5FCB" w:rsidP="008B5FCB">
            <w:pPr>
              <w:widowControl w:val="0"/>
              <w:autoSpaceDE w:val="0"/>
              <w:autoSpaceDN w:val="0"/>
              <w:adjustRightInd w:val="0"/>
              <w:spacing w:after="0" w:line="240" w:lineRule="auto"/>
              <w:ind w:firstLine="480"/>
              <w:jc w:val="both"/>
              <w:rPr>
                <w:rFonts w:ascii="Times New Roman" w:eastAsia="Times New Roman" w:hAnsi="Times New Roman" w:cs="Times New Roman"/>
                <w:sz w:val="20"/>
                <w:szCs w:val="20"/>
                <w:lang w:eastAsia="bg-BG"/>
              </w:rPr>
            </w:pPr>
          </w:p>
        </w:tc>
      </w:tr>
      <w:tr w:rsidR="005866B4" w:rsidRPr="006B4EB7" w:rsidTr="001D4D9C">
        <w:trPr>
          <w:tblCellSpacing w:w="0" w:type="dxa"/>
        </w:trPr>
        <w:tc>
          <w:tcPr>
            <w:tcW w:w="376"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w:t>
            </w:r>
          </w:p>
        </w:tc>
        <w:tc>
          <w:tcPr>
            <w:tcW w:w="426"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2</w:t>
            </w:r>
          </w:p>
        </w:tc>
        <w:tc>
          <w:tcPr>
            <w:tcW w:w="567"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3</w:t>
            </w:r>
          </w:p>
        </w:tc>
        <w:tc>
          <w:tcPr>
            <w:tcW w:w="791"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4</w:t>
            </w:r>
          </w:p>
        </w:tc>
        <w:tc>
          <w:tcPr>
            <w:tcW w:w="645"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5</w:t>
            </w:r>
          </w:p>
        </w:tc>
        <w:tc>
          <w:tcPr>
            <w:tcW w:w="690"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6</w:t>
            </w:r>
          </w:p>
        </w:tc>
        <w:tc>
          <w:tcPr>
            <w:tcW w:w="709"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7</w:t>
            </w:r>
          </w:p>
        </w:tc>
        <w:tc>
          <w:tcPr>
            <w:tcW w:w="567"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8</w:t>
            </w:r>
          </w:p>
        </w:tc>
        <w:tc>
          <w:tcPr>
            <w:tcW w:w="850"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9</w:t>
            </w:r>
          </w:p>
        </w:tc>
        <w:tc>
          <w:tcPr>
            <w:tcW w:w="709"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10</w:t>
            </w:r>
          </w:p>
        </w:tc>
        <w:tc>
          <w:tcPr>
            <w:tcW w:w="567"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11</w:t>
            </w:r>
          </w:p>
        </w:tc>
        <w:tc>
          <w:tcPr>
            <w:tcW w:w="468"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12</w:t>
            </w:r>
          </w:p>
        </w:tc>
        <w:tc>
          <w:tcPr>
            <w:tcW w:w="666"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13</w:t>
            </w:r>
          </w:p>
        </w:tc>
        <w:tc>
          <w:tcPr>
            <w:tcW w:w="567"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14</w:t>
            </w:r>
          </w:p>
        </w:tc>
        <w:tc>
          <w:tcPr>
            <w:tcW w:w="709"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15</w:t>
            </w:r>
          </w:p>
        </w:tc>
        <w:tc>
          <w:tcPr>
            <w:tcW w:w="850" w:type="dxa"/>
            <w:vAlign w:val="center"/>
          </w:tcPr>
          <w:p w:rsidR="005866B4" w:rsidRPr="006B4EB7" w:rsidRDefault="005866B4" w:rsidP="001D4D9C">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6B4EB7">
              <w:rPr>
                <w:rFonts w:ascii="Times New Roman" w:eastAsia="Times New Roman" w:hAnsi="Times New Roman" w:cs="Times New Roman"/>
                <w:sz w:val="20"/>
                <w:szCs w:val="20"/>
                <w:lang w:eastAsia="bg-BG"/>
              </w:rPr>
              <w:t>16</w:t>
            </w:r>
          </w:p>
        </w:tc>
      </w:tr>
    </w:tbl>
    <w:p w:rsidR="005866B4" w:rsidRPr="00DC418D" w:rsidRDefault="005866B4" w:rsidP="00572B0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5866B4" w:rsidRPr="00DC418D" w:rsidRDefault="005866B4" w:rsidP="00572B0D">
      <w:pPr>
        <w:widowControl w:val="0"/>
        <w:autoSpaceDE w:val="0"/>
        <w:autoSpaceDN w:val="0"/>
        <w:adjustRightInd w:val="0"/>
        <w:spacing w:after="0" w:line="360" w:lineRule="auto"/>
        <w:rPr>
          <w:rFonts w:ascii="Times New Roman" w:eastAsia="Times New Roman" w:hAnsi="Times New Roman" w:cs="Times New Roman"/>
          <w:bCs/>
          <w:sz w:val="24"/>
          <w:szCs w:val="24"/>
          <w:lang w:eastAsia="bg-BG"/>
        </w:rPr>
      </w:pPr>
      <w:r w:rsidRPr="00DC418D">
        <w:rPr>
          <w:rFonts w:ascii="Times New Roman" w:eastAsia="Times New Roman" w:hAnsi="Times New Roman" w:cs="Times New Roman"/>
          <w:bCs/>
          <w:sz w:val="24"/>
          <w:szCs w:val="24"/>
          <w:lang w:eastAsia="bg-BG"/>
        </w:rPr>
        <w:t>*Ненужното се зачертава.</w:t>
      </w:r>
    </w:p>
    <w:p w:rsidR="005866B4" w:rsidRPr="00DC418D" w:rsidRDefault="005866B4" w:rsidP="00572B0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bg-BG"/>
        </w:rPr>
      </w:pP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DC418D">
        <w:rPr>
          <w:rFonts w:ascii="Times New Roman" w:eastAsia="Times New Roman" w:hAnsi="Times New Roman" w:cs="Times New Roman"/>
          <w:bCs/>
          <w:sz w:val="24"/>
          <w:szCs w:val="24"/>
          <w:lang w:eastAsia="bg-BG"/>
        </w:rPr>
        <w:t>ДНЕВНИК № 2</w:t>
      </w:r>
    </w:p>
    <w:p w:rsidR="005866B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DC418D">
        <w:rPr>
          <w:rFonts w:ascii="Times New Roman" w:eastAsia="Times New Roman" w:hAnsi="Times New Roman" w:cs="Times New Roman"/>
          <w:bCs/>
          <w:sz w:val="24"/>
          <w:szCs w:val="24"/>
          <w:lang w:eastAsia="bg-BG"/>
        </w:rPr>
        <w:t>за извършени производствени манипулации</w:t>
      </w:r>
    </w:p>
    <w:p w:rsidR="00DC418D" w:rsidRPr="00DC418D" w:rsidRDefault="00DC418D"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p>
    <w:tbl>
      <w:tblPr>
        <w:tblW w:w="10206" w:type="dxa"/>
        <w:tblCellSpacing w:w="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
        <w:gridCol w:w="434"/>
        <w:gridCol w:w="711"/>
        <w:gridCol w:w="799"/>
        <w:gridCol w:w="626"/>
        <w:gridCol w:w="793"/>
        <w:gridCol w:w="851"/>
        <w:gridCol w:w="709"/>
        <w:gridCol w:w="623"/>
        <w:gridCol w:w="726"/>
        <w:gridCol w:w="509"/>
        <w:gridCol w:w="773"/>
        <w:gridCol w:w="478"/>
        <w:gridCol w:w="905"/>
        <w:gridCol w:w="890"/>
      </w:tblGrid>
      <w:tr w:rsidR="00E00F09" w:rsidRPr="00E00F09" w:rsidTr="00DC418D">
        <w:trPr>
          <w:tblCellSpacing w:w="0" w:type="dxa"/>
        </w:trPr>
        <w:tc>
          <w:tcPr>
            <w:tcW w:w="379" w:type="dxa"/>
            <w:vMerge w:val="restart"/>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 по ред</w:t>
            </w:r>
          </w:p>
        </w:tc>
        <w:tc>
          <w:tcPr>
            <w:tcW w:w="434" w:type="dxa"/>
            <w:vMerge w:val="restart"/>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Дата</w:t>
            </w:r>
          </w:p>
        </w:tc>
        <w:tc>
          <w:tcPr>
            <w:tcW w:w="2929" w:type="dxa"/>
            <w:gridSpan w:val="4"/>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Вложени суровини и материали или краен продукт</w:t>
            </w:r>
          </w:p>
        </w:tc>
        <w:tc>
          <w:tcPr>
            <w:tcW w:w="2909" w:type="dxa"/>
            <w:gridSpan w:val="4"/>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Получени след манипулацията суровини и материали</w:t>
            </w:r>
          </w:p>
        </w:tc>
        <w:tc>
          <w:tcPr>
            <w:tcW w:w="1282" w:type="dxa"/>
            <w:gridSpan w:val="2"/>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Изписано</w:t>
            </w:r>
          </w:p>
        </w:tc>
        <w:tc>
          <w:tcPr>
            <w:tcW w:w="1383" w:type="dxa"/>
            <w:gridSpan w:val="2"/>
            <w:vAlign w:val="center"/>
          </w:tcPr>
          <w:p w:rsidR="00E00F09" w:rsidRPr="00E00F09" w:rsidRDefault="00E00F09"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Остатък</w:t>
            </w:r>
          </w:p>
        </w:tc>
        <w:tc>
          <w:tcPr>
            <w:tcW w:w="890" w:type="dxa"/>
            <w:vMerge w:val="restart"/>
            <w:textDirection w:val="btLr"/>
            <w:vAlign w:val="center"/>
          </w:tcPr>
          <w:p w:rsidR="00E00F09" w:rsidRPr="00E00F09" w:rsidRDefault="00E00F09" w:rsidP="00E00F09">
            <w:pPr>
              <w:widowControl w:val="0"/>
              <w:pBdr>
                <w:right w:val="single" w:sz="4" w:space="4" w:color="auto"/>
              </w:pBdr>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Подпис на отговорния технолог</w:t>
            </w:r>
          </w:p>
        </w:tc>
      </w:tr>
      <w:tr w:rsidR="00E00F09" w:rsidRPr="00E00F09" w:rsidTr="00DC418D">
        <w:trPr>
          <w:cantSplit/>
          <w:trHeight w:val="2197"/>
          <w:tblCellSpacing w:w="0" w:type="dxa"/>
        </w:trPr>
        <w:tc>
          <w:tcPr>
            <w:tcW w:w="379" w:type="dxa"/>
            <w:vMerge/>
            <w:vAlign w:val="center"/>
          </w:tcPr>
          <w:p w:rsidR="00E00F09" w:rsidRPr="00E00F09" w:rsidRDefault="00E00F09" w:rsidP="00E00F09">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434" w:type="dxa"/>
            <w:vMerge/>
            <w:vAlign w:val="center"/>
          </w:tcPr>
          <w:p w:rsidR="00E00F09" w:rsidRPr="00E00F09" w:rsidRDefault="00E00F09" w:rsidP="00E00F09">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711"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Наименование на вложения продукт</w:t>
            </w:r>
          </w:p>
        </w:tc>
        <w:tc>
          <w:tcPr>
            <w:tcW w:w="799"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Произход, географско наименование</w:t>
            </w:r>
          </w:p>
        </w:tc>
        <w:tc>
          <w:tcPr>
            <w:tcW w:w="626"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Количество</w:t>
            </w:r>
          </w:p>
        </w:tc>
        <w:tc>
          <w:tcPr>
            <w:tcW w:w="793"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 xml:space="preserve">Състав, </w:t>
            </w:r>
            <w:proofErr w:type="spellStart"/>
            <w:r w:rsidRPr="00E00F09">
              <w:rPr>
                <w:rFonts w:ascii="Times New Roman" w:eastAsia="Times New Roman" w:hAnsi="Times New Roman" w:cs="Times New Roman"/>
                <w:sz w:val="20"/>
                <w:szCs w:val="20"/>
                <w:lang w:eastAsia="bg-BG"/>
              </w:rPr>
              <w:t>алкохо</w:t>
            </w:r>
            <w:proofErr w:type="spellEnd"/>
            <w:r w:rsidRPr="00E00F09">
              <w:rPr>
                <w:rFonts w:ascii="Times New Roman" w:eastAsia="Times New Roman" w:hAnsi="Times New Roman" w:cs="Times New Roman"/>
                <w:sz w:val="20"/>
                <w:szCs w:val="20"/>
                <w:lang w:eastAsia="bg-BG"/>
              </w:rPr>
              <w:t>, общ екстракт</w:t>
            </w:r>
          </w:p>
        </w:tc>
        <w:tc>
          <w:tcPr>
            <w:tcW w:w="851"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Манипулация</w:t>
            </w:r>
          </w:p>
        </w:tc>
        <w:tc>
          <w:tcPr>
            <w:tcW w:w="709"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Наименование</w:t>
            </w:r>
          </w:p>
        </w:tc>
        <w:tc>
          <w:tcPr>
            <w:tcW w:w="623"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Количество</w:t>
            </w:r>
          </w:p>
        </w:tc>
        <w:tc>
          <w:tcPr>
            <w:tcW w:w="726"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Състав, алкохол, общ екстракт</w:t>
            </w:r>
          </w:p>
        </w:tc>
        <w:tc>
          <w:tcPr>
            <w:tcW w:w="509"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Количество</w:t>
            </w:r>
          </w:p>
        </w:tc>
        <w:tc>
          <w:tcPr>
            <w:tcW w:w="773"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Записано в дневник № 4, номер по ред и дата на вписване</w:t>
            </w:r>
          </w:p>
        </w:tc>
        <w:tc>
          <w:tcPr>
            <w:tcW w:w="478"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Количество</w:t>
            </w:r>
          </w:p>
        </w:tc>
        <w:tc>
          <w:tcPr>
            <w:tcW w:w="905" w:type="dxa"/>
            <w:textDirection w:val="btLr"/>
            <w:vAlign w:val="center"/>
          </w:tcPr>
          <w:p w:rsidR="00E00F09" w:rsidRPr="00E00F09" w:rsidRDefault="00E00F09" w:rsidP="00E00F09">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Записано в дневник № 2, номер по ред и дата на вписване</w:t>
            </w:r>
          </w:p>
        </w:tc>
        <w:tc>
          <w:tcPr>
            <w:tcW w:w="890" w:type="dxa"/>
            <w:vMerge/>
            <w:vAlign w:val="center"/>
          </w:tcPr>
          <w:p w:rsidR="00E00F09" w:rsidRPr="00E00F09" w:rsidRDefault="00E00F09" w:rsidP="00E00F09">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r>
      <w:tr w:rsidR="005866B4" w:rsidRPr="00E00F09" w:rsidTr="00DC418D">
        <w:trPr>
          <w:tblCellSpacing w:w="0" w:type="dxa"/>
        </w:trPr>
        <w:tc>
          <w:tcPr>
            <w:tcW w:w="379"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w:t>
            </w:r>
          </w:p>
        </w:tc>
        <w:tc>
          <w:tcPr>
            <w:tcW w:w="434"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2</w:t>
            </w:r>
          </w:p>
        </w:tc>
        <w:tc>
          <w:tcPr>
            <w:tcW w:w="711"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3</w:t>
            </w:r>
          </w:p>
        </w:tc>
        <w:tc>
          <w:tcPr>
            <w:tcW w:w="799"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4</w:t>
            </w:r>
          </w:p>
        </w:tc>
        <w:tc>
          <w:tcPr>
            <w:tcW w:w="626"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5</w:t>
            </w:r>
          </w:p>
        </w:tc>
        <w:tc>
          <w:tcPr>
            <w:tcW w:w="793"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6</w:t>
            </w:r>
          </w:p>
        </w:tc>
        <w:tc>
          <w:tcPr>
            <w:tcW w:w="851"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7</w:t>
            </w:r>
          </w:p>
        </w:tc>
        <w:tc>
          <w:tcPr>
            <w:tcW w:w="709"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8</w:t>
            </w:r>
          </w:p>
        </w:tc>
        <w:tc>
          <w:tcPr>
            <w:tcW w:w="623"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9</w:t>
            </w:r>
          </w:p>
        </w:tc>
        <w:tc>
          <w:tcPr>
            <w:tcW w:w="726"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10</w:t>
            </w:r>
          </w:p>
        </w:tc>
        <w:tc>
          <w:tcPr>
            <w:tcW w:w="509"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11</w:t>
            </w:r>
          </w:p>
        </w:tc>
        <w:tc>
          <w:tcPr>
            <w:tcW w:w="773"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12</w:t>
            </w:r>
          </w:p>
        </w:tc>
        <w:tc>
          <w:tcPr>
            <w:tcW w:w="478"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13</w:t>
            </w:r>
          </w:p>
        </w:tc>
        <w:tc>
          <w:tcPr>
            <w:tcW w:w="905"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14</w:t>
            </w:r>
          </w:p>
        </w:tc>
        <w:tc>
          <w:tcPr>
            <w:tcW w:w="890" w:type="dxa"/>
            <w:vAlign w:val="center"/>
          </w:tcPr>
          <w:p w:rsidR="005866B4" w:rsidRPr="00E00F09" w:rsidRDefault="005866B4" w:rsidP="00E00F09">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E00F09">
              <w:rPr>
                <w:rFonts w:ascii="Times New Roman" w:eastAsia="Times New Roman" w:hAnsi="Times New Roman" w:cs="Times New Roman"/>
                <w:sz w:val="20"/>
                <w:szCs w:val="20"/>
                <w:lang w:eastAsia="bg-BG"/>
              </w:rPr>
              <w:t>15</w:t>
            </w:r>
          </w:p>
        </w:tc>
      </w:tr>
    </w:tbl>
    <w:p w:rsidR="005866B4" w:rsidRPr="00923B6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bg-BG"/>
        </w:rPr>
      </w:pPr>
    </w:p>
    <w:p w:rsidR="005866B4" w:rsidRPr="00923B6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p>
    <w:p w:rsidR="005866B4" w:rsidRPr="00923B6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p>
    <w:p w:rsidR="005866B4" w:rsidRPr="00923B6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lastRenderedPageBreak/>
        <w:t>ДНЕВНИК № 3</w:t>
      </w:r>
    </w:p>
    <w:p w:rsidR="005866B4" w:rsidRPr="00923B64"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за вторични продукти, предназначени за дестилация</w:t>
      </w:r>
    </w:p>
    <w:p w:rsidR="005866B4" w:rsidRPr="00527092"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tbl>
      <w:tblPr>
        <w:tblW w:w="10157" w:type="dxa"/>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567"/>
        <w:gridCol w:w="992"/>
        <w:gridCol w:w="851"/>
        <w:gridCol w:w="709"/>
        <w:gridCol w:w="567"/>
        <w:gridCol w:w="708"/>
        <w:gridCol w:w="709"/>
        <w:gridCol w:w="649"/>
        <w:gridCol w:w="697"/>
        <w:gridCol w:w="721"/>
        <w:gridCol w:w="850"/>
        <w:gridCol w:w="851"/>
        <w:gridCol w:w="850"/>
      </w:tblGrid>
      <w:tr w:rsidR="00DC418D" w:rsidRPr="00DC418D" w:rsidTr="00DC418D">
        <w:trPr>
          <w:trHeight w:val="364"/>
          <w:tblCellSpacing w:w="0" w:type="dxa"/>
        </w:trPr>
        <w:tc>
          <w:tcPr>
            <w:tcW w:w="436" w:type="dxa"/>
            <w:vMerge w:val="restart"/>
            <w:vAlign w:val="center"/>
          </w:tcPr>
          <w:p w:rsidR="00DC418D" w:rsidRPr="00DC418D" w:rsidRDefault="00DC418D"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по ред</w:t>
            </w:r>
          </w:p>
        </w:tc>
        <w:tc>
          <w:tcPr>
            <w:tcW w:w="567" w:type="dxa"/>
            <w:vMerge w:val="restart"/>
            <w:vAlign w:val="center"/>
          </w:tcPr>
          <w:p w:rsidR="00DC418D" w:rsidRPr="00DC418D" w:rsidRDefault="00DC418D"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Дата</w:t>
            </w:r>
          </w:p>
        </w:tc>
        <w:tc>
          <w:tcPr>
            <w:tcW w:w="992"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Вторичен продукт</w:t>
            </w:r>
          </w:p>
        </w:tc>
        <w:tc>
          <w:tcPr>
            <w:tcW w:w="851"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xml:space="preserve">Количество </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 т или в куб. м)</w:t>
            </w:r>
          </w:p>
        </w:tc>
        <w:tc>
          <w:tcPr>
            <w:tcW w:w="709"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xml:space="preserve">Алкохолно съдържание </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 об. %)</w:t>
            </w:r>
          </w:p>
        </w:tc>
        <w:tc>
          <w:tcPr>
            <w:tcW w:w="567"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xml:space="preserve">Получен дестилат </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(вид)</w:t>
            </w:r>
          </w:p>
        </w:tc>
        <w:tc>
          <w:tcPr>
            <w:tcW w:w="708"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xml:space="preserve">Алкохолно съдържание </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 об. %)</w:t>
            </w:r>
          </w:p>
        </w:tc>
        <w:tc>
          <w:tcPr>
            <w:tcW w:w="709"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 xml:space="preserve">Количество </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 куб. м)</w:t>
            </w:r>
          </w:p>
        </w:tc>
        <w:tc>
          <w:tcPr>
            <w:tcW w:w="649"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Производствено предназначение</w:t>
            </w:r>
          </w:p>
        </w:tc>
        <w:tc>
          <w:tcPr>
            <w:tcW w:w="1418" w:type="dxa"/>
            <w:gridSpan w:val="2"/>
            <w:vAlign w:val="center"/>
          </w:tcPr>
          <w:p w:rsidR="00DC418D" w:rsidRPr="00DC418D" w:rsidRDefault="00DC418D"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Изписано</w:t>
            </w:r>
          </w:p>
        </w:tc>
        <w:tc>
          <w:tcPr>
            <w:tcW w:w="1701" w:type="dxa"/>
            <w:gridSpan w:val="2"/>
            <w:vAlign w:val="center"/>
          </w:tcPr>
          <w:p w:rsidR="00DC418D" w:rsidRPr="00DC418D" w:rsidRDefault="00DC418D"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Остатък</w:t>
            </w:r>
          </w:p>
        </w:tc>
        <w:tc>
          <w:tcPr>
            <w:tcW w:w="850" w:type="dxa"/>
            <w:vMerge w:val="restart"/>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Подпис на отговорния технолог</w:t>
            </w:r>
          </w:p>
        </w:tc>
      </w:tr>
      <w:tr w:rsidR="00DC418D" w:rsidRPr="00DC418D" w:rsidTr="00DC418D">
        <w:trPr>
          <w:cantSplit/>
          <w:trHeight w:val="2392"/>
          <w:tblCellSpacing w:w="0" w:type="dxa"/>
        </w:trPr>
        <w:tc>
          <w:tcPr>
            <w:tcW w:w="436"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567"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992"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851"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709"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567"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708"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709"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649"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c>
          <w:tcPr>
            <w:tcW w:w="697" w:type="dxa"/>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Количество</w:t>
            </w:r>
            <w:r>
              <w:rPr>
                <w:rFonts w:ascii="Times New Roman" w:eastAsia="Times New Roman" w:hAnsi="Times New Roman" w:cs="Times New Roman"/>
                <w:sz w:val="20"/>
                <w:szCs w:val="20"/>
                <w:lang w:eastAsia="bg-BG"/>
              </w:rPr>
              <w:br/>
            </w:r>
            <w:r w:rsidRPr="00DC418D">
              <w:rPr>
                <w:rFonts w:ascii="Times New Roman" w:eastAsia="Times New Roman" w:hAnsi="Times New Roman" w:cs="Times New Roman"/>
                <w:sz w:val="20"/>
                <w:szCs w:val="20"/>
                <w:lang w:eastAsia="bg-BG"/>
              </w:rPr>
              <w:t>(в куб. м)</w:t>
            </w:r>
          </w:p>
        </w:tc>
        <w:tc>
          <w:tcPr>
            <w:tcW w:w="721" w:type="dxa"/>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Записано в дневник № 2, номер по ред и дата на вписване</w:t>
            </w:r>
          </w:p>
        </w:tc>
        <w:tc>
          <w:tcPr>
            <w:tcW w:w="850" w:type="dxa"/>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Количество (в куб. м)</w:t>
            </w:r>
          </w:p>
        </w:tc>
        <w:tc>
          <w:tcPr>
            <w:tcW w:w="851" w:type="dxa"/>
            <w:textDirection w:val="btLr"/>
            <w:vAlign w:val="center"/>
          </w:tcPr>
          <w:p w:rsidR="00DC418D" w:rsidRPr="00DC418D" w:rsidRDefault="00DC418D" w:rsidP="00527092">
            <w:pPr>
              <w:widowControl w:val="0"/>
              <w:autoSpaceDE w:val="0"/>
              <w:autoSpaceDN w:val="0"/>
              <w:adjustRightInd w:val="0"/>
              <w:spacing w:before="40" w:after="40" w:line="240" w:lineRule="auto"/>
              <w:ind w:left="113" w:right="113"/>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Записано в дневник № 3, номер по ред и дата на вписване</w:t>
            </w:r>
          </w:p>
        </w:tc>
        <w:tc>
          <w:tcPr>
            <w:tcW w:w="850" w:type="dxa"/>
            <w:vMerge/>
            <w:vAlign w:val="center"/>
          </w:tcPr>
          <w:p w:rsidR="00DC418D" w:rsidRPr="00DC418D" w:rsidRDefault="00DC418D" w:rsidP="00527092">
            <w:pPr>
              <w:widowControl w:val="0"/>
              <w:autoSpaceDE w:val="0"/>
              <w:autoSpaceDN w:val="0"/>
              <w:adjustRightInd w:val="0"/>
              <w:spacing w:before="40" w:after="40" w:line="240" w:lineRule="auto"/>
              <w:jc w:val="both"/>
              <w:rPr>
                <w:rFonts w:ascii="Times New Roman" w:eastAsia="Times New Roman" w:hAnsi="Times New Roman" w:cs="Times New Roman"/>
                <w:sz w:val="20"/>
                <w:szCs w:val="20"/>
                <w:lang w:eastAsia="bg-BG"/>
              </w:rPr>
            </w:pPr>
          </w:p>
        </w:tc>
      </w:tr>
      <w:tr w:rsidR="005866B4" w:rsidRPr="00DC418D" w:rsidTr="00527092">
        <w:trPr>
          <w:tblCellSpacing w:w="0" w:type="dxa"/>
        </w:trPr>
        <w:tc>
          <w:tcPr>
            <w:tcW w:w="436"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w:t>
            </w:r>
          </w:p>
        </w:tc>
        <w:tc>
          <w:tcPr>
            <w:tcW w:w="567"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2</w:t>
            </w:r>
          </w:p>
        </w:tc>
        <w:tc>
          <w:tcPr>
            <w:tcW w:w="992"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3</w:t>
            </w:r>
          </w:p>
        </w:tc>
        <w:tc>
          <w:tcPr>
            <w:tcW w:w="851"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4</w:t>
            </w:r>
          </w:p>
        </w:tc>
        <w:tc>
          <w:tcPr>
            <w:tcW w:w="709"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5</w:t>
            </w:r>
          </w:p>
        </w:tc>
        <w:tc>
          <w:tcPr>
            <w:tcW w:w="567"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6</w:t>
            </w:r>
          </w:p>
        </w:tc>
        <w:tc>
          <w:tcPr>
            <w:tcW w:w="708"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7</w:t>
            </w:r>
          </w:p>
        </w:tc>
        <w:tc>
          <w:tcPr>
            <w:tcW w:w="709"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8</w:t>
            </w:r>
          </w:p>
        </w:tc>
        <w:tc>
          <w:tcPr>
            <w:tcW w:w="649"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9</w:t>
            </w:r>
          </w:p>
        </w:tc>
        <w:tc>
          <w:tcPr>
            <w:tcW w:w="697"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10</w:t>
            </w:r>
          </w:p>
        </w:tc>
        <w:tc>
          <w:tcPr>
            <w:tcW w:w="721"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11</w:t>
            </w:r>
          </w:p>
        </w:tc>
        <w:tc>
          <w:tcPr>
            <w:tcW w:w="850"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12</w:t>
            </w:r>
          </w:p>
        </w:tc>
        <w:tc>
          <w:tcPr>
            <w:tcW w:w="851"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13</w:t>
            </w:r>
          </w:p>
        </w:tc>
        <w:tc>
          <w:tcPr>
            <w:tcW w:w="850" w:type="dxa"/>
            <w:vAlign w:val="center"/>
          </w:tcPr>
          <w:p w:rsidR="005866B4" w:rsidRPr="00DC418D" w:rsidRDefault="005866B4" w:rsidP="00527092">
            <w:pPr>
              <w:widowControl w:val="0"/>
              <w:autoSpaceDE w:val="0"/>
              <w:autoSpaceDN w:val="0"/>
              <w:adjustRightInd w:val="0"/>
              <w:spacing w:before="40" w:after="40" w:line="240" w:lineRule="auto"/>
              <w:jc w:val="center"/>
              <w:rPr>
                <w:rFonts w:ascii="Times New Roman" w:eastAsia="Times New Roman" w:hAnsi="Times New Roman" w:cs="Times New Roman"/>
                <w:sz w:val="20"/>
                <w:szCs w:val="20"/>
                <w:lang w:eastAsia="bg-BG"/>
              </w:rPr>
            </w:pPr>
            <w:r w:rsidRPr="00DC418D">
              <w:rPr>
                <w:rFonts w:ascii="Times New Roman" w:eastAsia="Times New Roman" w:hAnsi="Times New Roman" w:cs="Times New Roman"/>
                <w:sz w:val="20"/>
                <w:szCs w:val="20"/>
                <w:lang w:eastAsia="bg-BG"/>
              </w:rPr>
              <w:t>14</w:t>
            </w:r>
          </w:p>
        </w:tc>
      </w:tr>
    </w:tbl>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DC418D">
        <w:rPr>
          <w:rFonts w:ascii="Times New Roman" w:eastAsia="Times New Roman" w:hAnsi="Times New Roman" w:cs="Times New Roman"/>
          <w:sz w:val="24"/>
          <w:szCs w:val="24"/>
          <w:lang w:eastAsia="bg-BG"/>
        </w:rPr>
        <w:t>ДНЕВНИК № 4</w:t>
      </w: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DC418D">
        <w:rPr>
          <w:rFonts w:ascii="Times New Roman" w:eastAsia="Times New Roman" w:hAnsi="Times New Roman" w:cs="Times New Roman"/>
          <w:sz w:val="24"/>
          <w:szCs w:val="24"/>
          <w:lang w:eastAsia="bg-BG"/>
        </w:rPr>
        <w:t xml:space="preserve">за бутилирано производство, </w:t>
      </w:r>
      <w:proofErr w:type="spellStart"/>
      <w:r w:rsidRPr="00DC418D">
        <w:rPr>
          <w:rFonts w:ascii="Times New Roman" w:eastAsia="Times New Roman" w:hAnsi="Times New Roman" w:cs="Times New Roman"/>
          <w:sz w:val="24"/>
          <w:szCs w:val="24"/>
          <w:lang w:eastAsia="bg-BG"/>
        </w:rPr>
        <w:t>заприходена</w:t>
      </w:r>
      <w:proofErr w:type="spellEnd"/>
      <w:r w:rsidRPr="00DC418D">
        <w:rPr>
          <w:rFonts w:ascii="Times New Roman" w:eastAsia="Times New Roman" w:hAnsi="Times New Roman" w:cs="Times New Roman"/>
          <w:sz w:val="24"/>
          <w:szCs w:val="24"/>
          <w:lang w:eastAsia="bg-BG"/>
        </w:rPr>
        <w:t xml:space="preserve"> и реализирана продукция</w:t>
      </w:r>
    </w:p>
    <w:p w:rsidR="005866B4" w:rsidRPr="00DC418D"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tbl>
      <w:tblPr>
        <w:tblW w:w="103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555"/>
        <w:gridCol w:w="1134"/>
        <w:gridCol w:w="708"/>
        <w:gridCol w:w="709"/>
        <w:gridCol w:w="851"/>
        <w:gridCol w:w="992"/>
        <w:gridCol w:w="819"/>
        <w:gridCol w:w="1024"/>
        <w:gridCol w:w="708"/>
        <w:gridCol w:w="567"/>
        <w:gridCol w:w="993"/>
        <w:gridCol w:w="860"/>
      </w:tblGrid>
      <w:tr w:rsidR="00527092" w:rsidRPr="00527092" w:rsidTr="00527092">
        <w:trPr>
          <w:tblCellSpacing w:w="0" w:type="dxa"/>
          <w:jc w:val="center"/>
        </w:trPr>
        <w:tc>
          <w:tcPr>
            <w:tcW w:w="43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 по ред</w:t>
            </w:r>
          </w:p>
        </w:tc>
        <w:tc>
          <w:tcPr>
            <w:tcW w:w="555"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Дата</w:t>
            </w:r>
          </w:p>
        </w:tc>
        <w:tc>
          <w:tcPr>
            <w:tcW w:w="1134"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Търговско наименование на продукта/ произход, географско наименование</w:t>
            </w:r>
          </w:p>
        </w:tc>
        <w:tc>
          <w:tcPr>
            <w:tcW w:w="708"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Обем на опаковката (в л)</w:t>
            </w:r>
          </w:p>
        </w:tc>
        <w:tc>
          <w:tcPr>
            <w:tcW w:w="70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proofErr w:type="spellStart"/>
            <w:r w:rsidRPr="00527092">
              <w:rPr>
                <w:rFonts w:ascii="Times New Roman" w:eastAsia="Times New Roman" w:hAnsi="Times New Roman" w:cs="Times New Roman"/>
                <w:sz w:val="20"/>
                <w:szCs w:val="20"/>
                <w:lang w:eastAsia="bg-BG"/>
              </w:rPr>
              <w:t>Коли</w:t>
            </w:r>
            <w:r w:rsidR="00527092">
              <w:rPr>
                <w:rFonts w:ascii="Times New Roman" w:eastAsia="Times New Roman" w:hAnsi="Times New Roman" w:cs="Times New Roman"/>
                <w:sz w:val="20"/>
                <w:szCs w:val="20"/>
                <w:lang w:eastAsia="bg-BG"/>
              </w:rPr>
              <w:t>-</w:t>
            </w:r>
            <w:r w:rsidRPr="00527092">
              <w:rPr>
                <w:rFonts w:ascii="Times New Roman" w:eastAsia="Times New Roman" w:hAnsi="Times New Roman" w:cs="Times New Roman"/>
                <w:sz w:val="20"/>
                <w:szCs w:val="20"/>
                <w:lang w:eastAsia="bg-BG"/>
              </w:rPr>
              <w:t>чество</w:t>
            </w:r>
            <w:proofErr w:type="spellEnd"/>
            <w:r w:rsidRPr="00527092">
              <w:rPr>
                <w:rFonts w:ascii="Times New Roman" w:eastAsia="Times New Roman" w:hAnsi="Times New Roman" w:cs="Times New Roman"/>
                <w:sz w:val="20"/>
                <w:szCs w:val="20"/>
                <w:lang w:eastAsia="bg-BG"/>
              </w:rPr>
              <w:t xml:space="preserve"> (брой бутилки)</w:t>
            </w:r>
          </w:p>
        </w:tc>
        <w:tc>
          <w:tcPr>
            <w:tcW w:w="851"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proofErr w:type="spellStart"/>
            <w:r w:rsidRPr="00527092">
              <w:rPr>
                <w:rFonts w:ascii="Times New Roman" w:eastAsia="Times New Roman" w:hAnsi="Times New Roman" w:cs="Times New Roman"/>
                <w:sz w:val="20"/>
                <w:szCs w:val="20"/>
                <w:lang w:eastAsia="bg-BG"/>
              </w:rPr>
              <w:t>Заприходена</w:t>
            </w:r>
            <w:proofErr w:type="spellEnd"/>
            <w:r w:rsidRPr="00527092">
              <w:rPr>
                <w:rFonts w:ascii="Times New Roman" w:eastAsia="Times New Roman" w:hAnsi="Times New Roman" w:cs="Times New Roman"/>
                <w:sz w:val="20"/>
                <w:szCs w:val="20"/>
                <w:lang w:eastAsia="bg-BG"/>
              </w:rPr>
              <w:t xml:space="preserve"> продукция № и дата на първичния счетоводен документ</w:t>
            </w:r>
          </w:p>
        </w:tc>
        <w:tc>
          <w:tcPr>
            <w:tcW w:w="992"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 xml:space="preserve">Орган, издал сертификата/ № и дата на издаване на </w:t>
            </w:r>
            <w:proofErr w:type="spellStart"/>
            <w:r w:rsidRPr="00527092">
              <w:rPr>
                <w:rFonts w:ascii="Times New Roman" w:eastAsia="Times New Roman" w:hAnsi="Times New Roman" w:cs="Times New Roman"/>
                <w:sz w:val="20"/>
                <w:szCs w:val="20"/>
                <w:lang w:eastAsia="bg-BG"/>
              </w:rPr>
              <w:t>сертифи</w:t>
            </w:r>
            <w:r w:rsidR="00527092">
              <w:rPr>
                <w:rFonts w:ascii="Times New Roman" w:eastAsia="Times New Roman" w:hAnsi="Times New Roman" w:cs="Times New Roman"/>
                <w:sz w:val="20"/>
                <w:szCs w:val="20"/>
                <w:lang w:eastAsia="bg-BG"/>
              </w:rPr>
              <w:t>-</w:t>
            </w:r>
            <w:r w:rsidRPr="00527092">
              <w:rPr>
                <w:rFonts w:ascii="Times New Roman" w:eastAsia="Times New Roman" w:hAnsi="Times New Roman" w:cs="Times New Roman"/>
                <w:sz w:val="20"/>
                <w:szCs w:val="20"/>
                <w:lang w:eastAsia="bg-BG"/>
              </w:rPr>
              <w:t>ката</w:t>
            </w:r>
            <w:proofErr w:type="spellEnd"/>
          </w:p>
        </w:tc>
        <w:tc>
          <w:tcPr>
            <w:tcW w:w="81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Реализирана продукция</w:t>
            </w:r>
          </w:p>
        </w:tc>
        <w:tc>
          <w:tcPr>
            <w:tcW w:w="1024"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Купувач, името на фирмата, лицето</w:t>
            </w:r>
          </w:p>
        </w:tc>
        <w:tc>
          <w:tcPr>
            <w:tcW w:w="708"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Фактура – номер и дата на издаване</w:t>
            </w:r>
          </w:p>
        </w:tc>
        <w:tc>
          <w:tcPr>
            <w:tcW w:w="567"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Остатък</w:t>
            </w:r>
          </w:p>
        </w:tc>
        <w:tc>
          <w:tcPr>
            <w:tcW w:w="993"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Записано в дневник № 4, номер по ред и дата на вписване</w:t>
            </w:r>
          </w:p>
        </w:tc>
        <w:tc>
          <w:tcPr>
            <w:tcW w:w="860"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Подпис на отговорния технолог</w:t>
            </w:r>
          </w:p>
        </w:tc>
      </w:tr>
      <w:tr w:rsidR="00527092" w:rsidRPr="00527092" w:rsidTr="00527092">
        <w:trPr>
          <w:tblCellSpacing w:w="0" w:type="dxa"/>
          <w:jc w:val="center"/>
        </w:trPr>
        <w:tc>
          <w:tcPr>
            <w:tcW w:w="43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1</w:t>
            </w:r>
          </w:p>
        </w:tc>
        <w:tc>
          <w:tcPr>
            <w:tcW w:w="555"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2</w:t>
            </w:r>
          </w:p>
        </w:tc>
        <w:tc>
          <w:tcPr>
            <w:tcW w:w="1134"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3</w:t>
            </w:r>
          </w:p>
        </w:tc>
        <w:tc>
          <w:tcPr>
            <w:tcW w:w="708"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4</w:t>
            </w:r>
          </w:p>
        </w:tc>
        <w:tc>
          <w:tcPr>
            <w:tcW w:w="70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5</w:t>
            </w:r>
          </w:p>
        </w:tc>
        <w:tc>
          <w:tcPr>
            <w:tcW w:w="851"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6</w:t>
            </w:r>
          </w:p>
        </w:tc>
        <w:tc>
          <w:tcPr>
            <w:tcW w:w="992"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7</w:t>
            </w:r>
          </w:p>
        </w:tc>
        <w:tc>
          <w:tcPr>
            <w:tcW w:w="819"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8</w:t>
            </w:r>
          </w:p>
        </w:tc>
        <w:tc>
          <w:tcPr>
            <w:tcW w:w="1024"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9</w:t>
            </w:r>
          </w:p>
        </w:tc>
        <w:tc>
          <w:tcPr>
            <w:tcW w:w="708"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10</w:t>
            </w:r>
          </w:p>
        </w:tc>
        <w:tc>
          <w:tcPr>
            <w:tcW w:w="567"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11</w:t>
            </w:r>
          </w:p>
        </w:tc>
        <w:tc>
          <w:tcPr>
            <w:tcW w:w="993"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12</w:t>
            </w:r>
          </w:p>
        </w:tc>
        <w:tc>
          <w:tcPr>
            <w:tcW w:w="860" w:type="dxa"/>
            <w:vAlign w:val="center"/>
          </w:tcPr>
          <w:p w:rsidR="005866B4" w:rsidRPr="00527092" w:rsidRDefault="005866B4" w:rsidP="00527092">
            <w:pPr>
              <w:widowControl w:val="0"/>
              <w:autoSpaceDE w:val="0"/>
              <w:autoSpaceDN w:val="0"/>
              <w:adjustRightInd w:val="0"/>
              <w:spacing w:before="40" w:after="40" w:line="240" w:lineRule="auto"/>
              <w:ind w:left="57" w:right="57"/>
              <w:jc w:val="center"/>
              <w:rPr>
                <w:rFonts w:ascii="Times New Roman" w:eastAsia="Times New Roman" w:hAnsi="Times New Roman" w:cs="Times New Roman"/>
                <w:sz w:val="20"/>
                <w:szCs w:val="20"/>
                <w:lang w:eastAsia="bg-BG"/>
              </w:rPr>
            </w:pPr>
            <w:r w:rsidRPr="00527092">
              <w:rPr>
                <w:rFonts w:ascii="Times New Roman" w:eastAsia="Times New Roman" w:hAnsi="Times New Roman" w:cs="Times New Roman"/>
                <w:sz w:val="20"/>
                <w:szCs w:val="20"/>
                <w:lang w:eastAsia="bg-BG"/>
              </w:rPr>
              <w:t>13</w:t>
            </w:r>
          </w:p>
        </w:tc>
      </w:tr>
    </w:tbl>
    <w:p w:rsidR="005866B4" w:rsidRPr="00527092" w:rsidRDefault="005866B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p w:rsidR="00527092" w:rsidRDefault="00527092"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p>
    <w:p w:rsidR="008F5F20" w:rsidRPr="00923B64"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Приложение № </w:t>
      </w:r>
      <w:r w:rsidR="00845BF8">
        <w:rPr>
          <w:rFonts w:ascii="Times New Roman" w:eastAsia="Times New Roman" w:hAnsi="Times New Roman" w:cs="Times New Roman"/>
          <w:bCs/>
          <w:sz w:val="24"/>
          <w:szCs w:val="24"/>
          <w:lang w:eastAsia="bg-BG"/>
        </w:rPr>
        <w:t>10</w:t>
      </w:r>
    </w:p>
    <w:p w:rsidR="008F5F20" w:rsidRPr="00923B64" w:rsidRDefault="005F54A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към чл. </w:t>
      </w:r>
      <w:r w:rsidR="00461C5A" w:rsidRPr="00923B64">
        <w:rPr>
          <w:rFonts w:ascii="Times New Roman" w:eastAsia="Times New Roman" w:hAnsi="Times New Roman" w:cs="Times New Roman"/>
          <w:bCs/>
          <w:sz w:val="24"/>
          <w:szCs w:val="24"/>
          <w:lang w:eastAsia="bg-BG"/>
        </w:rPr>
        <w:t xml:space="preserve">98 </w:t>
      </w:r>
    </w:p>
    <w:p w:rsidR="00E82182" w:rsidRPr="00923B64" w:rsidRDefault="00BD06E4" w:rsidP="00572B0D">
      <w:pPr>
        <w:widowControl w:val="0"/>
        <w:autoSpaceDE w:val="0"/>
        <w:autoSpaceDN w:val="0"/>
        <w:adjustRightInd w:val="0"/>
        <w:spacing w:after="0" w:line="360" w:lineRule="auto"/>
        <w:jc w:val="center"/>
        <w:rPr>
          <w:rFonts w:ascii="Times New Roman" w:hAnsi="Times New Roman" w:cs="Times New Roman"/>
          <w:szCs w:val="24"/>
        </w:rPr>
      </w:pPr>
      <w:r w:rsidRPr="00923B64">
        <w:rPr>
          <w:rFonts w:ascii="Times New Roman" w:hAnsi="Times New Roman" w:cs="Times New Roman"/>
          <w:szCs w:val="24"/>
        </w:rPr>
        <w:t>Количество загуби/фири при манипулации за етилов алкохол от земеделски произход, дестилати и спиртни напитки</w:t>
      </w:r>
    </w:p>
    <w:p w:rsidR="00BD06E4" w:rsidRPr="00923B64" w:rsidRDefault="00BD06E4" w:rsidP="00572B0D">
      <w:pPr>
        <w:widowControl w:val="0"/>
        <w:autoSpaceDE w:val="0"/>
        <w:autoSpaceDN w:val="0"/>
        <w:adjustRightInd w:val="0"/>
        <w:spacing w:after="0" w:line="360" w:lineRule="auto"/>
        <w:jc w:val="center"/>
        <w:rPr>
          <w:rFonts w:ascii="Times New Roman" w:hAnsi="Times New Roman" w:cs="Times New Roman"/>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20"/>
        <w:gridCol w:w="3525"/>
        <w:gridCol w:w="3386"/>
      </w:tblGrid>
      <w:tr w:rsidR="00BD06E4" w:rsidRPr="00923B64" w:rsidTr="00527092">
        <w:tc>
          <w:tcPr>
            <w:tcW w:w="623" w:type="dxa"/>
            <w:vMerge w:val="restart"/>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 по ред</w:t>
            </w:r>
          </w:p>
        </w:tc>
        <w:tc>
          <w:tcPr>
            <w:tcW w:w="2320" w:type="dxa"/>
            <w:vMerge w:val="restart"/>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Вид на извършваната манипулация</w:t>
            </w:r>
          </w:p>
        </w:tc>
        <w:tc>
          <w:tcPr>
            <w:tcW w:w="6911" w:type="dxa"/>
            <w:gridSpan w:val="2"/>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Фири в %</w:t>
            </w:r>
          </w:p>
        </w:tc>
      </w:tr>
      <w:tr w:rsidR="00BD06E4" w:rsidRPr="00923B64" w:rsidTr="00527092">
        <w:tc>
          <w:tcPr>
            <w:tcW w:w="623" w:type="dxa"/>
            <w:vMerge/>
            <w:vAlign w:val="center"/>
          </w:tcPr>
          <w:p w:rsidR="00BD06E4" w:rsidRPr="00923B64" w:rsidRDefault="00BD06E4" w:rsidP="00527092">
            <w:pPr>
              <w:spacing w:before="40" w:after="40" w:line="240" w:lineRule="auto"/>
              <w:jc w:val="center"/>
              <w:rPr>
                <w:rFonts w:ascii="Times New Roman" w:hAnsi="Times New Roman" w:cs="Times New Roman"/>
              </w:rPr>
            </w:pPr>
          </w:p>
        </w:tc>
        <w:tc>
          <w:tcPr>
            <w:tcW w:w="2320" w:type="dxa"/>
            <w:vMerge/>
            <w:vAlign w:val="center"/>
          </w:tcPr>
          <w:p w:rsidR="00BD06E4" w:rsidRPr="00923B64" w:rsidRDefault="00BD06E4" w:rsidP="00527092">
            <w:pPr>
              <w:spacing w:before="40" w:after="40" w:line="240" w:lineRule="auto"/>
              <w:jc w:val="center"/>
              <w:rPr>
                <w:rFonts w:ascii="Times New Roman" w:hAnsi="Times New Roman" w:cs="Times New Roman"/>
              </w:rPr>
            </w:pPr>
          </w:p>
        </w:tc>
        <w:tc>
          <w:tcPr>
            <w:tcW w:w="3525"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Етилов алкохол от земеделски произход</w:t>
            </w:r>
          </w:p>
        </w:tc>
        <w:tc>
          <w:tcPr>
            <w:tcW w:w="3386"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Дестилати и спиртни напитки</w:t>
            </w:r>
          </w:p>
        </w:tc>
      </w:tr>
      <w:tr w:rsidR="00BD06E4" w:rsidRPr="00923B64" w:rsidTr="00527092">
        <w:tc>
          <w:tcPr>
            <w:tcW w:w="623"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1.</w:t>
            </w:r>
          </w:p>
        </w:tc>
        <w:tc>
          <w:tcPr>
            <w:tcW w:w="2320" w:type="dxa"/>
            <w:vAlign w:val="center"/>
          </w:tcPr>
          <w:p w:rsidR="00BD06E4" w:rsidRPr="00923B64" w:rsidRDefault="00BD06E4" w:rsidP="00527092">
            <w:pPr>
              <w:spacing w:before="40" w:after="40" w:line="240" w:lineRule="auto"/>
              <w:rPr>
                <w:rFonts w:ascii="Times New Roman" w:hAnsi="Times New Roman" w:cs="Times New Roman"/>
                <w:color w:val="000000"/>
              </w:rPr>
            </w:pPr>
            <w:r w:rsidRPr="00923B64">
              <w:rPr>
                <w:rFonts w:ascii="Times New Roman" w:hAnsi="Times New Roman" w:cs="Times New Roman"/>
                <w:color w:val="000000"/>
              </w:rPr>
              <w:t>Филтруване</w:t>
            </w:r>
          </w:p>
        </w:tc>
        <w:tc>
          <w:tcPr>
            <w:tcW w:w="3525"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w:t>
            </w:r>
          </w:p>
        </w:tc>
        <w:tc>
          <w:tcPr>
            <w:tcW w:w="3386"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color w:val="000000"/>
              </w:rPr>
              <w:t>0,40</w:t>
            </w:r>
          </w:p>
        </w:tc>
      </w:tr>
      <w:tr w:rsidR="00BD06E4" w:rsidRPr="00923B64" w:rsidTr="00527092">
        <w:tc>
          <w:tcPr>
            <w:tcW w:w="623"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2.</w:t>
            </w:r>
          </w:p>
        </w:tc>
        <w:tc>
          <w:tcPr>
            <w:tcW w:w="2320" w:type="dxa"/>
            <w:vAlign w:val="center"/>
          </w:tcPr>
          <w:p w:rsidR="00BD06E4" w:rsidRPr="00923B64" w:rsidRDefault="00BD06E4" w:rsidP="00527092">
            <w:pPr>
              <w:spacing w:before="40" w:after="40" w:line="240" w:lineRule="auto"/>
              <w:rPr>
                <w:rFonts w:ascii="Times New Roman" w:hAnsi="Times New Roman" w:cs="Times New Roman"/>
                <w:color w:val="000000"/>
              </w:rPr>
            </w:pPr>
            <w:r w:rsidRPr="00923B64">
              <w:rPr>
                <w:rFonts w:ascii="Times New Roman" w:hAnsi="Times New Roman" w:cs="Times New Roman"/>
                <w:color w:val="000000"/>
              </w:rPr>
              <w:t>Прехвърляне от един съд в друг</w:t>
            </w:r>
          </w:p>
        </w:tc>
        <w:tc>
          <w:tcPr>
            <w:tcW w:w="3525"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color w:val="000000"/>
              </w:rPr>
              <w:t>0,30</w:t>
            </w:r>
          </w:p>
        </w:tc>
        <w:tc>
          <w:tcPr>
            <w:tcW w:w="3386"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color w:val="000000"/>
              </w:rPr>
              <w:t>0,25</w:t>
            </w:r>
          </w:p>
        </w:tc>
      </w:tr>
      <w:tr w:rsidR="00BD06E4" w:rsidRPr="00923B64" w:rsidTr="00527092">
        <w:tc>
          <w:tcPr>
            <w:tcW w:w="623"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3.</w:t>
            </w:r>
          </w:p>
        </w:tc>
        <w:tc>
          <w:tcPr>
            <w:tcW w:w="2320" w:type="dxa"/>
            <w:vAlign w:val="center"/>
          </w:tcPr>
          <w:p w:rsidR="00BD06E4" w:rsidRPr="00923B64" w:rsidRDefault="00BD06E4" w:rsidP="00527092">
            <w:pPr>
              <w:spacing w:before="40" w:after="40" w:line="240" w:lineRule="auto"/>
              <w:rPr>
                <w:rFonts w:ascii="Times New Roman" w:hAnsi="Times New Roman" w:cs="Times New Roman"/>
              </w:rPr>
            </w:pPr>
            <w:proofErr w:type="spellStart"/>
            <w:r w:rsidRPr="00923B64">
              <w:rPr>
                <w:rFonts w:ascii="Times New Roman" w:hAnsi="Times New Roman" w:cs="Times New Roman"/>
              </w:rPr>
              <w:t>Купажиране</w:t>
            </w:r>
            <w:proofErr w:type="spellEnd"/>
          </w:p>
        </w:tc>
        <w:tc>
          <w:tcPr>
            <w:tcW w:w="3525"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w:t>
            </w:r>
          </w:p>
        </w:tc>
        <w:tc>
          <w:tcPr>
            <w:tcW w:w="3386"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color w:val="000000"/>
              </w:rPr>
              <w:t>0,37</w:t>
            </w:r>
          </w:p>
        </w:tc>
      </w:tr>
      <w:tr w:rsidR="00BD06E4" w:rsidRPr="00923B64" w:rsidTr="00527092">
        <w:tc>
          <w:tcPr>
            <w:tcW w:w="623"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4.</w:t>
            </w:r>
          </w:p>
        </w:tc>
        <w:tc>
          <w:tcPr>
            <w:tcW w:w="2320" w:type="dxa"/>
            <w:vAlign w:val="center"/>
          </w:tcPr>
          <w:p w:rsidR="00BD06E4" w:rsidRPr="00923B64" w:rsidRDefault="00BD06E4" w:rsidP="00527092">
            <w:pPr>
              <w:spacing w:before="40" w:after="40" w:line="240" w:lineRule="auto"/>
              <w:rPr>
                <w:rFonts w:ascii="Times New Roman" w:hAnsi="Times New Roman" w:cs="Times New Roman"/>
              </w:rPr>
            </w:pPr>
            <w:r w:rsidRPr="00923B64">
              <w:rPr>
                <w:rFonts w:ascii="Times New Roman" w:hAnsi="Times New Roman" w:cs="Times New Roman"/>
              </w:rPr>
              <w:t>Бутилиране</w:t>
            </w:r>
          </w:p>
        </w:tc>
        <w:tc>
          <w:tcPr>
            <w:tcW w:w="3525"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rPr>
              <w:t>-</w:t>
            </w:r>
          </w:p>
        </w:tc>
        <w:tc>
          <w:tcPr>
            <w:tcW w:w="3386" w:type="dxa"/>
            <w:vAlign w:val="center"/>
          </w:tcPr>
          <w:p w:rsidR="00BD06E4" w:rsidRPr="00923B64" w:rsidRDefault="00BD06E4" w:rsidP="00527092">
            <w:pPr>
              <w:spacing w:before="40" w:after="40" w:line="240" w:lineRule="auto"/>
              <w:jc w:val="center"/>
              <w:rPr>
                <w:rFonts w:ascii="Times New Roman" w:hAnsi="Times New Roman" w:cs="Times New Roman"/>
              </w:rPr>
            </w:pPr>
            <w:r w:rsidRPr="00923B64">
              <w:rPr>
                <w:rFonts w:ascii="Times New Roman" w:hAnsi="Times New Roman" w:cs="Times New Roman"/>
                <w:color w:val="000000"/>
              </w:rPr>
              <w:t>0,50</w:t>
            </w:r>
          </w:p>
        </w:tc>
      </w:tr>
    </w:tbl>
    <w:p w:rsidR="00BD06E4" w:rsidRPr="00527092" w:rsidRDefault="00BD06E4"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p>
    <w:p w:rsidR="008F5F20" w:rsidRPr="00527092" w:rsidRDefault="009B411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527092">
        <w:rPr>
          <w:rFonts w:ascii="Times New Roman" w:eastAsia="Times New Roman" w:hAnsi="Times New Roman" w:cs="Times New Roman"/>
          <w:bCs/>
          <w:sz w:val="24"/>
          <w:szCs w:val="24"/>
          <w:lang w:eastAsia="bg-BG"/>
        </w:rPr>
        <w:lastRenderedPageBreak/>
        <w:t xml:space="preserve">Приложение № </w:t>
      </w:r>
      <w:r w:rsidR="00845BF8">
        <w:rPr>
          <w:rFonts w:ascii="Times New Roman" w:eastAsia="Times New Roman" w:hAnsi="Times New Roman" w:cs="Times New Roman"/>
          <w:bCs/>
          <w:sz w:val="24"/>
          <w:szCs w:val="24"/>
          <w:lang w:eastAsia="bg-BG"/>
        </w:rPr>
        <w:t>11</w:t>
      </w:r>
    </w:p>
    <w:p w:rsidR="00E82182" w:rsidRPr="00527092" w:rsidRDefault="00E82182"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527092">
        <w:rPr>
          <w:rFonts w:ascii="Times New Roman" w:eastAsia="Times New Roman" w:hAnsi="Times New Roman" w:cs="Times New Roman"/>
          <w:bCs/>
          <w:sz w:val="24"/>
          <w:szCs w:val="24"/>
          <w:lang w:eastAsia="bg-BG"/>
        </w:rPr>
        <w:t xml:space="preserve">към чл. </w:t>
      </w:r>
      <w:r w:rsidR="00EA7086" w:rsidRPr="00527092">
        <w:rPr>
          <w:rFonts w:ascii="Times New Roman" w:eastAsia="Times New Roman" w:hAnsi="Times New Roman" w:cs="Times New Roman"/>
          <w:bCs/>
          <w:sz w:val="24"/>
          <w:szCs w:val="24"/>
          <w:lang w:eastAsia="bg-BG"/>
        </w:rPr>
        <w:t>100</w:t>
      </w:r>
      <w:r w:rsidRPr="00527092">
        <w:rPr>
          <w:rFonts w:ascii="Times New Roman" w:eastAsia="Times New Roman" w:hAnsi="Times New Roman" w:cs="Times New Roman"/>
          <w:bCs/>
          <w:sz w:val="24"/>
          <w:szCs w:val="24"/>
          <w:lang w:eastAsia="bg-BG"/>
        </w:rPr>
        <w:t xml:space="preserve">, ал. </w:t>
      </w:r>
      <w:r w:rsidR="00EA7086" w:rsidRPr="00527092">
        <w:rPr>
          <w:rFonts w:ascii="Times New Roman" w:eastAsia="Times New Roman" w:hAnsi="Times New Roman" w:cs="Times New Roman"/>
          <w:bCs/>
          <w:sz w:val="24"/>
          <w:szCs w:val="24"/>
          <w:lang w:eastAsia="bg-BG"/>
        </w:rPr>
        <w:t>1, т. 3</w:t>
      </w:r>
    </w:p>
    <w:p w:rsidR="00E82182" w:rsidRPr="00527092" w:rsidRDefault="00E82182"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4"/>
          <w:szCs w:val="24"/>
          <w:lang w:eastAsia="bg-BG"/>
        </w:rPr>
      </w:pPr>
    </w:p>
    <w:p w:rsidR="00BD06E4" w:rsidRPr="00527092" w:rsidRDefault="00BD06E4"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4"/>
          <w:szCs w:val="24"/>
          <w:lang w:eastAsia="bg-BG"/>
        </w:rPr>
      </w:pPr>
    </w:p>
    <w:p w:rsidR="00BD06E4" w:rsidRPr="00527092" w:rsidRDefault="00BD06E4" w:rsidP="00572B0D">
      <w:pPr>
        <w:widowControl w:val="0"/>
        <w:autoSpaceDE w:val="0"/>
        <w:autoSpaceDN w:val="0"/>
        <w:adjustRightInd w:val="0"/>
        <w:spacing w:after="0" w:line="360" w:lineRule="auto"/>
        <w:jc w:val="center"/>
        <w:rPr>
          <w:rFonts w:ascii="Times New Roman" w:hAnsi="Times New Roman" w:cs="Times New Roman"/>
          <w:spacing w:val="80"/>
          <w:sz w:val="24"/>
          <w:szCs w:val="24"/>
        </w:rPr>
      </w:pPr>
      <w:r w:rsidRPr="00527092">
        <w:rPr>
          <w:rFonts w:ascii="Times New Roman" w:hAnsi="Times New Roman" w:cs="Times New Roman"/>
          <w:spacing w:val="80"/>
          <w:sz w:val="24"/>
          <w:szCs w:val="24"/>
        </w:rPr>
        <w:t>ЗАПОВЕД</w:t>
      </w:r>
    </w:p>
    <w:p w:rsidR="00F50693" w:rsidRPr="00923B64" w:rsidRDefault="00F50693" w:rsidP="00572B0D">
      <w:pPr>
        <w:widowControl w:val="0"/>
        <w:autoSpaceDE w:val="0"/>
        <w:autoSpaceDN w:val="0"/>
        <w:adjustRightInd w:val="0"/>
        <w:spacing w:after="0" w:line="360" w:lineRule="auto"/>
        <w:jc w:val="center"/>
        <w:rPr>
          <w:rFonts w:ascii="Times New Roman" w:hAnsi="Times New Roman" w:cs="Times New Roman"/>
          <w:sz w:val="24"/>
          <w:szCs w:val="24"/>
        </w:rPr>
      </w:pPr>
      <w:r w:rsidRPr="00923B64">
        <w:rPr>
          <w:rFonts w:ascii="Times New Roman" w:hAnsi="Times New Roman" w:cs="Times New Roman"/>
          <w:sz w:val="24"/>
          <w:szCs w:val="24"/>
        </w:rPr>
        <w:t xml:space="preserve">№ ............ </w:t>
      </w:r>
    </w:p>
    <w:p w:rsidR="00F50693" w:rsidRPr="00923B64" w:rsidRDefault="00F50693" w:rsidP="00572B0D">
      <w:pPr>
        <w:widowControl w:val="0"/>
        <w:autoSpaceDE w:val="0"/>
        <w:autoSpaceDN w:val="0"/>
        <w:adjustRightInd w:val="0"/>
        <w:spacing w:after="0" w:line="360" w:lineRule="auto"/>
        <w:jc w:val="center"/>
        <w:rPr>
          <w:rFonts w:ascii="Times New Roman" w:hAnsi="Times New Roman" w:cs="Times New Roman"/>
          <w:sz w:val="24"/>
          <w:szCs w:val="24"/>
        </w:rPr>
      </w:pPr>
      <w:r w:rsidRPr="00923B64">
        <w:rPr>
          <w:rFonts w:ascii="Times New Roman" w:hAnsi="Times New Roman" w:cs="Times New Roman"/>
          <w:sz w:val="24"/>
          <w:szCs w:val="24"/>
        </w:rPr>
        <w:t>София, ..............</w:t>
      </w:r>
      <w:r w:rsidR="00527092">
        <w:rPr>
          <w:rFonts w:ascii="Times New Roman" w:hAnsi="Times New Roman" w:cs="Times New Roman"/>
          <w:sz w:val="24"/>
          <w:szCs w:val="24"/>
        </w:rPr>
        <w:t>............</w:t>
      </w:r>
      <w:r w:rsidRPr="00923B64">
        <w:rPr>
          <w:rFonts w:ascii="Times New Roman" w:hAnsi="Times New Roman" w:cs="Times New Roman"/>
          <w:sz w:val="24"/>
          <w:szCs w:val="24"/>
        </w:rPr>
        <w:t xml:space="preserve"> г.</w:t>
      </w:r>
    </w:p>
    <w:p w:rsidR="00F50693" w:rsidRPr="00923B64" w:rsidRDefault="00F50693" w:rsidP="00572B0D">
      <w:pPr>
        <w:widowControl w:val="0"/>
        <w:autoSpaceDE w:val="0"/>
        <w:autoSpaceDN w:val="0"/>
        <w:adjustRightInd w:val="0"/>
        <w:spacing w:after="0" w:line="360" w:lineRule="auto"/>
        <w:jc w:val="center"/>
        <w:rPr>
          <w:rFonts w:ascii="Times New Roman" w:hAnsi="Times New Roman" w:cs="Times New Roman"/>
          <w:sz w:val="24"/>
          <w:szCs w:val="24"/>
        </w:rPr>
      </w:pP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На основание чл. ………….  от Закона за виното и спиртните напитки</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rPr>
      </w:pPr>
    </w:p>
    <w:p w:rsidR="00F50693" w:rsidRPr="00923B64" w:rsidRDefault="00F50693" w:rsidP="00572B0D">
      <w:pPr>
        <w:widowControl w:val="0"/>
        <w:autoSpaceDE w:val="0"/>
        <w:autoSpaceDN w:val="0"/>
        <w:adjustRightInd w:val="0"/>
        <w:spacing w:after="0" w:line="360" w:lineRule="auto"/>
        <w:jc w:val="center"/>
        <w:rPr>
          <w:rFonts w:ascii="Times New Roman" w:hAnsi="Times New Roman" w:cs="Times New Roman"/>
          <w:spacing w:val="80"/>
          <w:sz w:val="28"/>
          <w:szCs w:val="28"/>
        </w:rPr>
      </w:pPr>
      <w:r w:rsidRPr="00923B64">
        <w:rPr>
          <w:rFonts w:ascii="Times New Roman" w:hAnsi="Times New Roman" w:cs="Times New Roman"/>
          <w:spacing w:val="80"/>
          <w:sz w:val="28"/>
          <w:szCs w:val="28"/>
        </w:rPr>
        <w:t>УТВЪРЖДАВАМ:</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rPr>
      </w:pP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Спиртна напитка: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с географско указание: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Производител: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Общини, на чиято територия се добиват суровини за производството на спиртната напитка: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 xml:space="preserve">Засадена площ с </w:t>
      </w:r>
      <w:proofErr w:type="spellStart"/>
      <w:r w:rsidRPr="00923B64">
        <w:rPr>
          <w:rFonts w:ascii="Times New Roman" w:hAnsi="Times New Roman" w:cs="Times New Roman"/>
          <w:sz w:val="24"/>
          <w:szCs w:val="24"/>
        </w:rPr>
        <w:t>плододаващи</w:t>
      </w:r>
      <w:proofErr w:type="spellEnd"/>
      <w:r w:rsidRPr="00923B64">
        <w:rPr>
          <w:rFonts w:ascii="Times New Roman" w:hAnsi="Times New Roman" w:cs="Times New Roman"/>
          <w:sz w:val="24"/>
          <w:szCs w:val="24"/>
        </w:rPr>
        <w:t xml:space="preserve"> лозя или овощни дървета: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Сорт/сортове: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Характеристики на гроздето или плодовете:  .............................................................</w:t>
      </w:r>
    </w:p>
    <w:p w:rsidR="00F50693" w:rsidRPr="00923B64" w:rsidRDefault="00F50693" w:rsidP="00572B0D">
      <w:pPr>
        <w:widowControl w:val="0"/>
        <w:autoSpaceDE w:val="0"/>
        <w:autoSpaceDN w:val="0"/>
        <w:adjustRightInd w:val="0"/>
        <w:spacing w:after="0" w:line="360" w:lineRule="auto"/>
        <w:ind w:firstLine="709"/>
        <w:rPr>
          <w:rFonts w:ascii="Times New Roman" w:hAnsi="Times New Roman" w:cs="Times New Roman"/>
          <w:sz w:val="24"/>
          <w:szCs w:val="24"/>
        </w:rPr>
      </w:pPr>
      <w:r w:rsidRPr="00923B64">
        <w:rPr>
          <w:rFonts w:ascii="Times New Roman" w:hAnsi="Times New Roman" w:cs="Times New Roman"/>
          <w:sz w:val="24"/>
          <w:szCs w:val="24"/>
        </w:rPr>
        <w:t>Описание на автентична или традиционна технология за производство на спиртната напитка: ...................................................................................................................</w:t>
      </w:r>
    </w:p>
    <w:p w:rsidR="00F50693" w:rsidRPr="00923B64" w:rsidRDefault="00F50693"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За утвърждаването на спиртната напитка ………………………………</w:t>
      </w:r>
      <w:r w:rsidR="00527092">
        <w:rPr>
          <w:rFonts w:ascii="Times New Roman" w:hAnsi="Times New Roman" w:cs="Times New Roman"/>
          <w:sz w:val="24"/>
          <w:szCs w:val="24"/>
        </w:rPr>
        <w:t>…………</w:t>
      </w:r>
      <w:r w:rsidRPr="00923B64">
        <w:rPr>
          <w:rFonts w:ascii="Times New Roman" w:hAnsi="Times New Roman" w:cs="Times New Roman"/>
          <w:sz w:val="24"/>
          <w:szCs w:val="24"/>
        </w:rPr>
        <w:t xml:space="preserve"> с географско указание ………………………</w:t>
      </w:r>
      <w:r w:rsidR="00527092">
        <w:rPr>
          <w:rFonts w:ascii="Times New Roman" w:hAnsi="Times New Roman" w:cs="Times New Roman"/>
          <w:sz w:val="24"/>
          <w:szCs w:val="24"/>
        </w:rPr>
        <w:t>…………..</w:t>
      </w:r>
      <w:r w:rsidRPr="00923B64">
        <w:rPr>
          <w:rFonts w:ascii="Times New Roman" w:hAnsi="Times New Roman" w:cs="Times New Roman"/>
          <w:sz w:val="24"/>
          <w:szCs w:val="24"/>
        </w:rPr>
        <w:t xml:space="preserve"> са представени:</w:t>
      </w:r>
    </w:p>
    <w:p w:rsidR="00F50693" w:rsidRPr="00923B64" w:rsidRDefault="00F50693"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1. ………………………………………………………………………………………</w:t>
      </w:r>
    </w:p>
    <w:p w:rsidR="00F50693" w:rsidRPr="00923B64" w:rsidRDefault="00F50693" w:rsidP="00572B0D">
      <w:pPr>
        <w:widowControl w:val="0"/>
        <w:autoSpaceDE w:val="0"/>
        <w:autoSpaceDN w:val="0"/>
        <w:adjustRightInd w:val="0"/>
        <w:spacing w:after="0" w:line="360" w:lineRule="auto"/>
        <w:ind w:firstLine="480"/>
        <w:jc w:val="center"/>
        <w:rPr>
          <w:rFonts w:ascii="Times New Roman" w:hAnsi="Times New Roman" w:cs="Times New Roman"/>
          <w:sz w:val="24"/>
          <w:szCs w:val="24"/>
          <w:vertAlign w:val="superscript"/>
        </w:rPr>
      </w:pPr>
      <w:r w:rsidRPr="00923B64">
        <w:rPr>
          <w:rFonts w:ascii="Times New Roman" w:hAnsi="Times New Roman" w:cs="Times New Roman"/>
          <w:sz w:val="24"/>
          <w:szCs w:val="24"/>
          <w:vertAlign w:val="superscript"/>
        </w:rPr>
        <w:t xml:space="preserve">(номер на </w:t>
      </w:r>
      <w:proofErr w:type="spellStart"/>
      <w:r w:rsidRPr="00923B64">
        <w:rPr>
          <w:rFonts w:ascii="Times New Roman" w:hAnsi="Times New Roman" w:cs="Times New Roman"/>
          <w:sz w:val="24"/>
          <w:szCs w:val="24"/>
          <w:vertAlign w:val="superscript"/>
        </w:rPr>
        <w:t>анализно</w:t>
      </w:r>
      <w:proofErr w:type="spellEnd"/>
      <w:r w:rsidRPr="00923B64">
        <w:rPr>
          <w:rFonts w:ascii="Times New Roman" w:hAnsi="Times New Roman" w:cs="Times New Roman"/>
          <w:sz w:val="24"/>
          <w:szCs w:val="24"/>
          <w:vertAlign w:val="superscript"/>
        </w:rPr>
        <w:t xml:space="preserve"> свидетелство за основните физико-химични показатели, издадено от акредитирана лаборатория)</w:t>
      </w:r>
    </w:p>
    <w:p w:rsidR="00F50693" w:rsidRPr="00923B64" w:rsidRDefault="00F50693"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2. ………………………………………………………………………………………</w:t>
      </w:r>
    </w:p>
    <w:p w:rsidR="00F50693" w:rsidRPr="00923B64" w:rsidRDefault="00F50693" w:rsidP="00572B0D">
      <w:pPr>
        <w:widowControl w:val="0"/>
        <w:autoSpaceDE w:val="0"/>
        <w:autoSpaceDN w:val="0"/>
        <w:adjustRightInd w:val="0"/>
        <w:spacing w:after="0" w:line="360" w:lineRule="auto"/>
        <w:ind w:firstLine="480"/>
        <w:jc w:val="center"/>
        <w:rPr>
          <w:rFonts w:ascii="Times New Roman" w:hAnsi="Times New Roman" w:cs="Times New Roman"/>
          <w:sz w:val="24"/>
          <w:szCs w:val="24"/>
          <w:vertAlign w:val="superscript"/>
        </w:rPr>
      </w:pPr>
      <w:r w:rsidRPr="00923B64">
        <w:rPr>
          <w:rFonts w:ascii="Times New Roman" w:hAnsi="Times New Roman" w:cs="Times New Roman"/>
          <w:sz w:val="24"/>
          <w:szCs w:val="24"/>
          <w:vertAlign w:val="superscript"/>
        </w:rPr>
        <w:t xml:space="preserve">(номер на протокола на РДК за извършен </w:t>
      </w:r>
      <w:proofErr w:type="spellStart"/>
      <w:r w:rsidRPr="00923B64">
        <w:rPr>
          <w:rFonts w:ascii="Times New Roman" w:hAnsi="Times New Roman" w:cs="Times New Roman"/>
          <w:sz w:val="24"/>
          <w:szCs w:val="24"/>
          <w:vertAlign w:val="superscript"/>
        </w:rPr>
        <w:t>органолептичен</w:t>
      </w:r>
      <w:proofErr w:type="spellEnd"/>
      <w:r w:rsidRPr="00923B64">
        <w:rPr>
          <w:rFonts w:ascii="Times New Roman" w:hAnsi="Times New Roman" w:cs="Times New Roman"/>
          <w:sz w:val="24"/>
          <w:szCs w:val="24"/>
          <w:vertAlign w:val="superscript"/>
        </w:rPr>
        <w:t xml:space="preserve"> анализ и оценка)</w:t>
      </w:r>
    </w:p>
    <w:p w:rsidR="00F50693" w:rsidRPr="00923B64" w:rsidRDefault="00F50693"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3. ………………………………………………………………………………………</w:t>
      </w:r>
    </w:p>
    <w:p w:rsidR="00F50693" w:rsidRPr="00923B64" w:rsidRDefault="00F50693" w:rsidP="00572B0D">
      <w:pPr>
        <w:widowControl w:val="0"/>
        <w:autoSpaceDE w:val="0"/>
        <w:autoSpaceDN w:val="0"/>
        <w:adjustRightInd w:val="0"/>
        <w:spacing w:after="0" w:line="360" w:lineRule="auto"/>
        <w:ind w:left="708" w:firstLine="480"/>
        <w:jc w:val="center"/>
        <w:rPr>
          <w:rFonts w:ascii="Times New Roman" w:hAnsi="Times New Roman" w:cs="Times New Roman"/>
          <w:sz w:val="24"/>
          <w:szCs w:val="24"/>
          <w:vertAlign w:val="superscript"/>
        </w:rPr>
      </w:pPr>
      <w:r w:rsidRPr="00923B64">
        <w:rPr>
          <w:rFonts w:ascii="Times New Roman" w:hAnsi="Times New Roman" w:cs="Times New Roman"/>
          <w:sz w:val="24"/>
          <w:szCs w:val="24"/>
          <w:vertAlign w:val="superscript"/>
        </w:rPr>
        <w:t>(номер на сертификат за автентичност, издаден от официално призната регионална браншова структура, в чийто териториален обхват е извършено производството)</w:t>
      </w:r>
    </w:p>
    <w:p w:rsidR="00F50693" w:rsidRPr="00923B64" w:rsidRDefault="00F50693"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sz w:val="24"/>
          <w:szCs w:val="24"/>
        </w:rPr>
        <w:t xml:space="preserve">Заповедта може да се обжалва в 14-дневен срок по реда на Административно-процесуалния кодекс. </w:t>
      </w:r>
    </w:p>
    <w:p w:rsidR="00F50693" w:rsidRPr="00923B64" w:rsidRDefault="00F50693" w:rsidP="00572B0D">
      <w:pPr>
        <w:widowControl w:val="0"/>
        <w:autoSpaceDE w:val="0"/>
        <w:autoSpaceDN w:val="0"/>
        <w:adjustRightInd w:val="0"/>
        <w:spacing w:after="0" w:line="360" w:lineRule="auto"/>
        <w:ind w:left="7080" w:firstLine="709"/>
        <w:rPr>
          <w:rFonts w:ascii="Times New Roman" w:hAnsi="Times New Roman" w:cs="Times New Roman"/>
          <w:sz w:val="24"/>
          <w:szCs w:val="24"/>
        </w:rPr>
      </w:pPr>
    </w:p>
    <w:p w:rsidR="00F50693" w:rsidRPr="00923B64" w:rsidRDefault="00F50693" w:rsidP="00527092">
      <w:pPr>
        <w:widowControl w:val="0"/>
        <w:autoSpaceDE w:val="0"/>
        <w:autoSpaceDN w:val="0"/>
        <w:adjustRightInd w:val="0"/>
        <w:spacing w:after="0" w:line="360" w:lineRule="auto"/>
        <w:ind w:left="5664"/>
        <w:rPr>
          <w:rFonts w:ascii="Times New Roman" w:hAnsi="Times New Roman" w:cs="Times New Roman"/>
          <w:sz w:val="24"/>
          <w:szCs w:val="24"/>
        </w:rPr>
      </w:pPr>
      <w:r w:rsidRPr="00923B64">
        <w:rPr>
          <w:rFonts w:ascii="Times New Roman" w:hAnsi="Times New Roman" w:cs="Times New Roman"/>
          <w:sz w:val="24"/>
          <w:szCs w:val="24"/>
        </w:rPr>
        <w:t>Министър:</w:t>
      </w:r>
    </w:p>
    <w:p w:rsidR="00B72FC3" w:rsidRPr="00923B64" w:rsidRDefault="00B72FC3"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0"/>
          <w:szCs w:val="20"/>
          <w:lang w:eastAsia="bg-BG"/>
        </w:rPr>
      </w:pPr>
    </w:p>
    <w:p w:rsidR="00E82182" w:rsidRPr="00923B64" w:rsidRDefault="00E82182" w:rsidP="00572B0D">
      <w:pPr>
        <w:widowControl w:val="0"/>
        <w:autoSpaceDE w:val="0"/>
        <w:autoSpaceDN w:val="0"/>
        <w:adjustRightInd w:val="0"/>
        <w:spacing w:after="0" w:line="360" w:lineRule="auto"/>
        <w:ind w:firstLine="480"/>
        <w:jc w:val="both"/>
        <w:rPr>
          <w:rFonts w:ascii="Times New Roman" w:eastAsia="Times New Roman" w:hAnsi="Times New Roman" w:cs="Times New Roman"/>
          <w:b/>
          <w:bCs/>
          <w:sz w:val="20"/>
          <w:szCs w:val="20"/>
          <w:lang w:eastAsia="bg-BG"/>
        </w:rPr>
      </w:pPr>
    </w:p>
    <w:p w:rsidR="008F5F20" w:rsidRPr="00923B64" w:rsidRDefault="009B411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 xml:space="preserve">Приложение № </w:t>
      </w:r>
      <w:r w:rsidR="00845BF8" w:rsidRPr="00923B64">
        <w:rPr>
          <w:rFonts w:ascii="Times New Roman" w:eastAsia="Times New Roman" w:hAnsi="Times New Roman" w:cs="Times New Roman"/>
          <w:bCs/>
          <w:sz w:val="24"/>
          <w:szCs w:val="24"/>
          <w:lang w:eastAsia="bg-BG"/>
        </w:rPr>
        <w:t>1</w:t>
      </w:r>
      <w:r w:rsidR="00845BF8">
        <w:rPr>
          <w:rFonts w:ascii="Times New Roman" w:eastAsia="Times New Roman" w:hAnsi="Times New Roman" w:cs="Times New Roman"/>
          <w:bCs/>
          <w:sz w:val="24"/>
          <w:szCs w:val="24"/>
          <w:lang w:eastAsia="bg-BG"/>
        </w:rPr>
        <w:t>2</w:t>
      </w:r>
    </w:p>
    <w:p w:rsidR="00640D82" w:rsidRPr="00923B64" w:rsidRDefault="009B4118" w:rsidP="00572B0D">
      <w:pPr>
        <w:widowControl w:val="0"/>
        <w:autoSpaceDE w:val="0"/>
        <w:autoSpaceDN w:val="0"/>
        <w:adjustRightInd w:val="0"/>
        <w:spacing w:after="0" w:line="360" w:lineRule="auto"/>
        <w:jc w:val="right"/>
        <w:rPr>
          <w:rFonts w:ascii="Times New Roman" w:eastAsia="Times New Roman" w:hAnsi="Times New Roman" w:cs="Times New Roman"/>
          <w:bCs/>
          <w:sz w:val="24"/>
          <w:szCs w:val="24"/>
          <w:lang w:eastAsia="bg-BG"/>
        </w:rPr>
      </w:pPr>
      <w:r w:rsidRPr="00923B64">
        <w:rPr>
          <w:rFonts w:ascii="Times New Roman" w:eastAsia="Times New Roman" w:hAnsi="Times New Roman" w:cs="Times New Roman"/>
          <w:bCs/>
          <w:sz w:val="24"/>
          <w:szCs w:val="24"/>
          <w:lang w:eastAsia="bg-BG"/>
        </w:rPr>
        <w:t>към чл. 1</w:t>
      </w:r>
      <w:r w:rsidR="00640D82" w:rsidRPr="00923B64">
        <w:rPr>
          <w:rFonts w:ascii="Times New Roman" w:eastAsia="Times New Roman" w:hAnsi="Times New Roman" w:cs="Times New Roman"/>
          <w:bCs/>
          <w:sz w:val="24"/>
          <w:szCs w:val="24"/>
          <w:lang w:eastAsia="bg-BG"/>
        </w:rPr>
        <w:t>1</w:t>
      </w:r>
      <w:r w:rsidR="00DC7011" w:rsidRPr="00923B64">
        <w:rPr>
          <w:rFonts w:ascii="Times New Roman" w:eastAsia="Times New Roman" w:hAnsi="Times New Roman" w:cs="Times New Roman"/>
          <w:bCs/>
          <w:sz w:val="24"/>
          <w:szCs w:val="24"/>
          <w:lang w:eastAsia="bg-BG"/>
        </w:rPr>
        <w:t>5</w:t>
      </w:r>
      <w:r w:rsidR="008F5F20" w:rsidRPr="00923B64">
        <w:rPr>
          <w:rFonts w:ascii="Times New Roman" w:eastAsia="Times New Roman" w:hAnsi="Times New Roman" w:cs="Times New Roman"/>
          <w:bCs/>
          <w:sz w:val="24"/>
          <w:szCs w:val="24"/>
          <w:lang w:eastAsia="bg-BG"/>
        </w:rPr>
        <w:t>, ал. 2</w:t>
      </w:r>
    </w:p>
    <w:p w:rsidR="00310214"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p>
    <w:p w:rsidR="003F10DD" w:rsidRPr="00923B64" w:rsidRDefault="003F10DD" w:rsidP="00572B0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923B64">
        <w:rPr>
          <w:rFonts w:ascii="Times New Roman" w:hAnsi="Times New Roman" w:cs="Times New Roman"/>
          <w:b/>
          <w:sz w:val="24"/>
          <w:szCs w:val="24"/>
        </w:rPr>
        <w:t>СПИСЪК НА ГЕОГРАФСКИТЕ УКАЗАНИЯ ЗА СПИРТНИТЕ НАПИТКИ</w:t>
      </w:r>
    </w:p>
    <w:p w:rsidR="003F10DD" w:rsidRPr="00923B64" w:rsidRDefault="008F5F20" w:rsidP="00572B0D">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eastAsia="bg-BG"/>
        </w:rPr>
      </w:pPr>
      <w:r w:rsidRPr="00923B64">
        <w:rPr>
          <w:rFonts w:ascii="Times New Roman" w:eastAsia="Times New Roman" w:hAnsi="Times New Roman" w:cs="Times New Roman"/>
          <w:sz w:val="24"/>
          <w:szCs w:val="24"/>
          <w:lang w:eastAsia="bg-BG"/>
        </w:rPr>
        <w:t xml:space="preserve">     </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923B64">
        <w:rPr>
          <w:rFonts w:ascii="Times New Roman" w:hAnsi="Times New Roman" w:cs="Times New Roman"/>
          <w:b/>
          <w:sz w:val="24"/>
          <w:szCs w:val="24"/>
        </w:rPr>
        <w:t>I. Ракии:</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bCs/>
          <w:sz w:val="24"/>
          <w:szCs w:val="24"/>
        </w:rPr>
        <w:t>1.</w:t>
      </w:r>
      <w:r w:rsidRPr="00923B64">
        <w:rPr>
          <w:rFonts w:ascii="Times New Roman" w:hAnsi="Times New Roman" w:cs="Times New Roman"/>
          <w:b/>
          <w:sz w:val="24"/>
          <w:szCs w:val="24"/>
        </w:rPr>
        <w:t xml:space="preserve"> Винени и гроздови ракии:</w:t>
      </w:r>
      <w:r w:rsidRPr="00923B64">
        <w:rPr>
          <w:rFonts w:ascii="Times New Roman" w:hAnsi="Times New Roman" w:cs="Times New Roman"/>
          <w:sz w:val="24"/>
          <w:szCs w:val="24"/>
        </w:rPr>
        <w:t xml:space="preserve"> Ново село, Враца, Сухиндол, Павликени, Лясковец, Русе, Левски, Лудогорие, Търговище, Плевен, Велики Преслав, Шумен, Свищов, Никопол, Варна, Евксиноград, Добрич (добруджанска), Силистра, Тутракан, Поморие, Бургас, Сунгурларе, Ямбол, Стралджа, Сливен, Славянци, Карлово, Казанлък, Пазарджик, Стамболийски, </w:t>
      </w:r>
      <w:r w:rsidR="006D3D9B" w:rsidRPr="00923B64">
        <w:rPr>
          <w:rFonts w:ascii="Times New Roman" w:hAnsi="Times New Roman" w:cs="Times New Roman"/>
          <w:sz w:val="24"/>
          <w:szCs w:val="24"/>
        </w:rPr>
        <w:t xml:space="preserve">Старосел, </w:t>
      </w:r>
      <w:r w:rsidRPr="00923B64">
        <w:rPr>
          <w:rFonts w:ascii="Times New Roman" w:hAnsi="Times New Roman" w:cs="Times New Roman"/>
          <w:sz w:val="24"/>
          <w:szCs w:val="24"/>
        </w:rPr>
        <w:t>Мелник, Дамяница, Благоевград, Любимец, Хасково, Асеновград, Средец, Първенец, Пещера, Пловдив и Карнобат.</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bCs/>
          <w:sz w:val="24"/>
          <w:szCs w:val="24"/>
        </w:rPr>
        <w:t>2.</w:t>
      </w:r>
      <w:r w:rsidRPr="00923B64">
        <w:rPr>
          <w:rFonts w:ascii="Times New Roman" w:hAnsi="Times New Roman" w:cs="Times New Roman"/>
          <w:b/>
          <w:sz w:val="24"/>
          <w:szCs w:val="24"/>
        </w:rPr>
        <w:t xml:space="preserve"> Джиброви ракии:</w:t>
      </w:r>
      <w:r w:rsidRPr="00923B64">
        <w:rPr>
          <w:rFonts w:ascii="Times New Roman" w:hAnsi="Times New Roman" w:cs="Times New Roman"/>
          <w:sz w:val="24"/>
          <w:szCs w:val="24"/>
        </w:rPr>
        <w:t xml:space="preserve"> Ловеч, Сухиндол, Лясковец, Сунгурларе, Славянци, Пловдив, Виноградец, Мелник, Дамяница, Хасково, Асеновград, Свищов, Средец, Пещера, Стралджа и Силистра.</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bCs/>
          <w:sz w:val="24"/>
          <w:szCs w:val="24"/>
        </w:rPr>
        <w:t>3.</w:t>
      </w:r>
      <w:r w:rsidRPr="00923B64">
        <w:rPr>
          <w:rFonts w:ascii="Times New Roman" w:hAnsi="Times New Roman" w:cs="Times New Roman"/>
          <w:b/>
          <w:sz w:val="24"/>
          <w:szCs w:val="24"/>
        </w:rPr>
        <w:t xml:space="preserve"> Плодови ракии:</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3.1. Сливови:</w:t>
      </w:r>
      <w:r w:rsidRPr="00923B64">
        <w:rPr>
          <w:rFonts w:ascii="Times New Roman" w:hAnsi="Times New Roman" w:cs="Times New Roman"/>
          <w:sz w:val="24"/>
          <w:szCs w:val="24"/>
        </w:rPr>
        <w:t xml:space="preserve"> Тетевен, Троян, Елена, Ловеч, Омуртаг, Габрово и Исперих.</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3.2. Ябълкови:</w:t>
      </w:r>
      <w:r w:rsidRPr="00923B64">
        <w:rPr>
          <w:rFonts w:ascii="Times New Roman" w:hAnsi="Times New Roman" w:cs="Times New Roman"/>
          <w:sz w:val="24"/>
          <w:szCs w:val="24"/>
        </w:rPr>
        <w:t xml:space="preserve"> Тетевен, Троян, Кюстендил, Хасково, Варна, Видин, Перник, Исперих и Долна баня.</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w:t>
      </w:r>
      <w:proofErr w:type="spellStart"/>
      <w:r w:rsidRPr="00923B64">
        <w:rPr>
          <w:rFonts w:ascii="Times New Roman" w:hAnsi="Times New Roman" w:cs="Times New Roman"/>
          <w:b/>
          <w:sz w:val="24"/>
          <w:szCs w:val="24"/>
        </w:rPr>
        <w:t>3</w:t>
      </w:r>
      <w:proofErr w:type="spellEnd"/>
      <w:r w:rsidRPr="00923B64">
        <w:rPr>
          <w:rFonts w:ascii="Times New Roman" w:hAnsi="Times New Roman" w:cs="Times New Roman"/>
          <w:b/>
          <w:sz w:val="24"/>
          <w:szCs w:val="24"/>
        </w:rPr>
        <w:t>. Кайсиеви:</w:t>
      </w:r>
      <w:r w:rsidRPr="00923B64">
        <w:rPr>
          <w:rFonts w:ascii="Times New Roman" w:hAnsi="Times New Roman" w:cs="Times New Roman"/>
          <w:sz w:val="24"/>
          <w:szCs w:val="24"/>
        </w:rPr>
        <w:t xml:space="preserve"> Силистра, Велики Преслав, Тервел, Русе, Исперих и Варна.</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3.4. Крушови:</w:t>
      </w:r>
      <w:r w:rsidRPr="00923B64">
        <w:rPr>
          <w:rFonts w:ascii="Times New Roman" w:hAnsi="Times New Roman" w:cs="Times New Roman"/>
          <w:sz w:val="24"/>
          <w:szCs w:val="24"/>
        </w:rPr>
        <w:t xml:space="preserve"> Кюстендил (</w:t>
      </w:r>
      <w:proofErr w:type="spellStart"/>
      <w:r w:rsidRPr="00923B64">
        <w:rPr>
          <w:rFonts w:ascii="Times New Roman" w:hAnsi="Times New Roman" w:cs="Times New Roman"/>
          <w:sz w:val="24"/>
          <w:szCs w:val="24"/>
        </w:rPr>
        <w:t>вилямова</w:t>
      </w:r>
      <w:proofErr w:type="spellEnd"/>
      <w:r w:rsidRPr="00923B64">
        <w:rPr>
          <w:rFonts w:ascii="Times New Roman" w:hAnsi="Times New Roman" w:cs="Times New Roman"/>
          <w:sz w:val="24"/>
          <w:szCs w:val="24"/>
        </w:rPr>
        <w:t>), Ловеч и Исперих.</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3.5. Прасковени</w:t>
      </w:r>
      <w:r w:rsidRPr="00923B64">
        <w:rPr>
          <w:rFonts w:ascii="Times New Roman" w:hAnsi="Times New Roman" w:cs="Times New Roman"/>
          <w:sz w:val="24"/>
          <w:szCs w:val="24"/>
        </w:rPr>
        <w:t>: Сливен.</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3.6. Черешови:</w:t>
      </w:r>
      <w:r w:rsidRPr="00923B64">
        <w:rPr>
          <w:rFonts w:ascii="Times New Roman" w:hAnsi="Times New Roman" w:cs="Times New Roman"/>
          <w:sz w:val="24"/>
          <w:szCs w:val="24"/>
        </w:rPr>
        <w:t xml:space="preserve"> Исперих и Кюстендил.</w:t>
      </w:r>
    </w:p>
    <w:p w:rsidR="003F10DD" w:rsidRPr="00923B64"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3.7. Малинови:</w:t>
      </w:r>
      <w:r w:rsidRPr="00923B64">
        <w:rPr>
          <w:rFonts w:ascii="Times New Roman" w:hAnsi="Times New Roman" w:cs="Times New Roman"/>
          <w:sz w:val="24"/>
          <w:szCs w:val="24"/>
        </w:rPr>
        <w:t xml:space="preserve"> Исперих и Ловеч.</w:t>
      </w:r>
    </w:p>
    <w:p w:rsidR="00BA05F6" w:rsidRDefault="003F10DD"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23B64">
        <w:rPr>
          <w:rFonts w:ascii="Times New Roman" w:hAnsi="Times New Roman" w:cs="Times New Roman"/>
          <w:b/>
          <w:sz w:val="24"/>
          <w:szCs w:val="24"/>
        </w:rPr>
        <w:t>II. Бренди:</w:t>
      </w:r>
      <w:r w:rsidRPr="00923B64">
        <w:rPr>
          <w:rFonts w:ascii="Times New Roman" w:hAnsi="Times New Roman" w:cs="Times New Roman"/>
          <w:sz w:val="24"/>
          <w:szCs w:val="24"/>
        </w:rPr>
        <w:t xml:space="preserve"> Евксиноград, Плиска, Поморие, Плиска-Ахелой, Велики Преслав, Мадара, Силистра, Варна, Карнобат, Лясковец и Ловеч.</w:t>
      </w:r>
    </w:p>
    <w:p w:rsidR="00624385" w:rsidRDefault="00624385" w:rsidP="00572B0D">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3" w:name="_GoBack"/>
      <w:bookmarkEnd w:id="3"/>
    </w:p>
    <w:sectPr w:rsidR="00624385" w:rsidSect="001626A4">
      <w:footerReference w:type="default" r:id="rId19"/>
      <w:headerReference w:type="first" r:id="rId2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2B" w:rsidRDefault="0091092B" w:rsidP="00BF72D5">
      <w:pPr>
        <w:spacing w:after="0" w:line="240" w:lineRule="auto"/>
      </w:pPr>
      <w:r>
        <w:separator/>
      </w:r>
    </w:p>
  </w:endnote>
  <w:endnote w:type="continuationSeparator" w:id="0">
    <w:p w:rsidR="0091092B" w:rsidRDefault="0091092B" w:rsidP="00BF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Bold">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773407535"/>
      <w:docPartObj>
        <w:docPartGallery w:val="Page Numbers (Bottom of Page)"/>
        <w:docPartUnique/>
      </w:docPartObj>
    </w:sdtPr>
    <w:sdtEndPr>
      <w:rPr>
        <w:noProof/>
      </w:rPr>
    </w:sdtEndPr>
    <w:sdtContent>
      <w:p w:rsidR="001C267C" w:rsidRPr="001626A4" w:rsidRDefault="001C267C" w:rsidP="001626A4">
        <w:pPr>
          <w:pStyle w:val="Footer"/>
          <w:spacing w:after="0"/>
          <w:jc w:val="right"/>
          <w:rPr>
            <w:rFonts w:ascii="Times New Roman" w:hAnsi="Times New Roman"/>
            <w:sz w:val="20"/>
            <w:szCs w:val="20"/>
          </w:rPr>
        </w:pPr>
        <w:r w:rsidRPr="001626A4">
          <w:rPr>
            <w:rFonts w:ascii="Times New Roman" w:hAnsi="Times New Roman"/>
            <w:sz w:val="20"/>
            <w:szCs w:val="20"/>
          </w:rPr>
          <w:fldChar w:fldCharType="begin"/>
        </w:r>
        <w:r w:rsidRPr="001626A4">
          <w:rPr>
            <w:rFonts w:ascii="Times New Roman" w:hAnsi="Times New Roman"/>
            <w:sz w:val="20"/>
            <w:szCs w:val="20"/>
          </w:rPr>
          <w:instrText xml:space="preserve"> PAGE   \* MERGEFORMAT </w:instrText>
        </w:r>
        <w:r w:rsidRPr="001626A4">
          <w:rPr>
            <w:rFonts w:ascii="Times New Roman" w:hAnsi="Times New Roman"/>
            <w:sz w:val="20"/>
            <w:szCs w:val="20"/>
          </w:rPr>
          <w:fldChar w:fldCharType="separate"/>
        </w:r>
        <w:r w:rsidR="000B374E">
          <w:rPr>
            <w:rFonts w:ascii="Times New Roman" w:hAnsi="Times New Roman"/>
            <w:noProof/>
            <w:sz w:val="20"/>
            <w:szCs w:val="20"/>
          </w:rPr>
          <w:t>86</w:t>
        </w:r>
        <w:r w:rsidRPr="001626A4">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2B" w:rsidRDefault="0091092B" w:rsidP="00BF72D5">
      <w:pPr>
        <w:spacing w:after="0" w:line="240" w:lineRule="auto"/>
      </w:pPr>
      <w:r>
        <w:separator/>
      </w:r>
    </w:p>
  </w:footnote>
  <w:footnote w:type="continuationSeparator" w:id="0">
    <w:p w:rsidR="0091092B" w:rsidRDefault="0091092B" w:rsidP="00BF7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F0" w:rsidRPr="009B32F0" w:rsidRDefault="009B32F0">
    <w:pPr>
      <w:pStyle w:val="Header"/>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482"/>
    <w:multiLevelType w:val="multilevel"/>
    <w:tmpl w:val="BD28441E"/>
    <w:lvl w:ilvl="0">
      <w:start w:val="1"/>
      <w:numFmt w:val="decimal"/>
      <w:suff w:val="space"/>
      <w:lvlText w:val="%1."/>
      <w:lvlJc w:val="right"/>
      <w:pPr>
        <w:ind w:left="0" w:firstLine="102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042E0108"/>
    <w:multiLevelType w:val="hybridMultilevel"/>
    <w:tmpl w:val="721C2606"/>
    <w:lvl w:ilvl="0" w:tplc="07383C2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9F82DD2"/>
    <w:multiLevelType w:val="hybridMultilevel"/>
    <w:tmpl w:val="8B887072"/>
    <w:lvl w:ilvl="0" w:tplc="F91AE610">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C963E8"/>
    <w:multiLevelType w:val="multilevel"/>
    <w:tmpl w:val="D1867A62"/>
    <w:lvl w:ilvl="0">
      <w:start w:val="1"/>
      <w:numFmt w:val="upperRoman"/>
      <w:suff w:val="space"/>
      <w:lvlText w:val="%1."/>
      <w:lvlJc w:val="right"/>
      <w:pPr>
        <w:ind w:left="0" w:firstLine="102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0330D8B"/>
    <w:multiLevelType w:val="multilevel"/>
    <w:tmpl w:val="BD28441E"/>
    <w:lvl w:ilvl="0">
      <w:start w:val="1"/>
      <w:numFmt w:val="decimal"/>
      <w:suff w:val="space"/>
      <w:lvlText w:val="%1."/>
      <w:lvlJc w:val="right"/>
      <w:pPr>
        <w:ind w:left="0" w:firstLine="102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20E94A68"/>
    <w:multiLevelType w:val="hybridMultilevel"/>
    <w:tmpl w:val="49861678"/>
    <w:lvl w:ilvl="0" w:tplc="FF3A1F82">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EB3A34"/>
    <w:multiLevelType w:val="multilevel"/>
    <w:tmpl w:val="BD28441E"/>
    <w:lvl w:ilvl="0">
      <w:start w:val="1"/>
      <w:numFmt w:val="decimal"/>
      <w:suff w:val="space"/>
      <w:lvlText w:val="%1."/>
      <w:lvlJc w:val="right"/>
      <w:pPr>
        <w:ind w:left="0" w:firstLine="102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25BB4244"/>
    <w:multiLevelType w:val="hybridMultilevel"/>
    <w:tmpl w:val="D84A0E8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E8721E8"/>
    <w:multiLevelType w:val="hybridMultilevel"/>
    <w:tmpl w:val="E94496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2D13A39"/>
    <w:multiLevelType w:val="hybridMultilevel"/>
    <w:tmpl w:val="C794F9BE"/>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36F81133"/>
    <w:multiLevelType w:val="hybridMultilevel"/>
    <w:tmpl w:val="1DBCFCB2"/>
    <w:lvl w:ilvl="0" w:tplc="4D923BB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3704429F"/>
    <w:multiLevelType w:val="hybridMultilevel"/>
    <w:tmpl w:val="0154671C"/>
    <w:lvl w:ilvl="0" w:tplc="7A86E2C4">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2">
    <w:nsid w:val="372C483B"/>
    <w:multiLevelType w:val="multilevel"/>
    <w:tmpl w:val="BD28441E"/>
    <w:lvl w:ilvl="0">
      <w:start w:val="1"/>
      <w:numFmt w:val="decimal"/>
      <w:suff w:val="space"/>
      <w:lvlText w:val="%1."/>
      <w:lvlJc w:val="right"/>
      <w:pPr>
        <w:ind w:left="0" w:firstLine="102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3A2967D3"/>
    <w:multiLevelType w:val="hybridMultilevel"/>
    <w:tmpl w:val="5DAE416E"/>
    <w:lvl w:ilvl="0" w:tplc="7F1A8D32">
      <w:start w:val="1"/>
      <w:numFmt w:val="decimal"/>
      <w:lvlText w:val="%1."/>
      <w:lvlJc w:val="left"/>
      <w:pPr>
        <w:ind w:left="1326" w:hanging="360"/>
      </w:pPr>
      <w:rPr>
        <w:rFonts w:hint="default"/>
      </w:rPr>
    </w:lvl>
    <w:lvl w:ilvl="1" w:tplc="08090019" w:tentative="1">
      <w:start w:val="1"/>
      <w:numFmt w:val="lowerLetter"/>
      <w:lvlText w:val="%2."/>
      <w:lvlJc w:val="left"/>
      <w:pPr>
        <w:ind w:left="2046" w:hanging="360"/>
      </w:pPr>
    </w:lvl>
    <w:lvl w:ilvl="2" w:tplc="0809001B" w:tentative="1">
      <w:start w:val="1"/>
      <w:numFmt w:val="lowerRoman"/>
      <w:lvlText w:val="%3."/>
      <w:lvlJc w:val="right"/>
      <w:pPr>
        <w:ind w:left="2766" w:hanging="180"/>
      </w:pPr>
    </w:lvl>
    <w:lvl w:ilvl="3" w:tplc="0809000F" w:tentative="1">
      <w:start w:val="1"/>
      <w:numFmt w:val="decimal"/>
      <w:lvlText w:val="%4."/>
      <w:lvlJc w:val="left"/>
      <w:pPr>
        <w:ind w:left="3486" w:hanging="360"/>
      </w:pPr>
    </w:lvl>
    <w:lvl w:ilvl="4" w:tplc="08090019" w:tentative="1">
      <w:start w:val="1"/>
      <w:numFmt w:val="lowerLetter"/>
      <w:lvlText w:val="%5."/>
      <w:lvlJc w:val="left"/>
      <w:pPr>
        <w:ind w:left="4206" w:hanging="360"/>
      </w:pPr>
    </w:lvl>
    <w:lvl w:ilvl="5" w:tplc="0809001B" w:tentative="1">
      <w:start w:val="1"/>
      <w:numFmt w:val="lowerRoman"/>
      <w:lvlText w:val="%6."/>
      <w:lvlJc w:val="right"/>
      <w:pPr>
        <w:ind w:left="4926" w:hanging="180"/>
      </w:pPr>
    </w:lvl>
    <w:lvl w:ilvl="6" w:tplc="0809000F" w:tentative="1">
      <w:start w:val="1"/>
      <w:numFmt w:val="decimal"/>
      <w:lvlText w:val="%7."/>
      <w:lvlJc w:val="left"/>
      <w:pPr>
        <w:ind w:left="5646" w:hanging="360"/>
      </w:pPr>
    </w:lvl>
    <w:lvl w:ilvl="7" w:tplc="08090019" w:tentative="1">
      <w:start w:val="1"/>
      <w:numFmt w:val="lowerLetter"/>
      <w:lvlText w:val="%8."/>
      <w:lvlJc w:val="left"/>
      <w:pPr>
        <w:ind w:left="6366" w:hanging="360"/>
      </w:pPr>
    </w:lvl>
    <w:lvl w:ilvl="8" w:tplc="0809001B" w:tentative="1">
      <w:start w:val="1"/>
      <w:numFmt w:val="lowerRoman"/>
      <w:lvlText w:val="%9."/>
      <w:lvlJc w:val="right"/>
      <w:pPr>
        <w:ind w:left="7086" w:hanging="180"/>
      </w:pPr>
    </w:lvl>
  </w:abstractNum>
  <w:abstractNum w:abstractNumId="14">
    <w:nsid w:val="3C9014EA"/>
    <w:multiLevelType w:val="hybridMultilevel"/>
    <w:tmpl w:val="90AC8510"/>
    <w:lvl w:ilvl="0" w:tplc="5C385DC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E2F85"/>
    <w:multiLevelType w:val="hybridMultilevel"/>
    <w:tmpl w:val="62967EA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411F0161"/>
    <w:multiLevelType w:val="hybridMultilevel"/>
    <w:tmpl w:val="973AF334"/>
    <w:lvl w:ilvl="0" w:tplc="C9B2525A">
      <w:start w:val="11"/>
      <w:numFmt w:val="decimal"/>
      <w:lvlText w:val="(%1)"/>
      <w:lvlJc w:val="left"/>
      <w:pPr>
        <w:ind w:left="1530" w:hanging="3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48A065E8"/>
    <w:multiLevelType w:val="hybridMultilevel"/>
    <w:tmpl w:val="98D6EAC0"/>
    <w:lvl w:ilvl="0" w:tplc="BDA4CB7A">
      <w:start w:val="1"/>
      <w:numFmt w:val="decimal"/>
      <w:lvlText w:val="%1."/>
      <w:lvlJc w:val="left"/>
      <w:pPr>
        <w:tabs>
          <w:tab w:val="num" w:pos="1044"/>
        </w:tabs>
        <w:ind w:left="1044" w:hanging="360"/>
      </w:pPr>
      <w:rPr>
        <w:rFonts w:cs="Times New Roman" w:hint="default"/>
      </w:rPr>
    </w:lvl>
    <w:lvl w:ilvl="1" w:tplc="04020019" w:tentative="1">
      <w:start w:val="1"/>
      <w:numFmt w:val="lowerLetter"/>
      <w:lvlText w:val="%2."/>
      <w:lvlJc w:val="left"/>
      <w:pPr>
        <w:tabs>
          <w:tab w:val="num" w:pos="1764"/>
        </w:tabs>
        <w:ind w:left="1764" w:hanging="360"/>
      </w:pPr>
      <w:rPr>
        <w:rFonts w:cs="Times New Roman"/>
      </w:rPr>
    </w:lvl>
    <w:lvl w:ilvl="2" w:tplc="0402001B" w:tentative="1">
      <w:start w:val="1"/>
      <w:numFmt w:val="lowerRoman"/>
      <w:lvlText w:val="%3."/>
      <w:lvlJc w:val="right"/>
      <w:pPr>
        <w:tabs>
          <w:tab w:val="num" w:pos="2484"/>
        </w:tabs>
        <w:ind w:left="2484" w:hanging="180"/>
      </w:pPr>
      <w:rPr>
        <w:rFonts w:cs="Times New Roman"/>
      </w:rPr>
    </w:lvl>
    <w:lvl w:ilvl="3" w:tplc="0402000F" w:tentative="1">
      <w:start w:val="1"/>
      <w:numFmt w:val="decimal"/>
      <w:lvlText w:val="%4."/>
      <w:lvlJc w:val="left"/>
      <w:pPr>
        <w:tabs>
          <w:tab w:val="num" w:pos="3204"/>
        </w:tabs>
        <w:ind w:left="3204" w:hanging="360"/>
      </w:pPr>
      <w:rPr>
        <w:rFonts w:cs="Times New Roman"/>
      </w:rPr>
    </w:lvl>
    <w:lvl w:ilvl="4" w:tplc="04020019" w:tentative="1">
      <w:start w:val="1"/>
      <w:numFmt w:val="lowerLetter"/>
      <w:lvlText w:val="%5."/>
      <w:lvlJc w:val="left"/>
      <w:pPr>
        <w:tabs>
          <w:tab w:val="num" w:pos="3924"/>
        </w:tabs>
        <w:ind w:left="3924" w:hanging="360"/>
      </w:pPr>
      <w:rPr>
        <w:rFonts w:cs="Times New Roman"/>
      </w:rPr>
    </w:lvl>
    <w:lvl w:ilvl="5" w:tplc="0402001B" w:tentative="1">
      <w:start w:val="1"/>
      <w:numFmt w:val="lowerRoman"/>
      <w:lvlText w:val="%6."/>
      <w:lvlJc w:val="right"/>
      <w:pPr>
        <w:tabs>
          <w:tab w:val="num" w:pos="4644"/>
        </w:tabs>
        <w:ind w:left="4644" w:hanging="180"/>
      </w:pPr>
      <w:rPr>
        <w:rFonts w:cs="Times New Roman"/>
      </w:rPr>
    </w:lvl>
    <w:lvl w:ilvl="6" w:tplc="0402000F" w:tentative="1">
      <w:start w:val="1"/>
      <w:numFmt w:val="decimal"/>
      <w:lvlText w:val="%7."/>
      <w:lvlJc w:val="left"/>
      <w:pPr>
        <w:tabs>
          <w:tab w:val="num" w:pos="5364"/>
        </w:tabs>
        <w:ind w:left="5364" w:hanging="360"/>
      </w:pPr>
      <w:rPr>
        <w:rFonts w:cs="Times New Roman"/>
      </w:rPr>
    </w:lvl>
    <w:lvl w:ilvl="7" w:tplc="04020019" w:tentative="1">
      <w:start w:val="1"/>
      <w:numFmt w:val="lowerLetter"/>
      <w:lvlText w:val="%8."/>
      <w:lvlJc w:val="left"/>
      <w:pPr>
        <w:tabs>
          <w:tab w:val="num" w:pos="6084"/>
        </w:tabs>
        <w:ind w:left="6084" w:hanging="360"/>
      </w:pPr>
      <w:rPr>
        <w:rFonts w:cs="Times New Roman"/>
      </w:rPr>
    </w:lvl>
    <w:lvl w:ilvl="8" w:tplc="0402001B" w:tentative="1">
      <w:start w:val="1"/>
      <w:numFmt w:val="lowerRoman"/>
      <w:lvlText w:val="%9."/>
      <w:lvlJc w:val="right"/>
      <w:pPr>
        <w:tabs>
          <w:tab w:val="num" w:pos="6804"/>
        </w:tabs>
        <w:ind w:left="6804" w:hanging="180"/>
      </w:pPr>
      <w:rPr>
        <w:rFonts w:cs="Times New Roman"/>
      </w:rPr>
    </w:lvl>
  </w:abstractNum>
  <w:abstractNum w:abstractNumId="18">
    <w:nsid w:val="49AC1652"/>
    <w:multiLevelType w:val="hybridMultilevel"/>
    <w:tmpl w:val="815ACD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DDF2A59"/>
    <w:multiLevelType w:val="hybridMultilevel"/>
    <w:tmpl w:val="92F06B70"/>
    <w:lvl w:ilvl="0" w:tplc="4B6605A2">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0">
    <w:nsid w:val="52000E53"/>
    <w:multiLevelType w:val="hybridMultilevel"/>
    <w:tmpl w:val="56C2A64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57D55E65"/>
    <w:multiLevelType w:val="hybridMultilevel"/>
    <w:tmpl w:val="4254270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nsid w:val="5B7031E7"/>
    <w:multiLevelType w:val="hybridMultilevel"/>
    <w:tmpl w:val="69880C26"/>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5D0C713C"/>
    <w:multiLevelType w:val="hybridMultilevel"/>
    <w:tmpl w:val="C714DE80"/>
    <w:lvl w:ilvl="0" w:tplc="4D40E3F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nsid w:val="5D24720C"/>
    <w:multiLevelType w:val="hybridMultilevel"/>
    <w:tmpl w:val="46BE5A2E"/>
    <w:lvl w:ilvl="0" w:tplc="8018BDD0">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5">
    <w:nsid w:val="623E30B8"/>
    <w:multiLevelType w:val="hybridMultilevel"/>
    <w:tmpl w:val="73E0E846"/>
    <w:lvl w:ilvl="0" w:tplc="2F04F96E">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6">
    <w:nsid w:val="6F86254D"/>
    <w:multiLevelType w:val="hybridMultilevel"/>
    <w:tmpl w:val="6CC8B33E"/>
    <w:lvl w:ilvl="0" w:tplc="052EF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9B0955"/>
    <w:multiLevelType w:val="multilevel"/>
    <w:tmpl w:val="BD28441E"/>
    <w:lvl w:ilvl="0">
      <w:start w:val="1"/>
      <w:numFmt w:val="decimal"/>
      <w:suff w:val="space"/>
      <w:lvlText w:val="%1."/>
      <w:lvlJc w:val="right"/>
      <w:pPr>
        <w:ind w:left="0" w:firstLine="102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73792B86"/>
    <w:multiLevelType w:val="hybridMultilevel"/>
    <w:tmpl w:val="8486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4336D"/>
    <w:multiLevelType w:val="singleLevel"/>
    <w:tmpl w:val="EB0601B2"/>
    <w:lvl w:ilvl="0">
      <w:start w:val="2"/>
      <w:numFmt w:val="decimal"/>
      <w:lvlText w:val="(%1)"/>
      <w:legacy w:legacy="1" w:legacySpace="0" w:legacyIndent="408"/>
      <w:lvlJc w:val="left"/>
      <w:rPr>
        <w:rFonts w:ascii="Times New Roman" w:hAnsi="Times New Roman" w:cs="Times New Roman" w:hint="default"/>
      </w:rPr>
    </w:lvl>
  </w:abstractNum>
  <w:abstractNum w:abstractNumId="30">
    <w:nsid w:val="73F67582"/>
    <w:multiLevelType w:val="hybridMultilevel"/>
    <w:tmpl w:val="E10C336A"/>
    <w:lvl w:ilvl="0" w:tplc="892E3FF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1">
    <w:nsid w:val="74AC30E8"/>
    <w:multiLevelType w:val="hybridMultilevel"/>
    <w:tmpl w:val="3AA8C4AE"/>
    <w:lvl w:ilvl="0" w:tplc="F050CC46">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774020CD"/>
    <w:multiLevelType w:val="hybridMultilevel"/>
    <w:tmpl w:val="28F0D908"/>
    <w:lvl w:ilvl="0" w:tplc="6D4A10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A8214C4"/>
    <w:multiLevelType w:val="hybridMultilevel"/>
    <w:tmpl w:val="4670BC66"/>
    <w:lvl w:ilvl="0" w:tplc="5AE807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1"/>
  </w:num>
  <w:num w:numId="2">
    <w:abstractNumId w:val="17"/>
  </w:num>
  <w:num w:numId="3">
    <w:abstractNumId w:val="28"/>
  </w:num>
  <w:num w:numId="4">
    <w:abstractNumId w:val="26"/>
  </w:num>
  <w:num w:numId="5">
    <w:abstractNumId w:val="8"/>
  </w:num>
  <w:num w:numId="6">
    <w:abstractNumId w:val="18"/>
  </w:num>
  <w:num w:numId="7">
    <w:abstractNumId w:val="3"/>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0"/>
  </w:num>
  <w:num w:numId="16">
    <w:abstractNumId w:val="6"/>
  </w:num>
  <w:num w:numId="17">
    <w:abstractNumId w:val="27"/>
  </w:num>
  <w:num w:numId="18">
    <w:abstractNumId w:val="12"/>
  </w:num>
  <w:num w:numId="19">
    <w:abstractNumId w:val="33"/>
  </w:num>
  <w:num w:numId="20">
    <w:abstractNumId w:val="1"/>
  </w:num>
  <w:num w:numId="21">
    <w:abstractNumId w:val="16"/>
  </w:num>
  <w:num w:numId="22">
    <w:abstractNumId w:val="5"/>
  </w:num>
  <w:num w:numId="23">
    <w:abstractNumId w:val="32"/>
  </w:num>
  <w:num w:numId="24">
    <w:abstractNumId w:val="10"/>
  </w:num>
  <w:num w:numId="25">
    <w:abstractNumId w:val="30"/>
  </w:num>
  <w:num w:numId="26">
    <w:abstractNumId w:val="29"/>
  </w:num>
  <w:num w:numId="27">
    <w:abstractNumId w:val="20"/>
  </w:num>
  <w:num w:numId="28">
    <w:abstractNumId w:val="9"/>
  </w:num>
  <w:num w:numId="29">
    <w:abstractNumId w:val="22"/>
  </w:num>
  <w:num w:numId="30">
    <w:abstractNumId w:val="7"/>
  </w:num>
  <w:num w:numId="31">
    <w:abstractNumId w:val="15"/>
  </w:num>
  <w:num w:numId="32">
    <w:abstractNumId w:val="23"/>
  </w:num>
  <w:num w:numId="33">
    <w:abstractNumId w:val="31"/>
  </w:num>
  <w:num w:numId="34">
    <w:abstractNumId w:val="2"/>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1"/>
    <w:rsid w:val="0000032A"/>
    <w:rsid w:val="000014DC"/>
    <w:rsid w:val="00002930"/>
    <w:rsid w:val="000036E1"/>
    <w:rsid w:val="00003CA1"/>
    <w:rsid w:val="0000573E"/>
    <w:rsid w:val="0000623C"/>
    <w:rsid w:val="00006AC0"/>
    <w:rsid w:val="000100F8"/>
    <w:rsid w:val="00013247"/>
    <w:rsid w:val="00013838"/>
    <w:rsid w:val="0001516B"/>
    <w:rsid w:val="00017C49"/>
    <w:rsid w:val="00020725"/>
    <w:rsid w:val="00020811"/>
    <w:rsid w:val="00021BD9"/>
    <w:rsid w:val="00021F2A"/>
    <w:rsid w:val="00022C62"/>
    <w:rsid w:val="00023F39"/>
    <w:rsid w:val="0002462B"/>
    <w:rsid w:val="00025A2D"/>
    <w:rsid w:val="000264B3"/>
    <w:rsid w:val="00026720"/>
    <w:rsid w:val="00026F36"/>
    <w:rsid w:val="00027270"/>
    <w:rsid w:val="000276BC"/>
    <w:rsid w:val="0003003F"/>
    <w:rsid w:val="00030084"/>
    <w:rsid w:val="000330AC"/>
    <w:rsid w:val="000333B9"/>
    <w:rsid w:val="00036814"/>
    <w:rsid w:val="0003698A"/>
    <w:rsid w:val="000370E8"/>
    <w:rsid w:val="000403DE"/>
    <w:rsid w:val="00042347"/>
    <w:rsid w:val="0004346E"/>
    <w:rsid w:val="000531A2"/>
    <w:rsid w:val="00057B7E"/>
    <w:rsid w:val="00062DE8"/>
    <w:rsid w:val="00063E33"/>
    <w:rsid w:val="00066359"/>
    <w:rsid w:val="00067B56"/>
    <w:rsid w:val="00067C00"/>
    <w:rsid w:val="0007001E"/>
    <w:rsid w:val="000750E5"/>
    <w:rsid w:val="000757FD"/>
    <w:rsid w:val="00075C21"/>
    <w:rsid w:val="00077979"/>
    <w:rsid w:val="0008523E"/>
    <w:rsid w:val="0008675D"/>
    <w:rsid w:val="00086D42"/>
    <w:rsid w:val="00087435"/>
    <w:rsid w:val="00093E64"/>
    <w:rsid w:val="000945BE"/>
    <w:rsid w:val="00094CCC"/>
    <w:rsid w:val="000954A5"/>
    <w:rsid w:val="0009626A"/>
    <w:rsid w:val="000A038A"/>
    <w:rsid w:val="000A1A52"/>
    <w:rsid w:val="000A28C3"/>
    <w:rsid w:val="000A3931"/>
    <w:rsid w:val="000A3B29"/>
    <w:rsid w:val="000A4BA2"/>
    <w:rsid w:val="000A5159"/>
    <w:rsid w:val="000A5206"/>
    <w:rsid w:val="000A5961"/>
    <w:rsid w:val="000A5D69"/>
    <w:rsid w:val="000A5DEE"/>
    <w:rsid w:val="000A662D"/>
    <w:rsid w:val="000A7A97"/>
    <w:rsid w:val="000B0483"/>
    <w:rsid w:val="000B19E6"/>
    <w:rsid w:val="000B1B8A"/>
    <w:rsid w:val="000B374E"/>
    <w:rsid w:val="000B3F80"/>
    <w:rsid w:val="000B4A11"/>
    <w:rsid w:val="000B62B9"/>
    <w:rsid w:val="000B73E7"/>
    <w:rsid w:val="000B7688"/>
    <w:rsid w:val="000C234F"/>
    <w:rsid w:val="000C245C"/>
    <w:rsid w:val="000C4FCB"/>
    <w:rsid w:val="000C56EB"/>
    <w:rsid w:val="000C5B45"/>
    <w:rsid w:val="000C7089"/>
    <w:rsid w:val="000C7B55"/>
    <w:rsid w:val="000D2068"/>
    <w:rsid w:val="000D3CFD"/>
    <w:rsid w:val="000D3F80"/>
    <w:rsid w:val="000D6409"/>
    <w:rsid w:val="000D6781"/>
    <w:rsid w:val="000E0D1A"/>
    <w:rsid w:val="000E6DF4"/>
    <w:rsid w:val="000F0B1A"/>
    <w:rsid w:val="000F3125"/>
    <w:rsid w:val="000F5295"/>
    <w:rsid w:val="000F6035"/>
    <w:rsid w:val="000F7541"/>
    <w:rsid w:val="001006C0"/>
    <w:rsid w:val="00100CCA"/>
    <w:rsid w:val="00102509"/>
    <w:rsid w:val="00103419"/>
    <w:rsid w:val="0010442B"/>
    <w:rsid w:val="00104E92"/>
    <w:rsid w:val="0010621F"/>
    <w:rsid w:val="00110C42"/>
    <w:rsid w:val="00110FB6"/>
    <w:rsid w:val="00111301"/>
    <w:rsid w:val="00113E44"/>
    <w:rsid w:val="001140DF"/>
    <w:rsid w:val="00114C9E"/>
    <w:rsid w:val="00115133"/>
    <w:rsid w:val="00116495"/>
    <w:rsid w:val="00116981"/>
    <w:rsid w:val="001221D8"/>
    <w:rsid w:val="00122EC8"/>
    <w:rsid w:val="001233E2"/>
    <w:rsid w:val="00124461"/>
    <w:rsid w:val="00124BB1"/>
    <w:rsid w:val="00125579"/>
    <w:rsid w:val="00125B5B"/>
    <w:rsid w:val="00126416"/>
    <w:rsid w:val="0012680C"/>
    <w:rsid w:val="00126B76"/>
    <w:rsid w:val="00126F07"/>
    <w:rsid w:val="00130680"/>
    <w:rsid w:val="00132944"/>
    <w:rsid w:val="00132BFB"/>
    <w:rsid w:val="00133A3D"/>
    <w:rsid w:val="00134EB9"/>
    <w:rsid w:val="00135566"/>
    <w:rsid w:val="00135626"/>
    <w:rsid w:val="00135EE3"/>
    <w:rsid w:val="001361D9"/>
    <w:rsid w:val="0013645C"/>
    <w:rsid w:val="00136E62"/>
    <w:rsid w:val="00140990"/>
    <w:rsid w:val="0014158E"/>
    <w:rsid w:val="00141722"/>
    <w:rsid w:val="0014567F"/>
    <w:rsid w:val="001459BF"/>
    <w:rsid w:val="00150272"/>
    <w:rsid w:val="00151991"/>
    <w:rsid w:val="001522A7"/>
    <w:rsid w:val="00153352"/>
    <w:rsid w:val="00156A09"/>
    <w:rsid w:val="001626A4"/>
    <w:rsid w:val="00162BE0"/>
    <w:rsid w:val="001645C8"/>
    <w:rsid w:val="001645D1"/>
    <w:rsid w:val="00164FC1"/>
    <w:rsid w:val="00165300"/>
    <w:rsid w:val="00167C6B"/>
    <w:rsid w:val="00167CC0"/>
    <w:rsid w:val="00170B70"/>
    <w:rsid w:val="00172D0A"/>
    <w:rsid w:val="00175795"/>
    <w:rsid w:val="00176294"/>
    <w:rsid w:val="0017694F"/>
    <w:rsid w:val="00180E37"/>
    <w:rsid w:val="001818F1"/>
    <w:rsid w:val="00181C58"/>
    <w:rsid w:val="001837B1"/>
    <w:rsid w:val="00186AC0"/>
    <w:rsid w:val="00191660"/>
    <w:rsid w:val="00191924"/>
    <w:rsid w:val="00192A00"/>
    <w:rsid w:val="00192C3F"/>
    <w:rsid w:val="0019333E"/>
    <w:rsid w:val="00194262"/>
    <w:rsid w:val="001944D0"/>
    <w:rsid w:val="001945DC"/>
    <w:rsid w:val="001A049B"/>
    <w:rsid w:val="001A0DC8"/>
    <w:rsid w:val="001A34DA"/>
    <w:rsid w:val="001A597D"/>
    <w:rsid w:val="001A5B4D"/>
    <w:rsid w:val="001A5EF8"/>
    <w:rsid w:val="001A6A23"/>
    <w:rsid w:val="001B16C8"/>
    <w:rsid w:val="001B23CC"/>
    <w:rsid w:val="001B3C1B"/>
    <w:rsid w:val="001B7774"/>
    <w:rsid w:val="001C0017"/>
    <w:rsid w:val="001C1A36"/>
    <w:rsid w:val="001C267C"/>
    <w:rsid w:val="001C3464"/>
    <w:rsid w:val="001C35CC"/>
    <w:rsid w:val="001C7A94"/>
    <w:rsid w:val="001D4D9C"/>
    <w:rsid w:val="001D4EF3"/>
    <w:rsid w:val="001D5C1C"/>
    <w:rsid w:val="001E0D03"/>
    <w:rsid w:val="001E1AA7"/>
    <w:rsid w:val="001E2F5B"/>
    <w:rsid w:val="001E3A4F"/>
    <w:rsid w:val="001E6957"/>
    <w:rsid w:val="001E7238"/>
    <w:rsid w:val="001F0990"/>
    <w:rsid w:val="001F0E3E"/>
    <w:rsid w:val="001F1835"/>
    <w:rsid w:val="001F1BC8"/>
    <w:rsid w:val="001F252E"/>
    <w:rsid w:val="001F2797"/>
    <w:rsid w:val="001F2CA8"/>
    <w:rsid w:val="001F3380"/>
    <w:rsid w:val="001F3A96"/>
    <w:rsid w:val="001F5F0D"/>
    <w:rsid w:val="001F73E1"/>
    <w:rsid w:val="002004CA"/>
    <w:rsid w:val="00200B25"/>
    <w:rsid w:val="00201A9B"/>
    <w:rsid w:val="0020303D"/>
    <w:rsid w:val="00203100"/>
    <w:rsid w:val="00204480"/>
    <w:rsid w:val="002053AC"/>
    <w:rsid w:val="00205CB6"/>
    <w:rsid w:val="00207BD3"/>
    <w:rsid w:val="00211307"/>
    <w:rsid w:val="0021130F"/>
    <w:rsid w:val="002120A3"/>
    <w:rsid w:val="002120FB"/>
    <w:rsid w:val="00215B4D"/>
    <w:rsid w:val="00216A4B"/>
    <w:rsid w:val="0021772B"/>
    <w:rsid w:val="002200FE"/>
    <w:rsid w:val="00220357"/>
    <w:rsid w:val="00222CB0"/>
    <w:rsid w:val="002236C4"/>
    <w:rsid w:val="00224566"/>
    <w:rsid w:val="0022476F"/>
    <w:rsid w:val="00225BFE"/>
    <w:rsid w:val="00225C01"/>
    <w:rsid w:val="00226674"/>
    <w:rsid w:val="00226AEB"/>
    <w:rsid w:val="002304FD"/>
    <w:rsid w:val="00230C9B"/>
    <w:rsid w:val="002310B0"/>
    <w:rsid w:val="00233867"/>
    <w:rsid w:val="00234FA1"/>
    <w:rsid w:val="00243953"/>
    <w:rsid w:val="00245299"/>
    <w:rsid w:val="00247A00"/>
    <w:rsid w:val="00251452"/>
    <w:rsid w:val="0025232D"/>
    <w:rsid w:val="002526B4"/>
    <w:rsid w:val="00255196"/>
    <w:rsid w:val="00257BC3"/>
    <w:rsid w:val="00260CC1"/>
    <w:rsid w:val="00260E3C"/>
    <w:rsid w:val="002625F1"/>
    <w:rsid w:val="002643F9"/>
    <w:rsid w:val="0026684C"/>
    <w:rsid w:val="00267BC1"/>
    <w:rsid w:val="00272F48"/>
    <w:rsid w:val="00273869"/>
    <w:rsid w:val="00273E6F"/>
    <w:rsid w:val="00275F66"/>
    <w:rsid w:val="00276CD0"/>
    <w:rsid w:val="00277CA5"/>
    <w:rsid w:val="00280346"/>
    <w:rsid w:val="002811D6"/>
    <w:rsid w:val="0028122F"/>
    <w:rsid w:val="0028299A"/>
    <w:rsid w:val="00284207"/>
    <w:rsid w:val="0028537C"/>
    <w:rsid w:val="0028680F"/>
    <w:rsid w:val="0028708B"/>
    <w:rsid w:val="002907F5"/>
    <w:rsid w:val="00290B41"/>
    <w:rsid w:val="00291CA3"/>
    <w:rsid w:val="00292853"/>
    <w:rsid w:val="00292969"/>
    <w:rsid w:val="00296090"/>
    <w:rsid w:val="0029667C"/>
    <w:rsid w:val="002A010F"/>
    <w:rsid w:val="002A15D9"/>
    <w:rsid w:val="002A2A41"/>
    <w:rsid w:val="002A51A5"/>
    <w:rsid w:val="002A6B80"/>
    <w:rsid w:val="002B5575"/>
    <w:rsid w:val="002B61E2"/>
    <w:rsid w:val="002B6CB1"/>
    <w:rsid w:val="002C5237"/>
    <w:rsid w:val="002C5C5D"/>
    <w:rsid w:val="002C5C84"/>
    <w:rsid w:val="002C6BC0"/>
    <w:rsid w:val="002C7001"/>
    <w:rsid w:val="002D2B5F"/>
    <w:rsid w:val="002D2C20"/>
    <w:rsid w:val="002D49FC"/>
    <w:rsid w:val="002D5FC4"/>
    <w:rsid w:val="002E1B1B"/>
    <w:rsid w:val="002E26BB"/>
    <w:rsid w:val="002E3021"/>
    <w:rsid w:val="002E4644"/>
    <w:rsid w:val="002E4FA8"/>
    <w:rsid w:val="002E5EFB"/>
    <w:rsid w:val="002E623E"/>
    <w:rsid w:val="002F1182"/>
    <w:rsid w:val="002F21A7"/>
    <w:rsid w:val="002F6260"/>
    <w:rsid w:val="002F6BD6"/>
    <w:rsid w:val="002F72E4"/>
    <w:rsid w:val="00300AA3"/>
    <w:rsid w:val="003015CF"/>
    <w:rsid w:val="00302295"/>
    <w:rsid w:val="00304042"/>
    <w:rsid w:val="003042CB"/>
    <w:rsid w:val="00310214"/>
    <w:rsid w:val="003113F7"/>
    <w:rsid w:val="003132BC"/>
    <w:rsid w:val="00313892"/>
    <w:rsid w:val="00315BD1"/>
    <w:rsid w:val="00316676"/>
    <w:rsid w:val="00316EF2"/>
    <w:rsid w:val="003171A9"/>
    <w:rsid w:val="00323A85"/>
    <w:rsid w:val="003244B2"/>
    <w:rsid w:val="00324D1C"/>
    <w:rsid w:val="00325BAF"/>
    <w:rsid w:val="00326174"/>
    <w:rsid w:val="003272AE"/>
    <w:rsid w:val="00327842"/>
    <w:rsid w:val="0033454A"/>
    <w:rsid w:val="003347A0"/>
    <w:rsid w:val="0033641B"/>
    <w:rsid w:val="00346ADE"/>
    <w:rsid w:val="00346DEF"/>
    <w:rsid w:val="00347C97"/>
    <w:rsid w:val="00347D76"/>
    <w:rsid w:val="003503D6"/>
    <w:rsid w:val="003529E4"/>
    <w:rsid w:val="003531B2"/>
    <w:rsid w:val="003534C0"/>
    <w:rsid w:val="003550F5"/>
    <w:rsid w:val="00357065"/>
    <w:rsid w:val="00362AF6"/>
    <w:rsid w:val="0036313E"/>
    <w:rsid w:val="00363E74"/>
    <w:rsid w:val="00364FD6"/>
    <w:rsid w:val="00365027"/>
    <w:rsid w:val="003658C0"/>
    <w:rsid w:val="00366B5D"/>
    <w:rsid w:val="003720E3"/>
    <w:rsid w:val="0037225C"/>
    <w:rsid w:val="00372DBB"/>
    <w:rsid w:val="003737DC"/>
    <w:rsid w:val="003738A6"/>
    <w:rsid w:val="00377D74"/>
    <w:rsid w:val="003800DD"/>
    <w:rsid w:val="00381943"/>
    <w:rsid w:val="00383FA2"/>
    <w:rsid w:val="0038457A"/>
    <w:rsid w:val="003874B2"/>
    <w:rsid w:val="00391763"/>
    <w:rsid w:val="00393EB7"/>
    <w:rsid w:val="0039438A"/>
    <w:rsid w:val="003958A4"/>
    <w:rsid w:val="00396739"/>
    <w:rsid w:val="003A1704"/>
    <w:rsid w:val="003A1B00"/>
    <w:rsid w:val="003A2648"/>
    <w:rsid w:val="003A3077"/>
    <w:rsid w:val="003A3D3A"/>
    <w:rsid w:val="003A4050"/>
    <w:rsid w:val="003A5226"/>
    <w:rsid w:val="003A58C1"/>
    <w:rsid w:val="003A5DCA"/>
    <w:rsid w:val="003A6E81"/>
    <w:rsid w:val="003B15A9"/>
    <w:rsid w:val="003B17FB"/>
    <w:rsid w:val="003B5131"/>
    <w:rsid w:val="003B63A2"/>
    <w:rsid w:val="003B7DC8"/>
    <w:rsid w:val="003C1369"/>
    <w:rsid w:val="003C27B8"/>
    <w:rsid w:val="003C2F28"/>
    <w:rsid w:val="003C31A5"/>
    <w:rsid w:val="003C464B"/>
    <w:rsid w:val="003C665D"/>
    <w:rsid w:val="003D0025"/>
    <w:rsid w:val="003D041A"/>
    <w:rsid w:val="003D1086"/>
    <w:rsid w:val="003D371C"/>
    <w:rsid w:val="003D381C"/>
    <w:rsid w:val="003D784C"/>
    <w:rsid w:val="003E3E11"/>
    <w:rsid w:val="003E4707"/>
    <w:rsid w:val="003E50C5"/>
    <w:rsid w:val="003E5375"/>
    <w:rsid w:val="003E60F7"/>
    <w:rsid w:val="003F0C49"/>
    <w:rsid w:val="003F10DD"/>
    <w:rsid w:val="003F2204"/>
    <w:rsid w:val="003F5104"/>
    <w:rsid w:val="003F7240"/>
    <w:rsid w:val="00400685"/>
    <w:rsid w:val="00401671"/>
    <w:rsid w:val="00401F9E"/>
    <w:rsid w:val="00402DF6"/>
    <w:rsid w:val="00403E39"/>
    <w:rsid w:val="00404A80"/>
    <w:rsid w:val="00404F85"/>
    <w:rsid w:val="00404FA1"/>
    <w:rsid w:val="004058F2"/>
    <w:rsid w:val="00405A4E"/>
    <w:rsid w:val="00406B0C"/>
    <w:rsid w:val="00410061"/>
    <w:rsid w:val="0041100B"/>
    <w:rsid w:val="004111D0"/>
    <w:rsid w:val="00411E5F"/>
    <w:rsid w:val="00412600"/>
    <w:rsid w:val="00412B4E"/>
    <w:rsid w:val="004130F9"/>
    <w:rsid w:val="00413E1C"/>
    <w:rsid w:val="00413FAD"/>
    <w:rsid w:val="00414990"/>
    <w:rsid w:val="004154E7"/>
    <w:rsid w:val="00417E04"/>
    <w:rsid w:val="00417E7B"/>
    <w:rsid w:val="0042042A"/>
    <w:rsid w:val="00421005"/>
    <w:rsid w:val="00421C9C"/>
    <w:rsid w:val="004241A2"/>
    <w:rsid w:val="0042722C"/>
    <w:rsid w:val="004277C4"/>
    <w:rsid w:val="00427855"/>
    <w:rsid w:val="004278B0"/>
    <w:rsid w:val="00427F4B"/>
    <w:rsid w:val="00430D4A"/>
    <w:rsid w:val="00431897"/>
    <w:rsid w:val="00432829"/>
    <w:rsid w:val="0043394C"/>
    <w:rsid w:val="00434E5E"/>
    <w:rsid w:val="00435E61"/>
    <w:rsid w:val="00437802"/>
    <w:rsid w:val="00440BBF"/>
    <w:rsid w:val="004438FF"/>
    <w:rsid w:val="00443EF5"/>
    <w:rsid w:val="00444930"/>
    <w:rsid w:val="00445140"/>
    <w:rsid w:val="0044521D"/>
    <w:rsid w:val="0045043B"/>
    <w:rsid w:val="00451286"/>
    <w:rsid w:val="00451376"/>
    <w:rsid w:val="004529FE"/>
    <w:rsid w:val="00454922"/>
    <w:rsid w:val="004610AF"/>
    <w:rsid w:val="00461C5A"/>
    <w:rsid w:val="00461D0D"/>
    <w:rsid w:val="0046224C"/>
    <w:rsid w:val="00465F4E"/>
    <w:rsid w:val="004663EC"/>
    <w:rsid w:val="00467451"/>
    <w:rsid w:val="00473910"/>
    <w:rsid w:val="00473B79"/>
    <w:rsid w:val="00473D45"/>
    <w:rsid w:val="004751D8"/>
    <w:rsid w:val="00476DF9"/>
    <w:rsid w:val="00477BD9"/>
    <w:rsid w:val="004820AA"/>
    <w:rsid w:val="00482CCA"/>
    <w:rsid w:val="00483239"/>
    <w:rsid w:val="004832E7"/>
    <w:rsid w:val="00483985"/>
    <w:rsid w:val="00484752"/>
    <w:rsid w:val="0048588C"/>
    <w:rsid w:val="004867B3"/>
    <w:rsid w:val="00487418"/>
    <w:rsid w:val="00487C72"/>
    <w:rsid w:val="00487FAC"/>
    <w:rsid w:val="004901C2"/>
    <w:rsid w:val="00492D33"/>
    <w:rsid w:val="00493B4C"/>
    <w:rsid w:val="00494A55"/>
    <w:rsid w:val="004951E4"/>
    <w:rsid w:val="004A0449"/>
    <w:rsid w:val="004A12BA"/>
    <w:rsid w:val="004A4FAB"/>
    <w:rsid w:val="004A5563"/>
    <w:rsid w:val="004A7222"/>
    <w:rsid w:val="004A78F4"/>
    <w:rsid w:val="004B29E8"/>
    <w:rsid w:val="004B6446"/>
    <w:rsid w:val="004B6EE2"/>
    <w:rsid w:val="004C3513"/>
    <w:rsid w:val="004C5053"/>
    <w:rsid w:val="004C6D8D"/>
    <w:rsid w:val="004D4CDF"/>
    <w:rsid w:val="004D7A6E"/>
    <w:rsid w:val="004D7EC3"/>
    <w:rsid w:val="004E038C"/>
    <w:rsid w:val="004E0714"/>
    <w:rsid w:val="004E0CFF"/>
    <w:rsid w:val="004E10FA"/>
    <w:rsid w:val="004E20D2"/>
    <w:rsid w:val="004E3696"/>
    <w:rsid w:val="004E3C98"/>
    <w:rsid w:val="004E5C5D"/>
    <w:rsid w:val="004E6CBE"/>
    <w:rsid w:val="004F1490"/>
    <w:rsid w:val="004F2732"/>
    <w:rsid w:val="004F2FF1"/>
    <w:rsid w:val="004F4601"/>
    <w:rsid w:val="004F4991"/>
    <w:rsid w:val="004F590F"/>
    <w:rsid w:val="004F690C"/>
    <w:rsid w:val="0050103F"/>
    <w:rsid w:val="00501FB8"/>
    <w:rsid w:val="00501FDA"/>
    <w:rsid w:val="00503790"/>
    <w:rsid w:val="00504972"/>
    <w:rsid w:val="00505C3B"/>
    <w:rsid w:val="00507E5E"/>
    <w:rsid w:val="00514629"/>
    <w:rsid w:val="005173AD"/>
    <w:rsid w:val="0052020B"/>
    <w:rsid w:val="00522A6B"/>
    <w:rsid w:val="00523595"/>
    <w:rsid w:val="005240F0"/>
    <w:rsid w:val="005265DC"/>
    <w:rsid w:val="00527092"/>
    <w:rsid w:val="00527BDE"/>
    <w:rsid w:val="00527E07"/>
    <w:rsid w:val="00532C9A"/>
    <w:rsid w:val="00532CFD"/>
    <w:rsid w:val="005335C9"/>
    <w:rsid w:val="00533954"/>
    <w:rsid w:val="00534E77"/>
    <w:rsid w:val="005369DA"/>
    <w:rsid w:val="00536F46"/>
    <w:rsid w:val="00540800"/>
    <w:rsid w:val="005411C7"/>
    <w:rsid w:val="00542962"/>
    <w:rsid w:val="00544B1A"/>
    <w:rsid w:val="00550383"/>
    <w:rsid w:val="00551092"/>
    <w:rsid w:val="00552033"/>
    <w:rsid w:val="0055390D"/>
    <w:rsid w:val="00555364"/>
    <w:rsid w:val="00556B02"/>
    <w:rsid w:val="00560399"/>
    <w:rsid w:val="0056321E"/>
    <w:rsid w:val="005632CA"/>
    <w:rsid w:val="005638FB"/>
    <w:rsid w:val="00563D6E"/>
    <w:rsid w:val="00564041"/>
    <w:rsid w:val="005703E7"/>
    <w:rsid w:val="00571970"/>
    <w:rsid w:val="00572B0D"/>
    <w:rsid w:val="00573D2E"/>
    <w:rsid w:val="005755A9"/>
    <w:rsid w:val="0057645A"/>
    <w:rsid w:val="005827F8"/>
    <w:rsid w:val="00583EF8"/>
    <w:rsid w:val="005866B4"/>
    <w:rsid w:val="005902D0"/>
    <w:rsid w:val="00591198"/>
    <w:rsid w:val="00592725"/>
    <w:rsid w:val="00594546"/>
    <w:rsid w:val="00594C87"/>
    <w:rsid w:val="0059592E"/>
    <w:rsid w:val="005A0394"/>
    <w:rsid w:val="005A32FF"/>
    <w:rsid w:val="005A3911"/>
    <w:rsid w:val="005A6103"/>
    <w:rsid w:val="005A7C6B"/>
    <w:rsid w:val="005B1B2D"/>
    <w:rsid w:val="005B6D82"/>
    <w:rsid w:val="005B748E"/>
    <w:rsid w:val="005C1126"/>
    <w:rsid w:val="005C2100"/>
    <w:rsid w:val="005C2D98"/>
    <w:rsid w:val="005C6085"/>
    <w:rsid w:val="005C64A4"/>
    <w:rsid w:val="005C6AF3"/>
    <w:rsid w:val="005C7B37"/>
    <w:rsid w:val="005D029A"/>
    <w:rsid w:val="005D2054"/>
    <w:rsid w:val="005D2638"/>
    <w:rsid w:val="005D38F2"/>
    <w:rsid w:val="005D3A64"/>
    <w:rsid w:val="005D40BE"/>
    <w:rsid w:val="005D5602"/>
    <w:rsid w:val="005D74C8"/>
    <w:rsid w:val="005E3878"/>
    <w:rsid w:val="005E39A7"/>
    <w:rsid w:val="005E3D6E"/>
    <w:rsid w:val="005E5039"/>
    <w:rsid w:val="005E5234"/>
    <w:rsid w:val="005E6124"/>
    <w:rsid w:val="005E6BBD"/>
    <w:rsid w:val="005F1B47"/>
    <w:rsid w:val="005F2530"/>
    <w:rsid w:val="005F2DE7"/>
    <w:rsid w:val="005F30CB"/>
    <w:rsid w:val="005F455B"/>
    <w:rsid w:val="005F54A8"/>
    <w:rsid w:val="005F7885"/>
    <w:rsid w:val="0060067D"/>
    <w:rsid w:val="00600B53"/>
    <w:rsid w:val="00602422"/>
    <w:rsid w:val="0060255E"/>
    <w:rsid w:val="00604C77"/>
    <w:rsid w:val="006076D3"/>
    <w:rsid w:val="006077AD"/>
    <w:rsid w:val="00610D5C"/>
    <w:rsid w:val="0061177D"/>
    <w:rsid w:val="00613EB4"/>
    <w:rsid w:val="0061479F"/>
    <w:rsid w:val="00615EE6"/>
    <w:rsid w:val="006171D4"/>
    <w:rsid w:val="00617572"/>
    <w:rsid w:val="00617F17"/>
    <w:rsid w:val="0062211C"/>
    <w:rsid w:val="00622A83"/>
    <w:rsid w:val="00623B9D"/>
    <w:rsid w:val="00623DAF"/>
    <w:rsid w:val="00624385"/>
    <w:rsid w:val="00624D37"/>
    <w:rsid w:val="00626516"/>
    <w:rsid w:val="00630F9F"/>
    <w:rsid w:val="00634E25"/>
    <w:rsid w:val="00636CFE"/>
    <w:rsid w:val="00637BF3"/>
    <w:rsid w:val="00640CD9"/>
    <w:rsid w:val="00640D82"/>
    <w:rsid w:val="00642596"/>
    <w:rsid w:val="00642CF6"/>
    <w:rsid w:val="00642F58"/>
    <w:rsid w:val="00644C9E"/>
    <w:rsid w:val="0064592B"/>
    <w:rsid w:val="00645C28"/>
    <w:rsid w:val="006474CB"/>
    <w:rsid w:val="00651388"/>
    <w:rsid w:val="0065173D"/>
    <w:rsid w:val="006520DB"/>
    <w:rsid w:val="006530B7"/>
    <w:rsid w:val="00655D39"/>
    <w:rsid w:val="00656EC4"/>
    <w:rsid w:val="00662538"/>
    <w:rsid w:val="00662ED2"/>
    <w:rsid w:val="00663BE7"/>
    <w:rsid w:val="006654E1"/>
    <w:rsid w:val="0066571C"/>
    <w:rsid w:val="006668F8"/>
    <w:rsid w:val="00666B18"/>
    <w:rsid w:val="00666CD0"/>
    <w:rsid w:val="00670223"/>
    <w:rsid w:val="0067173B"/>
    <w:rsid w:val="00671D94"/>
    <w:rsid w:val="006720DE"/>
    <w:rsid w:val="00674312"/>
    <w:rsid w:val="00675A34"/>
    <w:rsid w:val="0068008A"/>
    <w:rsid w:val="00680256"/>
    <w:rsid w:val="00684A8C"/>
    <w:rsid w:val="006853B8"/>
    <w:rsid w:val="00687241"/>
    <w:rsid w:val="00687335"/>
    <w:rsid w:val="006876D5"/>
    <w:rsid w:val="00687820"/>
    <w:rsid w:val="00690256"/>
    <w:rsid w:val="0069058D"/>
    <w:rsid w:val="00691F09"/>
    <w:rsid w:val="00693544"/>
    <w:rsid w:val="00693DC3"/>
    <w:rsid w:val="00693EF7"/>
    <w:rsid w:val="0069511E"/>
    <w:rsid w:val="00696D3A"/>
    <w:rsid w:val="006973EF"/>
    <w:rsid w:val="00697F75"/>
    <w:rsid w:val="006A193A"/>
    <w:rsid w:val="006A1FD8"/>
    <w:rsid w:val="006A2F66"/>
    <w:rsid w:val="006A6CDE"/>
    <w:rsid w:val="006A7FF9"/>
    <w:rsid w:val="006B0971"/>
    <w:rsid w:val="006B0AC6"/>
    <w:rsid w:val="006B282A"/>
    <w:rsid w:val="006B2E3B"/>
    <w:rsid w:val="006B445A"/>
    <w:rsid w:val="006B4849"/>
    <w:rsid w:val="006B4EB7"/>
    <w:rsid w:val="006B533A"/>
    <w:rsid w:val="006B5F6E"/>
    <w:rsid w:val="006B63A5"/>
    <w:rsid w:val="006B664C"/>
    <w:rsid w:val="006C079B"/>
    <w:rsid w:val="006C0C59"/>
    <w:rsid w:val="006C11D3"/>
    <w:rsid w:val="006C4840"/>
    <w:rsid w:val="006C49BC"/>
    <w:rsid w:val="006C4CE0"/>
    <w:rsid w:val="006C5371"/>
    <w:rsid w:val="006C53B1"/>
    <w:rsid w:val="006C57CA"/>
    <w:rsid w:val="006C7FC4"/>
    <w:rsid w:val="006D012E"/>
    <w:rsid w:val="006D1187"/>
    <w:rsid w:val="006D3D9B"/>
    <w:rsid w:val="006D464A"/>
    <w:rsid w:val="006D5D44"/>
    <w:rsid w:val="006D6578"/>
    <w:rsid w:val="006D73B9"/>
    <w:rsid w:val="006E1889"/>
    <w:rsid w:val="006E21D5"/>
    <w:rsid w:val="006E26D0"/>
    <w:rsid w:val="006E28FA"/>
    <w:rsid w:val="006E4899"/>
    <w:rsid w:val="006E6100"/>
    <w:rsid w:val="006E67A1"/>
    <w:rsid w:val="006E7257"/>
    <w:rsid w:val="006F0BEE"/>
    <w:rsid w:val="006F1048"/>
    <w:rsid w:val="006F15B1"/>
    <w:rsid w:val="006F1962"/>
    <w:rsid w:val="006F2BE8"/>
    <w:rsid w:val="006F2EE9"/>
    <w:rsid w:val="006F3E3D"/>
    <w:rsid w:val="006F4538"/>
    <w:rsid w:val="006F5103"/>
    <w:rsid w:val="006F53B4"/>
    <w:rsid w:val="006F573B"/>
    <w:rsid w:val="006F7505"/>
    <w:rsid w:val="006F791F"/>
    <w:rsid w:val="00703696"/>
    <w:rsid w:val="007039BC"/>
    <w:rsid w:val="00703DC5"/>
    <w:rsid w:val="007041E2"/>
    <w:rsid w:val="00704262"/>
    <w:rsid w:val="00704D5A"/>
    <w:rsid w:val="007055FB"/>
    <w:rsid w:val="0071022C"/>
    <w:rsid w:val="007122B0"/>
    <w:rsid w:val="007130CF"/>
    <w:rsid w:val="00713466"/>
    <w:rsid w:val="0071464C"/>
    <w:rsid w:val="00714654"/>
    <w:rsid w:val="00716541"/>
    <w:rsid w:val="00717CF9"/>
    <w:rsid w:val="007227BF"/>
    <w:rsid w:val="00723915"/>
    <w:rsid w:val="00724A00"/>
    <w:rsid w:val="0072608C"/>
    <w:rsid w:val="00727370"/>
    <w:rsid w:val="0072768C"/>
    <w:rsid w:val="0073076B"/>
    <w:rsid w:val="007318A4"/>
    <w:rsid w:val="007332D6"/>
    <w:rsid w:val="0073391C"/>
    <w:rsid w:val="00734084"/>
    <w:rsid w:val="00734297"/>
    <w:rsid w:val="00735129"/>
    <w:rsid w:val="007354FD"/>
    <w:rsid w:val="00737CFF"/>
    <w:rsid w:val="00740D6D"/>
    <w:rsid w:val="00740EAB"/>
    <w:rsid w:val="00741B18"/>
    <w:rsid w:val="00743071"/>
    <w:rsid w:val="007434B5"/>
    <w:rsid w:val="0074443D"/>
    <w:rsid w:val="0074526E"/>
    <w:rsid w:val="00747F5B"/>
    <w:rsid w:val="00750CE0"/>
    <w:rsid w:val="00754005"/>
    <w:rsid w:val="007544C1"/>
    <w:rsid w:val="00754887"/>
    <w:rsid w:val="007554AD"/>
    <w:rsid w:val="00755AAD"/>
    <w:rsid w:val="00755F1E"/>
    <w:rsid w:val="007578ED"/>
    <w:rsid w:val="007607F3"/>
    <w:rsid w:val="00761D2E"/>
    <w:rsid w:val="007643E4"/>
    <w:rsid w:val="00764AB7"/>
    <w:rsid w:val="00764C04"/>
    <w:rsid w:val="007731BE"/>
    <w:rsid w:val="00773713"/>
    <w:rsid w:val="00775D44"/>
    <w:rsid w:val="00783468"/>
    <w:rsid w:val="007841B3"/>
    <w:rsid w:val="0078553D"/>
    <w:rsid w:val="00785E19"/>
    <w:rsid w:val="00785F4B"/>
    <w:rsid w:val="007865AC"/>
    <w:rsid w:val="00787800"/>
    <w:rsid w:val="00790892"/>
    <w:rsid w:val="0079180B"/>
    <w:rsid w:val="007943D5"/>
    <w:rsid w:val="00794B32"/>
    <w:rsid w:val="00795967"/>
    <w:rsid w:val="007A02A4"/>
    <w:rsid w:val="007A0BAD"/>
    <w:rsid w:val="007A0D8E"/>
    <w:rsid w:val="007A72E6"/>
    <w:rsid w:val="007A7B7C"/>
    <w:rsid w:val="007A7F10"/>
    <w:rsid w:val="007B072C"/>
    <w:rsid w:val="007B257C"/>
    <w:rsid w:val="007B4DF4"/>
    <w:rsid w:val="007B7F92"/>
    <w:rsid w:val="007C0A59"/>
    <w:rsid w:val="007C0BBB"/>
    <w:rsid w:val="007C1B4E"/>
    <w:rsid w:val="007C2155"/>
    <w:rsid w:val="007C38FA"/>
    <w:rsid w:val="007C44D0"/>
    <w:rsid w:val="007D07C8"/>
    <w:rsid w:val="007D2DD5"/>
    <w:rsid w:val="007D40B7"/>
    <w:rsid w:val="007D4204"/>
    <w:rsid w:val="007D6C75"/>
    <w:rsid w:val="007E2D5E"/>
    <w:rsid w:val="007E3F10"/>
    <w:rsid w:val="007E44D4"/>
    <w:rsid w:val="007E4F23"/>
    <w:rsid w:val="007E52A1"/>
    <w:rsid w:val="007E56AE"/>
    <w:rsid w:val="007E6719"/>
    <w:rsid w:val="007F0111"/>
    <w:rsid w:val="007F0E00"/>
    <w:rsid w:val="007F4501"/>
    <w:rsid w:val="007F459F"/>
    <w:rsid w:val="007F4BCA"/>
    <w:rsid w:val="007F5AFC"/>
    <w:rsid w:val="007F66AC"/>
    <w:rsid w:val="007F7E50"/>
    <w:rsid w:val="008000D7"/>
    <w:rsid w:val="00802B9F"/>
    <w:rsid w:val="0080497A"/>
    <w:rsid w:val="008068F4"/>
    <w:rsid w:val="0080757A"/>
    <w:rsid w:val="00810927"/>
    <w:rsid w:val="00810AFE"/>
    <w:rsid w:val="00811B54"/>
    <w:rsid w:val="00816661"/>
    <w:rsid w:val="00816EE2"/>
    <w:rsid w:val="0082164D"/>
    <w:rsid w:val="00822627"/>
    <w:rsid w:val="00823432"/>
    <w:rsid w:val="00825038"/>
    <w:rsid w:val="008305D3"/>
    <w:rsid w:val="0083110A"/>
    <w:rsid w:val="00831A56"/>
    <w:rsid w:val="00833F92"/>
    <w:rsid w:val="00834E37"/>
    <w:rsid w:val="00837197"/>
    <w:rsid w:val="00840CB3"/>
    <w:rsid w:val="0084128E"/>
    <w:rsid w:val="00841CE6"/>
    <w:rsid w:val="00844DEA"/>
    <w:rsid w:val="008454BB"/>
    <w:rsid w:val="00845BF8"/>
    <w:rsid w:val="00850BB6"/>
    <w:rsid w:val="008539E2"/>
    <w:rsid w:val="00853E26"/>
    <w:rsid w:val="00855CAF"/>
    <w:rsid w:val="00856F81"/>
    <w:rsid w:val="00857191"/>
    <w:rsid w:val="00862111"/>
    <w:rsid w:val="00862F37"/>
    <w:rsid w:val="008657C4"/>
    <w:rsid w:val="00867A53"/>
    <w:rsid w:val="0087041D"/>
    <w:rsid w:val="00870E17"/>
    <w:rsid w:val="00871684"/>
    <w:rsid w:val="00871845"/>
    <w:rsid w:val="00871AE4"/>
    <w:rsid w:val="00871D21"/>
    <w:rsid w:val="0087321B"/>
    <w:rsid w:val="00873B88"/>
    <w:rsid w:val="00873B98"/>
    <w:rsid w:val="008741B2"/>
    <w:rsid w:val="0087485B"/>
    <w:rsid w:val="00875E49"/>
    <w:rsid w:val="0087600B"/>
    <w:rsid w:val="008776D8"/>
    <w:rsid w:val="008800A9"/>
    <w:rsid w:val="00890104"/>
    <w:rsid w:val="00890AE4"/>
    <w:rsid w:val="00895B34"/>
    <w:rsid w:val="00896119"/>
    <w:rsid w:val="00897B23"/>
    <w:rsid w:val="008A126D"/>
    <w:rsid w:val="008A23D3"/>
    <w:rsid w:val="008A30F1"/>
    <w:rsid w:val="008A33A9"/>
    <w:rsid w:val="008A4D38"/>
    <w:rsid w:val="008A7FE8"/>
    <w:rsid w:val="008B07E5"/>
    <w:rsid w:val="008B07EE"/>
    <w:rsid w:val="008B5FCB"/>
    <w:rsid w:val="008B601B"/>
    <w:rsid w:val="008B61B6"/>
    <w:rsid w:val="008C0029"/>
    <w:rsid w:val="008C0D59"/>
    <w:rsid w:val="008C25B8"/>
    <w:rsid w:val="008C2A94"/>
    <w:rsid w:val="008C473B"/>
    <w:rsid w:val="008C5D0B"/>
    <w:rsid w:val="008C6C09"/>
    <w:rsid w:val="008D06FF"/>
    <w:rsid w:val="008D073A"/>
    <w:rsid w:val="008D1F70"/>
    <w:rsid w:val="008D2F7D"/>
    <w:rsid w:val="008D4299"/>
    <w:rsid w:val="008D4DAA"/>
    <w:rsid w:val="008D5D07"/>
    <w:rsid w:val="008D6524"/>
    <w:rsid w:val="008D7048"/>
    <w:rsid w:val="008E2011"/>
    <w:rsid w:val="008E3B1D"/>
    <w:rsid w:val="008E5587"/>
    <w:rsid w:val="008E59E1"/>
    <w:rsid w:val="008E7807"/>
    <w:rsid w:val="008E7C3A"/>
    <w:rsid w:val="008F18FD"/>
    <w:rsid w:val="008F2C10"/>
    <w:rsid w:val="008F381F"/>
    <w:rsid w:val="008F5F20"/>
    <w:rsid w:val="009009CF"/>
    <w:rsid w:val="00900E22"/>
    <w:rsid w:val="0091092B"/>
    <w:rsid w:val="00910971"/>
    <w:rsid w:val="00913505"/>
    <w:rsid w:val="009136DB"/>
    <w:rsid w:val="00914D36"/>
    <w:rsid w:val="00915A79"/>
    <w:rsid w:val="009177E8"/>
    <w:rsid w:val="00922993"/>
    <w:rsid w:val="00923B0D"/>
    <w:rsid w:val="00923B64"/>
    <w:rsid w:val="0092444E"/>
    <w:rsid w:val="009270AF"/>
    <w:rsid w:val="00927B1A"/>
    <w:rsid w:val="00930726"/>
    <w:rsid w:val="00932BE3"/>
    <w:rsid w:val="00933C89"/>
    <w:rsid w:val="009371EF"/>
    <w:rsid w:val="00937447"/>
    <w:rsid w:val="00940C99"/>
    <w:rsid w:val="00940ED5"/>
    <w:rsid w:val="00941C54"/>
    <w:rsid w:val="00942C30"/>
    <w:rsid w:val="00942E53"/>
    <w:rsid w:val="0094347E"/>
    <w:rsid w:val="00943508"/>
    <w:rsid w:val="00943889"/>
    <w:rsid w:val="00943A32"/>
    <w:rsid w:val="00945E09"/>
    <w:rsid w:val="0094614F"/>
    <w:rsid w:val="009463EF"/>
    <w:rsid w:val="00946C4A"/>
    <w:rsid w:val="0095099C"/>
    <w:rsid w:val="009512E6"/>
    <w:rsid w:val="009515F8"/>
    <w:rsid w:val="00953C31"/>
    <w:rsid w:val="00954F0F"/>
    <w:rsid w:val="009564FB"/>
    <w:rsid w:val="00956648"/>
    <w:rsid w:val="00956D94"/>
    <w:rsid w:val="0096047E"/>
    <w:rsid w:val="00963C30"/>
    <w:rsid w:val="009645E6"/>
    <w:rsid w:val="00964970"/>
    <w:rsid w:val="009653A4"/>
    <w:rsid w:val="009664CD"/>
    <w:rsid w:val="0096731A"/>
    <w:rsid w:val="00970C88"/>
    <w:rsid w:val="00973EAC"/>
    <w:rsid w:val="00974500"/>
    <w:rsid w:val="00974CBD"/>
    <w:rsid w:val="00976409"/>
    <w:rsid w:val="00981A1F"/>
    <w:rsid w:val="00982226"/>
    <w:rsid w:val="0098421E"/>
    <w:rsid w:val="0098534A"/>
    <w:rsid w:val="00985B40"/>
    <w:rsid w:val="00985B88"/>
    <w:rsid w:val="0098672D"/>
    <w:rsid w:val="0099079F"/>
    <w:rsid w:val="00991D6F"/>
    <w:rsid w:val="00992AA6"/>
    <w:rsid w:val="00994F01"/>
    <w:rsid w:val="00996C4E"/>
    <w:rsid w:val="009A1442"/>
    <w:rsid w:val="009A3203"/>
    <w:rsid w:val="009A455F"/>
    <w:rsid w:val="009A6D90"/>
    <w:rsid w:val="009A6F7C"/>
    <w:rsid w:val="009B042A"/>
    <w:rsid w:val="009B32F0"/>
    <w:rsid w:val="009B333B"/>
    <w:rsid w:val="009B4118"/>
    <w:rsid w:val="009B66FE"/>
    <w:rsid w:val="009B6E4D"/>
    <w:rsid w:val="009C50B1"/>
    <w:rsid w:val="009C5D27"/>
    <w:rsid w:val="009D3146"/>
    <w:rsid w:val="009D33D1"/>
    <w:rsid w:val="009D52F8"/>
    <w:rsid w:val="009D6A97"/>
    <w:rsid w:val="009D6D08"/>
    <w:rsid w:val="009E1884"/>
    <w:rsid w:val="009E4242"/>
    <w:rsid w:val="009E4921"/>
    <w:rsid w:val="009E575D"/>
    <w:rsid w:val="009F0328"/>
    <w:rsid w:val="009F054C"/>
    <w:rsid w:val="009F5B51"/>
    <w:rsid w:val="009F5BC6"/>
    <w:rsid w:val="009F6436"/>
    <w:rsid w:val="00A00D1F"/>
    <w:rsid w:val="00A012E9"/>
    <w:rsid w:val="00A01A2A"/>
    <w:rsid w:val="00A027AA"/>
    <w:rsid w:val="00A02C11"/>
    <w:rsid w:val="00A044DC"/>
    <w:rsid w:val="00A044F3"/>
    <w:rsid w:val="00A07346"/>
    <w:rsid w:val="00A07D32"/>
    <w:rsid w:val="00A12BDC"/>
    <w:rsid w:val="00A135F8"/>
    <w:rsid w:val="00A13CDB"/>
    <w:rsid w:val="00A1469F"/>
    <w:rsid w:val="00A16FB8"/>
    <w:rsid w:val="00A20692"/>
    <w:rsid w:val="00A215C9"/>
    <w:rsid w:val="00A21AC7"/>
    <w:rsid w:val="00A234D7"/>
    <w:rsid w:val="00A244EE"/>
    <w:rsid w:val="00A2539D"/>
    <w:rsid w:val="00A262E9"/>
    <w:rsid w:val="00A27B10"/>
    <w:rsid w:val="00A30E2F"/>
    <w:rsid w:val="00A32544"/>
    <w:rsid w:val="00A33F0A"/>
    <w:rsid w:val="00A34B3E"/>
    <w:rsid w:val="00A35DB4"/>
    <w:rsid w:val="00A36DC6"/>
    <w:rsid w:val="00A37A0D"/>
    <w:rsid w:val="00A40792"/>
    <w:rsid w:val="00A413A8"/>
    <w:rsid w:val="00A42414"/>
    <w:rsid w:val="00A4268D"/>
    <w:rsid w:val="00A453C5"/>
    <w:rsid w:val="00A45414"/>
    <w:rsid w:val="00A455A9"/>
    <w:rsid w:val="00A455BE"/>
    <w:rsid w:val="00A46DDF"/>
    <w:rsid w:val="00A47D27"/>
    <w:rsid w:val="00A50E69"/>
    <w:rsid w:val="00A536F2"/>
    <w:rsid w:val="00A53A53"/>
    <w:rsid w:val="00A54957"/>
    <w:rsid w:val="00A5673F"/>
    <w:rsid w:val="00A5735C"/>
    <w:rsid w:val="00A6085C"/>
    <w:rsid w:val="00A64E69"/>
    <w:rsid w:val="00A65491"/>
    <w:rsid w:val="00A65E84"/>
    <w:rsid w:val="00A67E81"/>
    <w:rsid w:val="00A7234D"/>
    <w:rsid w:val="00A73062"/>
    <w:rsid w:val="00A74FF8"/>
    <w:rsid w:val="00A75901"/>
    <w:rsid w:val="00A75F5F"/>
    <w:rsid w:val="00A77092"/>
    <w:rsid w:val="00A825D8"/>
    <w:rsid w:val="00A90EA7"/>
    <w:rsid w:val="00A90EEF"/>
    <w:rsid w:val="00A91CA2"/>
    <w:rsid w:val="00A92CF1"/>
    <w:rsid w:val="00A9424F"/>
    <w:rsid w:val="00A95F2A"/>
    <w:rsid w:val="00A96A4D"/>
    <w:rsid w:val="00A97913"/>
    <w:rsid w:val="00AA2F8D"/>
    <w:rsid w:val="00AA5C8C"/>
    <w:rsid w:val="00AA6C66"/>
    <w:rsid w:val="00AA7CB3"/>
    <w:rsid w:val="00AA7E80"/>
    <w:rsid w:val="00AB0619"/>
    <w:rsid w:val="00AB293D"/>
    <w:rsid w:val="00AB376A"/>
    <w:rsid w:val="00AB3E32"/>
    <w:rsid w:val="00AB585D"/>
    <w:rsid w:val="00AB7A91"/>
    <w:rsid w:val="00AC011E"/>
    <w:rsid w:val="00AC0B70"/>
    <w:rsid w:val="00AC2667"/>
    <w:rsid w:val="00AC27C5"/>
    <w:rsid w:val="00AC283F"/>
    <w:rsid w:val="00AC336D"/>
    <w:rsid w:val="00AC3C27"/>
    <w:rsid w:val="00AC48DC"/>
    <w:rsid w:val="00AD0B01"/>
    <w:rsid w:val="00AD1D15"/>
    <w:rsid w:val="00AD31AE"/>
    <w:rsid w:val="00AD353C"/>
    <w:rsid w:val="00AD396C"/>
    <w:rsid w:val="00AD3BF9"/>
    <w:rsid w:val="00AD3E4C"/>
    <w:rsid w:val="00AD46EA"/>
    <w:rsid w:val="00AD4DE7"/>
    <w:rsid w:val="00AD7325"/>
    <w:rsid w:val="00AE06CE"/>
    <w:rsid w:val="00AE0827"/>
    <w:rsid w:val="00AE191B"/>
    <w:rsid w:val="00AE55CA"/>
    <w:rsid w:val="00AF057D"/>
    <w:rsid w:val="00AF0A17"/>
    <w:rsid w:val="00AF19EC"/>
    <w:rsid w:val="00AF5771"/>
    <w:rsid w:val="00AF59C1"/>
    <w:rsid w:val="00AF74DF"/>
    <w:rsid w:val="00AF7898"/>
    <w:rsid w:val="00AF7EBA"/>
    <w:rsid w:val="00B00100"/>
    <w:rsid w:val="00B00DE2"/>
    <w:rsid w:val="00B0261B"/>
    <w:rsid w:val="00B03F52"/>
    <w:rsid w:val="00B0443C"/>
    <w:rsid w:val="00B058DE"/>
    <w:rsid w:val="00B05B0A"/>
    <w:rsid w:val="00B10528"/>
    <w:rsid w:val="00B11F13"/>
    <w:rsid w:val="00B127F6"/>
    <w:rsid w:val="00B13FB1"/>
    <w:rsid w:val="00B14867"/>
    <w:rsid w:val="00B15DD3"/>
    <w:rsid w:val="00B16909"/>
    <w:rsid w:val="00B17850"/>
    <w:rsid w:val="00B17B80"/>
    <w:rsid w:val="00B21938"/>
    <w:rsid w:val="00B252D3"/>
    <w:rsid w:val="00B27DF0"/>
    <w:rsid w:val="00B303C8"/>
    <w:rsid w:val="00B31260"/>
    <w:rsid w:val="00B31952"/>
    <w:rsid w:val="00B3288B"/>
    <w:rsid w:val="00B33D7A"/>
    <w:rsid w:val="00B3402B"/>
    <w:rsid w:val="00B35946"/>
    <w:rsid w:val="00B37A8A"/>
    <w:rsid w:val="00B37AF1"/>
    <w:rsid w:val="00B41206"/>
    <w:rsid w:val="00B422C1"/>
    <w:rsid w:val="00B43045"/>
    <w:rsid w:val="00B44286"/>
    <w:rsid w:val="00B47291"/>
    <w:rsid w:val="00B5134C"/>
    <w:rsid w:val="00B56150"/>
    <w:rsid w:val="00B6185B"/>
    <w:rsid w:val="00B6209B"/>
    <w:rsid w:val="00B621F5"/>
    <w:rsid w:val="00B629BA"/>
    <w:rsid w:val="00B63D21"/>
    <w:rsid w:val="00B66CFE"/>
    <w:rsid w:val="00B70F35"/>
    <w:rsid w:val="00B71AD7"/>
    <w:rsid w:val="00B72736"/>
    <w:rsid w:val="00B727A5"/>
    <w:rsid w:val="00B72FC3"/>
    <w:rsid w:val="00B7306C"/>
    <w:rsid w:val="00B74C50"/>
    <w:rsid w:val="00B74D69"/>
    <w:rsid w:val="00B761D2"/>
    <w:rsid w:val="00B76237"/>
    <w:rsid w:val="00B776DF"/>
    <w:rsid w:val="00B80AFA"/>
    <w:rsid w:val="00B8129F"/>
    <w:rsid w:val="00B827F0"/>
    <w:rsid w:val="00B82C8A"/>
    <w:rsid w:val="00B830E7"/>
    <w:rsid w:val="00B83A04"/>
    <w:rsid w:val="00B83C71"/>
    <w:rsid w:val="00B849D1"/>
    <w:rsid w:val="00B86988"/>
    <w:rsid w:val="00B8778A"/>
    <w:rsid w:val="00B9495B"/>
    <w:rsid w:val="00B94D95"/>
    <w:rsid w:val="00B95B76"/>
    <w:rsid w:val="00B96351"/>
    <w:rsid w:val="00B968BA"/>
    <w:rsid w:val="00B96FA5"/>
    <w:rsid w:val="00B9795B"/>
    <w:rsid w:val="00B97D05"/>
    <w:rsid w:val="00BA037B"/>
    <w:rsid w:val="00BA05F6"/>
    <w:rsid w:val="00BA16B6"/>
    <w:rsid w:val="00BA21BF"/>
    <w:rsid w:val="00BB3617"/>
    <w:rsid w:val="00BB4476"/>
    <w:rsid w:val="00BB4992"/>
    <w:rsid w:val="00BB5863"/>
    <w:rsid w:val="00BB7E91"/>
    <w:rsid w:val="00BC02F8"/>
    <w:rsid w:val="00BC2606"/>
    <w:rsid w:val="00BC3854"/>
    <w:rsid w:val="00BC3F35"/>
    <w:rsid w:val="00BC5710"/>
    <w:rsid w:val="00BC633D"/>
    <w:rsid w:val="00BD0370"/>
    <w:rsid w:val="00BD06E4"/>
    <w:rsid w:val="00BD41FD"/>
    <w:rsid w:val="00BD684F"/>
    <w:rsid w:val="00BD6DFD"/>
    <w:rsid w:val="00BD7298"/>
    <w:rsid w:val="00BD7449"/>
    <w:rsid w:val="00BD7ABF"/>
    <w:rsid w:val="00BE5262"/>
    <w:rsid w:val="00BE6AD2"/>
    <w:rsid w:val="00BF06B5"/>
    <w:rsid w:val="00BF06BC"/>
    <w:rsid w:val="00BF247F"/>
    <w:rsid w:val="00BF39A7"/>
    <w:rsid w:val="00BF573B"/>
    <w:rsid w:val="00BF5F69"/>
    <w:rsid w:val="00BF6974"/>
    <w:rsid w:val="00BF700E"/>
    <w:rsid w:val="00BF72D5"/>
    <w:rsid w:val="00C0100C"/>
    <w:rsid w:val="00C02525"/>
    <w:rsid w:val="00C03087"/>
    <w:rsid w:val="00C035D6"/>
    <w:rsid w:val="00C04A8D"/>
    <w:rsid w:val="00C1159F"/>
    <w:rsid w:val="00C11788"/>
    <w:rsid w:val="00C16858"/>
    <w:rsid w:val="00C17FF9"/>
    <w:rsid w:val="00C211C1"/>
    <w:rsid w:val="00C23A19"/>
    <w:rsid w:val="00C248E6"/>
    <w:rsid w:val="00C27DC2"/>
    <w:rsid w:val="00C332AB"/>
    <w:rsid w:val="00C337E5"/>
    <w:rsid w:val="00C34D66"/>
    <w:rsid w:val="00C35CE4"/>
    <w:rsid w:val="00C35E2D"/>
    <w:rsid w:val="00C362C0"/>
    <w:rsid w:val="00C37B4F"/>
    <w:rsid w:val="00C4342A"/>
    <w:rsid w:val="00C434AB"/>
    <w:rsid w:val="00C43C32"/>
    <w:rsid w:val="00C44AA5"/>
    <w:rsid w:val="00C44DC2"/>
    <w:rsid w:val="00C47B7E"/>
    <w:rsid w:val="00C5041B"/>
    <w:rsid w:val="00C52C1D"/>
    <w:rsid w:val="00C53235"/>
    <w:rsid w:val="00C53E15"/>
    <w:rsid w:val="00C55A0F"/>
    <w:rsid w:val="00C617B7"/>
    <w:rsid w:val="00C63B99"/>
    <w:rsid w:val="00C648AB"/>
    <w:rsid w:val="00C64FE5"/>
    <w:rsid w:val="00C652C6"/>
    <w:rsid w:val="00C67064"/>
    <w:rsid w:val="00C73F00"/>
    <w:rsid w:val="00C759CD"/>
    <w:rsid w:val="00C75E72"/>
    <w:rsid w:val="00C815F0"/>
    <w:rsid w:val="00C82B14"/>
    <w:rsid w:val="00C82F08"/>
    <w:rsid w:val="00C842E5"/>
    <w:rsid w:val="00C84562"/>
    <w:rsid w:val="00C8479C"/>
    <w:rsid w:val="00C86523"/>
    <w:rsid w:val="00C86744"/>
    <w:rsid w:val="00C874F3"/>
    <w:rsid w:val="00C87501"/>
    <w:rsid w:val="00C878B7"/>
    <w:rsid w:val="00C87B58"/>
    <w:rsid w:val="00C9070B"/>
    <w:rsid w:val="00C91B4C"/>
    <w:rsid w:val="00C9374C"/>
    <w:rsid w:val="00C93CEE"/>
    <w:rsid w:val="00CA1E6E"/>
    <w:rsid w:val="00CA1F0D"/>
    <w:rsid w:val="00CA46EE"/>
    <w:rsid w:val="00CA5113"/>
    <w:rsid w:val="00CA65C3"/>
    <w:rsid w:val="00CA67E3"/>
    <w:rsid w:val="00CA6B16"/>
    <w:rsid w:val="00CB36B0"/>
    <w:rsid w:val="00CB36EA"/>
    <w:rsid w:val="00CB6FE7"/>
    <w:rsid w:val="00CB7690"/>
    <w:rsid w:val="00CB76EE"/>
    <w:rsid w:val="00CB7E9C"/>
    <w:rsid w:val="00CC1353"/>
    <w:rsid w:val="00CC27C8"/>
    <w:rsid w:val="00CC30A0"/>
    <w:rsid w:val="00CC336B"/>
    <w:rsid w:val="00CC3527"/>
    <w:rsid w:val="00CC57F4"/>
    <w:rsid w:val="00CC60AD"/>
    <w:rsid w:val="00CC6D81"/>
    <w:rsid w:val="00CC74C8"/>
    <w:rsid w:val="00CD0E6F"/>
    <w:rsid w:val="00CD3DB3"/>
    <w:rsid w:val="00CD3FFB"/>
    <w:rsid w:val="00CD401C"/>
    <w:rsid w:val="00CD615D"/>
    <w:rsid w:val="00CE39D0"/>
    <w:rsid w:val="00CE7A67"/>
    <w:rsid w:val="00CF06A0"/>
    <w:rsid w:val="00CF36B5"/>
    <w:rsid w:val="00CF3705"/>
    <w:rsid w:val="00CF421E"/>
    <w:rsid w:val="00CF524E"/>
    <w:rsid w:val="00CF681F"/>
    <w:rsid w:val="00D00AB0"/>
    <w:rsid w:val="00D020BB"/>
    <w:rsid w:val="00D02949"/>
    <w:rsid w:val="00D02CB6"/>
    <w:rsid w:val="00D03B62"/>
    <w:rsid w:val="00D04191"/>
    <w:rsid w:val="00D043E5"/>
    <w:rsid w:val="00D0685E"/>
    <w:rsid w:val="00D1257A"/>
    <w:rsid w:val="00D13C5D"/>
    <w:rsid w:val="00D1486F"/>
    <w:rsid w:val="00D15247"/>
    <w:rsid w:val="00D15803"/>
    <w:rsid w:val="00D15B2A"/>
    <w:rsid w:val="00D200F0"/>
    <w:rsid w:val="00D20446"/>
    <w:rsid w:val="00D25B17"/>
    <w:rsid w:val="00D275DF"/>
    <w:rsid w:val="00D27691"/>
    <w:rsid w:val="00D3116A"/>
    <w:rsid w:val="00D330EE"/>
    <w:rsid w:val="00D338ED"/>
    <w:rsid w:val="00D3410F"/>
    <w:rsid w:val="00D36B7C"/>
    <w:rsid w:val="00D37432"/>
    <w:rsid w:val="00D420C9"/>
    <w:rsid w:val="00D42FD4"/>
    <w:rsid w:val="00D4347B"/>
    <w:rsid w:val="00D44A68"/>
    <w:rsid w:val="00D454FF"/>
    <w:rsid w:val="00D45A2F"/>
    <w:rsid w:val="00D505A9"/>
    <w:rsid w:val="00D50C90"/>
    <w:rsid w:val="00D51F5F"/>
    <w:rsid w:val="00D54ED5"/>
    <w:rsid w:val="00D55602"/>
    <w:rsid w:val="00D55D79"/>
    <w:rsid w:val="00D56F44"/>
    <w:rsid w:val="00D57D39"/>
    <w:rsid w:val="00D60A5A"/>
    <w:rsid w:val="00D61C21"/>
    <w:rsid w:val="00D61CD3"/>
    <w:rsid w:val="00D63961"/>
    <w:rsid w:val="00D65128"/>
    <w:rsid w:val="00D65CD8"/>
    <w:rsid w:val="00D672AB"/>
    <w:rsid w:val="00D71580"/>
    <w:rsid w:val="00D720C5"/>
    <w:rsid w:val="00D72176"/>
    <w:rsid w:val="00D72B44"/>
    <w:rsid w:val="00D73A01"/>
    <w:rsid w:val="00D73BDD"/>
    <w:rsid w:val="00D75561"/>
    <w:rsid w:val="00D758D4"/>
    <w:rsid w:val="00D75F58"/>
    <w:rsid w:val="00D763F0"/>
    <w:rsid w:val="00D76F2D"/>
    <w:rsid w:val="00D77AC4"/>
    <w:rsid w:val="00D80836"/>
    <w:rsid w:val="00D834BF"/>
    <w:rsid w:val="00D8451F"/>
    <w:rsid w:val="00D84DAB"/>
    <w:rsid w:val="00D84EBD"/>
    <w:rsid w:val="00D85970"/>
    <w:rsid w:val="00D859A3"/>
    <w:rsid w:val="00D85AF1"/>
    <w:rsid w:val="00D85CA3"/>
    <w:rsid w:val="00D8748F"/>
    <w:rsid w:val="00D930E0"/>
    <w:rsid w:val="00D947E2"/>
    <w:rsid w:val="00D95532"/>
    <w:rsid w:val="00D97D3F"/>
    <w:rsid w:val="00DA003C"/>
    <w:rsid w:val="00DA487E"/>
    <w:rsid w:val="00DA52CC"/>
    <w:rsid w:val="00DA5B89"/>
    <w:rsid w:val="00DA62B5"/>
    <w:rsid w:val="00DA7CDA"/>
    <w:rsid w:val="00DB1A2B"/>
    <w:rsid w:val="00DB1E8E"/>
    <w:rsid w:val="00DB4E8C"/>
    <w:rsid w:val="00DB6126"/>
    <w:rsid w:val="00DC1045"/>
    <w:rsid w:val="00DC1AFD"/>
    <w:rsid w:val="00DC1DEA"/>
    <w:rsid w:val="00DC418D"/>
    <w:rsid w:val="00DC7011"/>
    <w:rsid w:val="00DC73AB"/>
    <w:rsid w:val="00DC7BD0"/>
    <w:rsid w:val="00DD0B24"/>
    <w:rsid w:val="00DD0F94"/>
    <w:rsid w:val="00DD4C22"/>
    <w:rsid w:val="00DE1275"/>
    <w:rsid w:val="00DE178B"/>
    <w:rsid w:val="00DE1CB8"/>
    <w:rsid w:val="00DE3B28"/>
    <w:rsid w:val="00DE4A48"/>
    <w:rsid w:val="00DE5397"/>
    <w:rsid w:val="00DF07A1"/>
    <w:rsid w:val="00DF0A14"/>
    <w:rsid w:val="00DF116A"/>
    <w:rsid w:val="00DF19A1"/>
    <w:rsid w:val="00DF2099"/>
    <w:rsid w:val="00DF21F4"/>
    <w:rsid w:val="00DF267C"/>
    <w:rsid w:val="00DF3016"/>
    <w:rsid w:val="00DF3244"/>
    <w:rsid w:val="00DF54A6"/>
    <w:rsid w:val="00DF5BF0"/>
    <w:rsid w:val="00DF695E"/>
    <w:rsid w:val="00E00F09"/>
    <w:rsid w:val="00E02B6F"/>
    <w:rsid w:val="00E03272"/>
    <w:rsid w:val="00E036FD"/>
    <w:rsid w:val="00E0484B"/>
    <w:rsid w:val="00E061A5"/>
    <w:rsid w:val="00E066B9"/>
    <w:rsid w:val="00E11A22"/>
    <w:rsid w:val="00E12655"/>
    <w:rsid w:val="00E147CE"/>
    <w:rsid w:val="00E15122"/>
    <w:rsid w:val="00E16F16"/>
    <w:rsid w:val="00E17520"/>
    <w:rsid w:val="00E2156F"/>
    <w:rsid w:val="00E217B5"/>
    <w:rsid w:val="00E2333A"/>
    <w:rsid w:val="00E24221"/>
    <w:rsid w:val="00E2434A"/>
    <w:rsid w:val="00E250DF"/>
    <w:rsid w:val="00E25131"/>
    <w:rsid w:val="00E2691B"/>
    <w:rsid w:val="00E26CFA"/>
    <w:rsid w:val="00E27CDB"/>
    <w:rsid w:val="00E27DBE"/>
    <w:rsid w:val="00E3163B"/>
    <w:rsid w:val="00E32DED"/>
    <w:rsid w:val="00E372C2"/>
    <w:rsid w:val="00E41316"/>
    <w:rsid w:val="00E434FE"/>
    <w:rsid w:val="00E43ED8"/>
    <w:rsid w:val="00E461CF"/>
    <w:rsid w:val="00E46DC6"/>
    <w:rsid w:val="00E5078F"/>
    <w:rsid w:val="00E50B07"/>
    <w:rsid w:val="00E50BCE"/>
    <w:rsid w:val="00E51377"/>
    <w:rsid w:val="00E544D3"/>
    <w:rsid w:val="00E546FA"/>
    <w:rsid w:val="00E5551B"/>
    <w:rsid w:val="00E6188A"/>
    <w:rsid w:val="00E61B4D"/>
    <w:rsid w:val="00E62BC0"/>
    <w:rsid w:val="00E6481F"/>
    <w:rsid w:val="00E6743C"/>
    <w:rsid w:val="00E67AEA"/>
    <w:rsid w:val="00E70554"/>
    <w:rsid w:val="00E71D25"/>
    <w:rsid w:val="00E7371E"/>
    <w:rsid w:val="00E74858"/>
    <w:rsid w:val="00E74AB4"/>
    <w:rsid w:val="00E74EEA"/>
    <w:rsid w:val="00E761C7"/>
    <w:rsid w:val="00E7687B"/>
    <w:rsid w:val="00E80C3C"/>
    <w:rsid w:val="00E82182"/>
    <w:rsid w:val="00E84CF5"/>
    <w:rsid w:val="00E85139"/>
    <w:rsid w:val="00E860B7"/>
    <w:rsid w:val="00E90704"/>
    <w:rsid w:val="00E92FE0"/>
    <w:rsid w:val="00E95DF9"/>
    <w:rsid w:val="00E979A0"/>
    <w:rsid w:val="00EA0935"/>
    <w:rsid w:val="00EA2D5E"/>
    <w:rsid w:val="00EA3094"/>
    <w:rsid w:val="00EA4433"/>
    <w:rsid w:val="00EA4843"/>
    <w:rsid w:val="00EA48C4"/>
    <w:rsid w:val="00EA50FB"/>
    <w:rsid w:val="00EA5799"/>
    <w:rsid w:val="00EA6591"/>
    <w:rsid w:val="00EA7086"/>
    <w:rsid w:val="00EB2C51"/>
    <w:rsid w:val="00EB6B76"/>
    <w:rsid w:val="00EC01E7"/>
    <w:rsid w:val="00EC0D5B"/>
    <w:rsid w:val="00EC1A7D"/>
    <w:rsid w:val="00EC2698"/>
    <w:rsid w:val="00EC2AA0"/>
    <w:rsid w:val="00EC42DC"/>
    <w:rsid w:val="00EC464F"/>
    <w:rsid w:val="00EC5E8D"/>
    <w:rsid w:val="00EC6294"/>
    <w:rsid w:val="00ED0BBF"/>
    <w:rsid w:val="00ED306B"/>
    <w:rsid w:val="00ED57C8"/>
    <w:rsid w:val="00ED6ACF"/>
    <w:rsid w:val="00EE09EC"/>
    <w:rsid w:val="00EE2AF4"/>
    <w:rsid w:val="00EE48F6"/>
    <w:rsid w:val="00EE4BDE"/>
    <w:rsid w:val="00EE70BC"/>
    <w:rsid w:val="00EF08A9"/>
    <w:rsid w:val="00EF489F"/>
    <w:rsid w:val="00EF4A78"/>
    <w:rsid w:val="00EF4BBC"/>
    <w:rsid w:val="00EF5BAD"/>
    <w:rsid w:val="00EF61D8"/>
    <w:rsid w:val="00EF7685"/>
    <w:rsid w:val="00EF7CB2"/>
    <w:rsid w:val="00F006AC"/>
    <w:rsid w:val="00F02E5F"/>
    <w:rsid w:val="00F03B2C"/>
    <w:rsid w:val="00F05E05"/>
    <w:rsid w:val="00F075A1"/>
    <w:rsid w:val="00F13B3B"/>
    <w:rsid w:val="00F171C0"/>
    <w:rsid w:val="00F17824"/>
    <w:rsid w:val="00F21043"/>
    <w:rsid w:val="00F21451"/>
    <w:rsid w:val="00F218E9"/>
    <w:rsid w:val="00F24EDC"/>
    <w:rsid w:val="00F25434"/>
    <w:rsid w:val="00F25BC0"/>
    <w:rsid w:val="00F265DF"/>
    <w:rsid w:val="00F26676"/>
    <w:rsid w:val="00F270DA"/>
    <w:rsid w:val="00F30527"/>
    <w:rsid w:val="00F30E40"/>
    <w:rsid w:val="00F30EF5"/>
    <w:rsid w:val="00F34405"/>
    <w:rsid w:val="00F353DC"/>
    <w:rsid w:val="00F36559"/>
    <w:rsid w:val="00F37085"/>
    <w:rsid w:val="00F41CA6"/>
    <w:rsid w:val="00F44278"/>
    <w:rsid w:val="00F4619C"/>
    <w:rsid w:val="00F47604"/>
    <w:rsid w:val="00F50693"/>
    <w:rsid w:val="00F519A2"/>
    <w:rsid w:val="00F539E3"/>
    <w:rsid w:val="00F53D7E"/>
    <w:rsid w:val="00F5687C"/>
    <w:rsid w:val="00F60BA1"/>
    <w:rsid w:val="00F61E05"/>
    <w:rsid w:val="00F65688"/>
    <w:rsid w:val="00F6584E"/>
    <w:rsid w:val="00F67BC2"/>
    <w:rsid w:val="00F67D16"/>
    <w:rsid w:val="00F7196F"/>
    <w:rsid w:val="00F7326E"/>
    <w:rsid w:val="00F75499"/>
    <w:rsid w:val="00F76F3A"/>
    <w:rsid w:val="00F77CC8"/>
    <w:rsid w:val="00F80CDD"/>
    <w:rsid w:val="00F822AC"/>
    <w:rsid w:val="00F9042A"/>
    <w:rsid w:val="00FA06AE"/>
    <w:rsid w:val="00FA13FE"/>
    <w:rsid w:val="00FA163D"/>
    <w:rsid w:val="00FA1BF7"/>
    <w:rsid w:val="00FA455B"/>
    <w:rsid w:val="00FA496A"/>
    <w:rsid w:val="00FA6EA6"/>
    <w:rsid w:val="00FB0320"/>
    <w:rsid w:val="00FB05E0"/>
    <w:rsid w:val="00FB3AE2"/>
    <w:rsid w:val="00FB6261"/>
    <w:rsid w:val="00FB6DA4"/>
    <w:rsid w:val="00FC09FF"/>
    <w:rsid w:val="00FC2478"/>
    <w:rsid w:val="00FC33EA"/>
    <w:rsid w:val="00FC49C6"/>
    <w:rsid w:val="00FC6680"/>
    <w:rsid w:val="00FC7782"/>
    <w:rsid w:val="00FC7AC5"/>
    <w:rsid w:val="00FC7E4A"/>
    <w:rsid w:val="00FD3E35"/>
    <w:rsid w:val="00FD5429"/>
    <w:rsid w:val="00FD5481"/>
    <w:rsid w:val="00FD57C6"/>
    <w:rsid w:val="00FD61DC"/>
    <w:rsid w:val="00FD7611"/>
    <w:rsid w:val="00FD7737"/>
    <w:rsid w:val="00FE0934"/>
    <w:rsid w:val="00FE0F48"/>
    <w:rsid w:val="00FE187C"/>
    <w:rsid w:val="00FE23F3"/>
    <w:rsid w:val="00FE2451"/>
    <w:rsid w:val="00FE3ED5"/>
    <w:rsid w:val="00FE428D"/>
    <w:rsid w:val="00FE4C13"/>
    <w:rsid w:val="00FE5F36"/>
    <w:rsid w:val="00FE6D24"/>
    <w:rsid w:val="00FF03C2"/>
    <w:rsid w:val="00FF10A6"/>
    <w:rsid w:val="00FF13C9"/>
    <w:rsid w:val="00FF5D73"/>
    <w:rsid w:val="00FF6C44"/>
    <w:rsid w:val="00FF6F7F"/>
    <w:rsid w:val="00FF7E6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DD"/>
  </w:style>
  <w:style w:type="paragraph" w:styleId="Heading1">
    <w:name w:val="heading 1"/>
    <w:basedOn w:val="Normal"/>
    <w:next w:val="Normal"/>
    <w:link w:val="Heading1Char"/>
    <w:uiPriority w:val="9"/>
    <w:qFormat/>
    <w:rsid w:val="00F24EDC"/>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semiHidden/>
    <w:unhideWhenUsed/>
    <w:qFormat/>
    <w:rsid w:val="00656E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5F20"/>
  </w:style>
  <w:style w:type="paragraph" w:styleId="BalloonText">
    <w:name w:val="Balloon Text"/>
    <w:basedOn w:val="Normal"/>
    <w:link w:val="BalloonTextChar"/>
    <w:uiPriority w:val="99"/>
    <w:semiHidden/>
    <w:unhideWhenUsed/>
    <w:rsid w:val="008F5F20"/>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8F5F20"/>
    <w:rPr>
      <w:rFonts w:ascii="Tahoma" w:eastAsia="Times New Roman" w:hAnsi="Tahoma" w:cs="Tahoma"/>
      <w:sz w:val="16"/>
      <w:szCs w:val="16"/>
      <w:lang w:eastAsia="bg-BG"/>
    </w:rPr>
  </w:style>
  <w:style w:type="paragraph" w:styleId="ListParagraph">
    <w:name w:val="List Paragraph"/>
    <w:basedOn w:val="Normal"/>
    <w:uiPriority w:val="34"/>
    <w:qFormat/>
    <w:rsid w:val="008F5F20"/>
    <w:pPr>
      <w:ind w:left="720"/>
      <w:contextualSpacing/>
    </w:pPr>
    <w:rPr>
      <w:rFonts w:ascii="Calibri" w:eastAsia="Times New Roman" w:hAnsi="Calibri" w:cs="Times New Roman"/>
    </w:rPr>
  </w:style>
  <w:style w:type="paragraph" w:customStyle="1" w:styleId="CM4">
    <w:name w:val="CM4"/>
    <w:basedOn w:val="Normal"/>
    <w:next w:val="Normal"/>
    <w:uiPriority w:val="99"/>
    <w:rsid w:val="008F5F20"/>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
    <w:name w:val="Style"/>
    <w:rsid w:val="008F5F2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Default">
    <w:name w:val="Default"/>
    <w:rsid w:val="008F5F20"/>
    <w:pPr>
      <w:autoSpaceDE w:val="0"/>
      <w:autoSpaceDN w:val="0"/>
      <w:adjustRightInd w:val="0"/>
      <w:spacing w:after="0" w:line="240" w:lineRule="auto"/>
    </w:pPr>
    <w:rPr>
      <w:rFonts w:ascii="EUAlbertina" w:eastAsia="Times New Roman" w:hAnsi="EUAlbertina" w:cs="EUAlbertina"/>
      <w:color w:val="000000"/>
      <w:sz w:val="24"/>
      <w:szCs w:val="24"/>
      <w:lang w:eastAsia="bg-BG"/>
    </w:rPr>
  </w:style>
  <w:style w:type="paragraph" w:customStyle="1" w:styleId="title-doc-first">
    <w:name w:val="title-doc-first"/>
    <w:basedOn w:val="Normal"/>
    <w:rsid w:val="008F5F2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doc-last">
    <w:name w:val="title-doc-last"/>
    <w:basedOn w:val="Normal"/>
    <w:rsid w:val="008F5F2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semiHidden/>
    <w:unhideWhenUsed/>
    <w:rsid w:val="008F5F20"/>
    <w:rPr>
      <w:rFonts w:cs="Times New Roman"/>
      <w:color w:val="0000FF"/>
      <w:u w:val="single"/>
    </w:rPr>
  </w:style>
  <w:style w:type="paragraph" w:styleId="Header">
    <w:name w:val="header"/>
    <w:basedOn w:val="Normal"/>
    <w:link w:val="HeaderChar"/>
    <w:uiPriority w:val="99"/>
    <w:unhideWhenUsed/>
    <w:rsid w:val="008F5F20"/>
    <w:pPr>
      <w:tabs>
        <w:tab w:val="center" w:pos="4536"/>
        <w:tab w:val="right" w:pos="9072"/>
      </w:tabs>
    </w:pPr>
    <w:rPr>
      <w:rFonts w:ascii="Calibri" w:eastAsia="Times New Roman" w:hAnsi="Calibri" w:cs="Times New Roman"/>
      <w:lang w:eastAsia="bg-BG"/>
    </w:rPr>
  </w:style>
  <w:style w:type="character" w:customStyle="1" w:styleId="HeaderChar">
    <w:name w:val="Header Char"/>
    <w:basedOn w:val="DefaultParagraphFont"/>
    <w:link w:val="Header"/>
    <w:uiPriority w:val="99"/>
    <w:rsid w:val="008F5F20"/>
    <w:rPr>
      <w:rFonts w:ascii="Calibri" w:eastAsia="Times New Roman" w:hAnsi="Calibri" w:cs="Times New Roman"/>
      <w:lang w:eastAsia="bg-BG"/>
    </w:rPr>
  </w:style>
  <w:style w:type="paragraph" w:styleId="Footer">
    <w:name w:val="footer"/>
    <w:basedOn w:val="Normal"/>
    <w:link w:val="FooterChar"/>
    <w:uiPriority w:val="99"/>
    <w:unhideWhenUsed/>
    <w:rsid w:val="008F5F20"/>
    <w:pPr>
      <w:tabs>
        <w:tab w:val="center" w:pos="4536"/>
        <w:tab w:val="right" w:pos="9072"/>
      </w:tabs>
    </w:pPr>
    <w:rPr>
      <w:rFonts w:ascii="Calibri" w:eastAsia="Times New Roman" w:hAnsi="Calibri" w:cs="Times New Roman"/>
      <w:lang w:eastAsia="bg-BG"/>
    </w:rPr>
  </w:style>
  <w:style w:type="character" w:customStyle="1" w:styleId="FooterChar">
    <w:name w:val="Footer Char"/>
    <w:basedOn w:val="DefaultParagraphFont"/>
    <w:link w:val="Footer"/>
    <w:uiPriority w:val="99"/>
    <w:rsid w:val="008F5F20"/>
    <w:rPr>
      <w:rFonts w:ascii="Calibri" w:eastAsia="Times New Roman" w:hAnsi="Calibri" w:cs="Times New Roman"/>
      <w:lang w:eastAsia="bg-BG"/>
    </w:rPr>
  </w:style>
  <w:style w:type="character" w:styleId="CommentReference">
    <w:name w:val="annotation reference"/>
    <w:uiPriority w:val="99"/>
    <w:semiHidden/>
    <w:unhideWhenUsed/>
    <w:rsid w:val="008F5F20"/>
    <w:rPr>
      <w:sz w:val="16"/>
      <w:szCs w:val="16"/>
    </w:rPr>
  </w:style>
  <w:style w:type="paragraph" w:styleId="CommentText">
    <w:name w:val="annotation text"/>
    <w:basedOn w:val="Normal"/>
    <w:link w:val="CommentTextChar"/>
    <w:uiPriority w:val="99"/>
    <w:semiHidden/>
    <w:unhideWhenUsed/>
    <w:rsid w:val="008F5F20"/>
    <w:rPr>
      <w:rFonts w:ascii="Calibri" w:eastAsia="Times New Roman" w:hAnsi="Calibri" w:cs="Times New Roman"/>
      <w:sz w:val="20"/>
      <w:szCs w:val="20"/>
      <w:lang w:eastAsia="bg-BG"/>
    </w:rPr>
  </w:style>
  <w:style w:type="character" w:customStyle="1" w:styleId="CommentTextChar">
    <w:name w:val="Comment Text Char"/>
    <w:basedOn w:val="DefaultParagraphFont"/>
    <w:link w:val="CommentText"/>
    <w:uiPriority w:val="99"/>
    <w:semiHidden/>
    <w:rsid w:val="008F5F20"/>
    <w:rPr>
      <w:rFonts w:ascii="Calibri" w:eastAsia="Times New Roman"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8F5F20"/>
    <w:rPr>
      <w:b/>
      <w:bCs/>
    </w:rPr>
  </w:style>
  <w:style w:type="character" w:customStyle="1" w:styleId="CommentSubjectChar">
    <w:name w:val="Comment Subject Char"/>
    <w:basedOn w:val="CommentTextChar"/>
    <w:link w:val="CommentSubject"/>
    <w:uiPriority w:val="99"/>
    <w:semiHidden/>
    <w:rsid w:val="008F5F20"/>
    <w:rPr>
      <w:rFonts w:ascii="Calibri" w:eastAsia="Times New Roman" w:hAnsi="Calibri" w:cs="Times New Roman"/>
      <w:b/>
      <w:bCs/>
      <w:sz w:val="20"/>
      <w:szCs w:val="20"/>
      <w:lang w:eastAsia="bg-BG"/>
    </w:rPr>
  </w:style>
  <w:style w:type="paragraph" w:customStyle="1" w:styleId="doc-ti">
    <w:name w:val="doc-ti"/>
    <w:basedOn w:val="Normal"/>
    <w:rsid w:val="00D42FD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42FD4"/>
  </w:style>
  <w:style w:type="paragraph" w:styleId="NormalWeb">
    <w:name w:val="Normal (Web)"/>
    <w:basedOn w:val="Normal"/>
    <w:uiPriority w:val="99"/>
    <w:unhideWhenUsed/>
    <w:rsid w:val="007554A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F24EDC"/>
    <w:rPr>
      <w:rFonts w:ascii="Times New Roman" w:eastAsia="Times New Roman" w:hAnsi="Times New Roman" w:cs="Times New Roman"/>
      <w:b/>
      <w:bCs/>
      <w:sz w:val="28"/>
      <w:szCs w:val="24"/>
    </w:rPr>
  </w:style>
  <w:style w:type="character" w:customStyle="1" w:styleId="historyitem">
    <w:name w:val="historyitem"/>
    <w:basedOn w:val="DefaultParagraphFont"/>
    <w:rsid w:val="000333B9"/>
  </w:style>
  <w:style w:type="character" w:styleId="SubtleEmphasis">
    <w:name w:val="Subtle Emphasis"/>
    <w:basedOn w:val="DefaultParagraphFont"/>
    <w:uiPriority w:val="19"/>
    <w:qFormat/>
    <w:rsid w:val="00B70F35"/>
    <w:rPr>
      <w:i/>
      <w:iCs/>
      <w:color w:val="808080" w:themeColor="text1" w:themeTint="7F"/>
    </w:rPr>
  </w:style>
  <w:style w:type="paragraph" w:customStyle="1" w:styleId="title2">
    <w:name w:val="title2"/>
    <w:basedOn w:val="Normal"/>
    <w:rsid w:val="001E2F5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character" w:customStyle="1" w:styleId="historyitemselected1">
    <w:name w:val="historyitemselected1"/>
    <w:basedOn w:val="DefaultParagraphFont"/>
    <w:rsid w:val="001E2F5B"/>
    <w:rPr>
      <w:b/>
      <w:bCs/>
      <w:color w:val="0086C6"/>
    </w:rPr>
  </w:style>
  <w:style w:type="table" w:styleId="TableGrid">
    <w:name w:val="Table Grid"/>
    <w:basedOn w:val="TableNormal"/>
    <w:uiPriority w:val="39"/>
    <w:rsid w:val="00B72FC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basedOn w:val="DefaultParagraphFont"/>
    <w:rsid w:val="00483985"/>
    <w:rPr>
      <w:i w:val="0"/>
      <w:iCs w:val="0"/>
      <w:color w:val="0000FF"/>
      <w:u w:val="single"/>
    </w:rPr>
  </w:style>
  <w:style w:type="character" w:customStyle="1" w:styleId="samedocreference1">
    <w:name w:val="samedocreference1"/>
    <w:basedOn w:val="DefaultParagraphFont"/>
    <w:rsid w:val="00F25BC0"/>
    <w:rPr>
      <w:i w:val="0"/>
      <w:iCs w:val="0"/>
      <w:color w:val="8B0000"/>
      <w:u w:val="single"/>
    </w:rPr>
  </w:style>
  <w:style w:type="paragraph" w:customStyle="1" w:styleId="norm">
    <w:name w:val="norm"/>
    <w:basedOn w:val="Normal"/>
    <w:rsid w:val="004C35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parcapt2">
    <w:name w:val="par_capt2"/>
    <w:rsid w:val="00E16F16"/>
    <w:rPr>
      <w:rFonts w:cs="Times New Roman"/>
      <w:b/>
      <w:bCs/>
    </w:rPr>
  </w:style>
  <w:style w:type="character" w:customStyle="1" w:styleId="alcapt2">
    <w:name w:val="al_capt2"/>
    <w:rsid w:val="00E16F16"/>
    <w:rPr>
      <w:rFonts w:cs="Times New Roman"/>
      <w:i/>
      <w:iCs/>
    </w:rPr>
  </w:style>
  <w:style w:type="character" w:customStyle="1" w:styleId="ala82">
    <w:name w:val="al_a82"/>
    <w:rsid w:val="00E16F16"/>
    <w:rPr>
      <w:rFonts w:cs="Times New Roman"/>
    </w:rPr>
  </w:style>
  <w:style w:type="character" w:customStyle="1" w:styleId="ala83">
    <w:name w:val="al_a83"/>
    <w:rsid w:val="00E16F16"/>
    <w:rPr>
      <w:rFonts w:cs="Times New Roman"/>
    </w:rPr>
  </w:style>
  <w:style w:type="character" w:customStyle="1" w:styleId="ala84">
    <w:name w:val="al_a84"/>
    <w:rsid w:val="00E16F16"/>
    <w:rPr>
      <w:rFonts w:cs="Times New Roman"/>
    </w:rPr>
  </w:style>
  <w:style w:type="character" w:styleId="Strong">
    <w:name w:val="Strong"/>
    <w:basedOn w:val="DefaultParagraphFont"/>
    <w:uiPriority w:val="22"/>
    <w:qFormat/>
    <w:rsid w:val="0056321E"/>
    <w:rPr>
      <w:b/>
      <w:bCs/>
    </w:rPr>
  </w:style>
  <w:style w:type="character" w:styleId="Emphasis">
    <w:name w:val="Emphasis"/>
    <w:basedOn w:val="DefaultParagraphFont"/>
    <w:uiPriority w:val="20"/>
    <w:qFormat/>
    <w:rsid w:val="00F539E3"/>
    <w:rPr>
      <w:i/>
      <w:iCs/>
    </w:rPr>
  </w:style>
  <w:style w:type="paragraph" w:customStyle="1" w:styleId="m">
    <w:name w:val="m"/>
    <w:basedOn w:val="Normal"/>
    <w:rsid w:val="002E26BB"/>
    <w:pPr>
      <w:spacing w:after="0" w:line="240" w:lineRule="auto"/>
      <w:ind w:firstLine="990"/>
      <w:jc w:val="both"/>
    </w:pPr>
    <w:rPr>
      <w:rFonts w:ascii="Times New Roman" w:eastAsia="Times New Roman" w:hAnsi="Times New Roman" w:cs="Times New Roman"/>
      <w:color w:val="000000"/>
      <w:sz w:val="24"/>
      <w:szCs w:val="24"/>
      <w:lang w:val="en-GB" w:eastAsia="en-GB"/>
    </w:rPr>
  </w:style>
  <w:style w:type="character" w:customStyle="1" w:styleId="Heading2Char">
    <w:name w:val="Heading 2 Char"/>
    <w:basedOn w:val="DefaultParagraphFont"/>
    <w:link w:val="Heading2"/>
    <w:uiPriority w:val="9"/>
    <w:semiHidden/>
    <w:rsid w:val="00656EC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DD"/>
  </w:style>
  <w:style w:type="paragraph" w:styleId="Heading1">
    <w:name w:val="heading 1"/>
    <w:basedOn w:val="Normal"/>
    <w:next w:val="Normal"/>
    <w:link w:val="Heading1Char"/>
    <w:uiPriority w:val="9"/>
    <w:qFormat/>
    <w:rsid w:val="00F24EDC"/>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semiHidden/>
    <w:unhideWhenUsed/>
    <w:qFormat/>
    <w:rsid w:val="00656E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5F20"/>
  </w:style>
  <w:style w:type="paragraph" w:styleId="BalloonText">
    <w:name w:val="Balloon Text"/>
    <w:basedOn w:val="Normal"/>
    <w:link w:val="BalloonTextChar"/>
    <w:uiPriority w:val="99"/>
    <w:semiHidden/>
    <w:unhideWhenUsed/>
    <w:rsid w:val="008F5F20"/>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8F5F20"/>
    <w:rPr>
      <w:rFonts w:ascii="Tahoma" w:eastAsia="Times New Roman" w:hAnsi="Tahoma" w:cs="Tahoma"/>
      <w:sz w:val="16"/>
      <w:szCs w:val="16"/>
      <w:lang w:eastAsia="bg-BG"/>
    </w:rPr>
  </w:style>
  <w:style w:type="paragraph" w:styleId="ListParagraph">
    <w:name w:val="List Paragraph"/>
    <w:basedOn w:val="Normal"/>
    <w:uiPriority w:val="34"/>
    <w:qFormat/>
    <w:rsid w:val="008F5F20"/>
    <w:pPr>
      <w:ind w:left="720"/>
      <w:contextualSpacing/>
    </w:pPr>
    <w:rPr>
      <w:rFonts w:ascii="Calibri" w:eastAsia="Times New Roman" w:hAnsi="Calibri" w:cs="Times New Roman"/>
    </w:rPr>
  </w:style>
  <w:style w:type="paragraph" w:customStyle="1" w:styleId="CM4">
    <w:name w:val="CM4"/>
    <w:basedOn w:val="Normal"/>
    <w:next w:val="Normal"/>
    <w:uiPriority w:val="99"/>
    <w:rsid w:val="008F5F20"/>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
    <w:name w:val="Style"/>
    <w:rsid w:val="008F5F2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Default">
    <w:name w:val="Default"/>
    <w:rsid w:val="008F5F20"/>
    <w:pPr>
      <w:autoSpaceDE w:val="0"/>
      <w:autoSpaceDN w:val="0"/>
      <w:adjustRightInd w:val="0"/>
      <w:spacing w:after="0" w:line="240" w:lineRule="auto"/>
    </w:pPr>
    <w:rPr>
      <w:rFonts w:ascii="EUAlbertina" w:eastAsia="Times New Roman" w:hAnsi="EUAlbertina" w:cs="EUAlbertina"/>
      <w:color w:val="000000"/>
      <w:sz w:val="24"/>
      <w:szCs w:val="24"/>
      <w:lang w:eastAsia="bg-BG"/>
    </w:rPr>
  </w:style>
  <w:style w:type="paragraph" w:customStyle="1" w:styleId="title-doc-first">
    <w:name w:val="title-doc-first"/>
    <w:basedOn w:val="Normal"/>
    <w:rsid w:val="008F5F2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doc-last">
    <w:name w:val="title-doc-last"/>
    <w:basedOn w:val="Normal"/>
    <w:rsid w:val="008F5F2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semiHidden/>
    <w:unhideWhenUsed/>
    <w:rsid w:val="008F5F20"/>
    <w:rPr>
      <w:rFonts w:cs="Times New Roman"/>
      <w:color w:val="0000FF"/>
      <w:u w:val="single"/>
    </w:rPr>
  </w:style>
  <w:style w:type="paragraph" w:styleId="Header">
    <w:name w:val="header"/>
    <w:basedOn w:val="Normal"/>
    <w:link w:val="HeaderChar"/>
    <w:uiPriority w:val="99"/>
    <w:unhideWhenUsed/>
    <w:rsid w:val="008F5F20"/>
    <w:pPr>
      <w:tabs>
        <w:tab w:val="center" w:pos="4536"/>
        <w:tab w:val="right" w:pos="9072"/>
      </w:tabs>
    </w:pPr>
    <w:rPr>
      <w:rFonts w:ascii="Calibri" w:eastAsia="Times New Roman" w:hAnsi="Calibri" w:cs="Times New Roman"/>
      <w:lang w:eastAsia="bg-BG"/>
    </w:rPr>
  </w:style>
  <w:style w:type="character" w:customStyle="1" w:styleId="HeaderChar">
    <w:name w:val="Header Char"/>
    <w:basedOn w:val="DefaultParagraphFont"/>
    <w:link w:val="Header"/>
    <w:uiPriority w:val="99"/>
    <w:rsid w:val="008F5F20"/>
    <w:rPr>
      <w:rFonts w:ascii="Calibri" w:eastAsia="Times New Roman" w:hAnsi="Calibri" w:cs="Times New Roman"/>
      <w:lang w:eastAsia="bg-BG"/>
    </w:rPr>
  </w:style>
  <w:style w:type="paragraph" w:styleId="Footer">
    <w:name w:val="footer"/>
    <w:basedOn w:val="Normal"/>
    <w:link w:val="FooterChar"/>
    <w:uiPriority w:val="99"/>
    <w:unhideWhenUsed/>
    <w:rsid w:val="008F5F20"/>
    <w:pPr>
      <w:tabs>
        <w:tab w:val="center" w:pos="4536"/>
        <w:tab w:val="right" w:pos="9072"/>
      </w:tabs>
    </w:pPr>
    <w:rPr>
      <w:rFonts w:ascii="Calibri" w:eastAsia="Times New Roman" w:hAnsi="Calibri" w:cs="Times New Roman"/>
      <w:lang w:eastAsia="bg-BG"/>
    </w:rPr>
  </w:style>
  <w:style w:type="character" w:customStyle="1" w:styleId="FooterChar">
    <w:name w:val="Footer Char"/>
    <w:basedOn w:val="DefaultParagraphFont"/>
    <w:link w:val="Footer"/>
    <w:uiPriority w:val="99"/>
    <w:rsid w:val="008F5F20"/>
    <w:rPr>
      <w:rFonts w:ascii="Calibri" w:eastAsia="Times New Roman" w:hAnsi="Calibri" w:cs="Times New Roman"/>
      <w:lang w:eastAsia="bg-BG"/>
    </w:rPr>
  </w:style>
  <w:style w:type="character" w:styleId="CommentReference">
    <w:name w:val="annotation reference"/>
    <w:uiPriority w:val="99"/>
    <w:semiHidden/>
    <w:unhideWhenUsed/>
    <w:rsid w:val="008F5F20"/>
    <w:rPr>
      <w:sz w:val="16"/>
      <w:szCs w:val="16"/>
    </w:rPr>
  </w:style>
  <w:style w:type="paragraph" w:styleId="CommentText">
    <w:name w:val="annotation text"/>
    <w:basedOn w:val="Normal"/>
    <w:link w:val="CommentTextChar"/>
    <w:uiPriority w:val="99"/>
    <w:semiHidden/>
    <w:unhideWhenUsed/>
    <w:rsid w:val="008F5F20"/>
    <w:rPr>
      <w:rFonts w:ascii="Calibri" w:eastAsia="Times New Roman" w:hAnsi="Calibri" w:cs="Times New Roman"/>
      <w:sz w:val="20"/>
      <w:szCs w:val="20"/>
      <w:lang w:eastAsia="bg-BG"/>
    </w:rPr>
  </w:style>
  <w:style w:type="character" w:customStyle="1" w:styleId="CommentTextChar">
    <w:name w:val="Comment Text Char"/>
    <w:basedOn w:val="DefaultParagraphFont"/>
    <w:link w:val="CommentText"/>
    <w:uiPriority w:val="99"/>
    <w:semiHidden/>
    <w:rsid w:val="008F5F20"/>
    <w:rPr>
      <w:rFonts w:ascii="Calibri" w:eastAsia="Times New Roman"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8F5F20"/>
    <w:rPr>
      <w:b/>
      <w:bCs/>
    </w:rPr>
  </w:style>
  <w:style w:type="character" w:customStyle="1" w:styleId="CommentSubjectChar">
    <w:name w:val="Comment Subject Char"/>
    <w:basedOn w:val="CommentTextChar"/>
    <w:link w:val="CommentSubject"/>
    <w:uiPriority w:val="99"/>
    <w:semiHidden/>
    <w:rsid w:val="008F5F20"/>
    <w:rPr>
      <w:rFonts w:ascii="Calibri" w:eastAsia="Times New Roman" w:hAnsi="Calibri" w:cs="Times New Roman"/>
      <w:b/>
      <w:bCs/>
      <w:sz w:val="20"/>
      <w:szCs w:val="20"/>
      <w:lang w:eastAsia="bg-BG"/>
    </w:rPr>
  </w:style>
  <w:style w:type="paragraph" w:customStyle="1" w:styleId="doc-ti">
    <w:name w:val="doc-ti"/>
    <w:basedOn w:val="Normal"/>
    <w:rsid w:val="00D42FD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42FD4"/>
  </w:style>
  <w:style w:type="paragraph" w:styleId="NormalWeb">
    <w:name w:val="Normal (Web)"/>
    <w:basedOn w:val="Normal"/>
    <w:uiPriority w:val="99"/>
    <w:unhideWhenUsed/>
    <w:rsid w:val="007554A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F24EDC"/>
    <w:rPr>
      <w:rFonts w:ascii="Times New Roman" w:eastAsia="Times New Roman" w:hAnsi="Times New Roman" w:cs="Times New Roman"/>
      <w:b/>
      <w:bCs/>
      <w:sz w:val="28"/>
      <w:szCs w:val="24"/>
    </w:rPr>
  </w:style>
  <w:style w:type="character" w:customStyle="1" w:styleId="historyitem">
    <w:name w:val="historyitem"/>
    <w:basedOn w:val="DefaultParagraphFont"/>
    <w:rsid w:val="000333B9"/>
  </w:style>
  <w:style w:type="character" w:styleId="SubtleEmphasis">
    <w:name w:val="Subtle Emphasis"/>
    <w:basedOn w:val="DefaultParagraphFont"/>
    <w:uiPriority w:val="19"/>
    <w:qFormat/>
    <w:rsid w:val="00B70F35"/>
    <w:rPr>
      <w:i/>
      <w:iCs/>
      <w:color w:val="808080" w:themeColor="text1" w:themeTint="7F"/>
    </w:rPr>
  </w:style>
  <w:style w:type="paragraph" w:customStyle="1" w:styleId="title2">
    <w:name w:val="title2"/>
    <w:basedOn w:val="Normal"/>
    <w:rsid w:val="001E2F5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character" w:customStyle="1" w:styleId="historyitemselected1">
    <w:name w:val="historyitemselected1"/>
    <w:basedOn w:val="DefaultParagraphFont"/>
    <w:rsid w:val="001E2F5B"/>
    <w:rPr>
      <w:b/>
      <w:bCs/>
      <w:color w:val="0086C6"/>
    </w:rPr>
  </w:style>
  <w:style w:type="table" w:styleId="TableGrid">
    <w:name w:val="Table Grid"/>
    <w:basedOn w:val="TableNormal"/>
    <w:uiPriority w:val="39"/>
    <w:rsid w:val="00B72FC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basedOn w:val="DefaultParagraphFont"/>
    <w:rsid w:val="00483985"/>
    <w:rPr>
      <w:i w:val="0"/>
      <w:iCs w:val="0"/>
      <w:color w:val="0000FF"/>
      <w:u w:val="single"/>
    </w:rPr>
  </w:style>
  <w:style w:type="character" w:customStyle="1" w:styleId="samedocreference1">
    <w:name w:val="samedocreference1"/>
    <w:basedOn w:val="DefaultParagraphFont"/>
    <w:rsid w:val="00F25BC0"/>
    <w:rPr>
      <w:i w:val="0"/>
      <w:iCs w:val="0"/>
      <w:color w:val="8B0000"/>
      <w:u w:val="single"/>
    </w:rPr>
  </w:style>
  <w:style w:type="paragraph" w:customStyle="1" w:styleId="norm">
    <w:name w:val="norm"/>
    <w:basedOn w:val="Normal"/>
    <w:rsid w:val="004C35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parcapt2">
    <w:name w:val="par_capt2"/>
    <w:rsid w:val="00E16F16"/>
    <w:rPr>
      <w:rFonts w:cs="Times New Roman"/>
      <w:b/>
      <w:bCs/>
    </w:rPr>
  </w:style>
  <w:style w:type="character" w:customStyle="1" w:styleId="alcapt2">
    <w:name w:val="al_capt2"/>
    <w:rsid w:val="00E16F16"/>
    <w:rPr>
      <w:rFonts w:cs="Times New Roman"/>
      <w:i/>
      <w:iCs/>
    </w:rPr>
  </w:style>
  <w:style w:type="character" w:customStyle="1" w:styleId="ala82">
    <w:name w:val="al_a82"/>
    <w:rsid w:val="00E16F16"/>
    <w:rPr>
      <w:rFonts w:cs="Times New Roman"/>
    </w:rPr>
  </w:style>
  <w:style w:type="character" w:customStyle="1" w:styleId="ala83">
    <w:name w:val="al_a83"/>
    <w:rsid w:val="00E16F16"/>
    <w:rPr>
      <w:rFonts w:cs="Times New Roman"/>
    </w:rPr>
  </w:style>
  <w:style w:type="character" w:customStyle="1" w:styleId="ala84">
    <w:name w:val="al_a84"/>
    <w:rsid w:val="00E16F16"/>
    <w:rPr>
      <w:rFonts w:cs="Times New Roman"/>
    </w:rPr>
  </w:style>
  <w:style w:type="character" w:styleId="Strong">
    <w:name w:val="Strong"/>
    <w:basedOn w:val="DefaultParagraphFont"/>
    <w:uiPriority w:val="22"/>
    <w:qFormat/>
    <w:rsid w:val="0056321E"/>
    <w:rPr>
      <w:b/>
      <w:bCs/>
    </w:rPr>
  </w:style>
  <w:style w:type="character" w:styleId="Emphasis">
    <w:name w:val="Emphasis"/>
    <w:basedOn w:val="DefaultParagraphFont"/>
    <w:uiPriority w:val="20"/>
    <w:qFormat/>
    <w:rsid w:val="00F539E3"/>
    <w:rPr>
      <w:i/>
      <w:iCs/>
    </w:rPr>
  </w:style>
  <w:style w:type="paragraph" w:customStyle="1" w:styleId="m">
    <w:name w:val="m"/>
    <w:basedOn w:val="Normal"/>
    <w:rsid w:val="002E26BB"/>
    <w:pPr>
      <w:spacing w:after="0" w:line="240" w:lineRule="auto"/>
      <w:ind w:firstLine="990"/>
      <w:jc w:val="both"/>
    </w:pPr>
    <w:rPr>
      <w:rFonts w:ascii="Times New Roman" w:eastAsia="Times New Roman" w:hAnsi="Times New Roman" w:cs="Times New Roman"/>
      <w:color w:val="000000"/>
      <w:sz w:val="24"/>
      <w:szCs w:val="24"/>
      <w:lang w:val="en-GB" w:eastAsia="en-GB"/>
    </w:rPr>
  </w:style>
  <w:style w:type="character" w:customStyle="1" w:styleId="Heading2Char">
    <w:name w:val="Heading 2 Char"/>
    <w:basedOn w:val="DefaultParagraphFont"/>
    <w:link w:val="Heading2"/>
    <w:uiPriority w:val="9"/>
    <w:semiHidden/>
    <w:rsid w:val="00656EC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157">
      <w:bodyDiv w:val="1"/>
      <w:marLeft w:val="0"/>
      <w:marRight w:val="0"/>
      <w:marTop w:val="0"/>
      <w:marBottom w:val="0"/>
      <w:divBdr>
        <w:top w:val="none" w:sz="0" w:space="0" w:color="auto"/>
        <w:left w:val="none" w:sz="0" w:space="0" w:color="auto"/>
        <w:bottom w:val="none" w:sz="0" w:space="0" w:color="auto"/>
        <w:right w:val="none" w:sz="0" w:space="0" w:color="auto"/>
      </w:divBdr>
    </w:div>
    <w:div w:id="36666596">
      <w:bodyDiv w:val="1"/>
      <w:marLeft w:val="0"/>
      <w:marRight w:val="0"/>
      <w:marTop w:val="0"/>
      <w:marBottom w:val="0"/>
      <w:divBdr>
        <w:top w:val="none" w:sz="0" w:space="0" w:color="auto"/>
        <w:left w:val="none" w:sz="0" w:space="0" w:color="auto"/>
        <w:bottom w:val="none" w:sz="0" w:space="0" w:color="auto"/>
        <w:right w:val="none" w:sz="0" w:space="0" w:color="auto"/>
      </w:divBdr>
      <w:divsChild>
        <w:div w:id="8065131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109555">
      <w:bodyDiv w:val="1"/>
      <w:marLeft w:val="0"/>
      <w:marRight w:val="0"/>
      <w:marTop w:val="0"/>
      <w:marBottom w:val="0"/>
      <w:divBdr>
        <w:top w:val="none" w:sz="0" w:space="0" w:color="auto"/>
        <w:left w:val="none" w:sz="0" w:space="0" w:color="auto"/>
        <w:bottom w:val="none" w:sz="0" w:space="0" w:color="auto"/>
        <w:right w:val="none" w:sz="0" w:space="0" w:color="auto"/>
      </w:divBdr>
    </w:div>
    <w:div w:id="224269233">
      <w:bodyDiv w:val="1"/>
      <w:marLeft w:val="0"/>
      <w:marRight w:val="0"/>
      <w:marTop w:val="0"/>
      <w:marBottom w:val="0"/>
      <w:divBdr>
        <w:top w:val="none" w:sz="0" w:space="0" w:color="auto"/>
        <w:left w:val="none" w:sz="0" w:space="0" w:color="auto"/>
        <w:bottom w:val="none" w:sz="0" w:space="0" w:color="auto"/>
        <w:right w:val="none" w:sz="0" w:space="0" w:color="auto"/>
      </w:divBdr>
    </w:div>
    <w:div w:id="247547585">
      <w:bodyDiv w:val="1"/>
      <w:marLeft w:val="0"/>
      <w:marRight w:val="0"/>
      <w:marTop w:val="0"/>
      <w:marBottom w:val="0"/>
      <w:divBdr>
        <w:top w:val="none" w:sz="0" w:space="0" w:color="auto"/>
        <w:left w:val="none" w:sz="0" w:space="0" w:color="auto"/>
        <w:bottom w:val="none" w:sz="0" w:space="0" w:color="auto"/>
        <w:right w:val="none" w:sz="0" w:space="0" w:color="auto"/>
      </w:divBdr>
    </w:div>
    <w:div w:id="292253955">
      <w:bodyDiv w:val="1"/>
      <w:marLeft w:val="0"/>
      <w:marRight w:val="0"/>
      <w:marTop w:val="0"/>
      <w:marBottom w:val="0"/>
      <w:divBdr>
        <w:top w:val="none" w:sz="0" w:space="0" w:color="auto"/>
        <w:left w:val="none" w:sz="0" w:space="0" w:color="auto"/>
        <w:bottom w:val="none" w:sz="0" w:space="0" w:color="auto"/>
        <w:right w:val="none" w:sz="0" w:space="0" w:color="auto"/>
      </w:divBdr>
    </w:div>
    <w:div w:id="343018224">
      <w:bodyDiv w:val="1"/>
      <w:marLeft w:val="0"/>
      <w:marRight w:val="0"/>
      <w:marTop w:val="0"/>
      <w:marBottom w:val="0"/>
      <w:divBdr>
        <w:top w:val="none" w:sz="0" w:space="0" w:color="auto"/>
        <w:left w:val="none" w:sz="0" w:space="0" w:color="auto"/>
        <w:bottom w:val="none" w:sz="0" w:space="0" w:color="auto"/>
        <w:right w:val="none" w:sz="0" w:space="0" w:color="auto"/>
      </w:divBdr>
    </w:div>
    <w:div w:id="384767469">
      <w:bodyDiv w:val="1"/>
      <w:marLeft w:val="0"/>
      <w:marRight w:val="0"/>
      <w:marTop w:val="0"/>
      <w:marBottom w:val="0"/>
      <w:divBdr>
        <w:top w:val="none" w:sz="0" w:space="0" w:color="auto"/>
        <w:left w:val="none" w:sz="0" w:space="0" w:color="auto"/>
        <w:bottom w:val="none" w:sz="0" w:space="0" w:color="auto"/>
        <w:right w:val="none" w:sz="0" w:space="0" w:color="auto"/>
      </w:divBdr>
    </w:div>
    <w:div w:id="423310467">
      <w:bodyDiv w:val="1"/>
      <w:marLeft w:val="0"/>
      <w:marRight w:val="0"/>
      <w:marTop w:val="0"/>
      <w:marBottom w:val="0"/>
      <w:divBdr>
        <w:top w:val="none" w:sz="0" w:space="0" w:color="auto"/>
        <w:left w:val="none" w:sz="0" w:space="0" w:color="auto"/>
        <w:bottom w:val="none" w:sz="0" w:space="0" w:color="auto"/>
        <w:right w:val="none" w:sz="0" w:space="0" w:color="auto"/>
      </w:divBdr>
    </w:div>
    <w:div w:id="542332237">
      <w:bodyDiv w:val="1"/>
      <w:marLeft w:val="0"/>
      <w:marRight w:val="0"/>
      <w:marTop w:val="0"/>
      <w:marBottom w:val="0"/>
      <w:divBdr>
        <w:top w:val="none" w:sz="0" w:space="0" w:color="auto"/>
        <w:left w:val="none" w:sz="0" w:space="0" w:color="auto"/>
        <w:bottom w:val="none" w:sz="0" w:space="0" w:color="auto"/>
        <w:right w:val="none" w:sz="0" w:space="0" w:color="auto"/>
      </w:divBdr>
    </w:div>
    <w:div w:id="564682490">
      <w:bodyDiv w:val="1"/>
      <w:marLeft w:val="0"/>
      <w:marRight w:val="0"/>
      <w:marTop w:val="0"/>
      <w:marBottom w:val="0"/>
      <w:divBdr>
        <w:top w:val="none" w:sz="0" w:space="0" w:color="auto"/>
        <w:left w:val="none" w:sz="0" w:space="0" w:color="auto"/>
        <w:bottom w:val="none" w:sz="0" w:space="0" w:color="auto"/>
        <w:right w:val="none" w:sz="0" w:space="0" w:color="auto"/>
      </w:divBdr>
    </w:div>
    <w:div w:id="605507500">
      <w:bodyDiv w:val="1"/>
      <w:marLeft w:val="0"/>
      <w:marRight w:val="0"/>
      <w:marTop w:val="0"/>
      <w:marBottom w:val="0"/>
      <w:divBdr>
        <w:top w:val="none" w:sz="0" w:space="0" w:color="auto"/>
        <w:left w:val="none" w:sz="0" w:space="0" w:color="auto"/>
        <w:bottom w:val="none" w:sz="0" w:space="0" w:color="auto"/>
        <w:right w:val="none" w:sz="0" w:space="0" w:color="auto"/>
      </w:divBdr>
    </w:div>
    <w:div w:id="758136841">
      <w:bodyDiv w:val="1"/>
      <w:marLeft w:val="0"/>
      <w:marRight w:val="0"/>
      <w:marTop w:val="0"/>
      <w:marBottom w:val="0"/>
      <w:divBdr>
        <w:top w:val="none" w:sz="0" w:space="0" w:color="auto"/>
        <w:left w:val="none" w:sz="0" w:space="0" w:color="auto"/>
        <w:bottom w:val="none" w:sz="0" w:space="0" w:color="auto"/>
        <w:right w:val="none" w:sz="0" w:space="0" w:color="auto"/>
      </w:divBdr>
      <w:divsChild>
        <w:div w:id="212430250">
          <w:marLeft w:val="0"/>
          <w:marRight w:val="0"/>
          <w:marTop w:val="0"/>
          <w:marBottom w:val="120"/>
          <w:divBdr>
            <w:top w:val="none" w:sz="0" w:space="0" w:color="auto"/>
            <w:left w:val="none" w:sz="0" w:space="0" w:color="auto"/>
            <w:bottom w:val="none" w:sz="0" w:space="0" w:color="auto"/>
            <w:right w:val="none" w:sz="0" w:space="0" w:color="auto"/>
          </w:divBdr>
          <w:divsChild>
            <w:div w:id="1868521439">
              <w:marLeft w:val="0"/>
              <w:marRight w:val="0"/>
              <w:marTop w:val="0"/>
              <w:marBottom w:val="0"/>
              <w:divBdr>
                <w:top w:val="none" w:sz="0" w:space="0" w:color="auto"/>
                <w:left w:val="none" w:sz="0" w:space="0" w:color="auto"/>
                <w:bottom w:val="none" w:sz="0" w:space="0" w:color="auto"/>
                <w:right w:val="none" w:sz="0" w:space="0" w:color="auto"/>
              </w:divBdr>
            </w:div>
            <w:div w:id="18239510">
              <w:marLeft w:val="0"/>
              <w:marRight w:val="0"/>
              <w:marTop w:val="0"/>
              <w:marBottom w:val="0"/>
              <w:divBdr>
                <w:top w:val="none" w:sz="0" w:space="0" w:color="auto"/>
                <w:left w:val="none" w:sz="0" w:space="0" w:color="auto"/>
                <w:bottom w:val="none" w:sz="0" w:space="0" w:color="auto"/>
                <w:right w:val="none" w:sz="0" w:space="0" w:color="auto"/>
              </w:divBdr>
            </w:div>
            <w:div w:id="2031564849">
              <w:marLeft w:val="0"/>
              <w:marRight w:val="0"/>
              <w:marTop w:val="0"/>
              <w:marBottom w:val="0"/>
              <w:divBdr>
                <w:top w:val="none" w:sz="0" w:space="0" w:color="auto"/>
                <w:left w:val="none" w:sz="0" w:space="0" w:color="auto"/>
                <w:bottom w:val="none" w:sz="0" w:space="0" w:color="auto"/>
                <w:right w:val="none" w:sz="0" w:space="0" w:color="auto"/>
              </w:divBdr>
            </w:div>
            <w:div w:id="12984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5042">
      <w:bodyDiv w:val="1"/>
      <w:marLeft w:val="0"/>
      <w:marRight w:val="0"/>
      <w:marTop w:val="0"/>
      <w:marBottom w:val="0"/>
      <w:divBdr>
        <w:top w:val="none" w:sz="0" w:space="0" w:color="auto"/>
        <w:left w:val="none" w:sz="0" w:space="0" w:color="auto"/>
        <w:bottom w:val="none" w:sz="0" w:space="0" w:color="auto"/>
        <w:right w:val="none" w:sz="0" w:space="0" w:color="auto"/>
      </w:divBdr>
    </w:div>
    <w:div w:id="862550925">
      <w:bodyDiv w:val="1"/>
      <w:marLeft w:val="0"/>
      <w:marRight w:val="0"/>
      <w:marTop w:val="0"/>
      <w:marBottom w:val="0"/>
      <w:divBdr>
        <w:top w:val="none" w:sz="0" w:space="0" w:color="auto"/>
        <w:left w:val="none" w:sz="0" w:space="0" w:color="auto"/>
        <w:bottom w:val="none" w:sz="0" w:space="0" w:color="auto"/>
        <w:right w:val="none" w:sz="0" w:space="0" w:color="auto"/>
      </w:divBdr>
    </w:div>
    <w:div w:id="1297448578">
      <w:bodyDiv w:val="1"/>
      <w:marLeft w:val="0"/>
      <w:marRight w:val="0"/>
      <w:marTop w:val="0"/>
      <w:marBottom w:val="0"/>
      <w:divBdr>
        <w:top w:val="none" w:sz="0" w:space="0" w:color="auto"/>
        <w:left w:val="none" w:sz="0" w:space="0" w:color="auto"/>
        <w:bottom w:val="none" w:sz="0" w:space="0" w:color="auto"/>
        <w:right w:val="none" w:sz="0" w:space="0" w:color="auto"/>
      </w:divBdr>
    </w:div>
    <w:div w:id="1323893518">
      <w:bodyDiv w:val="1"/>
      <w:marLeft w:val="0"/>
      <w:marRight w:val="0"/>
      <w:marTop w:val="0"/>
      <w:marBottom w:val="0"/>
      <w:divBdr>
        <w:top w:val="none" w:sz="0" w:space="0" w:color="auto"/>
        <w:left w:val="none" w:sz="0" w:space="0" w:color="auto"/>
        <w:bottom w:val="none" w:sz="0" w:space="0" w:color="auto"/>
        <w:right w:val="none" w:sz="0" w:space="0" w:color="auto"/>
      </w:divBdr>
      <w:divsChild>
        <w:div w:id="661784178">
          <w:marLeft w:val="0"/>
          <w:marRight w:val="0"/>
          <w:marTop w:val="75"/>
          <w:marBottom w:val="0"/>
          <w:divBdr>
            <w:top w:val="none" w:sz="0" w:space="0" w:color="auto"/>
            <w:left w:val="none" w:sz="0" w:space="0" w:color="auto"/>
            <w:bottom w:val="none" w:sz="0" w:space="0" w:color="auto"/>
            <w:right w:val="none" w:sz="0" w:space="0" w:color="auto"/>
          </w:divBdr>
        </w:div>
      </w:divsChild>
    </w:div>
    <w:div w:id="1325477144">
      <w:bodyDiv w:val="1"/>
      <w:marLeft w:val="0"/>
      <w:marRight w:val="0"/>
      <w:marTop w:val="0"/>
      <w:marBottom w:val="0"/>
      <w:divBdr>
        <w:top w:val="none" w:sz="0" w:space="0" w:color="auto"/>
        <w:left w:val="none" w:sz="0" w:space="0" w:color="auto"/>
        <w:bottom w:val="none" w:sz="0" w:space="0" w:color="auto"/>
        <w:right w:val="none" w:sz="0" w:space="0" w:color="auto"/>
      </w:divBdr>
    </w:div>
    <w:div w:id="1353995505">
      <w:bodyDiv w:val="1"/>
      <w:marLeft w:val="0"/>
      <w:marRight w:val="0"/>
      <w:marTop w:val="0"/>
      <w:marBottom w:val="0"/>
      <w:divBdr>
        <w:top w:val="none" w:sz="0" w:space="0" w:color="auto"/>
        <w:left w:val="none" w:sz="0" w:space="0" w:color="auto"/>
        <w:bottom w:val="none" w:sz="0" w:space="0" w:color="auto"/>
        <w:right w:val="none" w:sz="0" w:space="0" w:color="auto"/>
      </w:divBdr>
    </w:div>
    <w:div w:id="1385254860">
      <w:bodyDiv w:val="1"/>
      <w:marLeft w:val="0"/>
      <w:marRight w:val="0"/>
      <w:marTop w:val="0"/>
      <w:marBottom w:val="0"/>
      <w:divBdr>
        <w:top w:val="none" w:sz="0" w:space="0" w:color="auto"/>
        <w:left w:val="none" w:sz="0" w:space="0" w:color="auto"/>
        <w:bottom w:val="none" w:sz="0" w:space="0" w:color="auto"/>
        <w:right w:val="none" w:sz="0" w:space="0" w:color="auto"/>
      </w:divBdr>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572545414">
      <w:bodyDiv w:val="1"/>
      <w:marLeft w:val="0"/>
      <w:marRight w:val="0"/>
      <w:marTop w:val="0"/>
      <w:marBottom w:val="0"/>
      <w:divBdr>
        <w:top w:val="none" w:sz="0" w:space="0" w:color="auto"/>
        <w:left w:val="none" w:sz="0" w:space="0" w:color="auto"/>
        <w:bottom w:val="none" w:sz="0" w:space="0" w:color="auto"/>
        <w:right w:val="none" w:sz="0" w:space="0" w:color="auto"/>
      </w:divBdr>
    </w:div>
    <w:div w:id="1595162902">
      <w:bodyDiv w:val="1"/>
      <w:marLeft w:val="0"/>
      <w:marRight w:val="0"/>
      <w:marTop w:val="0"/>
      <w:marBottom w:val="0"/>
      <w:divBdr>
        <w:top w:val="none" w:sz="0" w:space="0" w:color="auto"/>
        <w:left w:val="none" w:sz="0" w:space="0" w:color="auto"/>
        <w:bottom w:val="none" w:sz="0" w:space="0" w:color="auto"/>
        <w:right w:val="none" w:sz="0" w:space="0" w:color="auto"/>
      </w:divBdr>
    </w:div>
    <w:div w:id="1603956803">
      <w:bodyDiv w:val="1"/>
      <w:marLeft w:val="0"/>
      <w:marRight w:val="0"/>
      <w:marTop w:val="0"/>
      <w:marBottom w:val="0"/>
      <w:divBdr>
        <w:top w:val="none" w:sz="0" w:space="0" w:color="auto"/>
        <w:left w:val="none" w:sz="0" w:space="0" w:color="auto"/>
        <w:bottom w:val="none" w:sz="0" w:space="0" w:color="auto"/>
        <w:right w:val="none" w:sz="0" w:space="0" w:color="auto"/>
      </w:divBdr>
    </w:div>
    <w:div w:id="1688092072">
      <w:bodyDiv w:val="1"/>
      <w:marLeft w:val="0"/>
      <w:marRight w:val="0"/>
      <w:marTop w:val="0"/>
      <w:marBottom w:val="0"/>
      <w:divBdr>
        <w:top w:val="none" w:sz="0" w:space="0" w:color="auto"/>
        <w:left w:val="none" w:sz="0" w:space="0" w:color="auto"/>
        <w:bottom w:val="none" w:sz="0" w:space="0" w:color="auto"/>
        <w:right w:val="none" w:sz="0" w:space="0" w:color="auto"/>
      </w:divBdr>
      <w:divsChild>
        <w:div w:id="1373113354">
          <w:marLeft w:val="0"/>
          <w:marRight w:val="0"/>
          <w:marTop w:val="75"/>
          <w:marBottom w:val="0"/>
          <w:divBdr>
            <w:top w:val="none" w:sz="0" w:space="0" w:color="auto"/>
            <w:left w:val="none" w:sz="0" w:space="0" w:color="auto"/>
            <w:bottom w:val="none" w:sz="0" w:space="0" w:color="auto"/>
            <w:right w:val="none" w:sz="0" w:space="0" w:color="auto"/>
          </w:divBdr>
        </w:div>
      </w:divsChild>
    </w:div>
    <w:div w:id="1880822129">
      <w:bodyDiv w:val="1"/>
      <w:marLeft w:val="0"/>
      <w:marRight w:val="0"/>
      <w:marTop w:val="0"/>
      <w:marBottom w:val="0"/>
      <w:divBdr>
        <w:top w:val="none" w:sz="0" w:space="0" w:color="auto"/>
        <w:left w:val="none" w:sz="0" w:space="0" w:color="auto"/>
        <w:bottom w:val="none" w:sz="0" w:space="0" w:color="auto"/>
        <w:right w:val="none" w:sz="0" w:space="0" w:color="auto"/>
      </w:divBdr>
    </w:div>
    <w:div w:id="1957250026">
      <w:bodyDiv w:val="1"/>
      <w:marLeft w:val="390"/>
      <w:marRight w:val="390"/>
      <w:marTop w:val="0"/>
      <w:marBottom w:val="0"/>
      <w:divBdr>
        <w:top w:val="none" w:sz="0" w:space="0" w:color="auto"/>
        <w:left w:val="none" w:sz="0" w:space="0" w:color="auto"/>
        <w:bottom w:val="none" w:sz="0" w:space="0" w:color="auto"/>
        <w:right w:val="none" w:sz="0" w:space="0" w:color="auto"/>
      </w:divBdr>
      <w:divsChild>
        <w:div w:id="156728769">
          <w:marLeft w:val="0"/>
          <w:marRight w:val="0"/>
          <w:marTop w:val="0"/>
          <w:marBottom w:val="120"/>
          <w:divBdr>
            <w:top w:val="none" w:sz="0" w:space="0" w:color="auto"/>
            <w:left w:val="none" w:sz="0" w:space="0" w:color="auto"/>
            <w:bottom w:val="none" w:sz="0" w:space="0" w:color="auto"/>
            <w:right w:val="none" w:sz="0" w:space="0" w:color="auto"/>
          </w:divBdr>
          <w:divsChild>
            <w:div w:id="1751198873">
              <w:marLeft w:val="0"/>
              <w:marRight w:val="0"/>
              <w:marTop w:val="0"/>
              <w:marBottom w:val="0"/>
              <w:divBdr>
                <w:top w:val="none" w:sz="0" w:space="0" w:color="auto"/>
                <w:left w:val="none" w:sz="0" w:space="0" w:color="auto"/>
                <w:bottom w:val="none" w:sz="0" w:space="0" w:color="auto"/>
                <w:right w:val="none" w:sz="0" w:space="0" w:color="auto"/>
              </w:divBdr>
            </w:div>
            <w:div w:id="21170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0706&amp;ToPar=Art22&amp;Type=201" TargetMode="External"/><Relationship Id="rId18" Type="http://schemas.openxmlformats.org/officeDocument/2006/relationships/hyperlink" Target="http://eur-lex.europa.eu/legal-content/BG/AUTO/?uri=celex:32013R13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pis://Base=NARH&amp;DocCode=40706&amp;ToPar=Art5&amp;Type=201" TargetMode="External"/><Relationship Id="rId17" Type="http://schemas.openxmlformats.org/officeDocument/2006/relationships/hyperlink" Target="apis://Base=NARH&amp;DocCode=40525&amp;ToPar=Art124_Al8&amp;Type=201" TargetMode="External"/><Relationship Id="rId2" Type="http://schemas.openxmlformats.org/officeDocument/2006/relationships/numbering" Target="numbering.xml"/><Relationship Id="rId16" Type="http://schemas.openxmlformats.org/officeDocument/2006/relationships/hyperlink" Target="apis://Base=NARH&amp;DocCode=40525&amp;ToPar=Art124_Al4&amp;Type=2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706&amp;ToPar=Art22&amp;Type=201" TargetMode="External"/><Relationship Id="rId5" Type="http://schemas.openxmlformats.org/officeDocument/2006/relationships/settings" Target="settings.xml"/><Relationship Id="rId15" Type="http://schemas.openxmlformats.org/officeDocument/2006/relationships/hyperlink" Target="http://eur-lex.europa.eu/legal-content/AUTO/?uri=CELEX:32008R0555&amp;qid=1508511074450&amp;rid=1" TargetMode="External"/><Relationship Id="rId10" Type="http://schemas.openxmlformats.org/officeDocument/2006/relationships/hyperlink" Target="apis://Base=NARH&amp;DocCode=40706&amp;ToPar=Art5&amp;Type=20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lex.europa.eu/legal-content/BG/AUTO/?uri=celex:32013R1308" TargetMode="External"/><Relationship Id="rId14" Type="http://schemas.openxmlformats.org/officeDocument/2006/relationships/hyperlink" Target="http://eur-lex.europa.eu/legal-content/AUTO/?uri=CELEX:32009R0491&amp;qid=1508509112218&amp;ri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1277-3FA7-4E1F-9240-5F86D363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31134</Words>
  <Characters>177469</Characters>
  <Application>Microsoft Office Word</Application>
  <DocSecurity>0</DocSecurity>
  <Lines>1478</Lines>
  <Paragraphs>416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Todorova</dc:creator>
  <cp:lastModifiedBy>Kristiana Pavlova</cp:lastModifiedBy>
  <cp:revision>18</cp:revision>
  <cp:lastPrinted>2019-07-26T11:51:00Z</cp:lastPrinted>
  <dcterms:created xsi:type="dcterms:W3CDTF">2019-07-25T06:17:00Z</dcterms:created>
  <dcterms:modified xsi:type="dcterms:W3CDTF">2019-08-01T12:32:00Z</dcterms:modified>
</cp:coreProperties>
</file>