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97" w:rsidRPr="00697C5E" w:rsidRDefault="00720397" w:rsidP="00A415C6">
      <w:pPr>
        <w:spacing w:line="360" w:lineRule="auto"/>
        <w:rPr>
          <w:rFonts w:ascii="Verdana" w:hAnsi="Verdana"/>
          <w:lang w:val="af-ZA"/>
        </w:rPr>
      </w:pPr>
    </w:p>
    <w:p w:rsidR="00A415C6" w:rsidRPr="00697C5E" w:rsidRDefault="00A415C6" w:rsidP="002F22CB">
      <w:pPr>
        <w:spacing w:line="360" w:lineRule="auto"/>
        <w:rPr>
          <w:rFonts w:ascii="Verdana" w:hAnsi="Verdana"/>
          <w:lang w:val="af-ZA"/>
        </w:rPr>
      </w:pPr>
    </w:p>
    <w:p w:rsidR="007E7CB2" w:rsidRPr="00697C5E" w:rsidRDefault="00163F02" w:rsidP="002F22CB">
      <w:pPr>
        <w:spacing w:line="360" w:lineRule="auto"/>
        <w:rPr>
          <w:rFonts w:ascii="Verdana" w:hAnsi="Verdana"/>
          <w:lang w:val="af-ZA"/>
        </w:rPr>
      </w:pPr>
      <w:r w:rsidRPr="00697C5E">
        <w:rPr>
          <w:rFonts w:ascii="Verdana" w:hAnsi="Verdana"/>
          <w:lang w:val="af-ZA"/>
        </w:rPr>
        <w:t xml:space="preserve"> </w:t>
      </w:r>
      <w:r w:rsidR="007E7CB2" w:rsidRPr="00697C5E">
        <w:rPr>
          <w:rFonts w:ascii="Verdana" w:hAnsi="Verdana"/>
          <w:lang w:val="af-ZA"/>
        </w:rPr>
        <w:t xml:space="preserve">…………………………    </w:t>
      </w:r>
    </w:p>
    <w:p w:rsidR="00A415C6" w:rsidRPr="00697C5E" w:rsidRDefault="00A415C6" w:rsidP="002F22CB">
      <w:pPr>
        <w:rPr>
          <w:rFonts w:ascii="Verdana" w:hAnsi="Verdana"/>
          <w:lang w:val="af-ZA"/>
        </w:rPr>
      </w:pPr>
    </w:p>
    <w:p w:rsidR="007E7CB2" w:rsidRPr="00697C5E" w:rsidRDefault="00A92D52" w:rsidP="002F22CB">
      <w:pPr>
        <w:spacing w:line="360" w:lineRule="auto"/>
        <w:rPr>
          <w:rFonts w:ascii="Verdana" w:hAnsi="Verdana"/>
          <w:lang w:val="af-ZA"/>
        </w:rPr>
      </w:pPr>
      <w:r w:rsidRPr="00697C5E">
        <w:rPr>
          <w:rFonts w:ascii="Verdana" w:hAnsi="Verdana"/>
          <w:lang w:val="af-ZA"/>
        </w:rPr>
        <w:t xml:space="preserve"> </w:t>
      </w:r>
      <w:r w:rsidR="00A415C6" w:rsidRPr="00697C5E">
        <w:rPr>
          <w:rFonts w:ascii="Verdana" w:hAnsi="Verdana"/>
          <w:lang w:val="af-ZA"/>
        </w:rPr>
        <w:t>………………………</w:t>
      </w:r>
      <w:r w:rsidR="003035EC">
        <w:rPr>
          <w:rFonts w:ascii="Verdana" w:hAnsi="Verdana"/>
          <w:lang w:val="bg-BG"/>
        </w:rPr>
        <w:t>…</w:t>
      </w:r>
      <w:r w:rsidR="00A415C6" w:rsidRPr="00697C5E">
        <w:rPr>
          <w:rFonts w:ascii="Verdana" w:hAnsi="Verdana"/>
          <w:lang w:val="af-ZA"/>
        </w:rPr>
        <w:t xml:space="preserve"> </w:t>
      </w:r>
      <w:r w:rsidR="007E7CB2" w:rsidRPr="00697C5E">
        <w:rPr>
          <w:rFonts w:ascii="Verdana" w:hAnsi="Verdana"/>
          <w:lang w:val="af-ZA"/>
        </w:rPr>
        <w:t xml:space="preserve"> г.</w:t>
      </w:r>
    </w:p>
    <w:p w:rsidR="00E969F1" w:rsidRPr="00697C5E" w:rsidRDefault="00E969F1" w:rsidP="002F22CB">
      <w:pPr>
        <w:tabs>
          <w:tab w:val="left" w:pos="6225"/>
        </w:tabs>
        <w:spacing w:line="360" w:lineRule="auto"/>
        <w:jc w:val="center"/>
        <w:rPr>
          <w:rFonts w:ascii="Verdana" w:hAnsi="Verdana"/>
          <w:b/>
          <w:color w:val="000000"/>
          <w:spacing w:val="60"/>
          <w:lang w:val="af-ZA"/>
        </w:rPr>
      </w:pPr>
    </w:p>
    <w:p w:rsidR="00D7758B" w:rsidRPr="00697C5E" w:rsidRDefault="00D7758B" w:rsidP="002F22CB">
      <w:pPr>
        <w:spacing w:line="360" w:lineRule="auto"/>
        <w:rPr>
          <w:rFonts w:ascii="Verdana" w:hAnsi="Verdana"/>
          <w:b/>
          <w:lang w:val="af-ZA"/>
        </w:rPr>
      </w:pPr>
    </w:p>
    <w:tbl>
      <w:tblPr>
        <w:tblW w:w="9180" w:type="dxa"/>
        <w:tblLayout w:type="fixed"/>
        <w:tblLook w:val="04A0" w:firstRow="1" w:lastRow="0" w:firstColumn="1" w:lastColumn="0" w:noHBand="0" w:noVBand="1"/>
      </w:tblPr>
      <w:tblGrid>
        <w:gridCol w:w="4503"/>
        <w:gridCol w:w="4677"/>
      </w:tblGrid>
      <w:tr w:rsidR="00D7758B" w:rsidRPr="00697C5E" w:rsidTr="009B4E3D">
        <w:tc>
          <w:tcPr>
            <w:tcW w:w="4503" w:type="dxa"/>
            <w:shd w:val="clear" w:color="auto" w:fill="auto"/>
          </w:tcPr>
          <w:p w:rsidR="00D7758B" w:rsidRPr="00697C5E" w:rsidRDefault="00D7758B" w:rsidP="002F22CB">
            <w:pPr>
              <w:spacing w:line="360" w:lineRule="auto"/>
              <w:rPr>
                <w:rFonts w:ascii="Verdana" w:hAnsi="Verdana"/>
                <w:b/>
                <w:bCs/>
                <w:lang w:val="af-ZA"/>
              </w:rPr>
            </w:pPr>
            <w:r w:rsidRPr="00697C5E">
              <w:rPr>
                <w:rFonts w:ascii="Verdana" w:hAnsi="Verdana"/>
                <w:b/>
                <w:bCs/>
                <w:lang w:val="af-ZA"/>
              </w:rPr>
              <w:t>ДО</w:t>
            </w:r>
          </w:p>
          <w:p w:rsidR="00D7758B" w:rsidRPr="00697C5E" w:rsidRDefault="00D7758B" w:rsidP="002F22CB">
            <w:pPr>
              <w:spacing w:line="360" w:lineRule="auto"/>
              <w:rPr>
                <w:rFonts w:ascii="Verdana" w:hAnsi="Verdana"/>
                <w:b/>
                <w:bCs/>
                <w:lang w:val="af-ZA"/>
              </w:rPr>
            </w:pPr>
            <w:r w:rsidRPr="00697C5E">
              <w:rPr>
                <w:rFonts w:ascii="Verdana" w:hAnsi="Verdana"/>
                <w:b/>
                <w:bCs/>
                <w:lang w:val="af-ZA"/>
              </w:rPr>
              <w:t>МИНИСТЪРА НА ЗЕМЕДЕЛИЕТО, ХРАНИТЕ И ГОРИТЕ</w:t>
            </w:r>
          </w:p>
          <w:p w:rsidR="00D7758B" w:rsidRPr="00697C5E" w:rsidRDefault="00D7758B" w:rsidP="004767EB">
            <w:pPr>
              <w:spacing w:line="360" w:lineRule="auto"/>
              <w:rPr>
                <w:rFonts w:ascii="Verdana" w:hAnsi="Verdana"/>
                <w:b/>
                <w:lang w:val="af-ZA"/>
              </w:rPr>
            </w:pPr>
            <w:r w:rsidRPr="00697C5E">
              <w:rPr>
                <w:rFonts w:ascii="Verdana" w:hAnsi="Verdana"/>
                <w:b/>
                <w:bCs/>
                <w:lang w:val="af-ZA"/>
              </w:rPr>
              <w:t>Г-</w:t>
            </w:r>
            <w:r w:rsidR="004767EB">
              <w:rPr>
                <w:rFonts w:ascii="Verdana" w:hAnsi="Verdana"/>
                <w:b/>
                <w:bCs/>
                <w:lang w:val="bg-BG"/>
              </w:rPr>
              <w:t>ЖА</w:t>
            </w:r>
            <w:r w:rsidRPr="00697C5E">
              <w:rPr>
                <w:rFonts w:ascii="Verdana" w:hAnsi="Verdana"/>
                <w:b/>
                <w:bCs/>
                <w:lang w:val="af-ZA"/>
              </w:rPr>
              <w:t xml:space="preserve"> </w:t>
            </w:r>
            <w:r w:rsidR="00E03B43" w:rsidRPr="00E03B43">
              <w:rPr>
                <w:rFonts w:ascii="Verdana" w:hAnsi="Verdana"/>
                <w:b/>
                <w:bCs/>
                <w:lang w:val="bg-BG"/>
              </w:rPr>
              <w:t>ДЕСИСЛАВА ТАНЕВА</w:t>
            </w:r>
          </w:p>
        </w:tc>
        <w:tc>
          <w:tcPr>
            <w:tcW w:w="4677" w:type="dxa"/>
            <w:shd w:val="clear" w:color="auto" w:fill="auto"/>
          </w:tcPr>
          <w:p w:rsidR="00D7758B" w:rsidRPr="00697C5E" w:rsidRDefault="00D7758B" w:rsidP="002F22CB">
            <w:pPr>
              <w:spacing w:line="360" w:lineRule="auto"/>
              <w:jc w:val="both"/>
              <w:rPr>
                <w:rFonts w:ascii="Verdana" w:hAnsi="Verdana"/>
                <w:b/>
                <w:lang w:val="af-ZA"/>
              </w:rPr>
            </w:pPr>
            <w:r w:rsidRPr="00697C5E">
              <w:rPr>
                <w:rFonts w:ascii="Verdana" w:hAnsi="Verdana"/>
                <w:b/>
                <w:lang w:val="af-ZA"/>
              </w:rPr>
              <w:t>ОДОБРИЛ,</w:t>
            </w:r>
          </w:p>
          <w:p w:rsidR="00D7758B" w:rsidRPr="00697C5E" w:rsidRDefault="00D7758B" w:rsidP="002F22CB">
            <w:pPr>
              <w:spacing w:line="360" w:lineRule="auto"/>
              <w:rPr>
                <w:rFonts w:ascii="Verdana" w:hAnsi="Verdana"/>
                <w:b/>
                <w:bCs/>
                <w:lang w:val="af-ZA"/>
              </w:rPr>
            </w:pPr>
            <w:r w:rsidRPr="00697C5E">
              <w:rPr>
                <w:rFonts w:ascii="Verdana" w:hAnsi="Verdana"/>
                <w:b/>
                <w:lang w:val="af-ZA"/>
              </w:rPr>
              <w:t xml:space="preserve">МИНИСТЪР </w:t>
            </w:r>
            <w:r w:rsidRPr="00697C5E">
              <w:rPr>
                <w:rFonts w:ascii="Verdana" w:hAnsi="Verdana"/>
                <w:b/>
                <w:bCs/>
                <w:lang w:val="af-ZA"/>
              </w:rPr>
              <w:t xml:space="preserve">НА ЗЕМЕДЕЛИЕТО, </w:t>
            </w:r>
          </w:p>
          <w:p w:rsidR="002F22CB" w:rsidRPr="00697C5E" w:rsidRDefault="00D7758B" w:rsidP="002F22CB">
            <w:pPr>
              <w:spacing w:line="360" w:lineRule="auto"/>
              <w:rPr>
                <w:rFonts w:ascii="Verdana" w:hAnsi="Verdana"/>
                <w:b/>
                <w:bCs/>
                <w:lang w:val="af-ZA"/>
              </w:rPr>
            </w:pPr>
            <w:r w:rsidRPr="00697C5E">
              <w:rPr>
                <w:rFonts w:ascii="Verdana" w:hAnsi="Verdana"/>
                <w:b/>
                <w:bCs/>
                <w:lang w:val="af-ZA"/>
              </w:rPr>
              <w:t>ХРАНИТЕ И ГОРИТЕ:</w:t>
            </w:r>
          </w:p>
          <w:p w:rsidR="00D7758B" w:rsidRPr="00697C5E" w:rsidRDefault="009B4E3D" w:rsidP="00E03B43">
            <w:pPr>
              <w:spacing w:line="360" w:lineRule="auto"/>
              <w:jc w:val="both"/>
              <w:rPr>
                <w:rFonts w:ascii="Verdana" w:hAnsi="Verdana"/>
                <w:b/>
                <w:lang w:val="af-ZA"/>
              </w:rPr>
            </w:pPr>
            <w:r>
              <w:rPr>
                <w:rFonts w:ascii="Verdana" w:hAnsi="Verdana"/>
                <w:b/>
                <w:bCs/>
                <w:lang w:val="af-ZA"/>
              </w:rPr>
              <w:t xml:space="preserve">                             </w:t>
            </w:r>
            <w:r w:rsidR="002F22CB" w:rsidRPr="00697C5E">
              <w:rPr>
                <w:rFonts w:ascii="Verdana" w:hAnsi="Verdana"/>
                <w:b/>
                <w:bCs/>
                <w:lang w:val="af-ZA"/>
              </w:rPr>
              <w:t xml:space="preserve"> </w:t>
            </w:r>
            <w:r w:rsidR="00E03B43" w:rsidRPr="00E03B43">
              <w:rPr>
                <w:rFonts w:ascii="Verdana" w:hAnsi="Verdana"/>
                <w:b/>
                <w:bCs/>
                <w:lang w:val="bg-BG"/>
              </w:rPr>
              <w:t>ДЕСИСЛАВА ТАНЕВА</w:t>
            </w:r>
          </w:p>
        </w:tc>
      </w:tr>
    </w:tbl>
    <w:p w:rsidR="00D7758B" w:rsidRPr="00697C5E" w:rsidRDefault="00D7758B" w:rsidP="002F22CB">
      <w:pPr>
        <w:spacing w:line="360" w:lineRule="auto"/>
        <w:rPr>
          <w:rFonts w:ascii="Verdana" w:hAnsi="Verdana"/>
          <w:b/>
          <w:lang w:val="af-ZA"/>
        </w:rPr>
      </w:pPr>
    </w:p>
    <w:p w:rsidR="00A415C6" w:rsidRPr="00697C5E" w:rsidRDefault="00A415C6" w:rsidP="009F7371">
      <w:pPr>
        <w:tabs>
          <w:tab w:val="left" w:pos="6225"/>
        </w:tabs>
        <w:spacing w:line="360" w:lineRule="auto"/>
        <w:rPr>
          <w:rFonts w:ascii="Verdana" w:hAnsi="Verdana"/>
          <w:b/>
          <w:color w:val="000000"/>
          <w:spacing w:val="60"/>
          <w:lang w:val="af-ZA"/>
        </w:rPr>
      </w:pPr>
    </w:p>
    <w:p w:rsidR="009F7371" w:rsidRPr="00697C5E" w:rsidRDefault="009F7371" w:rsidP="009F7371">
      <w:pPr>
        <w:tabs>
          <w:tab w:val="left" w:pos="6225"/>
        </w:tabs>
        <w:spacing w:line="360" w:lineRule="auto"/>
        <w:rPr>
          <w:rFonts w:ascii="Verdana" w:hAnsi="Verdana"/>
          <w:b/>
          <w:color w:val="000000"/>
          <w:spacing w:val="60"/>
          <w:lang w:val="af-ZA"/>
        </w:rPr>
      </w:pPr>
    </w:p>
    <w:p w:rsidR="00AB7452" w:rsidRPr="00C81CD9" w:rsidRDefault="00AB7452" w:rsidP="002F22CB">
      <w:pPr>
        <w:tabs>
          <w:tab w:val="left" w:pos="6225"/>
        </w:tabs>
        <w:spacing w:line="360" w:lineRule="auto"/>
        <w:jc w:val="center"/>
        <w:rPr>
          <w:rFonts w:ascii="Verdana" w:hAnsi="Verdana"/>
          <w:b/>
          <w:color w:val="000000"/>
          <w:spacing w:val="60"/>
          <w:sz w:val="24"/>
          <w:szCs w:val="24"/>
          <w:lang w:val="af-ZA"/>
        </w:rPr>
      </w:pPr>
      <w:r w:rsidRPr="00C81CD9">
        <w:rPr>
          <w:rFonts w:ascii="Verdana" w:hAnsi="Verdana"/>
          <w:b/>
          <w:color w:val="000000"/>
          <w:spacing w:val="60"/>
          <w:sz w:val="24"/>
          <w:szCs w:val="24"/>
          <w:lang w:val="af-ZA"/>
        </w:rPr>
        <w:t>ДОКЛАД</w:t>
      </w:r>
    </w:p>
    <w:p w:rsidR="00AB7452" w:rsidRPr="00697C5E" w:rsidRDefault="00AB7452" w:rsidP="002F22CB">
      <w:pPr>
        <w:tabs>
          <w:tab w:val="left" w:pos="6225"/>
        </w:tabs>
        <w:spacing w:line="360" w:lineRule="auto"/>
        <w:jc w:val="center"/>
        <w:rPr>
          <w:rFonts w:ascii="Verdana" w:hAnsi="Verdana"/>
          <w:b/>
          <w:smallCaps/>
          <w:color w:val="000000"/>
          <w:lang w:val="af-ZA"/>
        </w:rPr>
      </w:pPr>
      <w:r w:rsidRPr="00697C5E">
        <w:rPr>
          <w:rFonts w:ascii="Verdana" w:hAnsi="Verdana"/>
          <w:b/>
          <w:smallCaps/>
          <w:color w:val="000000"/>
          <w:lang w:val="af-ZA"/>
        </w:rPr>
        <w:t xml:space="preserve">от </w:t>
      </w:r>
      <w:r w:rsidR="008361F7" w:rsidRPr="00697C5E">
        <w:rPr>
          <w:rFonts w:ascii="Verdana" w:hAnsi="Verdana"/>
          <w:b/>
          <w:smallCaps/>
          <w:color w:val="000000"/>
          <w:lang w:val="af-ZA"/>
        </w:rPr>
        <w:t>Атанас Добрев</w:t>
      </w:r>
      <w:r w:rsidRPr="00697C5E">
        <w:rPr>
          <w:rFonts w:ascii="Verdana" w:hAnsi="Verdana"/>
          <w:b/>
          <w:smallCaps/>
          <w:color w:val="000000"/>
          <w:lang w:val="af-ZA"/>
        </w:rPr>
        <w:t xml:space="preserve"> – заместник</w:t>
      </w:r>
      <w:r w:rsidR="00C34C95">
        <w:rPr>
          <w:rFonts w:ascii="Verdana" w:hAnsi="Verdana"/>
          <w:b/>
          <w:smallCaps/>
          <w:color w:val="000000"/>
          <w:lang w:val="bg-BG"/>
        </w:rPr>
        <w:t>-</w:t>
      </w:r>
      <w:r w:rsidRPr="00697C5E">
        <w:rPr>
          <w:rFonts w:ascii="Verdana" w:hAnsi="Verdana"/>
          <w:b/>
          <w:smallCaps/>
          <w:color w:val="000000"/>
          <w:lang w:val="af-ZA"/>
        </w:rPr>
        <w:t>министър на земеделието, храните и горите</w:t>
      </w:r>
    </w:p>
    <w:p w:rsidR="008361F7" w:rsidRPr="00697C5E" w:rsidRDefault="008361F7" w:rsidP="002F22CB">
      <w:pPr>
        <w:overflowPunct/>
        <w:autoSpaceDE/>
        <w:autoSpaceDN/>
        <w:adjustRightInd/>
        <w:spacing w:line="360" w:lineRule="auto"/>
        <w:textAlignment w:val="auto"/>
        <w:rPr>
          <w:rFonts w:ascii="Verdana" w:hAnsi="Verdana"/>
          <w:b/>
          <w:color w:val="000000"/>
          <w:lang w:val="af-ZA"/>
        </w:rPr>
      </w:pPr>
    </w:p>
    <w:p w:rsidR="008361F7" w:rsidRPr="00697C5E" w:rsidRDefault="008361F7" w:rsidP="002F22CB">
      <w:pPr>
        <w:overflowPunct/>
        <w:autoSpaceDE/>
        <w:autoSpaceDN/>
        <w:adjustRightInd/>
        <w:spacing w:line="360" w:lineRule="auto"/>
        <w:textAlignment w:val="auto"/>
        <w:rPr>
          <w:rFonts w:ascii="Verdana" w:hAnsi="Verdana"/>
          <w:lang w:val="af-ZA" w:eastAsia="bg-BG"/>
        </w:rPr>
      </w:pPr>
    </w:p>
    <w:p w:rsidR="008361F7" w:rsidRPr="00A3145A" w:rsidRDefault="00A415C6" w:rsidP="003035EC">
      <w:pPr>
        <w:overflowPunct/>
        <w:autoSpaceDE/>
        <w:autoSpaceDN/>
        <w:adjustRightInd/>
        <w:spacing w:line="360" w:lineRule="auto"/>
        <w:ind w:left="1134" w:hanging="1134"/>
        <w:jc w:val="both"/>
        <w:textAlignment w:val="auto"/>
        <w:rPr>
          <w:rFonts w:ascii="Verdana" w:hAnsi="Verdana"/>
          <w:b/>
          <w:spacing w:val="-2"/>
          <w:lang w:val="bg-BG" w:eastAsia="bg-BG"/>
        </w:rPr>
      </w:pPr>
      <w:r w:rsidRPr="00697C5E">
        <w:rPr>
          <w:rFonts w:ascii="Verdana" w:hAnsi="Verdana"/>
          <w:b/>
          <w:spacing w:val="-2"/>
          <w:lang w:val="af-ZA" w:eastAsia="bg-BG"/>
        </w:rPr>
        <w:t>Относно:</w:t>
      </w:r>
      <w:r w:rsidR="003035EC">
        <w:rPr>
          <w:rFonts w:ascii="Verdana" w:hAnsi="Verdana"/>
          <w:spacing w:val="-2"/>
          <w:lang w:val="bg-BG" w:eastAsia="bg-BG"/>
        </w:rPr>
        <w:t xml:space="preserve"> </w:t>
      </w:r>
      <w:r w:rsidR="00E168DD" w:rsidRPr="009B4E3D">
        <w:rPr>
          <w:rFonts w:ascii="Verdana" w:hAnsi="Verdana"/>
          <w:spacing w:val="-2"/>
          <w:lang w:val="ru-RU" w:eastAsia="bg-BG"/>
        </w:rPr>
        <w:t xml:space="preserve">Проект на </w:t>
      </w:r>
      <w:r w:rsidR="00E168DD" w:rsidRPr="00C97D46">
        <w:rPr>
          <w:rFonts w:ascii="Verdana" w:hAnsi="Verdana"/>
          <w:spacing w:val="-2"/>
          <w:lang w:val="af-ZA" w:eastAsia="bg-BG"/>
        </w:rPr>
        <w:t xml:space="preserve">Наредба за </w:t>
      </w:r>
      <w:r w:rsidR="00A3145A">
        <w:rPr>
          <w:rFonts w:ascii="Verdana" w:hAnsi="Verdana"/>
          <w:spacing w:val="-2"/>
          <w:lang w:val="bg-BG" w:eastAsia="bg-BG"/>
        </w:rPr>
        <w:t>изискванията и контрола върху дървесината, която се използва за битово отопление</w:t>
      </w:r>
    </w:p>
    <w:p w:rsidR="00B51198" w:rsidRPr="00DF086B" w:rsidRDefault="00B51198" w:rsidP="003035EC">
      <w:pPr>
        <w:spacing w:line="360" w:lineRule="auto"/>
        <w:ind w:firstLine="708"/>
        <w:jc w:val="both"/>
        <w:rPr>
          <w:rFonts w:ascii="Verdana" w:hAnsi="Verdana"/>
          <w:lang w:val="af-ZA" w:eastAsia="bg-BG"/>
        </w:rPr>
      </w:pPr>
    </w:p>
    <w:p w:rsidR="00696CBF" w:rsidRDefault="00696CBF" w:rsidP="00C81CD9">
      <w:pPr>
        <w:spacing w:after="120" w:line="360" w:lineRule="auto"/>
        <w:jc w:val="both"/>
        <w:rPr>
          <w:rFonts w:ascii="Verdana" w:hAnsi="Verdana"/>
          <w:b/>
          <w:lang w:val="af-ZA" w:eastAsia="bg-BG"/>
        </w:rPr>
      </w:pPr>
    </w:p>
    <w:p w:rsidR="00BB57AD" w:rsidRDefault="00BB57AD" w:rsidP="00BB57AD">
      <w:pPr>
        <w:widowControl w:val="0"/>
        <w:shd w:val="clear" w:color="auto" w:fill="FFFFFF"/>
        <w:spacing w:line="360" w:lineRule="auto"/>
        <w:ind w:firstLine="709"/>
        <w:jc w:val="both"/>
        <w:rPr>
          <w:rFonts w:ascii="Verdana" w:hAnsi="Verdana"/>
          <w:b/>
          <w:lang w:val="bg-BG" w:eastAsia="bg-BG"/>
        </w:rPr>
      </w:pPr>
      <w:r w:rsidRPr="00BB57AD">
        <w:rPr>
          <w:rFonts w:ascii="Verdana" w:hAnsi="Verdana"/>
          <w:b/>
          <w:lang w:val="bg-BG" w:eastAsia="bg-BG"/>
        </w:rPr>
        <w:t>УВАЖАЕМА ГОСПОЖО МИНИСТЪР,</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В изпълнение на нормативно задължение н</w:t>
      </w:r>
      <w:r w:rsidRPr="00083FE6">
        <w:rPr>
          <w:rFonts w:ascii="Verdana" w:hAnsi="Verdana"/>
          <w:lang w:val="af-ZA" w:eastAsia="bg-BG"/>
        </w:rPr>
        <w:t>а основание</w:t>
      </w:r>
      <w:r w:rsidRPr="00083FE6">
        <w:rPr>
          <w:rFonts w:ascii="Verdana" w:hAnsi="Verdana"/>
          <w:lang w:val="bg-BG" w:eastAsia="bg-BG"/>
        </w:rPr>
        <w:t xml:space="preserve"> § 29 от Заключителните разпоредби към Закона за изменение и допълнение на закона за чистотата на атмосферния въздух </w:t>
      </w:r>
      <w:r w:rsidRPr="00083FE6">
        <w:rPr>
          <w:rFonts w:ascii="Verdana" w:hAnsi="Verdana"/>
          <w:lang w:eastAsia="bg-BG"/>
        </w:rPr>
        <w:t>(</w:t>
      </w:r>
      <w:r w:rsidRPr="00083FE6">
        <w:rPr>
          <w:rFonts w:ascii="Verdana" w:hAnsi="Verdana"/>
          <w:lang w:val="bg-BG" w:eastAsia="bg-BG"/>
        </w:rPr>
        <w:t>ЗЧАВ</w:t>
      </w:r>
      <w:r w:rsidRPr="00083FE6">
        <w:rPr>
          <w:rFonts w:ascii="Verdana" w:hAnsi="Verdana"/>
          <w:lang w:eastAsia="bg-BG"/>
        </w:rPr>
        <w:t xml:space="preserve">) </w:t>
      </w:r>
      <w:r w:rsidRPr="00083FE6">
        <w:rPr>
          <w:rFonts w:ascii="Verdana" w:hAnsi="Verdana"/>
          <w:lang w:val="bg-BG" w:eastAsia="bg-BG"/>
        </w:rPr>
        <w:t>ДВ, бр. 1</w:t>
      </w:r>
      <w:r w:rsidRPr="00083FE6">
        <w:rPr>
          <w:rFonts w:ascii="Verdana" w:hAnsi="Verdana"/>
          <w:lang w:eastAsia="bg-BG"/>
        </w:rPr>
        <w:t xml:space="preserve"> </w:t>
      </w:r>
      <w:r w:rsidRPr="00083FE6">
        <w:rPr>
          <w:rFonts w:ascii="Verdana" w:hAnsi="Verdana"/>
          <w:lang w:val="bg-BG" w:eastAsia="bg-BG"/>
        </w:rPr>
        <w:t>от 2019 г.,</w:t>
      </w:r>
      <w:r w:rsidRPr="00083FE6">
        <w:rPr>
          <w:rFonts w:ascii="Verdana" w:hAnsi="Verdana"/>
          <w:lang w:val="af-ZA" w:eastAsia="bg-BG"/>
        </w:rPr>
        <w:t xml:space="preserve"> внасям за одобрение </w:t>
      </w:r>
      <w:r w:rsidRPr="00083FE6">
        <w:rPr>
          <w:rFonts w:ascii="Verdana" w:hAnsi="Verdana"/>
          <w:lang w:val="bg-BG" w:eastAsia="bg-BG"/>
        </w:rPr>
        <w:t>п</w:t>
      </w:r>
      <w:r w:rsidRPr="00083FE6">
        <w:rPr>
          <w:rFonts w:ascii="Verdana" w:hAnsi="Verdana"/>
          <w:lang w:val="af-ZA" w:eastAsia="bg-BG"/>
        </w:rPr>
        <w:t xml:space="preserve">роект на Наредба за </w:t>
      </w:r>
      <w:r w:rsidRPr="00083FE6">
        <w:rPr>
          <w:rFonts w:ascii="Verdana" w:hAnsi="Verdana"/>
          <w:lang w:val="bg-BG" w:eastAsia="bg-BG"/>
        </w:rPr>
        <w:t xml:space="preserve">изискванията и контрола върху дървесината, която се използва за битово отопление.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Проектът на нормативния акт е изготвен от междуведомствена група </w:t>
      </w:r>
      <w:r>
        <w:rPr>
          <w:rFonts w:ascii="Verdana" w:hAnsi="Verdana"/>
          <w:lang w:val="bg-BG" w:eastAsia="bg-BG"/>
        </w:rPr>
        <w:t>създадена със Заповед № ЗАП-201/</w:t>
      </w:r>
      <w:r w:rsidRPr="00083FE6">
        <w:rPr>
          <w:rFonts w:ascii="Verdana" w:hAnsi="Verdana"/>
          <w:lang w:val="bg-BG" w:eastAsia="bg-BG"/>
        </w:rPr>
        <w:t>11.03.2019г. на изпълнителния директор на Изпълнителна агенция по горите /ИАГ/.</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Следва да се посочи, че от включените в работната група представители на институции и неправителствени организации конкретни предложения за нормативни текстове бяха направени от сдружение с нестопанска цел „За Земята“. Приетите </w:t>
      </w:r>
      <w:r w:rsidRPr="00083FE6">
        <w:rPr>
          <w:rFonts w:ascii="Verdana" w:hAnsi="Verdana"/>
          <w:lang w:val="bg-BG" w:eastAsia="bg-BG"/>
        </w:rPr>
        <w:lastRenderedPageBreak/>
        <w:t xml:space="preserve">текстове на наредбата са съобразени с постъпилите от сдружението конструктивни и целесъобразни предложения.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С писмо с рег. № ИАГ-8758 от 22.04.2019г. Националното сдружение на общините в Република България отправи препоръки, които в по-голямата си част концептуално се различават от приложното поле и обхвата на регулираните обществени отношения, включени в предмета на настоящия проект на наредба.</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 xml:space="preserve">На следващо място, текстове на проекта са изготвени съобразно целите на Директива </w:t>
      </w:r>
      <w:r w:rsidRPr="00083FE6">
        <w:rPr>
          <w:rFonts w:ascii="Verdana" w:hAnsi="Verdana"/>
          <w:lang w:eastAsia="bg-BG"/>
        </w:rPr>
        <w:t>2008</w:t>
      </w:r>
      <w:r w:rsidRPr="00083FE6">
        <w:rPr>
          <w:rFonts w:ascii="Verdana" w:hAnsi="Verdana"/>
          <w:lang w:val="bg-BG" w:eastAsia="bg-BG"/>
        </w:rPr>
        <w:t>/</w:t>
      </w:r>
      <w:r w:rsidRPr="00083FE6">
        <w:rPr>
          <w:rFonts w:ascii="Verdana" w:hAnsi="Verdana"/>
          <w:lang w:eastAsia="bg-BG"/>
        </w:rPr>
        <w:t>50</w:t>
      </w:r>
      <w:r w:rsidRPr="00083FE6">
        <w:rPr>
          <w:rFonts w:ascii="Verdana" w:hAnsi="Verdana"/>
          <w:lang w:val="bg-BG" w:eastAsia="bg-BG"/>
        </w:rPr>
        <w:t xml:space="preserve">/ЕО на Европейския парламент и на Съвета от 21 май 2008 година относно качеството на атмосферния въздух и за по-чист въздух в Европа. В преамбюла по т.2 от Директивата изрично се посочва, че ефективно намаляване на трансгранично замърсяване и подобряване качество на въздуха в проблемни райони се постига при самия източник, чрез предприемане на мерки на местно, национално и </w:t>
      </w:r>
      <w:proofErr w:type="spellStart"/>
      <w:r w:rsidRPr="00083FE6">
        <w:rPr>
          <w:rFonts w:ascii="Verdana" w:hAnsi="Verdana"/>
          <w:lang w:val="bg-BG" w:eastAsia="bg-BG"/>
        </w:rPr>
        <w:t>общностно</w:t>
      </w:r>
      <w:proofErr w:type="spellEnd"/>
      <w:r w:rsidRPr="00083FE6">
        <w:rPr>
          <w:rFonts w:ascii="Verdana" w:hAnsi="Verdana"/>
          <w:lang w:val="bg-BG" w:eastAsia="bg-BG"/>
        </w:rPr>
        <w:t xml:space="preserve"> равнище. В чл.1 от Директивата от една страна се въвеждат </w:t>
      </w:r>
      <w:proofErr w:type="spellStart"/>
      <w:r w:rsidRPr="00083FE6">
        <w:rPr>
          <w:rFonts w:ascii="Verdana" w:hAnsi="Verdana"/>
          <w:lang w:val="bg-BG" w:eastAsia="bg-BG"/>
        </w:rPr>
        <w:t>общностни</w:t>
      </w:r>
      <w:proofErr w:type="spellEnd"/>
      <w:r w:rsidRPr="00083FE6">
        <w:rPr>
          <w:rFonts w:ascii="Verdana" w:hAnsi="Verdana"/>
          <w:lang w:val="bg-BG" w:eastAsia="bg-BG"/>
        </w:rPr>
        <w:t xml:space="preserve"> цели, предназначени за избягване, предпазване или намаляване на вредното въздействие върху човешкото здраве и върху околната среда, а от друга, според директивата се изисква получаване на информация за качеството на въздуха с цел да се подпомогнат усилията за противодействие срещу замърсяване на въздуха. Задълженията на държавите-членки по директивата са за постигане на резултат, такива са и задълженията на специализираните местни и регионални органи, определени от държавите членки, по силата на чл.3 от Директивата, да контролират чистотата на атмосферния въздух. Държавите-членки имат значителна свобода на преценка при избора на средства за постигане на този резултат. Съгласно чл.13, т.1 от Директивата, държавите членки предприемат необходимите мерки, за да гарантират, че в техните зони и агломерации концентрацията на фини </w:t>
      </w:r>
      <w:proofErr w:type="spellStart"/>
      <w:r w:rsidRPr="00083FE6">
        <w:rPr>
          <w:rFonts w:ascii="Verdana" w:hAnsi="Verdana"/>
          <w:lang w:val="bg-BG" w:eastAsia="bg-BG"/>
        </w:rPr>
        <w:t>прахови</w:t>
      </w:r>
      <w:proofErr w:type="spellEnd"/>
      <w:r w:rsidRPr="00083FE6">
        <w:rPr>
          <w:rFonts w:ascii="Verdana" w:hAnsi="Verdana"/>
          <w:lang w:val="bg-BG" w:eastAsia="bg-BG"/>
        </w:rPr>
        <w:t xml:space="preserve"> частици /ФПЧ10/ в околния въздух не превишава целевите стойности за качество на въздуха. Отделно според чл.23, т.1 от Директивата в случаите, при които съществува риск от превишаване на пределно допустимите стойности или алармени прагове, държавите членки изготвят планове за действия с конкретни мерки за контрол, включително, при необходимост, спиране на определени дейности, които допринасят за замърсяване на атмосферния въздух.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Следва да се отбележи, че усилията на работната група са съобразени със специалния доклад на Европейската сметна палата и статистиката на Световната здравна организация, според които Република България е на първо място по замърсяване на въздуха, като основните източници на замърсяване се сочат битовото отопление и автомобилният транспорт.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На следващо място, в съответствие с практиката на Съда на Европейския съюз, съдебно дело С-488/15 /Комисията срещу България по предявен иск за неизпълнение на задължение за оценка и управление на качеството на околната среда/ изрично се посочва, че само приемане от страната на план за качество на въздуха, за да се спазят изискванията на Директивата не е достатъчно, за да се приеме, че България е </w:t>
      </w:r>
      <w:r w:rsidRPr="00083FE6">
        <w:rPr>
          <w:rFonts w:ascii="Verdana" w:hAnsi="Verdana"/>
          <w:lang w:val="bg-BG" w:eastAsia="bg-BG"/>
        </w:rPr>
        <w:lastRenderedPageBreak/>
        <w:t>изпълнила задължението, да ограничи с конкретни мерки периода на превишаване на нормите на замърсяване.</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Предвид изложеното, основната цел на проекта на наредбата е да се регламентират конкретни изисквания за използване на дървесина за битово отопление. Видно от съдържанието на дефинираното заглавие на проекта, съгласно §29 от ЗР на ЗИД на ЗЧАВ, предмет на изискванията и контрола е дървесината, която се ползва за битово отопление. В този смисъл усилията на работната група бяха насочени да се създаде минимален задължителен обхват на изисквания за лицата, които използват дървесина за битово отопление, като се вземат под внимание такива мерки, които да имат пряко отражение върху намаляване концентрациите на замърсители на атмосферния въздух.</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С оглед позоваване на съществуваща добра практика работната група се запозна с представената наредба от немското законодателство, в която регулираното приложно поле обхваща ползването на горивни инсталации и каква дървесина според какви конкретни изисквания, може да се изгаря в тези отоплителни съоръжения от съответните потребители.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Важен принос в намаляване замърсяване на въздуха са предвидените в чл.6 от проекта на наредба комплекс от изисквания, на които трябва да отговаря дървесината използвана за битово отопление. Основополагаща мярка се явява изискването за ползване на суха дървесина, като с цел постигане на яснота се въвежда терминологично уточнение, чрез легална дефиниция, според която „суха дървесина“ е дървесина с абсолютна влажност не повече от 30 /тридесет/ %. С оглед спазване на това условие се въвежда задължение за продавача на дървесина да информира потребителя за съответната категория според това дали дървесината се определя като суха или сурова. В самостоятелно приложение към проекта на наредбата е указан начин на съхранение, който гарантира постигане на сухота при нейното използване, като за целта се въвеждат диференцирани срокове за естествено </w:t>
      </w:r>
      <w:proofErr w:type="spellStart"/>
      <w:r w:rsidRPr="00083FE6">
        <w:rPr>
          <w:rFonts w:ascii="Verdana" w:hAnsi="Verdana"/>
          <w:lang w:val="bg-BG" w:eastAsia="bg-BG"/>
        </w:rPr>
        <w:t>просушаване</w:t>
      </w:r>
      <w:proofErr w:type="spellEnd"/>
      <w:r w:rsidRPr="00083FE6">
        <w:rPr>
          <w:rFonts w:ascii="Verdana" w:hAnsi="Verdana"/>
          <w:lang w:val="bg-BG" w:eastAsia="bg-BG"/>
        </w:rPr>
        <w:t xml:space="preserve"> според съответния вид дървесина.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Наред с изложеното, предвижда се като самостоятелна мярка използваната за битово отопление дървесина да не е механично третирана с летливи вещества, като бои, лакове, смоли и лепила, както и да не е претърпяла друга химическа обработка, респективно да не е свързана с примеси представляващи текстил, пластмаси, гуми или други вещества.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В Директива </w:t>
      </w:r>
      <w:r w:rsidRPr="00083FE6">
        <w:rPr>
          <w:rFonts w:ascii="Verdana" w:hAnsi="Verdana"/>
          <w:lang w:eastAsia="bg-BG"/>
        </w:rPr>
        <w:t>2008</w:t>
      </w:r>
      <w:r w:rsidRPr="00083FE6">
        <w:rPr>
          <w:rFonts w:ascii="Verdana" w:hAnsi="Verdana"/>
          <w:lang w:val="bg-BG" w:eastAsia="bg-BG"/>
        </w:rPr>
        <w:t>/</w:t>
      </w:r>
      <w:r w:rsidRPr="00083FE6">
        <w:rPr>
          <w:rFonts w:ascii="Verdana" w:hAnsi="Verdana"/>
          <w:lang w:eastAsia="bg-BG"/>
        </w:rPr>
        <w:t>50</w:t>
      </w:r>
      <w:r w:rsidRPr="00083FE6">
        <w:rPr>
          <w:rFonts w:ascii="Verdana" w:hAnsi="Verdana"/>
          <w:lang w:val="bg-BG" w:eastAsia="bg-BG"/>
        </w:rPr>
        <w:t xml:space="preserve">/ЕО на Европейския парламент и на Съвета от 21 май 2008 година относно качеството на атмосферния въздух и за по-чист въздух в Европа се отделя специално внимание на оповестяване и получаване на качествена и достоверна информация за въздуха като форма за въздействие. Предвид това обстоятелство проектът на наредбата въвежда ред за предоставяне на информация за нивото на ФПЧ10. Този ред е непосредствено свързан със задължението на регионалните инспекции по околна среда и води, в качеството им на държавни органи, които </w:t>
      </w:r>
      <w:r w:rsidRPr="00083FE6">
        <w:rPr>
          <w:rFonts w:ascii="Verdana" w:hAnsi="Verdana"/>
          <w:lang w:val="bg-BG" w:eastAsia="bg-BG"/>
        </w:rPr>
        <w:lastRenderedPageBreak/>
        <w:t xml:space="preserve">осигуряват провеждане на държавната политика по опазване на околната среда на регионално равнище да уведомяват ежегодно до края на м. февруари съответните общини, за които са налични данни за повишаване на праговата стойност на замърсяване на атмосферния въздух. Отделно от това се делегира правомощие на кметовете на общини, при условие на оперативна самостоятелност, да изискват информация за нивото на ФПЧ10, включително и за по-кратки времеви интервали. Предвиденият </w:t>
      </w:r>
      <w:proofErr w:type="spellStart"/>
      <w:r w:rsidRPr="00083FE6">
        <w:rPr>
          <w:rFonts w:ascii="Verdana" w:hAnsi="Verdana"/>
          <w:lang w:val="bg-BG" w:eastAsia="bg-BG"/>
        </w:rPr>
        <w:t>оповестителен</w:t>
      </w:r>
      <w:proofErr w:type="spellEnd"/>
      <w:r w:rsidRPr="00083FE6">
        <w:rPr>
          <w:rFonts w:ascii="Verdana" w:hAnsi="Verdana"/>
          <w:lang w:val="bg-BG" w:eastAsia="bg-BG"/>
        </w:rPr>
        <w:t xml:space="preserve"> начин за наличие на информационни и алармени прагове на замърсеност постига предварителна оценка на въздуха, като се гарантира ефективно прилагане на проекта на наредбата.</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 xml:space="preserve">На последно място, с конкретни нормативни разпоредби в обхвата на проекта се определя кои са отговорните органи ангажирани с изпълнение на нормите. Работната група обсъди становището на Националното сдружение на общините в България, че контролът за качество на въздуха не може да се вмени изцяло в правомощията на кметовете и общинските съвети.  Следва изрично да се отбележи, че в мотивите към Проекта за изменение и допълнение на Закона за чистотата на атмосферния въздух /№ 802-01-43 от 22.10.2018г./ се посочва, че поради липса на ангажираност на кметовете за постигане чистота на въздуха и недостатъчна активна работа на органите за местно самоуправление за подобряване качеството на въздуха основните промени в закона са свързани с разширяване санкционния режим спрямо кметовете при неизпълнение на нормативните изисквания и обективни критерии за справяне с наднорменото замърсяване на въздуха.   </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Работната група, след като се съобрази със същността и характера на кметската институция както и това, че приложното поле на наредбата очертава териториалния обхват на общината или част от нея, приема в проекта да се предвижда като компетентен контролен орган кметът и общинският съвет. Кметът е орган на изпълнителната власт в общината, която е основна териториално-административна единица за осъществяване на местно самоуправление по смисъла на чл. 136 и чл.139 от Конституцията. Според делегираните правомощия кметът ръководи цялостната дейност по изпълнение на решенията на общинския съвет и на местното население, като на него се възлага да организира и прилага изпълнение на задачи, които произтичат от законите, което обуславя вменяване на правомощия по изпълнение на изготвения поднормативен акт.</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С контролни правомощия по изпълнение на нормите на наредбата се определят органите на регионалната инспекция по околна среда, както и лицата имащи правомощия, да извършват проверки на превозни билети по чл. 211 от Закона за горите, в случаите при упражняване на контрол по спазване на изискването за вписване на категорията дървесина според състоянието на влажност.</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af-ZA" w:eastAsia="bg-BG"/>
        </w:rPr>
        <w:t xml:space="preserve">Приемането на предложения акт </w:t>
      </w:r>
      <w:r w:rsidRPr="00083FE6">
        <w:rPr>
          <w:rFonts w:ascii="Verdana" w:hAnsi="Verdana"/>
          <w:lang w:val="bg-BG" w:eastAsia="bg-BG"/>
        </w:rPr>
        <w:t>не води до</w:t>
      </w:r>
      <w:r w:rsidRPr="00083FE6">
        <w:rPr>
          <w:rFonts w:ascii="Verdana" w:hAnsi="Verdana"/>
          <w:lang w:val="af-ZA" w:eastAsia="bg-BG"/>
        </w:rPr>
        <w:t xml:space="preserve"> въздействие върху държавния бюджет.</w:t>
      </w:r>
      <w:r w:rsidRPr="00083FE6">
        <w:rPr>
          <w:rFonts w:ascii="Verdana" w:hAnsi="Verdana"/>
          <w:lang w:val="bg-BG" w:eastAsia="bg-BG"/>
        </w:rPr>
        <w:t xml:space="preserve"> За приемането на проекта на акт не са необходими допълнителни разходи /трансфери/ други плащания.</w:t>
      </w:r>
    </w:p>
    <w:p w:rsidR="00083FE6" w:rsidRPr="00083FE6" w:rsidRDefault="00083FE6" w:rsidP="00083FE6">
      <w:pPr>
        <w:widowControl w:val="0"/>
        <w:shd w:val="clear" w:color="auto" w:fill="FFFFFF"/>
        <w:spacing w:line="360" w:lineRule="auto"/>
        <w:ind w:firstLine="709"/>
        <w:jc w:val="both"/>
        <w:rPr>
          <w:rFonts w:ascii="Verdana" w:hAnsi="Verdana"/>
          <w:lang w:val="af-ZA" w:eastAsia="bg-BG"/>
        </w:rPr>
      </w:pPr>
      <w:r w:rsidRPr="00083FE6">
        <w:rPr>
          <w:rFonts w:ascii="Verdana" w:hAnsi="Verdana"/>
          <w:lang w:val="af-ZA" w:eastAsia="bg-BG"/>
        </w:rPr>
        <w:lastRenderedPageBreak/>
        <w:t>Проектът не е свързан с транспониране в националното законодателство на актове на Европейския съюз, поради което не е приложена таблица за съответствие с европейското право.</w:t>
      </w:r>
    </w:p>
    <w:p w:rsidR="00083FE6" w:rsidRPr="00083FE6" w:rsidRDefault="00083FE6" w:rsidP="00083FE6">
      <w:pPr>
        <w:widowControl w:val="0"/>
        <w:shd w:val="clear" w:color="auto" w:fill="FFFFFF"/>
        <w:spacing w:line="360" w:lineRule="auto"/>
        <w:ind w:firstLine="709"/>
        <w:jc w:val="both"/>
        <w:rPr>
          <w:rFonts w:ascii="Verdana" w:hAnsi="Verdana"/>
          <w:lang w:val="af-ZA" w:eastAsia="bg-BG"/>
        </w:rPr>
      </w:pPr>
      <w:r w:rsidRPr="00083FE6">
        <w:rPr>
          <w:rFonts w:ascii="Verdana" w:hAnsi="Verdana"/>
          <w:lang w:val="af-ZA" w:eastAsia="bg-BG"/>
        </w:rPr>
        <w:tab/>
        <w:t xml:space="preserve">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храните и горите и на Портала за обществени консултации, като на заинтересованите лица е предоставен 30-дневен срок за предложения и становища. </w:t>
      </w:r>
    </w:p>
    <w:p w:rsidR="00083FE6" w:rsidRPr="00083FE6" w:rsidRDefault="00083FE6" w:rsidP="00083FE6">
      <w:pPr>
        <w:widowControl w:val="0"/>
        <w:shd w:val="clear" w:color="auto" w:fill="FFFFFF"/>
        <w:spacing w:line="360" w:lineRule="auto"/>
        <w:ind w:firstLine="709"/>
        <w:jc w:val="both"/>
        <w:rPr>
          <w:rFonts w:ascii="Verdana" w:hAnsi="Verdana"/>
          <w:lang w:val="af-ZA" w:eastAsia="bg-BG"/>
        </w:rPr>
      </w:pPr>
      <w:r w:rsidRPr="00083FE6">
        <w:rPr>
          <w:rFonts w:ascii="Verdana" w:hAnsi="Verdana"/>
          <w:lang w:val="af-ZA" w:eastAsia="bg-BG"/>
        </w:rPr>
        <w:tab/>
        <w:t>Съгласно чл. 26, ал. 5 от Закона за нормативните актове справката за постъпилите становища и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083FE6" w:rsidRPr="00083FE6" w:rsidRDefault="00083FE6" w:rsidP="00083FE6">
      <w:pPr>
        <w:widowControl w:val="0"/>
        <w:shd w:val="clear" w:color="auto" w:fill="FFFFFF"/>
        <w:spacing w:line="360" w:lineRule="auto"/>
        <w:ind w:firstLine="709"/>
        <w:jc w:val="both"/>
        <w:rPr>
          <w:rFonts w:ascii="Verdana" w:hAnsi="Verdana"/>
          <w:lang w:val="af-ZA" w:eastAsia="bg-BG"/>
        </w:rPr>
      </w:pPr>
      <w:r w:rsidRPr="00083FE6">
        <w:rPr>
          <w:rFonts w:ascii="Verdana" w:hAnsi="Verdana"/>
          <w:lang w:val="af-ZA" w:eastAsia="bg-BG"/>
        </w:rPr>
        <w:tab/>
        <w:t>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w:t>
      </w:r>
      <w:r w:rsidRPr="00083FE6">
        <w:rPr>
          <w:rFonts w:ascii="Verdana" w:hAnsi="Verdana"/>
          <w:lang w:val="bg-BG" w:eastAsia="bg-BG"/>
        </w:rPr>
        <w:t>,</w:t>
      </w:r>
      <w:r w:rsidRPr="00083FE6">
        <w:rPr>
          <w:rFonts w:ascii="Verdana" w:hAnsi="Verdana"/>
          <w:lang w:val="af-ZA" w:eastAsia="bg-BG"/>
        </w:rPr>
        <w:t xml:space="preserve"> храните</w:t>
      </w:r>
      <w:r w:rsidRPr="00083FE6">
        <w:rPr>
          <w:rFonts w:ascii="Verdana" w:hAnsi="Verdana"/>
          <w:lang w:val="bg-BG" w:eastAsia="bg-BG"/>
        </w:rPr>
        <w:t xml:space="preserve"> и горите. </w:t>
      </w:r>
      <w:r w:rsidRPr="00083FE6">
        <w:rPr>
          <w:rFonts w:ascii="Verdana" w:hAnsi="Verdana"/>
          <w:lang w:val="af-ZA" w:eastAsia="bg-BG"/>
        </w:rPr>
        <w:t>Направените целесъобразни бележки и предложения са приети и отразени в приложения проект.</w:t>
      </w:r>
    </w:p>
    <w:p w:rsidR="00083FE6" w:rsidRPr="00083FE6" w:rsidRDefault="00083FE6" w:rsidP="00083FE6">
      <w:pPr>
        <w:widowControl w:val="0"/>
        <w:shd w:val="clear" w:color="auto" w:fill="FFFFFF"/>
        <w:spacing w:line="360" w:lineRule="auto"/>
        <w:ind w:firstLine="709"/>
        <w:jc w:val="both"/>
        <w:rPr>
          <w:rFonts w:ascii="Verdana" w:hAnsi="Verdana"/>
          <w:lang w:val="bg-BG" w:eastAsia="bg-BG"/>
        </w:rPr>
      </w:pPr>
      <w:r w:rsidRPr="00083FE6">
        <w:rPr>
          <w:rFonts w:ascii="Verdana" w:hAnsi="Verdana"/>
          <w:lang w:val="bg-BG" w:eastAsia="bg-BG"/>
        </w:rPr>
        <w:tab/>
        <w:t>Проектът на Наредба е изготвен в съответствие с Решение 338 на Министерски съвет от 2017 г. за приемане на мерки за намаляване на административната тежест на гражданите.</w:t>
      </w:r>
    </w:p>
    <w:p w:rsidR="006B04CE" w:rsidRDefault="006B04CE" w:rsidP="006B04CE">
      <w:pPr>
        <w:widowControl w:val="0"/>
        <w:shd w:val="clear" w:color="auto" w:fill="FFFFFF"/>
        <w:spacing w:line="360" w:lineRule="auto"/>
        <w:ind w:firstLine="709"/>
        <w:jc w:val="both"/>
        <w:rPr>
          <w:rFonts w:ascii="Verdana" w:hAnsi="Verdana"/>
          <w:b/>
          <w:lang w:val="bg-BG" w:eastAsia="bg-BG"/>
        </w:rPr>
      </w:pPr>
    </w:p>
    <w:p w:rsidR="006B04CE" w:rsidRDefault="006B04CE" w:rsidP="006B04CE">
      <w:pPr>
        <w:widowControl w:val="0"/>
        <w:shd w:val="clear" w:color="auto" w:fill="FFFFFF"/>
        <w:spacing w:line="360" w:lineRule="auto"/>
        <w:ind w:firstLine="709"/>
        <w:jc w:val="both"/>
        <w:rPr>
          <w:rFonts w:ascii="Verdana" w:hAnsi="Verdana"/>
          <w:b/>
          <w:lang w:val="bg-BG" w:eastAsia="bg-BG"/>
        </w:rPr>
      </w:pPr>
      <w:r w:rsidRPr="006B04CE">
        <w:rPr>
          <w:rFonts w:ascii="Verdana" w:hAnsi="Verdana"/>
          <w:b/>
          <w:lang w:val="bg-BG" w:eastAsia="bg-BG"/>
        </w:rPr>
        <w:t>УВАЖАЕМА ГОСПОЖО МИНИСТЪР,</w:t>
      </w:r>
    </w:p>
    <w:p w:rsidR="00FC6868" w:rsidRPr="006B04CE" w:rsidRDefault="00FC6868" w:rsidP="006B04CE">
      <w:pPr>
        <w:widowControl w:val="0"/>
        <w:shd w:val="clear" w:color="auto" w:fill="FFFFFF"/>
        <w:spacing w:line="360" w:lineRule="auto"/>
        <w:ind w:firstLine="709"/>
        <w:jc w:val="both"/>
        <w:rPr>
          <w:rFonts w:ascii="Verdana" w:hAnsi="Verdana"/>
          <w:b/>
          <w:lang w:val="bg-BG" w:eastAsia="bg-BG"/>
        </w:rPr>
      </w:pPr>
    </w:p>
    <w:p w:rsidR="00BB57AD" w:rsidRPr="00083FE6" w:rsidRDefault="00BB57AD" w:rsidP="00BB57AD">
      <w:pPr>
        <w:widowControl w:val="0"/>
        <w:shd w:val="clear" w:color="auto" w:fill="FFFFFF"/>
        <w:spacing w:line="360" w:lineRule="auto"/>
        <w:ind w:firstLine="709"/>
        <w:jc w:val="both"/>
        <w:rPr>
          <w:rFonts w:ascii="Verdana" w:hAnsi="Verdana"/>
          <w:lang w:val="af-ZA" w:eastAsia="bg-BG"/>
        </w:rPr>
      </w:pPr>
      <w:r w:rsidRPr="00083FE6">
        <w:rPr>
          <w:rFonts w:ascii="Verdana" w:hAnsi="Verdana"/>
          <w:lang w:val="af-ZA" w:eastAsia="bg-BG"/>
        </w:rPr>
        <w:t xml:space="preserve">Във връзка с гореизложеното и на основание </w:t>
      </w:r>
      <w:r w:rsidRPr="00083FE6">
        <w:rPr>
          <w:rFonts w:ascii="Verdana" w:hAnsi="Verdana"/>
          <w:lang w:val="bg-BG" w:eastAsia="bg-BG"/>
        </w:rPr>
        <w:t>§ 29 от Заключителните разпоредби на Закона за чистотата на атмосферния въздух /ЗЧАВ/</w:t>
      </w:r>
      <w:r w:rsidRPr="00083FE6">
        <w:rPr>
          <w:rFonts w:ascii="Verdana" w:hAnsi="Verdana"/>
          <w:lang w:val="af-ZA" w:eastAsia="bg-BG"/>
        </w:rPr>
        <w:t>, предлагам да одобрите приложеният проект на Наредба за</w:t>
      </w:r>
      <w:r w:rsidRPr="00083FE6">
        <w:rPr>
          <w:rFonts w:ascii="Verdana" w:hAnsi="Verdana"/>
          <w:lang w:val="bg-BG" w:eastAsia="bg-BG"/>
        </w:rPr>
        <w:t xml:space="preserve"> изискванията и контрола върху дървесината, която се използва за битово отопление</w:t>
      </w:r>
      <w:r w:rsidRPr="00083FE6">
        <w:rPr>
          <w:rFonts w:ascii="Verdana" w:hAnsi="Verdana"/>
          <w:lang w:val="af-ZA" w:eastAsia="bg-BG"/>
        </w:rPr>
        <w:t>.</w:t>
      </w:r>
    </w:p>
    <w:p w:rsidR="00BB57AD" w:rsidRPr="00083FE6" w:rsidRDefault="00BB57AD" w:rsidP="00BB57AD">
      <w:pPr>
        <w:widowControl w:val="0"/>
        <w:shd w:val="clear" w:color="auto" w:fill="FFFFFF"/>
        <w:spacing w:line="360" w:lineRule="auto"/>
        <w:ind w:firstLine="709"/>
        <w:jc w:val="both"/>
        <w:rPr>
          <w:rFonts w:ascii="Verdana" w:hAnsi="Verdana"/>
          <w:lang w:val="bg-BG" w:eastAsia="bg-BG"/>
        </w:rPr>
      </w:pPr>
    </w:p>
    <w:p w:rsidR="00BB57AD" w:rsidRPr="00083FE6" w:rsidRDefault="00BB57AD" w:rsidP="003035EC">
      <w:pPr>
        <w:widowControl w:val="0"/>
        <w:shd w:val="clear" w:color="auto" w:fill="FFFFFF"/>
        <w:spacing w:line="360" w:lineRule="auto"/>
        <w:ind w:firstLine="709"/>
        <w:jc w:val="both"/>
        <w:rPr>
          <w:rFonts w:ascii="Verdana" w:hAnsi="Verdana"/>
          <w:lang w:val="bg-BG" w:eastAsia="bg-BG"/>
        </w:rPr>
      </w:pPr>
    </w:p>
    <w:tbl>
      <w:tblPr>
        <w:tblW w:w="8512" w:type="dxa"/>
        <w:tblInd w:w="668" w:type="dxa"/>
        <w:tblLook w:val="01E0" w:firstRow="1" w:lastRow="1" w:firstColumn="1" w:lastColumn="1" w:noHBand="0" w:noVBand="0"/>
      </w:tblPr>
      <w:tblGrid>
        <w:gridCol w:w="1781"/>
        <w:gridCol w:w="6731"/>
      </w:tblGrid>
      <w:tr w:rsidR="00E168DD" w:rsidRPr="00083FE6" w:rsidTr="00AA22A4">
        <w:tc>
          <w:tcPr>
            <w:tcW w:w="1781" w:type="dxa"/>
            <w:hideMark/>
          </w:tcPr>
          <w:p w:rsidR="00E168DD" w:rsidRPr="00083FE6" w:rsidRDefault="00E168DD" w:rsidP="003035EC">
            <w:pPr>
              <w:widowControl w:val="0"/>
              <w:spacing w:line="360" w:lineRule="auto"/>
              <w:rPr>
                <w:rFonts w:ascii="Verdana" w:hAnsi="Verdana"/>
                <w:bCs/>
                <w:lang w:val="af-ZA" w:eastAsia="bg-BG"/>
              </w:rPr>
            </w:pPr>
            <w:r w:rsidRPr="00083FE6">
              <w:rPr>
                <w:rFonts w:ascii="Verdana" w:hAnsi="Verdana"/>
                <w:bCs/>
                <w:lang w:val="af-ZA" w:eastAsia="bg-BG"/>
              </w:rPr>
              <w:t xml:space="preserve">Приложениe: </w:t>
            </w:r>
          </w:p>
        </w:tc>
        <w:tc>
          <w:tcPr>
            <w:tcW w:w="6731" w:type="dxa"/>
            <w:hideMark/>
          </w:tcPr>
          <w:p w:rsidR="00E168DD" w:rsidRPr="00083FE6" w:rsidRDefault="00766BEB" w:rsidP="00FC6868">
            <w:pPr>
              <w:widowControl w:val="0"/>
              <w:numPr>
                <w:ilvl w:val="0"/>
                <w:numId w:val="25"/>
              </w:numPr>
              <w:overflowPunct/>
              <w:autoSpaceDE/>
              <w:autoSpaceDN/>
              <w:adjustRightInd/>
              <w:spacing w:line="360" w:lineRule="auto"/>
              <w:ind w:left="278" w:firstLine="0"/>
              <w:jc w:val="both"/>
              <w:textAlignment w:val="auto"/>
              <w:rPr>
                <w:rFonts w:ascii="Verdana" w:hAnsi="Verdana"/>
                <w:lang w:val="af-ZA" w:eastAsia="bg-BG"/>
              </w:rPr>
            </w:pPr>
            <w:r w:rsidRPr="00083FE6">
              <w:rPr>
                <w:rFonts w:ascii="Verdana" w:hAnsi="Verdana"/>
                <w:lang w:val="bg-BG" w:eastAsia="bg-BG"/>
              </w:rPr>
              <w:t xml:space="preserve">Проект на </w:t>
            </w:r>
            <w:r w:rsidR="00FE6188" w:rsidRPr="00083FE6">
              <w:rPr>
                <w:rFonts w:ascii="Verdana" w:hAnsi="Verdana"/>
                <w:lang w:val="af-ZA" w:eastAsia="bg-BG"/>
              </w:rPr>
              <w:t>Наредба за</w:t>
            </w:r>
            <w:r w:rsidR="00EA1B1B" w:rsidRPr="00083FE6">
              <w:rPr>
                <w:rFonts w:ascii="Verdana" w:hAnsi="Verdana"/>
                <w:lang w:val="bg-BG"/>
              </w:rPr>
              <w:t xml:space="preserve"> </w:t>
            </w:r>
            <w:r w:rsidR="00EA1B1B" w:rsidRPr="00083FE6">
              <w:rPr>
                <w:rFonts w:ascii="Verdana" w:hAnsi="Verdana"/>
                <w:lang w:val="bg-BG" w:eastAsia="bg-BG"/>
              </w:rPr>
              <w:t>изискванията и контрола върху дървесината, която се използва за битово отопление</w:t>
            </w:r>
            <w:r w:rsidR="00EA1B1B" w:rsidRPr="00083FE6">
              <w:rPr>
                <w:rFonts w:ascii="Verdana" w:hAnsi="Verdana"/>
                <w:lang w:val="af-ZA" w:eastAsia="bg-BG"/>
              </w:rPr>
              <w:t xml:space="preserve"> </w:t>
            </w:r>
            <w:r w:rsidR="00E168DD" w:rsidRPr="00083FE6">
              <w:rPr>
                <w:rFonts w:ascii="Verdana" w:hAnsi="Verdana"/>
                <w:lang w:val="af-ZA" w:eastAsia="bg-BG"/>
              </w:rPr>
              <w:t>;</w:t>
            </w:r>
          </w:p>
          <w:p w:rsidR="00951125" w:rsidRPr="00083FE6" w:rsidRDefault="001D356A" w:rsidP="00FC6868">
            <w:pPr>
              <w:widowControl w:val="0"/>
              <w:numPr>
                <w:ilvl w:val="0"/>
                <w:numId w:val="25"/>
              </w:numPr>
              <w:tabs>
                <w:tab w:val="num" w:pos="454"/>
              </w:tabs>
              <w:overflowPunct/>
              <w:autoSpaceDE/>
              <w:autoSpaceDN/>
              <w:adjustRightInd/>
              <w:spacing w:line="360" w:lineRule="auto"/>
              <w:ind w:left="278" w:hanging="113"/>
              <w:jc w:val="both"/>
              <w:textAlignment w:val="auto"/>
              <w:rPr>
                <w:rFonts w:ascii="Verdana" w:hAnsi="Verdana"/>
                <w:lang w:val="af-ZA" w:eastAsia="bg-BG"/>
              </w:rPr>
            </w:pPr>
            <w:r w:rsidRPr="00083FE6">
              <w:rPr>
                <w:rFonts w:ascii="Verdana" w:hAnsi="Verdana"/>
                <w:lang w:val="bg-BG" w:eastAsia="bg-BG"/>
              </w:rPr>
              <w:t>Справка за отразяване на постъпили становища при вътрешно съгласуване на проекта;</w:t>
            </w:r>
          </w:p>
          <w:p w:rsidR="00302AC9" w:rsidRPr="00083FE6" w:rsidRDefault="00302AC9" w:rsidP="00FC6868">
            <w:pPr>
              <w:widowControl w:val="0"/>
              <w:numPr>
                <w:ilvl w:val="0"/>
                <w:numId w:val="25"/>
              </w:numPr>
              <w:tabs>
                <w:tab w:val="num" w:pos="454"/>
              </w:tabs>
              <w:overflowPunct/>
              <w:autoSpaceDE/>
              <w:autoSpaceDN/>
              <w:adjustRightInd/>
              <w:spacing w:line="360" w:lineRule="auto"/>
              <w:ind w:left="278" w:hanging="113"/>
              <w:jc w:val="both"/>
              <w:textAlignment w:val="auto"/>
              <w:rPr>
                <w:rFonts w:ascii="Verdana" w:hAnsi="Verdana"/>
                <w:lang w:val="af-ZA" w:eastAsia="bg-BG"/>
              </w:rPr>
            </w:pPr>
            <w:r w:rsidRPr="00083FE6">
              <w:rPr>
                <w:rFonts w:ascii="Verdana" w:hAnsi="Verdana"/>
                <w:lang w:val="bg-BG" w:eastAsia="bg-BG"/>
              </w:rPr>
              <w:t>Електронен носител – 1 бр.</w:t>
            </w:r>
          </w:p>
        </w:tc>
      </w:tr>
    </w:tbl>
    <w:p w:rsidR="000F40A0" w:rsidRDefault="000F40A0" w:rsidP="00C81CD9">
      <w:pPr>
        <w:overflowPunct/>
        <w:autoSpaceDE/>
        <w:autoSpaceDN/>
        <w:adjustRightInd/>
        <w:spacing w:before="120" w:line="360" w:lineRule="auto"/>
        <w:jc w:val="both"/>
        <w:textAlignment w:val="auto"/>
        <w:rPr>
          <w:rFonts w:ascii="Verdana" w:hAnsi="Verdana"/>
          <w:lang w:val="af-ZA" w:eastAsia="bg-BG"/>
        </w:rPr>
      </w:pPr>
    </w:p>
    <w:p w:rsidR="00FC6868" w:rsidRPr="00083FE6" w:rsidRDefault="00FC6868" w:rsidP="00C81CD9">
      <w:pPr>
        <w:overflowPunct/>
        <w:autoSpaceDE/>
        <w:autoSpaceDN/>
        <w:adjustRightInd/>
        <w:spacing w:before="120" w:line="360" w:lineRule="auto"/>
        <w:jc w:val="both"/>
        <w:textAlignment w:val="auto"/>
        <w:rPr>
          <w:rFonts w:ascii="Verdana" w:hAnsi="Verdana"/>
          <w:lang w:val="af-ZA" w:eastAsia="bg-BG"/>
        </w:rPr>
      </w:pPr>
    </w:p>
    <w:p w:rsidR="007E1D14" w:rsidRPr="00D60D53" w:rsidRDefault="007E1D14" w:rsidP="00C81CD9">
      <w:pPr>
        <w:overflowPunct/>
        <w:autoSpaceDE/>
        <w:autoSpaceDN/>
        <w:adjustRightInd/>
        <w:spacing w:before="120" w:line="360" w:lineRule="auto"/>
        <w:jc w:val="both"/>
        <w:textAlignment w:val="auto"/>
        <w:rPr>
          <w:rFonts w:ascii="Verdana" w:hAnsi="Verdana"/>
          <w:b/>
          <w:lang w:val="af-ZA" w:eastAsia="bg-BG"/>
        </w:rPr>
      </w:pPr>
      <w:r w:rsidRPr="00D60D53">
        <w:rPr>
          <w:rFonts w:ascii="Verdana" w:hAnsi="Verdana"/>
          <w:b/>
          <w:lang w:val="af-ZA" w:eastAsia="bg-BG"/>
        </w:rPr>
        <w:t>С уважение,</w:t>
      </w:r>
    </w:p>
    <w:p w:rsidR="00FE6188" w:rsidRPr="00D60D53" w:rsidRDefault="00FE6188" w:rsidP="002F22CB">
      <w:pPr>
        <w:overflowPunct/>
        <w:autoSpaceDE/>
        <w:autoSpaceDN/>
        <w:adjustRightInd/>
        <w:spacing w:line="360" w:lineRule="auto"/>
        <w:textAlignment w:val="auto"/>
        <w:rPr>
          <w:rFonts w:ascii="Verdana" w:hAnsi="Verdana"/>
          <w:b/>
          <w:caps/>
          <w:lang w:val="bg-BG" w:eastAsia="bg-BG"/>
        </w:rPr>
      </w:pPr>
    </w:p>
    <w:p w:rsidR="007E1D14" w:rsidRPr="00D60D53" w:rsidRDefault="007E1D14" w:rsidP="00697C5E">
      <w:pPr>
        <w:overflowPunct/>
        <w:autoSpaceDE/>
        <w:autoSpaceDN/>
        <w:adjustRightInd/>
        <w:textAlignment w:val="auto"/>
        <w:rPr>
          <w:rFonts w:ascii="Verdana" w:hAnsi="Verdana"/>
          <w:b/>
          <w:caps/>
          <w:lang w:val="af-ZA" w:eastAsia="bg-BG"/>
        </w:rPr>
      </w:pPr>
      <w:r w:rsidRPr="00D60D53">
        <w:rPr>
          <w:rFonts w:ascii="Verdana" w:hAnsi="Verdana"/>
          <w:b/>
          <w:caps/>
          <w:lang w:val="af-ZA" w:eastAsia="bg-BG"/>
        </w:rPr>
        <w:t>АТАНАС ДОБРЕВ</w:t>
      </w:r>
    </w:p>
    <w:p w:rsidR="00A62595" w:rsidRPr="00D60D53" w:rsidRDefault="007E1D14" w:rsidP="00FE6188">
      <w:pPr>
        <w:tabs>
          <w:tab w:val="left" w:pos="709"/>
        </w:tabs>
        <w:overflowPunct/>
        <w:autoSpaceDE/>
        <w:autoSpaceDN/>
        <w:adjustRightInd/>
        <w:jc w:val="both"/>
        <w:textAlignment w:val="auto"/>
        <w:rPr>
          <w:rFonts w:ascii="Verdana" w:hAnsi="Verdana"/>
          <w:b/>
          <w:caps/>
          <w:lang w:val="bg-BG" w:eastAsia="bg-BG"/>
        </w:rPr>
      </w:pPr>
      <w:r w:rsidRPr="00D60D53">
        <w:rPr>
          <w:rFonts w:ascii="Verdana" w:hAnsi="Verdana"/>
          <w:b/>
          <w:lang w:val="af-ZA" w:eastAsia="bg-BG"/>
        </w:rPr>
        <w:t>Заместник-министър</w:t>
      </w:r>
      <w:r w:rsidRPr="00D60D53">
        <w:rPr>
          <w:rFonts w:ascii="Verdana" w:hAnsi="Verdana"/>
          <w:b/>
          <w:caps/>
          <w:lang w:val="af-ZA" w:eastAsia="bg-BG"/>
        </w:rPr>
        <w:tab/>
      </w:r>
    </w:p>
    <w:p w:rsidR="00FD4EFA" w:rsidRDefault="00FD4EFA" w:rsidP="002F22CB">
      <w:pPr>
        <w:spacing w:line="360" w:lineRule="auto"/>
        <w:jc w:val="both"/>
        <w:rPr>
          <w:rFonts w:ascii="Verdana" w:hAnsi="Verdana"/>
          <w:b/>
          <w:highlight w:val="white"/>
          <w:shd w:val="clear" w:color="auto" w:fill="FEFEFE"/>
          <w:lang w:val="bg-BG"/>
        </w:rPr>
      </w:pPr>
    </w:p>
    <w:p w:rsidR="00A808C5" w:rsidRPr="00560816" w:rsidRDefault="00A808C5" w:rsidP="002F22CB">
      <w:pPr>
        <w:spacing w:line="360" w:lineRule="auto"/>
        <w:jc w:val="both"/>
        <w:rPr>
          <w:rFonts w:ascii="Verdana" w:hAnsi="Verdana"/>
          <w:b/>
          <w:highlight w:val="white"/>
          <w:shd w:val="clear" w:color="auto" w:fill="FEFEFE"/>
        </w:rPr>
      </w:pPr>
      <w:bookmarkStart w:id="0" w:name="_GoBack"/>
      <w:bookmarkEnd w:id="0"/>
    </w:p>
    <w:sectPr w:rsidR="00A808C5" w:rsidRPr="00560816" w:rsidSect="00A85DF8">
      <w:footerReference w:type="default" r:id="rId9"/>
      <w:headerReference w:type="first" r:id="rId10"/>
      <w:footerReference w:type="first" r:id="rId11"/>
      <w:pgSz w:w="11907" w:h="16840" w:code="9"/>
      <w:pgMar w:top="1134" w:right="1134" w:bottom="567"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89" w:rsidRDefault="003E1289">
      <w:r>
        <w:separator/>
      </w:r>
    </w:p>
  </w:endnote>
  <w:endnote w:type="continuationSeparator" w:id="0">
    <w:p w:rsidR="003E1289" w:rsidRDefault="003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EUAlbertina">
    <w:altName w:val="Arial"/>
    <w:panose1 w:val="00000000000000000000"/>
    <w:charset w:val="00"/>
    <w:family w:val="roman"/>
    <w:notTrueType/>
    <w:pitch w:val="default"/>
    <w:sig w:usb0="00000203" w:usb1="00000000" w:usb2="00000000" w:usb3="00000000" w:csb0="00000005" w:csb1="00000000"/>
  </w:font>
  <w:font w:name="Platinum Bg">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0E" w:rsidRPr="00806403" w:rsidRDefault="008779A9" w:rsidP="00806403">
    <w:pPr>
      <w:pStyle w:val="Footer"/>
      <w:jc w:val="right"/>
      <w:rPr>
        <w:rFonts w:ascii="Verdana" w:hAnsi="Verdana"/>
        <w:sz w:val="16"/>
        <w:szCs w:val="16"/>
        <w:lang w:val="bg-BG"/>
      </w:rPr>
    </w:pPr>
    <w:r w:rsidRPr="00806403">
      <w:rPr>
        <w:rFonts w:ascii="Verdana" w:hAnsi="Verdana"/>
        <w:sz w:val="16"/>
        <w:szCs w:val="16"/>
      </w:rPr>
      <w:fldChar w:fldCharType="begin"/>
    </w:r>
    <w:r w:rsidRPr="00806403">
      <w:rPr>
        <w:rFonts w:ascii="Verdana" w:hAnsi="Verdana"/>
        <w:sz w:val="16"/>
        <w:szCs w:val="16"/>
      </w:rPr>
      <w:instrText xml:space="preserve"> PAGE   \* MERGEFORMAT </w:instrText>
    </w:r>
    <w:r w:rsidRPr="00806403">
      <w:rPr>
        <w:rFonts w:ascii="Verdana" w:hAnsi="Verdana"/>
        <w:sz w:val="16"/>
        <w:szCs w:val="16"/>
      </w:rPr>
      <w:fldChar w:fldCharType="separate"/>
    </w:r>
    <w:r w:rsidR="00560816">
      <w:rPr>
        <w:rFonts w:ascii="Verdana" w:hAnsi="Verdana"/>
        <w:noProof/>
        <w:sz w:val="16"/>
        <w:szCs w:val="16"/>
      </w:rPr>
      <w:t>5</w:t>
    </w:r>
    <w:r w:rsidRPr="00806403">
      <w:rPr>
        <w:rFonts w:ascii="Verdana" w:hAnsi="Verdan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0E" w:rsidRDefault="0036100E" w:rsidP="00946D85">
    <w:pPr>
      <w:pStyle w:val="Footer"/>
      <w:tabs>
        <w:tab w:val="left" w:pos="7230"/>
        <w:tab w:val="left" w:pos="7655"/>
      </w:tabs>
      <w:spacing w:line="216" w:lineRule="auto"/>
      <w:ind w:left="-851" w:right="-285"/>
      <w:jc w:val="center"/>
      <w:rPr>
        <w:noProof/>
        <w:sz w:val="16"/>
        <w:szCs w:val="16"/>
        <w:lang w:val="bg-BG"/>
      </w:rPr>
    </w:pPr>
  </w:p>
  <w:p w:rsidR="0036100E" w:rsidRDefault="0036100E"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89" w:rsidRDefault="003E1289">
      <w:r>
        <w:separator/>
      </w:r>
    </w:p>
  </w:footnote>
  <w:footnote w:type="continuationSeparator" w:id="0">
    <w:p w:rsidR="003E1289" w:rsidRDefault="003E1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F4" w:rsidRDefault="00970C70" w:rsidP="00345AF4">
    <w:pPr>
      <w:pStyle w:val="Heading1"/>
      <w:framePr w:w="0" w:hRule="auto" w:wrap="auto" w:vAnchor="margin" w:hAnchor="text" w:xAlign="left" w:yAlign="inline"/>
      <w:rPr>
        <w:rFonts w:ascii="Platinum Bg" w:hAnsi="Platinum Bg"/>
        <w:spacing w:val="40"/>
        <w:sz w:val="22"/>
        <w:lang w:val="en-US"/>
      </w:rPr>
    </w:pPr>
    <w:r>
      <w:rPr>
        <w:noProof/>
        <w:lang w:eastAsia="bg-BG"/>
      </w:rPr>
      <w:drawing>
        <wp:anchor distT="0" distB="0" distL="114300" distR="114300" simplePos="0" relativeHeight="251657728" behindDoc="1" locked="0" layoutInCell="1" allowOverlap="1" wp14:anchorId="68B55BFE" wp14:editId="1097010F">
          <wp:simplePos x="0" y="0"/>
          <wp:positionH relativeFrom="column">
            <wp:posOffset>2205355</wp:posOffset>
          </wp:positionH>
          <wp:positionV relativeFrom="paragraph">
            <wp:posOffset>-173355</wp:posOffset>
          </wp:positionV>
          <wp:extent cx="1343025" cy="1333500"/>
          <wp:effectExtent l="0" t="0" r="9525"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AF4" w:rsidRDefault="00345AF4" w:rsidP="00345AF4">
    <w:pPr>
      <w:pStyle w:val="Heading1"/>
      <w:framePr w:w="0" w:hRule="auto" w:wrap="auto" w:vAnchor="margin" w:hAnchor="text" w:xAlign="left" w:yAlign="inline"/>
      <w:rPr>
        <w:rFonts w:ascii="Platinum Bg" w:hAnsi="Platinum Bg"/>
        <w:spacing w:val="40"/>
        <w:sz w:val="40"/>
        <w:szCs w:val="40"/>
      </w:rPr>
    </w:pP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p>
  <w:p w:rsidR="00345AF4" w:rsidRDefault="00345AF4" w:rsidP="00345AF4">
    <w:pPr>
      <w:pStyle w:val="Heading1"/>
      <w:framePr w:w="0" w:hRule="auto" w:wrap="auto" w:vAnchor="margin" w:hAnchor="text" w:xAlign="left" w:yAlign="inline"/>
      <w:rPr>
        <w:rFonts w:ascii="Platinum Bg" w:hAnsi="Platinum Bg"/>
        <w:b w:val="0"/>
        <w:spacing w:val="40"/>
        <w:sz w:val="36"/>
        <w:szCs w:val="36"/>
      </w:rPr>
    </w:pPr>
  </w:p>
  <w:p w:rsidR="00345AF4" w:rsidRDefault="00345AF4" w:rsidP="00345AF4">
    <w:pPr>
      <w:pStyle w:val="Heading1"/>
      <w:framePr w:w="0" w:hRule="auto" w:wrap="auto" w:vAnchor="margin" w:hAnchor="text" w:xAlign="left" w:yAlign="inline"/>
      <w:spacing w:line="240" w:lineRule="auto"/>
      <w:rPr>
        <w:rFonts w:ascii="Platinum Bg" w:hAnsi="Platinum Bg"/>
        <w:b w:val="0"/>
        <w:spacing w:val="40"/>
        <w:sz w:val="36"/>
        <w:szCs w:val="36"/>
      </w:rPr>
    </w:pPr>
  </w:p>
  <w:p w:rsidR="00720397" w:rsidRDefault="00720397" w:rsidP="0029200E">
    <w:pPr>
      <w:pStyle w:val="Heading1"/>
      <w:framePr w:w="0" w:hRule="auto" w:wrap="auto" w:vAnchor="margin" w:hAnchor="text" w:xAlign="left" w:yAlign="inline"/>
      <w:rPr>
        <w:rFonts w:ascii="Platinum Bg" w:hAnsi="Platinum Bg"/>
        <w:b w:val="0"/>
        <w:spacing w:val="40"/>
        <w:sz w:val="36"/>
        <w:szCs w:val="36"/>
        <w:lang w:val="en-US"/>
      </w:rPr>
    </w:pPr>
  </w:p>
  <w:p w:rsidR="00720397" w:rsidRPr="00720397" w:rsidRDefault="00720397" w:rsidP="00720397">
    <w:pPr>
      <w:pStyle w:val="Heading1"/>
      <w:framePr w:w="0" w:hRule="auto" w:wrap="auto" w:vAnchor="margin" w:hAnchor="text" w:xAlign="left" w:yAlign="inline"/>
      <w:rPr>
        <w:rFonts w:ascii="Platinum Bg" w:hAnsi="Platinum Bg"/>
        <w:b w:val="0"/>
        <w:spacing w:val="40"/>
        <w:sz w:val="36"/>
        <w:szCs w:val="36"/>
      </w:rPr>
    </w:pPr>
    <w:r w:rsidRPr="00720397">
      <w:rPr>
        <w:rFonts w:ascii="Platinum Bg" w:hAnsi="Platinum Bg"/>
        <w:b w:val="0"/>
        <w:spacing w:val="40"/>
        <w:sz w:val="36"/>
        <w:szCs w:val="36"/>
      </w:rPr>
      <w:t>РЕПУБЛИКА БЪЛГАРИЯ</w:t>
    </w:r>
  </w:p>
  <w:p w:rsidR="00E969F1" w:rsidRPr="00630724" w:rsidRDefault="00E969F1" w:rsidP="00E969F1">
    <w:pPr>
      <w:pStyle w:val="Heading2"/>
      <w:pBdr>
        <w:bottom w:val="single" w:sz="4" w:space="1" w:color="auto"/>
      </w:pBdr>
      <w:jc w:val="left"/>
      <w:rPr>
        <w:rStyle w:val="Emphasis"/>
        <w:spacing w:val="24"/>
        <w:sz w:val="2"/>
        <w:szCs w:val="2"/>
        <w:u w:val="none"/>
      </w:rPr>
    </w:pPr>
    <w:r w:rsidRPr="00630724">
      <w:rPr>
        <w:rFonts w:ascii="Platinum Bg" w:hAnsi="Platinum Bg"/>
        <w:spacing w:val="24"/>
        <w:sz w:val="32"/>
        <w:szCs w:val="32"/>
        <w:u w:val="none"/>
      </w:rPr>
      <w:t>Заместник-министър на земеделието, храните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F99"/>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7877997"/>
    <w:multiLevelType w:val="hybridMultilevel"/>
    <w:tmpl w:val="3356C330"/>
    <w:lvl w:ilvl="0" w:tplc="0402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A5332BE"/>
    <w:multiLevelType w:val="hybridMultilevel"/>
    <w:tmpl w:val="D68EC1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B462F81"/>
    <w:multiLevelType w:val="hybridMultilevel"/>
    <w:tmpl w:val="1C10F664"/>
    <w:lvl w:ilvl="0" w:tplc="7B34F5CC">
      <w:start w:val="34"/>
      <w:numFmt w:val="bullet"/>
      <w:lvlText w:val="-"/>
      <w:lvlJc w:val="left"/>
      <w:pPr>
        <w:tabs>
          <w:tab w:val="num" w:pos="1710"/>
        </w:tabs>
        <w:ind w:left="1710" w:hanging="990"/>
      </w:pPr>
      <w:rPr>
        <w:rFonts w:ascii="Verdana" w:eastAsia="Times New Roman" w:hAnsi="Verdana" w:cs="Times New Roman" w:hint="default"/>
        <w:i/>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103743AE"/>
    <w:multiLevelType w:val="hybridMultilevel"/>
    <w:tmpl w:val="675C89E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126D2351"/>
    <w:multiLevelType w:val="hybridMultilevel"/>
    <w:tmpl w:val="2C725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3B12EC5"/>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C0C1DB0"/>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1EE865B2"/>
    <w:multiLevelType w:val="hybridMultilevel"/>
    <w:tmpl w:val="766223A8"/>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2A1228CB"/>
    <w:multiLevelType w:val="multilevel"/>
    <w:tmpl w:val="3356C3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F66D9C"/>
    <w:multiLevelType w:val="multilevel"/>
    <w:tmpl w:val="8BD87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96710"/>
    <w:multiLevelType w:val="hybridMultilevel"/>
    <w:tmpl w:val="4DBA6AC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343F19B4"/>
    <w:multiLevelType w:val="hybridMultilevel"/>
    <w:tmpl w:val="7B063358"/>
    <w:lvl w:ilvl="0" w:tplc="8106547C">
      <w:start w:val="1"/>
      <w:numFmt w:val="decimal"/>
      <w:lvlText w:val="%1."/>
      <w:lvlJc w:val="left"/>
      <w:pPr>
        <w:tabs>
          <w:tab w:val="num" w:pos="720"/>
        </w:tabs>
        <w:ind w:left="720" w:hanging="360"/>
      </w:pPr>
      <w:rPr>
        <w:rFonts w:hint="default"/>
        <w:u w:val="singl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35181BA1"/>
    <w:multiLevelType w:val="hybridMultilevel"/>
    <w:tmpl w:val="E6AAC6FE"/>
    <w:lvl w:ilvl="0" w:tplc="8A3CA7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6EA60A9"/>
    <w:multiLevelType w:val="hybridMultilevel"/>
    <w:tmpl w:val="1EF020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B78783C"/>
    <w:multiLevelType w:val="hybridMultilevel"/>
    <w:tmpl w:val="F61661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D25424F"/>
    <w:multiLevelType w:val="hybridMultilevel"/>
    <w:tmpl w:val="1EE8F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5E250D56"/>
    <w:multiLevelType w:val="hybridMultilevel"/>
    <w:tmpl w:val="A26ED2F8"/>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8">
    <w:nsid w:val="5F73151C"/>
    <w:multiLevelType w:val="hybridMultilevel"/>
    <w:tmpl w:val="AFB077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31006D5"/>
    <w:multiLevelType w:val="hybridMultilevel"/>
    <w:tmpl w:val="7060A12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32B764E"/>
    <w:multiLevelType w:val="hybridMultilevel"/>
    <w:tmpl w:val="6248E146"/>
    <w:lvl w:ilvl="0" w:tplc="A0B6D6BC">
      <w:start w:val="7"/>
      <w:numFmt w:val="bullet"/>
      <w:lvlText w:val="-"/>
      <w:lvlJc w:val="left"/>
      <w:pPr>
        <w:ind w:left="1068" w:hanging="360"/>
      </w:pPr>
      <w:rPr>
        <w:rFonts w:ascii="Tahoma" w:eastAsia="Calibri" w:hAnsi="Tahoma" w:cs="Tahoma"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1">
    <w:nsid w:val="7AEA469D"/>
    <w:multiLevelType w:val="hybridMultilevel"/>
    <w:tmpl w:val="CA8299AC"/>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7D6D1884"/>
    <w:multiLevelType w:val="hybridMultilevel"/>
    <w:tmpl w:val="DACA2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E2244AC"/>
    <w:multiLevelType w:val="hybridMultilevel"/>
    <w:tmpl w:val="BAC47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2"/>
  </w:num>
  <w:num w:numId="5">
    <w:abstractNumId w:val="3"/>
  </w:num>
  <w:num w:numId="6">
    <w:abstractNumId w:val="1"/>
  </w:num>
  <w:num w:numId="7">
    <w:abstractNumId w:val="21"/>
  </w:num>
  <w:num w:numId="8">
    <w:abstractNumId w:val="16"/>
  </w:num>
  <w:num w:numId="9">
    <w:abstractNumId w:val="9"/>
  </w:num>
  <w:num w:numId="10">
    <w:abstractNumId w:val="23"/>
  </w:num>
  <w:num w:numId="11">
    <w:abstractNumId w:val="15"/>
  </w:num>
  <w:num w:numId="12">
    <w:abstractNumId w:val="17"/>
  </w:num>
  <w:num w:numId="13">
    <w:abstractNumId w:val="13"/>
  </w:num>
  <w:num w:numId="14">
    <w:abstractNumId w:val="18"/>
  </w:num>
  <w:num w:numId="15">
    <w:abstractNumId w:val="2"/>
  </w:num>
  <w:num w:numId="16">
    <w:abstractNumId w:val="14"/>
  </w:num>
  <w:num w:numId="17">
    <w:abstractNumId w:val="22"/>
  </w:num>
  <w:num w:numId="18">
    <w:abstractNumId w:val="5"/>
  </w:num>
  <w:num w:numId="19">
    <w:abstractNumId w:val="20"/>
  </w:num>
  <w:num w:numId="20">
    <w:abstractNumId w:val="11"/>
  </w:num>
  <w:num w:numId="21">
    <w:abstractNumId w:val="19"/>
  </w:num>
  <w:num w:numId="22">
    <w:abstractNumId w:val="10"/>
  </w:num>
  <w:num w:numId="23">
    <w:abstractNumId w:val="6"/>
  </w:num>
  <w:num w:numId="24">
    <w:abstractNumId w:val="0"/>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217"/>
    <w:rsid w:val="0000153F"/>
    <w:rsid w:val="0000186A"/>
    <w:rsid w:val="00021170"/>
    <w:rsid w:val="00031D51"/>
    <w:rsid w:val="00035754"/>
    <w:rsid w:val="000367B3"/>
    <w:rsid w:val="000419A0"/>
    <w:rsid w:val="00043CD5"/>
    <w:rsid w:val="00044B8B"/>
    <w:rsid w:val="00053A1A"/>
    <w:rsid w:val="00053A35"/>
    <w:rsid w:val="000543CB"/>
    <w:rsid w:val="00060D3F"/>
    <w:rsid w:val="00061607"/>
    <w:rsid w:val="00067380"/>
    <w:rsid w:val="00074951"/>
    <w:rsid w:val="00083FE6"/>
    <w:rsid w:val="00090CEE"/>
    <w:rsid w:val="00091FFB"/>
    <w:rsid w:val="00096F21"/>
    <w:rsid w:val="000A076F"/>
    <w:rsid w:val="000A22D4"/>
    <w:rsid w:val="000A4BBA"/>
    <w:rsid w:val="000A4D3D"/>
    <w:rsid w:val="000A737D"/>
    <w:rsid w:val="000A75A4"/>
    <w:rsid w:val="000B105E"/>
    <w:rsid w:val="000B2B25"/>
    <w:rsid w:val="000B4614"/>
    <w:rsid w:val="000B77AD"/>
    <w:rsid w:val="000C0D58"/>
    <w:rsid w:val="000C2E6B"/>
    <w:rsid w:val="000C33B3"/>
    <w:rsid w:val="000D1744"/>
    <w:rsid w:val="000D2E5A"/>
    <w:rsid w:val="000D489F"/>
    <w:rsid w:val="000D64A3"/>
    <w:rsid w:val="000E1067"/>
    <w:rsid w:val="000E277E"/>
    <w:rsid w:val="000E2AD3"/>
    <w:rsid w:val="000F3489"/>
    <w:rsid w:val="000F3CE6"/>
    <w:rsid w:val="000F40A0"/>
    <w:rsid w:val="00110B3F"/>
    <w:rsid w:val="00110DAC"/>
    <w:rsid w:val="00111EEC"/>
    <w:rsid w:val="00111FE4"/>
    <w:rsid w:val="001146C0"/>
    <w:rsid w:val="00114BD4"/>
    <w:rsid w:val="00116B34"/>
    <w:rsid w:val="001177B2"/>
    <w:rsid w:val="00120451"/>
    <w:rsid w:val="0012376B"/>
    <w:rsid w:val="00127B4F"/>
    <w:rsid w:val="00134444"/>
    <w:rsid w:val="0014131F"/>
    <w:rsid w:val="00142483"/>
    <w:rsid w:val="00143876"/>
    <w:rsid w:val="00144E18"/>
    <w:rsid w:val="00146D3F"/>
    <w:rsid w:val="00150521"/>
    <w:rsid w:val="00151D56"/>
    <w:rsid w:val="00151E92"/>
    <w:rsid w:val="00151FB3"/>
    <w:rsid w:val="001520D4"/>
    <w:rsid w:val="00157138"/>
    <w:rsid w:val="00157D1E"/>
    <w:rsid w:val="00162954"/>
    <w:rsid w:val="00163F02"/>
    <w:rsid w:val="001668E9"/>
    <w:rsid w:val="00171BCE"/>
    <w:rsid w:val="0017331F"/>
    <w:rsid w:val="0017491F"/>
    <w:rsid w:val="00175214"/>
    <w:rsid w:val="00176AD1"/>
    <w:rsid w:val="00181101"/>
    <w:rsid w:val="00184D20"/>
    <w:rsid w:val="00185C2A"/>
    <w:rsid w:val="0018636C"/>
    <w:rsid w:val="00186AD7"/>
    <w:rsid w:val="0019632F"/>
    <w:rsid w:val="001A6529"/>
    <w:rsid w:val="001B406D"/>
    <w:rsid w:val="001B4497"/>
    <w:rsid w:val="001B4B7B"/>
    <w:rsid w:val="001B4BA5"/>
    <w:rsid w:val="001B7079"/>
    <w:rsid w:val="001B7A7E"/>
    <w:rsid w:val="001C056C"/>
    <w:rsid w:val="001C1A53"/>
    <w:rsid w:val="001C37EA"/>
    <w:rsid w:val="001C4749"/>
    <w:rsid w:val="001D04E8"/>
    <w:rsid w:val="001D1CFD"/>
    <w:rsid w:val="001D356A"/>
    <w:rsid w:val="001E5268"/>
    <w:rsid w:val="001E6F93"/>
    <w:rsid w:val="001F606B"/>
    <w:rsid w:val="001F6C80"/>
    <w:rsid w:val="001F7F31"/>
    <w:rsid w:val="00204D4D"/>
    <w:rsid w:val="0020653E"/>
    <w:rsid w:val="00211FF4"/>
    <w:rsid w:val="0021267B"/>
    <w:rsid w:val="002148E1"/>
    <w:rsid w:val="00215704"/>
    <w:rsid w:val="0021728D"/>
    <w:rsid w:val="00222D53"/>
    <w:rsid w:val="002231E9"/>
    <w:rsid w:val="00224ECB"/>
    <w:rsid w:val="00231B37"/>
    <w:rsid w:val="00232A2E"/>
    <w:rsid w:val="002404E6"/>
    <w:rsid w:val="0024143D"/>
    <w:rsid w:val="0024201F"/>
    <w:rsid w:val="00242BED"/>
    <w:rsid w:val="00243905"/>
    <w:rsid w:val="00245FB1"/>
    <w:rsid w:val="002462FB"/>
    <w:rsid w:val="00247FB6"/>
    <w:rsid w:val="00252FCB"/>
    <w:rsid w:val="00255AB0"/>
    <w:rsid w:val="00255CD9"/>
    <w:rsid w:val="002563A6"/>
    <w:rsid w:val="00257477"/>
    <w:rsid w:val="002617A1"/>
    <w:rsid w:val="00263424"/>
    <w:rsid w:val="00263775"/>
    <w:rsid w:val="00263B33"/>
    <w:rsid w:val="00266D04"/>
    <w:rsid w:val="002737A2"/>
    <w:rsid w:val="00273E1A"/>
    <w:rsid w:val="00275575"/>
    <w:rsid w:val="00275C4E"/>
    <w:rsid w:val="002770DC"/>
    <w:rsid w:val="002772EA"/>
    <w:rsid w:val="0029200E"/>
    <w:rsid w:val="002961FE"/>
    <w:rsid w:val="00297DE4"/>
    <w:rsid w:val="002A1271"/>
    <w:rsid w:val="002A1C63"/>
    <w:rsid w:val="002A3FBA"/>
    <w:rsid w:val="002A5071"/>
    <w:rsid w:val="002C2E6F"/>
    <w:rsid w:val="002C3EDF"/>
    <w:rsid w:val="002C6A4C"/>
    <w:rsid w:val="002C6BE2"/>
    <w:rsid w:val="002D2A64"/>
    <w:rsid w:val="002D2E29"/>
    <w:rsid w:val="002D51DB"/>
    <w:rsid w:val="002D6891"/>
    <w:rsid w:val="002D6FEC"/>
    <w:rsid w:val="002E1E1D"/>
    <w:rsid w:val="002E25EF"/>
    <w:rsid w:val="002E2C95"/>
    <w:rsid w:val="002E2D99"/>
    <w:rsid w:val="002E6184"/>
    <w:rsid w:val="002F0C41"/>
    <w:rsid w:val="002F22CB"/>
    <w:rsid w:val="002F2B80"/>
    <w:rsid w:val="002F4079"/>
    <w:rsid w:val="002F44E0"/>
    <w:rsid w:val="002F4846"/>
    <w:rsid w:val="002F770E"/>
    <w:rsid w:val="002F7A08"/>
    <w:rsid w:val="00301BE2"/>
    <w:rsid w:val="00302AC9"/>
    <w:rsid w:val="003035EC"/>
    <w:rsid w:val="003054AE"/>
    <w:rsid w:val="0030562C"/>
    <w:rsid w:val="00305718"/>
    <w:rsid w:val="0030740B"/>
    <w:rsid w:val="0031710A"/>
    <w:rsid w:val="00326837"/>
    <w:rsid w:val="00331121"/>
    <w:rsid w:val="00337220"/>
    <w:rsid w:val="00342A87"/>
    <w:rsid w:val="00345AF4"/>
    <w:rsid w:val="00347B81"/>
    <w:rsid w:val="00351809"/>
    <w:rsid w:val="00354903"/>
    <w:rsid w:val="003569BC"/>
    <w:rsid w:val="0036100E"/>
    <w:rsid w:val="003620E5"/>
    <w:rsid w:val="0036405A"/>
    <w:rsid w:val="0037058E"/>
    <w:rsid w:val="00370C8F"/>
    <w:rsid w:val="00373916"/>
    <w:rsid w:val="00374D82"/>
    <w:rsid w:val="003757C2"/>
    <w:rsid w:val="00376E78"/>
    <w:rsid w:val="00382150"/>
    <w:rsid w:val="0038321C"/>
    <w:rsid w:val="00385F74"/>
    <w:rsid w:val="003A1805"/>
    <w:rsid w:val="003A48F3"/>
    <w:rsid w:val="003A49DB"/>
    <w:rsid w:val="003A651B"/>
    <w:rsid w:val="003A7123"/>
    <w:rsid w:val="003A7600"/>
    <w:rsid w:val="003B0644"/>
    <w:rsid w:val="003B3EBC"/>
    <w:rsid w:val="003B446A"/>
    <w:rsid w:val="003B4CF6"/>
    <w:rsid w:val="003B6468"/>
    <w:rsid w:val="003C2C6F"/>
    <w:rsid w:val="003C346A"/>
    <w:rsid w:val="003C6B8C"/>
    <w:rsid w:val="003D03CF"/>
    <w:rsid w:val="003D2141"/>
    <w:rsid w:val="003D562B"/>
    <w:rsid w:val="003E07EC"/>
    <w:rsid w:val="003E0A22"/>
    <w:rsid w:val="003E1289"/>
    <w:rsid w:val="003E22AE"/>
    <w:rsid w:val="003E3E0A"/>
    <w:rsid w:val="003E5BA1"/>
    <w:rsid w:val="003F003D"/>
    <w:rsid w:val="004011D4"/>
    <w:rsid w:val="0040353B"/>
    <w:rsid w:val="00404A24"/>
    <w:rsid w:val="00406C22"/>
    <w:rsid w:val="00411ED8"/>
    <w:rsid w:val="004128FD"/>
    <w:rsid w:val="00413685"/>
    <w:rsid w:val="00415B58"/>
    <w:rsid w:val="0041628B"/>
    <w:rsid w:val="00416F59"/>
    <w:rsid w:val="00420BEC"/>
    <w:rsid w:val="00434D5E"/>
    <w:rsid w:val="0043578A"/>
    <w:rsid w:val="00440617"/>
    <w:rsid w:val="00440EB2"/>
    <w:rsid w:val="00441504"/>
    <w:rsid w:val="00445E87"/>
    <w:rsid w:val="00446795"/>
    <w:rsid w:val="00453A58"/>
    <w:rsid w:val="00453DC9"/>
    <w:rsid w:val="00455B44"/>
    <w:rsid w:val="00456FAC"/>
    <w:rsid w:val="004572EA"/>
    <w:rsid w:val="004632CB"/>
    <w:rsid w:val="00463865"/>
    <w:rsid w:val="00465547"/>
    <w:rsid w:val="00472869"/>
    <w:rsid w:val="004767EB"/>
    <w:rsid w:val="004776A4"/>
    <w:rsid w:val="00484BA7"/>
    <w:rsid w:val="00486ADD"/>
    <w:rsid w:val="00497931"/>
    <w:rsid w:val="004979B2"/>
    <w:rsid w:val="004A63EB"/>
    <w:rsid w:val="004B22AB"/>
    <w:rsid w:val="004B5A71"/>
    <w:rsid w:val="004B670B"/>
    <w:rsid w:val="004C3144"/>
    <w:rsid w:val="004C4803"/>
    <w:rsid w:val="004C79C9"/>
    <w:rsid w:val="004D1B6E"/>
    <w:rsid w:val="004D1F4A"/>
    <w:rsid w:val="004D32FA"/>
    <w:rsid w:val="004D5471"/>
    <w:rsid w:val="004E20FB"/>
    <w:rsid w:val="004E29FA"/>
    <w:rsid w:val="004E5F3B"/>
    <w:rsid w:val="004F4D36"/>
    <w:rsid w:val="004F7578"/>
    <w:rsid w:val="004F765C"/>
    <w:rsid w:val="00502461"/>
    <w:rsid w:val="00504BFA"/>
    <w:rsid w:val="00504FFD"/>
    <w:rsid w:val="00513FDD"/>
    <w:rsid w:val="00514CE6"/>
    <w:rsid w:val="00516E7E"/>
    <w:rsid w:val="00517749"/>
    <w:rsid w:val="005217D6"/>
    <w:rsid w:val="00526729"/>
    <w:rsid w:val="005308F6"/>
    <w:rsid w:val="005364E9"/>
    <w:rsid w:val="005440E5"/>
    <w:rsid w:val="005447D9"/>
    <w:rsid w:val="00546492"/>
    <w:rsid w:val="00547054"/>
    <w:rsid w:val="00547545"/>
    <w:rsid w:val="00550104"/>
    <w:rsid w:val="005521CE"/>
    <w:rsid w:val="005523EC"/>
    <w:rsid w:val="00552944"/>
    <w:rsid w:val="005555D7"/>
    <w:rsid w:val="00557179"/>
    <w:rsid w:val="00557641"/>
    <w:rsid w:val="00560816"/>
    <w:rsid w:val="005614C9"/>
    <w:rsid w:val="0056204E"/>
    <w:rsid w:val="00566658"/>
    <w:rsid w:val="0057056E"/>
    <w:rsid w:val="00572503"/>
    <w:rsid w:val="00575345"/>
    <w:rsid w:val="005811FE"/>
    <w:rsid w:val="0058514D"/>
    <w:rsid w:val="0059058F"/>
    <w:rsid w:val="005906B1"/>
    <w:rsid w:val="00593B1E"/>
    <w:rsid w:val="00593EC0"/>
    <w:rsid w:val="005947C4"/>
    <w:rsid w:val="00595DB1"/>
    <w:rsid w:val="005969C4"/>
    <w:rsid w:val="00597547"/>
    <w:rsid w:val="005A1D35"/>
    <w:rsid w:val="005A2F40"/>
    <w:rsid w:val="005A3718"/>
    <w:rsid w:val="005A3966"/>
    <w:rsid w:val="005A3977"/>
    <w:rsid w:val="005A3B17"/>
    <w:rsid w:val="005B5C5F"/>
    <w:rsid w:val="005B69F7"/>
    <w:rsid w:val="005C15D2"/>
    <w:rsid w:val="005C4697"/>
    <w:rsid w:val="005D4905"/>
    <w:rsid w:val="005D4ED2"/>
    <w:rsid w:val="005D7788"/>
    <w:rsid w:val="005E388D"/>
    <w:rsid w:val="005E4020"/>
    <w:rsid w:val="005E527B"/>
    <w:rsid w:val="005F23E0"/>
    <w:rsid w:val="005F261E"/>
    <w:rsid w:val="005F4887"/>
    <w:rsid w:val="00600DC2"/>
    <w:rsid w:val="00602A0B"/>
    <w:rsid w:val="00604520"/>
    <w:rsid w:val="006049F9"/>
    <w:rsid w:val="00605055"/>
    <w:rsid w:val="0061320E"/>
    <w:rsid w:val="00620173"/>
    <w:rsid w:val="006227C0"/>
    <w:rsid w:val="00622A8B"/>
    <w:rsid w:val="006259AB"/>
    <w:rsid w:val="0063094C"/>
    <w:rsid w:val="00631EB4"/>
    <w:rsid w:val="00633D49"/>
    <w:rsid w:val="006345B6"/>
    <w:rsid w:val="00640C3B"/>
    <w:rsid w:val="00644E54"/>
    <w:rsid w:val="00646702"/>
    <w:rsid w:val="0064752B"/>
    <w:rsid w:val="00650E33"/>
    <w:rsid w:val="0065589C"/>
    <w:rsid w:val="00656FE1"/>
    <w:rsid w:val="00663038"/>
    <w:rsid w:val="006727B5"/>
    <w:rsid w:val="006728B1"/>
    <w:rsid w:val="006733EA"/>
    <w:rsid w:val="00674719"/>
    <w:rsid w:val="0067566D"/>
    <w:rsid w:val="006759E2"/>
    <w:rsid w:val="006807F5"/>
    <w:rsid w:val="0068387C"/>
    <w:rsid w:val="0068550E"/>
    <w:rsid w:val="00687911"/>
    <w:rsid w:val="00690470"/>
    <w:rsid w:val="00693B13"/>
    <w:rsid w:val="006954C6"/>
    <w:rsid w:val="00696CBF"/>
    <w:rsid w:val="00697C5E"/>
    <w:rsid w:val="006A0CC6"/>
    <w:rsid w:val="006A2AB7"/>
    <w:rsid w:val="006A36AA"/>
    <w:rsid w:val="006A44BD"/>
    <w:rsid w:val="006A5380"/>
    <w:rsid w:val="006A7D84"/>
    <w:rsid w:val="006A7F9A"/>
    <w:rsid w:val="006B04CE"/>
    <w:rsid w:val="006B0B9A"/>
    <w:rsid w:val="006B2F0C"/>
    <w:rsid w:val="006C3102"/>
    <w:rsid w:val="006C319B"/>
    <w:rsid w:val="006C56B1"/>
    <w:rsid w:val="006C7F83"/>
    <w:rsid w:val="006D05A5"/>
    <w:rsid w:val="006D22E2"/>
    <w:rsid w:val="006D4146"/>
    <w:rsid w:val="006D5DA6"/>
    <w:rsid w:val="006D7E41"/>
    <w:rsid w:val="006E1608"/>
    <w:rsid w:val="006E289A"/>
    <w:rsid w:val="006F1C73"/>
    <w:rsid w:val="006F1EE7"/>
    <w:rsid w:val="006F4179"/>
    <w:rsid w:val="00700F9B"/>
    <w:rsid w:val="007012D8"/>
    <w:rsid w:val="007015E3"/>
    <w:rsid w:val="00703053"/>
    <w:rsid w:val="00703091"/>
    <w:rsid w:val="0070439D"/>
    <w:rsid w:val="00706053"/>
    <w:rsid w:val="00715F77"/>
    <w:rsid w:val="00720397"/>
    <w:rsid w:val="007233DB"/>
    <w:rsid w:val="00731829"/>
    <w:rsid w:val="0073262D"/>
    <w:rsid w:val="00735898"/>
    <w:rsid w:val="0074054D"/>
    <w:rsid w:val="00742892"/>
    <w:rsid w:val="00744853"/>
    <w:rsid w:val="007448DB"/>
    <w:rsid w:val="00744947"/>
    <w:rsid w:val="0074501B"/>
    <w:rsid w:val="007523EA"/>
    <w:rsid w:val="00764869"/>
    <w:rsid w:val="00766BEB"/>
    <w:rsid w:val="00772CA7"/>
    <w:rsid w:val="00773898"/>
    <w:rsid w:val="007740A6"/>
    <w:rsid w:val="00777A8A"/>
    <w:rsid w:val="00781CEA"/>
    <w:rsid w:val="00784672"/>
    <w:rsid w:val="00794316"/>
    <w:rsid w:val="00794BB8"/>
    <w:rsid w:val="0079641C"/>
    <w:rsid w:val="00796CEC"/>
    <w:rsid w:val="007A1D11"/>
    <w:rsid w:val="007A356B"/>
    <w:rsid w:val="007A3C22"/>
    <w:rsid w:val="007A6290"/>
    <w:rsid w:val="007A6A2B"/>
    <w:rsid w:val="007B2CF5"/>
    <w:rsid w:val="007C331D"/>
    <w:rsid w:val="007C64A3"/>
    <w:rsid w:val="007C7937"/>
    <w:rsid w:val="007D22DF"/>
    <w:rsid w:val="007E1316"/>
    <w:rsid w:val="007E1D14"/>
    <w:rsid w:val="007E475A"/>
    <w:rsid w:val="007E725D"/>
    <w:rsid w:val="007E73CB"/>
    <w:rsid w:val="007E7CB2"/>
    <w:rsid w:val="007F3C94"/>
    <w:rsid w:val="007F5D2F"/>
    <w:rsid w:val="008021D4"/>
    <w:rsid w:val="008023D5"/>
    <w:rsid w:val="0080285F"/>
    <w:rsid w:val="008046C8"/>
    <w:rsid w:val="0080585E"/>
    <w:rsid w:val="00806403"/>
    <w:rsid w:val="00807597"/>
    <w:rsid w:val="0080777D"/>
    <w:rsid w:val="008118D7"/>
    <w:rsid w:val="00812AF4"/>
    <w:rsid w:val="008137C8"/>
    <w:rsid w:val="00816E7C"/>
    <w:rsid w:val="008176FC"/>
    <w:rsid w:val="00817832"/>
    <w:rsid w:val="008217B2"/>
    <w:rsid w:val="00823070"/>
    <w:rsid w:val="00823669"/>
    <w:rsid w:val="008264E8"/>
    <w:rsid w:val="00831EC9"/>
    <w:rsid w:val="00833980"/>
    <w:rsid w:val="008361F7"/>
    <w:rsid w:val="00837ACD"/>
    <w:rsid w:val="008403F6"/>
    <w:rsid w:val="008427AB"/>
    <w:rsid w:val="008479B8"/>
    <w:rsid w:val="00851E8C"/>
    <w:rsid w:val="00852FC9"/>
    <w:rsid w:val="0085348A"/>
    <w:rsid w:val="008578E6"/>
    <w:rsid w:val="008601B5"/>
    <w:rsid w:val="0086196B"/>
    <w:rsid w:val="008654B4"/>
    <w:rsid w:val="00865D9D"/>
    <w:rsid w:val="00866368"/>
    <w:rsid w:val="00875A1B"/>
    <w:rsid w:val="00876965"/>
    <w:rsid w:val="008779A9"/>
    <w:rsid w:val="00877B76"/>
    <w:rsid w:val="00891906"/>
    <w:rsid w:val="00892B78"/>
    <w:rsid w:val="00897C24"/>
    <w:rsid w:val="008A49E7"/>
    <w:rsid w:val="008A54BA"/>
    <w:rsid w:val="008A71F8"/>
    <w:rsid w:val="008B0206"/>
    <w:rsid w:val="008B0AA5"/>
    <w:rsid w:val="008B1300"/>
    <w:rsid w:val="008B5D3A"/>
    <w:rsid w:val="008B702A"/>
    <w:rsid w:val="008C61A9"/>
    <w:rsid w:val="008C719B"/>
    <w:rsid w:val="008D23D0"/>
    <w:rsid w:val="008D4AF9"/>
    <w:rsid w:val="008E320D"/>
    <w:rsid w:val="008E7E3B"/>
    <w:rsid w:val="008F1162"/>
    <w:rsid w:val="008F242D"/>
    <w:rsid w:val="008F3A58"/>
    <w:rsid w:val="008F6EA2"/>
    <w:rsid w:val="0090425A"/>
    <w:rsid w:val="00905615"/>
    <w:rsid w:val="009057EF"/>
    <w:rsid w:val="00907375"/>
    <w:rsid w:val="00907988"/>
    <w:rsid w:val="0091034A"/>
    <w:rsid w:val="00911E6B"/>
    <w:rsid w:val="00916884"/>
    <w:rsid w:val="0092107D"/>
    <w:rsid w:val="00930479"/>
    <w:rsid w:val="00933CBA"/>
    <w:rsid w:val="00936425"/>
    <w:rsid w:val="0094387D"/>
    <w:rsid w:val="00946A6C"/>
    <w:rsid w:val="00946D85"/>
    <w:rsid w:val="00947C3E"/>
    <w:rsid w:val="00951125"/>
    <w:rsid w:val="0095609B"/>
    <w:rsid w:val="00957D5C"/>
    <w:rsid w:val="00961AB7"/>
    <w:rsid w:val="00964831"/>
    <w:rsid w:val="00965567"/>
    <w:rsid w:val="0096737F"/>
    <w:rsid w:val="00970C70"/>
    <w:rsid w:val="00971B43"/>
    <w:rsid w:val="0097396D"/>
    <w:rsid w:val="00974546"/>
    <w:rsid w:val="009746EE"/>
    <w:rsid w:val="0097555F"/>
    <w:rsid w:val="009848A7"/>
    <w:rsid w:val="009871BF"/>
    <w:rsid w:val="009909BB"/>
    <w:rsid w:val="0099271F"/>
    <w:rsid w:val="009952AD"/>
    <w:rsid w:val="009A2143"/>
    <w:rsid w:val="009A4774"/>
    <w:rsid w:val="009A49E5"/>
    <w:rsid w:val="009A4BB3"/>
    <w:rsid w:val="009A7DA2"/>
    <w:rsid w:val="009B190E"/>
    <w:rsid w:val="009B1B80"/>
    <w:rsid w:val="009B3467"/>
    <w:rsid w:val="009B409F"/>
    <w:rsid w:val="009B4E3D"/>
    <w:rsid w:val="009B5EA3"/>
    <w:rsid w:val="009C0D1B"/>
    <w:rsid w:val="009C1EAF"/>
    <w:rsid w:val="009C5784"/>
    <w:rsid w:val="009C770B"/>
    <w:rsid w:val="009D1507"/>
    <w:rsid w:val="009E4662"/>
    <w:rsid w:val="009E511A"/>
    <w:rsid w:val="009E5566"/>
    <w:rsid w:val="009E7D8E"/>
    <w:rsid w:val="009F7371"/>
    <w:rsid w:val="00A00A24"/>
    <w:rsid w:val="00A01D85"/>
    <w:rsid w:val="00A04766"/>
    <w:rsid w:val="00A10E19"/>
    <w:rsid w:val="00A14004"/>
    <w:rsid w:val="00A2110F"/>
    <w:rsid w:val="00A3145A"/>
    <w:rsid w:val="00A342DC"/>
    <w:rsid w:val="00A415C6"/>
    <w:rsid w:val="00A41AA5"/>
    <w:rsid w:val="00A4247C"/>
    <w:rsid w:val="00A43686"/>
    <w:rsid w:val="00A43845"/>
    <w:rsid w:val="00A44FD4"/>
    <w:rsid w:val="00A5224D"/>
    <w:rsid w:val="00A56353"/>
    <w:rsid w:val="00A62595"/>
    <w:rsid w:val="00A63618"/>
    <w:rsid w:val="00A63EBD"/>
    <w:rsid w:val="00A6637E"/>
    <w:rsid w:val="00A73E67"/>
    <w:rsid w:val="00A749BB"/>
    <w:rsid w:val="00A76135"/>
    <w:rsid w:val="00A77303"/>
    <w:rsid w:val="00A808C5"/>
    <w:rsid w:val="00A85DF8"/>
    <w:rsid w:val="00A90D1B"/>
    <w:rsid w:val="00A920DB"/>
    <w:rsid w:val="00A92D52"/>
    <w:rsid w:val="00A93B24"/>
    <w:rsid w:val="00A94A96"/>
    <w:rsid w:val="00A95AE6"/>
    <w:rsid w:val="00A9713F"/>
    <w:rsid w:val="00AA22A4"/>
    <w:rsid w:val="00AA3114"/>
    <w:rsid w:val="00AA3EF3"/>
    <w:rsid w:val="00AA479A"/>
    <w:rsid w:val="00AA7C6D"/>
    <w:rsid w:val="00AB389D"/>
    <w:rsid w:val="00AB6609"/>
    <w:rsid w:val="00AB6732"/>
    <w:rsid w:val="00AB7452"/>
    <w:rsid w:val="00AC1004"/>
    <w:rsid w:val="00AC1A0E"/>
    <w:rsid w:val="00AD11CE"/>
    <w:rsid w:val="00AD13E8"/>
    <w:rsid w:val="00AE6402"/>
    <w:rsid w:val="00AF59D7"/>
    <w:rsid w:val="00AF6854"/>
    <w:rsid w:val="00B06C65"/>
    <w:rsid w:val="00B103F6"/>
    <w:rsid w:val="00B118F1"/>
    <w:rsid w:val="00B13281"/>
    <w:rsid w:val="00B14CDB"/>
    <w:rsid w:val="00B225AB"/>
    <w:rsid w:val="00B24851"/>
    <w:rsid w:val="00B24E0C"/>
    <w:rsid w:val="00B27FD4"/>
    <w:rsid w:val="00B32ABF"/>
    <w:rsid w:val="00B34E1E"/>
    <w:rsid w:val="00B359B5"/>
    <w:rsid w:val="00B37830"/>
    <w:rsid w:val="00B37A3A"/>
    <w:rsid w:val="00B40661"/>
    <w:rsid w:val="00B41BB7"/>
    <w:rsid w:val="00B41FDC"/>
    <w:rsid w:val="00B45258"/>
    <w:rsid w:val="00B45C90"/>
    <w:rsid w:val="00B461D5"/>
    <w:rsid w:val="00B46A6D"/>
    <w:rsid w:val="00B51198"/>
    <w:rsid w:val="00B52331"/>
    <w:rsid w:val="00B534E3"/>
    <w:rsid w:val="00B57DC0"/>
    <w:rsid w:val="00B61CCC"/>
    <w:rsid w:val="00B6364C"/>
    <w:rsid w:val="00B636EB"/>
    <w:rsid w:val="00B64007"/>
    <w:rsid w:val="00B65023"/>
    <w:rsid w:val="00B675A4"/>
    <w:rsid w:val="00B74573"/>
    <w:rsid w:val="00B830CD"/>
    <w:rsid w:val="00B8536D"/>
    <w:rsid w:val="00B86636"/>
    <w:rsid w:val="00B9377A"/>
    <w:rsid w:val="00B93C4A"/>
    <w:rsid w:val="00B944E0"/>
    <w:rsid w:val="00B952DB"/>
    <w:rsid w:val="00BA36F8"/>
    <w:rsid w:val="00BA74E6"/>
    <w:rsid w:val="00BB0E05"/>
    <w:rsid w:val="00BB2A45"/>
    <w:rsid w:val="00BB57AD"/>
    <w:rsid w:val="00BC0F19"/>
    <w:rsid w:val="00BC36CA"/>
    <w:rsid w:val="00BC5D61"/>
    <w:rsid w:val="00BC69FD"/>
    <w:rsid w:val="00BD2040"/>
    <w:rsid w:val="00BD3F6E"/>
    <w:rsid w:val="00BD5AA7"/>
    <w:rsid w:val="00BD5F46"/>
    <w:rsid w:val="00BE3ECC"/>
    <w:rsid w:val="00BE4B70"/>
    <w:rsid w:val="00BE6236"/>
    <w:rsid w:val="00BF0AC1"/>
    <w:rsid w:val="00BF2295"/>
    <w:rsid w:val="00BF3B87"/>
    <w:rsid w:val="00BF4EC5"/>
    <w:rsid w:val="00BF7657"/>
    <w:rsid w:val="00C00904"/>
    <w:rsid w:val="00C02136"/>
    <w:rsid w:val="00C05D74"/>
    <w:rsid w:val="00C158E1"/>
    <w:rsid w:val="00C20C77"/>
    <w:rsid w:val="00C2118A"/>
    <w:rsid w:val="00C22FAF"/>
    <w:rsid w:val="00C259C7"/>
    <w:rsid w:val="00C274B1"/>
    <w:rsid w:val="00C27719"/>
    <w:rsid w:val="00C32FBE"/>
    <w:rsid w:val="00C34C95"/>
    <w:rsid w:val="00C35FE7"/>
    <w:rsid w:val="00C36955"/>
    <w:rsid w:val="00C43308"/>
    <w:rsid w:val="00C473A4"/>
    <w:rsid w:val="00C507DE"/>
    <w:rsid w:val="00C6625B"/>
    <w:rsid w:val="00C70732"/>
    <w:rsid w:val="00C74289"/>
    <w:rsid w:val="00C7448D"/>
    <w:rsid w:val="00C81CD9"/>
    <w:rsid w:val="00C83110"/>
    <w:rsid w:val="00C83EBF"/>
    <w:rsid w:val="00C86ABE"/>
    <w:rsid w:val="00C90080"/>
    <w:rsid w:val="00C90378"/>
    <w:rsid w:val="00C90A03"/>
    <w:rsid w:val="00C923AD"/>
    <w:rsid w:val="00C93965"/>
    <w:rsid w:val="00C94981"/>
    <w:rsid w:val="00C97BF5"/>
    <w:rsid w:val="00CA20E2"/>
    <w:rsid w:val="00CA3258"/>
    <w:rsid w:val="00CA3C14"/>
    <w:rsid w:val="00CA67D6"/>
    <w:rsid w:val="00CA727D"/>
    <w:rsid w:val="00CA7A14"/>
    <w:rsid w:val="00CA7D89"/>
    <w:rsid w:val="00CB16D5"/>
    <w:rsid w:val="00CB40E6"/>
    <w:rsid w:val="00CC6AAE"/>
    <w:rsid w:val="00CC709E"/>
    <w:rsid w:val="00CE0122"/>
    <w:rsid w:val="00CE03DB"/>
    <w:rsid w:val="00CE38FB"/>
    <w:rsid w:val="00CF3548"/>
    <w:rsid w:val="00CF7C4F"/>
    <w:rsid w:val="00D051FD"/>
    <w:rsid w:val="00D15D67"/>
    <w:rsid w:val="00D259F5"/>
    <w:rsid w:val="00D3265A"/>
    <w:rsid w:val="00D34889"/>
    <w:rsid w:val="00D407B6"/>
    <w:rsid w:val="00D41E52"/>
    <w:rsid w:val="00D42EDF"/>
    <w:rsid w:val="00D4385B"/>
    <w:rsid w:val="00D43C7D"/>
    <w:rsid w:val="00D44093"/>
    <w:rsid w:val="00D44543"/>
    <w:rsid w:val="00D450FA"/>
    <w:rsid w:val="00D45A69"/>
    <w:rsid w:val="00D4616A"/>
    <w:rsid w:val="00D50C01"/>
    <w:rsid w:val="00D5324D"/>
    <w:rsid w:val="00D53512"/>
    <w:rsid w:val="00D54547"/>
    <w:rsid w:val="00D55B9E"/>
    <w:rsid w:val="00D57400"/>
    <w:rsid w:val="00D60D53"/>
    <w:rsid w:val="00D61AE4"/>
    <w:rsid w:val="00D631AC"/>
    <w:rsid w:val="00D63DEC"/>
    <w:rsid w:val="00D71A53"/>
    <w:rsid w:val="00D7472F"/>
    <w:rsid w:val="00D7681E"/>
    <w:rsid w:val="00D77326"/>
    <w:rsid w:val="00D7758B"/>
    <w:rsid w:val="00D7768B"/>
    <w:rsid w:val="00D82B6F"/>
    <w:rsid w:val="00D907A7"/>
    <w:rsid w:val="00D92BA0"/>
    <w:rsid w:val="00D92C7A"/>
    <w:rsid w:val="00D95EB6"/>
    <w:rsid w:val="00DA1EFF"/>
    <w:rsid w:val="00DA4430"/>
    <w:rsid w:val="00DB18F5"/>
    <w:rsid w:val="00DB4427"/>
    <w:rsid w:val="00DB6CEC"/>
    <w:rsid w:val="00DB7226"/>
    <w:rsid w:val="00DB7B1A"/>
    <w:rsid w:val="00DC2F73"/>
    <w:rsid w:val="00DC63B5"/>
    <w:rsid w:val="00DD2C9E"/>
    <w:rsid w:val="00DD6545"/>
    <w:rsid w:val="00DE46DE"/>
    <w:rsid w:val="00DE69EC"/>
    <w:rsid w:val="00DF086B"/>
    <w:rsid w:val="00DF1199"/>
    <w:rsid w:val="00DF1DC4"/>
    <w:rsid w:val="00DF357C"/>
    <w:rsid w:val="00DF5E9F"/>
    <w:rsid w:val="00DF6E9A"/>
    <w:rsid w:val="00DF7E35"/>
    <w:rsid w:val="00E03B43"/>
    <w:rsid w:val="00E042FD"/>
    <w:rsid w:val="00E04B36"/>
    <w:rsid w:val="00E06F69"/>
    <w:rsid w:val="00E072D0"/>
    <w:rsid w:val="00E10E33"/>
    <w:rsid w:val="00E12E1E"/>
    <w:rsid w:val="00E15549"/>
    <w:rsid w:val="00E168DD"/>
    <w:rsid w:val="00E1771B"/>
    <w:rsid w:val="00E20F41"/>
    <w:rsid w:val="00E23A6D"/>
    <w:rsid w:val="00E24411"/>
    <w:rsid w:val="00E26E4C"/>
    <w:rsid w:val="00E27113"/>
    <w:rsid w:val="00E30AF6"/>
    <w:rsid w:val="00E31697"/>
    <w:rsid w:val="00E3582E"/>
    <w:rsid w:val="00E37E5E"/>
    <w:rsid w:val="00E44B23"/>
    <w:rsid w:val="00E45FA2"/>
    <w:rsid w:val="00E602B4"/>
    <w:rsid w:val="00E62ED8"/>
    <w:rsid w:val="00E638A5"/>
    <w:rsid w:val="00E66766"/>
    <w:rsid w:val="00E702F2"/>
    <w:rsid w:val="00E70415"/>
    <w:rsid w:val="00E76DE9"/>
    <w:rsid w:val="00E77F51"/>
    <w:rsid w:val="00E82AD3"/>
    <w:rsid w:val="00E85B16"/>
    <w:rsid w:val="00E91EA3"/>
    <w:rsid w:val="00E9390C"/>
    <w:rsid w:val="00E93FBA"/>
    <w:rsid w:val="00E969F1"/>
    <w:rsid w:val="00EA1B1B"/>
    <w:rsid w:val="00EA2F39"/>
    <w:rsid w:val="00EA3B1F"/>
    <w:rsid w:val="00EA3D47"/>
    <w:rsid w:val="00EA7CDF"/>
    <w:rsid w:val="00EB0AF6"/>
    <w:rsid w:val="00EB1110"/>
    <w:rsid w:val="00EB65EC"/>
    <w:rsid w:val="00EB6C8B"/>
    <w:rsid w:val="00EC06D2"/>
    <w:rsid w:val="00EC211E"/>
    <w:rsid w:val="00EC26C4"/>
    <w:rsid w:val="00EC73B7"/>
    <w:rsid w:val="00EC7EFD"/>
    <w:rsid w:val="00ED0183"/>
    <w:rsid w:val="00ED5FB6"/>
    <w:rsid w:val="00EE0109"/>
    <w:rsid w:val="00EE0A3F"/>
    <w:rsid w:val="00EE2760"/>
    <w:rsid w:val="00EF04C8"/>
    <w:rsid w:val="00EF0B13"/>
    <w:rsid w:val="00EF28B5"/>
    <w:rsid w:val="00F03A88"/>
    <w:rsid w:val="00F05855"/>
    <w:rsid w:val="00F06CB6"/>
    <w:rsid w:val="00F104C9"/>
    <w:rsid w:val="00F11848"/>
    <w:rsid w:val="00F20566"/>
    <w:rsid w:val="00F20E48"/>
    <w:rsid w:val="00F229CD"/>
    <w:rsid w:val="00F22E9F"/>
    <w:rsid w:val="00F23CE8"/>
    <w:rsid w:val="00F25A62"/>
    <w:rsid w:val="00F318B2"/>
    <w:rsid w:val="00F31ABA"/>
    <w:rsid w:val="00F31DFA"/>
    <w:rsid w:val="00F31F3A"/>
    <w:rsid w:val="00F335E5"/>
    <w:rsid w:val="00F36D80"/>
    <w:rsid w:val="00F37BE2"/>
    <w:rsid w:val="00F4242E"/>
    <w:rsid w:val="00F42AF4"/>
    <w:rsid w:val="00F4613E"/>
    <w:rsid w:val="00F472C9"/>
    <w:rsid w:val="00F5016D"/>
    <w:rsid w:val="00F50AEC"/>
    <w:rsid w:val="00F515AE"/>
    <w:rsid w:val="00F543FE"/>
    <w:rsid w:val="00F63E70"/>
    <w:rsid w:val="00F72CF1"/>
    <w:rsid w:val="00F8220A"/>
    <w:rsid w:val="00F830E3"/>
    <w:rsid w:val="00F92558"/>
    <w:rsid w:val="00FA4194"/>
    <w:rsid w:val="00FA76AF"/>
    <w:rsid w:val="00FA7882"/>
    <w:rsid w:val="00FA78B5"/>
    <w:rsid w:val="00FB038B"/>
    <w:rsid w:val="00FB4BB7"/>
    <w:rsid w:val="00FB624F"/>
    <w:rsid w:val="00FC35A2"/>
    <w:rsid w:val="00FC3846"/>
    <w:rsid w:val="00FC443C"/>
    <w:rsid w:val="00FC5766"/>
    <w:rsid w:val="00FC6868"/>
    <w:rsid w:val="00FC6C9A"/>
    <w:rsid w:val="00FD02CA"/>
    <w:rsid w:val="00FD4EFA"/>
    <w:rsid w:val="00FD6264"/>
    <w:rsid w:val="00FD7CF4"/>
    <w:rsid w:val="00FE48A2"/>
    <w:rsid w:val="00FE6188"/>
    <w:rsid w:val="00FE700E"/>
    <w:rsid w:val="00FF70E8"/>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CharCharChar">
    <w:name w:val="Char Char Char"/>
    <w:basedOn w:val="Normal"/>
    <w:rsid w:val="004C79C9"/>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semiHidden/>
    <w:rsid w:val="007F5D2F"/>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9A7DA2"/>
    <w:pPr>
      <w:tabs>
        <w:tab w:val="left" w:pos="709"/>
      </w:tabs>
      <w:overflowPunct/>
      <w:autoSpaceDE/>
      <w:autoSpaceDN/>
      <w:adjustRightInd/>
      <w:textAlignment w:val="auto"/>
    </w:pPr>
    <w:rPr>
      <w:rFonts w:ascii="Tahoma" w:hAnsi="Tahoma"/>
      <w:sz w:val="24"/>
      <w:szCs w:val="24"/>
      <w:lang w:val="pl-PL" w:eastAsia="pl-PL"/>
    </w:rPr>
  </w:style>
  <w:style w:type="paragraph" w:customStyle="1" w:styleId="Char11">
    <w:name w:val="Char11"/>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w:basedOn w:val="Normal"/>
    <w:rsid w:val="00A95AE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1">
    <w:name w:val="Char Char Char Char Char Char Char Char Char Char1"/>
    <w:basedOn w:val="Normal"/>
    <w:rsid w:val="00263B33"/>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263B33"/>
    <w:pPr>
      <w:overflowPunct/>
      <w:autoSpaceDE/>
      <w:autoSpaceDN/>
      <w:adjustRightInd/>
      <w:spacing w:after="120"/>
      <w:ind w:left="360"/>
      <w:textAlignment w:val="auto"/>
    </w:pPr>
    <w:rPr>
      <w:rFonts w:ascii="Times New Roman" w:hAnsi="Times New Roman"/>
      <w:sz w:val="24"/>
      <w:szCs w:val="24"/>
    </w:rPr>
  </w:style>
  <w:style w:type="paragraph" w:customStyle="1" w:styleId="CharChar1Char">
    <w:name w:val="Char Char1 Char"/>
    <w:basedOn w:val="Normal"/>
    <w:rsid w:val="00946A6C"/>
    <w:pPr>
      <w:tabs>
        <w:tab w:val="left" w:pos="709"/>
      </w:tabs>
      <w:overflowPunct/>
      <w:autoSpaceDE/>
      <w:autoSpaceDN/>
      <w:adjustRightInd/>
      <w:textAlignment w:val="auto"/>
    </w:pPr>
    <w:rPr>
      <w:rFonts w:ascii="Tahoma" w:hAnsi="Tahoma"/>
      <w:sz w:val="24"/>
      <w:szCs w:val="24"/>
      <w:lang w:val="pl-PL" w:eastAsia="pl-PL"/>
    </w:rPr>
  </w:style>
  <w:style w:type="character" w:customStyle="1" w:styleId="diana">
    <w:name w:val="diana"/>
    <w:semiHidden/>
    <w:rsid w:val="00E26E4C"/>
    <w:rPr>
      <w:rFonts w:ascii="Arial" w:hAnsi="Arial" w:cs="Arial"/>
      <w:color w:val="auto"/>
      <w:sz w:val="20"/>
      <w:szCs w:val="20"/>
    </w:rPr>
  </w:style>
  <w:style w:type="paragraph" w:customStyle="1" w:styleId="CharCharChar1">
    <w:name w:val="Char Char Char1"/>
    <w:basedOn w:val="Normal"/>
    <w:rsid w:val="00E26E4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Normal"/>
    <w:rsid w:val="00D43C7D"/>
    <w:pPr>
      <w:overflowPunct/>
      <w:autoSpaceDE/>
      <w:autoSpaceDN/>
      <w:adjustRightInd/>
      <w:spacing w:after="160" w:line="240" w:lineRule="exact"/>
      <w:textAlignment w:val="auto"/>
    </w:pPr>
    <w:rPr>
      <w:rFonts w:ascii="Tahoma" w:hAnsi="Tahoma"/>
    </w:rPr>
  </w:style>
  <w:style w:type="paragraph" w:customStyle="1" w:styleId="Char">
    <w:name w:val="Char"/>
    <w:basedOn w:val="Normal"/>
    <w:rsid w:val="0097555F"/>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7E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Знак"/>
    <w:basedOn w:val="Normal"/>
    <w:rsid w:val="00E70415"/>
    <w:pPr>
      <w:overflowPunct/>
      <w:autoSpaceDE/>
      <w:autoSpaceDN/>
      <w:adjustRightInd/>
      <w:textAlignment w:val="auto"/>
    </w:pPr>
    <w:rPr>
      <w:rFonts w:ascii="Times New Roman" w:hAnsi="Times New Roman"/>
      <w:sz w:val="24"/>
      <w:szCs w:val="24"/>
      <w:lang w:val="pl-PL" w:eastAsia="pl-PL"/>
    </w:rPr>
  </w:style>
  <w:style w:type="character" w:styleId="PageNumber">
    <w:name w:val="page number"/>
    <w:basedOn w:val="DefaultParagraphFont"/>
    <w:rsid w:val="006F4179"/>
  </w:style>
  <w:style w:type="character" w:styleId="CommentReference">
    <w:name w:val="annotation reference"/>
    <w:rsid w:val="00784672"/>
    <w:rPr>
      <w:sz w:val="16"/>
      <w:szCs w:val="16"/>
    </w:rPr>
  </w:style>
  <w:style w:type="paragraph" w:styleId="CommentText">
    <w:name w:val="annotation text"/>
    <w:basedOn w:val="Normal"/>
    <w:link w:val="CommentTextChar"/>
    <w:rsid w:val="00784672"/>
  </w:style>
  <w:style w:type="character" w:customStyle="1" w:styleId="CommentTextChar">
    <w:name w:val="Comment Text Char"/>
    <w:link w:val="CommentText"/>
    <w:rsid w:val="00784672"/>
    <w:rPr>
      <w:rFonts w:ascii="Arial" w:hAnsi="Arial"/>
      <w:lang w:val="en-US" w:eastAsia="en-US"/>
    </w:rPr>
  </w:style>
  <w:style w:type="paragraph" w:styleId="CommentSubject">
    <w:name w:val="annotation subject"/>
    <w:basedOn w:val="CommentText"/>
    <w:next w:val="CommentText"/>
    <w:link w:val="CommentSubjectChar"/>
    <w:rsid w:val="00784672"/>
    <w:rPr>
      <w:b/>
      <w:bCs/>
    </w:rPr>
  </w:style>
  <w:style w:type="character" w:customStyle="1" w:styleId="CommentSubjectChar">
    <w:name w:val="Comment Subject Char"/>
    <w:link w:val="CommentSubject"/>
    <w:rsid w:val="00784672"/>
    <w:rPr>
      <w:rFonts w:ascii="Arial" w:hAnsi="Arial"/>
      <w:b/>
      <w:bCs/>
      <w:lang w:val="en-US" w:eastAsia="en-US"/>
    </w:rPr>
  </w:style>
  <w:style w:type="character" w:customStyle="1" w:styleId="FooterChar">
    <w:name w:val="Footer Char"/>
    <w:link w:val="Footer"/>
    <w:uiPriority w:val="99"/>
    <w:rsid w:val="00572503"/>
    <w:rPr>
      <w:rFonts w:ascii="Arial" w:hAnsi="Arial"/>
      <w:lang w:val="en-US" w:eastAsia="en-US"/>
    </w:rPr>
  </w:style>
  <w:style w:type="paragraph" w:customStyle="1" w:styleId="CM1">
    <w:name w:val="CM1"/>
    <w:basedOn w:val="Normal"/>
    <w:next w:val="Normal"/>
    <w:uiPriority w:val="99"/>
    <w:rsid w:val="00B359B5"/>
    <w:pPr>
      <w:overflowPunct/>
      <w:textAlignment w:val="auto"/>
    </w:pPr>
    <w:rPr>
      <w:rFonts w:ascii="EUAlbertina" w:hAnsi="EUAlbertina"/>
      <w:sz w:val="24"/>
      <w:szCs w:val="24"/>
      <w:lang w:val="bg-BG" w:eastAsia="bg-BG"/>
    </w:rPr>
  </w:style>
  <w:style w:type="character" w:customStyle="1" w:styleId="Exact">
    <w:name w:val="Основной текст Exact"/>
    <w:rsid w:val="00AB7452"/>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link w:val="4"/>
    <w:rsid w:val="00AB7452"/>
    <w:rPr>
      <w:i/>
      <w:iCs/>
      <w:spacing w:val="-2"/>
      <w:sz w:val="15"/>
      <w:szCs w:val="15"/>
      <w:shd w:val="clear" w:color="auto" w:fill="FFFFFF"/>
    </w:rPr>
  </w:style>
  <w:style w:type="character" w:customStyle="1" w:styleId="a1">
    <w:name w:val="Основной текст_"/>
    <w:link w:val="a2"/>
    <w:rsid w:val="00AB7452"/>
    <w:rPr>
      <w:sz w:val="23"/>
      <w:szCs w:val="23"/>
      <w:shd w:val="clear" w:color="auto" w:fill="FFFFFF"/>
    </w:rPr>
  </w:style>
  <w:style w:type="paragraph" w:customStyle="1" w:styleId="a2">
    <w:name w:val="Основной текст"/>
    <w:basedOn w:val="Normal"/>
    <w:link w:val="a1"/>
    <w:rsid w:val="00AB7452"/>
    <w:pPr>
      <w:widowControl w:val="0"/>
      <w:shd w:val="clear" w:color="auto" w:fill="FFFFFF"/>
      <w:overflowPunct/>
      <w:autoSpaceDE/>
      <w:autoSpaceDN/>
      <w:adjustRightInd/>
      <w:spacing w:before="480" w:after="360" w:line="0" w:lineRule="atLeast"/>
      <w:ind w:hanging="180"/>
      <w:jc w:val="both"/>
      <w:textAlignment w:val="auto"/>
    </w:pPr>
    <w:rPr>
      <w:rFonts w:ascii="Times New Roman" w:hAnsi="Times New Roman"/>
      <w:sz w:val="23"/>
      <w:szCs w:val="23"/>
    </w:rPr>
  </w:style>
  <w:style w:type="paragraph" w:customStyle="1" w:styleId="4">
    <w:name w:val="Основной текст (4)"/>
    <w:basedOn w:val="Normal"/>
    <w:link w:val="4Exact"/>
    <w:rsid w:val="00AB7452"/>
    <w:pPr>
      <w:widowControl w:val="0"/>
      <w:shd w:val="clear" w:color="auto" w:fill="FFFFFF"/>
      <w:overflowPunct/>
      <w:autoSpaceDE/>
      <w:autoSpaceDN/>
      <w:adjustRightInd/>
      <w:spacing w:line="0" w:lineRule="atLeast"/>
      <w:textAlignment w:val="auto"/>
    </w:pPr>
    <w:rPr>
      <w:rFonts w:ascii="Times New Roman" w:hAnsi="Times New Roman"/>
      <w:i/>
      <w:iCs/>
      <w:spacing w:val="-2"/>
      <w:sz w:val="15"/>
      <w:szCs w:val="15"/>
    </w:rPr>
  </w:style>
  <w:style w:type="character" w:customStyle="1" w:styleId="FontStyle50">
    <w:name w:val="Font Style50"/>
    <w:uiPriority w:val="99"/>
    <w:rsid w:val="00794316"/>
    <w:rPr>
      <w:rFonts w:ascii="Verdana" w:hAnsi="Verdana"/>
      <w:b/>
      <w:sz w:val="34"/>
    </w:rPr>
  </w:style>
  <w:style w:type="paragraph" w:styleId="ListParagraph">
    <w:name w:val="List Paragraph"/>
    <w:basedOn w:val="Normal"/>
    <w:uiPriority w:val="34"/>
    <w:qFormat/>
    <w:rsid w:val="00697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CharCharChar">
    <w:name w:val="Char Char Char"/>
    <w:basedOn w:val="Normal"/>
    <w:rsid w:val="004C79C9"/>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semiHidden/>
    <w:rsid w:val="007F5D2F"/>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9A7DA2"/>
    <w:pPr>
      <w:tabs>
        <w:tab w:val="left" w:pos="709"/>
      </w:tabs>
      <w:overflowPunct/>
      <w:autoSpaceDE/>
      <w:autoSpaceDN/>
      <w:adjustRightInd/>
      <w:textAlignment w:val="auto"/>
    </w:pPr>
    <w:rPr>
      <w:rFonts w:ascii="Tahoma" w:hAnsi="Tahoma"/>
      <w:sz w:val="24"/>
      <w:szCs w:val="24"/>
      <w:lang w:val="pl-PL" w:eastAsia="pl-PL"/>
    </w:rPr>
  </w:style>
  <w:style w:type="paragraph" w:customStyle="1" w:styleId="Char11">
    <w:name w:val="Char11"/>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w:basedOn w:val="Normal"/>
    <w:rsid w:val="00A95AE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1">
    <w:name w:val="Char Char Char Char Char Char Char Char Char Char1"/>
    <w:basedOn w:val="Normal"/>
    <w:rsid w:val="00263B33"/>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263B33"/>
    <w:pPr>
      <w:overflowPunct/>
      <w:autoSpaceDE/>
      <w:autoSpaceDN/>
      <w:adjustRightInd/>
      <w:spacing w:after="120"/>
      <w:ind w:left="360"/>
      <w:textAlignment w:val="auto"/>
    </w:pPr>
    <w:rPr>
      <w:rFonts w:ascii="Times New Roman" w:hAnsi="Times New Roman"/>
      <w:sz w:val="24"/>
      <w:szCs w:val="24"/>
    </w:rPr>
  </w:style>
  <w:style w:type="paragraph" w:customStyle="1" w:styleId="CharChar1Char">
    <w:name w:val="Char Char1 Char"/>
    <w:basedOn w:val="Normal"/>
    <w:rsid w:val="00946A6C"/>
    <w:pPr>
      <w:tabs>
        <w:tab w:val="left" w:pos="709"/>
      </w:tabs>
      <w:overflowPunct/>
      <w:autoSpaceDE/>
      <w:autoSpaceDN/>
      <w:adjustRightInd/>
      <w:textAlignment w:val="auto"/>
    </w:pPr>
    <w:rPr>
      <w:rFonts w:ascii="Tahoma" w:hAnsi="Tahoma"/>
      <w:sz w:val="24"/>
      <w:szCs w:val="24"/>
      <w:lang w:val="pl-PL" w:eastAsia="pl-PL"/>
    </w:rPr>
  </w:style>
  <w:style w:type="character" w:customStyle="1" w:styleId="diana">
    <w:name w:val="diana"/>
    <w:semiHidden/>
    <w:rsid w:val="00E26E4C"/>
    <w:rPr>
      <w:rFonts w:ascii="Arial" w:hAnsi="Arial" w:cs="Arial"/>
      <w:color w:val="auto"/>
      <w:sz w:val="20"/>
      <w:szCs w:val="20"/>
    </w:rPr>
  </w:style>
  <w:style w:type="paragraph" w:customStyle="1" w:styleId="CharCharChar1">
    <w:name w:val="Char Char Char1"/>
    <w:basedOn w:val="Normal"/>
    <w:rsid w:val="00E26E4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Normal"/>
    <w:rsid w:val="00D43C7D"/>
    <w:pPr>
      <w:overflowPunct/>
      <w:autoSpaceDE/>
      <w:autoSpaceDN/>
      <w:adjustRightInd/>
      <w:spacing w:after="160" w:line="240" w:lineRule="exact"/>
      <w:textAlignment w:val="auto"/>
    </w:pPr>
    <w:rPr>
      <w:rFonts w:ascii="Tahoma" w:hAnsi="Tahoma"/>
    </w:rPr>
  </w:style>
  <w:style w:type="paragraph" w:customStyle="1" w:styleId="Char">
    <w:name w:val="Char"/>
    <w:basedOn w:val="Normal"/>
    <w:rsid w:val="0097555F"/>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7E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Знак"/>
    <w:basedOn w:val="Normal"/>
    <w:rsid w:val="00E70415"/>
    <w:pPr>
      <w:overflowPunct/>
      <w:autoSpaceDE/>
      <w:autoSpaceDN/>
      <w:adjustRightInd/>
      <w:textAlignment w:val="auto"/>
    </w:pPr>
    <w:rPr>
      <w:rFonts w:ascii="Times New Roman" w:hAnsi="Times New Roman"/>
      <w:sz w:val="24"/>
      <w:szCs w:val="24"/>
      <w:lang w:val="pl-PL" w:eastAsia="pl-PL"/>
    </w:rPr>
  </w:style>
  <w:style w:type="character" w:styleId="PageNumber">
    <w:name w:val="page number"/>
    <w:basedOn w:val="DefaultParagraphFont"/>
    <w:rsid w:val="006F4179"/>
  </w:style>
  <w:style w:type="character" w:styleId="CommentReference">
    <w:name w:val="annotation reference"/>
    <w:rsid w:val="00784672"/>
    <w:rPr>
      <w:sz w:val="16"/>
      <w:szCs w:val="16"/>
    </w:rPr>
  </w:style>
  <w:style w:type="paragraph" w:styleId="CommentText">
    <w:name w:val="annotation text"/>
    <w:basedOn w:val="Normal"/>
    <w:link w:val="CommentTextChar"/>
    <w:rsid w:val="00784672"/>
  </w:style>
  <w:style w:type="character" w:customStyle="1" w:styleId="CommentTextChar">
    <w:name w:val="Comment Text Char"/>
    <w:link w:val="CommentText"/>
    <w:rsid w:val="00784672"/>
    <w:rPr>
      <w:rFonts w:ascii="Arial" w:hAnsi="Arial"/>
      <w:lang w:val="en-US" w:eastAsia="en-US"/>
    </w:rPr>
  </w:style>
  <w:style w:type="paragraph" w:styleId="CommentSubject">
    <w:name w:val="annotation subject"/>
    <w:basedOn w:val="CommentText"/>
    <w:next w:val="CommentText"/>
    <w:link w:val="CommentSubjectChar"/>
    <w:rsid w:val="00784672"/>
    <w:rPr>
      <w:b/>
      <w:bCs/>
    </w:rPr>
  </w:style>
  <w:style w:type="character" w:customStyle="1" w:styleId="CommentSubjectChar">
    <w:name w:val="Comment Subject Char"/>
    <w:link w:val="CommentSubject"/>
    <w:rsid w:val="00784672"/>
    <w:rPr>
      <w:rFonts w:ascii="Arial" w:hAnsi="Arial"/>
      <w:b/>
      <w:bCs/>
      <w:lang w:val="en-US" w:eastAsia="en-US"/>
    </w:rPr>
  </w:style>
  <w:style w:type="character" w:customStyle="1" w:styleId="FooterChar">
    <w:name w:val="Footer Char"/>
    <w:link w:val="Footer"/>
    <w:uiPriority w:val="99"/>
    <w:rsid w:val="00572503"/>
    <w:rPr>
      <w:rFonts w:ascii="Arial" w:hAnsi="Arial"/>
      <w:lang w:val="en-US" w:eastAsia="en-US"/>
    </w:rPr>
  </w:style>
  <w:style w:type="paragraph" w:customStyle="1" w:styleId="CM1">
    <w:name w:val="CM1"/>
    <w:basedOn w:val="Normal"/>
    <w:next w:val="Normal"/>
    <w:uiPriority w:val="99"/>
    <w:rsid w:val="00B359B5"/>
    <w:pPr>
      <w:overflowPunct/>
      <w:textAlignment w:val="auto"/>
    </w:pPr>
    <w:rPr>
      <w:rFonts w:ascii="EUAlbertina" w:hAnsi="EUAlbertina"/>
      <w:sz w:val="24"/>
      <w:szCs w:val="24"/>
      <w:lang w:val="bg-BG" w:eastAsia="bg-BG"/>
    </w:rPr>
  </w:style>
  <w:style w:type="character" w:customStyle="1" w:styleId="Exact">
    <w:name w:val="Основной текст Exact"/>
    <w:rsid w:val="00AB7452"/>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link w:val="4"/>
    <w:rsid w:val="00AB7452"/>
    <w:rPr>
      <w:i/>
      <w:iCs/>
      <w:spacing w:val="-2"/>
      <w:sz w:val="15"/>
      <w:szCs w:val="15"/>
      <w:shd w:val="clear" w:color="auto" w:fill="FFFFFF"/>
    </w:rPr>
  </w:style>
  <w:style w:type="character" w:customStyle="1" w:styleId="a1">
    <w:name w:val="Основной текст_"/>
    <w:link w:val="a2"/>
    <w:rsid w:val="00AB7452"/>
    <w:rPr>
      <w:sz w:val="23"/>
      <w:szCs w:val="23"/>
      <w:shd w:val="clear" w:color="auto" w:fill="FFFFFF"/>
    </w:rPr>
  </w:style>
  <w:style w:type="paragraph" w:customStyle="1" w:styleId="a2">
    <w:name w:val="Основной текст"/>
    <w:basedOn w:val="Normal"/>
    <w:link w:val="a1"/>
    <w:rsid w:val="00AB7452"/>
    <w:pPr>
      <w:widowControl w:val="0"/>
      <w:shd w:val="clear" w:color="auto" w:fill="FFFFFF"/>
      <w:overflowPunct/>
      <w:autoSpaceDE/>
      <w:autoSpaceDN/>
      <w:adjustRightInd/>
      <w:spacing w:before="480" w:after="360" w:line="0" w:lineRule="atLeast"/>
      <w:ind w:hanging="180"/>
      <w:jc w:val="both"/>
      <w:textAlignment w:val="auto"/>
    </w:pPr>
    <w:rPr>
      <w:rFonts w:ascii="Times New Roman" w:hAnsi="Times New Roman"/>
      <w:sz w:val="23"/>
      <w:szCs w:val="23"/>
    </w:rPr>
  </w:style>
  <w:style w:type="paragraph" w:customStyle="1" w:styleId="4">
    <w:name w:val="Основной текст (4)"/>
    <w:basedOn w:val="Normal"/>
    <w:link w:val="4Exact"/>
    <w:rsid w:val="00AB7452"/>
    <w:pPr>
      <w:widowControl w:val="0"/>
      <w:shd w:val="clear" w:color="auto" w:fill="FFFFFF"/>
      <w:overflowPunct/>
      <w:autoSpaceDE/>
      <w:autoSpaceDN/>
      <w:adjustRightInd/>
      <w:spacing w:line="0" w:lineRule="atLeast"/>
      <w:textAlignment w:val="auto"/>
    </w:pPr>
    <w:rPr>
      <w:rFonts w:ascii="Times New Roman" w:hAnsi="Times New Roman"/>
      <w:i/>
      <w:iCs/>
      <w:spacing w:val="-2"/>
      <w:sz w:val="15"/>
      <w:szCs w:val="15"/>
    </w:rPr>
  </w:style>
  <w:style w:type="character" w:customStyle="1" w:styleId="FontStyle50">
    <w:name w:val="Font Style50"/>
    <w:uiPriority w:val="99"/>
    <w:rsid w:val="00794316"/>
    <w:rPr>
      <w:rFonts w:ascii="Verdana" w:hAnsi="Verdana"/>
      <w:b/>
      <w:sz w:val="34"/>
    </w:rPr>
  </w:style>
  <w:style w:type="paragraph" w:styleId="ListParagraph">
    <w:name w:val="List Paragraph"/>
    <w:basedOn w:val="Normal"/>
    <w:uiPriority w:val="34"/>
    <w:qFormat/>
    <w:rsid w:val="00697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091">
      <w:bodyDiv w:val="1"/>
      <w:marLeft w:val="0"/>
      <w:marRight w:val="0"/>
      <w:marTop w:val="0"/>
      <w:marBottom w:val="0"/>
      <w:divBdr>
        <w:top w:val="none" w:sz="0" w:space="0" w:color="auto"/>
        <w:left w:val="none" w:sz="0" w:space="0" w:color="auto"/>
        <w:bottom w:val="none" w:sz="0" w:space="0" w:color="auto"/>
        <w:right w:val="none" w:sz="0" w:space="0" w:color="auto"/>
      </w:divBdr>
    </w:div>
    <w:div w:id="175274438">
      <w:bodyDiv w:val="1"/>
      <w:marLeft w:val="0"/>
      <w:marRight w:val="0"/>
      <w:marTop w:val="0"/>
      <w:marBottom w:val="0"/>
      <w:divBdr>
        <w:top w:val="none" w:sz="0" w:space="0" w:color="auto"/>
        <w:left w:val="none" w:sz="0" w:space="0" w:color="auto"/>
        <w:bottom w:val="none" w:sz="0" w:space="0" w:color="auto"/>
        <w:right w:val="none" w:sz="0" w:space="0" w:color="auto"/>
      </w:divBdr>
    </w:div>
    <w:div w:id="301081459">
      <w:bodyDiv w:val="1"/>
      <w:marLeft w:val="0"/>
      <w:marRight w:val="0"/>
      <w:marTop w:val="0"/>
      <w:marBottom w:val="0"/>
      <w:divBdr>
        <w:top w:val="none" w:sz="0" w:space="0" w:color="auto"/>
        <w:left w:val="none" w:sz="0" w:space="0" w:color="auto"/>
        <w:bottom w:val="none" w:sz="0" w:space="0" w:color="auto"/>
        <w:right w:val="none" w:sz="0" w:space="0" w:color="auto"/>
      </w:divBdr>
    </w:div>
    <w:div w:id="341200403">
      <w:bodyDiv w:val="1"/>
      <w:marLeft w:val="0"/>
      <w:marRight w:val="0"/>
      <w:marTop w:val="0"/>
      <w:marBottom w:val="0"/>
      <w:divBdr>
        <w:top w:val="none" w:sz="0" w:space="0" w:color="auto"/>
        <w:left w:val="none" w:sz="0" w:space="0" w:color="auto"/>
        <w:bottom w:val="none" w:sz="0" w:space="0" w:color="auto"/>
        <w:right w:val="none" w:sz="0" w:space="0" w:color="auto"/>
      </w:divBdr>
    </w:div>
    <w:div w:id="911744899">
      <w:bodyDiv w:val="1"/>
      <w:marLeft w:val="0"/>
      <w:marRight w:val="0"/>
      <w:marTop w:val="0"/>
      <w:marBottom w:val="0"/>
      <w:divBdr>
        <w:top w:val="none" w:sz="0" w:space="0" w:color="auto"/>
        <w:left w:val="none" w:sz="0" w:space="0" w:color="auto"/>
        <w:bottom w:val="none" w:sz="0" w:space="0" w:color="auto"/>
        <w:right w:val="none" w:sz="0" w:space="0" w:color="auto"/>
      </w:divBdr>
    </w:div>
    <w:div w:id="923299854">
      <w:bodyDiv w:val="1"/>
      <w:marLeft w:val="0"/>
      <w:marRight w:val="0"/>
      <w:marTop w:val="0"/>
      <w:marBottom w:val="0"/>
      <w:divBdr>
        <w:top w:val="none" w:sz="0" w:space="0" w:color="auto"/>
        <w:left w:val="none" w:sz="0" w:space="0" w:color="auto"/>
        <w:bottom w:val="none" w:sz="0" w:space="0" w:color="auto"/>
        <w:right w:val="none" w:sz="0" w:space="0" w:color="auto"/>
      </w:divBdr>
    </w:div>
    <w:div w:id="102683573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85482943">
      <w:bodyDiv w:val="1"/>
      <w:marLeft w:val="0"/>
      <w:marRight w:val="0"/>
      <w:marTop w:val="0"/>
      <w:marBottom w:val="0"/>
      <w:divBdr>
        <w:top w:val="none" w:sz="0" w:space="0" w:color="auto"/>
        <w:left w:val="none" w:sz="0" w:space="0" w:color="auto"/>
        <w:bottom w:val="none" w:sz="0" w:space="0" w:color="auto"/>
        <w:right w:val="none" w:sz="0" w:space="0" w:color="auto"/>
      </w:divBdr>
    </w:div>
    <w:div w:id="1232273849">
      <w:bodyDiv w:val="1"/>
      <w:marLeft w:val="0"/>
      <w:marRight w:val="0"/>
      <w:marTop w:val="0"/>
      <w:marBottom w:val="0"/>
      <w:divBdr>
        <w:top w:val="none" w:sz="0" w:space="0" w:color="auto"/>
        <w:left w:val="none" w:sz="0" w:space="0" w:color="auto"/>
        <w:bottom w:val="none" w:sz="0" w:space="0" w:color="auto"/>
        <w:right w:val="none" w:sz="0" w:space="0" w:color="auto"/>
      </w:divBdr>
    </w:div>
    <w:div w:id="1526138659">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195228">
      <w:bodyDiv w:val="1"/>
      <w:marLeft w:val="0"/>
      <w:marRight w:val="0"/>
      <w:marTop w:val="0"/>
      <w:marBottom w:val="0"/>
      <w:divBdr>
        <w:top w:val="none" w:sz="0" w:space="0" w:color="auto"/>
        <w:left w:val="none" w:sz="0" w:space="0" w:color="auto"/>
        <w:bottom w:val="none" w:sz="0" w:space="0" w:color="auto"/>
        <w:right w:val="none" w:sz="0" w:space="0" w:color="auto"/>
      </w:divBdr>
    </w:div>
    <w:div w:id="1803381690">
      <w:bodyDiv w:val="1"/>
      <w:marLeft w:val="0"/>
      <w:marRight w:val="0"/>
      <w:marTop w:val="0"/>
      <w:marBottom w:val="0"/>
      <w:divBdr>
        <w:top w:val="none" w:sz="0" w:space="0" w:color="auto"/>
        <w:left w:val="none" w:sz="0" w:space="0" w:color="auto"/>
        <w:bottom w:val="none" w:sz="0" w:space="0" w:color="auto"/>
        <w:right w:val="none" w:sz="0" w:space="0" w:color="auto"/>
      </w:divBdr>
    </w:div>
    <w:div w:id="1830779654">
      <w:bodyDiv w:val="1"/>
      <w:marLeft w:val="0"/>
      <w:marRight w:val="0"/>
      <w:marTop w:val="0"/>
      <w:marBottom w:val="0"/>
      <w:divBdr>
        <w:top w:val="none" w:sz="0" w:space="0" w:color="auto"/>
        <w:left w:val="none" w:sz="0" w:space="0" w:color="auto"/>
        <w:bottom w:val="none" w:sz="0" w:space="0" w:color="auto"/>
        <w:right w:val="none" w:sz="0" w:space="0" w:color="auto"/>
      </w:divBdr>
    </w:div>
    <w:div w:id="1901016822">
      <w:bodyDiv w:val="1"/>
      <w:marLeft w:val="0"/>
      <w:marRight w:val="0"/>
      <w:marTop w:val="0"/>
      <w:marBottom w:val="0"/>
      <w:divBdr>
        <w:top w:val="none" w:sz="0" w:space="0" w:color="auto"/>
        <w:left w:val="none" w:sz="0" w:space="0" w:color="auto"/>
        <w:bottom w:val="none" w:sz="0" w:space="0" w:color="auto"/>
        <w:right w:val="none" w:sz="0" w:space="0" w:color="auto"/>
      </w:divBdr>
    </w:div>
    <w:div w:id="1961692159">
      <w:bodyDiv w:val="1"/>
      <w:marLeft w:val="0"/>
      <w:marRight w:val="0"/>
      <w:marTop w:val="0"/>
      <w:marBottom w:val="0"/>
      <w:divBdr>
        <w:top w:val="none" w:sz="0" w:space="0" w:color="auto"/>
        <w:left w:val="none" w:sz="0" w:space="0" w:color="auto"/>
        <w:bottom w:val="none" w:sz="0" w:space="0" w:color="auto"/>
        <w:right w:val="none" w:sz="0" w:space="0" w:color="auto"/>
      </w:divBdr>
    </w:div>
    <w:div w:id="2089375121">
      <w:bodyDiv w:val="1"/>
      <w:marLeft w:val="0"/>
      <w:marRight w:val="0"/>
      <w:marTop w:val="0"/>
      <w:marBottom w:val="0"/>
      <w:divBdr>
        <w:top w:val="none" w:sz="0" w:space="0" w:color="auto"/>
        <w:left w:val="none" w:sz="0" w:space="0" w:color="auto"/>
        <w:bottom w:val="none" w:sz="0" w:space="0" w:color="auto"/>
        <w:right w:val="none" w:sz="0" w:space="0" w:color="auto"/>
      </w:divBdr>
    </w:div>
    <w:div w:id="21046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CBC5-C38D-4890-B208-34346999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Kristiana Pavlova</cp:lastModifiedBy>
  <cp:revision>4</cp:revision>
  <cp:lastPrinted>2019-07-26T11:15:00Z</cp:lastPrinted>
  <dcterms:created xsi:type="dcterms:W3CDTF">2019-07-26T11:54:00Z</dcterms:created>
  <dcterms:modified xsi:type="dcterms:W3CDTF">2019-07-31T07:31:00Z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