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B9" w:rsidRPr="0002133A" w:rsidRDefault="00403CB9" w:rsidP="00B0114A">
      <w:pPr>
        <w:rPr>
          <w:rFonts w:ascii="Arial" w:hAnsi="Arial" w:cs="Arial"/>
          <w:sz w:val="20"/>
          <w:lang w:val="bg-BG"/>
        </w:rPr>
      </w:pPr>
    </w:p>
    <w:tbl>
      <w:tblPr>
        <w:tblW w:w="10156" w:type="dxa"/>
        <w:tblInd w:w="108" w:type="dxa"/>
        <w:tblLook w:val="01E0" w:firstRow="1" w:lastRow="1" w:firstColumn="1" w:lastColumn="1" w:noHBand="0" w:noVBand="0"/>
      </w:tblPr>
      <w:tblGrid>
        <w:gridCol w:w="9900"/>
        <w:gridCol w:w="256"/>
      </w:tblGrid>
      <w:tr w:rsidR="00403CB9" w:rsidRPr="000039D1" w:rsidTr="00DF42CC">
        <w:tc>
          <w:tcPr>
            <w:tcW w:w="9900" w:type="dxa"/>
            <w:shd w:val="clear" w:color="auto" w:fill="C0C0C0"/>
            <w:hideMark/>
          </w:tcPr>
          <w:p w:rsidR="00403CB9" w:rsidRPr="0002133A" w:rsidRDefault="00403CB9" w:rsidP="00DF42CC">
            <w:pPr>
              <w:tabs>
                <w:tab w:val="left" w:pos="1020"/>
              </w:tabs>
              <w:autoSpaceDE w:val="0"/>
              <w:autoSpaceDN w:val="0"/>
              <w:adjustRightInd w:val="0"/>
              <w:jc w:val="both"/>
              <w:rPr>
                <w:rFonts w:ascii="Arial" w:hAnsi="Arial" w:cs="Arial"/>
                <w:i/>
                <w:iCs/>
                <w:sz w:val="20"/>
                <w:lang w:val="bg-BG"/>
              </w:rPr>
            </w:pPr>
            <w:r w:rsidRPr="0002133A">
              <w:rPr>
                <w:rFonts w:ascii="Arial" w:hAnsi="Arial" w:cs="Arial"/>
                <w:i/>
                <w:sz w:val="20"/>
                <w:lang w:val="bg-BG"/>
              </w:rPr>
              <w:t>Визия за ОСП след 2020 г.</w:t>
            </w:r>
          </w:p>
        </w:tc>
        <w:tc>
          <w:tcPr>
            <w:tcW w:w="256" w:type="dxa"/>
          </w:tcPr>
          <w:p w:rsidR="00403CB9" w:rsidRPr="0002133A" w:rsidRDefault="00403CB9" w:rsidP="00DF42CC">
            <w:pPr>
              <w:jc w:val="both"/>
              <w:rPr>
                <w:rFonts w:ascii="Arial" w:hAnsi="Arial" w:cs="Arial"/>
                <w:sz w:val="20"/>
                <w:lang w:val="bg-BG"/>
              </w:rPr>
            </w:pPr>
          </w:p>
        </w:tc>
      </w:tr>
    </w:tbl>
    <w:p w:rsidR="00403CB9" w:rsidRPr="0002133A" w:rsidRDefault="00403CB9" w:rsidP="0008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lang w:val="bg-BG"/>
        </w:rPr>
      </w:pPr>
    </w:p>
    <w:p w:rsidR="00BA239B" w:rsidRPr="005C03C4" w:rsidRDefault="000039D1" w:rsidP="00721D5F">
      <w:pPr>
        <w:jc w:val="both"/>
        <w:rPr>
          <w:rFonts w:ascii="Times New Roman" w:hAnsi="Times New Roman"/>
          <w:b/>
          <w:sz w:val="20"/>
          <w:lang w:val="bg-BG"/>
        </w:rPr>
      </w:pPr>
      <w:r w:rsidRPr="000039D1">
        <w:rPr>
          <w:rStyle w:val="longtext"/>
          <w:rFonts w:ascii="Arial" w:hAnsi="Arial" w:cs="Arial"/>
          <w:b/>
          <w:sz w:val="20"/>
          <w:lang w:val="bg-BG"/>
        </w:rPr>
        <w:t>1</w:t>
      </w:r>
      <w:r w:rsidR="00BA239B" w:rsidRPr="005C03C4">
        <w:rPr>
          <w:rStyle w:val="longtext"/>
          <w:rFonts w:ascii="Arial" w:hAnsi="Arial" w:cs="Arial"/>
          <w:b/>
          <w:sz w:val="20"/>
          <w:lang w:val="bg-BG"/>
        </w:rPr>
        <w:t>.</w:t>
      </w:r>
      <w:r w:rsidR="00BA239B" w:rsidRPr="005C03C4">
        <w:rPr>
          <w:rStyle w:val="longtext"/>
          <w:rFonts w:ascii="Arial" w:hAnsi="Arial" w:cs="Arial"/>
          <w:sz w:val="20"/>
          <w:lang w:val="bg-BG"/>
        </w:rPr>
        <w:t xml:space="preserve"> </w:t>
      </w:r>
      <w:r w:rsidR="00BA239B" w:rsidRPr="0005743E">
        <w:rPr>
          <w:rStyle w:val="longtext"/>
          <w:rFonts w:ascii="Arial" w:hAnsi="Arial" w:cs="Arial"/>
          <w:b/>
          <w:sz w:val="20"/>
          <w:lang w:val="bg-BG"/>
        </w:rPr>
        <w:t xml:space="preserve">Съветът </w:t>
      </w:r>
      <w:r w:rsidR="00232752">
        <w:rPr>
          <w:rStyle w:val="longtext"/>
          <w:rFonts w:ascii="Arial" w:hAnsi="Arial" w:cs="Arial"/>
          <w:b/>
          <w:sz w:val="20"/>
          <w:lang w:val="bg-BG"/>
        </w:rPr>
        <w:t>по земеделие и рибарство</w:t>
      </w:r>
      <w:r w:rsidR="00BA239B" w:rsidRPr="0005743E">
        <w:rPr>
          <w:rStyle w:val="longtext"/>
          <w:rFonts w:ascii="Arial" w:hAnsi="Arial" w:cs="Arial"/>
          <w:b/>
          <w:sz w:val="20"/>
          <w:lang w:val="bg-BG"/>
        </w:rPr>
        <w:t xml:space="preserve"> все още не е готов да одобри обща позиция относно ОСП след 2020 год.</w:t>
      </w:r>
      <w:r w:rsidR="00BA239B" w:rsidRPr="0005743E">
        <w:rPr>
          <w:rStyle w:val="longtext"/>
          <w:rFonts w:ascii="Arial" w:hAnsi="Arial" w:cs="Arial"/>
          <w:sz w:val="20"/>
          <w:lang w:val="bg-BG"/>
        </w:rPr>
        <w:t xml:space="preserve"> Въпреки постигнатия напредък в преговорите относно някои елементи от реформата на ОСП, министрите </w:t>
      </w:r>
      <w:r w:rsidR="00A81FF9">
        <w:rPr>
          <w:rStyle w:val="longtext"/>
          <w:rFonts w:ascii="Arial" w:hAnsi="Arial" w:cs="Arial"/>
          <w:sz w:val="20"/>
          <w:lang w:val="bg-BG"/>
        </w:rPr>
        <w:t>на</w:t>
      </w:r>
      <w:r w:rsidR="00BA239B" w:rsidRPr="0005743E">
        <w:rPr>
          <w:rStyle w:val="longtext"/>
          <w:rFonts w:ascii="Arial" w:hAnsi="Arial" w:cs="Arial"/>
          <w:sz w:val="20"/>
          <w:lang w:val="bg-BG"/>
        </w:rPr>
        <w:t xml:space="preserve"> земеделие</w:t>
      </w:r>
      <w:r w:rsidR="00A81FF9">
        <w:rPr>
          <w:rStyle w:val="longtext"/>
          <w:rFonts w:ascii="Arial" w:hAnsi="Arial" w:cs="Arial"/>
          <w:sz w:val="20"/>
          <w:lang w:val="bg-BG"/>
        </w:rPr>
        <w:t xml:space="preserve">то на държавите членки </w:t>
      </w:r>
      <w:r w:rsidR="00BA239B" w:rsidRPr="0005743E">
        <w:rPr>
          <w:rStyle w:val="longtext"/>
          <w:rFonts w:ascii="Arial" w:hAnsi="Arial" w:cs="Arial"/>
          <w:sz w:val="20"/>
          <w:lang w:val="bg-BG"/>
        </w:rPr>
        <w:t>считат, че все още не е постигнато политическо споразумение по ОСП след 2020 год. Първоначалните намерения на Румънското председателството на Съвета на ЕС бяха да постигнат (до юни 2019 год.) обща позиция на държавите</w:t>
      </w:r>
      <w:r w:rsidR="00A81FF9">
        <w:rPr>
          <w:rStyle w:val="longtext"/>
          <w:rFonts w:ascii="Arial" w:hAnsi="Arial" w:cs="Arial"/>
          <w:sz w:val="20"/>
          <w:lang w:val="bg-BG"/>
        </w:rPr>
        <w:t xml:space="preserve"> </w:t>
      </w:r>
      <w:r w:rsidR="00BA239B" w:rsidRPr="0005743E">
        <w:rPr>
          <w:rStyle w:val="longtext"/>
          <w:rFonts w:ascii="Arial" w:hAnsi="Arial" w:cs="Arial"/>
          <w:sz w:val="20"/>
          <w:lang w:val="bg-BG"/>
        </w:rPr>
        <w:t>членки по текстовете от проекта на Регламент за стратегически планове. Обаче в момента тази цел изглежда трудно постижима, в следствие на различия между държавите</w:t>
      </w:r>
      <w:r w:rsidR="00A81FF9">
        <w:rPr>
          <w:rStyle w:val="longtext"/>
          <w:rFonts w:ascii="Arial" w:hAnsi="Arial" w:cs="Arial"/>
          <w:sz w:val="20"/>
          <w:lang w:val="bg-BG"/>
        </w:rPr>
        <w:t xml:space="preserve"> </w:t>
      </w:r>
      <w:r w:rsidR="00BA239B" w:rsidRPr="0005743E">
        <w:rPr>
          <w:rStyle w:val="longtext"/>
          <w:rFonts w:ascii="Arial" w:hAnsi="Arial" w:cs="Arial"/>
          <w:sz w:val="20"/>
          <w:lang w:val="bg-BG"/>
        </w:rPr>
        <w:t>членки относно някои важни елементи на предложението (като например „зелената архитектура“ и тавани на плащанията), както и липсата на яснота относно окончателните бюджети, които ще бъдат определени за изпълнение на ОСП през периода 2021-2027 год. Някои държави-членки (сред които Испания, Франция, Белгия, Ирландия, Полша и Германия), отхвърлят категорично вероятността да дадат своето съгласие за ОСП след 2020 год., без да имат информация относно бюджета, с който ще разполагат за прилагане на политиката. От друга страна, бъдещия</w:t>
      </w:r>
      <w:r w:rsidR="00193ECB">
        <w:rPr>
          <w:rStyle w:val="longtext"/>
          <w:rFonts w:ascii="Arial" w:hAnsi="Arial" w:cs="Arial"/>
          <w:sz w:val="20"/>
          <w:lang w:val="bg-BG"/>
        </w:rPr>
        <w:t>т</w:t>
      </w:r>
      <w:r w:rsidR="00BA239B" w:rsidRPr="0005743E">
        <w:rPr>
          <w:rStyle w:val="longtext"/>
          <w:rFonts w:ascii="Arial" w:hAnsi="Arial" w:cs="Arial"/>
          <w:sz w:val="20"/>
          <w:lang w:val="bg-BG"/>
        </w:rPr>
        <w:t xml:space="preserve"> бюджет на ЕС (</w:t>
      </w:r>
      <w:r w:rsidR="00193ECB">
        <w:rPr>
          <w:rStyle w:val="longtext"/>
          <w:rFonts w:ascii="Arial" w:hAnsi="Arial" w:cs="Arial"/>
          <w:sz w:val="20"/>
          <w:lang w:val="bg-BG"/>
        </w:rPr>
        <w:t>М</w:t>
      </w:r>
      <w:r w:rsidR="00BA239B" w:rsidRPr="0005743E">
        <w:rPr>
          <w:rStyle w:val="longtext"/>
          <w:rFonts w:ascii="Arial" w:hAnsi="Arial" w:cs="Arial"/>
          <w:sz w:val="20"/>
          <w:lang w:val="bg-BG"/>
        </w:rPr>
        <w:t>ногогодишната финансова рамка) за периода 2021-2027 год., трябва да бъде одобрен от Съвет</w:t>
      </w:r>
      <w:r w:rsidR="00A81FF9">
        <w:rPr>
          <w:rStyle w:val="longtext"/>
          <w:rFonts w:ascii="Arial" w:hAnsi="Arial" w:cs="Arial"/>
          <w:sz w:val="20"/>
          <w:lang w:val="bg-BG"/>
        </w:rPr>
        <w:t>а</w:t>
      </w:r>
      <w:r w:rsidR="00BA239B" w:rsidRPr="0005743E">
        <w:rPr>
          <w:rStyle w:val="longtext"/>
          <w:rFonts w:ascii="Arial" w:hAnsi="Arial" w:cs="Arial"/>
          <w:sz w:val="20"/>
          <w:lang w:val="bg-BG"/>
        </w:rPr>
        <w:t xml:space="preserve"> на държавните и правителствените ръководители на държавите</w:t>
      </w:r>
      <w:r w:rsidR="00A81FF9">
        <w:rPr>
          <w:rStyle w:val="longtext"/>
          <w:rFonts w:ascii="Arial" w:hAnsi="Arial" w:cs="Arial"/>
          <w:sz w:val="20"/>
          <w:lang w:val="bg-BG"/>
        </w:rPr>
        <w:t xml:space="preserve"> </w:t>
      </w:r>
      <w:r w:rsidR="00BA239B" w:rsidRPr="0005743E">
        <w:rPr>
          <w:rStyle w:val="longtext"/>
          <w:rFonts w:ascii="Arial" w:hAnsi="Arial" w:cs="Arial"/>
          <w:sz w:val="20"/>
          <w:lang w:val="bg-BG"/>
        </w:rPr>
        <w:t>членки, като тяхното окончателно решение не се очаква преди есента на 2019 год. Освен това, Европейският парламент също не предвижда пленарно заседание за гласуване на своя позиция относно реформата на ОСП след 2020 год., което е допълнителна предпоставка за изчакване с общата позиция на държавите</w:t>
      </w:r>
      <w:r w:rsidR="00E30E05">
        <w:rPr>
          <w:rStyle w:val="longtext"/>
          <w:rFonts w:ascii="Arial" w:hAnsi="Arial" w:cs="Arial"/>
          <w:sz w:val="20"/>
          <w:lang w:val="bg-BG"/>
        </w:rPr>
        <w:t xml:space="preserve"> </w:t>
      </w:r>
      <w:r w:rsidR="00BA239B" w:rsidRPr="0005743E">
        <w:rPr>
          <w:rStyle w:val="longtext"/>
          <w:rFonts w:ascii="Arial" w:hAnsi="Arial" w:cs="Arial"/>
          <w:sz w:val="20"/>
          <w:lang w:val="bg-BG"/>
        </w:rPr>
        <w:t xml:space="preserve">членки. Френският министър на земеделието, г-н </w:t>
      </w:r>
      <w:proofErr w:type="spellStart"/>
      <w:r w:rsidR="00BA239B" w:rsidRPr="0005743E">
        <w:rPr>
          <w:rStyle w:val="longtext"/>
          <w:rFonts w:ascii="Arial" w:hAnsi="Arial" w:cs="Arial"/>
          <w:sz w:val="20"/>
          <w:lang w:val="bg-BG"/>
        </w:rPr>
        <w:t>Дидие</w:t>
      </w:r>
      <w:proofErr w:type="spellEnd"/>
      <w:r w:rsidR="00BA239B" w:rsidRPr="0005743E">
        <w:rPr>
          <w:rStyle w:val="longtext"/>
          <w:rFonts w:ascii="Arial" w:hAnsi="Arial" w:cs="Arial"/>
          <w:sz w:val="20"/>
          <w:lang w:val="bg-BG"/>
        </w:rPr>
        <w:t xml:space="preserve"> </w:t>
      </w:r>
      <w:proofErr w:type="spellStart"/>
      <w:r w:rsidR="00BA239B" w:rsidRPr="0005743E">
        <w:rPr>
          <w:rStyle w:val="longtext"/>
          <w:rFonts w:ascii="Arial" w:hAnsi="Arial" w:cs="Arial"/>
          <w:sz w:val="20"/>
          <w:lang w:val="bg-BG"/>
        </w:rPr>
        <w:t>Гийом</w:t>
      </w:r>
      <w:proofErr w:type="spellEnd"/>
      <w:r w:rsidR="00BA239B" w:rsidRPr="0005743E">
        <w:rPr>
          <w:rStyle w:val="longtext"/>
          <w:rFonts w:ascii="Arial" w:hAnsi="Arial" w:cs="Arial"/>
          <w:sz w:val="20"/>
          <w:lang w:val="bg-BG"/>
        </w:rPr>
        <w:t>, категорично отхвърли подхода „приемане на текстовете на части“, като счита, че още не е настъпил моментът за постигане на споразумение. Други държави-членки (като Ирландия, Литва и Унгария), поискаха да се постави фокус върху качеството на работа, вместо да се работи в определени срокове</w:t>
      </w:r>
      <w:r w:rsidR="0005743E">
        <w:rPr>
          <w:rStyle w:val="longtext"/>
          <w:rFonts w:ascii="Arial" w:hAnsi="Arial" w:cs="Arial"/>
          <w:sz w:val="20"/>
          <w:lang w:val="bg-BG"/>
        </w:rPr>
        <w:t>.</w:t>
      </w:r>
    </w:p>
    <w:p w:rsidR="00BA239B" w:rsidRPr="005C03C4" w:rsidRDefault="00BA239B" w:rsidP="00721D5F">
      <w:pPr>
        <w:jc w:val="both"/>
        <w:rPr>
          <w:rFonts w:ascii="Times New Roman" w:hAnsi="Times New Roman"/>
          <w:b/>
          <w:szCs w:val="24"/>
          <w:lang w:val="bg-BG"/>
        </w:rPr>
      </w:pPr>
    </w:p>
    <w:p w:rsidR="00721D5F" w:rsidRPr="0005743E" w:rsidRDefault="000039D1" w:rsidP="00721D5F">
      <w:pPr>
        <w:jc w:val="both"/>
        <w:rPr>
          <w:rFonts w:ascii="Arial" w:hAnsi="Arial" w:cs="Arial"/>
          <w:sz w:val="20"/>
          <w:lang w:val="bg-BG"/>
        </w:rPr>
      </w:pPr>
      <w:r w:rsidRPr="000039D1">
        <w:rPr>
          <w:rFonts w:ascii="Times New Roman" w:hAnsi="Times New Roman"/>
          <w:b/>
          <w:szCs w:val="24"/>
          <w:lang w:val="bg-BG"/>
        </w:rPr>
        <w:t>2</w:t>
      </w:r>
      <w:r w:rsidR="00721D5F" w:rsidRPr="005D2C62">
        <w:rPr>
          <w:rFonts w:ascii="Times New Roman" w:hAnsi="Times New Roman"/>
          <w:b/>
          <w:szCs w:val="24"/>
          <w:lang w:val="bg-BG"/>
        </w:rPr>
        <w:t xml:space="preserve">. </w:t>
      </w:r>
      <w:r w:rsidR="00BF27ED" w:rsidRPr="00A77098">
        <w:rPr>
          <w:rFonts w:ascii="Arial" w:eastAsia="SimSun" w:hAnsi="Arial" w:cs="Arial"/>
          <w:b/>
          <w:bCs/>
          <w:color w:val="000000"/>
          <w:sz w:val="20"/>
          <w:lang w:val="bg-BG" w:eastAsia="bg-BG"/>
        </w:rPr>
        <w:t>В рамките на заседанието на Съвета на министрите на земеделието, проведено на 18 март 2019 г., ф</w:t>
      </w:r>
      <w:r w:rsidR="00721D5F" w:rsidRPr="00A77098">
        <w:rPr>
          <w:rFonts w:ascii="Arial" w:eastAsia="SimSun" w:hAnsi="Arial" w:cs="Arial"/>
          <w:b/>
          <w:bCs/>
          <w:color w:val="000000"/>
          <w:sz w:val="20"/>
          <w:lang w:val="bg-BG" w:eastAsia="bg-BG"/>
        </w:rPr>
        <w:t>ренският министър защити ОСП, която да бъде „силна, със стабилен бюджет“.</w:t>
      </w:r>
      <w:r w:rsidR="005D2C62">
        <w:rPr>
          <w:rFonts w:ascii="Arial" w:hAnsi="Arial" w:cs="Arial"/>
          <w:b/>
          <w:sz w:val="20"/>
          <w:lang w:val="bg-BG"/>
        </w:rPr>
        <w:t xml:space="preserve"> </w:t>
      </w:r>
      <w:r w:rsidR="005D2C62" w:rsidRPr="005D2C62">
        <w:rPr>
          <w:rFonts w:ascii="Arial" w:hAnsi="Arial" w:cs="Arial"/>
          <w:sz w:val="20"/>
          <w:lang w:val="bg-BG"/>
        </w:rPr>
        <w:t>И</w:t>
      </w:r>
      <w:r w:rsidR="00721D5F" w:rsidRPr="005D2C62">
        <w:rPr>
          <w:rFonts w:ascii="Arial" w:hAnsi="Arial" w:cs="Arial"/>
          <w:sz w:val="20"/>
          <w:lang w:val="bg-BG"/>
        </w:rPr>
        <w:t>спански</w:t>
      </w:r>
      <w:r w:rsidR="005D2C62">
        <w:rPr>
          <w:rFonts w:ascii="Arial" w:hAnsi="Arial" w:cs="Arial"/>
          <w:sz w:val="20"/>
          <w:lang w:val="bg-BG"/>
        </w:rPr>
        <w:t>ят</w:t>
      </w:r>
      <w:r w:rsidR="00721D5F" w:rsidRPr="005D2C62">
        <w:rPr>
          <w:rFonts w:ascii="Arial" w:hAnsi="Arial" w:cs="Arial"/>
          <w:sz w:val="20"/>
          <w:lang w:val="bg-BG"/>
        </w:rPr>
        <w:t>, унгарски</w:t>
      </w:r>
      <w:r w:rsidR="005D2C62">
        <w:rPr>
          <w:rFonts w:ascii="Arial" w:hAnsi="Arial" w:cs="Arial"/>
          <w:sz w:val="20"/>
          <w:lang w:val="bg-BG"/>
        </w:rPr>
        <w:t>ят</w:t>
      </w:r>
      <w:r w:rsidR="00721D5F" w:rsidRPr="005D2C62">
        <w:rPr>
          <w:rFonts w:ascii="Arial" w:hAnsi="Arial" w:cs="Arial"/>
          <w:sz w:val="20"/>
          <w:lang w:val="bg-BG"/>
        </w:rPr>
        <w:t>, ирландски</w:t>
      </w:r>
      <w:r w:rsidR="005D2C62">
        <w:rPr>
          <w:rFonts w:ascii="Arial" w:hAnsi="Arial" w:cs="Arial"/>
          <w:sz w:val="20"/>
          <w:lang w:val="bg-BG"/>
        </w:rPr>
        <w:t>ят</w:t>
      </w:r>
      <w:r w:rsidR="00721D5F" w:rsidRPr="005D2C62">
        <w:rPr>
          <w:rFonts w:ascii="Arial" w:hAnsi="Arial" w:cs="Arial"/>
          <w:sz w:val="20"/>
          <w:lang w:val="bg-BG"/>
        </w:rPr>
        <w:t>, френски</w:t>
      </w:r>
      <w:r w:rsidR="005D2C62">
        <w:rPr>
          <w:rFonts w:ascii="Arial" w:hAnsi="Arial" w:cs="Arial"/>
          <w:sz w:val="20"/>
          <w:lang w:val="bg-BG"/>
        </w:rPr>
        <w:t>ят</w:t>
      </w:r>
      <w:r w:rsidR="00721D5F" w:rsidRPr="005D2C62">
        <w:rPr>
          <w:rFonts w:ascii="Arial" w:hAnsi="Arial" w:cs="Arial"/>
          <w:sz w:val="20"/>
          <w:lang w:val="bg-BG"/>
        </w:rPr>
        <w:t>, гръцки</w:t>
      </w:r>
      <w:r w:rsidR="005D2C62">
        <w:rPr>
          <w:rFonts w:ascii="Arial" w:hAnsi="Arial" w:cs="Arial"/>
          <w:sz w:val="20"/>
          <w:lang w:val="bg-BG"/>
        </w:rPr>
        <w:t>ят</w:t>
      </w:r>
      <w:r w:rsidR="00721D5F" w:rsidRPr="005D2C62">
        <w:rPr>
          <w:rFonts w:ascii="Arial" w:hAnsi="Arial" w:cs="Arial"/>
          <w:sz w:val="20"/>
          <w:lang w:val="bg-BG"/>
        </w:rPr>
        <w:t xml:space="preserve"> и кипърски</w:t>
      </w:r>
      <w:r w:rsidR="005D2C62">
        <w:rPr>
          <w:rFonts w:ascii="Arial" w:hAnsi="Arial" w:cs="Arial"/>
          <w:sz w:val="20"/>
          <w:lang w:val="bg-BG"/>
        </w:rPr>
        <w:t>ят</w:t>
      </w:r>
      <w:r w:rsidR="00721D5F" w:rsidRPr="005D2C62">
        <w:rPr>
          <w:rFonts w:ascii="Arial" w:hAnsi="Arial" w:cs="Arial"/>
          <w:sz w:val="20"/>
          <w:lang w:val="bg-BG"/>
        </w:rPr>
        <w:t xml:space="preserve"> министри</w:t>
      </w:r>
      <w:r w:rsidR="005D2C62">
        <w:rPr>
          <w:rFonts w:ascii="Arial" w:hAnsi="Arial" w:cs="Arial"/>
          <w:sz w:val="20"/>
          <w:lang w:val="bg-BG"/>
        </w:rPr>
        <w:t xml:space="preserve"> на земеделието</w:t>
      </w:r>
      <w:r w:rsidR="00721D5F" w:rsidRPr="005D2C62">
        <w:rPr>
          <w:rFonts w:ascii="Arial" w:hAnsi="Arial" w:cs="Arial"/>
          <w:sz w:val="20"/>
          <w:lang w:val="bg-BG"/>
        </w:rPr>
        <w:t xml:space="preserve"> </w:t>
      </w:r>
      <w:r w:rsidR="005D2C62">
        <w:rPr>
          <w:rFonts w:ascii="Arial" w:hAnsi="Arial" w:cs="Arial"/>
          <w:sz w:val="20"/>
          <w:lang w:val="bg-BG"/>
        </w:rPr>
        <w:t>изрази</w:t>
      </w:r>
      <w:r w:rsidR="00BF27ED">
        <w:rPr>
          <w:rFonts w:ascii="Arial" w:hAnsi="Arial" w:cs="Arial"/>
          <w:sz w:val="20"/>
          <w:lang w:val="bg-BG"/>
        </w:rPr>
        <w:t>ха</w:t>
      </w:r>
      <w:r w:rsidR="005D2C62">
        <w:rPr>
          <w:rFonts w:ascii="Arial" w:hAnsi="Arial" w:cs="Arial"/>
          <w:sz w:val="20"/>
          <w:lang w:val="bg-BG"/>
        </w:rPr>
        <w:t xml:space="preserve"> несъгласие </w:t>
      </w:r>
      <w:r w:rsidR="00721D5F" w:rsidRPr="005D2C62">
        <w:rPr>
          <w:rFonts w:ascii="Arial" w:hAnsi="Arial" w:cs="Arial"/>
          <w:sz w:val="20"/>
          <w:lang w:val="bg-BG"/>
        </w:rPr>
        <w:t>срещу намал</w:t>
      </w:r>
      <w:r w:rsidR="005D2C62">
        <w:rPr>
          <w:rFonts w:ascii="Arial" w:hAnsi="Arial" w:cs="Arial"/>
          <w:sz w:val="20"/>
          <w:lang w:val="bg-BG"/>
        </w:rPr>
        <w:t>ението</w:t>
      </w:r>
      <w:r w:rsidR="00721D5F" w:rsidRPr="005D2C62">
        <w:rPr>
          <w:rFonts w:ascii="Arial" w:hAnsi="Arial" w:cs="Arial"/>
          <w:sz w:val="20"/>
          <w:lang w:val="bg-BG"/>
        </w:rPr>
        <w:t xml:space="preserve">, предложено от Комисията в бюджетните кредити за ОСП за 2021- 2027 г., </w:t>
      </w:r>
      <w:r w:rsidR="005D2C62">
        <w:rPr>
          <w:rFonts w:ascii="Arial" w:hAnsi="Arial" w:cs="Arial"/>
          <w:sz w:val="20"/>
          <w:lang w:val="bg-BG"/>
        </w:rPr>
        <w:t>като</w:t>
      </w:r>
      <w:r w:rsidR="00721D5F" w:rsidRPr="005D2C62">
        <w:rPr>
          <w:rFonts w:ascii="Arial" w:hAnsi="Arial" w:cs="Arial"/>
          <w:sz w:val="20"/>
          <w:lang w:val="bg-BG"/>
        </w:rPr>
        <w:t xml:space="preserve"> са призова</w:t>
      </w:r>
      <w:r w:rsidR="00BF27ED">
        <w:rPr>
          <w:rFonts w:ascii="Arial" w:hAnsi="Arial" w:cs="Arial"/>
          <w:sz w:val="20"/>
          <w:lang w:val="bg-BG"/>
        </w:rPr>
        <w:t>ха</w:t>
      </w:r>
      <w:r w:rsidR="00721D5F" w:rsidRPr="005D2C62">
        <w:rPr>
          <w:rFonts w:ascii="Arial" w:hAnsi="Arial" w:cs="Arial"/>
          <w:sz w:val="20"/>
          <w:lang w:val="bg-BG"/>
        </w:rPr>
        <w:t xml:space="preserve"> бюджетът да бъде запазен на сегашното равнище. </w:t>
      </w:r>
      <w:r w:rsidR="00721D5F" w:rsidRPr="00BF329D">
        <w:rPr>
          <w:rFonts w:ascii="Arial" w:hAnsi="Arial" w:cs="Arial"/>
          <w:sz w:val="20"/>
          <w:lang w:val="bg-BG"/>
        </w:rPr>
        <w:t xml:space="preserve">Съветът </w:t>
      </w:r>
      <w:r w:rsidR="00BF329D">
        <w:rPr>
          <w:rFonts w:ascii="Arial" w:hAnsi="Arial" w:cs="Arial"/>
          <w:sz w:val="20"/>
          <w:lang w:val="bg-BG"/>
        </w:rPr>
        <w:t>по земеделие и рибарство</w:t>
      </w:r>
      <w:r w:rsidR="00721D5F" w:rsidRPr="00BF329D">
        <w:rPr>
          <w:rFonts w:ascii="Arial" w:hAnsi="Arial" w:cs="Arial"/>
          <w:sz w:val="20"/>
          <w:lang w:val="bg-BG"/>
        </w:rPr>
        <w:t xml:space="preserve"> </w:t>
      </w:r>
      <w:r w:rsidR="00BF329D">
        <w:rPr>
          <w:rFonts w:ascii="Arial" w:hAnsi="Arial" w:cs="Arial"/>
          <w:sz w:val="20"/>
          <w:lang w:val="bg-BG"/>
        </w:rPr>
        <w:t>не може да постигне общ подход по</w:t>
      </w:r>
      <w:r w:rsidR="00721D5F" w:rsidRPr="00BF329D">
        <w:rPr>
          <w:rFonts w:ascii="Arial" w:hAnsi="Arial" w:cs="Arial"/>
          <w:sz w:val="20"/>
          <w:lang w:val="bg-BG"/>
        </w:rPr>
        <w:t xml:space="preserve"> елементите на бъдещата ОСП, тъй като все още не е обсъжда</w:t>
      </w:r>
      <w:r w:rsidR="00BF329D">
        <w:rPr>
          <w:rFonts w:ascii="Arial" w:hAnsi="Arial" w:cs="Arial"/>
          <w:sz w:val="20"/>
          <w:lang w:val="bg-BG"/>
        </w:rPr>
        <w:t>на</w:t>
      </w:r>
      <w:r w:rsidR="00721D5F" w:rsidRPr="00BF329D">
        <w:rPr>
          <w:rFonts w:ascii="Arial" w:hAnsi="Arial" w:cs="Arial"/>
          <w:sz w:val="20"/>
          <w:lang w:val="bg-BG"/>
        </w:rPr>
        <w:t xml:space="preserve"> темата за „зелената архитектура“ (засилване на кръстосаното спазване, екологичн</w:t>
      </w:r>
      <w:r w:rsidR="00BF329D">
        <w:rPr>
          <w:rFonts w:ascii="Arial" w:hAnsi="Arial" w:cs="Arial"/>
          <w:sz w:val="20"/>
          <w:lang w:val="bg-BG"/>
        </w:rPr>
        <w:t>ите схеми</w:t>
      </w:r>
      <w:r w:rsidR="00721D5F" w:rsidRPr="00BF329D">
        <w:rPr>
          <w:rFonts w:ascii="Arial" w:hAnsi="Arial" w:cs="Arial"/>
          <w:sz w:val="20"/>
          <w:lang w:val="bg-BG"/>
        </w:rPr>
        <w:t xml:space="preserve"> </w:t>
      </w:r>
      <w:r w:rsidR="00BF329D">
        <w:rPr>
          <w:rFonts w:ascii="Arial" w:hAnsi="Arial" w:cs="Arial"/>
          <w:sz w:val="20"/>
          <w:lang w:val="bg-BG"/>
        </w:rPr>
        <w:t>по</w:t>
      </w:r>
      <w:r w:rsidR="00721D5F" w:rsidRPr="00BF329D">
        <w:rPr>
          <w:rFonts w:ascii="Arial" w:hAnsi="Arial" w:cs="Arial"/>
          <w:sz w:val="20"/>
          <w:lang w:val="bg-BG"/>
        </w:rPr>
        <w:t xml:space="preserve">т директните плащания и </w:t>
      </w:r>
      <w:proofErr w:type="spellStart"/>
      <w:r w:rsidR="00721D5F" w:rsidRPr="00BF329D">
        <w:rPr>
          <w:rFonts w:ascii="Arial" w:hAnsi="Arial" w:cs="Arial"/>
          <w:sz w:val="20"/>
          <w:lang w:val="bg-BG"/>
        </w:rPr>
        <w:t>агроекологичните</w:t>
      </w:r>
      <w:proofErr w:type="spellEnd"/>
      <w:r w:rsidR="00721D5F" w:rsidRPr="00BF329D">
        <w:rPr>
          <w:rFonts w:ascii="Arial" w:hAnsi="Arial" w:cs="Arial"/>
          <w:sz w:val="20"/>
          <w:lang w:val="bg-BG"/>
        </w:rPr>
        <w:t xml:space="preserve"> мерки, част от втори стълб на ОСП). </w:t>
      </w:r>
      <w:r w:rsidR="00BF329D">
        <w:rPr>
          <w:rFonts w:ascii="Arial" w:hAnsi="Arial" w:cs="Arial"/>
          <w:sz w:val="20"/>
          <w:lang w:val="bg-BG"/>
        </w:rPr>
        <w:t>Темата за „зелената архитектура“</w:t>
      </w:r>
      <w:r w:rsidR="00721D5F" w:rsidRPr="00BF329D">
        <w:rPr>
          <w:rFonts w:ascii="Arial" w:hAnsi="Arial" w:cs="Arial"/>
          <w:sz w:val="20"/>
          <w:lang w:val="bg-BG"/>
        </w:rPr>
        <w:t>, която ще бъде обсъдена на техническо равнище през април, е приоритет за Германия, Нидерландия, Швеция и Дания, според министрите</w:t>
      </w:r>
      <w:r w:rsidR="00BF329D">
        <w:rPr>
          <w:rFonts w:ascii="Arial" w:hAnsi="Arial" w:cs="Arial"/>
          <w:sz w:val="20"/>
          <w:lang w:val="bg-BG"/>
        </w:rPr>
        <w:t xml:space="preserve"> на земеделието на </w:t>
      </w:r>
      <w:r w:rsidR="00721D5F" w:rsidRPr="00BF329D">
        <w:rPr>
          <w:rFonts w:ascii="Arial" w:hAnsi="Arial" w:cs="Arial"/>
          <w:sz w:val="20"/>
          <w:lang w:val="bg-BG"/>
        </w:rPr>
        <w:t xml:space="preserve">тези </w:t>
      </w:r>
      <w:r w:rsidR="00BF329D">
        <w:rPr>
          <w:rFonts w:ascii="Arial" w:hAnsi="Arial" w:cs="Arial"/>
          <w:sz w:val="20"/>
          <w:lang w:val="bg-BG"/>
        </w:rPr>
        <w:t>държави-членки</w:t>
      </w:r>
      <w:r w:rsidR="00721D5F" w:rsidRPr="00BF329D">
        <w:rPr>
          <w:rFonts w:ascii="Arial" w:hAnsi="Arial" w:cs="Arial"/>
          <w:sz w:val="20"/>
          <w:lang w:val="bg-BG"/>
        </w:rPr>
        <w:t xml:space="preserve">. </w:t>
      </w:r>
      <w:r w:rsidR="005709EA">
        <w:rPr>
          <w:rFonts w:ascii="Arial" w:hAnsi="Arial" w:cs="Arial"/>
          <w:sz w:val="20"/>
          <w:lang w:val="bg-BG"/>
        </w:rPr>
        <w:t>Г</w:t>
      </w:r>
      <w:r w:rsidR="00721D5F" w:rsidRPr="005709EA">
        <w:rPr>
          <w:rFonts w:ascii="Arial" w:hAnsi="Arial" w:cs="Arial"/>
          <w:sz w:val="20"/>
          <w:lang w:val="bg-BG"/>
        </w:rPr>
        <w:t>ерманския</w:t>
      </w:r>
      <w:r w:rsidR="005709EA">
        <w:rPr>
          <w:rFonts w:ascii="Arial" w:hAnsi="Arial" w:cs="Arial"/>
          <w:sz w:val="20"/>
          <w:lang w:val="bg-BG"/>
        </w:rPr>
        <w:t>т министър е подчертал, че по</w:t>
      </w:r>
      <w:r w:rsidR="00721D5F" w:rsidRPr="005709EA">
        <w:rPr>
          <w:rFonts w:ascii="Arial" w:hAnsi="Arial" w:cs="Arial"/>
          <w:sz w:val="20"/>
          <w:lang w:val="bg-BG"/>
        </w:rPr>
        <w:t xml:space="preserve"> отношение на </w:t>
      </w:r>
      <w:r w:rsidR="002439B1">
        <w:rPr>
          <w:rFonts w:ascii="Arial" w:hAnsi="Arial" w:cs="Arial"/>
          <w:sz w:val="20"/>
          <w:lang w:val="bg-BG"/>
        </w:rPr>
        <w:t xml:space="preserve">опазването на </w:t>
      </w:r>
      <w:r w:rsidR="00721D5F" w:rsidRPr="005709EA">
        <w:rPr>
          <w:rFonts w:ascii="Arial" w:hAnsi="Arial" w:cs="Arial"/>
          <w:sz w:val="20"/>
          <w:lang w:val="bg-BG"/>
        </w:rPr>
        <w:t>климата трябва да се обмисли из</w:t>
      </w:r>
      <w:r w:rsidR="0005743E" w:rsidRPr="005709EA">
        <w:rPr>
          <w:rFonts w:ascii="Arial" w:hAnsi="Arial" w:cs="Arial"/>
          <w:sz w:val="20"/>
          <w:lang w:val="bg-BG"/>
        </w:rPr>
        <w:t>ползването на директни</w:t>
      </w:r>
      <w:r w:rsidR="005709EA">
        <w:rPr>
          <w:rFonts w:ascii="Arial" w:hAnsi="Arial" w:cs="Arial"/>
          <w:sz w:val="20"/>
          <w:lang w:val="bg-BG"/>
        </w:rPr>
        <w:t>те</w:t>
      </w:r>
      <w:r w:rsidR="0005743E" w:rsidRPr="005709EA">
        <w:rPr>
          <w:rFonts w:ascii="Arial" w:hAnsi="Arial" w:cs="Arial"/>
          <w:sz w:val="20"/>
          <w:lang w:val="bg-BG"/>
        </w:rPr>
        <w:t xml:space="preserve"> плащания</w:t>
      </w:r>
      <w:r w:rsidR="0005743E">
        <w:rPr>
          <w:rFonts w:ascii="Arial" w:hAnsi="Arial" w:cs="Arial"/>
          <w:sz w:val="20"/>
          <w:lang w:val="bg-BG"/>
        </w:rPr>
        <w:t>.</w:t>
      </w:r>
    </w:p>
    <w:p w:rsidR="00721D5F" w:rsidRPr="005709EA" w:rsidRDefault="00721D5F" w:rsidP="000808D7">
      <w:pPr>
        <w:autoSpaceDE w:val="0"/>
        <w:autoSpaceDN w:val="0"/>
        <w:adjustRightInd w:val="0"/>
        <w:jc w:val="both"/>
        <w:rPr>
          <w:rStyle w:val="longtext"/>
          <w:rFonts w:ascii="Arial" w:hAnsi="Arial" w:cs="Arial"/>
          <w:b/>
          <w:sz w:val="20"/>
          <w:lang w:val="bg-BG"/>
        </w:rPr>
      </w:pPr>
    </w:p>
    <w:p w:rsidR="00F37FAF" w:rsidRPr="00B010EC" w:rsidRDefault="000039D1" w:rsidP="000808D7">
      <w:pPr>
        <w:autoSpaceDE w:val="0"/>
        <w:autoSpaceDN w:val="0"/>
        <w:adjustRightInd w:val="0"/>
        <w:jc w:val="both"/>
        <w:rPr>
          <w:rFonts w:ascii="Arial" w:hAnsi="Arial" w:cs="Arial"/>
          <w:sz w:val="20"/>
          <w:lang w:val="bg-BG"/>
        </w:rPr>
      </w:pPr>
      <w:r w:rsidRPr="000039D1">
        <w:rPr>
          <w:rStyle w:val="longtext"/>
          <w:rFonts w:ascii="Arial" w:hAnsi="Arial" w:cs="Arial"/>
          <w:b/>
          <w:sz w:val="20"/>
          <w:lang w:val="bg-BG"/>
        </w:rPr>
        <w:t>3</w:t>
      </w:r>
      <w:r w:rsidR="00403CB9" w:rsidRPr="00D47D98">
        <w:rPr>
          <w:rStyle w:val="longtext"/>
          <w:rFonts w:ascii="Arial" w:hAnsi="Arial" w:cs="Arial"/>
          <w:b/>
          <w:sz w:val="20"/>
          <w:lang w:val="bg-BG"/>
        </w:rPr>
        <w:t xml:space="preserve">. </w:t>
      </w:r>
      <w:r w:rsidR="00AE7180" w:rsidRPr="000808D7">
        <w:rPr>
          <w:rFonts w:ascii="Arial" w:eastAsia="SimSun" w:hAnsi="Arial" w:cs="Arial"/>
          <w:b/>
          <w:bCs/>
          <w:color w:val="000000"/>
          <w:sz w:val="20"/>
          <w:lang w:val="bg-BG" w:eastAsia="bg-BG"/>
        </w:rPr>
        <w:t>Е</w:t>
      </w:r>
      <w:r w:rsidR="002603CD" w:rsidRPr="000808D7">
        <w:rPr>
          <w:rFonts w:ascii="Arial" w:eastAsia="SimSun" w:hAnsi="Arial" w:cs="Arial"/>
          <w:b/>
          <w:bCs/>
          <w:color w:val="000000"/>
          <w:sz w:val="20"/>
          <w:lang w:val="bg-BG" w:eastAsia="bg-BG"/>
        </w:rPr>
        <w:t xml:space="preserve">вропейският комисар по земеделие и развитие на селските райони </w:t>
      </w:r>
      <w:proofErr w:type="spellStart"/>
      <w:r w:rsidR="002603CD" w:rsidRPr="000808D7">
        <w:rPr>
          <w:rFonts w:ascii="Arial" w:eastAsia="SimSun" w:hAnsi="Arial" w:cs="Arial"/>
          <w:b/>
          <w:bCs/>
          <w:color w:val="000000"/>
          <w:sz w:val="20"/>
          <w:lang w:val="bg-BG" w:eastAsia="bg-BG"/>
        </w:rPr>
        <w:t>Фил</w:t>
      </w:r>
      <w:proofErr w:type="spellEnd"/>
      <w:r w:rsidR="002603CD" w:rsidRPr="000808D7">
        <w:rPr>
          <w:rFonts w:ascii="Arial" w:eastAsia="SimSun" w:hAnsi="Arial" w:cs="Arial"/>
          <w:b/>
          <w:bCs/>
          <w:color w:val="000000"/>
          <w:sz w:val="20"/>
          <w:lang w:val="bg-BG" w:eastAsia="bg-BG"/>
        </w:rPr>
        <w:t xml:space="preserve"> </w:t>
      </w:r>
      <w:proofErr w:type="spellStart"/>
      <w:r w:rsidR="002603CD" w:rsidRPr="000808D7">
        <w:rPr>
          <w:rFonts w:ascii="Arial" w:eastAsia="SimSun" w:hAnsi="Arial" w:cs="Arial"/>
          <w:b/>
          <w:bCs/>
          <w:color w:val="000000"/>
          <w:sz w:val="20"/>
          <w:lang w:val="bg-BG" w:eastAsia="bg-BG"/>
        </w:rPr>
        <w:t>Хоган</w:t>
      </w:r>
      <w:proofErr w:type="spellEnd"/>
      <w:r w:rsidR="002603CD" w:rsidRPr="000808D7">
        <w:rPr>
          <w:rFonts w:ascii="Arial" w:eastAsia="SimSun" w:hAnsi="Arial" w:cs="Arial"/>
          <w:b/>
          <w:bCs/>
          <w:color w:val="000000"/>
          <w:sz w:val="20"/>
          <w:lang w:val="bg-BG" w:eastAsia="bg-BG"/>
        </w:rPr>
        <w:t xml:space="preserve"> </w:t>
      </w:r>
      <w:r w:rsidR="00AE7180" w:rsidRPr="000808D7">
        <w:rPr>
          <w:rFonts w:ascii="Arial" w:eastAsia="SimSun" w:hAnsi="Arial" w:cs="Arial"/>
          <w:b/>
          <w:color w:val="212121"/>
          <w:sz w:val="20"/>
          <w:lang w:val="bg-BG" w:eastAsia="bg-BG"/>
        </w:rPr>
        <w:t>отхвърли</w:t>
      </w:r>
      <w:r w:rsidR="00AE7180" w:rsidRPr="00D47D98">
        <w:rPr>
          <w:rFonts w:ascii="Arial" w:hAnsi="Arial" w:cs="Arial"/>
          <w:b/>
          <w:color w:val="212121"/>
          <w:sz w:val="20"/>
          <w:lang w:val="bg-BG" w:eastAsia="bg-BG"/>
        </w:rPr>
        <w:t xml:space="preserve"> искането за</w:t>
      </w:r>
      <w:r w:rsidR="00AE7180" w:rsidRPr="000808D7">
        <w:rPr>
          <w:rFonts w:ascii="Arial" w:eastAsia="SimSun" w:hAnsi="Arial" w:cs="Arial"/>
          <w:b/>
          <w:color w:val="212121"/>
          <w:sz w:val="20"/>
          <w:lang w:val="bg-BG" w:eastAsia="bg-BG"/>
        </w:rPr>
        <w:t xml:space="preserve"> </w:t>
      </w:r>
      <w:r w:rsidR="00D47D98" w:rsidRPr="00D47D98">
        <w:rPr>
          <w:rFonts w:ascii="Arial" w:hAnsi="Arial" w:cs="Arial"/>
          <w:b/>
          <w:color w:val="212121"/>
          <w:sz w:val="20"/>
          <w:lang w:val="bg-BG" w:eastAsia="bg-BG"/>
        </w:rPr>
        <w:t>повишаване на размера на финансиран</w:t>
      </w:r>
      <w:r w:rsidR="008F1140">
        <w:rPr>
          <w:rFonts w:ascii="Arial" w:hAnsi="Arial" w:cs="Arial"/>
          <w:b/>
          <w:color w:val="212121"/>
          <w:sz w:val="20"/>
          <w:lang w:val="bg-BG" w:eastAsia="bg-BG"/>
        </w:rPr>
        <w:t>е</w:t>
      </w:r>
      <w:r w:rsidR="00D47D98" w:rsidRPr="00D47D98">
        <w:rPr>
          <w:rFonts w:ascii="Arial" w:hAnsi="Arial" w:cs="Arial"/>
          <w:b/>
          <w:color w:val="212121"/>
          <w:sz w:val="20"/>
          <w:lang w:val="bg-BG" w:eastAsia="bg-BG"/>
        </w:rPr>
        <w:t xml:space="preserve">то на схемите за обвързана подкрепа и разширяване  на списъка с възможните сектори, по време на </w:t>
      </w:r>
      <w:r w:rsidR="00D47D98" w:rsidRPr="00D47D98">
        <w:rPr>
          <w:rFonts w:ascii="Arial" w:eastAsia="SimSun" w:hAnsi="Arial" w:cs="Arial"/>
          <w:b/>
          <w:color w:val="212121"/>
          <w:sz w:val="20"/>
          <w:lang w:val="bg-BG" w:eastAsia="bg-BG"/>
        </w:rPr>
        <w:t xml:space="preserve"> заседани</w:t>
      </w:r>
      <w:r w:rsidR="008F1140">
        <w:rPr>
          <w:rFonts w:ascii="Arial" w:eastAsia="SimSun" w:hAnsi="Arial" w:cs="Arial"/>
          <w:b/>
          <w:color w:val="212121"/>
          <w:sz w:val="20"/>
          <w:lang w:val="bg-BG" w:eastAsia="bg-BG"/>
        </w:rPr>
        <w:t>е</w:t>
      </w:r>
      <w:r w:rsidR="00D47D98" w:rsidRPr="00D47D98">
        <w:rPr>
          <w:rFonts w:ascii="Arial" w:eastAsia="SimSun" w:hAnsi="Arial" w:cs="Arial"/>
          <w:b/>
          <w:color w:val="212121"/>
          <w:sz w:val="20"/>
          <w:lang w:val="bg-BG" w:eastAsia="bg-BG"/>
        </w:rPr>
        <w:t xml:space="preserve">то </w:t>
      </w:r>
      <w:r w:rsidR="00AE7180" w:rsidRPr="00D47D98">
        <w:rPr>
          <w:rFonts w:ascii="Arial" w:hAnsi="Arial" w:cs="Arial"/>
          <w:b/>
          <w:sz w:val="20"/>
          <w:lang w:val="bg-BG"/>
        </w:rPr>
        <w:t>на Съвета на ЕС по земеделие и рибарство на 18 март 2017 г.</w:t>
      </w:r>
      <w:r w:rsidR="00AA7D7F" w:rsidRPr="000808D7">
        <w:rPr>
          <w:rFonts w:ascii="Arial" w:hAnsi="Arial" w:cs="Arial"/>
          <w:color w:val="212121"/>
          <w:sz w:val="20"/>
          <w:lang w:val="bg-BG" w:eastAsia="bg-BG"/>
        </w:rPr>
        <w:t xml:space="preserve"> </w:t>
      </w:r>
      <w:r w:rsidR="00AA7D7F" w:rsidRPr="007448F1">
        <w:rPr>
          <w:rFonts w:ascii="Arial" w:eastAsia="SimSun" w:hAnsi="Arial" w:cs="Arial"/>
          <w:bCs/>
          <w:color w:val="000000"/>
          <w:sz w:val="20"/>
          <w:lang w:val="bg-BG" w:eastAsia="bg-BG"/>
        </w:rPr>
        <w:t xml:space="preserve"> </w:t>
      </w:r>
      <w:proofErr w:type="spellStart"/>
      <w:r w:rsidR="00AA7D7F" w:rsidRPr="00B010EC">
        <w:rPr>
          <w:rFonts w:ascii="Arial" w:hAnsi="Arial" w:cs="Arial"/>
          <w:sz w:val="20"/>
          <w:lang w:val="bg-BG"/>
        </w:rPr>
        <w:t>Фил</w:t>
      </w:r>
      <w:proofErr w:type="spellEnd"/>
      <w:r w:rsidR="00AA7D7F" w:rsidRPr="00B010EC">
        <w:rPr>
          <w:rFonts w:ascii="Arial" w:hAnsi="Arial" w:cs="Arial"/>
          <w:sz w:val="20"/>
          <w:lang w:val="bg-BG"/>
        </w:rPr>
        <w:t xml:space="preserve"> </w:t>
      </w:r>
      <w:proofErr w:type="spellStart"/>
      <w:r w:rsidR="00AA7D7F" w:rsidRPr="00B010EC">
        <w:rPr>
          <w:rFonts w:ascii="Arial" w:hAnsi="Arial" w:cs="Arial"/>
          <w:sz w:val="20"/>
          <w:lang w:val="bg-BG"/>
        </w:rPr>
        <w:t>Хоган</w:t>
      </w:r>
      <w:proofErr w:type="spellEnd"/>
      <w:r w:rsidR="00AA7D7F" w:rsidRPr="00B010EC">
        <w:rPr>
          <w:rFonts w:ascii="Arial" w:hAnsi="Arial" w:cs="Arial"/>
          <w:sz w:val="20"/>
          <w:lang w:val="bg-BG"/>
        </w:rPr>
        <w:t xml:space="preserve"> заяви, </w:t>
      </w:r>
      <w:r w:rsidR="000333F0" w:rsidRPr="00B010EC">
        <w:rPr>
          <w:rFonts w:ascii="Arial" w:hAnsi="Arial" w:cs="Arial"/>
          <w:sz w:val="20"/>
          <w:lang w:val="bg-BG"/>
        </w:rPr>
        <w:t>че у</w:t>
      </w:r>
      <w:r w:rsidR="00B76C06" w:rsidRPr="00B010EC">
        <w:rPr>
          <w:rFonts w:ascii="Arial" w:hAnsi="Arial" w:cs="Arial"/>
          <w:sz w:val="20"/>
          <w:lang w:val="bg-BG"/>
        </w:rPr>
        <w:t>величение до 25% (23%</w:t>
      </w:r>
      <w:r w:rsidR="00AA7D7F" w:rsidRPr="00B010EC">
        <w:rPr>
          <w:rFonts w:ascii="Arial" w:hAnsi="Arial" w:cs="Arial"/>
          <w:sz w:val="20"/>
          <w:lang w:val="bg-BG"/>
        </w:rPr>
        <w:t xml:space="preserve">+ 2% за протеинови култури) </w:t>
      </w:r>
      <w:r w:rsidR="0070149E" w:rsidRPr="00B010EC">
        <w:rPr>
          <w:rFonts w:ascii="Arial" w:hAnsi="Arial" w:cs="Arial"/>
          <w:sz w:val="20"/>
          <w:lang w:val="bg-BG"/>
        </w:rPr>
        <w:t xml:space="preserve">сериозно би подкопало </w:t>
      </w:r>
      <w:r w:rsidR="00AA7D7F" w:rsidRPr="00B010EC">
        <w:rPr>
          <w:rFonts w:ascii="Arial" w:hAnsi="Arial" w:cs="Arial"/>
          <w:sz w:val="20"/>
          <w:lang w:val="bg-BG"/>
        </w:rPr>
        <w:t xml:space="preserve">устоите </w:t>
      </w:r>
      <w:r w:rsidR="00F3160A" w:rsidRPr="00B010EC">
        <w:rPr>
          <w:rFonts w:ascii="Arial" w:hAnsi="Arial" w:cs="Arial"/>
          <w:sz w:val="20"/>
          <w:lang w:val="bg-BG"/>
        </w:rPr>
        <w:t xml:space="preserve"> на О</w:t>
      </w:r>
      <w:r w:rsidR="0070149E" w:rsidRPr="00B010EC">
        <w:rPr>
          <w:rFonts w:ascii="Arial" w:hAnsi="Arial" w:cs="Arial"/>
          <w:sz w:val="20"/>
          <w:lang w:val="bg-BG"/>
        </w:rPr>
        <w:t xml:space="preserve">бщата </w:t>
      </w:r>
      <w:r w:rsidR="00AA7D7F" w:rsidRPr="00B010EC">
        <w:rPr>
          <w:rFonts w:ascii="Arial" w:hAnsi="Arial" w:cs="Arial"/>
          <w:sz w:val="20"/>
          <w:lang w:val="bg-BG"/>
        </w:rPr>
        <w:t>селскостопанска политика</w:t>
      </w:r>
      <w:r w:rsidR="0070149E" w:rsidRPr="00B010EC">
        <w:rPr>
          <w:rFonts w:ascii="Arial" w:hAnsi="Arial" w:cs="Arial"/>
          <w:sz w:val="20"/>
          <w:lang w:val="bg-BG"/>
        </w:rPr>
        <w:t>.</w:t>
      </w:r>
      <w:r w:rsidR="00AA7D7F" w:rsidRPr="00B010EC">
        <w:rPr>
          <w:rFonts w:ascii="Arial" w:hAnsi="Arial" w:cs="Arial"/>
          <w:sz w:val="20"/>
          <w:lang w:val="bg-BG"/>
        </w:rPr>
        <w:t xml:space="preserve"> </w:t>
      </w:r>
      <w:proofErr w:type="spellStart"/>
      <w:r w:rsidR="00365329" w:rsidRPr="00B010EC">
        <w:rPr>
          <w:rFonts w:ascii="Arial" w:hAnsi="Arial" w:cs="Arial"/>
          <w:sz w:val="20"/>
          <w:lang w:val="bg-BG"/>
        </w:rPr>
        <w:t>Tой</w:t>
      </w:r>
      <w:proofErr w:type="spellEnd"/>
      <w:r w:rsidR="00365329" w:rsidRPr="00B010EC">
        <w:rPr>
          <w:rFonts w:ascii="Arial" w:hAnsi="Arial" w:cs="Arial"/>
          <w:sz w:val="20"/>
          <w:lang w:val="bg-BG"/>
        </w:rPr>
        <w:t xml:space="preserve"> подчерта</w:t>
      </w:r>
      <w:r w:rsidR="00B76C06" w:rsidRPr="00B010EC">
        <w:rPr>
          <w:rFonts w:ascii="Arial" w:hAnsi="Arial" w:cs="Arial"/>
          <w:sz w:val="20"/>
          <w:lang w:val="bg-BG"/>
        </w:rPr>
        <w:t xml:space="preserve">, че </w:t>
      </w:r>
      <w:r w:rsidR="000333F0" w:rsidRPr="00B010EC">
        <w:rPr>
          <w:rFonts w:ascii="Arial" w:hAnsi="Arial" w:cs="Arial"/>
          <w:sz w:val="20"/>
          <w:lang w:val="bg-BG"/>
        </w:rPr>
        <w:t>обвързаните с производството директни плащания играят важна роля и са</w:t>
      </w:r>
      <w:r w:rsidR="0070149E" w:rsidRPr="00B010EC">
        <w:rPr>
          <w:rFonts w:ascii="Arial" w:hAnsi="Arial" w:cs="Arial"/>
          <w:sz w:val="20"/>
          <w:lang w:val="bg-BG"/>
        </w:rPr>
        <w:t xml:space="preserve"> полезен инструмент за пр</w:t>
      </w:r>
      <w:r w:rsidR="00365329" w:rsidRPr="00B010EC">
        <w:rPr>
          <w:rFonts w:ascii="Arial" w:hAnsi="Arial" w:cs="Arial"/>
          <w:sz w:val="20"/>
          <w:lang w:val="bg-BG"/>
        </w:rPr>
        <w:t xml:space="preserve">едотвратяване </w:t>
      </w:r>
      <w:r w:rsidR="00AA7D7F" w:rsidRPr="00B010EC">
        <w:rPr>
          <w:rFonts w:ascii="Arial" w:hAnsi="Arial" w:cs="Arial"/>
          <w:sz w:val="20"/>
          <w:lang w:val="bg-BG"/>
        </w:rPr>
        <w:t>изоставянето в определени</w:t>
      </w:r>
      <w:r w:rsidR="0070149E" w:rsidRPr="00B010EC">
        <w:rPr>
          <w:rFonts w:ascii="Arial" w:hAnsi="Arial" w:cs="Arial"/>
          <w:sz w:val="20"/>
          <w:lang w:val="bg-BG"/>
        </w:rPr>
        <w:t xml:space="preserve"> сектори или прои</w:t>
      </w:r>
      <w:r w:rsidR="00AA7D7F" w:rsidRPr="00B010EC">
        <w:rPr>
          <w:rFonts w:ascii="Arial" w:hAnsi="Arial" w:cs="Arial"/>
          <w:sz w:val="20"/>
          <w:lang w:val="bg-BG"/>
        </w:rPr>
        <w:t xml:space="preserve">зводство в затруднено положение, но </w:t>
      </w:r>
      <w:r w:rsidR="00B0114A" w:rsidRPr="00B010EC">
        <w:rPr>
          <w:rFonts w:ascii="Arial" w:hAnsi="Arial" w:cs="Arial"/>
          <w:sz w:val="20"/>
          <w:lang w:val="bg-BG"/>
        </w:rPr>
        <w:t>бюджетен дял</w:t>
      </w:r>
      <w:r w:rsidR="00AA7D7F" w:rsidRPr="00B010EC">
        <w:rPr>
          <w:rFonts w:ascii="Arial" w:hAnsi="Arial" w:cs="Arial"/>
          <w:sz w:val="20"/>
          <w:lang w:val="bg-BG"/>
        </w:rPr>
        <w:t xml:space="preserve">, по-висок от 10 + 2%, </w:t>
      </w:r>
      <w:r w:rsidR="0070149E" w:rsidRPr="00B010EC">
        <w:rPr>
          <w:rFonts w:ascii="Arial" w:hAnsi="Arial" w:cs="Arial"/>
          <w:sz w:val="20"/>
          <w:lang w:val="bg-BG"/>
        </w:rPr>
        <w:t xml:space="preserve">не </w:t>
      </w:r>
      <w:r w:rsidR="00AA7D7F" w:rsidRPr="00B010EC">
        <w:rPr>
          <w:rFonts w:ascii="Arial" w:hAnsi="Arial" w:cs="Arial"/>
          <w:sz w:val="20"/>
          <w:lang w:val="bg-BG"/>
        </w:rPr>
        <w:t>е приемлив.</w:t>
      </w:r>
      <w:r w:rsidR="00944A6C" w:rsidRPr="00B010EC">
        <w:rPr>
          <w:rFonts w:ascii="Arial" w:hAnsi="Arial" w:cs="Arial"/>
          <w:sz w:val="20"/>
          <w:lang w:val="bg-BG"/>
        </w:rPr>
        <w:t xml:space="preserve"> </w:t>
      </w:r>
      <w:r w:rsidR="0070149E" w:rsidRPr="00B010EC">
        <w:rPr>
          <w:rFonts w:ascii="Arial" w:hAnsi="Arial" w:cs="Arial"/>
          <w:sz w:val="20"/>
          <w:lang w:val="bg-BG"/>
        </w:rPr>
        <w:t xml:space="preserve"> Изявлението бе в отговор на неофициален документ, внесен от чешкия </w:t>
      </w:r>
      <w:r w:rsidR="00944A6C" w:rsidRPr="00B010EC">
        <w:rPr>
          <w:rFonts w:ascii="Arial" w:hAnsi="Arial" w:cs="Arial"/>
          <w:sz w:val="20"/>
          <w:lang w:val="bg-BG"/>
        </w:rPr>
        <w:t xml:space="preserve">министър Мирослав </w:t>
      </w:r>
      <w:proofErr w:type="spellStart"/>
      <w:r w:rsidR="00944A6C" w:rsidRPr="00B010EC">
        <w:rPr>
          <w:rFonts w:ascii="Arial" w:hAnsi="Arial" w:cs="Arial"/>
          <w:sz w:val="20"/>
          <w:lang w:val="bg-BG"/>
        </w:rPr>
        <w:t>Томан</w:t>
      </w:r>
      <w:proofErr w:type="spellEnd"/>
      <w:r w:rsidR="00944A6C" w:rsidRPr="00B010EC">
        <w:rPr>
          <w:rFonts w:ascii="Arial" w:hAnsi="Arial" w:cs="Arial"/>
          <w:sz w:val="20"/>
          <w:lang w:val="bg-BG"/>
        </w:rPr>
        <w:t xml:space="preserve">, </w:t>
      </w:r>
      <w:r w:rsidR="00F3160A" w:rsidRPr="00B010EC">
        <w:rPr>
          <w:rFonts w:ascii="Arial" w:hAnsi="Arial" w:cs="Arial"/>
          <w:sz w:val="20"/>
          <w:lang w:val="bg-BG"/>
        </w:rPr>
        <w:t xml:space="preserve">подкрепен от </w:t>
      </w:r>
      <w:r w:rsidR="00944A6C" w:rsidRPr="00B010EC">
        <w:rPr>
          <w:rFonts w:ascii="Arial" w:hAnsi="Arial" w:cs="Arial"/>
          <w:sz w:val="20"/>
          <w:lang w:val="bg-BG"/>
        </w:rPr>
        <w:t>България, Хърватия, Унгария, Латвия, Словакия, Словения и Унгари</w:t>
      </w:r>
      <w:r w:rsidR="004056B2" w:rsidRPr="00B010EC">
        <w:rPr>
          <w:rFonts w:ascii="Arial" w:hAnsi="Arial" w:cs="Arial"/>
          <w:sz w:val="20"/>
          <w:lang w:val="bg-BG"/>
        </w:rPr>
        <w:t xml:space="preserve">я . </w:t>
      </w:r>
      <w:r w:rsidR="00365329" w:rsidRPr="00B010EC">
        <w:rPr>
          <w:rFonts w:ascii="Arial" w:hAnsi="Arial" w:cs="Arial"/>
          <w:sz w:val="20"/>
          <w:lang w:val="bg-BG"/>
        </w:rPr>
        <w:t xml:space="preserve"> И</w:t>
      </w:r>
      <w:r w:rsidR="004056B2" w:rsidRPr="00B010EC">
        <w:rPr>
          <w:rFonts w:ascii="Arial" w:hAnsi="Arial" w:cs="Arial"/>
          <w:sz w:val="20"/>
          <w:lang w:val="bg-BG"/>
        </w:rPr>
        <w:t>зброените държави членки</w:t>
      </w:r>
      <w:r w:rsidR="00944A6C" w:rsidRPr="00B010EC">
        <w:rPr>
          <w:rFonts w:ascii="Arial" w:hAnsi="Arial" w:cs="Arial"/>
          <w:sz w:val="20"/>
          <w:lang w:val="bg-BG"/>
        </w:rPr>
        <w:t xml:space="preserve"> </w:t>
      </w:r>
      <w:r w:rsidR="007F048D" w:rsidRPr="00B010EC">
        <w:rPr>
          <w:rFonts w:ascii="Arial" w:hAnsi="Arial" w:cs="Arial"/>
          <w:sz w:val="20"/>
          <w:lang w:val="bg-BG"/>
        </w:rPr>
        <w:t>призовават</w:t>
      </w:r>
      <w:r w:rsidR="00F20F0B" w:rsidRPr="00B010EC">
        <w:rPr>
          <w:rFonts w:ascii="Arial" w:hAnsi="Arial" w:cs="Arial"/>
          <w:sz w:val="20"/>
          <w:lang w:val="bg-BG"/>
        </w:rPr>
        <w:t xml:space="preserve"> за увеличаване на нивото на обвързаното с производство</w:t>
      </w:r>
      <w:r w:rsidR="004056B2" w:rsidRPr="00B010EC">
        <w:rPr>
          <w:rFonts w:ascii="Arial" w:hAnsi="Arial" w:cs="Arial"/>
          <w:sz w:val="20"/>
          <w:lang w:val="bg-BG"/>
        </w:rPr>
        <w:t>то подпомагане</w:t>
      </w:r>
      <w:r w:rsidR="00F20F0B" w:rsidRPr="00B010EC">
        <w:rPr>
          <w:rFonts w:ascii="Arial" w:hAnsi="Arial" w:cs="Arial"/>
          <w:sz w:val="20"/>
          <w:lang w:val="bg-BG"/>
        </w:rPr>
        <w:t xml:space="preserve"> до 23% с допълнит</w:t>
      </w:r>
      <w:r w:rsidR="00365329" w:rsidRPr="00B010EC">
        <w:rPr>
          <w:rFonts w:ascii="Arial" w:hAnsi="Arial" w:cs="Arial"/>
          <w:sz w:val="20"/>
          <w:lang w:val="bg-BG"/>
        </w:rPr>
        <w:t>елни 2% за растителни протеини</w:t>
      </w:r>
      <w:r w:rsidR="00F20F0B" w:rsidRPr="00B010EC">
        <w:rPr>
          <w:rFonts w:ascii="Arial" w:hAnsi="Arial" w:cs="Arial"/>
          <w:sz w:val="20"/>
          <w:lang w:val="bg-BG"/>
        </w:rPr>
        <w:t>. За сравнение</w:t>
      </w:r>
      <w:r w:rsidR="00C574DD" w:rsidRPr="00B010EC">
        <w:rPr>
          <w:rFonts w:ascii="Arial" w:hAnsi="Arial" w:cs="Arial"/>
          <w:sz w:val="20"/>
          <w:lang w:val="bg-BG"/>
        </w:rPr>
        <w:t>,</w:t>
      </w:r>
      <w:r w:rsidR="00F20F0B" w:rsidRPr="00B010EC">
        <w:rPr>
          <w:rFonts w:ascii="Arial" w:hAnsi="Arial" w:cs="Arial"/>
          <w:sz w:val="20"/>
          <w:lang w:val="bg-BG"/>
        </w:rPr>
        <w:t xml:space="preserve"> сегашните нива са </w:t>
      </w:r>
      <w:r w:rsidR="004056B2" w:rsidRPr="00B010EC">
        <w:rPr>
          <w:rFonts w:ascii="Arial" w:hAnsi="Arial" w:cs="Arial"/>
          <w:sz w:val="20"/>
          <w:lang w:val="bg-BG"/>
        </w:rPr>
        <w:t>(</w:t>
      </w:r>
      <w:r w:rsidR="00F20F0B" w:rsidRPr="00B010EC">
        <w:rPr>
          <w:rFonts w:ascii="Arial" w:hAnsi="Arial" w:cs="Arial"/>
          <w:sz w:val="20"/>
          <w:lang w:val="bg-BG"/>
        </w:rPr>
        <w:t>13% + 2% за протеинови култури</w:t>
      </w:r>
      <w:r w:rsidR="004056B2" w:rsidRPr="00B010EC">
        <w:rPr>
          <w:rFonts w:ascii="Arial" w:hAnsi="Arial" w:cs="Arial"/>
          <w:sz w:val="20"/>
          <w:lang w:val="bg-BG"/>
        </w:rPr>
        <w:t>)</w:t>
      </w:r>
      <w:r w:rsidR="00F20F0B" w:rsidRPr="00B010EC">
        <w:rPr>
          <w:rFonts w:ascii="Arial" w:hAnsi="Arial" w:cs="Arial"/>
          <w:sz w:val="20"/>
          <w:lang w:val="bg-BG"/>
        </w:rPr>
        <w:t>,  а  предложението на Комисията за новия програмен период е ( 10%+ 2% за протеинови култури)</w:t>
      </w:r>
      <w:r w:rsidR="007F048D" w:rsidRPr="00B010EC">
        <w:rPr>
          <w:rFonts w:ascii="Arial" w:hAnsi="Arial" w:cs="Arial"/>
          <w:sz w:val="20"/>
          <w:lang w:val="bg-BG"/>
        </w:rPr>
        <w:t xml:space="preserve">. </w:t>
      </w:r>
      <w:r w:rsidR="00F3160A" w:rsidRPr="00B010EC">
        <w:rPr>
          <w:rFonts w:ascii="Arial" w:hAnsi="Arial" w:cs="Arial"/>
          <w:sz w:val="20"/>
          <w:lang w:val="bg-BG"/>
        </w:rPr>
        <w:t xml:space="preserve"> </w:t>
      </w:r>
      <w:r w:rsidR="007F048D" w:rsidRPr="00B010EC">
        <w:rPr>
          <w:rFonts w:ascii="Arial" w:hAnsi="Arial" w:cs="Arial"/>
          <w:sz w:val="20"/>
          <w:lang w:val="bg-BG"/>
        </w:rPr>
        <w:t>На заседаниет</w:t>
      </w:r>
      <w:r w:rsidR="004A41F2" w:rsidRPr="00B010EC">
        <w:rPr>
          <w:rFonts w:ascii="Arial" w:hAnsi="Arial" w:cs="Arial"/>
          <w:sz w:val="20"/>
          <w:lang w:val="bg-BG"/>
        </w:rPr>
        <w:t>о</w:t>
      </w:r>
      <w:r w:rsidR="006A254F" w:rsidRPr="00B010EC">
        <w:rPr>
          <w:rFonts w:ascii="Arial" w:hAnsi="Arial" w:cs="Arial"/>
          <w:sz w:val="20"/>
          <w:lang w:val="bg-BG"/>
        </w:rPr>
        <w:t xml:space="preserve"> </w:t>
      </w:r>
      <w:r w:rsidR="00C574DD" w:rsidRPr="00B010EC">
        <w:rPr>
          <w:rFonts w:ascii="Arial" w:hAnsi="Arial" w:cs="Arial"/>
          <w:sz w:val="20"/>
          <w:lang w:val="bg-BG"/>
        </w:rPr>
        <w:t>ЕК</w:t>
      </w:r>
      <w:r w:rsidR="004A41F2" w:rsidRPr="00B010EC">
        <w:rPr>
          <w:rFonts w:ascii="Arial" w:hAnsi="Arial" w:cs="Arial"/>
          <w:sz w:val="20"/>
          <w:lang w:val="bg-BG"/>
        </w:rPr>
        <w:t xml:space="preserve"> защити своето предложение </w:t>
      </w:r>
      <w:r w:rsidR="00365329" w:rsidRPr="00B010EC">
        <w:rPr>
          <w:rFonts w:ascii="Arial" w:hAnsi="Arial" w:cs="Arial"/>
          <w:sz w:val="20"/>
          <w:lang w:val="bg-BG"/>
        </w:rPr>
        <w:t xml:space="preserve">относно </w:t>
      </w:r>
      <w:r w:rsidR="004A41F2" w:rsidRPr="00B010EC">
        <w:rPr>
          <w:rFonts w:ascii="Arial" w:hAnsi="Arial" w:cs="Arial"/>
          <w:sz w:val="20"/>
          <w:lang w:val="bg-BG"/>
        </w:rPr>
        <w:t>нива</w:t>
      </w:r>
      <w:r w:rsidR="00365329" w:rsidRPr="00B010EC">
        <w:rPr>
          <w:rFonts w:ascii="Arial" w:hAnsi="Arial" w:cs="Arial"/>
          <w:sz w:val="20"/>
          <w:lang w:val="bg-BG"/>
        </w:rPr>
        <w:t>та з</w:t>
      </w:r>
      <w:r w:rsidR="004A41F2" w:rsidRPr="00B010EC">
        <w:rPr>
          <w:rFonts w:ascii="Arial" w:hAnsi="Arial" w:cs="Arial"/>
          <w:sz w:val="20"/>
          <w:lang w:val="bg-BG"/>
        </w:rPr>
        <w:t>а обвързана подкрепа</w:t>
      </w:r>
      <w:r w:rsidR="000808D7" w:rsidRPr="00B010EC">
        <w:rPr>
          <w:rFonts w:ascii="Arial" w:hAnsi="Arial" w:cs="Arial"/>
          <w:sz w:val="20"/>
          <w:lang w:val="bg-BG"/>
        </w:rPr>
        <w:t>.</w:t>
      </w:r>
      <w:r w:rsidR="00261AD6" w:rsidRPr="00B010EC">
        <w:rPr>
          <w:rFonts w:ascii="Arial" w:hAnsi="Arial" w:cs="Arial"/>
          <w:sz w:val="20"/>
          <w:lang w:val="bg-BG"/>
        </w:rPr>
        <w:t xml:space="preserve"> </w:t>
      </w:r>
      <w:r w:rsidR="000D5847" w:rsidRPr="00B010EC">
        <w:rPr>
          <w:rFonts w:ascii="Arial" w:hAnsi="Arial" w:cs="Arial"/>
          <w:sz w:val="20"/>
          <w:lang w:val="bg-BG"/>
        </w:rPr>
        <w:t>„</w:t>
      </w:r>
      <w:r w:rsidR="0070149E" w:rsidRPr="00B010EC">
        <w:rPr>
          <w:rFonts w:ascii="Arial" w:hAnsi="Arial" w:cs="Arial"/>
          <w:sz w:val="20"/>
          <w:lang w:val="bg-BG"/>
        </w:rPr>
        <w:t xml:space="preserve">Поради потенциалния риск от </w:t>
      </w:r>
      <w:r w:rsidR="005523A6" w:rsidRPr="00B010EC">
        <w:rPr>
          <w:rFonts w:ascii="Arial" w:hAnsi="Arial" w:cs="Arial"/>
          <w:sz w:val="20"/>
          <w:lang w:val="bg-BG"/>
        </w:rPr>
        <w:t xml:space="preserve">диспропорция </w:t>
      </w:r>
      <w:r w:rsidR="0070149E" w:rsidRPr="00B010EC">
        <w:rPr>
          <w:rFonts w:ascii="Arial" w:hAnsi="Arial" w:cs="Arial"/>
          <w:sz w:val="20"/>
          <w:lang w:val="bg-BG"/>
        </w:rPr>
        <w:t xml:space="preserve">на пазара, </w:t>
      </w:r>
      <w:r w:rsidR="008334AD" w:rsidRPr="00B010EC">
        <w:rPr>
          <w:rFonts w:ascii="Arial" w:hAnsi="Arial" w:cs="Arial"/>
          <w:sz w:val="20"/>
          <w:lang w:val="bg-BG"/>
        </w:rPr>
        <w:t xml:space="preserve">прилагането на обвързаните плащания, като инструмент на ОСП, </w:t>
      </w:r>
      <w:r w:rsidR="00261AD6" w:rsidRPr="00B010EC">
        <w:rPr>
          <w:rFonts w:ascii="Arial" w:hAnsi="Arial" w:cs="Arial"/>
          <w:sz w:val="20"/>
          <w:lang w:val="bg-BG"/>
        </w:rPr>
        <w:t xml:space="preserve">трябва да остане </w:t>
      </w:r>
      <w:proofErr w:type="spellStart"/>
      <w:r w:rsidR="00261AD6" w:rsidRPr="00B010EC">
        <w:rPr>
          <w:rFonts w:ascii="Arial" w:hAnsi="Arial" w:cs="Arial"/>
          <w:sz w:val="20"/>
          <w:lang w:val="bg-BG"/>
        </w:rPr>
        <w:t>лимитирано</w:t>
      </w:r>
      <w:proofErr w:type="spellEnd"/>
      <w:r w:rsidR="0070149E" w:rsidRPr="00B010EC">
        <w:rPr>
          <w:rFonts w:ascii="Arial" w:hAnsi="Arial" w:cs="Arial"/>
          <w:sz w:val="20"/>
          <w:lang w:val="bg-BG"/>
        </w:rPr>
        <w:t xml:space="preserve">, </w:t>
      </w:r>
      <w:r w:rsidR="008334AD" w:rsidRPr="00B010EC">
        <w:rPr>
          <w:rFonts w:ascii="Arial" w:hAnsi="Arial" w:cs="Arial"/>
          <w:sz w:val="20"/>
          <w:lang w:val="bg-BG"/>
        </w:rPr>
        <w:t>правилно насочено в определени сектори</w:t>
      </w:r>
      <w:r w:rsidR="0070149E" w:rsidRPr="00B010EC">
        <w:rPr>
          <w:rFonts w:ascii="Arial" w:hAnsi="Arial" w:cs="Arial"/>
          <w:sz w:val="20"/>
          <w:lang w:val="bg-BG"/>
        </w:rPr>
        <w:t xml:space="preserve"> и да допълва </w:t>
      </w:r>
      <w:r w:rsidR="008D1727" w:rsidRPr="000808D7">
        <w:rPr>
          <w:rFonts w:ascii="Arial" w:hAnsi="Arial" w:cs="Arial"/>
          <w:sz w:val="20"/>
          <w:lang w:val="bg-BG"/>
        </w:rPr>
        <w:t>основното подпома</w:t>
      </w:r>
      <w:r w:rsidR="00261AD6" w:rsidRPr="000808D7">
        <w:rPr>
          <w:rFonts w:ascii="Arial" w:hAnsi="Arial" w:cs="Arial"/>
          <w:sz w:val="20"/>
          <w:lang w:val="bg-BG"/>
        </w:rPr>
        <w:t xml:space="preserve">гане на доходите за устойчивост и да е за </w:t>
      </w:r>
      <w:r w:rsidR="006A254F">
        <w:rPr>
          <w:rFonts w:ascii="Arial" w:hAnsi="Arial" w:cs="Arial"/>
          <w:sz w:val="20"/>
          <w:lang w:val="bg-BG"/>
        </w:rPr>
        <w:t>определен</w:t>
      </w:r>
      <w:r w:rsidR="00261AD6" w:rsidRPr="000808D7">
        <w:rPr>
          <w:rFonts w:ascii="Arial" w:hAnsi="Arial" w:cs="Arial"/>
          <w:sz w:val="20"/>
          <w:lang w:val="bg-BG"/>
        </w:rPr>
        <w:t xml:space="preserve"> период от време</w:t>
      </w:r>
      <w:r w:rsidR="000D5847" w:rsidRPr="000808D7">
        <w:rPr>
          <w:rFonts w:ascii="Arial" w:hAnsi="Arial" w:cs="Arial"/>
          <w:sz w:val="20"/>
          <w:lang w:val="bg-BG"/>
        </w:rPr>
        <w:t xml:space="preserve">“, заяви </w:t>
      </w:r>
      <w:r w:rsidR="002F4A11">
        <w:rPr>
          <w:rFonts w:ascii="Arial" w:hAnsi="Arial" w:cs="Arial"/>
          <w:sz w:val="20"/>
          <w:lang w:val="bg-BG"/>
        </w:rPr>
        <w:t xml:space="preserve">комисар </w:t>
      </w:r>
      <w:proofErr w:type="spellStart"/>
      <w:r w:rsidR="000D5847" w:rsidRPr="000808D7">
        <w:rPr>
          <w:rFonts w:ascii="Arial" w:hAnsi="Arial" w:cs="Arial"/>
          <w:sz w:val="20"/>
          <w:lang w:val="bg-BG"/>
        </w:rPr>
        <w:t>Хоган</w:t>
      </w:r>
      <w:proofErr w:type="spellEnd"/>
      <w:r w:rsidR="0070149E" w:rsidRPr="00B010EC">
        <w:rPr>
          <w:rFonts w:ascii="Arial" w:hAnsi="Arial" w:cs="Arial"/>
          <w:sz w:val="20"/>
          <w:lang w:val="bg-BG"/>
        </w:rPr>
        <w:t xml:space="preserve">. </w:t>
      </w:r>
      <w:r w:rsidR="00F3160A" w:rsidRPr="00B010EC">
        <w:rPr>
          <w:rFonts w:ascii="Arial" w:hAnsi="Arial" w:cs="Arial"/>
          <w:sz w:val="20"/>
          <w:lang w:val="bg-BG"/>
        </w:rPr>
        <w:t xml:space="preserve">По-нататъшното разширяване </w:t>
      </w:r>
      <w:r w:rsidR="00CF38F9" w:rsidRPr="00B010EC">
        <w:rPr>
          <w:rFonts w:ascii="Arial" w:hAnsi="Arial" w:cs="Arial"/>
          <w:sz w:val="20"/>
          <w:lang w:val="bg-BG"/>
        </w:rPr>
        <w:t xml:space="preserve">към други сектори и </w:t>
      </w:r>
      <w:r w:rsidR="0070149E" w:rsidRPr="00B010EC">
        <w:rPr>
          <w:rFonts w:ascii="Arial" w:hAnsi="Arial" w:cs="Arial"/>
          <w:sz w:val="20"/>
          <w:lang w:val="bg-BG"/>
        </w:rPr>
        <w:t>форми</w:t>
      </w:r>
      <w:r w:rsidR="00CF38F9" w:rsidRPr="00B010EC">
        <w:rPr>
          <w:rFonts w:ascii="Arial" w:hAnsi="Arial" w:cs="Arial"/>
          <w:sz w:val="20"/>
          <w:lang w:val="bg-BG"/>
        </w:rPr>
        <w:t xml:space="preserve">  на производство „не се счита</w:t>
      </w:r>
      <w:r w:rsidR="0070149E" w:rsidRPr="00B010EC">
        <w:rPr>
          <w:rFonts w:ascii="Arial" w:hAnsi="Arial" w:cs="Arial"/>
          <w:sz w:val="20"/>
          <w:lang w:val="bg-BG"/>
        </w:rPr>
        <w:t xml:space="preserve"> за подходя</w:t>
      </w:r>
      <w:r w:rsidR="00CF38F9" w:rsidRPr="00B010EC">
        <w:rPr>
          <w:rFonts w:ascii="Arial" w:hAnsi="Arial" w:cs="Arial"/>
          <w:sz w:val="20"/>
          <w:lang w:val="bg-BG"/>
        </w:rPr>
        <w:t>що</w:t>
      </w:r>
      <w:r w:rsidR="0070149E" w:rsidRPr="00B010EC">
        <w:rPr>
          <w:rFonts w:ascii="Arial" w:hAnsi="Arial" w:cs="Arial"/>
          <w:sz w:val="20"/>
          <w:lang w:val="bg-BG"/>
        </w:rPr>
        <w:t xml:space="preserve">“, тъй като </w:t>
      </w:r>
      <w:r w:rsidR="00CF38F9" w:rsidRPr="00B010EC">
        <w:rPr>
          <w:rFonts w:ascii="Arial" w:hAnsi="Arial" w:cs="Arial"/>
          <w:sz w:val="20"/>
          <w:lang w:val="bg-BG"/>
        </w:rPr>
        <w:t xml:space="preserve">трябва да се докаже, че  обвързаните с производството директни плащания </w:t>
      </w:r>
      <w:r w:rsidR="00F3160A" w:rsidRPr="00B010EC">
        <w:rPr>
          <w:rFonts w:ascii="Arial" w:hAnsi="Arial" w:cs="Arial"/>
          <w:sz w:val="20"/>
          <w:lang w:val="bg-BG"/>
        </w:rPr>
        <w:t xml:space="preserve"> са </w:t>
      </w:r>
      <w:r w:rsidR="00F3160A" w:rsidRPr="00B010EC">
        <w:rPr>
          <w:rFonts w:ascii="Arial" w:hAnsi="Arial" w:cs="Arial"/>
          <w:sz w:val="20"/>
          <w:lang w:val="bg-BG"/>
        </w:rPr>
        <w:lastRenderedPageBreak/>
        <w:t xml:space="preserve">насочени към </w:t>
      </w:r>
      <w:r w:rsidR="000D5847" w:rsidRPr="00B010EC">
        <w:rPr>
          <w:rFonts w:ascii="Arial" w:hAnsi="Arial" w:cs="Arial"/>
          <w:sz w:val="20"/>
          <w:lang w:val="bg-BG"/>
        </w:rPr>
        <w:t xml:space="preserve">определени </w:t>
      </w:r>
      <w:r w:rsidR="0070149E" w:rsidRPr="00B010EC">
        <w:rPr>
          <w:rFonts w:ascii="Arial" w:hAnsi="Arial" w:cs="Arial"/>
          <w:sz w:val="20"/>
          <w:lang w:val="bg-BG"/>
        </w:rPr>
        <w:t>сектори</w:t>
      </w:r>
      <w:r w:rsidR="002F4A11" w:rsidRPr="00B010EC">
        <w:rPr>
          <w:rFonts w:ascii="Arial" w:hAnsi="Arial" w:cs="Arial"/>
          <w:sz w:val="20"/>
          <w:lang w:val="bg-BG"/>
        </w:rPr>
        <w:t>,</w:t>
      </w:r>
      <w:r w:rsidR="0070149E" w:rsidRPr="00B010EC">
        <w:rPr>
          <w:rFonts w:ascii="Arial" w:hAnsi="Arial" w:cs="Arial"/>
          <w:sz w:val="20"/>
          <w:lang w:val="bg-BG"/>
        </w:rPr>
        <w:t xml:space="preserve"> </w:t>
      </w:r>
      <w:r w:rsidR="00F3160A" w:rsidRPr="00B010EC">
        <w:rPr>
          <w:rFonts w:ascii="Arial" w:hAnsi="Arial" w:cs="Arial"/>
          <w:sz w:val="20"/>
          <w:lang w:val="bg-BG"/>
        </w:rPr>
        <w:t xml:space="preserve">с цел </w:t>
      </w:r>
      <w:r w:rsidR="0070149E" w:rsidRPr="00B010EC">
        <w:rPr>
          <w:rFonts w:ascii="Arial" w:hAnsi="Arial" w:cs="Arial"/>
          <w:sz w:val="20"/>
          <w:lang w:val="bg-BG"/>
        </w:rPr>
        <w:t>прео</w:t>
      </w:r>
      <w:r w:rsidR="00F3160A" w:rsidRPr="00B010EC">
        <w:rPr>
          <w:rFonts w:ascii="Arial" w:hAnsi="Arial" w:cs="Arial"/>
          <w:sz w:val="20"/>
          <w:lang w:val="bg-BG"/>
        </w:rPr>
        <w:t>доляване</w:t>
      </w:r>
      <w:r w:rsidR="000D5847" w:rsidRPr="00B010EC">
        <w:rPr>
          <w:rFonts w:ascii="Arial" w:hAnsi="Arial" w:cs="Arial"/>
          <w:sz w:val="20"/>
          <w:lang w:val="bg-BG"/>
        </w:rPr>
        <w:t xml:space="preserve"> </w:t>
      </w:r>
      <w:r w:rsidR="00F3160A" w:rsidRPr="00B010EC">
        <w:rPr>
          <w:rFonts w:ascii="Arial" w:hAnsi="Arial" w:cs="Arial"/>
          <w:sz w:val="20"/>
          <w:lang w:val="bg-BG"/>
        </w:rPr>
        <w:t>на установени</w:t>
      </w:r>
      <w:r w:rsidR="000D5847" w:rsidRPr="00B010EC">
        <w:rPr>
          <w:rFonts w:ascii="Arial" w:hAnsi="Arial" w:cs="Arial"/>
          <w:sz w:val="20"/>
          <w:lang w:val="bg-BG"/>
        </w:rPr>
        <w:t xml:space="preserve"> трудности. </w:t>
      </w:r>
      <w:r w:rsidR="0070149E" w:rsidRPr="00B010EC">
        <w:rPr>
          <w:rFonts w:ascii="Arial" w:hAnsi="Arial" w:cs="Arial"/>
          <w:sz w:val="20"/>
          <w:lang w:val="bg-BG"/>
        </w:rPr>
        <w:t>Освен това разширя</w:t>
      </w:r>
      <w:r w:rsidR="000D5847" w:rsidRPr="00B010EC">
        <w:rPr>
          <w:rFonts w:ascii="Arial" w:hAnsi="Arial" w:cs="Arial"/>
          <w:sz w:val="20"/>
          <w:lang w:val="bg-BG"/>
        </w:rPr>
        <w:t xml:space="preserve">ването на списъка на секторите </w:t>
      </w:r>
      <w:r w:rsidR="0070149E" w:rsidRPr="00B010EC">
        <w:rPr>
          <w:rFonts w:ascii="Arial" w:hAnsi="Arial" w:cs="Arial"/>
          <w:sz w:val="20"/>
          <w:lang w:val="bg-BG"/>
        </w:rPr>
        <w:t xml:space="preserve">може </w:t>
      </w:r>
      <w:r w:rsidR="000D5847" w:rsidRPr="00B010EC">
        <w:rPr>
          <w:rFonts w:ascii="Arial" w:hAnsi="Arial" w:cs="Arial"/>
          <w:sz w:val="20"/>
          <w:lang w:val="bg-BG"/>
        </w:rPr>
        <w:t xml:space="preserve">да доведе </w:t>
      </w:r>
      <w:r w:rsidR="0070149E" w:rsidRPr="00B010EC">
        <w:rPr>
          <w:rFonts w:ascii="Arial" w:hAnsi="Arial" w:cs="Arial"/>
          <w:sz w:val="20"/>
          <w:lang w:val="bg-BG"/>
        </w:rPr>
        <w:t xml:space="preserve">до подкрепа на нежелани </w:t>
      </w:r>
      <w:r w:rsidR="006A254F" w:rsidRPr="00B010EC">
        <w:rPr>
          <w:rFonts w:ascii="Arial" w:hAnsi="Arial" w:cs="Arial"/>
          <w:sz w:val="20"/>
          <w:lang w:val="bg-BG"/>
        </w:rPr>
        <w:t xml:space="preserve">продукти </w:t>
      </w:r>
      <w:r w:rsidR="000D5847" w:rsidRPr="00B010EC">
        <w:rPr>
          <w:rFonts w:ascii="Arial" w:hAnsi="Arial" w:cs="Arial"/>
          <w:sz w:val="20"/>
          <w:lang w:val="bg-BG"/>
        </w:rPr>
        <w:t xml:space="preserve">например </w:t>
      </w:r>
      <w:r w:rsidR="0070149E" w:rsidRPr="00B010EC">
        <w:rPr>
          <w:rFonts w:ascii="Arial" w:hAnsi="Arial" w:cs="Arial"/>
          <w:sz w:val="20"/>
          <w:lang w:val="bg-BG"/>
        </w:rPr>
        <w:t xml:space="preserve"> тютюн</w:t>
      </w:r>
      <w:r w:rsidR="000D5847" w:rsidRPr="00B010EC">
        <w:rPr>
          <w:rFonts w:ascii="Arial" w:hAnsi="Arial" w:cs="Arial"/>
          <w:sz w:val="20"/>
          <w:lang w:val="bg-BG"/>
        </w:rPr>
        <w:t xml:space="preserve">а,  </w:t>
      </w:r>
      <w:r w:rsidR="00F3160A" w:rsidRPr="00B010EC">
        <w:rPr>
          <w:rFonts w:ascii="Arial" w:hAnsi="Arial" w:cs="Arial"/>
          <w:sz w:val="20"/>
          <w:lang w:val="bg-BG"/>
        </w:rPr>
        <w:t xml:space="preserve">който е </w:t>
      </w:r>
      <w:r w:rsidR="0070149E" w:rsidRPr="00B010EC">
        <w:rPr>
          <w:rFonts w:ascii="Arial" w:hAnsi="Arial" w:cs="Arial"/>
          <w:sz w:val="20"/>
          <w:lang w:val="bg-BG"/>
        </w:rPr>
        <w:t>свързан с о</w:t>
      </w:r>
      <w:r w:rsidR="000D5847" w:rsidRPr="00B010EC">
        <w:rPr>
          <w:rFonts w:ascii="Arial" w:hAnsi="Arial" w:cs="Arial"/>
          <w:sz w:val="20"/>
          <w:lang w:val="bg-BG"/>
        </w:rPr>
        <w:t>бщественото здраве</w:t>
      </w:r>
      <w:r w:rsidR="006A254F" w:rsidRPr="00B010EC">
        <w:rPr>
          <w:rFonts w:ascii="Arial" w:hAnsi="Arial" w:cs="Arial"/>
          <w:sz w:val="20"/>
          <w:lang w:val="bg-BG"/>
        </w:rPr>
        <w:t xml:space="preserve"> на хората</w:t>
      </w:r>
      <w:r w:rsidR="000D5847" w:rsidRPr="00B010EC">
        <w:rPr>
          <w:rFonts w:ascii="Arial" w:hAnsi="Arial" w:cs="Arial"/>
          <w:sz w:val="20"/>
          <w:lang w:val="bg-BG"/>
        </w:rPr>
        <w:t>.</w:t>
      </w:r>
      <w:r w:rsidR="000808D7" w:rsidRPr="00B010EC">
        <w:rPr>
          <w:rFonts w:ascii="Arial" w:hAnsi="Arial" w:cs="Arial"/>
          <w:sz w:val="20"/>
          <w:lang w:val="bg-BG"/>
        </w:rPr>
        <w:t xml:space="preserve"> На заседанието </w:t>
      </w:r>
      <w:r w:rsidR="006A254F" w:rsidRPr="00B010EC">
        <w:rPr>
          <w:rFonts w:ascii="Arial" w:hAnsi="Arial" w:cs="Arial"/>
          <w:sz w:val="20"/>
          <w:lang w:val="bg-BG"/>
        </w:rPr>
        <w:t xml:space="preserve">Франция </w:t>
      </w:r>
      <w:r w:rsidR="00B050E1" w:rsidRPr="00B010EC">
        <w:rPr>
          <w:rFonts w:ascii="Arial" w:hAnsi="Arial" w:cs="Arial"/>
          <w:sz w:val="20"/>
          <w:lang w:val="bg-BG"/>
        </w:rPr>
        <w:t xml:space="preserve"> защити</w:t>
      </w:r>
      <w:r w:rsidR="00F3160A" w:rsidRPr="00B010EC">
        <w:rPr>
          <w:rFonts w:ascii="Arial" w:hAnsi="Arial" w:cs="Arial"/>
          <w:sz w:val="20"/>
          <w:lang w:val="bg-BG"/>
        </w:rPr>
        <w:t xml:space="preserve"> </w:t>
      </w:r>
      <w:r w:rsidR="00B050E1" w:rsidRPr="00B010EC">
        <w:rPr>
          <w:rFonts w:ascii="Arial" w:hAnsi="Arial" w:cs="Arial"/>
          <w:sz w:val="20"/>
          <w:lang w:val="bg-BG"/>
        </w:rPr>
        <w:t xml:space="preserve"> с</w:t>
      </w:r>
      <w:r w:rsidR="000808D7" w:rsidRPr="00B010EC">
        <w:rPr>
          <w:rFonts w:ascii="Arial" w:hAnsi="Arial" w:cs="Arial"/>
          <w:sz w:val="20"/>
          <w:lang w:val="bg-BG"/>
        </w:rPr>
        <w:t xml:space="preserve">воето предложение за </w:t>
      </w:r>
      <w:r w:rsidR="00B050E1" w:rsidRPr="00B010EC">
        <w:rPr>
          <w:rFonts w:ascii="Arial" w:hAnsi="Arial" w:cs="Arial"/>
          <w:sz w:val="20"/>
          <w:lang w:val="bg-BG"/>
        </w:rPr>
        <w:t xml:space="preserve"> единен таван от 15%. </w:t>
      </w:r>
      <w:r w:rsidR="006A254F" w:rsidRPr="00B010EC">
        <w:rPr>
          <w:rFonts w:ascii="Arial" w:hAnsi="Arial" w:cs="Arial"/>
          <w:sz w:val="20"/>
          <w:lang w:val="bg-BG"/>
        </w:rPr>
        <w:t xml:space="preserve"> </w:t>
      </w:r>
      <w:r w:rsidR="00B050E1" w:rsidRPr="00B010EC">
        <w:rPr>
          <w:rFonts w:ascii="Arial" w:hAnsi="Arial" w:cs="Arial"/>
          <w:sz w:val="20"/>
          <w:lang w:val="bg-BG"/>
        </w:rPr>
        <w:t>Италия и Полша по същество поискаха да се запази настоящата гъвкавост по отношение на нивото на обвързаното с производството подпомагане. Финландия също призова за продължаване на обвързаното с производството подпомагане на сегашн</w:t>
      </w:r>
      <w:r w:rsidR="00F3160A" w:rsidRPr="00B010EC">
        <w:rPr>
          <w:rFonts w:ascii="Arial" w:hAnsi="Arial" w:cs="Arial"/>
          <w:sz w:val="20"/>
          <w:lang w:val="bg-BG"/>
        </w:rPr>
        <w:t>ото</w:t>
      </w:r>
      <w:r w:rsidR="00B050E1" w:rsidRPr="00B010EC">
        <w:rPr>
          <w:rFonts w:ascii="Arial" w:hAnsi="Arial" w:cs="Arial"/>
          <w:sz w:val="20"/>
          <w:lang w:val="bg-BG"/>
        </w:rPr>
        <w:t xml:space="preserve"> равнище. </w:t>
      </w:r>
      <w:r w:rsidR="0070149E" w:rsidRPr="00B010EC">
        <w:rPr>
          <w:rFonts w:ascii="Arial" w:hAnsi="Arial" w:cs="Arial"/>
          <w:sz w:val="20"/>
          <w:lang w:val="bg-BG"/>
        </w:rPr>
        <w:t>Редица други делегации подкрепиха искането на Чешката република, докато нидерландските, датските, шведските и германските</w:t>
      </w:r>
      <w:r w:rsidR="000D5847" w:rsidRPr="00B010EC">
        <w:rPr>
          <w:rFonts w:ascii="Arial" w:hAnsi="Arial" w:cs="Arial"/>
          <w:sz w:val="20"/>
          <w:lang w:val="bg-BG"/>
        </w:rPr>
        <w:t xml:space="preserve"> представители </w:t>
      </w:r>
      <w:r w:rsidR="0070149E" w:rsidRPr="00B010EC">
        <w:rPr>
          <w:rFonts w:ascii="Arial" w:hAnsi="Arial" w:cs="Arial"/>
          <w:sz w:val="20"/>
          <w:lang w:val="bg-BG"/>
        </w:rPr>
        <w:t>заявиха, че обвързаното с производството подпомагане трябв</w:t>
      </w:r>
      <w:r w:rsidR="006A254F" w:rsidRPr="00B010EC">
        <w:rPr>
          <w:rFonts w:ascii="Arial" w:hAnsi="Arial" w:cs="Arial"/>
          <w:sz w:val="20"/>
          <w:lang w:val="bg-BG"/>
        </w:rPr>
        <w:t xml:space="preserve">а да бъде премахнато, тъй като </w:t>
      </w:r>
      <w:r w:rsidR="0070149E" w:rsidRPr="00B010EC">
        <w:rPr>
          <w:rFonts w:ascii="Arial" w:hAnsi="Arial" w:cs="Arial"/>
          <w:sz w:val="20"/>
          <w:lang w:val="bg-BG"/>
        </w:rPr>
        <w:t xml:space="preserve">нарушава </w:t>
      </w:r>
      <w:r w:rsidR="000D5847" w:rsidRPr="00B010EC">
        <w:rPr>
          <w:rFonts w:ascii="Arial" w:hAnsi="Arial" w:cs="Arial"/>
          <w:sz w:val="20"/>
          <w:lang w:val="bg-BG"/>
        </w:rPr>
        <w:t xml:space="preserve">принципа на </w:t>
      </w:r>
      <w:r w:rsidR="0070149E" w:rsidRPr="00B010EC">
        <w:rPr>
          <w:rFonts w:ascii="Arial" w:hAnsi="Arial" w:cs="Arial"/>
          <w:sz w:val="20"/>
          <w:lang w:val="bg-BG"/>
        </w:rPr>
        <w:t>конкуренцията. Ирландия също подкрепи предложението на Комисията</w:t>
      </w:r>
      <w:r w:rsidR="006A254F" w:rsidRPr="00B010EC">
        <w:rPr>
          <w:rFonts w:ascii="Arial" w:hAnsi="Arial" w:cs="Arial"/>
          <w:sz w:val="20"/>
          <w:lang w:val="bg-BG"/>
        </w:rPr>
        <w:t>.</w:t>
      </w:r>
      <w:r w:rsidR="0070149E" w:rsidRPr="00B010EC">
        <w:rPr>
          <w:rFonts w:ascii="Arial" w:hAnsi="Arial" w:cs="Arial"/>
          <w:sz w:val="20"/>
          <w:lang w:val="bg-BG"/>
        </w:rPr>
        <w:t xml:space="preserve"> </w:t>
      </w:r>
      <w:r w:rsidR="00F37FAF" w:rsidRPr="00B010EC">
        <w:rPr>
          <w:rFonts w:ascii="Arial" w:hAnsi="Arial" w:cs="Arial"/>
          <w:sz w:val="20"/>
          <w:lang w:val="bg-BG"/>
        </w:rPr>
        <w:t>Държавите</w:t>
      </w:r>
      <w:r w:rsidR="002F4A11" w:rsidRPr="00B010EC">
        <w:rPr>
          <w:rFonts w:ascii="Arial" w:hAnsi="Arial" w:cs="Arial"/>
          <w:sz w:val="20"/>
          <w:lang w:val="bg-BG"/>
        </w:rPr>
        <w:t xml:space="preserve"> </w:t>
      </w:r>
      <w:r w:rsidR="00F37FAF" w:rsidRPr="00B010EC">
        <w:rPr>
          <w:rFonts w:ascii="Arial" w:hAnsi="Arial" w:cs="Arial"/>
          <w:sz w:val="20"/>
          <w:lang w:val="bg-BG"/>
        </w:rPr>
        <w:t xml:space="preserve">членки бяха разделени относно условията и принципа за намаляване на </w:t>
      </w:r>
      <w:r w:rsidR="002F4A11" w:rsidRPr="00B010EC">
        <w:rPr>
          <w:rFonts w:ascii="Arial" w:hAnsi="Arial" w:cs="Arial"/>
          <w:sz w:val="20"/>
          <w:lang w:val="bg-BG"/>
        </w:rPr>
        <w:t>директните</w:t>
      </w:r>
      <w:r w:rsidR="00F37FAF" w:rsidRPr="00B010EC">
        <w:rPr>
          <w:rFonts w:ascii="Arial" w:hAnsi="Arial" w:cs="Arial"/>
          <w:sz w:val="20"/>
          <w:lang w:val="bg-BG"/>
        </w:rPr>
        <w:t xml:space="preserve"> плащания. Германия желае </w:t>
      </w:r>
      <w:r w:rsidR="002F4A11" w:rsidRPr="00B010EC">
        <w:rPr>
          <w:rFonts w:ascii="Arial" w:hAnsi="Arial" w:cs="Arial"/>
          <w:sz w:val="20"/>
          <w:lang w:val="bg-BG"/>
        </w:rPr>
        <w:t>тавана</w:t>
      </w:r>
      <w:r w:rsidR="00F37FAF" w:rsidRPr="00B010EC">
        <w:rPr>
          <w:rFonts w:ascii="Arial" w:hAnsi="Arial" w:cs="Arial"/>
          <w:sz w:val="20"/>
          <w:lang w:val="bg-BG"/>
        </w:rPr>
        <w:t xml:space="preserve"> и намал</w:t>
      </w:r>
      <w:r w:rsidR="002F4A11" w:rsidRPr="00B010EC">
        <w:rPr>
          <w:rFonts w:ascii="Arial" w:hAnsi="Arial" w:cs="Arial"/>
          <w:sz w:val="20"/>
          <w:lang w:val="bg-BG"/>
        </w:rPr>
        <w:t>енията на подпомагането</w:t>
      </w:r>
      <w:r w:rsidR="00F37FAF" w:rsidRPr="00B010EC">
        <w:rPr>
          <w:rFonts w:ascii="Arial" w:hAnsi="Arial" w:cs="Arial"/>
          <w:sz w:val="20"/>
          <w:lang w:val="bg-BG"/>
        </w:rPr>
        <w:t xml:space="preserve"> да бъдат незадължителни мерки. Естония и Финландия също са на мнение, че горната граница следва да бъде незадължителна.</w:t>
      </w:r>
      <w:r w:rsidR="007D2BDA" w:rsidRPr="00B010EC">
        <w:rPr>
          <w:rFonts w:ascii="Arial" w:hAnsi="Arial" w:cs="Arial"/>
          <w:sz w:val="20"/>
          <w:lang w:val="bg-BG"/>
        </w:rPr>
        <w:t xml:space="preserve"> </w:t>
      </w:r>
      <w:r w:rsidR="007D2BDA" w:rsidRPr="000039D1">
        <w:rPr>
          <w:lang w:val="bg-BG"/>
        </w:rPr>
        <w:t>Министрите като цяло подкрепят идеята</w:t>
      </w:r>
      <w:r w:rsidR="00F37FAF" w:rsidRPr="00B010EC">
        <w:rPr>
          <w:rFonts w:ascii="Arial" w:hAnsi="Arial" w:cs="Arial"/>
          <w:sz w:val="20"/>
          <w:lang w:val="bg-BG"/>
        </w:rPr>
        <w:t xml:space="preserve">, че приспадането на разходите </w:t>
      </w:r>
      <w:r w:rsidR="00B050E1" w:rsidRPr="00B010EC">
        <w:rPr>
          <w:rFonts w:ascii="Arial" w:hAnsi="Arial" w:cs="Arial"/>
          <w:sz w:val="20"/>
          <w:lang w:val="bg-BG"/>
        </w:rPr>
        <w:t xml:space="preserve">за труд </w:t>
      </w:r>
      <w:r w:rsidR="00F37FAF" w:rsidRPr="00B010EC">
        <w:rPr>
          <w:rFonts w:ascii="Arial" w:hAnsi="Arial" w:cs="Arial"/>
          <w:sz w:val="20"/>
          <w:lang w:val="bg-BG"/>
        </w:rPr>
        <w:t xml:space="preserve"> трябва да бъде незадължително.</w:t>
      </w:r>
    </w:p>
    <w:p w:rsidR="00E6099A" w:rsidRPr="005C03C4" w:rsidRDefault="00E6099A" w:rsidP="000808D7">
      <w:pPr>
        <w:rPr>
          <w:rFonts w:ascii="Arial" w:hAnsi="Arial" w:cs="Arial"/>
          <w:color w:val="1F497D"/>
          <w:sz w:val="20"/>
          <w:lang w:val="bg-BG"/>
        </w:rPr>
      </w:pPr>
    </w:p>
    <w:p w:rsidR="00B475BF" w:rsidRDefault="000039D1" w:rsidP="00B475BF">
      <w:pPr>
        <w:jc w:val="both"/>
        <w:rPr>
          <w:rFonts w:ascii="Arial" w:eastAsia="Calibri" w:hAnsi="Arial" w:cs="Arial"/>
          <w:sz w:val="20"/>
          <w:lang w:val="bg-BG" w:eastAsia="bg-BG"/>
        </w:rPr>
      </w:pPr>
      <w:r w:rsidRPr="000039D1">
        <w:rPr>
          <w:rStyle w:val="longtext"/>
          <w:rFonts w:ascii="Arial" w:hAnsi="Arial" w:cs="Arial"/>
          <w:b/>
          <w:sz w:val="20"/>
          <w:lang w:val="bg-BG"/>
        </w:rPr>
        <w:t>4</w:t>
      </w:r>
      <w:r w:rsidR="00B475BF" w:rsidRPr="005C03C4">
        <w:rPr>
          <w:rStyle w:val="longtext"/>
          <w:rFonts w:ascii="Arial" w:hAnsi="Arial" w:cs="Arial"/>
          <w:b/>
          <w:sz w:val="20"/>
          <w:lang w:val="bg-BG"/>
        </w:rPr>
        <w:t>.</w:t>
      </w:r>
      <w:r w:rsidR="00B475BF" w:rsidRPr="005C03C4">
        <w:rPr>
          <w:rStyle w:val="longtext"/>
          <w:rFonts w:ascii="Arial" w:hAnsi="Arial" w:cs="Arial"/>
          <w:sz w:val="20"/>
          <w:lang w:val="bg-BG"/>
        </w:rPr>
        <w:t xml:space="preserve"> </w:t>
      </w:r>
      <w:r w:rsidR="00B475BF" w:rsidRPr="00B475BF">
        <w:rPr>
          <w:rStyle w:val="longtext"/>
          <w:rFonts w:ascii="Arial" w:hAnsi="Arial" w:cs="Arial"/>
          <w:b/>
          <w:sz w:val="20"/>
          <w:lang w:val="bg-BG"/>
        </w:rPr>
        <w:t xml:space="preserve">Много държави членки подкрепиха незадължителния характер на допълнителното </w:t>
      </w:r>
      <w:proofErr w:type="spellStart"/>
      <w:r w:rsidR="00B475BF" w:rsidRPr="00B475BF">
        <w:rPr>
          <w:rStyle w:val="longtext"/>
          <w:rFonts w:ascii="Arial" w:hAnsi="Arial" w:cs="Arial"/>
          <w:b/>
          <w:sz w:val="20"/>
          <w:lang w:val="bg-BG"/>
        </w:rPr>
        <w:t>преразпределително</w:t>
      </w:r>
      <w:proofErr w:type="spellEnd"/>
      <w:r w:rsidR="00B475BF" w:rsidRPr="00B475BF">
        <w:rPr>
          <w:rStyle w:val="longtext"/>
          <w:rFonts w:ascii="Arial" w:hAnsi="Arial" w:cs="Arial"/>
          <w:b/>
          <w:sz w:val="20"/>
          <w:lang w:val="bg-BG"/>
        </w:rPr>
        <w:t xml:space="preserve"> подпомагане на доходите за устойчивост</w:t>
      </w:r>
      <w:r w:rsidR="00B475BF">
        <w:rPr>
          <w:rStyle w:val="longtext"/>
          <w:rFonts w:ascii="Arial" w:hAnsi="Arial" w:cs="Arial"/>
          <w:sz w:val="20"/>
          <w:lang w:val="bg-BG"/>
        </w:rPr>
        <w:t xml:space="preserve">. Една от </w:t>
      </w:r>
      <w:r w:rsidR="00BF27ED">
        <w:rPr>
          <w:rStyle w:val="longtext"/>
          <w:rFonts w:ascii="Arial" w:hAnsi="Arial" w:cs="Arial"/>
          <w:sz w:val="20"/>
          <w:lang w:val="bg-BG"/>
        </w:rPr>
        <w:t>министрите на земеделието</w:t>
      </w:r>
      <w:r w:rsidR="00B475BF">
        <w:rPr>
          <w:rStyle w:val="longtext"/>
          <w:rFonts w:ascii="Arial" w:hAnsi="Arial" w:cs="Arial"/>
          <w:sz w:val="20"/>
          <w:lang w:val="bg-BG"/>
        </w:rPr>
        <w:t xml:space="preserve"> се изказа в подкрепа на по-справедливото подпомагане на доходите, а друга призова за по-добро разпределение на подкрепата между малките и големите стопанства. Макар мненията на държавите членки да се различават, има предпочитание за повторното въвеждане на прага от 2 000 евро по отношение на прилагането на финансовата дисциплина, който Комисията иска да премахне. Въпреки това</w:t>
      </w:r>
      <w:r w:rsidR="007D57DE">
        <w:rPr>
          <w:rStyle w:val="longtext"/>
          <w:rFonts w:ascii="Arial" w:hAnsi="Arial" w:cs="Arial"/>
          <w:sz w:val="20"/>
          <w:lang w:val="bg-BG"/>
        </w:rPr>
        <w:t>,</w:t>
      </w:r>
      <w:r w:rsidR="00B475BF">
        <w:rPr>
          <w:rStyle w:val="longtext"/>
          <w:rFonts w:ascii="Arial" w:hAnsi="Arial" w:cs="Arial"/>
          <w:sz w:val="20"/>
          <w:lang w:val="bg-BG"/>
        </w:rPr>
        <w:t xml:space="preserve"> няколко държави</w:t>
      </w:r>
      <w:r w:rsidR="007D57DE">
        <w:rPr>
          <w:rStyle w:val="longtext"/>
          <w:rFonts w:ascii="Arial" w:hAnsi="Arial" w:cs="Arial"/>
          <w:sz w:val="20"/>
          <w:lang w:val="bg-BG"/>
        </w:rPr>
        <w:t>-членки</w:t>
      </w:r>
      <w:r w:rsidR="00B475BF">
        <w:rPr>
          <w:rStyle w:val="longtext"/>
          <w:rFonts w:ascii="Arial" w:hAnsi="Arial" w:cs="Arial"/>
          <w:sz w:val="20"/>
          <w:lang w:val="bg-BG"/>
        </w:rPr>
        <w:t xml:space="preserve"> подкрепиха премахването му. Две от тях препоръчаха засилване на различните мерки за управление на риска и кризи в селското стопанство. Министрите като цяло подкрепят компромиса на Председателството по трите предложения за базови актове, включително по отношение на определението за „постоянни пасища“, като се запази дефиницията, съдържаща се в Регламент „Омнибус</w:t>
      </w:r>
      <w:r w:rsidR="007D57DE">
        <w:rPr>
          <w:rStyle w:val="longtext"/>
          <w:rFonts w:ascii="Arial" w:hAnsi="Arial" w:cs="Arial"/>
          <w:sz w:val="20"/>
          <w:lang w:val="bg-BG"/>
        </w:rPr>
        <w:t>“</w:t>
      </w:r>
      <w:r w:rsidR="00B475BF">
        <w:rPr>
          <w:rStyle w:val="longtext"/>
          <w:rFonts w:ascii="Arial" w:hAnsi="Arial" w:cs="Arial"/>
          <w:sz w:val="20"/>
          <w:lang w:val="bg-BG"/>
        </w:rPr>
        <w:t>, доброволното определяне на понятието „истински фермери“, размер на инвестиционната помощ до 75% или</w:t>
      </w:r>
      <w:r w:rsidR="007D57DE">
        <w:rPr>
          <w:rStyle w:val="longtext"/>
          <w:rFonts w:ascii="Arial" w:hAnsi="Arial" w:cs="Arial"/>
          <w:sz w:val="20"/>
          <w:lang w:val="bg-BG"/>
        </w:rPr>
        <w:t>,</w:t>
      </w:r>
      <w:r w:rsidR="00B475BF">
        <w:rPr>
          <w:rStyle w:val="longtext"/>
          <w:rFonts w:ascii="Arial" w:hAnsi="Arial" w:cs="Arial"/>
          <w:sz w:val="20"/>
          <w:lang w:val="bg-BG"/>
        </w:rPr>
        <w:t xml:space="preserve"> при изключителни обстоятелства</w:t>
      </w:r>
      <w:r w:rsidR="007D57DE">
        <w:rPr>
          <w:rStyle w:val="longtext"/>
          <w:rFonts w:ascii="Arial" w:hAnsi="Arial" w:cs="Arial"/>
          <w:sz w:val="20"/>
          <w:lang w:val="bg-BG"/>
        </w:rPr>
        <w:t>,</w:t>
      </w:r>
      <w:r w:rsidR="00B475BF">
        <w:rPr>
          <w:rStyle w:val="longtext"/>
          <w:rFonts w:ascii="Arial" w:hAnsi="Arial" w:cs="Arial"/>
          <w:sz w:val="20"/>
          <w:lang w:val="bg-BG"/>
        </w:rPr>
        <w:t xml:space="preserve"> до 100% за специфични интервенции (включително селскостопанска и горска инфраструктура), постигането на баланс между сортовете лози чрез запазване на забраната, която понастоящем е приложима за шест специфични хибридни сорта и за вида </w:t>
      </w:r>
      <w:proofErr w:type="spellStart"/>
      <w:r w:rsidR="00B475BF">
        <w:rPr>
          <w:rStyle w:val="longtext"/>
          <w:rFonts w:ascii="Arial" w:hAnsi="Arial" w:cs="Arial"/>
          <w:sz w:val="20"/>
          <w:lang w:val="bg-BG"/>
        </w:rPr>
        <w:t>Vitis</w:t>
      </w:r>
      <w:proofErr w:type="spellEnd"/>
      <w:r w:rsidR="00B475BF">
        <w:rPr>
          <w:rStyle w:val="longtext"/>
          <w:rFonts w:ascii="Arial" w:hAnsi="Arial" w:cs="Arial"/>
          <w:sz w:val="20"/>
          <w:lang w:val="bg-BG"/>
        </w:rPr>
        <w:t xml:space="preserve"> </w:t>
      </w:r>
      <w:proofErr w:type="spellStart"/>
      <w:r w:rsidR="00B475BF">
        <w:rPr>
          <w:rStyle w:val="longtext"/>
          <w:rFonts w:ascii="Arial" w:hAnsi="Arial" w:cs="Arial"/>
          <w:sz w:val="20"/>
          <w:lang w:val="bg-BG"/>
        </w:rPr>
        <w:t>labrusca</w:t>
      </w:r>
      <w:proofErr w:type="spellEnd"/>
      <w:r w:rsidR="00B475BF">
        <w:rPr>
          <w:rStyle w:val="longtext"/>
          <w:rFonts w:ascii="Arial" w:hAnsi="Arial" w:cs="Arial"/>
          <w:sz w:val="20"/>
          <w:lang w:val="bg-BG"/>
        </w:rPr>
        <w:t>, като същевременно позволява използването на хибриди в ЗНП.</w:t>
      </w:r>
    </w:p>
    <w:p w:rsidR="00F37FAF" w:rsidRPr="005C03C4" w:rsidRDefault="00F37FAF" w:rsidP="00131A6D">
      <w:pPr>
        <w:jc w:val="both"/>
        <w:rPr>
          <w:rFonts w:ascii="Arial" w:hAnsi="Arial" w:cs="Arial"/>
          <w:color w:val="1F497D"/>
          <w:sz w:val="20"/>
          <w:lang w:val="bg-BG"/>
        </w:rPr>
      </w:pPr>
    </w:p>
    <w:p w:rsidR="00EB2D2B" w:rsidRPr="00193ECB" w:rsidRDefault="000039D1" w:rsidP="00EB2D2B">
      <w:pPr>
        <w:jc w:val="both"/>
        <w:rPr>
          <w:rFonts w:ascii="Arial" w:hAnsi="Arial" w:cs="Arial"/>
          <w:sz w:val="20"/>
          <w:lang w:val="ru-RU"/>
        </w:rPr>
      </w:pPr>
      <w:r w:rsidRPr="000039D1">
        <w:rPr>
          <w:rFonts w:ascii="Arial" w:hAnsi="Arial" w:cs="Arial"/>
          <w:b/>
          <w:sz w:val="20"/>
          <w:lang w:val="bg-BG"/>
        </w:rPr>
        <w:t>5</w:t>
      </w:r>
      <w:r w:rsidR="00EB2D2B" w:rsidRPr="00E83A9F">
        <w:rPr>
          <w:rFonts w:ascii="Arial" w:hAnsi="Arial" w:cs="Arial"/>
          <w:b/>
          <w:sz w:val="20"/>
          <w:lang w:val="bg-BG"/>
        </w:rPr>
        <w:t>. Комисията по земеделие на Европейския парламент</w:t>
      </w:r>
      <w:r w:rsidR="007D57DE">
        <w:rPr>
          <w:rFonts w:ascii="Arial" w:hAnsi="Arial" w:cs="Arial"/>
          <w:b/>
          <w:sz w:val="20"/>
          <w:lang w:val="bg-BG"/>
        </w:rPr>
        <w:t xml:space="preserve"> (ЕП)</w:t>
      </w:r>
      <w:r w:rsidR="00EB2D2B" w:rsidRPr="00E83A9F">
        <w:rPr>
          <w:rFonts w:ascii="Arial" w:hAnsi="Arial" w:cs="Arial"/>
          <w:b/>
          <w:sz w:val="20"/>
          <w:lang w:val="bg-BG"/>
        </w:rPr>
        <w:t xml:space="preserve"> потвърди гласуването през април на </w:t>
      </w:r>
      <w:r w:rsidR="00BF27ED">
        <w:rPr>
          <w:rFonts w:ascii="Arial" w:hAnsi="Arial" w:cs="Arial"/>
          <w:b/>
          <w:sz w:val="20"/>
          <w:lang w:val="bg-BG"/>
        </w:rPr>
        <w:t xml:space="preserve">проектите на регламенти за </w:t>
      </w:r>
      <w:r w:rsidR="00EB2D2B" w:rsidRPr="00E83A9F">
        <w:rPr>
          <w:rFonts w:ascii="Arial" w:hAnsi="Arial" w:cs="Arial"/>
          <w:b/>
          <w:sz w:val="20"/>
          <w:lang w:val="bg-BG"/>
        </w:rPr>
        <w:t xml:space="preserve">ОСП след 2020, </w:t>
      </w:r>
      <w:r w:rsidR="00EB2D2B" w:rsidRPr="007D57DE">
        <w:rPr>
          <w:rFonts w:ascii="Arial" w:hAnsi="Arial" w:cs="Arial"/>
          <w:b/>
          <w:sz w:val="20"/>
          <w:lang w:val="bg-BG"/>
        </w:rPr>
        <w:t>съобщава Агенция Европа от 18 март 2019 г</w:t>
      </w:r>
      <w:r w:rsidR="00EB2D2B" w:rsidRPr="00E83A9F">
        <w:rPr>
          <w:rFonts w:ascii="Arial" w:hAnsi="Arial" w:cs="Arial"/>
          <w:sz w:val="20"/>
          <w:lang w:val="bg-BG"/>
        </w:rPr>
        <w:t>.</w:t>
      </w:r>
      <w:r w:rsidR="00EB2D2B" w:rsidRPr="00E83A9F">
        <w:rPr>
          <w:rFonts w:ascii="Arial" w:hAnsi="Arial" w:cs="Arial"/>
          <w:b/>
          <w:sz w:val="20"/>
          <w:lang w:val="bg-BG"/>
        </w:rPr>
        <w:t xml:space="preserve"> </w:t>
      </w:r>
      <w:r w:rsidR="00EB2D2B" w:rsidRPr="00E83A9F">
        <w:rPr>
          <w:rFonts w:ascii="Arial" w:hAnsi="Arial" w:cs="Arial"/>
          <w:sz w:val="20"/>
          <w:lang w:val="bg-BG"/>
        </w:rPr>
        <w:t>Гласув</w:t>
      </w:r>
      <w:r w:rsidR="007D57DE">
        <w:rPr>
          <w:rFonts w:ascii="Arial" w:hAnsi="Arial" w:cs="Arial"/>
          <w:sz w:val="20"/>
          <w:lang w:val="bg-BG"/>
        </w:rPr>
        <w:t>ането е насрочено за 2 април в К</w:t>
      </w:r>
      <w:r w:rsidR="00EB2D2B" w:rsidRPr="00E83A9F">
        <w:rPr>
          <w:rFonts w:ascii="Arial" w:hAnsi="Arial" w:cs="Arial"/>
          <w:sz w:val="20"/>
          <w:lang w:val="bg-BG"/>
        </w:rPr>
        <w:t xml:space="preserve">омисията по земеделие на </w:t>
      </w:r>
      <w:r w:rsidR="007D57DE">
        <w:rPr>
          <w:rFonts w:ascii="Arial" w:hAnsi="Arial" w:cs="Arial"/>
          <w:sz w:val="20"/>
          <w:lang w:val="bg-BG"/>
        </w:rPr>
        <w:t>ЕП</w:t>
      </w:r>
      <w:r w:rsidR="00EB2D2B" w:rsidRPr="00E83A9F">
        <w:rPr>
          <w:rFonts w:ascii="Arial" w:hAnsi="Arial" w:cs="Arial"/>
          <w:sz w:val="20"/>
          <w:lang w:val="bg-BG"/>
        </w:rPr>
        <w:t xml:space="preserve">. </w:t>
      </w:r>
      <w:r w:rsidR="00EB2D2B" w:rsidRPr="007D57DE">
        <w:rPr>
          <w:rFonts w:ascii="Arial" w:hAnsi="Arial" w:cs="Arial"/>
          <w:sz w:val="20"/>
          <w:lang w:val="bg-BG"/>
        </w:rPr>
        <w:t xml:space="preserve">По време на настоящия мандат няма да има гласуване в пленарна зала. По информация на Естер </w:t>
      </w:r>
      <w:proofErr w:type="spellStart"/>
      <w:r w:rsidR="00EB2D2B" w:rsidRPr="007D57DE">
        <w:rPr>
          <w:rFonts w:ascii="Arial" w:hAnsi="Arial" w:cs="Arial"/>
          <w:sz w:val="20"/>
          <w:lang w:val="bg-BG"/>
        </w:rPr>
        <w:t>Херранц</w:t>
      </w:r>
      <w:proofErr w:type="spellEnd"/>
      <w:r w:rsidR="00EB2D2B" w:rsidRPr="007D57DE">
        <w:rPr>
          <w:rFonts w:ascii="Arial" w:hAnsi="Arial" w:cs="Arial"/>
          <w:sz w:val="20"/>
          <w:lang w:val="bg-BG"/>
        </w:rPr>
        <w:t xml:space="preserve"> Гарсия (ЕНП, Испания), докладчик по </w:t>
      </w:r>
      <w:r w:rsidR="007D57DE">
        <w:rPr>
          <w:rFonts w:ascii="Arial" w:hAnsi="Arial" w:cs="Arial"/>
          <w:sz w:val="20"/>
          <w:lang w:val="bg-BG"/>
        </w:rPr>
        <w:t xml:space="preserve">предложението за Регламент за </w:t>
      </w:r>
      <w:r w:rsidR="00EB2D2B" w:rsidRPr="007D57DE">
        <w:rPr>
          <w:rFonts w:ascii="Arial" w:hAnsi="Arial" w:cs="Arial"/>
          <w:sz w:val="20"/>
          <w:lang w:val="bg-BG"/>
        </w:rPr>
        <w:t xml:space="preserve">стратегическите планове (внесени 5400 изменения), 123 компромисни изменения между политическите групи са договорени в рекордно кратко време. Според нея, все още </w:t>
      </w:r>
      <w:r w:rsidR="00BF27ED">
        <w:rPr>
          <w:rFonts w:ascii="Arial" w:hAnsi="Arial" w:cs="Arial"/>
          <w:sz w:val="20"/>
          <w:lang w:val="bg-BG"/>
        </w:rPr>
        <w:t>е</w:t>
      </w:r>
      <w:r w:rsidR="00EB2D2B" w:rsidRPr="007D57DE">
        <w:rPr>
          <w:rFonts w:ascii="Arial" w:hAnsi="Arial" w:cs="Arial"/>
          <w:sz w:val="20"/>
          <w:lang w:val="bg-BG"/>
        </w:rPr>
        <w:t xml:space="preserve"> необходим</w:t>
      </w:r>
      <w:r w:rsidR="00BF27ED">
        <w:rPr>
          <w:rFonts w:ascii="Arial" w:hAnsi="Arial" w:cs="Arial"/>
          <w:sz w:val="20"/>
          <w:lang w:val="bg-BG"/>
        </w:rPr>
        <w:t>о</w:t>
      </w:r>
      <w:r w:rsidR="00EB2D2B" w:rsidRPr="007D57DE">
        <w:rPr>
          <w:rFonts w:ascii="Arial" w:hAnsi="Arial" w:cs="Arial"/>
          <w:sz w:val="20"/>
          <w:lang w:val="bg-BG"/>
        </w:rPr>
        <w:t xml:space="preserve"> да се вземат важни решения относно цифрите (по-специално за екологичните </w:t>
      </w:r>
      <w:r w:rsidR="007D57DE">
        <w:rPr>
          <w:rFonts w:ascii="Arial" w:hAnsi="Arial" w:cs="Arial"/>
          <w:sz w:val="20"/>
          <w:lang w:val="bg-BG"/>
        </w:rPr>
        <w:t>схеми</w:t>
      </w:r>
      <w:r w:rsidR="00EB2D2B" w:rsidRPr="007D57DE">
        <w:rPr>
          <w:rFonts w:ascii="Arial" w:hAnsi="Arial" w:cs="Arial"/>
          <w:sz w:val="20"/>
          <w:lang w:val="bg-BG"/>
        </w:rPr>
        <w:t xml:space="preserve">, обвързаната подкрепа, трансфери между стълбовете на ОСП, подкрепата за млади фермери). Друг повод за загриженост на държавите членки е </w:t>
      </w:r>
      <w:r w:rsidR="007D57DE">
        <w:rPr>
          <w:rFonts w:ascii="Arial" w:hAnsi="Arial" w:cs="Arial"/>
          <w:sz w:val="20"/>
          <w:lang w:val="bg-BG"/>
        </w:rPr>
        <w:t xml:space="preserve">таван на </w:t>
      </w:r>
      <w:r w:rsidR="00EB2D2B" w:rsidRPr="007D57DE">
        <w:rPr>
          <w:rFonts w:ascii="Arial" w:hAnsi="Arial" w:cs="Arial"/>
          <w:sz w:val="20"/>
          <w:lang w:val="bg-BG"/>
        </w:rPr>
        <w:t xml:space="preserve"> помощта. </w:t>
      </w:r>
      <w:r w:rsidR="00EB2D2B" w:rsidRPr="00193ECB">
        <w:rPr>
          <w:rFonts w:ascii="Arial" w:hAnsi="Arial" w:cs="Arial"/>
          <w:sz w:val="20"/>
          <w:lang w:val="ru-RU"/>
        </w:rPr>
        <w:t>Парламентът подкрепя задължителн</w:t>
      </w:r>
      <w:r w:rsidR="00BF27ED">
        <w:rPr>
          <w:rFonts w:ascii="Arial" w:hAnsi="Arial" w:cs="Arial"/>
          <w:sz w:val="20"/>
          <w:lang w:val="ru-RU"/>
        </w:rPr>
        <w:t>и</w:t>
      </w:r>
      <w:r w:rsidR="00EB2D2B" w:rsidRPr="00193ECB">
        <w:rPr>
          <w:rFonts w:ascii="Arial" w:hAnsi="Arial" w:cs="Arial"/>
          <w:sz w:val="20"/>
          <w:lang w:val="ru-RU"/>
        </w:rPr>
        <w:t xml:space="preserve"> </w:t>
      </w:r>
      <w:r w:rsidR="00BF27ED">
        <w:rPr>
          <w:rFonts w:ascii="Arial" w:hAnsi="Arial" w:cs="Arial"/>
          <w:sz w:val="20"/>
          <w:lang w:val="ru-RU"/>
        </w:rPr>
        <w:t>тавани на прлащанията</w:t>
      </w:r>
      <w:r w:rsidR="00EB2D2B" w:rsidRPr="00193ECB">
        <w:rPr>
          <w:rFonts w:ascii="Arial" w:hAnsi="Arial" w:cs="Arial"/>
          <w:sz w:val="20"/>
          <w:lang w:val="ru-RU"/>
        </w:rPr>
        <w:t>, докато Съветът на ЕС е по-благосклонен към незадължителн</w:t>
      </w:r>
      <w:r w:rsidR="00BF27ED">
        <w:rPr>
          <w:rFonts w:ascii="Arial" w:hAnsi="Arial" w:cs="Arial"/>
          <w:sz w:val="20"/>
          <w:lang w:val="ru-RU"/>
        </w:rPr>
        <w:t>о</w:t>
      </w:r>
      <w:r w:rsidR="00EB2D2B" w:rsidRPr="00193ECB">
        <w:rPr>
          <w:rFonts w:ascii="Arial" w:hAnsi="Arial" w:cs="Arial"/>
          <w:sz w:val="20"/>
          <w:lang w:val="ru-RU"/>
        </w:rPr>
        <w:t xml:space="preserve"> </w:t>
      </w:r>
      <w:r w:rsidR="00BF27ED">
        <w:rPr>
          <w:rFonts w:ascii="Arial" w:hAnsi="Arial" w:cs="Arial"/>
          <w:sz w:val="20"/>
          <w:lang w:val="ru-RU"/>
        </w:rPr>
        <w:t>прилагане на ограниченията в размера на директните плащания</w:t>
      </w:r>
      <w:r w:rsidR="00EB2D2B" w:rsidRPr="00193ECB">
        <w:rPr>
          <w:rFonts w:ascii="Arial" w:hAnsi="Arial" w:cs="Arial"/>
          <w:sz w:val="20"/>
          <w:lang w:val="ru-RU"/>
        </w:rPr>
        <w:t xml:space="preserve">. </w:t>
      </w:r>
    </w:p>
    <w:p w:rsidR="00403CB9" w:rsidRPr="00EB2D2B" w:rsidRDefault="00403CB9" w:rsidP="00403CB9">
      <w:pPr>
        <w:jc w:val="both"/>
        <w:rPr>
          <w:rStyle w:val="longtext"/>
          <w:rFonts w:ascii="Arial" w:hAnsi="Arial" w:cs="Arial"/>
          <w:sz w:val="20"/>
          <w:lang w:val="bg-BG"/>
        </w:rPr>
      </w:pPr>
    </w:p>
    <w:p w:rsidR="00D1195A" w:rsidRPr="0002133A" w:rsidRDefault="00D1195A" w:rsidP="00D1195A">
      <w:pPr>
        <w:jc w:val="right"/>
        <w:rPr>
          <w:rFonts w:ascii="Arial" w:eastAsia="Calibri" w:hAnsi="Arial" w:cs="Arial"/>
          <w:lang w:val="bg-BG"/>
        </w:rPr>
      </w:pPr>
      <w:bookmarkStart w:id="0" w:name="_GoBack"/>
      <w:bookmarkEnd w:id="0"/>
    </w:p>
    <w:sectPr w:rsidR="00D1195A" w:rsidRPr="0002133A"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B8" w:rsidRDefault="004B1EB8">
      <w:r>
        <w:separator/>
      </w:r>
    </w:p>
  </w:endnote>
  <w:endnote w:type="continuationSeparator" w:id="0">
    <w:p w:rsidR="004B1EB8" w:rsidRDefault="004B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4B1E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4B1EB8"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0039D1">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4B1EB8">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B8" w:rsidRDefault="004B1EB8">
      <w:r>
        <w:separator/>
      </w:r>
    </w:p>
  </w:footnote>
  <w:footnote w:type="continuationSeparator" w:id="0">
    <w:p w:rsidR="004B1EB8" w:rsidRDefault="004B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en-US" w:eastAsia="zh-TW"/>
            </w:rPr>
            <w:drawing>
              <wp:inline distT="0" distB="0" distL="0" distR="0" wp14:anchorId="093542B3" wp14:editId="5B4C9448">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4B1EB8"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Pr>
              <w:rFonts w:ascii="Comic Sans MS" w:hAnsi="Comic Sans MS" w:cs="Arial"/>
              <w:b/>
              <w:color w:val="640064"/>
              <w:sz w:val="18"/>
              <w:szCs w:val="18"/>
              <w:lang w:val="en-US"/>
            </w:rPr>
            <w:t>MARKET SUPPORT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4B1EB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B64F87">
      <w:rPr>
        <w:rFonts w:ascii="Arial" w:hAnsi="Arial"/>
        <w:b/>
        <w:bCs/>
        <w:color w:val="800080"/>
        <w:sz w:val="20"/>
        <w:lang w:val="en-US"/>
      </w:rPr>
      <w:t>367</w:t>
    </w:r>
    <w:r>
      <w:rPr>
        <w:rFonts w:ascii="Arial" w:hAnsi="Arial"/>
        <w:b/>
        <w:bCs/>
        <w:color w:val="800080"/>
        <w:sz w:val="20"/>
        <w:lang w:val="bg-BG"/>
      </w:rPr>
      <w:t>/</w:t>
    </w:r>
    <w:r w:rsidR="00B64F87">
      <w:rPr>
        <w:rFonts w:ascii="Arial" w:hAnsi="Arial"/>
        <w:b/>
        <w:bCs/>
        <w:color w:val="800080"/>
        <w:sz w:val="20"/>
        <w:lang w:val="en-US"/>
      </w:rPr>
      <w:t>25</w:t>
    </w:r>
    <w:r w:rsidR="00C3643A">
      <w:rPr>
        <w:rFonts w:ascii="Arial" w:hAnsi="Arial"/>
        <w:b/>
        <w:bCs/>
        <w:color w:val="800080"/>
        <w:sz w:val="20"/>
        <w:lang w:val="en-US"/>
      </w:rPr>
      <w:t>.03</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BA" w:rsidRDefault="00313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DB50D88"/>
    <w:multiLevelType w:val="hybridMultilevel"/>
    <w:tmpl w:val="D55CE098"/>
    <w:lvl w:ilvl="0" w:tplc="A8ECCEE6">
      <w:start w:val="1"/>
      <w:numFmt w:val="decimal"/>
      <w:lvlText w:val="%1."/>
      <w:lvlJc w:val="left"/>
      <w:pPr>
        <w:ind w:left="720" w:hanging="360"/>
      </w:pPr>
      <w:rPr>
        <w:rFonts w:eastAsia="SimSun"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A4671C4"/>
    <w:multiLevelType w:val="hybridMultilevel"/>
    <w:tmpl w:val="70DC3D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3661C1C"/>
    <w:multiLevelType w:val="hybridMultilevel"/>
    <w:tmpl w:val="7BDE535A"/>
    <w:lvl w:ilvl="0" w:tplc="3B2EA41E">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5345393A"/>
    <w:multiLevelType w:val="hybridMultilevel"/>
    <w:tmpl w:val="26C6C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FE36142"/>
    <w:multiLevelType w:val="hybridMultilevel"/>
    <w:tmpl w:val="8A9AB18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3"/>
  </w:num>
  <w:num w:numId="5">
    <w:abstractNumId w:val="0"/>
  </w:num>
  <w:num w:numId="6">
    <w:abstractNumId w:val="1"/>
  </w:num>
  <w:num w:numId="7">
    <w:abstractNumId w:val="5"/>
  </w:num>
  <w:num w:numId="8">
    <w:abstractNumId w:val="2"/>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39D1"/>
    <w:rsid w:val="0002133A"/>
    <w:rsid w:val="000236AB"/>
    <w:rsid w:val="000305D5"/>
    <w:rsid w:val="000333F0"/>
    <w:rsid w:val="0005743E"/>
    <w:rsid w:val="000640C9"/>
    <w:rsid w:val="00075B48"/>
    <w:rsid w:val="000808D7"/>
    <w:rsid w:val="00083FDA"/>
    <w:rsid w:val="000C52E9"/>
    <w:rsid w:val="000D5847"/>
    <w:rsid w:val="00104963"/>
    <w:rsid w:val="00131A6D"/>
    <w:rsid w:val="001639CC"/>
    <w:rsid w:val="00193ECB"/>
    <w:rsid w:val="001C05F6"/>
    <w:rsid w:val="001E1EAA"/>
    <w:rsid w:val="001F2EC7"/>
    <w:rsid w:val="00216BEE"/>
    <w:rsid w:val="00232752"/>
    <w:rsid w:val="002342D2"/>
    <w:rsid w:val="002439B1"/>
    <w:rsid w:val="00244A5B"/>
    <w:rsid w:val="002466BE"/>
    <w:rsid w:val="002603CD"/>
    <w:rsid w:val="00261AD6"/>
    <w:rsid w:val="00282A0B"/>
    <w:rsid w:val="002844CC"/>
    <w:rsid w:val="00285183"/>
    <w:rsid w:val="002A6A4C"/>
    <w:rsid w:val="002C6751"/>
    <w:rsid w:val="002F1104"/>
    <w:rsid w:val="002F4A11"/>
    <w:rsid w:val="00303F70"/>
    <w:rsid w:val="00304E5B"/>
    <w:rsid w:val="00313FBA"/>
    <w:rsid w:val="00365329"/>
    <w:rsid w:val="003B0B9A"/>
    <w:rsid w:val="003E5CB2"/>
    <w:rsid w:val="00403CB9"/>
    <w:rsid w:val="004056B2"/>
    <w:rsid w:val="00440F20"/>
    <w:rsid w:val="00486884"/>
    <w:rsid w:val="004A0100"/>
    <w:rsid w:val="004A41F2"/>
    <w:rsid w:val="004B1015"/>
    <w:rsid w:val="004B1EB8"/>
    <w:rsid w:val="004C6B68"/>
    <w:rsid w:val="004D7092"/>
    <w:rsid w:val="00516150"/>
    <w:rsid w:val="005452B0"/>
    <w:rsid w:val="005523A6"/>
    <w:rsid w:val="005670E9"/>
    <w:rsid w:val="005709EA"/>
    <w:rsid w:val="00575908"/>
    <w:rsid w:val="00577DEC"/>
    <w:rsid w:val="005A0184"/>
    <w:rsid w:val="005A7BA2"/>
    <w:rsid w:val="005C03C4"/>
    <w:rsid w:val="005D2C62"/>
    <w:rsid w:val="006027EB"/>
    <w:rsid w:val="00621126"/>
    <w:rsid w:val="006877F0"/>
    <w:rsid w:val="006A254F"/>
    <w:rsid w:val="006D4BD4"/>
    <w:rsid w:val="006F1188"/>
    <w:rsid w:val="0070149E"/>
    <w:rsid w:val="00721D5F"/>
    <w:rsid w:val="00725205"/>
    <w:rsid w:val="007448F1"/>
    <w:rsid w:val="007C143E"/>
    <w:rsid w:val="007D2BDA"/>
    <w:rsid w:val="007D57DE"/>
    <w:rsid w:val="007D7438"/>
    <w:rsid w:val="007E7762"/>
    <w:rsid w:val="007F048D"/>
    <w:rsid w:val="008030C3"/>
    <w:rsid w:val="00824E52"/>
    <w:rsid w:val="0083232B"/>
    <w:rsid w:val="008334AD"/>
    <w:rsid w:val="00852DE4"/>
    <w:rsid w:val="008C7884"/>
    <w:rsid w:val="008D04D7"/>
    <w:rsid w:val="008D1727"/>
    <w:rsid w:val="008E0F81"/>
    <w:rsid w:val="008F1140"/>
    <w:rsid w:val="00914CA6"/>
    <w:rsid w:val="00944A6C"/>
    <w:rsid w:val="009704A2"/>
    <w:rsid w:val="0099695D"/>
    <w:rsid w:val="009A2CAC"/>
    <w:rsid w:val="009D142B"/>
    <w:rsid w:val="009F4E95"/>
    <w:rsid w:val="00A06F3F"/>
    <w:rsid w:val="00A673EB"/>
    <w:rsid w:val="00A77098"/>
    <w:rsid w:val="00A81FF9"/>
    <w:rsid w:val="00AA7D7F"/>
    <w:rsid w:val="00AB4578"/>
    <w:rsid w:val="00AE2FF4"/>
    <w:rsid w:val="00AE7180"/>
    <w:rsid w:val="00B010EC"/>
    <w:rsid w:val="00B0114A"/>
    <w:rsid w:val="00B050E1"/>
    <w:rsid w:val="00B124A7"/>
    <w:rsid w:val="00B475BF"/>
    <w:rsid w:val="00B64F87"/>
    <w:rsid w:val="00B726A8"/>
    <w:rsid w:val="00B757AB"/>
    <w:rsid w:val="00B76C06"/>
    <w:rsid w:val="00B93F21"/>
    <w:rsid w:val="00BA239B"/>
    <w:rsid w:val="00BA5E6B"/>
    <w:rsid w:val="00BE68DD"/>
    <w:rsid w:val="00BF27ED"/>
    <w:rsid w:val="00BF28EC"/>
    <w:rsid w:val="00BF329D"/>
    <w:rsid w:val="00C04992"/>
    <w:rsid w:val="00C14D0C"/>
    <w:rsid w:val="00C315E1"/>
    <w:rsid w:val="00C3643A"/>
    <w:rsid w:val="00C502F6"/>
    <w:rsid w:val="00C574DD"/>
    <w:rsid w:val="00C761E8"/>
    <w:rsid w:val="00CC4678"/>
    <w:rsid w:val="00CE5E69"/>
    <w:rsid w:val="00CF38F9"/>
    <w:rsid w:val="00D1195A"/>
    <w:rsid w:val="00D167B1"/>
    <w:rsid w:val="00D3159B"/>
    <w:rsid w:val="00D43BBD"/>
    <w:rsid w:val="00D47D98"/>
    <w:rsid w:val="00D61B59"/>
    <w:rsid w:val="00D71F75"/>
    <w:rsid w:val="00D769DB"/>
    <w:rsid w:val="00DB6F47"/>
    <w:rsid w:val="00DD092B"/>
    <w:rsid w:val="00DF7E91"/>
    <w:rsid w:val="00E02B6A"/>
    <w:rsid w:val="00E17E07"/>
    <w:rsid w:val="00E24FA2"/>
    <w:rsid w:val="00E256E7"/>
    <w:rsid w:val="00E30E05"/>
    <w:rsid w:val="00E32EBB"/>
    <w:rsid w:val="00E40EE3"/>
    <w:rsid w:val="00E44DF1"/>
    <w:rsid w:val="00E56A07"/>
    <w:rsid w:val="00E570FA"/>
    <w:rsid w:val="00E6099A"/>
    <w:rsid w:val="00E72D6A"/>
    <w:rsid w:val="00E83A9F"/>
    <w:rsid w:val="00EA3EF3"/>
    <w:rsid w:val="00EB0F17"/>
    <w:rsid w:val="00EB2D2B"/>
    <w:rsid w:val="00ED3C32"/>
    <w:rsid w:val="00F04DF4"/>
    <w:rsid w:val="00F20F0B"/>
    <w:rsid w:val="00F23EFD"/>
    <w:rsid w:val="00F3160A"/>
    <w:rsid w:val="00F37FAF"/>
    <w:rsid w:val="00F509BE"/>
    <w:rsid w:val="00F55D6E"/>
    <w:rsid w:val="00F94F20"/>
    <w:rsid w:val="00FE1E24"/>
    <w:rsid w:val="00FE6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styleId="CommentText">
    <w:name w:val="annotation text"/>
    <w:basedOn w:val="Normal"/>
    <w:link w:val="CommentTextChar"/>
    <w:uiPriority w:val="99"/>
    <w:semiHidden/>
    <w:unhideWhenUsed/>
    <w:rsid w:val="005670E9"/>
    <w:pPr>
      <w:spacing w:after="200" w:line="276" w:lineRule="auto"/>
    </w:pPr>
    <w:rPr>
      <w:rFonts w:asciiTheme="minorHAnsi" w:eastAsiaTheme="minorEastAsia" w:hAnsiTheme="minorHAnsi"/>
      <w:sz w:val="20"/>
      <w:lang w:val="bg-BG" w:eastAsia="bg-BG"/>
    </w:rPr>
  </w:style>
  <w:style w:type="character" w:customStyle="1" w:styleId="CommentTextChar">
    <w:name w:val="Comment Text Char"/>
    <w:basedOn w:val="DefaultParagraphFont"/>
    <w:link w:val="CommentText"/>
    <w:uiPriority w:val="99"/>
    <w:semiHidden/>
    <w:rsid w:val="005670E9"/>
    <w:rPr>
      <w:rFonts w:eastAsiaTheme="minorEastAsia" w:cs="Times New Roman"/>
      <w:sz w:val="20"/>
      <w:szCs w:val="20"/>
      <w:lang w:val="bg-BG" w:eastAsia="bg-BG"/>
    </w:rPr>
  </w:style>
  <w:style w:type="character" w:styleId="CommentReference">
    <w:name w:val="annotation reference"/>
    <w:basedOn w:val="DefaultParagraphFont"/>
    <w:uiPriority w:val="99"/>
    <w:semiHidden/>
    <w:unhideWhenUsed/>
    <w:rsid w:val="005670E9"/>
    <w:rPr>
      <w:rFonts w:ascii="Times New Roman" w:hAnsi="Times New Roman" w:cs="Times New Roman" w:hint="default"/>
      <w:sz w:val="16"/>
      <w:szCs w:val="16"/>
    </w:rPr>
  </w:style>
  <w:style w:type="paragraph" w:styleId="ListParagraph">
    <w:name w:val="List Paragraph"/>
    <w:basedOn w:val="Normal"/>
    <w:uiPriority w:val="34"/>
    <w:qFormat/>
    <w:rsid w:val="00575908"/>
    <w:pPr>
      <w:ind w:left="720"/>
      <w:contextualSpacing/>
    </w:pPr>
  </w:style>
  <w:style w:type="paragraph" w:styleId="FootnoteText">
    <w:name w:val="footnote text"/>
    <w:basedOn w:val="Normal"/>
    <w:link w:val="FootnoteTextChar"/>
    <w:uiPriority w:val="99"/>
    <w:semiHidden/>
    <w:unhideWhenUsed/>
    <w:rsid w:val="00516150"/>
    <w:rPr>
      <w:rFonts w:ascii="Calibri" w:eastAsiaTheme="minorHAnsi" w:hAnsi="Calibri"/>
      <w:sz w:val="20"/>
      <w:lang w:val="en-US" w:eastAsia="zh-CN"/>
    </w:rPr>
  </w:style>
  <w:style w:type="character" w:customStyle="1" w:styleId="FootnoteTextChar">
    <w:name w:val="Footnote Text Char"/>
    <w:basedOn w:val="DefaultParagraphFont"/>
    <w:link w:val="FootnoteText"/>
    <w:uiPriority w:val="99"/>
    <w:semiHidden/>
    <w:rsid w:val="00516150"/>
    <w:rPr>
      <w:rFonts w:ascii="Calibri" w:hAnsi="Calibri" w:cs="Times New Roman"/>
      <w:sz w:val="20"/>
      <w:szCs w:val="20"/>
      <w:lang w:eastAsia="zh-CN"/>
    </w:rPr>
  </w:style>
  <w:style w:type="paragraph" w:customStyle="1" w:styleId="Default">
    <w:name w:val="Default"/>
    <w:basedOn w:val="Normal"/>
    <w:uiPriority w:val="99"/>
    <w:semiHidden/>
    <w:rsid w:val="00516150"/>
    <w:pPr>
      <w:autoSpaceDE w:val="0"/>
      <w:autoSpaceDN w:val="0"/>
    </w:pPr>
    <w:rPr>
      <w:rFonts w:ascii="Arial" w:eastAsiaTheme="minorHAnsi" w:hAnsi="Arial" w:cs="Arial"/>
      <w:color w:val="000000"/>
      <w:szCs w:val="24"/>
      <w:lang w:val="en-US"/>
    </w:rPr>
  </w:style>
  <w:style w:type="character" w:customStyle="1" w:styleId="tlid-translation">
    <w:name w:val="tlid-translation"/>
    <w:basedOn w:val="DefaultParagraphFont"/>
    <w:rsid w:val="00303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styleId="CommentText">
    <w:name w:val="annotation text"/>
    <w:basedOn w:val="Normal"/>
    <w:link w:val="CommentTextChar"/>
    <w:uiPriority w:val="99"/>
    <w:semiHidden/>
    <w:unhideWhenUsed/>
    <w:rsid w:val="005670E9"/>
    <w:pPr>
      <w:spacing w:after="200" w:line="276" w:lineRule="auto"/>
    </w:pPr>
    <w:rPr>
      <w:rFonts w:asciiTheme="minorHAnsi" w:eastAsiaTheme="minorEastAsia" w:hAnsiTheme="minorHAnsi"/>
      <w:sz w:val="20"/>
      <w:lang w:val="bg-BG" w:eastAsia="bg-BG"/>
    </w:rPr>
  </w:style>
  <w:style w:type="character" w:customStyle="1" w:styleId="CommentTextChar">
    <w:name w:val="Comment Text Char"/>
    <w:basedOn w:val="DefaultParagraphFont"/>
    <w:link w:val="CommentText"/>
    <w:uiPriority w:val="99"/>
    <w:semiHidden/>
    <w:rsid w:val="005670E9"/>
    <w:rPr>
      <w:rFonts w:eastAsiaTheme="minorEastAsia" w:cs="Times New Roman"/>
      <w:sz w:val="20"/>
      <w:szCs w:val="20"/>
      <w:lang w:val="bg-BG" w:eastAsia="bg-BG"/>
    </w:rPr>
  </w:style>
  <w:style w:type="character" w:styleId="CommentReference">
    <w:name w:val="annotation reference"/>
    <w:basedOn w:val="DefaultParagraphFont"/>
    <w:uiPriority w:val="99"/>
    <w:semiHidden/>
    <w:unhideWhenUsed/>
    <w:rsid w:val="005670E9"/>
    <w:rPr>
      <w:rFonts w:ascii="Times New Roman" w:hAnsi="Times New Roman" w:cs="Times New Roman" w:hint="default"/>
      <w:sz w:val="16"/>
      <w:szCs w:val="16"/>
    </w:rPr>
  </w:style>
  <w:style w:type="paragraph" w:styleId="ListParagraph">
    <w:name w:val="List Paragraph"/>
    <w:basedOn w:val="Normal"/>
    <w:uiPriority w:val="34"/>
    <w:qFormat/>
    <w:rsid w:val="00575908"/>
    <w:pPr>
      <w:ind w:left="720"/>
      <w:contextualSpacing/>
    </w:pPr>
  </w:style>
  <w:style w:type="paragraph" w:styleId="FootnoteText">
    <w:name w:val="footnote text"/>
    <w:basedOn w:val="Normal"/>
    <w:link w:val="FootnoteTextChar"/>
    <w:uiPriority w:val="99"/>
    <w:semiHidden/>
    <w:unhideWhenUsed/>
    <w:rsid w:val="00516150"/>
    <w:rPr>
      <w:rFonts w:ascii="Calibri" w:eastAsiaTheme="minorHAnsi" w:hAnsi="Calibri"/>
      <w:sz w:val="20"/>
      <w:lang w:val="en-US" w:eastAsia="zh-CN"/>
    </w:rPr>
  </w:style>
  <w:style w:type="character" w:customStyle="1" w:styleId="FootnoteTextChar">
    <w:name w:val="Footnote Text Char"/>
    <w:basedOn w:val="DefaultParagraphFont"/>
    <w:link w:val="FootnoteText"/>
    <w:uiPriority w:val="99"/>
    <w:semiHidden/>
    <w:rsid w:val="00516150"/>
    <w:rPr>
      <w:rFonts w:ascii="Calibri" w:hAnsi="Calibri" w:cs="Times New Roman"/>
      <w:sz w:val="20"/>
      <w:szCs w:val="20"/>
      <w:lang w:eastAsia="zh-CN"/>
    </w:rPr>
  </w:style>
  <w:style w:type="paragraph" w:customStyle="1" w:styleId="Default">
    <w:name w:val="Default"/>
    <w:basedOn w:val="Normal"/>
    <w:uiPriority w:val="99"/>
    <w:semiHidden/>
    <w:rsid w:val="00516150"/>
    <w:pPr>
      <w:autoSpaceDE w:val="0"/>
      <w:autoSpaceDN w:val="0"/>
    </w:pPr>
    <w:rPr>
      <w:rFonts w:ascii="Arial" w:eastAsiaTheme="minorHAnsi" w:hAnsi="Arial" w:cs="Arial"/>
      <w:color w:val="000000"/>
      <w:szCs w:val="24"/>
      <w:lang w:val="en-US"/>
    </w:rPr>
  </w:style>
  <w:style w:type="character" w:customStyle="1" w:styleId="tlid-translation">
    <w:name w:val="tlid-translation"/>
    <w:basedOn w:val="DefaultParagraphFont"/>
    <w:rsid w:val="0030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354">
      <w:bodyDiv w:val="1"/>
      <w:marLeft w:val="0"/>
      <w:marRight w:val="0"/>
      <w:marTop w:val="0"/>
      <w:marBottom w:val="0"/>
      <w:divBdr>
        <w:top w:val="none" w:sz="0" w:space="0" w:color="auto"/>
        <w:left w:val="none" w:sz="0" w:space="0" w:color="auto"/>
        <w:bottom w:val="none" w:sz="0" w:space="0" w:color="auto"/>
        <w:right w:val="none" w:sz="0" w:space="0" w:color="auto"/>
      </w:divBdr>
    </w:div>
    <w:div w:id="442843444">
      <w:bodyDiv w:val="1"/>
      <w:marLeft w:val="0"/>
      <w:marRight w:val="0"/>
      <w:marTop w:val="0"/>
      <w:marBottom w:val="0"/>
      <w:divBdr>
        <w:top w:val="none" w:sz="0" w:space="0" w:color="auto"/>
        <w:left w:val="none" w:sz="0" w:space="0" w:color="auto"/>
        <w:bottom w:val="none" w:sz="0" w:space="0" w:color="auto"/>
        <w:right w:val="none" w:sz="0" w:space="0" w:color="auto"/>
      </w:divBdr>
      <w:divsChild>
        <w:div w:id="1159346981">
          <w:marLeft w:val="0"/>
          <w:marRight w:val="0"/>
          <w:marTop w:val="75"/>
          <w:marBottom w:val="0"/>
          <w:divBdr>
            <w:top w:val="none" w:sz="0" w:space="0" w:color="auto"/>
            <w:left w:val="none" w:sz="0" w:space="0" w:color="auto"/>
            <w:bottom w:val="none" w:sz="0" w:space="0" w:color="auto"/>
            <w:right w:val="none" w:sz="0" w:space="0" w:color="auto"/>
          </w:divBdr>
        </w:div>
      </w:divsChild>
    </w:div>
    <w:div w:id="766313287">
      <w:bodyDiv w:val="1"/>
      <w:marLeft w:val="0"/>
      <w:marRight w:val="0"/>
      <w:marTop w:val="0"/>
      <w:marBottom w:val="0"/>
      <w:divBdr>
        <w:top w:val="none" w:sz="0" w:space="0" w:color="auto"/>
        <w:left w:val="none" w:sz="0" w:space="0" w:color="auto"/>
        <w:bottom w:val="none" w:sz="0" w:space="0" w:color="auto"/>
        <w:right w:val="none" w:sz="0" w:space="0" w:color="auto"/>
      </w:divBdr>
    </w:div>
    <w:div w:id="105462509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01365016">
      <w:bodyDiv w:val="1"/>
      <w:marLeft w:val="0"/>
      <w:marRight w:val="0"/>
      <w:marTop w:val="0"/>
      <w:marBottom w:val="0"/>
      <w:divBdr>
        <w:top w:val="none" w:sz="0" w:space="0" w:color="auto"/>
        <w:left w:val="none" w:sz="0" w:space="0" w:color="auto"/>
        <w:bottom w:val="none" w:sz="0" w:space="0" w:color="auto"/>
        <w:right w:val="none" w:sz="0" w:space="0" w:color="auto"/>
      </w:divBdr>
    </w:div>
    <w:div w:id="1435401181">
      <w:bodyDiv w:val="1"/>
      <w:marLeft w:val="0"/>
      <w:marRight w:val="0"/>
      <w:marTop w:val="0"/>
      <w:marBottom w:val="0"/>
      <w:divBdr>
        <w:top w:val="none" w:sz="0" w:space="0" w:color="auto"/>
        <w:left w:val="none" w:sz="0" w:space="0" w:color="auto"/>
        <w:bottom w:val="none" w:sz="0" w:space="0" w:color="auto"/>
        <w:right w:val="none" w:sz="0" w:space="0" w:color="auto"/>
      </w:divBdr>
    </w:div>
    <w:div w:id="1497723901">
      <w:bodyDiv w:val="1"/>
      <w:marLeft w:val="0"/>
      <w:marRight w:val="0"/>
      <w:marTop w:val="0"/>
      <w:marBottom w:val="0"/>
      <w:divBdr>
        <w:top w:val="none" w:sz="0" w:space="0" w:color="auto"/>
        <w:left w:val="none" w:sz="0" w:space="0" w:color="auto"/>
        <w:bottom w:val="none" w:sz="0" w:space="0" w:color="auto"/>
        <w:right w:val="none" w:sz="0" w:space="0" w:color="auto"/>
      </w:divBdr>
    </w:div>
    <w:div w:id="16270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Elina Hristova</cp:lastModifiedBy>
  <cp:revision>182</cp:revision>
  <dcterms:created xsi:type="dcterms:W3CDTF">2019-03-22T09:13:00Z</dcterms:created>
  <dcterms:modified xsi:type="dcterms:W3CDTF">2019-07-03T11:42:00Z</dcterms:modified>
</cp:coreProperties>
</file>