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42" w:rsidRPr="0098062D" w:rsidRDefault="0098062D" w:rsidP="00FF4730">
      <w:pPr>
        <w:overflowPunct/>
        <w:autoSpaceDE/>
        <w:autoSpaceDN/>
        <w:adjustRightInd/>
        <w:spacing w:after="120" w:line="360" w:lineRule="auto"/>
        <w:textAlignment w:val="auto"/>
        <w:rPr>
          <w:rFonts w:eastAsia="Calibri"/>
          <w:sz w:val="24"/>
          <w:szCs w:val="24"/>
          <w:lang w:val="en-US" w:eastAsia="bg-BG"/>
        </w:rPr>
      </w:pPr>
      <w:r>
        <w:rPr>
          <w:rFonts w:eastAsia="Calibri"/>
          <w:sz w:val="24"/>
          <w:szCs w:val="24"/>
          <w:lang w:val="bg-BG" w:eastAsia="bg-BG"/>
        </w:rPr>
        <w:t>……….…………………</w:t>
      </w:r>
    </w:p>
    <w:p w:rsidR="00151B42" w:rsidRPr="008F017F" w:rsidRDefault="000443CC" w:rsidP="00FF4730">
      <w:pPr>
        <w:overflowPunct/>
        <w:autoSpaceDE/>
        <w:autoSpaceDN/>
        <w:adjustRightInd/>
        <w:spacing w:after="240" w:line="360" w:lineRule="auto"/>
        <w:textAlignment w:val="auto"/>
        <w:rPr>
          <w:rFonts w:eastAsia="Calibri"/>
          <w:sz w:val="24"/>
          <w:szCs w:val="24"/>
          <w:lang w:val="en-US" w:eastAsia="bg-BG"/>
        </w:rPr>
      </w:pPr>
      <w:r w:rsidRPr="008F017F">
        <w:rPr>
          <w:rFonts w:eastAsia="Calibri"/>
          <w:sz w:val="24"/>
          <w:szCs w:val="24"/>
          <w:lang w:val="bg-BG" w:eastAsia="bg-BG"/>
        </w:rPr>
        <w:t>……………………. 20</w:t>
      </w:r>
      <w:r w:rsidRPr="008F017F">
        <w:rPr>
          <w:rFonts w:eastAsia="Calibri"/>
          <w:sz w:val="24"/>
          <w:szCs w:val="24"/>
          <w:lang w:val="en-US" w:eastAsia="bg-BG"/>
        </w:rPr>
        <w:t xml:space="preserve">19 </w:t>
      </w:r>
      <w:r w:rsidR="00151B42" w:rsidRPr="008F017F">
        <w:rPr>
          <w:rFonts w:eastAsia="Calibri"/>
          <w:sz w:val="24"/>
          <w:szCs w:val="24"/>
          <w:lang w:val="bg-BG" w:eastAsia="bg-BG"/>
        </w:rPr>
        <w:t>г.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151B42" w:rsidRPr="008F017F" w:rsidTr="00F64626">
        <w:trPr>
          <w:trHeight w:val="1820"/>
        </w:trPr>
        <w:tc>
          <w:tcPr>
            <w:tcW w:w="4503" w:type="dxa"/>
            <w:shd w:val="clear" w:color="auto" w:fill="auto"/>
          </w:tcPr>
          <w:p w:rsidR="00151B42" w:rsidRPr="008F017F" w:rsidRDefault="00151B42" w:rsidP="00FF473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en-US" w:eastAsia="bg-BG"/>
              </w:rPr>
            </w:pPr>
            <w:r w:rsidRPr="008F017F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ДО</w:t>
            </w:r>
          </w:p>
          <w:p w:rsidR="00151B42" w:rsidRPr="008F017F" w:rsidRDefault="00151B42" w:rsidP="00FF473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r w:rsidRPr="008F017F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МИНИСТЪРА НА ЗЕМЕДЕЛИЕТО, ХРАНИТЕ И ГОРИТЕ</w:t>
            </w:r>
          </w:p>
          <w:p w:rsidR="008F017F" w:rsidRPr="008F017F" w:rsidRDefault="005E11F0" w:rsidP="00FF4730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eastAsia="Calibri"/>
                <w:b/>
                <w:sz w:val="24"/>
                <w:szCs w:val="24"/>
                <w:lang w:val="bg-BG" w:eastAsia="bg-BG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Г-ЖА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151B42" w:rsidRPr="008F017F" w:rsidRDefault="00151B42" w:rsidP="00FF4730">
            <w:pPr>
              <w:widowControl w:val="0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b/>
                <w:sz w:val="24"/>
                <w:szCs w:val="24"/>
                <w:lang w:val="bg-BG" w:eastAsia="bg-BG"/>
              </w:rPr>
            </w:pPr>
            <w:r w:rsidRPr="008F017F">
              <w:rPr>
                <w:rFonts w:eastAsia="Calibri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151B42" w:rsidRPr="008F017F" w:rsidRDefault="00151B42" w:rsidP="00FF473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r w:rsidRPr="008F017F">
              <w:rPr>
                <w:rFonts w:eastAsia="Calibri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8F017F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 xml:space="preserve">НА ЗЕМЕДЕЛИЕТО, </w:t>
            </w:r>
          </w:p>
          <w:p w:rsidR="00151B42" w:rsidRPr="008F017F" w:rsidRDefault="00151B42" w:rsidP="00FF473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r w:rsidRPr="008F017F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ХРАНИТЕ И ГОРИТЕ:</w:t>
            </w:r>
          </w:p>
          <w:p w:rsidR="00151B42" w:rsidRPr="005E11F0" w:rsidRDefault="005E11F0" w:rsidP="00FF4730">
            <w:pPr>
              <w:widowControl w:val="0"/>
              <w:overflowPunct/>
              <w:autoSpaceDE/>
              <w:autoSpaceDN/>
              <w:adjustRightInd/>
              <w:spacing w:after="200" w:line="360" w:lineRule="auto"/>
              <w:ind w:left="2124"/>
              <w:jc w:val="both"/>
              <w:textAlignment w:val="auto"/>
              <w:rPr>
                <w:rFonts w:eastAsia="Calibri"/>
                <w:b/>
                <w:sz w:val="24"/>
                <w:szCs w:val="24"/>
                <w:lang w:val="bg-BG" w:eastAsia="bg-BG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bg-BG"/>
              </w:rPr>
              <w:t>ДЕСИСЛАВА ТАНЕВА</w:t>
            </w:r>
          </w:p>
        </w:tc>
      </w:tr>
    </w:tbl>
    <w:p w:rsidR="0098062D" w:rsidRPr="0098062D" w:rsidRDefault="0098062D" w:rsidP="00FF4730">
      <w:pPr>
        <w:overflowPunct/>
        <w:autoSpaceDE/>
        <w:autoSpaceDN/>
        <w:adjustRightInd/>
        <w:spacing w:after="200" w:line="360" w:lineRule="auto"/>
        <w:jc w:val="center"/>
        <w:textAlignment w:val="auto"/>
        <w:rPr>
          <w:rFonts w:eastAsia="Calibri"/>
          <w:b/>
          <w:sz w:val="28"/>
          <w:szCs w:val="28"/>
          <w:lang w:val="bg-BG"/>
        </w:rPr>
      </w:pPr>
    </w:p>
    <w:p w:rsidR="0098062D" w:rsidRPr="0098062D" w:rsidRDefault="0098062D" w:rsidP="00FF4730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z w:val="28"/>
          <w:szCs w:val="28"/>
          <w:lang w:val="bg-BG"/>
        </w:rPr>
      </w:pPr>
      <w:r w:rsidRPr="0098062D">
        <w:rPr>
          <w:rFonts w:eastAsia="Calibri"/>
          <w:b/>
          <w:sz w:val="28"/>
          <w:szCs w:val="28"/>
          <w:lang w:val="bg-BG"/>
        </w:rPr>
        <w:t xml:space="preserve">Д О К Л А Д </w:t>
      </w:r>
    </w:p>
    <w:p w:rsidR="0098062D" w:rsidRPr="00154AB3" w:rsidRDefault="0098062D" w:rsidP="00FF4730">
      <w:pPr>
        <w:overflowPunct/>
        <w:autoSpaceDE/>
        <w:autoSpaceDN/>
        <w:adjustRightInd/>
        <w:spacing w:after="200" w:line="360" w:lineRule="auto"/>
        <w:jc w:val="center"/>
        <w:textAlignment w:val="auto"/>
        <w:rPr>
          <w:rFonts w:ascii="Times New Roman Bold" w:eastAsia="Calibri" w:hAnsi="Times New Roman Bold"/>
          <w:b/>
          <w:smallCaps/>
          <w:spacing w:val="-4"/>
          <w:sz w:val="24"/>
          <w:szCs w:val="22"/>
          <w:lang w:val="en-US"/>
        </w:rPr>
      </w:pPr>
      <w:r w:rsidRPr="00154AB3">
        <w:rPr>
          <w:rFonts w:ascii="Times New Roman Bold" w:eastAsia="Calibri" w:hAnsi="Times New Roman Bold"/>
          <w:b/>
          <w:smallCaps/>
          <w:spacing w:val="-4"/>
          <w:sz w:val="24"/>
          <w:szCs w:val="22"/>
          <w:lang w:val="bg-BG"/>
        </w:rPr>
        <w:t>от доц. д-р Янко Иванов – заместник-министър на земеделието, храните и горите</w:t>
      </w:r>
    </w:p>
    <w:p w:rsidR="007D16AD" w:rsidRPr="00E55629" w:rsidRDefault="00151B42" w:rsidP="00154AB3">
      <w:pPr>
        <w:overflowPunct/>
        <w:autoSpaceDE/>
        <w:autoSpaceDN/>
        <w:adjustRightInd/>
        <w:spacing w:before="120" w:line="360" w:lineRule="auto"/>
        <w:ind w:left="1134" w:hanging="1134"/>
        <w:jc w:val="both"/>
        <w:textAlignment w:val="auto"/>
        <w:rPr>
          <w:bCs/>
          <w:sz w:val="24"/>
          <w:szCs w:val="24"/>
          <w:lang w:val="bg-BG" w:eastAsia="bg-BG"/>
        </w:rPr>
      </w:pPr>
      <w:r w:rsidRPr="008F017F">
        <w:rPr>
          <w:b/>
          <w:bCs/>
          <w:sz w:val="24"/>
          <w:szCs w:val="24"/>
          <w:lang w:val="bg-BG" w:eastAsia="bg-BG"/>
        </w:rPr>
        <w:t>Относно:</w:t>
      </w:r>
      <w:r w:rsidRPr="008F017F">
        <w:rPr>
          <w:sz w:val="24"/>
          <w:szCs w:val="24"/>
          <w:lang w:val="bg-BG" w:eastAsia="bg-BG"/>
        </w:rPr>
        <w:t xml:space="preserve"> Проект на </w:t>
      </w:r>
      <w:r w:rsidRPr="008F017F">
        <w:rPr>
          <w:bCs/>
          <w:sz w:val="24"/>
          <w:szCs w:val="24"/>
          <w:lang w:val="bg-BG" w:eastAsia="sr-Cyrl-CS"/>
        </w:rPr>
        <w:t xml:space="preserve">Наредба за </w:t>
      </w:r>
      <w:r w:rsidR="00020A63" w:rsidRPr="008F017F">
        <w:rPr>
          <w:bCs/>
          <w:sz w:val="24"/>
          <w:szCs w:val="24"/>
          <w:lang w:val="bg-BG" w:eastAsia="bg-BG"/>
        </w:rPr>
        <w:t xml:space="preserve">изменение и допълнение на Наредба № 62 от 2006 г. за изискванията към данните върху опаковката и в листовката за употреба на </w:t>
      </w:r>
      <w:r w:rsidR="00020A63" w:rsidRPr="00E55629">
        <w:rPr>
          <w:bCs/>
          <w:sz w:val="24"/>
          <w:szCs w:val="24"/>
          <w:lang w:val="bg-BG" w:eastAsia="bg-BG"/>
        </w:rPr>
        <w:t xml:space="preserve">ветеринарномедицински продукт </w:t>
      </w:r>
      <w:r w:rsidR="00020A63" w:rsidRPr="00E55629">
        <w:rPr>
          <w:bCs/>
          <w:sz w:val="24"/>
          <w:szCs w:val="24"/>
          <w:lang w:val="en-US" w:eastAsia="bg-BG"/>
        </w:rPr>
        <w:t>(</w:t>
      </w:r>
      <w:proofErr w:type="spellStart"/>
      <w:r w:rsidR="00020A63" w:rsidRPr="00E55629">
        <w:rPr>
          <w:bCs/>
          <w:sz w:val="24"/>
          <w:szCs w:val="24"/>
          <w:lang w:val="bg-BG" w:eastAsia="bg-BG"/>
        </w:rPr>
        <w:t>обн</w:t>
      </w:r>
      <w:proofErr w:type="spellEnd"/>
      <w:r w:rsidR="00020A63" w:rsidRPr="00E55629">
        <w:rPr>
          <w:bCs/>
          <w:sz w:val="24"/>
          <w:szCs w:val="24"/>
          <w:lang w:val="bg-BG" w:eastAsia="bg-BG"/>
        </w:rPr>
        <w:t>., ДВ, бр. 47 от 2006 г.</w:t>
      </w:r>
      <w:r w:rsidR="00020A63" w:rsidRPr="00E55629">
        <w:rPr>
          <w:bCs/>
          <w:sz w:val="24"/>
          <w:szCs w:val="24"/>
          <w:lang w:val="en-US" w:eastAsia="bg-BG"/>
        </w:rPr>
        <w:t>)</w:t>
      </w:r>
    </w:p>
    <w:p w:rsidR="00154AB3" w:rsidRPr="00154AB3" w:rsidRDefault="00154AB3" w:rsidP="00154AB3">
      <w:pPr>
        <w:overflowPunct/>
        <w:autoSpaceDE/>
        <w:autoSpaceDN/>
        <w:adjustRightInd/>
        <w:spacing w:line="360" w:lineRule="auto"/>
        <w:ind w:left="1134" w:hanging="1134"/>
        <w:jc w:val="both"/>
        <w:textAlignment w:val="auto"/>
        <w:rPr>
          <w:bCs/>
          <w:sz w:val="24"/>
          <w:szCs w:val="24"/>
          <w:lang w:val="bg-BG" w:eastAsia="bg-BG"/>
        </w:rPr>
      </w:pPr>
    </w:p>
    <w:p w:rsidR="008F017F" w:rsidRPr="0098062D" w:rsidRDefault="005E11F0" w:rsidP="00FF4730">
      <w:pPr>
        <w:widowControl w:val="0"/>
        <w:overflowPunct/>
        <w:spacing w:before="120" w:line="360" w:lineRule="auto"/>
        <w:jc w:val="both"/>
        <w:textAlignment w:val="auto"/>
        <w:rPr>
          <w:b/>
          <w:bCs/>
          <w:sz w:val="24"/>
          <w:szCs w:val="24"/>
          <w:lang w:val="en-US" w:eastAsia="bg-BG"/>
        </w:rPr>
      </w:pPr>
      <w:r>
        <w:rPr>
          <w:b/>
          <w:bCs/>
          <w:caps/>
          <w:sz w:val="24"/>
          <w:szCs w:val="24"/>
          <w:lang w:val="bg-BG" w:eastAsia="bg-BG"/>
        </w:rPr>
        <w:t>УВАЖАЕМА госпоЖО</w:t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 xml:space="preserve"> министър</w:t>
      </w:r>
      <w:r w:rsidR="00151B42" w:rsidRPr="008F017F">
        <w:rPr>
          <w:b/>
          <w:bCs/>
          <w:sz w:val="24"/>
          <w:szCs w:val="24"/>
          <w:lang w:val="bg-BG" w:eastAsia="bg-BG"/>
        </w:rPr>
        <w:t>,</w:t>
      </w:r>
    </w:p>
    <w:p w:rsidR="00970C69" w:rsidRPr="00E55629" w:rsidRDefault="0098062D" w:rsidP="00FF47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На основание</w:t>
      </w:r>
      <w:r>
        <w:rPr>
          <w:rFonts w:eastAsia="Calibri"/>
          <w:sz w:val="24"/>
          <w:szCs w:val="24"/>
          <w:lang w:val="en-US"/>
        </w:rPr>
        <w:t xml:space="preserve"> </w:t>
      </w:r>
      <w:r w:rsidR="00970C69" w:rsidRPr="0098062D">
        <w:rPr>
          <w:rFonts w:eastAsia="Calibri"/>
          <w:sz w:val="24"/>
          <w:szCs w:val="24"/>
          <w:lang w:val="bg-BG"/>
        </w:rPr>
        <w:t xml:space="preserve">чл. </w:t>
      </w:r>
      <w:r w:rsidR="00803BE9" w:rsidRPr="0098062D">
        <w:rPr>
          <w:rFonts w:eastAsia="Calibri"/>
          <w:sz w:val="24"/>
          <w:szCs w:val="24"/>
          <w:lang w:val="bg-BG"/>
        </w:rPr>
        <w:t xml:space="preserve">361, ал. </w:t>
      </w:r>
      <w:r w:rsidR="00970C69" w:rsidRPr="0098062D">
        <w:rPr>
          <w:rFonts w:eastAsia="Calibri"/>
          <w:sz w:val="24"/>
          <w:szCs w:val="24"/>
          <w:lang w:val="bg-BG"/>
        </w:rPr>
        <w:t>2 от Закона за ветеринарномедицинската дейност (</w:t>
      </w:r>
      <w:proofErr w:type="spellStart"/>
      <w:r w:rsidR="00970C69" w:rsidRPr="0098062D">
        <w:rPr>
          <w:rFonts w:eastAsia="Calibri"/>
          <w:sz w:val="24"/>
          <w:szCs w:val="24"/>
          <w:lang w:val="bg-BG"/>
        </w:rPr>
        <w:t>ЗВ</w:t>
      </w:r>
      <w:r w:rsidR="00C4130A" w:rsidRPr="0098062D">
        <w:rPr>
          <w:rFonts w:eastAsia="Calibri"/>
          <w:sz w:val="24"/>
          <w:szCs w:val="24"/>
          <w:lang w:val="bg-BG"/>
        </w:rPr>
        <w:t>м</w:t>
      </w:r>
      <w:r w:rsidR="00970C69" w:rsidRPr="0098062D">
        <w:rPr>
          <w:rFonts w:eastAsia="Calibri"/>
          <w:sz w:val="24"/>
          <w:szCs w:val="24"/>
          <w:lang w:val="bg-BG"/>
        </w:rPr>
        <w:t>Д</w:t>
      </w:r>
      <w:proofErr w:type="spellEnd"/>
      <w:r w:rsidR="00970C69" w:rsidRPr="0098062D">
        <w:rPr>
          <w:rFonts w:eastAsia="Calibri"/>
          <w:sz w:val="24"/>
          <w:szCs w:val="24"/>
          <w:lang w:val="bg-BG"/>
        </w:rPr>
        <w:t>) и  Правилата за изготвяне и съгласуване на проекти на актове в системата на</w:t>
      </w:r>
      <w:r w:rsidR="005E11F0" w:rsidRPr="0098062D">
        <w:rPr>
          <w:rFonts w:eastAsia="Calibri"/>
          <w:sz w:val="24"/>
          <w:szCs w:val="24"/>
          <w:lang w:val="bg-BG"/>
        </w:rPr>
        <w:t xml:space="preserve"> Министерството на земеделието,</w:t>
      </w:r>
      <w:r w:rsidR="00970C69" w:rsidRPr="0098062D">
        <w:rPr>
          <w:rFonts w:eastAsia="Calibri"/>
          <w:sz w:val="24"/>
          <w:szCs w:val="24"/>
          <w:lang w:val="bg-BG"/>
        </w:rPr>
        <w:t xml:space="preserve"> храните </w:t>
      </w:r>
      <w:r w:rsidR="005E11F0" w:rsidRPr="0098062D">
        <w:rPr>
          <w:rFonts w:eastAsia="Calibri"/>
          <w:sz w:val="24"/>
          <w:szCs w:val="24"/>
          <w:lang w:val="bg-BG"/>
        </w:rPr>
        <w:t xml:space="preserve">и горите </w:t>
      </w:r>
      <w:r w:rsidR="00970C69" w:rsidRPr="0098062D">
        <w:rPr>
          <w:rFonts w:eastAsia="Calibri"/>
          <w:sz w:val="24"/>
          <w:szCs w:val="24"/>
          <w:lang w:val="bg-BG"/>
        </w:rPr>
        <w:t xml:space="preserve">внасям за одобряване проект на Наредба за изменение и допълнение на Наредба № </w:t>
      </w:r>
      <w:r w:rsidR="00803BE9" w:rsidRPr="0098062D">
        <w:rPr>
          <w:rFonts w:eastAsia="Calibri"/>
          <w:sz w:val="24"/>
          <w:szCs w:val="24"/>
          <w:lang w:val="bg-BG"/>
        </w:rPr>
        <w:t>62</w:t>
      </w:r>
      <w:r w:rsidR="00970C69" w:rsidRPr="0098062D">
        <w:rPr>
          <w:rFonts w:eastAsia="Calibri"/>
          <w:sz w:val="24"/>
          <w:szCs w:val="24"/>
          <w:lang w:val="bg-BG"/>
        </w:rPr>
        <w:t xml:space="preserve"> от 2006 г. за изискванията </w:t>
      </w:r>
      <w:r w:rsidR="007029E2" w:rsidRPr="0098062D">
        <w:rPr>
          <w:rFonts w:eastAsia="Calibri"/>
          <w:sz w:val="24"/>
          <w:szCs w:val="24"/>
          <w:lang w:val="bg-BG"/>
        </w:rPr>
        <w:t xml:space="preserve">към </w:t>
      </w:r>
      <w:r w:rsidR="007029E2" w:rsidRPr="00E55629">
        <w:rPr>
          <w:rFonts w:eastAsia="Calibri"/>
          <w:sz w:val="24"/>
          <w:szCs w:val="24"/>
          <w:lang w:val="bg-BG"/>
        </w:rPr>
        <w:t xml:space="preserve">данните върху опаковката и в листовката за употреба на ветеринарномедицински продукт </w:t>
      </w:r>
      <w:r w:rsidR="00970C69" w:rsidRPr="00E55629">
        <w:rPr>
          <w:rFonts w:eastAsia="Calibri"/>
          <w:sz w:val="24"/>
          <w:szCs w:val="24"/>
          <w:lang w:val="bg-BG"/>
        </w:rPr>
        <w:t xml:space="preserve">(Наредба № </w:t>
      </w:r>
      <w:r w:rsidR="00803BE9" w:rsidRPr="00E55629">
        <w:rPr>
          <w:rFonts w:eastAsia="Calibri"/>
          <w:sz w:val="24"/>
          <w:szCs w:val="24"/>
          <w:lang w:val="bg-BG"/>
        </w:rPr>
        <w:t>62</w:t>
      </w:r>
      <w:r w:rsidR="00970C69" w:rsidRPr="00E55629">
        <w:rPr>
          <w:rFonts w:eastAsia="Calibri"/>
          <w:sz w:val="24"/>
          <w:szCs w:val="24"/>
          <w:lang w:val="bg-BG"/>
        </w:rPr>
        <w:t xml:space="preserve"> от 2006 г.).</w:t>
      </w:r>
    </w:p>
    <w:p w:rsidR="00970C69" w:rsidRPr="008F017F" w:rsidRDefault="00970C69" w:rsidP="00FF4730">
      <w:pPr>
        <w:widowControl w:val="0"/>
        <w:overflowPunct/>
        <w:spacing w:line="360" w:lineRule="auto"/>
        <w:ind w:firstLine="839"/>
        <w:jc w:val="both"/>
        <w:textAlignment w:val="auto"/>
        <w:rPr>
          <w:rFonts w:eastAsia="MS Mincho"/>
          <w:sz w:val="24"/>
          <w:szCs w:val="24"/>
          <w:lang w:val="bg-BG" w:eastAsia="ja-JP"/>
        </w:rPr>
      </w:pPr>
      <w:r w:rsidRPr="008F017F">
        <w:rPr>
          <w:rFonts w:eastAsia="MS Mincho"/>
          <w:bCs/>
          <w:sz w:val="24"/>
          <w:szCs w:val="24"/>
          <w:lang w:val="bg-BG" w:eastAsia="ja-JP"/>
        </w:rPr>
        <w:t>Изменениет</w:t>
      </w:r>
      <w:r w:rsidR="007029E2" w:rsidRPr="008F017F">
        <w:rPr>
          <w:rFonts w:eastAsia="MS Mincho"/>
          <w:bCs/>
          <w:sz w:val="24"/>
          <w:szCs w:val="24"/>
          <w:lang w:val="bg-BG" w:eastAsia="ja-JP"/>
        </w:rPr>
        <w:t>о и допълнението на Наредба № 62</w:t>
      </w:r>
      <w:r w:rsidRPr="008F017F">
        <w:rPr>
          <w:rFonts w:eastAsia="MS Mincho"/>
          <w:bCs/>
          <w:sz w:val="24"/>
          <w:szCs w:val="24"/>
          <w:lang w:val="bg-BG" w:eastAsia="ja-JP"/>
        </w:rPr>
        <w:t xml:space="preserve"> от 2006 г. се налага по следните причини:</w:t>
      </w:r>
    </w:p>
    <w:p w:rsidR="00970C69" w:rsidRPr="008F017F" w:rsidRDefault="00970C69" w:rsidP="00FF4730">
      <w:pPr>
        <w:widowControl w:val="0"/>
        <w:overflowPunct/>
        <w:spacing w:line="360" w:lineRule="auto"/>
        <w:ind w:firstLine="708"/>
        <w:jc w:val="both"/>
        <w:textAlignment w:val="auto"/>
        <w:rPr>
          <w:rFonts w:eastAsia="MS Mincho"/>
          <w:sz w:val="24"/>
          <w:szCs w:val="24"/>
          <w:lang w:val="bg-BG" w:eastAsia="ja-JP"/>
        </w:rPr>
      </w:pPr>
      <w:r w:rsidRPr="008F017F">
        <w:rPr>
          <w:rFonts w:eastAsia="MS Mincho"/>
          <w:bCs/>
          <w:sz w:val="24"/>
          <w:szCs w:val="24"/>
          <w:lang w:val="bg-BG" w:eastAsia="ja-JP"/>
        </w:rPr>
        <w:t>Наре</w:t>
      </w:r>
      <w:r w:rsidR="007029E2" w:rsidRPr="008F017F">
        <w:rPr>
          <w:rFonts w:eastAsia="MS Mincho"/>
          <w:bCs/>
          <w:sz w:val="24"/>
          <w:szCs w:val="24"/>
          <w:lang w:val="bg-BG" w:eastAsia="ja-JP"/>
        </w:rPr>
        <w:t>дба № 62</w:t>
      </w:r>
      <w:r w:rsidRPr="008F017F">
        <w:rPr>
          <w:rFonts w:eastAsia="MS Mincho"/>
          <w:bCs/>
          <w:sz w:val="24"/>
          <w:szCs w:val="24"/>
          <w:lang w:val="bg-BG" w:eastAsia="ja-JP"/>
        </w:rPr>
        <w:t xml:space="preserve"> от 2006 г. </w:t>
      </w:r>
      <w:r w:rsidR="007029E2" w:rsidRPr="008F017F">
        <w:rPr>
          <w:sz w:val="24"/>
          <w:szCs w:val="24"/>
          <w:lang w:val="bg-BG" w:eastAsia="sr-Cyrl-CS"/>
        </w:rPr>
        <w:t>за изискванията към данните върху опаковката и в листовката за употреба на ветеринарномедицински продукт</w:t>
      </w:r>
      <w:r w:rsidRPr="008F017F">
        <w:rPr>
          <w:rFonts w:eastAsia="MS Mincho"/>
          <w:bCs/>
          <w:sz w:val="24"/>
          <w:szCs w:val="24"/>
          <w:lang w:val="bg-BG" w:eastAsia="ja-JP"/>
        </w:rPr>
        <w:t xml:space="preserve"> </w:t>
      </w:r>
      <w:r w:rsidR="00854586" w:rsidRPr="008F017F">
        <w:rPr>
          <w:rFonts w:eastAsia="MS Mincho"/>
          <w:bCs/>
          <w:sz w:val="24"/>
          <w:szCs w:val="24"/>
          <w:lang w:val="en-US" w:eastAsia="ja-JP"/>
        </w:rPr>
        <w:t>(</w:t>
      </w:r>
      <w:r w:rsidR="00854586" w:rsidRPr="008F017F">
        <w:rPr>
          <w:rFonts w:eastAsia="MS Mincho"/>
          <w:bCs/>
          <w:sz w:val="24"/>
          <w:szCs w:val="24"/>
          <w:lang w:val="bg-BG" w:eastAsia="ja-JP"/>
        </w:rPr>
        <w:t>ВМП</w:t>
      </w:r>
      <w:r w:rsidR="00854586" w:rsidRPr="008F017F">
        <w:rPr>
          <w:rFonts w:eastAsia="MS Mincho"/>
          <w:bCs/>
          <w:sz w:val="24"/>
          <w:szCs w:val="24"/>
          <w:lang w:val="en-US" w:eastAsia="ja-JP"/>
        </w:rPr>
        <w:t>)</w:t>
      </w:r>
      <w:r w:rsidR="00854586" w:rsidRPr="008F017F">
        <w:rPr>
          <w:rFonts w:eastAsia="MS Mincho"/>
          <w:bCs/>
          <w:sz w:val="24"/>
          <w:szCs w:val="24"/>
          <w:lang w:val="bg-BG" w:eastAsia="ja-JP"/>
        </w:rPr>
        <w:t xml:space="preserve"> </w:t>
      </w:r>
      <w:r w:rsidRPr="008F017F">
        <w:rPr>
          <w:rFonts w:eastAsia="MS Mincho"/>
          <w:bCs/>
          <w:sz w:val="24"/>
          <w:szCs w:val="24"/>
          <w:lang w:val="bg-BG" w:eastAsia="ja-JP"/>
        </w:rPr>
        <w:t xml:space="preserve">е издадена на основание </w:t>
      </w:r>
      <w:r w:rsidR="007029E2" w:rsidRPr="008F017F">
        <w:rPr>
          <w:rFonts w:eastAsia="MS Mincho"/>
          <w:sz w:val="24"/>
          <w:szCs w:val="24"/>
          <w:lang w:val="bg-BG" w:eastAsia="ja-JP"/>
        </w:rPr>
        <w:t xml:space="preserve">чл. 361, </w:t>
      </w:r>
      <w:r w:rsidRPr="008F017F">
        <w:rPr>
          <w:rFonts w:eastAsia="MS Mincho"/>
          <w:sz w:val="24"/>
          <w:szCs w:val="24"/>
          <w:lang w:val="bg-BG" w:eastAsia="ja-JP"/>
        </w:rPr>
        <w:t xml:space="preserve">ал. 2 от Закона за ветеринарномедицинската дейност. </w:t>
      </w:r>
    </w:p>
    <w:p w:rsidR="00854586" w:rsidRPr="00936D59" w:rsidRDefault="00970C69" w:rsidP="00FF4730">
      <w:pPr>
        <w:shd w:val="clear" w:color="auto" w:fill="FFFFFF"/>
        <w:spacing w:line="360" w:lineRule="auto"/>
        <w:ind w:firstLine="709"/>
        <w:jc w:val="both"/>
        <w:rPr>
          <w:vanish/>
          <w:sz w:val="24"/>
          <w:szCs w:val="24"/>
          <w:lang w:val="en-US" w:eastAsia="bg-BG"/>
        </w:rPr>
      </w:pPr>
      <w:r w:rsidRPr="008F017F">
        <w:rPr>
          <w:rFonts w:eastAsia="MS Mincho"/>
          <w:sz w:val="24"/>
          <w:szCs w:val="24"/>
          <w:lang w:val="bg-BG" w:eastAsia="ja-JP"/>
        </w:rPr>
        <w:t xml:space="preserve">С приемането на тази наредба е била въведена </w:t>
      </w:r>
    </w:p>
    <w:bookmarkStart w:id="0" w:name="to_paragraph_id3602609"/>
    <w:bookmarkEnd w:id="0"/>
    <w:p w:rsidR="00854586" w:rsidRPr="00854586" w:rsidRDefault="00CB1FA8" w:rsidP="00FF47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4"/>
          <w:szCs w:val="24"/>
          <w:lang w:val="bg-BG" w:eastAsia="bg-BG"/>
        </w:rPr>
      </w:pPr>
      <w:r>
        <w:fldChar w:fldCharType="begin"/>
      </w:r>
      <w:r>
        <w:instrText xml:space="preserve"> HYPERLINK "apis://Base=APEV&amp;CELEX=32001L0082&amp;Type=201" </w:instrText>
      </w:r>
      <w:r>
        <w:fldChar w:fldCharType="separate"/>
      </w:r>
      <w:r w:rsidR="00854586" w:rsidRPr="00854586">
        <w:rPr>
          <w:sz w:val="24"/>
          <w:szCs w:val="24"/>
          <w:lang w:val="bg-BG" w:eastAsia="bg-BG"/>
        </w:rPr>
        <w:t>Директива 2001/82/ЕС</w:t>
      </w:r>
      <w:r>
        <w:rPr>
          <w:sz w:val="24"/>
          <w:szCs w:val="24"/>
          <w:lang w:val="bg-BG" w:eastAsia="bg-BG"/>
        </w:rPr>
        <w:fldChar w:fldCharType="end"/>
      </w:r>
      <w:r w:rsidR="00854586" w:rsidRPr="00854586">
        <w:rPr>
          <w:sz w:val="24"/>
          <w:szCs w:val="24"/>
          <w:lang w:val="bg-BG" w:eastAsia="bg-BG"/>
        </w:rPr>
        <w:t>, поправена с директива 2004/28/ЕС</w:t>
      </w:r>
      <w:r w:rsidR="003A7D8D">
        <w:rPr>
          <w:sz w:val="24"/>
          <w:szCs w:val="24"/>
          <w:lang w:val="bg-BG" w:eastAsia="bg-BG"/>
        </w:rPr>
        <w:t>,</w:t>
      </w:r>
      <w:r w:rsidR="00854586" w:rsidRPr="00854586">
        <w:rPr>
          <w:sz w:val="24"/>
          <w:szCs w:val="24"/>
          <w:lang w:val="bg-BG" w:eastAsia="bg-BG"/>
        </w:rPr>
        <w:t xml:space="preserve"> относно Кодекса на Общността за ветеринарномедицинскит</w:t>
      </w:r>
      <w:r w:rsidR="00854586" w:rsidRPr="00854586">
        <w:rPr>
          <w:color w:val="000000"/>
          <w:sz w:val="24"/>
          <w:szCs w:val="24"/>
          <w:lang w:val="bg-BG" w:eastAsia="bg-BG"/>
        </w:rPr>
        <w:t>е продукти</w:t>
      </w:r>
      <w:r w:rsidR="00854586" w:rsidRPr="008F017F">
        <w:rPr>
          <w:color w:val="000000"/>
          <w:sz w:val="24"/>
          <w:szCs w:val="24"/>
          <w:lang w:val="bg-BG" w:eastAsia="bg-BG"/>
        </w:rPr>
        <w:t>.</w:t>
      </w:r>
    </w:p>
    <w:p w:rsidR="00854586" w:rsidRPr="008F017F" w:rsidRDefault="00854586" w:rsidP="00FF4730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 w:rsidRPr="008F017F">
        <w:rPr>
          <w:bCs/>
          <w:sz w:val="24"/>
          <w:szCs w:val="24"/>
          <w:lang w:val="bg-BG" w:eastAsia="bg-BG"/>
        </w:rPr>
        <w:lastRenderedPageBreak/>
        <w:t xml:space="preserve">Изготвянето на проект </w:t>
      </w:r>
      <w:r w:rsidR="003A7D8D">
        <w:rPr>
          <w:bCs/>
          <w:sz w:val="24"/>
          <w:szCs w:val="24"/>
          <w:lang w:val="bg-BG" w:eastAsia="bg-BG"/>
        </w:rPr>
        <w:t xml:space="preserve">за изменение и допълнение </w:t>
      </w:r>
      <w:r w:rsidRPr="008F017F">
        <w:rPr>
          <w:bCs/>
          <w:sz w:val="24"/>
          <w:szCs w:val="24"/>
          <w:lang w:val="bg-BG" w:eastAsia="bg-BG"/>
        </w:rPr>
        <w:t>на този подзаконов нормативен акт се налага с цел уеднаквяване на изискванията, включени в действащата наредба с последната актуалн</w:t>
      </w:r>
      <w:r w:rsidR="00B42163" w:rsidRPr="008F017F">
        <w:rPr>
          <w:bCs/>
          <w:sz w:val="24"/>
          <w:szCs w:val="24"/>
          <w:lang w:val="bg-BG" w:eastAsia="bg-BG"/>
        </w:rPr>
        <w:t>а версия на образеца за продукто</w:t>
      </w:r>
      <w:r w:rsidRPr="008F017F">
        <w:rPr>
          <w:bCs/>
          <w:sz w:val="24"/>
          <w:szCs w:val="24"/>
          <w:lang w:val="bg-BG" w:eastAsia="bg-BG"/>
        </w:rPr>
        <w:t xml:space="preserve">ва информация на Европейския съюз – </w:t>
      </w:r>
      <w:r w:rsidRPr="008F017F">
        <w:rPr>
          <w:bCs/>
          <w:sz w:val="24"/>
          <w:szCs w:val="24"/>
          <w:lang w:val="en-US" w:eastAsia="bg-BG"/>
        </w:rPr>
        <w:t>Quality Review of documents (</w:t>
      </w:r>
      <w:r w:rsidRPr="008F017F">
        <w:rPr>
          <w:bCs/>
          <w:sz w:val="24"/>
          <w:szCs w:val="24"/>
          <w:lang w:val="bg-BG" w:eastAsia="bg-BG"/>
        </w:rPr>
        <w:t>версия 8.1, 01/2017</w:t>
      </w:r>
      <w:r w:rsidRPr="008F017F">
        <w:rPr>
          <w:bCs/>
          <w:sz w:val="24"/>
          <w:szCs w:val="24"/>
          <w:lang w:val="en-US" w:eastAsia="bg-BG"/>
        </w:rPr>
        <w:t>)</w:t>
      </w:r>
      <w:r w:rsidRPr="008F017F">
        <w:rPr>
          <w:bCs/>
          <w:sz w:val="24"/>
          <w:szCs w:val="24"/>
          <w:lang w:val="bg-BG" w:eastAsia="bg-BG"/>
        </w:rPr>
        <w:t>.</w:t>
      </w:r>
    </w:p>
    <w:p w:rsidR="00E664ED" w:rsidRPr="00A633CB" w:rsidRDefault="00854586" w:rsidP="00FF47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sz w:val="24"/>
          <w:szCs w:val="24"/>
          <w:lang w:val="en-US" w:eastAsia="bg-BG"/>
        </w:rPr>
      </w:pPr>
      <w:r w:rsidRPr="008F017F">
        <w:rPr>
          <w:bCs/>
          <w:sz w:val="24"/>
          <w:szCs w:val="24"/>
          <w:lang w:val="bg-BG" w:eastAsia="bg-BG"/>
        </w:rPr>
        <w:t xml:space="preserve">Изменението, което се предлага в </w:t>
      </w:r>
      <w:r w:rsidRPr="008F017F">
        <w:rPr>
          <w:sz w:val="24"/>
          <w:szCs w:val="24"/>
          <w:lang w:val="bg-BG" w:eastAsia="bg-BG"/>
        </w:rPr>
        <w:t>§ 1 от проекта, а именно</w:t>
      </w:r>
      <w:r w:rsidRPr="008F017F">
        <w:rPr>
          <w:b/>
          <w:sz w:val="24"/>
          <w:szCs w:val="24"/>
          <w:lang w:val="bg-BG" w:eastAsia="bg-BG"/>
        </w:rPr>
        <w:t xml:space="preserve"> </w:t>
      </w:r>
      <w:r w:rsidRPr="008F017F">
        <w:rPr>
          <w:sz w:val="24"/>
          <w:szCs w:val="24"/>
          <w:lang w:val="bg-BG" w:eastAsia="bg-BG"/>
        </w:rPr>
        <w:t xml:space="preserve">„данните в досието” се заменят с „кратката характеристика”, </w:t>
      </w:r>
      <w:r w:rsidR="00D856CF">
        <w:rPr>
          <w:sz w:val="24"/>
          <w:szCs w:val="24"/>
          <w:lang w:val="bg-BG" w:eastAsia="bg-BG"/>
        </w:rPr>
        <w:t>се</w:t>
      </w:r>
      <w:r w:rsidRPr="008F017F">
        <w:rPr>
          <w:sz w:val="24"/>
          <w:szCs w:val="24"/>
          <w:lang w:val="bg-BG" w:eastAsia="bg-BG"/>
        </w:rPr>
        <w:t xml:space="preserve"> налага, тъй като данните върху опаковките и в листовката на ВМП, трябва да бъдат в пълно съответствие с кратката характеристика на вете</w:t>
      </w:r>
      <w:r w:rsidR="00D856CF">
        <w:rPr>
          <w:sz w:val="24"/>
          <w:szCs w:val="24"/>
          <w:lang w:val="bg-BG" w:eastAsia="bg-BG"/>
        </w:rPr>
        <w:t>ринарномедицинския продукт</w:t>
      </w:r>
      <w:r w:rsidR="00251536">
        <w:rPr>
          <w:sz w:val="24"/>
          <w:szCs w:val="24"/>
          <w:lang w:val="bg-BG" w:eastAsia="bg-BG"/>
        </w:rPr>
        <w:t>. К</w:t>
      </w:r>
      <w:r w:rsidRPr="008F017F">
        <w:rPr>
          <w:sz w:val="24"/>
          <w:szCs w:val="24"/>
          <w:lang w:val="bg-BG" w:eastAsia="bg-BG"/>
        </w:rPr>
        <w:t xml:space="preserve">ратката характеристика, </w:t>
      </w:r>
      <w:r w:rsidR="00251536">
        <w:rPr>
          <w:sz w:val="24"/>
          <w:szCs w:val="24"/>
          <w:lang w:val="bg-BG" w:eastAsia="bg-BG"/>
        </w:rPr>
        <w:t>на продукта отразява кратко и точно данните в досието на продукта. Тя</w:t>
      </w:r>
      <w:r w:rsidRPr="008F017F">
        <w:rPr>
          <w:sz w:val="24"/>
          <w:szCs w:val="24"/>
          <w:lang w:val="bg-BG" w:eastAsia="bg-BG"/>
        </w:rPr>
        <w:t xml:space="preserve"> е неразделна част от лиценза </w:t>
      </w:r>
      <w:r w:rsidR="00251536">
        <w:rPr>
          <w:sz w:val="24"/>
          <w:szCs w:val="24"/>
          <w:lang w:val="bg-BG" w:eastAsia="bg-BG"/>
        </w:rPr>
        <w:t xml:space="preserve">за употреба. Продуктовата информация, включена в етикетите </w:t>
      </w:r>
      <w:r w:rsidRPr="008F017F">
        <w:rPr>
          <w:sz w:val="24"/>
          <w:szCs w:val="24"/>
          <w:lang w:val="bg-BG" w:eastAsia="bg-BG"/>
        </w:rPr>
        <w:t>и листовката на ВМП</w:t>
      </w:r>
      <w:r w:rsidR="00251536">
        <w:rPr>
          <w:sz w:val="24"/>
          <w:szCs w:val="24"/>
          <w:lang w:val="bg-BG" w:eastAsia="bg-BG"/>
        </w:rPr>
        <w:t>, трябва да е точно отражение на кратката характеристика</w:t>
      </w:r>
      <w:r w:rsidRPr="008F017F">
        <w:rPr>
          <w:sz w:val="24"/>
          <w:szCs w:val="24"/>
          <w:lang w:val="bg-BG" w:eastAsia="bg-BG"/>
        </w:rPr>
        <w:t>.</w:t>
      </w:r>
      <w:r w:rsidR="00A633CB">
        <w:rPr>
          <w:sz w:val="24"/>
          <w:szCs w:val="24"/>
          <w:lang w:val="bg-BG" w:eastAsia="bg-BG"/>
        </w:rPr>
        <w:t xml:space="preserve"> </w:t>
      </w:r>
      <w:r w:rsidR="00251536">
        <w:rPr>
          <w:sz w:val="24"/>
          <w:szCs w:val="24"/>
          <w:lang w:val="bg-BG" w:eastAsia="bg-BG"/>
        </w:rPr>
        <w:t xml:space="preserve">В този смисъл е и </w:t>
      </w:r>
      <w:r w:rsidR="00A633CB">
        <w:rPr>
          <w:sz w:val="24"/>
          <w:szCs w:val="24"/>
          <w:lang w:val="bg-BG" w:eastAsia="bg-BG"/>
        </w:rPr>
        <w:t>нормата на чл. 279, т. 1, б. „а“ от Закона за ветеринарномедицинската дейност.</w:t>
      </w:r>
    </w:p>
    <w:p w:rsidR="00854586" w:rsidRPr="00C4130A" w:rsidRDefault="008C1869" w:rsidP="00FF47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Измененията</w:t>
      </w:r>
      <w:r w:rsidR="00E664ED" w:rsidRPr="00C4130A">
        <w:rPr>
          <w:sz w:val="24"/>
          <w:szCs w:val="24"/>
          <w:lang w:val="bg-BG" w:eastAsia="bg-BG"/>
        </w:rPr>
        <w:t xml:space="preserve">, които се предлагат в § 2 и 3 и 5 от проекта, са </w:t>
      </w:r>
      <w:r w:rsidR="00854586" w:rsidRPr="00C4130A">
        <w:rPr>
          <w:sz w:val="24"/>
          <w:szCs w:val="24"/>
          <w:lang w:val="bg-BG" w:eastAsia="bg-BG"/>
        </w:rPr>
        <w:t>с ц</w:t>
      </w:r>
      <w:r w:rsidR="00D10225">
        <w:rPr>
          <w:sz w:val="24"/>
          <w:szCs w:val="24"/>
          <w:lang w:val="bg-BG" w:eastAsia="bg-BG"/>
        </w:rPr>
        <w:t>ел уеднаквяване на действащата Н</w:t>
      </w:r>
      <w:r w:rsidR="00854586" w:rsidRPr="00C4130A">
        <w:rPr>
          <w:sz w:val="24"/>
          <w:szCs w:val="24"/>
          <w:lang w:val="bg-BG" w:eastAsia="bg-BG"/>
        </w:rPr>
        <w:t>аредба с QRD (</w:t>
      </w:r>
      <w:r w:rsidR="00854586" w:rsidRPr="00C4130A">
        <w:rPr>
          <w:sz w:val="24"/>
          <w:szCs w:val="24"/>
          <w:lang w:val="en-US" w:eastAsia="bg-BG"/>
        </w:rPr>
        <w:t>quality review of documents</w:t>
      </w:r>
      <w:r w:rsidR="00854586" w:rsidRPr="00C4130A">
        <w:rPr>
          <w:sz w:val="24"/>
          <w:szCs w:val="24"/>
          <w:lang w:val="bg-BG" w:eastAsia="bg-BG"/>
        </w:rPr>
        <w:t xml:space="preserve">) образеца на </w:t>
      </w:r>
      <w:r w:rsidR="00E664ED" w:rsidRPr="00C4130A">
        <w:rPr>
          <w:sz w:val="24"/>
          <w:szCs w:val="24"/>
          <w:lang w:val="bg-BG" w:eastAsia="bg-BG"/>
        </w:rPr>
        <w:t xml:space="preserve">кратката характеристика на продукта </w:t>
      </w:r>
      <w:r w:rsidR="00E664ED" w:rsidRPr="00C4130A">
        <w:rPr>
          <w:sz w:val="24"/>
          <w:szCs w:val="24"/>
          <w:lang w:val="en-US" w:eastAsia="bg-BG"/>
        </w:rPr>
        <w:t>(</w:t>
      </w:r>
      <w:r w:rsidR="00E664ED" w:rsidRPr="00C4130A">
        <w:rPr>
          <w:sz w:val="24"/>
          <w:szCs w:val="24"/>
          <w:lang w:val="bg-BG" w:eastAsia="bg-BG"/>
        </w:rPr>
        <w:t>КХП</w:t>
      </w:r>
      <w:r w:rsidR="00E664ED" w:rsidRPr="00C4130A">
        <w:rPr>
          <w:sz w:val="24"/>
          <w:szCs w:val="24"/>
          <w:lang w:val="en-US" w:eastAsia="bg-BG"/>
        </w:rPr>
        <w:t>)</w:t>
      </w:r>
      <w:r w:rsidR="00854586" w:rsidRPr="00C4130A">
        <w:rPr>
          <w:sz w:val="24"/>
          <w:szCs w:val="24"/>
          <w:lang w:val="bg-BG" w:eastAsia="bg-BG"/>
        </w:rPr>
        <w:t>,</w:t>
      </w:r>
      <w:r w:rsidR="00E664ED" w:rsidRPr="00C4130A">
        <w:rPr>
          <w:sz w:val="24"/>
          <w:szCs w:val="24"/>
          <w:lang w:val="bg-BG" w:eastAsia="bg-BG"/>
        </w:rPr>
        <w:t xml:space="preserve"> етикет и листовка, версия 8.1, </w:t>
      </w:r>
      <w:r w:rsidR="00854586" w:rsidRPr="00C4130A">
        <w:rPr>
          <w:sz w:val="24"/>
          <w:szCs w:val="24"/>
          <w:lang w:val="bg-BG" w:eastAsia="bg-BG"/>
        </w:rPr>
        <w:t>01/2017, публикуван на страницата на Европейската агенция по лекарствата (</w:t>
      </w:r>
      <w:hyperlink r:id="rId8" w:history="1">
        <w:r w:rsidR="00854586" w:rsidRPr="00C4130A">
          <w:rPr>
            <w:sz w:val="24"/>
            <w:szCs w:val="24"/>
            <w:lang w:val="bg-BG" w:eastAsia="bg-BG"/>
          </w:rPr>
          <w:t>https://www.ema.europa.eu/en/veterinary-regulatory/marketing-authorisation/product-information/product-information-templates</w:t>
        </w:r>
      </w:hyperlink>
      <w:r w:rsidR="00854586" w:rsidRPr="00C4130A">
        <w:rPr>
          <w:sz w:val="24"/>
          <w:szCs w:val="24"/>
          <w:lang w:val="bg-BG" w:eastAsia="bg-BG"/>
        </w:rPr>
        <w:t xml:space="preserve">). </w:t>
      </w:r>
    </w:p>
    <w:p w:rsidR="00854586" w:rsidRPr="008F017F" w:rsidRDefault="008C1869" w:rsidP="00FF47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Изменението</w:t>
      </w:r>
      <w:r w:rsidR="00E664ED" w:rsidRPr="008F017F">
        <w:rPr>
          <w:sz w:val="24"/>
          <w:szCs w:val="24"/>
          <w:lang w:val="bg-BG" w:eastAsia="bg-BG"/>
        </w:rPr>
        <w:t xml:space="preserve">, което се предлага в </w:t>
      </w:r>
      <w:r w:rsidR="00854586" w:rsidRPr="008F017F">
        <w:rPr>
          <w:sz w:val="24"/>
          <w:szCs w:val="24"/>
          <w:lang w:val="bg-BG" w:eastAsia="bg-BG"/>
        </w:rPr>
        <w:t>§</w:t>
      </w:r>
      <w:r w:rsidR="00E664ED" w:rsidRPr="008F017F">
        <w:rPr>
          <w:sz w:val="24"/>
          <w:szCs w:val="24"/>
          <w:lang w:val="bg-BG" w:eastAsia="bg-BG"/>
        </w:rPr>
        <w:t xml:space="preserve"> 6 от проекта е с цел да бъде добавена в Наредбата</w:t>
      </w:r>
      <w:r w:rsidR="00854586" w:rsidRPr="008F017F">
        <w:rPr>
          <w:sz w:val="24"/>
          <w:szCs w:val="24"/>
          <w:lang w:val="bg-BG" w:eastAsia="bg-BG"/>
        </w:rPr>
        <w:t xml:space="preserve"> възможност за комбиниран етикет и листовка, който да бъде поставян върху големи опаковки, което е значително облекчение за индустрията. Изменението е необходимо</w:t>
      </w:r>
      <w:r w:rsidR="00E664ED" w:rsidRPr="008F017F">
        <w:rPr>
          <w:sz w:val="24"/>
          <w:szCs w:val="24"/>
          <w:lang w:val="bg-BG" w:eastAsia="bg-BG"/>
        </w:rPr>
        <w:t xml:space="preserve"> и</w:t>
      </w:r>
      <w:r w:rsidR="00854586" w:rsidRPr="008F017F">
        <w:rPr>
          <w:sz w:val="24"/>
          <w:szCs w:val="24"/>
          <w:lang w:val="bg-BG" w:eastAsia="bg-BG"/>
        </w:rPr>
        <w:t xml:space="preserve"> с ц</w:t>
      </w:r>
      <w:r w:rsidR="00D10225">
        <w:rPr>
          <w:sz w:val="24"/>
          <w:szCs w:val="24"/>
          <w:lang w:val="bg-BG" w:eastAsia="bg-BG"/>
        </w:rPr>
        <w:t>ел уеднаквяване на действащата Н</w:t>
      </w:r>
      <w:r w:rsidR="00854586" w:rsidRPr="008F017F">
        <w:rPr>
          <w:sz w:val="24"/>
          <w:szCs w:val="24"/>
          <w:lang w:val="bg-BG" w:eastAsia="bg-BG"/>
        </w:rPr>
        <w:t>аредба с QRD (</w:t>
      </w:r>
      <w:r w:rsidR="00854586" w:rsidRPr="008F017F">
        <w:rPr>
          <w:sz w:val="24"/>
          <w:szCs w:val="24"/>
          <w:lang w:val="en-US" w:eastAsia="bg-BG"/>
        </w:rPr>
        <w:t>quality review of documents</w:t>
      </w:r>
      <w:r w:rsidR="00854586" w:rsidRPr="008F017F">
        <w:rPr>
          <w:sz w:val="24"/>
          <w:szCs w:val="24"/>
          <w:lang w:val="bg-BG" w:eastAsia="bg-BG"/>
        </w:rPr>
        <w:t>) образеца на КХП, етикет и листовка, версия 8.1, 01/2017</w:t>
      </w:r>
      <w:r w:rsidR="00E664ED" w:rsidRPr="008F017F">
        <w:rPr>
          <w:sz w:val="24"/>
          <w:szCs w:val="24"/>
          <w:lang w:val="bg-BG" w:eastAsia="bg-BG"/>
        </w:rPr>
        <w:t>.</w:t>
      </w:r>
    </w:p>
    <w:p w:rsidR="00854586" w:rsidRPr="008F017F" w:rsidRDefault="008C1869" w:rsidP="00FF473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Измененията</w:t>
      </w:r>
      <w:r w:rsidR="008B593A" w:rsidRPr="008F017F">
        <w:rPr>
          <w:sz w:val="24"/>
          <w:szCs w:val="24"/>
          <w:lang w:val="bg-BG" w:eastAsia="bg-BG"/>
        </w:rPr>
        <w:t>, които се предлагат в § 7, 8 и</w:t>
      </w:r>
      <w:r w:rsidR="00B42163" w:rsidRPr="008F017F">
        <w:rPr>
          <w:sz w:val="24"/>
          <w:szCs w:val="24"/>
          <w:lang w:val="bg-BG" w:eastAsia="bg-BG"/>
        </w:rPr>
        <w:t xml:space="preserve"> 9 от проекта имат за цел да </w:t>
      </w:r>
      <w:r w:rsidR="008B593A" w:rsidRPr="008F017F">
        <w:rPr>
          <w:sz w:val="24"/>
          <w:szCs w:val="24"/>
          <w:lang w:val="bg-BG" w:eastAsia="bg-BG"/>
        </w:rPr>
        <w:t xml:space="preserve">се синхронизира Наредбата терминологично със </w:t>
      </w:r>
      <w:proofErr w:type="spellStart"/>
      <w:r w:rsidR="008B593A" w:rsidRPr="008F017F">
        <w:rPr>
          <w:sz w:val="24"/>
          <w:szCs w:val="24"/>
          <w:lang w:val="bg-BG" w:eastAsia="bg-BG"/>
        </w:rPr>
        <w:t>ЗВмД</w:t>
      </w:r>
      <w:proofErr w:type="spellEnd"/>
      <w:r w:rsidR="008B593A" w:rsidRPr="008F017F">
        <w:rPr>
          <w:sz w:val="24"/>
          <w:szCs w:val="24"/>
          <w:lang w:val="bg-BG" w:eastAsia="bg-BG"/>
        </w:rPr>
        <w:t xml:space="preserve">, </w:t>
      </w:r>
      <w:r w:rsidR="00854586" w:rsidRPr="008F017F">
        <w:rPr>
          <w:sz w:val="24"/>
          <w:szCs w:val="24"/>
          <w:lang w:val="bg-BG" w:eastAsia="bg-BG"/>
        </w:rPr>
        <w:t>QRD образеца</w:t>
      </w:r>
      <w:r w:rsidR="00D10225">
        <w:rPr>
          <w:sz w:val="24"/>
          <w:szCs w:val="24"/>
          <w:lang w:val="bg-BG" w:eastAsia="bg-BG"/>
        </w:rPr>
        <w:t xml:space="preserve"> и промените в б</w:t>
      </w:r>
      <w:r w:rsidR="008B593A" w:rsidRPr="008F017F">
        <w:rPr>
          <w:sz w:val="24"/>
          <w:szCs w:val="24"/>
          <w:lang w:val="bg-BG" w:eastAsia="bg-BG"/>
        </w:rPr>
        <w:t>ългарското законодателство</w:t>
      </w:r>
      <w:r w:rsidR="00D10225">
        <w:rPr>
          <w:sz w:val="24"/>
          <w:szCs w:val="24"/>
          <w:lang w:val="bg-BG" w:eastAsia="bg-BG"/>
        </w:rPr>
        <w:t>.</w:t>
      </w:r>
    </w:p>
    <w:p w:rsidR="00854586" w:rsidRPr="008F017F" w:rsidRDefault="00854586" w:rsidP="00FF4730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/>
        </w:rPr>
      </w:pPr>
      <w:r w:rsidRPr="008F017F">
        <w:rPr>
          <w:sz w:val="24"/>
          <w:szCs w:val="24"/>
          <w:lang w:val="bg-BG"/>
        </w:rPr>
        <w:t>Очакваните резултати от приемането на наредбата са обезпечаване спазването на действащото законодателство.</w:t>
      </w:r>
    </w:p>
    <w:p w:rsidR="00FF4730" w:rsidRPr="000A4F65" w:rsidRDefault="00854586" w:rsidP="00FF4730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F4730">
        <w:rPr>
          <w:sz w:val="24"/>
          <w:szCs w:val="24"/>
          <w:lang w:val="bg-BG"/>
        </w:rPr>
        <w:t xml:space="preserve">Прилагането на предложения проект на подзаконов нормативен акт </w:t>
      </w:r>
      <w:r w:rsidR="007B30E7" w:rsidRPr="00FF4730">
        <w:rPr>
          <w:sz w:val="24"/>
          <w:szCs w:val="24"/>
          <w:lang w:val="bg-BG"/>
        </w:rPr>
        <w:t>не води до</w:t>
      </w:r>
      <w:r w:rsidR="001C08D0" w:rsidRPr="00FF4730">
        <w:rPr>
          <w:sz w:val="24"/>
          <w:szCs w:val="24"/>
          <w:lang w:val="bg-BG"/>
        </w:rPr>
        <w:t xml:space="preserve"> въздействие върху държавния бюджет</w:t>
      </w:r>
      <w:r w:rsidRPr="00FF4730">
        <w:rPr>
          <w:sz w:val="24"/>
          <w:szCs w:val="24"/>
          <w:lang w:val="bg-BG"/>
        </w:rPr>
        <w:t xml:space="preserve">. </w:t>
      </w:r>
      <w:r w:rsidR="00FF4730" w:rsidRPr="000A4F65">
        <w:rPr>
          <w:sz w:val="24"/>
          <w:szCs w:val="24"/>
          <w:lang w:val="bg-BG"/>
        </w:rPr>
        <w:t>Не са необходими допълнителни разходи, трансфери или други плащания по бюджета на Министерството на земеделието, храните и горите, респективно по бюджета на Българската агенция по безопасност на храните за 2019 г.</w:t>
      </w:r>
    </w:p>
    <w:p w:rsidR="00B42163" w:rsidRPr="00301792" w:rsidRDefault="00854586" w:rsidP="00FF4730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 w:rsidRPr="008F017F">
        <w:rPr>
          <w:sz w:val="24"/>
          <w:szCs w:val="24"/>
          <w:lang w:val="bg-BG"/>
        </w:rPr>
        <w:t xml:space="preserve">Предлаганият проект на акт не съдържа разпоредби, транспониращи актове на Европейския съюз, поради което не е изготвена и приложена таблица на съответствие с правото на Европейския съюз. </w:t>
      </w:r>
      <w:r w:rsidR="00B42163" w:rsidRPr="008F017F">
        <w:rPr>
          <w:sz w:val="24"/>
          <w:szCs w:val="24"/>
          <w:lang w:val="bg-BG" w:eastAsia="bg-BG"/>
        </w:rPr>
        <w:t xml:space="preserve">Това е така и предвид факта, че </w:t>
      </w:r>
      <w:r w:rsidR="00B42163" w:rsidRPr="008F017F">
        <w:rPr>
          <w:bCs/>
          <w:sz w:val="24"/>
          <w:szCs w:val="24"/>
          <w:lang w:val="bg-BG" w:eastAsia="bg-BG"/>
        </w:rPr>
        <w:t xml:space="preserve">последната актуална </w:t>
      </w:r>
      <w:r w:rsidR="00B42163" w:rsidRPr="008F017F">
        <w:rPr>
          <w:bCs/>
          <w:sz w:val="24"/>
          <w:szCs w:val="24"/>
          <w:lang w:val="bg-BG" w:eastAsia="bg-BG"/>
        </w:rPr>
        <w:lastRenderedPageBreak/>
        <w:t xml:space="preserve">версия на образеца за продуктова информация на Европейския съюз – </w:t>
      </w:r>
      <w:r w:rsidR="00B42163" w:rsidRPr="008F017F">
        <w:rPr>
          <w:bCs/>
          <w:sz w:val="24"/>
          <w:szCs w:val="24"/>
          <w:lang w:val="en-US" w:eastAsia="bg-BG"/>
        </w:rPr>
        <w:t>Quality Review of documents (</w:t>
      </w:r>
      <w:r w:rsidR="00B42163" w:rsidRPr="008F017F">
        <w:rPr>
          <w:bCs/>
          <w:sz w:val="24"/>
          <w:szCs w:val="24"/>
          <w:lang w:val="bg-BG" w:eastAsia="bg-BG"/>
        </w:rPr>
        <w:t>версия 8.1, 01/2017</w:t>
      </w:r>
      <w:r w:rsidR="00B42163" w:rsidRPr="008F017F">
        <w:rPr>
          <w:bCs/>
          <w:sz w:val="24"/>
          <w:szCs w:val="24"/>
          <w:lang w:val="en-US" w:eastAsia="bg-BG"/>
        </w:rPr>
        <w:t>)</w:t>
      </w:r>
      <w:r w:rsidR="00301792">
        <w:rPr>
          <w:bCs/>
          <w:sz w:val="24"/>
          <w:szCs w:val="24"/>
          <w:lang w:val="bg-BG" w:eastAsia="bg-BG"/>
        </w:rPr>
        <w:t xml:space="preserve"> </w:t>
      </w:r>
      <w:r w:rsidR="00B42163" w:rsidRPr="008F017F">
        <w:rPr>
          <w:sz w:val="24"/>
          <w:szCs w:val="24"/>
          <w:lang w:val="bg-BG" w:eastAsia="bg-BG"/>
        </w:rPr>
        <w:t>не представлява европейско законодателство /</w:t>
      </w:r>
      <w:proofErr w:type="spellStart"/>
      <w:r w:rsidR="00B42163" w:rsidRPr="008F017F">
        <w:rPr>
          <w:sz w:val="24"/>
          <w:szCs w:val="24"/>
          <w:lang w:val="bg-BG" w:eastAsia="bg-BG"/>
        </w:rPr>
        <w:t>арг</w:t>
      </w:r>
      <w:proofErr w:type="spellEnd"/>
      <w:r w:rsidR="00B42163" w:rsidRPr="008F017F">
        <w:rPr>
          <w:sz w:val="24"/>
          <w:szCs w:val="24"/>
          <w:lang w:val="bg-BG" w:eastAsia="bg-BG"/>
        </w:rPr>
        <w:t>. от текста на чл. 288 от Договора за функционирането на ЕС/.</w:t>
      </w:r>
    </w:p>
    <w:p w:rsidR="00C648F7" w:rsidRPr="00216022" w:rsidRDefault="00C648F7" w:rsidP="00FF4730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Проектът на Наредба за изменение и допълнение на </w:t>
      </w:r>
      <w:r w:rsidRPr="008F017F">
        <w:rPr>
          <w:sz w:val="24"/>
          <w:szCs w:val="24"/>
          <w:lang w:val="bg-BG" w:eastAsia="sr-Cyrl-CS"/>
        </w:rPr>
        <w:t xml:space="preserve">Наредба № </w:t>
      </w:r>
      <w:r w:rsidRPr="008F017F">
        <w:rPr>
          <w:sz w:val="24"/>
          <w:szCs w:val="24"/>
          <w:lang w:val="en-US" w:eastAsia="sr-Cyrl-CS"/>
        </w:rPr>
        <w:t>62</w:t>
      </w:r>
      <w:r w:rsidRPr="008F017F">
        <w:rPr>
          <w:sz w:val="24"/>
          <w:szCs w:val="24"/>
          <w:lang w:val="bg-BG" w:eastAsia="sr-Cyrl-CS"/>
        </w:rPr>
        <w:t xml:space="preserve"> от 2006 г. за изискванията към данните върху опаковката и в листовката за употреба на ветеринарномедицински продукт</w:t>
      </w:r>
      <w:r w:rsidR="0097170F" w:rsidRPr="008F017F">
        <w:rPr>
          <w:sz w:val="24"/>
          <w:szCs w:val="24"/>
          <w:lang w:val="bg-BG" w:eastAsia="bg-BG"/>
        </w:rPr>
        <w:t xml:space="preserve"> </w:t>
      </w:r>
      <w:r w:rsidRPr="00151B42">
        <w:rPr>
          <w:sz w:val="24"/>
          <w:szCs w:val="24"/>
          <w:lang w:val="bg-BG" w:eastAsia="bg-BG"/>
        </w:rPr>
        <w:t>е съгласуван в съответствие с разпоредбите на Правилата за изготвяне и съгласуване на проекти на актове в системата на Министерството на зе</w:t>
      </w:r>
      <w:r w:rsidR="005E11F0">
        <w:rPr>
          <w:sz w:val="24"/>
          <w:szCs w:val="24"/>
          <w:lang w:val="bg-BG" w:eastAsia="bg-BG"/>
        </w:rPr>
        <w:t>меделието,</w:t>
      </w:r>
      <w:r w:rsidRPr="00151B42">
        <w:rPr>
          <w:sz w:val="24"/>
          <w:szCs w:val="24"/>
          <w:lang w:val="bg-BG" w:eastAsia="bg-BG"/>
        </w:rPr>
        <w:t xml:space="preserve"> храните</w:t>
      </w:r>
      <w:r w:rsidR="005E11F0">
        <w:rPr>
          <w:sz w:val="24"/>
          <w:szCs w:val="24"/>
          <w:lang w:val="bg-BG" w:eastAsia="bg-BG"/>
        </w:rPr>
        <w:t xml:space="preserve"> и горите,</w:t>
      </w:r>
      <w:r>
        <w:rPr>
          <w:sz w:val="24"/>
          <w:szCs w:val="24"/>
          <w:lang w:val="bg-BG" w:eastAsia="bg-BG"/>
        </w:rPr>
        <w:t xml:space="preserve"> утвърдени със Заповед № РД 09-851 от 30.10.2017 г.</w:t>
      </w:r>
      <w:r w:rsidRPr="00151B42">
        <w:rPr>
          <w:sz w:val="24"/>
          <w:szCs w:val="24"/>
          <w:lang w:val="bg-BG" w:eastAsia="bg-BG"/>
        </w:rPr>
        <w:t xml:space="preserve"> Направените целесъобразни бележки и предложения са отразени.</w:t>
      </w:r>
    </w:p>
    <w:p w:rsidR="0097170F" w:rsidRPr="008F017F" w:rsidRDefault="0097170F" w:rsidP="00FF4730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 w:eastAsia="bg-BG"/>
        </w:rPr>
      </w:pPr>
      <w:r w:rsidRPr="008F017F">
        <w:rPr>
          <w:sz w:val="24"/>
          <w:szCs w:val="24"/>
          <w:lang w:val="bg-BG" w:eastAsia="bg-BG"/>
        </w:rPr>
        <w:t xml:space="preserve">На основание чл. 26, ал. 3 и 4 от Закона за нормативните актове проектът на доклад и проектът на наредба са публикувани за обществени консултации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 </w:t>
      </w:r>
    </w:p>
    <w:p w:rsidR="007D16AD" w:rsidRDefault="0097170F" w:rsidP="009B7378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 w:eastAsia="bg-BG"/>
        </w:rPr>
      </w:pPr>
      <w:r w:rsidRPr="008F017F">
        <w:rPr>
          <w:sz w:val="24"/>
          <w:szCs w:val="24"/>
          <w:lang w:val="bg-BG" w:eastAsia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9B7378" w:rsidRPr="007D16AD" w:rsidRDefault="009B7378" w:rsidP="009B7378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en-US" w:eastAsia="bg-BG"/>
        </w:rPr>
      </w:pPr>
    </w:p>
    <w:p w:rsidR="00301792" w:rsidRPr="00BF5B1D" w:rsidRDefault="005A73AD" w:rsidP="00FF4730">
      <w:pPr>
        <w:widowControl w:val="0"/>
        <w:overflowPunct/>
        <w:spacing w:before="120" w:line="360" w:lineRule="auto"/>
        <w:jc w:val="both"/>
        <w:textAlignment w:val="auto"/>
        <w:rPr>
          <w:b/>
          <w:bCs/>
          <w:sz w:val="24"/>
          <w:szCs w:val="24"/>
          <w:lang w:val="en-US" w:eastAsia="bg-BG"/>
        </w:rPr>
      </w:pPr>
      <w:r>
        <w:rPr>
          <w:b/>
          <w:bCs/>
          <w:caps/>
          <w:sz w:val="24"/>
          <w:szCs w:val="24"/>
          <w:lang w:val="bg-BG" w:eastAsia="bg-BG"/>
        </w:rPr>
        <w:t>уважаемА госпожо</w:t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 xml:space="preserve"> МИНИСТЪР</w:t>
      </w:r>
      <w:r w:rsidR="00151B42" w:rsidRPr="008F017F">
        <w:rPr>
          <w:b/>
          <w:bCs/>
          <w:sz w:val="24"/>
          <w:szCs w:val="24"/>
          <w:lang w:val="bg-BG" w:eastAsia="bg-BG"/>
        </w:rPr>
        <w:t>,</w:t>
      </w:r>
    </w:p>
    <w:p w:rsidR="00C648F7" w:rsidRPr="003446A1" w:rsidRDefault="00151B42" w:rsidP="00FF4730">
      <w:pPr>
        <w:widowControl w:val="0"/>
        <w:overflowPunct/>
        <w:spacing w:after="120" w:line="360" w:lineRule="auto"/>
        <w:ind w:firstLine="709"/>
        <w:jc w:val="both"/>
        <w:textAlignment w:val="auto"/>
        <w:rPr>
          <w:spacing w:val="-2"/>
          <w:sz w:val="24"/>
          <w:szCs w:val="24"/>
          <w:lang w:val="en-US" w:eastAsia="sr-Cyrl-CS"/>
        </w:rPr>
      </w:pPr>
      <w:r w:rsidRPr="008F017F">
        <w:rPr>
          <w:sz w:val="24"/>
          <w:szCs w:val="24"/>
          <w:lang w:val="bg-BG" w:eastAsia="bg-BG"/>
        </w:rPr>
        <w:t xml:space="preserve">Във връзка с гореизложеното и </w:t>
      </w:r>
      <w:r w:rsidRPr="008F017F">
        <w:rPr>
          <w:rFonts w:eastAsia="MS Mincho"/>
          <w:bCs/>
          <w:sz w:val="24"/>
          <w:szCs w:val="24"/>
          <w:lang w:val="bg-BG" w:eastAsia="ja-JP"/>
        </w:rPr>
        <w:t xml:space="preserve">на основание </w:t>
      </w:r>
      <w:r w:rsidRPr="008F017F">
        <w:rPr>
          <w:rFonts w:eastAsia="MS Mincho"/>
          <w:sz w:val="24"/>
          <w:szCs w:val="24"/>
          <w:lang w:val="bg-BG" w:eastAsia="ja-JP"/>
        </w:rPr>
        <w:t xml:space="preserve">чл. </w:t>
      </w:r>
      <w:r w:rsidR="00C648F7">
        <w:rPr>
          <w:rFonts w:eastAsia="MS Mincho"/>
          <w:sz w:val="24"/>
          <w:szCs w:val="24"/>
          <w:lang w:val="bg-BG" w:eastAsia="ja-JP"/>
        </w:rPr>
        <w:t>361, ал. 2</w:t>
      </w:r>
      <w:r w:rsidRPr="008F017F">
        <w:rPr>
          <w:rFonts w:eastAsia="MS Mincho"/>
          <w:sz w:val="24"/>
          <w:szCs w:val="24"/>
          <w:lang w:val="bg-BG" w:eastAsia="ja-JP"/>
        </w:rPr>
        <w:t xml:space="preserve"> от Закона за ветеринарномедицинската дейност</w:t>
      </w:r>
      <w:r w:rsidRPr="008F017F">
        <w:rPr>
          <w:sz w:val="24"/>
          <w:szCs w:val="24"/>
          <w:lang w:val="bg-BG" w:eastAsia="bg-BG"/>
        </w:rPr>
        <w:t xml:space="preserve"> предлагам да одобрите предложения проект на </w:t>
      </w:r>
      <w:r w:rsidR="001E1F78">
        <w:rPr>
          <w:bCs/>
          <w:sz w:val="24"/>
          <w:szCs w:val="24"/>
          <w:lang w:val="bg-BG" w:eastAsia="sr-Cyrl-CS"/>
        </w:rPr>
        <w:t>Наредба</w:t>
      </w:r>
      <w:r w:rsidR="00C648F7">
        <w:rPr>
          <w:sz w:val="24"/>
          <w:szCs w:val="24"/>
          <w:lang w:val="bg-BG" w:eastAsia="bg-BG"/>
        </w:rPr>
        <w:t xml:space="preserve"> за изменение и допълнение на </w:t>
      </w:r>
      <w:r w:rsidR="00C648F7" w:rsidRPr="008F017F">
        <w:rPr>
          <w:sz w:val="24"/>
          <w:szCs w:val="24"/>
          <w:lang w:val="bg-BG" w:eastAsia="sr-Cyrl-CS"/>
        </w:rPr>
        <w:t xml:space="preserve">Наредба № </w:t>
      </w:r>
      <w:r w:rsidR="00C648F7" w:rsidRPr="008F017F">
        <w:rPr>
          <w:sz w:val="24"/>
          <w:szCs w:val="24"/>
          <w:lang w:val="en-US" w:eastAsia="sr-Cyrl-CS"/>
        </w:rPr>
        <w:t>62</w:t>
      </w:r>
      <w:r w:rsidR="00C648F7" w:rsidRPr="008F017F">
        <w:rPr>
          <w:sz w:val="24"/>
          <w:szCs w:val="24"/>
          <w:lang w:val="bg-BG" w:eastAsia="sr-Cyrl-CS"/>
        </w:rPr>
        <w:t xml:space="preserve"> от 2006 г. за изискванията към </w:t>
      </w:r>
      <w:r w:rsidR="00C648F7" w:rsidRPr="003446A1">
        <w:rPr>
          <w:spacing w:val="-2"/>
          <w:sz w:val="24"/>
          <w:szCs w:val="24"/>
          <w:lang w:val="bg-BG" w:eastAsia="sr-Cyrl-CS"/>
        </w:rPr>
        <w:t>данните върху опаковката и в листовката за употреба на ветеринарномедицински продукт.</w:t>
      </w: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151B42" w:rsidRPr="008F017F" w:rsidTr="00B234D9">
        <w:trPr>
          <w:trHeight w:val="2492"/>
        </w:trPr>
        <w:tc>
          <w:tcPr>
            <w:tcW w:w="1781" w:type="dxa"/>
          </w:tcPr>
          <w:p w:rsidR="00151B42" w:rsidRPr="008F017F" w:rsidRDefault="00151B42" w:rsidP="00FF4730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17F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Приложениe</w:t>
            </w:r>
            <w:proofErr w:type="spellEnd"/>
            <w:r w:rsidRPr="008F017F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 xml:space="preserve">: </w:t>
            </w:r>
          </w:p>
        </w:tc>
        <w:tc>
          <w:tcPr>
            <w:tcW w:w="7015" w:type="dxa"/>
          </w:tcPr>
          <w:p w:rsidR="00C648F7" w:rsidRPr="00C648F7" w:rsidRDefault="00CB1AEF" w:rsidP="00FF473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 w:rsidRPr="008F017F">
              <w:rPr>
                <w:rFonts w:eastAsia="Calibri"/>
                <w:sz w:val="24"/>
                <w:szCs w:val="24"/>
                <w:lang w:val="bg-BG" w:eastAsia="bg-BG"/>
              </w:rPr>
              <w:t xml:space="preserve">Проект на </w:t>
            </w:r>
            <w:r w:rsidR="00151B42" w:rsidRPr="008F017F">
              <w:rPr>
                <w:rFonts w:eastAsia="Calibri"/>
                <w:sz w:val="24"/>
                <w:szCs w:val="24"/>
                <w:lang w:val="bg-BG" w:eastAsia="bg-BG"/>
              </w:rPr>
              <w:t>Наредба;</w:t>
            </w:r>
          </w:p>
          <w:p w:rsidR="00151B42" w:rsidRDefault="00151B42" w:rsidP="00FF473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 w:rsidRPr="008F017F">
              <w:rPr>
                <w:rFonts w:eastAsia="Calibri"/>
                <w:sz w:val="24"/>
                <w:szCs w:val="24"/>
                <w:lang w:val="bg-BG" w:eastAsia="bg-BG"/>
              </w:rPr>
              <w:t>Справка за отразяване на становищата, постъпили при съгласуването на проекта на наредба;</w:t>
            </w:r>
          </w:p>
          <w:p w:rsidR="00B234D9" w:rsidRPr="008F017F" w:rsidRDefault="00B234D9" w:rsidP="00FF473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 w:rsidRPr="00423929">
              <w:rPr>
                <w:rFonts w:eastAsia="Calibri"/>
                <w:sz w:val="24"/>
                <w:szCs w:val="24"/>
                <w:lang w:val="bg-BG" w:eastAsia="bg-BG"/>
              </w:rPr>
              <w:t>Справка за отразяване на постъпилите предложения от обществената консултация;</w:t>
            </w:r>
          </w:p>
          <w:p w:rsidR="00151B42" w:rsidRPr="008F017F" w:rsidRDefault="00B234D9" w:rsidP="00FF473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>
              <w:rPr>
                <w:rFonts w:eastAsia="Calibri"/>
                <w:sz w:val="24"/>
                <w:szCs w:val="24"/>
                <w:lang w:val="bg-BG" w:eastAsia="bg-BG"/>
              </w:rPr>
              <w:t>Постъпилите становища.</w:t>
            </w:r>
          </w:p>
        </w:tc>
      </w:tr>
    </w:tbl>
    <w:p w:rsidR="003446A1" w:rsidRDefault="003446A1" w:rsidP="00FF4730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bg-BG" w:eastAsia="bg-BG"/>
        </w:rPr>
      </w:pPr>
    </w:p>
    <w:p w:rsidR="003446A1" w:rsidRDefault="003446A1" w:rsidP="00FF4730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bg-BG" w:eastAsia="bg-BG"/>
        </w:rPr>
      </w:pPr>
    </w:p>
    <w:p w:rsidR="00154AB3" w:rsidRDefault="00154AB3" w:rsidP="00FF4730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bg-BG" w:eastAsia="bg-BG"/>
        </w:rPr>
      </w:pPr>
    </w:p>
    <w:p w:rsidR="00151B42" w:rsidRPr="008F017F" w:rsidRDefault="00216022" w:rsidP="00FF4730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bg-BG" w:eastAsia="bg-BG"/>
        </w:rPr>
      </w:pPr>
      <w:r w:rsidRPr="008F017F">
        <w:rPr>
          <w:b/>
          <w:bCs/>
          <w:caps/>
          <w:sz w:val="24"/>
          <w:szCs w:val="24"/>
          <w:lang w:val="bg-BG" w:eastAsia="bg-BG"/>
        </w:rPr>
        <w:t xml:space="preserve">ДОЦ. </w:t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 xml:space="preserve">Д-Р </w:t>
      </w:r>
      <w:r w:rsidRPr="008F017F">
        <w:rPr>
          <w:b/>
          <w:bCs/>
          <w:caps/>
          <w:sz w:val="24"/>
          <w:szCs w:val="24"/>
          <w:lang w:val="bg-BG" w:eastAsia="bg-BG"/>
        </w:rPr>
        <w:t>ЯНКО ИВАНОВ</w:t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ab/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ab/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ab/>
      </w:r>
      <w:r w:rsidR="00151B42" w:rsidRPr="008F017F">
        <w:rPr>
          <w:b/>
          <w:bCs/>
          <w:caps/>
          <w:sz w:val="24"/>
          <w:szCs w:val="24"/>
          <w:lang w:val="bg-BG" w:eastAsia="bg-BG"/>
        </w:rPr>
        <w:tab/>
      </w:r>
    </w:p>
    <w:p w:rsidR="00423929" w:rsidRDefault="00216022" w:rsidP="00FF4730">
      <w:pPr>
        <w:overflowPunct/>
        <w:autoSpaceDE/>
        <w:autoSpaceDN/>
        <w:adjustRightInd/>
        <w:spacing w:line="360" w:lineRule="auto"/>
        <w:ind w:left="4962" w:hanging="4962"/>
        <w:jc w:val="both"/>
        <w:textAlignment w:val="auto"/>
        <w:rPr>
          <w:i/>
          <w:sz w:val="24"/>
          <w:szCs w:val="24"/>
          <w:lang w:val="bg-BG" w:eastAsia="bg-BG"/>
        </w:rPr>
      </w:pPr>
      <w:r w:rsidRPr="008F017F">
        <w:rPr>
          <w:i/>
          <w:sz w:val="24"/>
          <w:szCs w:val="24"/>
          <w:lang w:val="bg-BG" w:eastAsia="bg-BG"/>
        </w:rPr>
        <w:t>Заместник-министър</w:t>
      </w:r>
    </w:p>
    <w:p w:rsidR="009B7378" w:rsidRPr="006837AE" w:rsidRDefault="009B7378" w:rsidP="007B30E7">
      <w:pPr>
        <w:overflowPunct/>
        <w:autoSpaceDE/>
        <w:autoSpaceDN/>
        <w:adjustRightInd/>
        <w:textAlignment w:val="auto"/>
        <w:rPr>
          <w:rFonts w:eastAsia="Calibri"/>
          <w:lang w:val="en-US"/>
        </w:rPr>
      </w:pPr>
      <w:bookmarkStart w:id="1" w:name="_GoBack"/>
      <w:bookmarkEnd w:id="1"/>
    </w:p>
    <w:sectPr w:rsidR="009B7378" w:rsidRPr="006837AE" w:rsidSect="00E55629">
      <w:footerReference w:type="even" r:id="rId9"/>
      <w:footerReference w:type="default" r:id="rId10"/>
      <w:headerReference w:type="first" r:id="rId11"/>
      <w:pgSz w:w="11906" w:h="16838" w:code="9"/>
      <w:pgMar w:top="1134" w:right="1021" w:bottom="45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90" w:rsidRDefault="008F5A90">
      <w:r>
        <w:separator/>
      </w:r>
    </w:p>
  </w:endnote>
  <w:endnote w:type="continuationSeparator" w:id="0">
    <w:p w:rsidR="008F5A90" w:rsidRDefault="008F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39" w:rsidRDefault="00F22039" w:rsidP="00FB0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2039" w:rsidRDefault="00F22039" w:rsidP="002C75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39" w:rsidRPr="00FF4730" w:rsidRDefault="0097170F" w:rsidP="00FF4730">
    <w:pPr>
      <w:pStyle w:val="Footer"/>
      <w:jc w:val="right"/>
      <w:rPr>
        <w:lang w:val="bg-BG"/>
      </w:rPr>
    </w:pPr>
    <w:r w:rsidRPr="00850208">
      <w:fldChar w:fldCharType="begin"/>
    </w:r>
    <w:r w:rsidRPr="00850208">
      <w:instrText xml:space="preserve"> PAGE   \* MERGEFORMAT </w:instrText>
    </w:r>
    <w:r w:rsidRPr="00850208">
      <w:fldChar w:fldCharType="separate"/>
    </w:r>
    <w:r w:rsidR="006837AE">
      <w:rPr>
        <w:noProof/>
      </w:rPr>
      <w:t>3</w:t>
    </w:r>
    <w:r w:rsidRPr="008502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90" w:rsidRDefault="008F5A90">
      <w:r>
        <w:separator/>
      </w:r>
    </w:p>
  </w:footnote>
  <w:footnote w:type="continuationSeparator" w:id="0">
    <w:p w:rsidR="008F5A90" w:rsidRDefault="008F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2D" w:rsidRPr="0098062D" w:rsidRDefault="0098062D" w:rsidP="0098062D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22"/>
        <w:lang w:val="en-US"/>
      </w:rPr>
    </w:pPr>
    <w:r w:rsidRPr="0098062D">
      <w:rPr>
        <w:rFonts w:ascii="Calibri" w:eastAsia="Calibri" w:hAnsi="Calibri"/>
        <w:noProof/>
        <w:sz w:val="22"/>
        <w:szCs w:val="22"/>
        <w:lang w:val="bg-BG" w:eastAsia="bg-BG"/>
      </w:rPr>
      <w:drawing>
        <wp:anchor distT="0" distB="0" distL="114300" distR="114300" simplePos="0" relativeHeight="251659264" behindDoc="1" locked="0" layoutInCell="1" allowOverlap="1" wp14:anchorId="365D31C6" wp14:editId="304B5744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2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62D" w:rsidRPr="0098062D" w:rsidRDefault="0098062D" w:rsidP="0098062D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22"/>
        <w:lang w:val="bg-BG"/>
      </w:rPr>
    </w:pPr>
    <w:r w:rsidRPr="0098062D">
      <w:rPr>
        <w:rFonts w:ascii="Platinum Bg" w:hAnsi="Platinum Bg"/>
        <w:b/>
        <w:spacing w:val="40"/>
        <w:sz w:val="22"/>
        <w:lang w:val="bg-BG"/>
      </w:rPr>
      <w:t>П</w:t>
    </w:r>
  </w:p>
  <w:p w:rsidR="0098062D" w:rsidRPr="0098062D" w:rsidRDefault="0098062D" w:rsidP="0098062D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40"/>
        <w:szCs w:val="40"/>
        <w:lang w:val="bg-BG"/>
      </w:rPr>
    </w:pP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  <w:r w:rsidRPr="0098062D">
      <w:rPr>
        <w:rFonts w:ascii="Platinum Bg" w:hAnsi="Platinum Bg"/>
        <w:b/>
        <w:spacing w:val="40"/>
        <w:sz w:val="40"/>
        <w:szCs w:val="40"/>
        <w:lang w:val="bg-BG"/>
      </w:rPr>
      <w:tab/>
    </w:r>
  </w:p>
  <w:p w:rsidR="0098062D" w:rsidRPr="0098062D" w:rsidRDefault="0098062D" w:rsidP="0098062D">
    <w:pPr>
      <w:keepNext/>
      <w:spacing w:line="360" w:lineRule="exact"/>
      <w:outlineLvl w:val="0"/>
      <w:rPr>
        <w:rFonts w:ascii="Platinum Bg" w:hAnsi="Platinum Bg"/>
        <w:spacing w:val="40"/>
        <w:sz w:val="36"/>
        <w:szCs w:val="36"/>
        <w:lang w:val="en-US"/>
      </w:rPr>
    </w:pPr>
  </w:p>
  <w:p w:rsidR="0098062D" w:rsidRPr="0098062D" w:rsidRDefault="0098062D" w:rsidP="0098062D">
    <w:pPr>
      <w:keepNext/>
      <w:jc w:val="center"/>
      <w:outlineLvl w:val="0"/>
      <w:rPr>
        <w:rFonts w:ascii="Platinum Bg" w:hAnsi="Platinum Bg"/>
        <w:spacing w:val="40"/>
        <w:sz w:val="36"/>
        <w:szCs w:val="36"/>
        <w:lang w:val="bg-BG"/>
      </w:rPr>
    </w:pPr>
  </w:p>
  <w:p w:rsidR="0098062D" w:rsidRPr="0098062D" w:rsidRDefault="0098062D" w:rsidP="0098062D">
    <w:pPr>
      <w:keepNext/>
      <w:spacing w:line="360" w:lineRule="exact"/>
      <w:jc w:val="center"/>
      <w:outlineLvl w:val="0"/>
      <w:rPr>
        <w:rFonts w:ascii="Platinum Bg" w:hAnsi="Platinum Bg"/>
        <w:spacing w:val="40"/>
        <w:sz w:val="36"/>
        <w:szCs w:val="36"/>
        <w:lang w:val="bg-BG"/>
      </w:rPr>
    </w:pPr>
    <w:r w:rsidRPr="0098062D">
      <w:rPr>
        <w:rFonts w:ascii="Platinum Bg" w:hAnsi="Platinum Bg"/>
        <w:spacing w:val="40"/>
        <w:sz w:val="36"/>
        <w:szCs w:val="36"/>
        <w:lang w:val="bg-BG"/>
      </w:rPr>
      <w:t>РЕПУБЛИКА БЪЛГАРИЯ</w:t>
    </w:r>
  </w:p>
  <w:p w:rsidR="0098062D" w:rsidRPr="0098062D" w:rsidRDefault="0098062D" w:rsidP="0098062D">
    <w:pPr>
      <w:keepNext/>
      <w:pBdr>
        <w:bottom w:val="single" w:sz="4" w:space="1" w:color="auto"/>
      </w:pBdr>
      <w:outlineLvl w:val="1"/>
      <w:rPr>
        <w:i/>
        <w:iCs/>
        <w:spacing w:val="24"/>
        <w:sz w:val="2"/>
        <w:szCs w:val="2"/>
        <w:lang w:val="bg-BG"/>
      </w:rPr>
    </w:pPr>
    <w:r w:rsidRPr="0098062D">
      <w:rPr>
        <w:rFonts w:ascii="Platinum Bg" w:hAnsi="Platinum Bg"/>
        <w:spacing w:val="24"/>
        <w:sz w:val="32"/>
        <w:szCs w:val="32"/>
        <w:lang w:val="bg-BG"/>
      </w:rPr>
      <w:t>Заместник-министър на земеделието, храните и горите</w:t>
    </w:r>
  </w:p>
  <w:p w:rsidR="0098062D" w:rsidRDefault="00980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8B7"/>
    <w:multiLevelType w:val="hybridMultilevel"/>
    <w:tmpl w:val="EB9422CC"/>
    <w:lvl w:ilvl="0" w:tplc="BC3AAE48">
      <w:start w:val="1"/>
      <w:numFmt w:val="decimal"/>
      <w:lvlText w:val="%1."/>
      <w:lvlJc w:val="right"/>
      <w:pPr>
        <w:tabs>
          <w:tab w:val="num" w:pos="1077"/>
        </w:tabs>
        <w:ind w:left="0" w:firstLine="9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5E22603"/>
    <w:multiLevelType w:val="hybridMultilevel"/>
    <w:tmpl w:val="78748BDA"/>
    <w:lvl w:ilvl="0" w:tplc="1F1E4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004DA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D433DFC"/>
    <w:multiLevelType w:val="hybridMultilevel"/>
    <w:tmpl w:val="46AE0F42"/>
    <w:lvl w:ilvl="0" w:tplc="871E04C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FE77E0"/>
    <w:multiLevelType w:val="multilevel"/>
    <w:tmpl w:val="5DE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64B"/>
    <w:multiLevelType w:val="hybridMultilevel"/>
    <w:tmpl w:val="85D237C8"/>
    <w:lvl w:ilvl="0" w:tplc="546AFE1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3949553C"/>
    <w:multiLevelType w:val="hybridMultilevel"/>
    <w:tmpl w:val="280466F4"/>
    <w:lvl w:ilvl="0" w:tplc="EC6A2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77772"/>
    <w:multiLevelType w:val="hybridMultilevel"/>
    <w:tmpl w:val="C992621C"/>
    <w:lvl w:ilvl="0" w:tplc="54D834AC">
      <w:start w:val="1"/>
      <w:numFmt w:val="decimal"/>
      <w:lvlText w:val="%1."/>
      <w:lvlJc w:val="left"/>
      <w:pPr>
        <w:ind w:left="1443" w:hanging="735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102AF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5E2D2E7B"/>
    <w:multiLevelType w:val="hybridMultilevel"/>
    <w:tmpl w:val="EDA46F52"/>
    <w:lvl w:ilvl="0" w:tplc="BC3AAE48">
      <w:start w:val="1"/>
      <w:numFmt w:val="decimal"/>
      <w:lvlText w:val="%1."/>
      <w:lvlJc w:val="right"/>
      <w:pPr>
        <w:tabs>
          <w:tab w:val="num" w:pos="1077"/>
        </w:tabs>
        <w:ind w:left="0" w:firstLine="9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0F7351F"/>
    <w:multiLevelType w:val="hybridMultilevel"/>
    <w:tmpl w:val="B486FA2E"/>
    <w:lvl w:ilvl="0" w:tplc="BF000568">
      <w:start w:val="2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6D5062BC"/>
    <w:multiLevelType w:val="hybridMultilevel"/>
    <w:tmpl w:val="08863A56"/>
    <w:lvl w:ilvl="0" w:tplc="013E0BF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DF550F"/>
    <w:multiLevelType w:val="hybridMultilevel"/>
    <w:tmpl w:val="BF28D716"/>
    <w:lvl w:ilvl="0" w:tplc="013E0BF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257BC"/>
    <w:multiLevelType w:val="hybridMultilevel"/>
    <w:tmpl w:val="1D06D994"/>
    <w:lvl w:ilvl="0" w:tplc="23082A82">
      <w:start w:val="3"/>
      <w:numFmt w:val="bullet"/>
      <w:lvlText w:val="–"/>
      <w:lvlJc w:val="left"/>
      <w:pPr>
        <w:tabs>
          <w:tab w:val="num" w:pos="3853"/>
        </w:tabs>
        <w:ind w:left="2832" w:firstLine="720"/>
      </w:pPr>
      <w:rPr>
        <w:rFonts w:ascii="Verdana" w:eastAsia="Symbol" w:hAnsi="Verdana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>
    <w:nsid w:val="7E8B77AD"/>
    <w:multiLevelType w:val="hybridMultilevel"/>
    <w:tmpl w:val="51AA6066"/>
    <w:lvl w:ilvl="0" w:tplc="C590D4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C"/>
    <w:rsid w:val="000103E8"/>
    <w:rsid w:val="00011593"/>
    <w:rsid w:val="00017670"/>
    <w:rsid w:val="00020A63"/>
    <w:rsid w:val="0002168E"/>
    <w:rsid w:val="00023549"/>
    <w:rsid w:val="00024372"/>
    <w:rsid w:val="00033003"/>
    <w:rsid w:val="00041927"/>
    <w:rsid w:val="000443CC"/>
    <w:rsid w:val="0005255B"/>
    <w:rsid w:val="00053A30"/>
    <w:rsid w:val="000541F1"/>
    <w:rsid w:val="000704ED"/>
    <w:rsid w:val="000713D8"/>
    <w:rsid w:val="000721AF"/>
    <w:rsid w:val="0007413C"/>
    <w:rsid w:val="00076A1A"/>
    <w:rsid w:val="00076DBD"/>
    <w:rsid w:val="000779C7"/>
    <w:rsid w:val="00087C87"/>
    <w:rsid w:val="000967C2"/>
    <w:rsid w:val="000A4F65"/>
    <w:rsid w:val="000A66D7"/>
    <w:rsid w:val="000A7D79"/>
    <w:rsid w:val="000B0BBC"/>
    <w:rsid w:val="000C558B"/>
    <w:rsid w:val="000C79AF"/>
    <w:rsid w:val="000D1058"/>
    <w:rsid w:val="000D14F1"/>
    <w:rsid w:val="000D3221"/>
    <w:rsid w:val="000D51EE"/>
    <w:rsid w:val="000D7015"/>
    <w:rsid w:val="000E4CC6"/>
    <w:rsid w:val="000F1AA1"/>
    <w:rsid w:val="000F738A"/>
    <w:rsid w:val="0010345A"/>
    <w:rsid w:val="001045FF"/>
    <w:rsid w:val="00104A36"/>
    <w:rsid w:val="00105962"/>
    <w:rsid w:val="00106332"/>
    <w:rsid w:val="001074FE"/>
    <w:rsid w:val="00114107"/>
    <w:rsid w:val="00120577"/>
    <w:rsid w:val="00123482"/>
    <w:rsid w:val="0012501B"/>
    <w:rsid w:val="00126260"/>
    <w:rsid w:val="00132578"/>
    <w:rsid w:val="00133E5C"/>
    <w:rsid w:val="00151B42"/>
    <w:rsid w:val="00153A7D"/>
    <w:rsid w:val="00154744"/>
    <w:rsid w:val="00154AB3"/>
    <w:rsid w:val="00155664"/>
    <w:rsid w:val="00160A9C"/>
    <w:rsid w:val="001637E6"/>
    <w:rsid w:val="001654A8"/>
    <w:rsid w:val="00166031"/>
    <w:rsid w:val="0016773F"/>
    <w:rsid w:val="001711FA"/>
    <w:rsid w:val="00173B6E"/>
    <w:rsid w:val="00174345"/>
    <w:rsid w:val="00174530"/>
    <w:rsid w:val="00176572"/>
    <w:rsid w:val="00176C64"/>
    <w:rsid w:val="00182B5C"/>
    <w:rsid w:val="00184034"/>
    <w:rsid w:val="0018498A"/>
    <w:rsid w:val="00184BBB"/>
    <w:rsid w:val="00186BD9"/>
    <w:rsid w:val="00187FDD"/>
    <w:rsid w:val="00190D17"/>
    <w:rsid w:val="00191031"/>
    <w:rsid w:val="001945EF"/>
    <w:rsid w:val="001A754C"/>
    <w:rsid w:val="001B4965"/>
    <w:rsid w:val="001B7A07"/>
    <w:rsid w:val="001B7ADC"/>
    <w:rsid w:val="001B7CC8"/>
    <w:rsid w:val="001C00E8"/>
    <w:rsid w:val="001C08D0"/>
    <w:rsid w:val="001C2692"/>
    <w:rsid w:val="001C5733"/>
    <w:rsid w:val="001C7F2A"/>
    <w:rsid w:val="001D474E"/>
    <w:rsid w:val="001D664B"/>
    <w:rsid w:val="001E1F78"/>
    <w:rsid w:val="001E3E0D"/>
    <w:rsid w:val="001F09E1"/>
    <w:rsid w:val="001F1812"/>
    <w:rsid w:val="001F604D"/>
    <w:rsid w:val="001F6F90"/>
    <w:rsid w:val="0020437F"/>
    <w:rsid w:val="00207620"/>
    <w:rsid w:val="00211BFF"/>
    <w:rsid w:val="0021204E"/>
    <w:rsid w:val="0021272A"/>
    <w:rsid w:val="00216022"/>
    <w:rsid w:val="00220878"/>
    <w:rsid w:val="00222D3D"/>
    <w:rsid w:val="00223751"/>
    <w:rsid w:val="00225ECE"/>
    <w:rsid w:val="0023010A"/>
    <w:rsid w:val="002370EF"/>
    <w:rsid w:val="002371A9"/>
    <w:rsid w:val="002414A8"/>
    <w:rsid w:val="00251536"/>
    <w:rsid w:val="00252D31"/>
    <w:rsid w:val="00257CCB"/>
    <w:rsid w:val="0027255B"/>
    <w:rsid w:val="002746B5"/>
    <w:rsid w:val="00274E92"/>
    <w:rsid w:val="00275459"/>
    <w:rsid w:val="00276ADF"/>
    <w:rsid w:val="00276F71"/>
    <w:rsid w:val="0028044B"/>
    <w:rsid w:val="00283EFF"/>
    <w:rsid w:val="00292365"/>
    <w:rsid w:val="00294850"/>
    <w:rsid w:val="002965FE"/>
    <w:rsid w:val="00297FEA"/>
    <w:rsid w:val="002A1506"/>
    <w:rsid w:val="002B446D"/>
    <w:rsid w:val="002B4E99"/>
    <w:rsid w:val="002B5BBB"/>
    <w:rsid w:val="002B7B6D"/>
    <w:rsid w:val="002C0B6C"/>
    <w:rsid w:val="002C4609"/>
    <w:rsid w:val="002C6AC5"/>
    <w:rsid w:val="002C75F1"/>
    <w:rsid w:val="002D225C"/>
    <w:rsid w:val="002D23D9"/>
    <w:rsid w:val="002D2E5A"/>
    <w:rsid w:val="002D377B"/>
    <w:rsid w:val="002D49EF"/>
    <w:rsid w:val="002E12EA"/>
    <w:rsid w:val="002E6B52"/>
    <w:rsid w:val="002E6BEB"/>
    <w:rsid w:val="002E707D"/>
    <w:rsid w:val="002E7B5E"/>
    <w:rsid w:val="002F597D"/>
    <w:rsid w:val="00301792"/>
    <w:rsid w:val="00301BC8"/>
    <w:rsid w:val="00301D3A"/>
    <w:rsid w:val="00303DF3"/>
    <w:rsid w:val="0030600C"/>
    <w:rsid w:val="00306014"/>
    <w:rsid w:val="0030610F"/>
    <w:rsid w:val="00307218"/>
    <w:rsid w:val="003107D5"/>
    <w:rsid w:val="003120D5"/>
    <w:rsid w:val="003275CC"/>
    <w:rsid w:val="00327633"/>
    <w:rsid w:val="00332109"/>
    <w:rsid w:val="003327E0"/>
    <w:rsid w:val="00343FE8"/>
    <w:rsid w:val="003446A1"/>
    <w:rsid w:val="003556CC"/>
    <w:rsid w:val="00362411"/>
    <w:rsid w:val="003626B5"/>
    <w:rsid w:val="0036337C"/>
    <w:rsid w:val="00372293"/>
    <w:rsid w:val="00372BB9"/>
    <w:rsid w:val="00373E0F"/>
    <w:rsid w:val="0037467B"/>
    <w:rsid w:val="0037468E"/>
    <w:rsid w:val="00390F8A"/>
    <w:rsid w:val="00394409"/>
    <w:rsid w:val="003947A1"/>
    <w:rsid w:val="003A0A39"/>
    <w:rsid w:val="003A1AB6"/>
    <w:rsid w:val="003A3D79"/>
    <w:rsid w:val="003A4DD5"/>
    <w:rsid w:val="003A7425"/>
    <w:rsid w:val="003A7D8D"/>
    <w:rsid w:val="003C0871"/>
    <w:rsid w:val="003C0F6E"/>
    <w:rsid w:val="003C5009"/>
    <w:rsid w:val="003C6C8E"/>
    <w:rsid w:val="003D74A2"/>
    <w:rsid w:val="003E38D5"/>
    <w:rsid w:val="003E65A1"/>
    <w:rsid w:val="003F3E68"/>
    <w:rsid w:val="003F4559"/>
    <w:rsid w:val="003F4B66"/>
    <w:rsid w:val="003F502D"/>
    <w:rsid w:val="0040134A"/>
    <w:rsid w:val="00407D64"/>
    <w:rsid w:val="004102B0"/>
    <w:rsid w:val="00412586"/>
    <w:rsid w:val="00412E5E"/>
    <w:rsid w:val="00412FA9"/>
    <w:rsid w:val="00420EDC"/>
    <w:rsid w:val="00423929"/>
    <w:rsid w:val="004246AB"/>
    <w:rsid w:val="00424FAF"/>
    <w:rsid w:val="004273EB"/>
    <w:rsid w:val="00433298"/>
    <w:rsid w:val="004334C1"/>
    <w:rsid w:val="004356F2"/>
    <w:rsid w:val="00437463"/>
    <w:rsid w:val="00440F84"/>
    <w:rsid w:val="00447B29"/>
    <w:rsid w:val="004515ED"/>
    <w:rsid w:val="0045755F"/>
    <w:rsid w:val="00461D87"/>
    <w:rsid w:val="0046507B"/>
    <w:rsid w:val="00467A50"/>
    <w:rsid w:val="004701F4"/>
    <w:rsid w:val="00472D88"/>
    <w:rsid w:val="004747BC"/>
    <w:rsid w:val="004769B1"/>
    <w:rsid w:val="0049105D"/>
    <w:rsid w:val="00493E79"/>
    <w:rsid w:val="00497C5F"/>
    <w:rsid w:val="004A46F2"/>
    <w:rsid w:val="004A6662"/>
    <w:rsid w:val="004A6781"/>
    <w:rsid w:val="004B7E9A"/>
    <w:rsid w:val="004C0BD3"/>
    <w:rsid w:val="004C214D"/>
    <w:rsid w:val="004C23FF"/>
    <w:rsid w:val="004D1956"/>
    <w:rsid w:val="004D4E29"/>
    <w:rsid w:val="004D7ED5"/>
    <w:rsid w:val="004E2D0D"/>
    <w:rsid w:val="004E77D3"/>
    <w:rsid w:val="004F2059"/>
    <w:rsid w:val="004F36B7"/>
    <w:rsid w:val="004F6A28"/>
    <w:rsid w:val="005017EA"/>
    <w:rsid w:val="00501C5F"/>
    <w:rsid w:val="0051098F"/>
    <w:rsid w:val="00510DD6"/>
    <w:rsid w:val="00520B0A"/>
    <w:rsid w:val="00520DB3"/>
    <w:rsid w:val="00521A71"/>
    <w:rsid w:val="00530E76"/>
    <w:rsid w:val="0053776A"/>
    <w:rsid w:val="00544185"/>
    <w:rsid w:val="00544FC8"/>
    <w:rsid w:val="0055091C"/>
    <w:rsid w:val="0055167B"/>
    <w:rsid w:val="00551AE6"/>
    <w:rsid w:val="0055236D"/>
    <w:rsid w:val="00555193"/>
    <w:rsid w:val="00560555"/>
    <w:rsid w:val="00561266"/>
    <w:rsid w:val="00561FE3"/>
    <w:rsid w:val="00563746"/>
    <w:rsid w:val="00566225"/>
    <w:rsid w:val="00575D44"/>
    <w:rsid w:val="0058233A"/>
    <w:rsid w:val="00582D95"/>
    <w:rsid w:val="00584BF2"/>
    <w:rsid w:val="0059160F"/>
    <w:rsid w:val="00592C0B"/>
    <w:rsid w:val="00594B03"/>
    <w:rsid w:val="005971D8"/>
    <w:rsid w:val="005A15FF"/>
    <w:rsid w:val="005A3AF7"/>
    <w:rsid w:val="005A73AD"/>
    <w:rsid w:val="005B107B"/>
    <w:rsid w:val="005B54E9"/>
    <w:rsid w:val="005C07D1"/>
    <w:rsid w:val="005C6BF7"/>
    <w:rsid w:val="005D0199"/>
    <w:rsid w:val="005D293B"/>
    <w:rsid w:val="005D5030"/>
    <w:rsid w:val="005E04FD"/>
    <w:rsid w:val="005E11F0"/>
    <w:rsid w:val="005E1B1E"/>
    <w:rsid w:val="005E1FE9"/>
    <w:rsid w:val="005E58AD"/>
    <w:rsid w:val="005F59F1"/>
    <w:rsid w:val="0060095F"/>
    <w:rsid w:val="00600D65"/>
    <w:rsid w:val="00603780"/>
    <w:rsid w:val="006050CB"/>
    <w:rsid w:val="006055B8"/>
    <w:rsid w:val="006066A6"/>
    <w:rsid w:val="00610139"/>
    <w:rsid w:val="006122B5"/>
    <w:rsid w:val="00613F2C"/>
    <w:rsid w:val="00616041"/>
    <w:rsid w:val="00616D24"/>
    <w:rsid w:val="006205FE"/>
    <w:rsid w:val="00635052"/>
    <w:rsid w:val="006363F9"/>
    <w:rsid w:val="0064125B"/>
    <w:rsid w:val="00641AC0"/>
    <w:rsid w:val="00644CB1"/>
    <w:rsid w:val="006452B3"/>
    <w:rsid w:val="0065092F"/>
    <w:rsid w:val="00654B16"/>
    <w:rsid w:val="00654C0E"/>
    <w:rsid w:val="00663AE8"/>
    <w:rsid w:val="006700EF"/>
    <w:rsid w:val="0068004A"/>
    <w:rsid w:val="00680F1B"/>
    <w:rsid w:val="0068115E"/>
    <w:rsid w:val="006828E3"/>
    <w:rsid w:val="006837AE"/>
    <w:rsid w:val="00684A85"/>
    <w:rsid w:val="006876CB"/>
    <w:rsid w:val="00687A7B"/>
    <w:rsid w:val="006909E9"/>
    <w:rsid w:val="00693458"/>
    <w:rsid w:val="00697780"/>
    <w:rsid w:val="006978ED"/>
    <w:rsid w:val="006A3B5C"/>
    <w:rsid w:val="006A5E41"/>
    <w:rsid w:val="006B3BE4"/>
    <w:rsid w:val="006D3A06"/>
    <w:rsid w:val="006D62BC"/>
    <w:rsid w:val="006D6599"/>
    <w:rsid w:val="006F09C3"/>
    <w:rsid w:val="006F5558"/>
    <w:rsid w:val="006F55F3"/>
    <w:rsid w:val="006F5A03"/>
    <w:rsid w:val="007029E2"/>
    <w:rsid w:val="007102D1"/>
    <w:rsid w:val="0072023B"/>
    <w:rsid w:val="00721116"/>
    <w:rsid w:val="007218AF"/>
    <w:rsid w:val="007240F5"/>
    <w:rsid w:val="007264ED"/>
    <w:rsid w:val="00726544"/>
    <w:rsid w:val="0073226F"/>
    <w:rsid w:val="00733201"/>
    <w:rsid w:val="00734CFC"/>
    <w:rsid w:val="007509A6"/>
    <w:rsid w:val="00754B2E"/>
    <w:rsid w:val="007564A6"/>
    <w:rsid w:val="00756D81"/>
    <w:rsid w:val="00761969"/>
    <w:rsid w:val="007624F5"/>
    <w:rsid w:val="00762816"/>
    <w:rsid w:val="007638A4"/>
    <w:rsid w:val="007673F5"/>
    <w:rsid w:val="00776537"/>
    <w:rsid w:val="00786226"/>
    <w:rsid w:val="007867AA"/>
    <w:rsid w:val="007913EF"/>
    <w:rsid w:val="007916C6"/>
    <w:rsid w:val="00791B29"/>
    <w:rsid w:val="00792CEB"/>
    <w:rsid w:val="00792DB8"/>
    <w:rsid w:val="00793DA1"/>
    <w:rsid w:val="00796C85"/>
    <w:rsid w:val="007B0F60"/>
    <w:rsid w:val="007B30E7"/>
    <w:rsid w:val="007B45BA"/>
    <w:rsid w:val="007B6DF9"/>
    <w:rsid w:val="007B7BF4"/>
    <w:rsid w:val="007C2BE6"/>
    <w:rsid w:val="007D16AD"/>
    <w:rsid w:val="007D3D73"/>
    <w:rsid w:val="007D4501"/>
    <w:rsid w:val="007D4537"/>
    <w:rsid w:val="007E5375"/>
    <w:rsid w:val="007E5F90"/>
    <w:rsid w:val="007E738B"/>
    <w:rsid w:val="007F1B0F"/>
    <w:rsid w:val="007F475A"/>
    <w:rsid w:val="007F4C77"/>
    <w:rsid w:val="007F5B6D"/>
    <w:rsid w:val="007F65ED"/>
    <w:rsid w:val="00800E07"/>
    <w:rsid w:val="00802DBC"/>
    <w:rsid w:val="00803BE9"/>
    <w:rsid w:val="00806744"/>
    <w:rsid w:val="0081215A"/>
    <w:rsid w:val="00820FEA"/>
    <w:rsid w:val="00823086"/>
    <w:rsid w:val="00823374"/>
    <w:rsid w:val="00823B3A"/>
    <w:rsid w:val="0082409F"/>
    <w:rsid w:val="0082504A"/>
    <w:rsid w:val="0083049C"/>
    <w:rsid w:val="00834CFC"/>
    <w:rsid w:val="00835ABC"/>
    <w:rsid w:val="00837A48"/>
    <w:rsid w:val="00844695"/>
    <w:rsid w:val="00844DB6"/>
    <w:rsid w:val="00850208"/>
    <w:rsid w:val="0085141B"/>
    <w:rsid w:val="00851AF8"/>
    <w:rsid w:val="00851F62"/>
    <w:rsid w:val="00854586"/>
    <w:rsid w:val="00857A21"/>
    <w:rsid w:val="00857FD9"/>
    <w:rsid w:val="0086106C"/>
    <w:rsid w:val="00861AEB"/>
    <w:rsid w:val="008649C1"/>
    <w:rsid w:val="00864D77"/>
    <w:rsid w:val="008703FA"/>
    <w:rsid w:val="00877DC6"/>
    <w:rsid w:val="0088293C"/>
    <w:rsid w:val="00882FBC"/>
    <w:rsid w:val="0088510E"/>
    <w:rsid w:val="00885CC5"/>
    <w:rsid w:val="008868AC"/>
    <w:rsid w:val="00893C84"/>
    <w:rsid w:val="008949EB"/>
    <w:rsid w:val="008A3950"/>
    <w:rsid w:val="008A576E"/>
    <w:rsid w:val="008B593A"/>
    <w:rsid w:val="008C1869"/>
    <w:rsid w:val="008C4CC3"/>
    <w:rsid w:val="008D05AB"/>
    <w:rsid w:val="008D0C6A"/>
    <w:rsid w:val="008D23A3"/>
    <w:rsid w:val="008D5E11"/>
    <w:rsid w:val="008D61DB"/>
    <w:rsid w:val="008D6A6B"/>
    <w:rsid w:val="008E0127"/>
    <w:rsid w:val="008E4CAE"/>
    <w:rsid w:val="008E7D91"/>
    <w:rsid w:val="008F017F"/>
    <w:rsid w:val="008F030F"/>
    <w:rsid w:val="008F1BB0"/>
    <w:rsid w:val="008F2F80"/>
    <w:rsid w:val="008F345D"/>
    <w:rsid w:val="008F3B4E"/>
    <w:rsid w:val="008F5040"/>
    <w:rsid w:val="008F5A90"/>
    <w:rsid w:val="009016F6"/>
    <w:rsid w:val="009017FD"/>
    <w:rsid w:val="00905190"/>
    <w:rsid w:val="00910852"/>
    <w:rsid w:val="00914B4E"/>
    <w:rsid w:val="00920635"/>
    <w:rsid w:val="00920890"/>
    <w:rsid w:val="00927465"/>
    <w:rsid w:val="00931156"/>
    <w:rsid w:val="0093285F"/>
    <w:rsid w:val="00934905"/>
    <w:rsid w:val="00934EBD"/>
    <w:rsid w:val="00936D59"/>
    <w:rsid w:val="00940F3A"/>
    <w:rsid w:val="00941E68"/>
    <w:rsid w:val="00942547"/>
    <w:rsid w:val="00942CD2"/>
    <w:rsid w:val="00944D84"/>
    <w:rsid w:val="00945609"/>
    <w:rsid w:val="0094685E"/>
    <w:rsid w:val="00950BB7"/>
    <w:rsid w:val="00954529"/>
    <w:rsid w:val="00955D6D"/>
    <w:rsid w:val="00961354"/>
    <w:rsid w:val="00970543"/>
    <w:rsid w:val="00970C69"/>
    <w:rsid w:val="0097170F"/>
    <w:rsid w:val="009754CD"/>
    <w:rsid w:val="0098062D"/>
    <w:rsid w:val="00982300"/>
    <w:rsid w:val="00983F5E"/>
    <w:rsid w:val="00990EB7"/>
    <w:rsid w:val="00991176"/>
    <w:rsid w:val="00991F72"/>
    <w:rsid w:val="009927D1"/>
    <w:rsid w:val="00994E38"/>
    <w:rsid w:val="00995280"/>
    <w:rsid w:val="00995C1B"/>
    <w:rsid w:val="009A0030"/>
    <w:rsid w:val="009B7378"/>
    <w:rsid w:val="009C064E"/>
    <w:rsid w:val="009C3E91"/>
    <w:rsid w:val="009C43E8"/>
    <w:rsid w:val="009C5639"/>
    <w:rsid w:val="009C7707"/>
    <w:rsid w:val="009E7422"/>
    <w:rsid w:val="009F2AB1"/>
    <w:rsid w:val="009F679C"/>
    <w:rsid w:val="00A00336"/>
    <w:rsid w:val="00A04D18"/>
    <w:rsid w:val="00A10F03"/>
    <w:rsid w:val="00A11C5A"/>
    <w:rsid w:val="00A20EF6"/>
    <w:rsid w:val="00A20F34"/>
    <w:rsid w:val="00A21E93"/>
    <w:rsid w:val="00A26116"/>
    <w:rsid w:val="00A268DF"/>
    <w:rsid w:val="00A27E25"/>
    <w:rsid w:val="00A3685F"/>
    <w:rsid w:val="00A379CF"/>
    <w:rsid w:val="00A409B4"/>
    <w:rsid w:val="00A4199A"/>
    <w:rsid w:val="00A42BD9"/>
    <w:rsid w:val="00A46A4C"/>
    <w:rsid w:val="00A46D83"/>
    <w:rsid w:val="00A619B9"/>
    <w:rsid w:val="00A633CB"/>
    <w:rsid w:val="00A65544"/>
    <w:rsid w:val="00A74ACE"/>
    <w:rsid w:val="00A76016"/>
    <w:rsid w:val="00A8453C"/>
    <w:rsid w:val="00A8626D"/>
    <w:rsid w:val="00A9257B"/>
    <w:rsid w:val="00AB3F9D"/>
    <w:rsid w:val="00AB51EF"/>
    <w:rsid w:val="00AC68FC"/>
    <w:rsid w:val="00AD43FC"/>
    <w:rsid w:val="00AD68EF"/>
    <w:rsid w:val="00AE46A6"/>
    <w:rsid w:val="00AE4788"/>
    <w:rsid w:val="00AF2FFA"/>
    <w:rsid w:val="00AF7564"/>
    <w:rsid w:val="00B0612F"/>
    <w:rsid w:val="00B128AC"/>
    <w:rsid w:val="00B160C3"/>
    <w:rsid w:val="00B20687"/>
    <w:rsid w:val="00B225CA"/>
    <w:rsid w:val="00B234D9"/>
    <w:rsid w:val="00B23CCA"/>
    <w:rsid w:val="00B247DA"/>
    <w:rsid w:val="00B368AC"/>
    <w:rsid w:val="00B375F7"/>
    <w:rsid w:val="00B4001B"/>
    <w:rsid w:val="00B416A0"/>
    <w:rsid w:val="00B42163"/>
    <w:rsid w:val="00B42542"/>
    <w:rsid w:val="00B42B74"/>
    <w:rsid w:val="00B44D8C"/>
    <w:rsid w:val="00B4686B"/>
    <w:rsid w:val="00B50634"/>
    <w:rsid w:val="00B54339"/>
    <w:rsid w:val="00B65A9A"/>
    <w:rsid w:val="00B7127D"/>
    <w:rsid w:val="00B747B7"/>
    <w:rsid w:val="00B757A1"/>
    <w:rsid w:val="00B80CAD"/>
    <w:rsid w:val="00B96BDE"/>
    <w:rsid w:val="00BA6810"/>
    <w:rsid w:val="00BA75DF"/>
    <w:rsid w:val="00BA7AB4"/>
    <w:rsid w:val="00BA7E3F"/>
    <w:rsid w:val="00BB5642"/>
    <w:rsid w:val="00BC3A34"/>
    <w:rsid w:val="00BE6B94"/>
    <w:rsid w:val="00BF22F6"/>
    <w:rsid w:val="00BF3646"/>
    <w:rsid w:val="00BF5B1D"/>
    <w:rsid w:val="00C00235"/>
    <w:rsid w:val="00C01758"/>
    <w:rsid w:val="00C02988"/>
    <w:rsid w:val="00C06503"/>
    <w:rsid w:val="00C15FC2"/>
    <w:rsid w:val="00C1790E"/>
    <w:rsid w:val="00C248BA"/>
    <w:rsid w:val="00C2593A"/>
    <w:rsid w:val="00C265EC"/>
    <w:rsid w:val="00C31AE6"/>
    <w:rsid w:val="00C31F89"/>
    <w:rsid w:val="00C4130A"/>
    <w:rsid w:val="00C45CB5"/>
    <w:rsid w:val="00C5400C"/>
    <w:rsid w:val="00C56A86"/>
    <w:rsid w:val="00C56F02"/>
    <w:rsid w:val="00C578A9"/>
    <w:rsid w:val="00C63F9C"/>
    <w:rsid w:val="00C648F7"/>
    <w:rsid w:val="00C75787"/>
    <w:rsid w:val="00C81558"/>
    <w:rsid w:val="00C90C7F"/>
    <w:rsid w:val="00CA25B9"/>
    <w:rsid w:val="00CA395E"/>
    <w:rsid w:val="00CA6B79"/>
    <w:rsid w:val="00CB1AEF"/>
    <w:rsid w:val="00CB1FA8"/>
    <w:rsid w:val="00CC718E"/>
    <w:rsid w:val="00CD31A4"/>
    <w:rsid w:val="00CD3DD8"/>
    <w:rsid w:val="00CE0E65"/>
    <w:rsid w:val="00CE4274"/>
    <w:rsid w:val="00CE69C2"/>
    <w:rsid w:val="00CE7C6D"/>
    <w:rsid w:val="00CF38B0"/>
    <w:rsid w:val="00D018DD"/>
    <w:rsid w:val="00D0468A"/>
    <w:rsid w:val="00D10225"/>
    <w:rsid w:val="00D132A9"/>
    <w:rsid w:val="00D136AB"/>
    <w:rsid w:val="00D13D03"/>
    <w:rsid w:val="00D15090"/>
    <w:rsid w:val="00D23B04"/>
    <w:rsid w:val="00D24494"/>
    <w:rsid w:val="00D3063A"/>
    <w:rsid w:val="00D30F95"/>
    <w:rsid w:val="00D3300A"/>
    <w:rsid w:val="00D335D3"/>
    <w:rsid w:val="00D35AE5"/>
    <w:rsid w:val="00D40863"/>
    <w:rsid w:val="00D4160A"/>
    <w:rsid w:val="00D43DE6"/>
    <w:rsid w:val="00D45454"/>
    <w:rsid w:val="00D53FE8"/>
    <w:rsid w:val="00D60A2D"/>
    <w:rsid w:val="00D61B80"/>
    <w:rsid w:val="00D66EA5"/>
    <w:rsid w:val="00D70264"/>
    <w:rsid w:val="00D8404C"/>
    <w:rsid w:val="00D856CF"/>
    <w:rsid w:val="00D86560"/>
    <w:rsid w:val="00D939D5"/>
    <w:rsid w:val="00D94823"/>
    <w:rsid w:val="00DA1135"/>
    <w:rsid w:val="00DA1CA7"/>
    <w:rsid w:val="00DB0EB1"/>
    <w:rsid w:val="00DB11B0"/>
    <w:rsid w:val="00DB33F8"/>
    <w:rsid w:val="00DB557D"/>
    <w:rsid w:val="00DC23BE"/>
    <w:rsid w:val="00DC3402"/>
    <w:rsid w:val="00DC4076"/>
    <w:rsid w:val="00DD03BE"/>
    <w:rsid w:val="00DD04ED"/>
    <w:rsid w:val="00DD0790"/>
    <w:rsid w:val="00DD1BB0"/>
    <w:rsid w:val="00DE02FE"/>
    <w:rsid w:val="00DE08B8"/>
    <w:rsid w:val="00DE2910"/>
    <w:rsid w:val="00DF0C62"/>
    <w:rsid w:val="00DF2FD2"/>
    <w:rsid w:val="00DF3B9A"/>
    <w:rsid w:val="00DF6F78"/>
    <w:rsid w:val="00E04F32"/>
    <w:rsid w:val="00E067B7"/>
    <w:rsid w:val="00E123C5"/>
    <w:rsid w:val="00E16CFC"/>
    <w:rsid w:val="00E20ECC"/>
    <w:rsid w:val="00E2139E"/>
    <w:rsid w:val="00E27F18"/>
    <w:rsid w:val="00E30AD7"/>
    <w:rsid w:val="00E33487"/>
    <w:rsid w:val="00E37CD6"/>
    <w:rsid w:val="00E45444"/>
    <w:rsid w:val="00E466AF"/>
    <w:rsid w:val="00E549F9"/>
    <w:rsid w:val="00E55629"/>
    <w:rsid w:val="00E603B6"/>
    <w:rsid w:val="00E61ABC"/>
    <w:rsid w:val="00E64CED"/>
    <w:rsid w:val="00E65AEE"/>
    <w:rsid w:val="00E664ED"/>
    <w:rsid w:val="00E6749E"/>
    <w:rsid w:val="00E67E13"/>
    <w:rsid w:val="00E67F79"/>
    <w:rsid w:val="00E703A4"/>
    <w:rsid w:val="00E724D9"/>
    <w:rsid w:val="00E72824"/>
    <w:rsid w:val="00E75D36"/>
    <w:rsid w:val="00E85881"/>
    <w:rsid w:val="00E85C21"/>
    <w:rsid w:val="00E85DEE"/>
    <w:rsid w:val="00E964FB"/>
    <w:rsid w:val="00EA05D1"/>
    <w:rsid w:val="00EA46F5"/>
    <w:rsid w:val="00EA48F6"/>
    <w:rsid w:val="00EA706A"/>
    <w:rsid w:val="00EB1918"/>
    <w:rsid w:val="00EB220F"/>
    <w:rsid w:val="00EB23B5"/>
    <w:rsid w:val="00EB2D58"/>
    <w:rsid w:val="00EB568E"/>
    <w:rsid w:val="00EC0396"/>
    <w:rsid w:val="00EC369B"/>
    <w:rsid w:val="00ED3CCF"/>
    <w:rsid w:val="00ED5931"/>
    <w:rsid w:val="00ED7A69"/>
    <w:rsid w:val="00EE053F"/>
    <w:rsid w:val="00EE2290"/>
    <w:rsid w:val="00EE2AEF"/>
    <w:rsid w:val="00EE7A09"/>
    <w:rsid w:val="00EF2207"/>
    <w:rsid w:val="00EF29E8"/>
    <w:rsid w:val="00EF677E"/>
    <w:rsid w:val="00EF7950"/>
    <w:rsid w:val="00F00BFB"/>
    <w:rsid w:val="00F02C91"/>
    <w:rsid w:val="00F110E6"/>
    <w:rsid w:val="00F123B6"/>
    <w:rsid w:val="00F143D5"/>
    <w:rsid w:val="00F20A56"/>
    <w:rsid w:val="00F22039"/>
    <w:rsid w:val="00F262F4"/>
    <w:rsid w:val="00F275B4"/>
    <w:rsid w:val="00F32376"/>
    <w:rsid w:val="00F340E1"/>
    <w:rsid w:val="00F375F6"/>
    <w:rsid w:val="00F37F3D"/>
    <w:rsid w:val="00F41D7B"/>
    <w:rsid w:val="00F4691B"/>
    <w:rsid w:val="00F50546"/>
    <w:rsid w:val="00F51508"/>
    <w:rsid w:val="00F51E19"/>
    <w:rsid w:val="00F523F4"/>
    <w:rsid w:val="00F52A76"/>
    <w:rsid w:val="00F5593C"/>
    <w:rsid w:val="00F566E9"/>
    <w:rsid w:val="00F64626"/>
    <w:rsid w:val="00F67DC3"/>
    <w:rsid w:val="00F7117D"/>
    <w:rsid w:val="00F7499F"/>
    <w:rsid w:val="00F84824"/>
    <w:rsid w:val="00F86D9D"/>
    <w:rsid w:val="00F902B5"/>
    <w:rsid w:val="00F94275"/>
    <w:rsid w:val="00F9494D"/>
    <w:rsid w:val="00F94DB3"/>
    <w:rsid w:val="00FA072E"/>
    <w:rsid w:val="00FA4FB8"/>
    <w:rsid w:val="00FB06D3"/>
    <w:rsid w:val="00FB0D90"/>
    <w:rsid w:val="00FB6961"/>
    <w:rsid w:val="00FC235F"/>
    <w:rsid w:val="00FC31EF"/>
    <w:rsid w:val="00FC4FE1"/>
    <w:rsid w:val="00FD02F0"/>
    <w:rsid w:val="00FD3D4D"/>
    <w:rsid w:val="00FD4658"/>
    <w:rsid w:val="00FD528A"/>
    <w:rsid w:val="00FD6AF2"/>
    <w:rsid w:val="00FD718A"/>
    <w:rsid w:val="00FF22E0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F7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0C7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0A9C"/>
    <w:pPr>
      <w:keepNext/>
      <w:tabs>
        <w:tab w:val="left" w:pos="2977"/>
      </w:tabs>
      <w:jc w:val="both"/>
      <w:outlineLvl w:val="2"/>
    </w:pPr>
    <w:rPr>
      <w:b/>
      <w:sz w:val="24"/>
      <w:lang w:val="bg-BG"/>
    </w:rPr>
  </w:style>
  <w:style w:type="paragraph" w:styleId="Heading5">
    <w:name w:val="heading 5"/>
    <w:basedOn w:val="Normal"/>
    <w:next w:val="Normal"/>
    <w:qFormat/>
    <w:rsid w:val="00160A9C"/>
    <w:pPr>
      <w:keepNext/>
      <w:spacing w:line="360" w:lineRule="auto"/>
      <w:outlineLvl w:val="4"/>
    </w:pPr>
    <w:rPr>
      <w:b/>
      <w:bCs/>
      <w:sz w:val="24"/>
      <w:lang w:val="bg-BG"/>
    </w:rPr>
  </w:style>
  <w:style w:type="paragraph" w:styleId="Heading6">
    <w:name w:val="heading 6"/>
    <w:basedOn w:val="Normal"/>
    <w:next w:val="Normal"/>
    <w:qFormat/>
    <w:rsid w:val="00160A9C"/>
    <w:pPr>
      <w:keepNext/>
      <w:ind w:left="2160" w:right="-241" w:firstLine="720"/>
      <w:jc w:val="both"/>
      <w:outlineLvl w:val="5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0A9C"/>
    <w:pPr>
      <w:jc w:val="both"/>
    </w:pPr>
    <w:rPr>
      <w:sz w:val="28"/>
      <w:lang w:val="bg-BG"/>
    </w:rPr>
  </w:style>
  <w:style w:type="paragraph" w:styleId="BodyText2">
    <w:name w:val="Body Text 2"/>
    <w:basedOn w:val="Normal"/>
    <w:rsid w:val="00160A9C"/>
    <w:pPr>
      <w:spacing w:after="120" w:line="480" w:lineRule="auto"/>
    </w:pPr>
  </w:style>
  <w:style w:type="character" w:styleId="Hyperlink">
    <w:name w:val="Hyperlink"/>
    <w:rsid w:val="00160A9C"/>
    <w:rPr>
      <w:color w:val="0000FF"/>
      <w:u w:val="single"/>
    </w:rPr>
  </w:style>
  <w:style w:type="paragraph" w:styleId="NormalWeb">
    <w:name w:val="Normal (Web)"/>
    <w:basedOn w:val="Normal"/>
    <w:rsid w:val="00B50634"/>
    <w:pPr>
      <w:overflowPunct/>
      <w:autoSpaceDE/>
      <w:autoSpaceDN/>
      <w:adjustRightInd/>
      <w:spacing w:line="251" w:lineRule="atLeast"/>
      <w:textAlignment w:val="auto"/>
    </w:pPr>
    <w:rPr>
      <w:color w:val="3F3F3F"/>
      <w:sz w:val="24"/>
      <w:szCs w:val="24"/>
      <w:lang w:val="bg-BG" w:eastAsia="bg-BG"/>
    </w:rPr>
  </w:style>
  <w:style w:type="paragraph" w:styleId="Header">
    <w:name w:val="header"/>
    <w:basedOn w:val="Normal"/>
    <w:rsid w:val="00F8482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8"/>
      <w:szCs w:val="28"/>
      <w:lang w:val="bg-BG" w:eastAsia="bg-BG"/>
    </w:rPr>
  </w:style>
  <w:style w:type="paragraph" w:styleId="Footer">
    <w:name w:val="footer"/>
    <w:basedOn w:val="Normal"/>
    <w:link w:val="FooterChar"/>
    <w:uiPriority w:val="99"/>
    <w:rsid w:val="0018498A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18498A"/>
    <w:rPr>
      <w:i/>
      <w:iCs/>
    </w:rPr>
  </w:style>
  <w:style w:type="character" w:styleId="PageNumber">
    <w:name w:val="page number"/>
    <w:basedOn w:val="DefaultParagraphFont"/>
    <w:rsid w:val="002C75F1"/>
  </w:style>
  <w:style w:type="table" w:styleId="TableGrid">
    <w:name w:val="Table Grid"/>
    <w:basedOn w:val="TableNormal"/>
    <w:rsid w:val="001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Знак Знак Char Знак Char Знак"/>
    <w:basedOn w:val="Normal"/>
    <w:rsid w:val="00DC40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Знак Char Char Char Char Char Char Char"/>
    <w:basedOn w:val="Normal"/>
    <w:rsid w:val="00F02C9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E724D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essage1">
    <w:name w:val="message1"/>
    <w:basedOn w:val="Normal"/>
    <w:rsid w:val="00954529"/>
    <w:pPr>
      <w:pBdr>
        <w:top w:val="single" w:sz="4" w:space="3" w:color="D2DADB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777777"/>
      <w:sz w:val="24"/>
      <w:szCs w:val="24"/>
      <w:lang w:val="bg-BG" w:eastAsia="bg-BG"/>
    </w:rPr>
  </w:style>
  <w:style w:type="character" w:styleId="Strong">
    <w:name w:val="Strong"/>
    <w:qFormat/>
    <w:rsid w:val="00D136AB"/>
    <w:rPr>
      <w:b/>
      <w:bCs/>
    </w:rPr>
  </w:style>
  <w:style w:type="paragraph" w:styleId="BodyText3">
    <w:name w:val="Body Text 3"/>
    <w:basedOn w:val="Normal"/>
    <w:link w:val="BodyText3Char"/>
    <w:rsid w:val="00E67E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67E13"/>
    <w:rPr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94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2547"/>
    <w:rPr>
      <w:rFonts w:ascii="Tahoma" w:hAnsi="Tahoma" w:cs="Tahoma"/>
      <w:sz w:val="16"/>
      <w:szCs w:val="16"/>
      <w:lang w:val="en-GB" w:eastAsia="en-US"/>
    </w:rPr>
  </w:style>
  <w:style w:type="paragraph" w:customStyle="1" w:styleId="CharChar">
    <w:name w:val="Char Знак Знак Char"/>
    <w:basedOn w:val="Normal"/>
    <w:rsid w:val="008F030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97170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F7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0C7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0A9C"/>
    <w:pPr>
      <w:keepNext/>
      <w:tabs>
        <w:tab w:val="left" w:pos="2977"/>
      </w:tabs>
      <w:jc w:val="both"/>
      <w:outlineLvl w:val="2"/>
    </w:pPr>
    <w:rPr>
      <w:b/>
      <w:sz w:val="24"/>
      <w:lang w:val="bg-BG"/>
    </w:rPr>
  </w:style>
  <w:style w:type="paragraph" w:styleId="Heading5">
    <w:name w:val="heading 5"/>
    <w:basedOn w:val="Normal"/>
    <w:next w:val="Normal"/>
    <w:qFormat/>
    <w:rsid w:val="00160A9C"/>
    <w:pPr>
      <w:keepNext/>
      <w:spacing w:line="360" w:lineRule="auto"/>
      <w:outlineLvl w:val="4"/>
    </w:pPr>
    <w:rPr>
      <w:b/>
      <w:bCs/>
      <w:sz w:val="24"/>
      <w:lang w:val="bg-BG"/>
    </w:rPr>
  </w:style>
  <w:style w:type="paragraph" w:styleId="Heading6">
    <w:name w:val="heading 6"/>
    <w:basedOn w:val="Normal"/>
    <w:next w:val="Normal"/>
    <w:qFormat/>
    <w:rsid w:val="00160A9C"/>
    <w:pPr>
      <w:keepNext/>
      <w:ind w:left="2160" w:right="-241" w:firstLine="720"/>
      <w:jc w:val="both"/>
      <w:outlineLvl w:val="5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0A9C"/>
    <w:pPr>
      <w:jc w:val="both"/>
    </w:pPr>
    <w:rPr>
      <w:sz w:val="28"/>
      <w:lang w:val="bg-BG"/>
    </w:rPr>
  </w:style>
  <w:style w:type="paragraph" w:styleId="BodyText2">
    <w:name w:val="Body Text 2"/>
    <w:basedOn w:val="Normal"/>
    <w:rsid w:val="00160A9C"/>
    <w:pPr>
      <w:spacing w:after="120" w:line="480" w:lineRule="auto"/>
    </w:pPr>
  </w:style>
  <w:style w:type="character" w:styleId="Hyperlink">
    <w:name w:val="Hyperlink"/>
    <w:rsid w:val="00160A9C"/>
    <w:rPr>
      <w:color w:val="0000FF"/>
      <w:u w:val="single"/>
    </w:rPr>
  </w:style>
  <w:style w:type="paragraph" w:styleId="NormalWeb">
    <w:name w:val="Normal (Web)"/>
    <w:basedOn w:val="Normal"/>
    <w:rsid w:val="00B50634"/>
    <w:pPr>
      <w:overflowPunct/>
      <w:autoSpaceDE/>
      <w:autoSpaceDN/>
      <w:adjustRightInd/>
      <w:spacing w:line="251" w:lineRule="atLeast"/>
      <w:textAlignment w:val="auto"/>
    </w:pPr>
    <w:rPr>
      <w:color w:val="3F3F3F"/>
      <w:sz w:val="24"/>
      <w:szCs w:val="24"/>
      <w:lang w:val="bg-BG" w:eastAsia="bg-BG"/>
    </w:rPr>
  </w:style>
  <w:style w:type="paragraph" w:styleId="Header">
    <w:name w:val="header"/>
    <w:basedOn w:val="Normal"/>
    <w:rsid w:val="00F8482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8"/>
      <w:szCs w:val="28"/>
      <w:lang w:val="bg-BG" w:eastAsia="bg-BG"/>
    </w:rPr>
  </w:style>
  <w:style w:type="paragraph" w:styleId="Footer">
    <w:name w:val="footer"/>
    <w:basedOn w:val="Normal"/>
    <w:link w:val="FooterChar"/>
    <w:uiPriority w:val="99"/>
    <w:rsid w:val="0018498A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18498A"/>
    <w:rPr>
      <w:i/>
      <w:iCs/>
    </w:rPr>
  </w:style>
  <w:style w:type="character" w:styleId="PageNumber">
    <w:name w:val="page number"/>
    <w:basedOn w:val="DefaultParagraphFont"/>
    <w:rsid w:val="002C75F1"/>
  </w:style>
  <w:style w:type="table" w:styleId="TableGrid">
    <w:name w:val="Table Grid"/>
    <w:basedOn w:val="TableNormal"/>
    <w:rsid w:val="001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Знак Знак Char Знак Char Знак"/>
    <w:basedOn w:val="Normal"/>
    <w:rsid w:val="00DC40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Знак Char Char Char Char Char Char Char"/>
    <w:basedOn w:val="Normal"/>
    <w:rsid w:val="00F02C9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E724D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essage1">
    <w:name w:val="message1"/>
    <w:basedOn w:val="Normal"/>
    <w:rsid w:val="00954529"/>
    <w:pPr>
      <w:pBdr>
        <w:top w:val="single" w:sz="4" w:space="3" w:color="D2DADB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777777"/>
      <w:sz w:val="24"/>
      <w:szCs w:val="24"/>
      <w:lang w:val="bg-BG" w:eastAsia="bg-BG"/>
    </w:rPr>
  </w:style>
  <w:style w:type="character" w:styleId="Strong">
    <w:name w:val="Strong"/>
    <w:qFormat/>
    <w:rsid w:val="00D136AB"/>
    <w:rPr>
      <w:b/>
      <w:bCs/>
    </w:rPr>
  </w:style>
  <w:style w:type="paragraph" w:styleId="BodyText3">
    <w:name w:val="Body Text 3"/>
    <w:basedOn w:val="Normal"/>
    <w:link w:val="BodyText3Char"/>
    <w:rsid w:val="00E67E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67E13"/>
    <w:rPr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94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2547"/>
    <w:rPr>
      <w:rFonts w:ascii="Tahoma" w:hAnsi="Tahoma" w:cs="Tahoma"/>
      <w:sz w:val="16"/>
      <w:szCs w:val="16"/>
      <w:lang w:val="en-GB" w:eastAsia="en-US"/>
    </w:rPr>
  </w:style>
  <w:style w:type="paragraph" w:customStyle="1" w:styleId="CharChar">
    <w:name w:val="Char Знак Знак Char"/>
    <w:basedOn w:val="Normal"/>
    <w:rsid w:val="008F030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9717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873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5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90347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05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7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4382">
                                  <w:marLeft w:val="0"/>
                                  <w:marRight w:val="0"/>
                                  <w:marTop w:val="15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veterinary-regulatory/marketing-authorisation/product-information/product-information-templat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Kristiana Pavlova</cp:lastModifiedBy>
  <cp:revision>11</cp:revision>
  <cp:lastPrinted>2017-05-10T12:54:00Z</cp:lastPrinted>
  <dcterms:created xsi:type="dcterms:W3CDTF">2019-06-20T13:25:00Z</dcterms:created>
  <dcterms:modified xsi:type="dcterms:W3CDTF">2019-07-02T11:38:00Z</dcterms:modified>
</cp:coreProperties>
</file>