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D6" w:rsidRPr="007B3653" w:rsidRDefault="00AA2AFA" w:rsidP="00F000D6">
      <w:pPr>
        <w:pStyle w:val="Heading1"/>
        <w:rPr>
          <w:rFonts w:ascii="Platinum Bg" w:hAnsi="Platinum Bg"/>
          <w:bCs w:val="0"/>
          <w:spacing w:val="40"/>
          <w:sz w:val="22"/>
          <w:szCs w:val="20"/>
          <w:lang w:eastAsia="en-US"/>
        </w:rPr>
      </w:pPr>
      <w:r w:rsidRPr="007B3653">
        <w:rPr>
          <w:noProof/>
          <w:lang w:val="en-US" w:eastAsia="en-US"/>
        </w:rPr>
        <mc:AlternateContent>
          <mc:Choice Requires="wps">
            <w:drawing>
              <wp:anchor distT="0" distB="0" distL="114300" distR="114300" simplePos="0" relativeHeight="251658240" behindDoc="1" locked="0" layoutInCell="1" allowOverlap="1" wp14:anchorId="6CEB0292" wp14:editId="0ECE89DD">
                <wp:simplePos x="0" y="0"/>
                <wp:positionH relativeFrom="column">
                  <wp:posOffset>4114800</wp:posOffset>
                </wp:positionH>
                <wp:positionV relativeFrom="paragraph">
                  <wp:posOffset>-545465</wp:posOffset>
                </wp:positionV>
                <wp:extent cx="2286635" cy="4210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4210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0218A" w:rsidRDefault="00E0218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24pt;margin-top:-42.95pt;width:180.05pt;height: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" filled="f" stroked="f">
                <v:textbox>
                  <w:txbxContent>
                    <w:p w:rsidR="00E0218A" w:rsidRDefault="00E0218A">
                      <w:r>
                        <w:t xml:space="preserve"> </w:t>
                      </w:r>
                    </w:p>
                  </w:txbxContent>
                </v:textbox>
              </v:roundrect>
            </w:pict>
          </mc:Fallback>
        </mc:AlternateContent>
      </w:r>
      <w:r w:rsidR="00F000D6" w:rsidRPr="007B3653">
        <w:rPr>
          <w:rFonts w:ascii="Bookman Old Style" w:hAnsi="Bookman Old Style"/>
          <w:bCs w:val="0"/>
          <w:noProof/>
          <w:spacing w:val="30"/>
          <w:sz w:val="24"/>
          <w:szCs w:val="20"/>
          <w:lang w:val="en-US" w:eastAsia="en-US"/>
        </w:rPr>
        <w:drawing>
          <wp:anchor distT="0" distB="0" distL="114300" distR="114300" simplePos="0" relativeHeight="251661312" behindDoc="1" locked="0" layoutInCell="1" allowOverlap="1" wp14:anchorId="248B8947" wp14:editId="181E1FCB">
            <wp:simplePos x="0" y="0"/>
            <wp:positionH relativeFrom="column">
              <wp:posOffset>2205355</wp:posOffset>
            </wp:positionH>
            <wp:positionV relativeFrom="paragraph">
              <wp:posOffset>-173355</wp:posOffset>
            </wp:positionV>
            <wp:extent cx="1343025" cy="1333500"/>
            <wp:effectExtent l="0" t="0" r="9525" b="0"/>
            <wp:wrapNone/>
            <wp:docPr id="4" name="Picture 4"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37m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p>
    <w:p w:rsidR="00F000D6" w:rsidRPr="007B3653" w:rsidRDefault="00F000D6" w:rsidP="00F000D6">
      <w:pPr>
        <w:keepNext/>
        <w:overflowPunct w:val="0"/>
        <w:autoSpaceDE w:val="0"/>
        <w:autoSpaceDN w:val="0"/>
        <w:adjustRightInd w:val="0"/>
        <w:spacing w:line="360" w:lineRule="exact"/>
        <w:jc w:val="center"/>
        <w:textAlignment w:val="baseline"/>
        <w:outlineLvl w:val="0"/>
        <w:rPr>
          <w:rFonts w:ascii="Platinum Bg" w:hAnsi="Platinum Bg"/>
          <w:b/>
          <w:spacing w:val="40"/>
          <w:sz w:val="22"/>
          <w:lang w:val="bg-BG" w:eastAsia="en-US"/>
        </w:rPr>
      </w:pPr>
      <w:r w:rsidRPr="007B3653">
        <w:rPr>
          <w:rFonts w:ascii="Platinum Bg" w:hAnsi="Platinum Bg"/>
          <w:b/>
          <w:spacing w:val="40"/>
          <w:sz w:val="22"/>
          <w:lang w:val="bg-BG" w:eastAsia="en-US"/>
        </w:rPr>
        <w:t>П</w:t>
      </w:r>
    </w:p>
    <w:p w:rsidR="00F000D6" w:rsidRPr="007B3653" w:rsidRDefault="00F000D6" w:rsidP="00F000D6">
      <w:pPr>
        <w:keepNext/>
        <w:overflowPunct w:val="0"/>
        <w:autoSpaceDE w:val="0"/>
        <w:autoSpaceDN w:val="0"/>
        <w:adjustRightInd w:val="0"/>
        <w:spacing w:line="360" w:lineRule="exact"/>
        <w:jc w:val="center"/>
        <w:textAlignment w:val="baseline"/>
        <w:outlineLvl w:val="0"/>
        <w:rPr>
          <w:rFonts w:ascii="Platinum Bg" w:hAnsi="Platinum Bg"/>
          <w:b/>
          <w:spacing w:val="40"/>
          <w:sz w:val="40"/>
          <w:szCs w:val="40"/>
          <w:lang w:val="bg-BG" w:eastAsia="en-US"/>
        </w:rPr>
      </w:pPr>
      <w:r w:rsidRPr="007B3653">
        <w:rPr>
          <w:rFonts w:ascii="Platinum Bg" w:hAnsi="Platinum Bg"/>
          <w:b/>
          <w:spacing w:val="40"/>
          <w:sz w:val="40"/>
          <w:szCs w:val="40"/>
          <w:lang w:val="bg-BG" w:eastAsia="en-US"/>
        </w:rPr>
        <w:tab/>
      </w:r>
      <w:r w:rsidRPr="007B3653">
        <w:rPr>
          <w:rFonts w:ascii="Platinum Bg" w:hAnsi="Platinum Bg"/>
          <w:b/>
          <w:spacing w:val="40"/>
          <w:sz w:val="40"/>
          <w:szCs w:val="40"/>
          <w:lang w:val="bg-BG" w:eastAsia="en-US"/>
        </w:rPr>
        <w:tab/>
      </w:r>
      <w:r w:rsidRPr="007B3653">
        <w:rPr>
          <w:rFonts w:ascii="Platinum Bg" w:hAnsi="Platinum Bg"/>
          <w:b/>
          <w:spacing w:val="40"/>
          <w:sz w:val="40"/>
          <w:szCs w:val="40"/>
          <w:lang w:val="bg-BG" w:eastAsia="en-US"/>
        </w:rPr>
        <w:tab/>
      </w:r>
      <w:r w:rsidRPr="007B3653">
        <w:rPr>
          <w:rFonts w:ascii="Platinum Bg" w:hAnsi="Platinum Bg"/>
          <w:b/>
          <w:spacing w:val="40"/>
          <w:sz w:val="40"/>
          <w:szCs w:val="40"/>
          <w:lang w:val="bg-BG" w:eastAsia="en-US"/>
        </w:rPr>
        <w:tab/>
      </w:r>
      <w:r w:rsidRPr="007B3653">
        <w:rPr>
          <w:rFonts w:ascii="Platinum Bg" w:hAnsi="Platinum Bg"/>
          <w:b/>
          <w:spacing w:val="40"/>
          <w:sz w:val="40"/>
          <w:szCs w:val="40"/>
          <w:lang w:val="bg-BG" w:eastAsia="en-US"/>
        </w:rPr>
        <w:tab/>
      </w:r>
      <w:r w:rsidRPr="007B3653">
        <w:rPr>
          <w:rFonts w:ascii="Platinum Bg" w:hAnsi="Platinum Bg"/>
          <w:b/>
          <w:spacing w:val="40"/>
          <w:sz w:val="40"/>
          <w:szCs w:val="40"/>
          <w:lang w:val="bg-BG" w:eastAsia="en-US"/>
        </w:rPr>
        <w:tab/>
      </w:r>
      <w:r w:rsidRPr="007B3653">
        <w:rPr>
          <w:rFonts w:ascii="Platinum Bg" w:hAnsi="Platinum Bg"/>
          <w:b/>
          <w:spacing w:val="40"/>
          <w:sz w:val="40"/>
          <w:szCs w:val="40"/>
          <w:lang w:val="bg-BG" w:eastAsia="en-US"/>
        </w:rPr>
        <w:tab/>
      </w:r>
      <w:r w:rsidRPr="007B3653">
        <w:rPr>
          <w:rFonts w:ascii="Platinum Bg" w:hAnsi="Platinum Bg"/>
          <w:b/>
          <w:spacing w:val="40"/>
          <w:sz w:val="40"/>
          <w:szCs w:val="40"/>
          <w:lang w:val="bg-BG" w:eastAsia="en-US"/>
        </w:rPr>
        <w:tab/>
      </w:r>
      <w:r w:rsidRPr="007B3653">
        <w:rPr>
          <w:rFonts w:ascii="Platinum Bg" w:hAnsi="Platinum Bg"/>
          <w:b/>
          <w:spacing w:val="40"/>
          <w:sz w:val="40"/>
          <w:szCs w:val="40"/>
          <w:lang w:val="bg-BG" w:eastAsia="en-US"/>
        </w:rPr>
        <w:tab/>
      </w:r>
      <w:r w:rsidRPr="007B3653">
        <w:rPr>
          <w:rFonts w:ascii="Platinum Bg" w:hAnsi="Platinum Bg"/>
          <w:b/>
          <w:spacing w:val="40"/>
          <w:sz w:val="40"/>
          <w:szCs w:val="40"/>
          <w:lang w:val="bg-BG" w:eastAsia="en-US"/>
        </w:rPr>
        <w:tab/>
      </w:r>
    </w:p>
    <w:p w:rsidR="00F000D6" w:rsidRPr="007B3653" w:rsidRDefault="00F000D6" w:rsidP="00F000D6">
      <w:pPr>
        <w:keepNext/>
        <w:overflowPunct w:val="0"/>
        <w:autoSpaceDE w:val="0"/>
        <w:autoSpaceDN w:val="0"/>
        <w:adjustRightInd w:val="0"/>
        <w:spacing w:line="360" w:lineRule="exact"/>
        <w:jc w:val="center"/>
        <w:textAlignment w:val="baseline"/>
        <w:outlineLvl w:val="0"/>
        <w:rPr>
          <w:rFonts w:ascii="Platinum Bg" w:hAnsi="Platinum Bg"/>
          <w:spacing w:val="40"/>
          <w:sz w:val="36"/>
          <w:szCs w:val="36"/>
          <w:lang w:val="bg-BG" w:eastAsia="en-US"/>
        </w:rPr>
      </w:pPr>
    </w:p>
    <w:p w:rsidR="00F000D6" w:rsidRPr="007B3653" w:rsidRDefault="00F000D6" w:rsidP="00F000D6">
      <w:pPr>
        <w:keepNext/>
        <w:overflowPunct w:val="0"/>
        <w:autoSpaceDE w:val="0"/>
        <w:autoSpaceDN w:val="0"/>
        <w:adjustRightInd w:val="0"/>
        <w:jc w:val="center"/>
        <w:textAlignment w:val="baseline"/>
        <w:outlineLvl w:val="0"/>
        <w:rPr>
          <w:rFonts w:ascii="Platinum Bg" w:hAnsi="Platinum Bg"/>
          <w:spacing w:val="40"/>
          <w:sz w:val="36"/>
          <w:szCs w:val="36"/>
          <w:lang w:val="bg-BG" w:eastAsia="en-US"/>
        </w:rPr>
      </w:pPr>
    </w:p>
    <w:p w:rsidR="00F000D6" w:rsidRPr="007B3653" w:rsidRDefault="00F000D6" w:rsidP="00F000D6">
      <w:pPr>
        <w:keepNext/>
        <w:overflowPunct w:val="0"/>
        <w:autoSpaceDE w:val="0"/>
        <w:autoSpaceDN w:val="0"/>
        <w:adjustRightInd w:val="0"/>
        <w:spacing w:line="360" w:lineRule="exact"/>
        <w:jc w:val="center"/>
        <w:textAlignment w:val="baseline"/>
        <w:outlineLvl w:val="0"/>
        <w:rPr>
          <w:rFonts w:ascii="Platinum Bg" w:hAnsi="Platinum Bg"/>
          <w:spacing w:val="40"/>
          <w:sz w:val="36"/>
          <w:szCs w:val="36"/>
          <w:lang w:val="bg-BG" w:eastAsia="en-US"/>
        </w:rPr>
      </w:pPr>
      <w:r w:rsidRPr="007B3653">
        <w:rPr>
          <w:rFonts w:ascii="Platinum Bg" w:hAnsi="Platinum Bg"/>
          <w:spacing w:val="40"/>
          <w:sz w:val="36"/>
          <w:szCs w:val="36"/>
          <w:lang w:val="bg-BG" w:eastAsia="en-US"/>
        </w:rPr>
        <w:t>РЕПУБЛИКА БЪЛГАРИЯ</w:t>
      </w:r>
    </w:p>
    <w:p w:rsidR="00F000D6" w:rsidRPr="007B3653" w:rsidRDefault="00F000D6" w:rsidP="00F000D6">
      <w:pPr>
        <w:keepNext/>
        <w:pBdr>
          <w:bottom w:val="single" w:sz="4" w:space="1" w:color="auto"/>
        </w:pBdr>
        <w:overflowPunct w:val="0"/>
        <w:autoSpaceDE w:val="0"/>
        <w:autoSpaceDN w:val="0"/>
        <w:adjustRightInd w:val="0"/>
        <w:spacing w:line="360" w:lineRule="exact"/>
        <w:jc w:val="center"/>
        <w:textAlignment w:val="baseline"/>
        <w:outlineLvl w:val="0"/>
        <w:rPr>
          <w:rFonts w:ascii="Bookman Old Style" w:hAnsi="Bookman Old Style"/>
          <w:b/>
          <w:spacing w:val="20"/>
          <w:sz w:val="32"/>
          <w:szCs w:val="32"/>
          <w:lang w:val="bg-BG" w:eastAsia="en-US"/>
        </w:rPr>
      </w:pPr>
      <w:r w:rsidRPr="007B3653">
        <w:rPr>
          <w:rFonts w:ascii="Platinum Bg" w:hAnsi="Platinum Bg"/>
          <w:spacing w:val="20"/>
          <w:sz w:val="32"/>
          <w:szCs w:val="32"/>
          <w:lang w:val="bg-BG" w:eastAsia="en-US"/>
        </w:rPr>
        <w:t>Заместник-министър на земеделието, храните</w:t>
      </w:r>
      <w:r w:rsidRPr="007B3653">
        <w:rPr>
          <w:rFonts w:ascii="Bookman Old Style" w:hAnsi="Bookman Old Style"/>
          <w:b/>
          <w:noProof/>
          <w:spacing w:val="20"/>
          <w:sz w:val="32"/>
          <w:szCs w:val="32"/>
          <w:lang w:val="en-US" w:eastAsia="en-US"/>
        </w:rPr>
        <mc:AlternateContent>
          <mc:Choice Requires="wps">
            <w:drawing>
              <wp:anchor distT="4294967295" distB="4294967295" distL="114300" distR="114300" simplePos="0" relativeHeight="251660288" behindDoc="0" locked="0" layoutInCell="0" allowOverlap="1" wp14:anchorId="56B66EA9" wp14:editId="2FC020E9">
                <wp:simplePos x="0" y="0"/>
                <wp:positionH relativeFrom="column">
                  <wp:posOffset>-226695</wp:posOffset>
                </wp:positionH>
                <wp:positionV relativeFrom="paragraph">
                  <wp:posOffset>9744074</wp:posOffset>
                </wp:positionV>
                <wp:extent cx="7589520" cy="0"/>
                <wp:effectExtent l="0" t="0" r="1143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" o:allowincell="f"/>
            </w:pict>
          </mc:Fallback>
        </mc:AlternateContent>
      </w:r>
      <w:r w:rsidRPr="007B3653">
        <w:rPr>
          <w:rFonts w:ascii="Platinum Bg" w:hAnsi="Platinum Bg"/>
          <w:spacing w:val="20"/>
          <w:sz w:val="32"/>
          <w:szCs w:val="32"/>
          <w:lang w:val="bg-BG" w:eastAsia="en-US"/>
        </w:rPr>
        <w:t xml:space="preserve"> и горите</w:t>
      </w:r>
    </w:p>
    <w:p w:rsidR="00E0218A" w:rsidRPr="007B3653" w:rsidRDefault="00E0218A">
      <w:pPr>
        <w:rPr>
          <w:lang w:val="bg-BG"/>
        </w:rPr>
      </w:pPr>
    </w:p>
    <w:p w:rsidR="00B17125" w:rsidRPr="007B3653" w:rsidRDefault="00B17125" w:rsidP="00E0222C">
      <w:pPr>
        <w:spacing w:line="360" w:lineRule="auto"/>
        <w:rPr>
          <w:color w:val="FF0000"/>
          <w:sz w:val="24"/>
          <w:szCs w:val="24"/>
          <w:lang w:val="bg-BG"/>
        </w:rPr>
      </w:pPr>
    </w:p>
    <w:p w:rsidR="00B17125" w:rsidRPr="007B3653" w:rsidRDefault="00B17125" w:rsidP="00E0222C">
      <w:pPr>
        <w:spacing w:line="360" w:lineRule="auto"/>
        <w:rPr>
          <w:sz w:val="24"/>
          <w:szCs w:val="24"/>
          <w:lang w:val="bg-BG"/>
        </w:rPr>
      </w:pPr>
      <w:r w:rsidRPr="007B3653">
        <w:rPr>
          <w:sz w:val="24"/>
          <w:szCs w:val="24"/>
          <w:lang w:val="bg-BG"/>
        </w:rPr>
        <w:t>……….…………………</w:t>
      </w:r>
    </w:p>
    <w:p w:rsidR="00B17125" w:rsidRPr="007B3653" w:rsidRDefault="00B17125" w:rsidP="00E0222C">
      <w:pPr>
        <w:spacing w:line="360" w:lineRule="auto"/>
        <w:rPr>
          <w:sz w:val="24"/>
          <w:szCs w:val="24"/>
          <w:lang w:val="bg-BG"/>
        </w:rPr>
      </w:pPr>
      <w:r w:rsidRPr="007B3653">
        <w:rPr>
          <w:sz w:val="24"/>
          <w:szCs w:val="24"/>
          <w:lang w:val="bg-BG"/>
        </w:rPr>
        <w:t>……………………. 2019 г.</w:t>
      </w:r>
    </w:p>
    <w:p w:rsidR="00B17125" w:rsidRPr="007B3653" w:rsidRDefault="00B17125" w:rsidP="00E0222C">
      <w:pPr>
        <w:spacing w:line="360" w:lineRule="auto"/>
        <w:rPr>
          <w:b/>
          <w:sz w:val="24"/>
          <w:szCs w:val="24"/>
          <w:lang w:val="bg-BG"/>
        </w:rPr>
      </w:pPr>
    </w:p>
    <w:p w:rsidR="00B17125" w:rsidRPr="007B3653" w:rsidRDefault="00B17125" w:rsidP="00E0222C">
      <w:pPr>
        <w:spacing w:line="360" w:lineRule="auto"/>
        <w:rPr>
          <w:rFonts w:ascii="Verdana" w:hAnsi="Verdana"/>
          <w:b/>
          <w:lang w:val="bg-BG"/>
        </w:rPr>
      </w:pPr>
    </w:p>
    <w:tbl>
      <w:tblPr>
        <w:tblW w:w="9464" w:type="dxa"/>
        <w:tblLayout w:type="fixed"/>
        <w:tblLook w:val="04A0" w:firstRow="1" w:lastRow="0" w:firstColumn="1" w:lastColumn="0" w:noHBand="0" w:noVBand="1"/>
      </w:tblPr>
      <w:tblGrid>
        <w:gridCol w:w="4503"/>
        <w:gridCol w:w="4961"/>
      </w:tblGrid>
      <w:tr w:rsidR="00B17125" w:rsidRPr="007B3653" w:rsidTr="00A3221A">
        <w:tc>
          <w:tcPr>
            <w:tcW w:w="4503" w:type="dxa"/>
            <w:shd w:val="clear" w:color="auto" w:fill="auto"/>
          </w:tcPr>
          <w:p w:rsidR="00B17125" w:rsidRPr="007B3653" w:rsidRDefault="00B17125" w:rsidP="00E0222C">
            <w:pPr>
              <w:spacing w:line="360" w:lineRule="auto"/>
              <w:rPr>
                <w:b/>
                <w:bCs/>
                <w:sz w:val="24"/>
                <w:szCs w:val="24"/>
                <w:lang w:val="bg-BG"/>
              </w:rPr>
            </w:pPr>
          </w:p>
          <w:p w:rsidR="00B17125" w:rsidRPr="007B3653" w:rsidRDefault="00B17125" w:rsidP="00E0222C">
            <w:pPr>
              <w:spacing w:line="360" w:lineRule="auto"/>
              <w:rPr>
                <w:b/>
                <w:bCs/>
                <w:sz w:val="24"/>
                <w:szCs w:val="24"/>
                <w:lang w:val="bg-BG"/>
              </w:rPr>
            </w:pPr>
            <w:r w:rsidRPr="007B3653">
              <w:rPr>
                <w:b/>
                <w:bCs/>
                <w:sz w:val="24"/>
                <w:szCs w:val="24"/>
                <w:lang w:val="bg-BG"/>
              </w:rPr>
              <w:t>ДО</w:t>
            </w:r>
          </w:p>
          <w:p w:rsidR="00B17125" w:rsidRPr="007B3653" w:rsidRDefault="00B17125" w:rsidP="00E0222C">
            <w:pPr>
              <w:spacing w:line="360" w:lineRule="auto"/>
              <w:rPr>
                <w:b/>
                <w:bCs/>
                <w:sz w:val="24"/>
                <w:szCs w:val="24"/>
                <w:lang w:val="bg-BG"/>
              </w:rPr>
            </w:pPr>
            <w:r w:rsidRPr="007B3653">
              <w:rPr>
                <w:b/>
                <w:bCs/>
                <w:sz w:val="24"/>
                <w:szCs w:val="24"/>
                <w:lang w:val="bg-BG"/>
              </w:rPr>
              <w:t>МИНИСТЪРА НА ЗЕМЕДЕЛИЕТО, ХРАНИТЕ И ГОРИТЕ</w:t>
            </w:r>
          </w:p>
          <w:p w:rsidR="00B17125" w:rsidRPr="007B3653" w:rsidRDefault="00B17125" w:rsidP="00FD5E04">
            <w:pPr>
              <w:spacing w:line="360" w:lineRule="auto"/>
              <w:rPr>
                <w:b/>
                <w:sz w:val="24"/>
                <w:szCs w:val="24"/>
                <w:lang w:val="bg-BG"/>
              </w:rPr>
            </w:pPr>
            <w:r w:rsidRPr="007B3653">
              <w:rPr>
                <w:b/>
                <w:bCs/>
                <w:sz w:val="24"/>
                <w:szCs w:val="24"/>
                <w:lang w:val="bg-BG"/>
              </w:rPr>
              <w:t>Г-</w:t>
            </w:r>
            <w:r w:rsidR="00FD5E04" w:rsidRPr="007B3653">
              <w:rPr>
                <w:b/>
                <w:bCs/>
                <w:sz w:val="24"/>
                <w:szCs w:val="24"/>
                <w:lang w:val="bg-BG"/>
              </w:rPr>
              <w:t>ЖА</w:t>
            </w:r>
            <w:r w:rsidRPr="007B3653">
              <w:rPr>
                <w:b/>
                <w:bCs/>
                <w:sz w:val="24"/>
                <w:szCs w:val="24"/>
                <w:lang w:val="bg-BG"/>
              </w:rPr>
              <w:t xml:space="preserve"> </w:t>
            </w:r>
            <w:r w:rsidR="00FD5E04" w:rsidRPr="007B3653">
              <w:rPr>
                <w:b/>
                <w:bCs/>
                <w:sz w:val="24"/>
                <w:szCs w:val="24"/>
                <w:lang w:val="bg-BG"/>
              </w:rPr>
              <w:t>ДЕСИСЛАВА ТАНЕВА</w:t>
            </w:r>
          </w:p>
        </w:tc>
        <w:tc>
          <w:tcPr>
            <w:tcW w:w="4961" w:type="dxa"/>
            <w:shd w:val="clear" w:color="auto" w:fill="auto"/>
          </w:tcPr>
          <w:p w:rsidR="00B17125" w:rsidRPr="007B3653" w:rsidRDefault="00B17125" w:rsidP="00E0222C">
            <w:pPr>
              <w:widowControl w:val="0"/>
              <w:spacing w:line="360" w:lineRule="auto"/>
              <w:jc w:val="both"/>
              <w:rPr>
                <w:b/>
                <w:sz w:val="24"/>
                <w:szCs w:val="24"/>
                <w:lang w:val="bg-BG"/>
              </w:rPr>
            </w:pPr>
            <w:r w:rsidRPr="007B3653">
              <w:rPr>
                <w:b/>
                <w:sz w:val="24"/>
                <w:szCs w:val="24"/>
                <w:lang w:val="bg-BG"/>
              </w:rPr>
              <w:t>ОДОБРИЛ,</w:t>
            </w:r>
          </w:p>
          <w:p w:rsidR="00B17125" w:rsidRPr="007B3653" w:rsidRDefault="00B17125" w:rsidP="00E0222C">
            <w:pPr>
              <w:spacing w:line="360" w:lineRule="auto"/>
              <w:rPr>
                <w:b/>
                <w:bCs/>
                <w:sz w:val="24"/>
                <w:szCs w:val="24"/>
                <w:lang w:val="bg-BG"/>
              </w:rPr>
            </w:pPr>
            <w:r w:rsidRPr="007B3653">
              <w:rPr>
                <w:b/>
                <w:sz w:val="24"/>
                <w:szCs w:val="24"/>
                <w:lang w:val="bg-BG"/>
              </w:rPr>
              <w:t xml:space="preserve">МИНИСТЪР </w:t>
            </w:r>
            <w:r w:rsidRPr="007B3653">
              <w:rPr>
                <w:b/>
                <w:bCs/>
                <w:sz w:val="24"/>
                <w:szCs w:val="24"/>
                <w:lang w:val="bg-BG"/>
              </w:rPr>
              <w:t xml:space="preserve">НА ЗЕМЕДЕЛИЕТО, </w:t>
            </w:r>
          </w:p>
          <w:p w:rsidR="00B17125" w:rsidRPr="007B3653" w:rsidRDefault="00B17125" w:rsidP="00E0222C">
            <w:pPr>
              <w:spacing w:line="360" w:lineRule="auto"/>
              <w:rPr>
                <w:b/>
                <w:bCs/>
                <w:sz w:val="24"/>
                <w:szCs w:val="24"/>
                <w:lang w:val="bg-BG"/>
              </w:rPr>
            </w:pPr>
            <w:r w:rsidRPr="007B3653">
              <w:rPr>
                <w:b/>
                <w:bCs/>
                <w:sz w:val="24"/>
                <w:szCs w:val="24"/>
                <w:lang w:val="bg-BG"/>
              </w:rPr>
              <w:t>ХРАНИТЕ И ГОРИТЕ:</w:t>
            </w:r>
          </w:p>
          <w:p w:rsidR="00FD5E04" w:rsidRPr="007B3653" w:rsidRDefault="00FD5E04" w:rsidP="00FD5E04">
            <w:pPr>
              <w:widowControl w:val="0"/>
              <w:spacing w:line="360" w:lineRule="auto"/>
              <w:ind w:left="2124"/>
              <w:jc w:val="both"/>
              <w:rPr>
                <w:b/>
                <w:bCs/>
                <w:sz w:val="24"/>
                <w:szCs w:val="24"/>
                <w:lang w:val="bg-BG"/>
              </w:rPr>
            </w:pPr>
            <w:r w:rsidRPr="007B3653">
              <w:rPr>
                <w:b/>
                <w:bCs/>
                <w:sz w:val="24"/>
                <w:szCs w:val="24"/>
                <w:lang w:val="bg-BG"/>
              </w:rPr>
              <w:t>ДЕСИСЛАВА ТАНЕВА</w:t>
            </w:r>
          </w:p>
          <w:p w:rsidR="00B17125" w:rsidRPr="007B3653" w:rsidRDefault="00B17125" w:rsidP="00E0222C">
            <w:pPr>
              <w:widowControl w:val="0"/>
              <w:shd w:val="clear" w:color="auto" w:fill="FFFFFF"/>
              <w:tabs>
                <w:tab w:val="left" w:leader="dot" w:pos="3802"/>
              </w:tabs>
              <w:spacing w:line="360" w:lineRule="auto"/>
              <w:outlineLvl w:val="0"/>
              <w:rPr>
                <w:b/>
                <w:sz w:val="24"/>
                <w:szCs w:val="24"/>
                <w:lang w:val="bg-BG"/>
              </w:rPr>
            </w:pPr>
          </w:p>
        </w:tc>
      </w:tr>
    </w:tbl>
    <w:p w:rsidR="00B17125" w:rsidRPr="007B3653" w:rsidRDefault="00B17125" w:rsidP="00E0222C">
      <w:pPr>
        <w:spacing w:line="360" w:lineRule="auto"/>
        <w:rPr>
          <w:b/>
          <w:bCs/>
          <w:sz w:val="24"/>
          <w:szCs w:val="24"/>
          <w:lang w:val="bg-BG"/>
        </w:rPr>
      </w:pPr>
    </w:p>
    <w:p w:rsidR="00B17125" w:rsidRPr="007B3653" w:rsidRDefault="00B17125" w:rsidP="00E0222C">
      <w:pPr>
        <w:spacing w:line="360" w:lineRule="auto"/>
        <w:rPr>
          <w:b/>
          <w:bCs/>
          <w:sz w:val="24"/>
          <w:szCs w:val="24"/>
          <w:lang w:val="bg-BG"/>
        </w:rPr>
      </w:pPr>
    </w:p>
    <w:p w:rsidR="00E0218A" w:rsidRPr="007B3653" w:rsidRDefault="00E0218A" w:rsidP="00E0222C">
      <w:pPr>
        <w:spacing w:line="360" w:lineRule="auto"/>
        <w:rPr>
          <w:b/>
          <w:bCs/>
          <w:sz w:val="24"/>
          <w:szCs w:val="24"/>
          <w:lang w:val="bg-BG"/>
        </w:rPr>
      </w:pPr>
    </w:p>
    <w:p w:rsidR="00E0218A" w:rsidRPr="007B3653" w:rsidRDefault="00E0218A" w:rsidP="00E0222C">
      <w:pPr>
        <w:pStyle w:val="Heading1"/>
        <w:spacing w:line="360" w:lineRule="auto"/>
        <w:rPr>
          <w:spacing w:val="44"/>
        </w:rPr>
      </w:pPr>
      <w:r w:rsidRPr="007B3653">
        <w:rPr>
          <w:spacing w:val="44"/>
        </w:rPr>
        <w:t>ДОКЛАД</w:t>
      </w:r>
    </w:p>
    <w:p w:rsidR="00E0218A" w:rsidRPr="007B3653" w:rsidRDefault="000644D1" w:rsidP="00E0222C">
      <w:pPr>
        <w:spacing w:line="360" w:lineRule="auto"/>
        <w:jc w:val="center"/>
        <w:rPr>
          <w:sz w:val="24"/>
          <w:szCs w:val="24"/>
          <w:lang w:val="bg-BG"/>
        </w:rPr>
      </w:pPr>
      <w:r w:rsidRPr="007B3653">
        <w:rPr>
          <w:sz w:val="24"/>
          <w:szCs w:val="24"/>
          <w:lang w:val="bg-BG"/>
        </w:rPr>
        <w:t>о</w:t>
      </w:r>
      <w:r w:rsidR="00E0218A" w:rsidRPr="007B3653">
        <w:rPr>
          <w:sz w:val="24"/>
          <w:szCs w:val="24"/>
          <w:lang w:val="bg-BG"/>
        </w:rPr>
        <w:t>т</w:t>
      </w:r>
      <w:r w:rsidRPr="007B3653">
        <w:rPr>
          <w:sz w:val="24"/>
          <w:szCs w:val="24"/>
          <w:lang w:val="bg-BG"/>
        </w:rPr>
        <w:t xml:space="preserve"> </w:t>
      </w:r>
      <w:r w:rsidR="00B217A8" w:rsidRPr="007B3653">
        <w:rPr>
          <w:sz w:val="24"/>
          <w:szCs w:val="24"/>
          <w:lang w:val="bg-BG"/>
        </w:rPr>
        <w:t>Вергиния Кръстева</w:t>
      </w:r>
      <w:r w:rsidR="00E0218A" w:rsidRPr="007B3653">
        <w:rPr>
          <w:sz w:val="24"/>
          <w:szCs w:val="24"/>
          <w:lang w:val="bg-BG"/>
        </w:rPr>
        <w:t xml:space="preserve"> – заместник-министър на земеделието</w:t>
      </w:r>
      <w:r w:rsidR="00B217A8" w:rsidRPr="007B3653">
        <w:rPr>
          <w:sz w:val="24"/>
          <w:szCs w:val="24"/>
          <w:lang w:val="bg-BG"/>
        </w:rPr>
        <w:t>,</w:t>
      </w:r>
      <w:r w:rsidR="00E0218A" w:rsidRPr="007B3653">
        <w:rPr>
          <w:sz w:val="24"/>
          <w:szCs w:val="24"/>
          <w:lang w:val="bg-BG"/>
        </w:rPr>
        <w:t xml:space="preserve"> храните</w:t>
      </w:r>
      <w:r w:rsidR="00B217A8" w:rsidRPr="007B3653">
        <w:rPr>
          <w:sz w:val="24"/>
          <w:szCs w:val="24"/>
          <w:lang w:val="bg-BG"/>
        </w:rPr>
        <w:t xml:space="preserve"> и горите</w:t>
      </w:r>
    </w:p>
    <w:p w:rsidR="00B071E1" w:rsidRPr="007B3653" w:rsidRDefault="00B071E1" w:rsidP="00E0222C">
      <w:pPr>
        <w:spacing w:after="120" w:line="360" w:lineRule="auto"/>
        <w:jc w:val="both"/>
        <w:rPr>
          <w:b/>
          <w:sz w:val="24"/>
          <w:szCs w:val="24"/>
          <w:lang w:val="bg-BG"/>
        </w:rPr>
      </w:pPr>
    </w:p>
    <w:p w:rsidR="00B217A8" w:rsidRPr="007B3653" w:rsidRDefault="00B217A8" w:rsidP="00F000D6">
      <w:pPr>
        <w:spacing w:after="120" w:line="360" w:lineRule="auto"/>
        <w:ind w:left="1418" w:hanging="1418"/>
        <w:jc w:val="both"/>
        <w:rPr>
          <w:bCs/>
          <w:sz w:val="24"/>
          <w:szCs w:val="24"/>
          <w:lang w:val="bg-BG"/>
        </w:rPr>
      </w:pPr>
      <w:r w:rsidRPr="007B3653">
        <w:rPr>
          <w:b/>
          <w:sz w:val="24"/>
          <w:szCs w:val="24"/>
          <w:lang w:val="bg-BG"/>
        </w:rPr>
        <w:t>ОТНОСНО:</w:t>
      </w:r>
      <w:r w:rsidRPr="007B3653">
        <w:rPr>
          <w:i/>
          <w:sz w:val="24"/>
          <w:szCs w:val="24"/>
          <w:lang w:val="bg-BG"/>
        </w:rPr>
        <w:t xml:space="preserve"> </w:t>
      </w:r>
      <w:r w:rsidRPr="007B3653">
        <w:rPr>
          <w:bCs/>
          <w:sz w:val="24"/>
          <w:szCs w:val="24"/>
          <w:lang w:val="bg-BG"/>
        </w:rPr>
        <w:t>Наредба за допълнение на Наредба № 5 от 2009 г. за условията и реда за подаване на заявления по схеми и мерки за директни плащания</w:t>
      </w:r>
    </w:p>
    <w:p w:rsidR="00AE3F8E" w:rsidRPr="007B3653" w:rsidRDefault="00AE3F8E" w:rsidP="00AE3F8E">
      <w:pPr>
        <w:spacing w:line="360" w:lineRule="auto"/>
        <w:jc w:val="both"/>
        <w:rPr>
          <w:b/>
          <w:bCs/>
          <w:sz w:val="24"/>
          <w:szCs w:val="24"/>
          <w:lang w:val="bg-BG"/>
        </w:rPr>
      </w:pPr>
    </w:p>
    <w:p w:rsidR="00B217A8" w:rsidRPr="007B3653" w:rsidRDefault="00B217A8" w:rsidP="00F000D6">
      <w:pPr>
        <w:spacing w:after="120" w:line="360" w:lineRule="auto"/>
        <w:jc w:val="both"/>
        <w:rPr>
          <w:b/>
          <w:bCs/>
          <w:sz w:val="24"/>
          <w:szCs w:val="24"/>
          <w:lang w:val="bg-BG"/>
        </w:rPr>
      </w:pPr>
      <w:r w:rsidRPr="007B3653">
        <w:rPr>
          <w:b/>
          <w:bCs/>
          <w:sz w:val="24"/>
          <w:szCs w:val="24"/>
          <w:lang w:val="bg-BG"/>
        </w:rPr>
        <w:t>УВАЖАЕМ</w:t>
      </w:r>
      <w:r w:rsidR="00FD5E04" w:rsidRPr="007B3653">
        <w:rPr>
          <w:b/>
          <w:bCs/>
          <w:sz w:val="24"/>
          <w:szCs w:val="24"/>
          <w:lang w:val="bg-BG"/>
        </w:rPr>
        <w:t>А</w:t>
      </w:r>
      <w:r w:rsidRPr="007B3653">
        <w:rPr>
          <w:b/>
          <w:bCs/>
          <w:sz w:val="24"/>
          <w:szCs w:val="24"/>
          <w:lang w:val="bg-BG"/>
        </w:rPr>
        <w:t xml:space="preserve"> ГОСПО</w:t>
      </w:r>
      <w:r w:rsidR="00FD5E04" w:rsidRPr="007B3653">
        <w:rPr>
          <w:b/>
          <w:bCs/>
          <w:sz w:val="24"/>
          <w:szCs w:val="24"/>
          <w:lang w:val="bg-BG"/>
        </w:rPr>
        <w:t>ЖО</w:t>
      </w:r>
      <w:r w:rsidRPr="007B3653">
        <w:rPr>
          <w:b/>
          <w:bCs/>
          <w:sz w:val="24"/>
          <w:szCs w:val="24"/>
          <w:lang w:val="bg-BG"/>
        </w:rPr>
        <w:t xml:space="preserve"> МИНИСТЪР,</w:t>
      </w:r>
    </w:p>
    <w:p w:rsidR="00B217A8" w:rsidRPr="007B3653" w:rsidRDefault="00B217A8" w:rsidP="00B217A8">
      <w:pPr>
        <w:spacing w:line="360" w:lineRule="auto"/>
        <w:ind w:firstLine="708"/>
        <w:jc w:val="both"/>
        <w:rPr>
          <w:sz w:val="24"/>
          <w:szCs w:val="24"/>
          <w:lang w:val="bg-BG"/>
        </w:rPr>
      </w:pPr>
      <w:r w:rsidRPr="007B3653">
        <w:rPr>
          <w:sz w:val="24"/>
          <w:szCs w:val="24"/>
          <w:lang w:val="bg-BG"/>
        </w:rPr>
        <w:t xml:space="preserve">На основание чл. 32, ал. 5 от Закона за подпомагане на земеделските производители внасям за </w:t>
      </w:r>
      <w:r w:rsidR="002A2C12" w:rsidRPr="007B3653">
        <w:rPr>
          <w:sz w:val="24"/>
          <w:szCs w:val="24"/>
          <w:lang w:val="bg-BG"/>
        </w:rPr>
        <w:t>одобряване</w:t>
      </w:r>
      <w:r w:rsidRPr="007B3653">
        <w:rPr>
          <w:sz w:val="24"/>
          <w:szCs w:val="24"/>
          <w:lang w:val="bg-BG"/>
        </w:rPr>
        <w:t xml:space="preserve"> Наредба за допълнение на</w:t>
      </w:r>
      <w:r w:rsidR="002A2C12" w:rsidRPr="007B3653">
        <w:rPr>
          <w:sz w:val="24"/>
          <w:szCs w:val="24"/>
          <w:lang w:val="bg-BG"/>
        </w:rPr>
        <w:t xml:space="preserve"> </w:t>
      </w:r>
      <w:r w:rsidRPr="007B3653">
        <w:rPr>
          <w:sz w:val="24"/>
          <w:szCs w:val="24"/>
          <w:lang w:val="bg-BG"/>
        </w:rPr>
        <w:t>Наредба № 5 от 2009 г. за условията и реда за подаване на заявления по схе</w:t>
      </w:r>
      <w:r w:rsidR="002A2C12" w:rsidRPr="007B3653">
        <w:rPr>
          <w:sz w:val="24"/>
          <w:szCs w:val="24"/>
          <w:lang w:val="bg-BG"/>
        </w:rPr>
        <w:t>ми и мерки за директни плащания</w:t>
      </w:r>
      <w:r w:rsidRPr="007B3653">
        <w:rPr>
          <w:sz w:val="24"/>
          <w:szCs w:val="24"/>
          <w:lang w:val="bg-BG"/>
        </w:rPr>
        <w:t xml:space="preserve"> (Наредба № 5 от 2009 г.)</w:t>
      </w:r>
      <w:r w:rsidR="002A2C12" w:rsidRPr="007B3653">
        <w:rPr>
          <w:sz w:val="24"/>
          <w:szCs w:val="24"/>
          <w:lang w:val="bg-BG"/>
        </w:rPr>
        <w:t>.</w:t>
      </w:r>
    </w:p>
    <w:p w:rsidR="00B217A8" w:rsidRPr="007B3653" w:rsidRDefault="00BC38BE" w:rsidP="00B217A8">
      <w:pPr>
        <w:spacing w:line="360" w:lineRule="auto"/>
        <w:ind w:firstLine="708"/>
        <w:jc w:val="both"/>
        <w:rPr>
          <w:sz w:val="24"/>
          <w:szCs w:val="24"/>
          <w:lang w:val="bg-BG"/>
        </w:rPr>
      </w:pPr>
      <w:r w:rsidRPr="007B3653">
        <w:rPr>
          <w:sz w:val="24"/>
          <w:szCs w:val="24"/>
          <w:lang w:val="bg-BG"/>
        </w:rPr>
        <w:t>Н</w:t>
      </w:r>
      <w:r w:rsidR="00B217A8" w:rsidRPr="007B3653">
        <w:rPr>
          <w:sz w:val="24"/>
          <w:szCs w:val="24"/>
          <w:lang w:val="bg-BG"/>
        </w:rPr>
        <w:t>а 1</w:t>
      </w:r>
      <w:r w:rsidR="00B071E1" w:rsidRPr="007B3653">
        <w:rPr>
          <w:sz w:val="24"/>
          <w:szCs w:val="24"/>
          <w:lang w:val="bg-BG"/>
        </w:rPr>
        <w:t>5</w:t>
      </w:r>
      <w:r w:rsidR="00B217A8" w:rsidRPr="007B3653">
        <w:rPr>
          <w:sz w:val="24"/>
          <w:szCs w:val="24"/>
          <w:lang w:val="bg-BG"/>
        </w:rPr>
        <w:t>.05.201</w:t>
      </w:r>
      <w:r w:rsidR="00D50754" w:rsidRPr="007B3653">
        <w:rPr>
          <w:sz w:val="24"/>
          <w:szCs w:val="24"/>
          <w:lang w:val="bg-BG"/>
        </w:rPr>
        <w:t>9</w:t>
      </w:r>
      <w:r w:rsidR="00B217A8" w:rsidRPr="007B3653">
        <w:rPr>
          <w:sz w:val="24"/>
          <w:szCs w:val="24"/>
          <w:lang w:val="bg-BG"/>
        </w:rPr>
        <w:t xml:space="preserve"> г. е публикуван Регламент за изпълнение (ЕС) </w:t>
      </w:r>
      <w:r w:rsidR="001008D0" w:rsidRPr="007B3653">
        <w:rPr>
          <w:sz w:val="24"/>
          <w:szCs w:val="24"/>
          <w:lang w:val="bg-BG"/>
        </w:rPr>
        <w:t xml:space="preserve">2019/766 </w:t>
      </w:r>
      <w:r w:rsidR="00B217A8" w:rsidRPr="007B3653">
        <w:rPr>
          <w:sz w:val="24"/>
          <w:szCs w:val="24"/>
          <w:lang w:val="bg-BG"/>
        </w:rPr>
        <w:t>на Комисията от 1</w:t>
      </w:r>
      <w:r w:rsidR="001008D0" w:rsidRPr="007B3653">
        <w:rPr>
          <w:sz w:val="24"/>
          <w:szCs w:val="24"/>
          <w:lang w:val="bg-BG"/>
        </w:rPr>
        <w:t>4</w:t>
      </w:r>
      <w:r w:rsidR="00B217A8" w:rsidRPr="007B3653">
        <w:rPr>
          <w:sz w:val="24"/>
          <w:szCs w:val="24"/>
          <w:lang w:val="bg-BG"/>
        </w:rPr>
        <w:t xml:space="preserve"> май 201</w:t>
      </w:r>
      <w:r w:rsidR="00D50754" w:rsidRPr="007B3653">
        <w:rPr>
          <w:sz w:val="24"/>
          <w:szCs w:val="24"/>
          <w:lang w:val="bg-BG"/>
        </w:rPr>
        <w:t>9</w:t>
      </w:r>
      <w:r w:rsidR="00B217A8" w:rsidRPr="007B3653">
        <w:rPr>
          <w:sz w:val="24"/>
          <w:szCs w:val="24"/>
          <w:lang w:val="bg-BG"/>
        </w:rPr>
        <w:t xml:space="preserve"> година </w:t>
      </w:r>
      <w:r w:rsidR="001008D0" w:rsidRPr="007B3653">
        <w:rPr>
          <w:sz w:val="24"/>
          <w:szCs w:val="24"/>
          <w:lang w:val="bg-BG"/>
        </w:rPr>
        <w:t xml:space="preserve">за </w:t>
      </w:r>
      <w:proofErr w:type="spellStart"/>
      <w:r w:rsidR="001008D0" w:rsidRPr="007B3653">
        <w:rPr>
          <w:sz w:val="24"/>
          <w:szCs w:val="24"/>
          <w:lang w:val="bg-BG"/>
        </w:rPr>
        <w:t>дерогация</w:t>
      </w:r>
      <w:proofErr w:type="spellEnd"/>
      <w:r w:rsidR="001008D0" w:rsidRPr="007B3653">
        <w:rPr>
          <w:sz w:val="24"/>
          <w:szCs w:val="24"/>
          <w:lang w:val="bg-BG"/>
        </w:rPr>
        <w:t xml:space="preserve"> от Регламент за изпълнение (ЕС) № 809/2014 по отношение на крайния срок за подаване на единното заявление, заявленията за помощ или исканията за плащане, крайния срок за съобщаване на измененията на единното заявление или на искането за плащане, както и крайния срок </w:t>
      </w:r>
      <w:r w:rsidR="001008D0" w:rsidRPr="007B3653">
        <w:rPr>
          <w:sz w:val="24"/>
          <w:szCs w:val="24"/>
          <w:lang w:val="bg-BG"/>
        </w:rPr>
        <w:lastRenderedPageBreak/>
        <w:t xml:space="preserve">за заявленията за предоставяне на права на плащане или увеличаване на стойността на правата на плащане съгласно схемата за основно плащане, за 2019 г. </w:t>
      </w:r>
      <w:r w:rsidR="00B217A8" w:rsidRPr="007B3653">
        <w:rPr>
          <w:sz w:val="24"/>
          <w:szCs w:val="24"/>
          <w:lang w:val="bg-BG"/>
        </w:rPr>
        <w:t>(ОВ</w:t>
      </w:r>
      <w:r w:rsidR="000C3F2D" w:rsidRPr="007B3653">
        <w:rPr>
          <w:lang w:val="bg-BG"/>
        </w:rPr>
        <w:t xml:space="preserve"> </w:t>
      </w:r>
      <w:r w:rsidR="000C3F2D" w:rsidRPr="007B3653">
        <w:rPr>
          <w:sz w:val="24"/>
          <w:szCs w:val="24"/>
          <w:lang w:val="bg-BG"/>
        </w:rPr>
        <w:t xml:space="preserve">L </w:t>
      </w:r>
      <w:r w:rsidR="001008D0" w:rsidRPr="007B3653">
        <w:rPr>
          <w:sz w:val="24"/>
          <w:szCs w:val="24"/>
          <w:lang w:val="bg-BG"/>
        </w:rPr>
        <w:t>126</w:t>
      </w:r>
      <w:r w:rsidR="000C3F2D" w:rsidRPr="007B3653">
        <w:rPr>
          <w:sz w:val="24"/>
          <w:szCs w:val="24"/>
          <w:lang w:val="bg-BG"/>
        </w:rPr>
        <w:t xml:space="preserve"> от 1</w:t>
      </w:r>
      <w:r w:rsidR="00B071E1" w:rsidRPr="007B3653">
        <w:rPr>
          <w:sz w:val="24"/>
          <w:szCs w:val="24"/>
          <w:lang w:val="bg-BG"/>
        </w:rPr>
        <w:t>5</w:t>
      </w:r>
      <w:r w:rsidR="000C3F2D" w:rsidRPr="007B3653">
        <w:rPr>
          <w:sz w:val="24"/>
          <w:szCs w:val="24"/>
          <w:lang w:val="bg-BG"/>
        </w:rPr>
        <w:t>.05.201</w:t>
      </w:r>
      <w:r w:rsidR="00D50754" w:rsidRPr="007B3653">
        <w:rPr>
          <w:sz w:val="24"/>
          <w:szCs w:val="24"/>
          <w:lang w:val="bg-BG"/>
        </w:rPr>
        <w:t>9</w:t>
      </w:r>
      <w:r w:rsidR="000C3F2D" w:rsidRPr="007B3653">
        <w:rPr>
          <w:sz w:val="24"/>
          <w:szCs w:val="24"/>
          <w:lang w:val="bg-BG"/>
        </w:rPr>
        <w:t xml:space="preserve"> г.</w:t>
      </w:r>
      <w:r w:rsidR="00B217A8" w:rsidRPr="007B3653">
        <w:rPr>
          <w:sz w:val="24"/>
          <w:szCs w:val="24"/>
          <w:lang w:val="bg-BG"/>
        </w:rPr>
        <w:t>)</w:t>
      </w:r>
      <w:r w:rsidR="00B071E1" w:rsidRPr="007B3653">
        <w:rPr>
          <w:sz w:val="24"/>
          <w:szCs w:val="24"/>
          <w:lang w:val="bg-BG"/>
        </w:rPr>
        <w:t xml:space="preserve"> (Регламент за изпълнение (ЕС) 2019/</w:t>
      </w:r>
      <w:r w:rsidR="001008D0" w:rsidRPr="007B3653">
        <w:rPr>
          <w:sz w:val="24"/>
          <w:szCs w:val="24"/>
          <w:lang w:val="bg-BG"/>
        </w:rPr>
        <w:t>766</w:t>
      </w:r>
      <w:r w:rsidR="00B071E1" w:rsidRPr="007B3653">
        <w:rPr>
          <w:sz w:val="24"/>
          <w:szCs w:val="24"/>
          <w:lang w:val="bg-BG"/>
        </w:rPr>
        <w:t>)</w:t>
      </w:r>
      <w:r w:rsidR="00B217A8" w:rsidRPr="007B3653">
        <w:rPr>
          <w:sz w:val="24"/>
          <w:szCs w:val="24"/>
          <w:lang w:val="bg-BG"/>
        </w:rPr>
        <w:t>.</w:t>
      </w:r>
      <w:r w:rsidR="00EA78C9" w:rsidRPr="007B3653">
        <w:rPr>
          <w:sz w:val="24"/>
          <w:szCs w:val="24"/>
          <w:lang w:val="bg-BG"/>
        </w:rPr>
        <w:t xml:space="preserve"> </w:t>
      </w:r>
      <w:r w:rsidR="00B217A8" w:rsidRPr="007B3653">
        <w:rPr>
          <w:sz w:val="24"/>
          <w:szCs w:val="24"/>
          <w:lang w:val="bg-BG"/>
        </w:rPr>
        <w:t xml:space="preserve">Удължаването на срока засяга всички схеми и мерки за директни плащания, </w:t>
      </w:r>
      <w:r w:rsidR="001E6DA5" w:rsidRPr="007B3653">
        <w:rPr>
          <w:sz w:val="24"/>
          <w:szCs w:val="24"/>
          <w:lang w:val="bg-BG"/>
        </w:rPr>
        <w:t xml:space="preserve">схемите за </w:t>
      </w:r>
      <w:r w:rsidR="00B217A8" w:rsidRPr="007B3653">
        <w:rPr>
          <w:sz w:val="24"/>
          <w:szCs w:val="24"/>
          <w:lang w:val="bg-BG"/>
        </w:rPr>
        <w:t>преходна национална помощ и мерките</w:t>
      </w:r>
      <w:r w:rsidR="00B071E1" w:rsidRPr="007B3653">
        <w:rPr>
          <w:sz w:val="24"/>
          <w:szCs w:val="24"/>
          <w:lang w:val="bg-BG"/>
        </w:rPr>
        <w:t xml:space="preserve">, базирани на площ, </w:t>
      </w:r>
      <w:r w:rsidR="00B217A8" w:rsidRPr="007B3653">
        <w:rPr>
          <w:sz w:val="24"/>
          <w:szCs w:val="24"/>
          <w:lang w:val="bg-BG"/>
        </w:rPr>
        <w:t>по Програмата за развитие на селските райони 2014-2020</w:t>
      </w:r>
      <w:r w:rsidR="00D50754" w:rsidRPr="007B3653">
        <w:rPr>
          <w:sz w:val="24"/>
          <w:szCs w:val="24"/>
          <w:lang w:val="bg-BG"/>
        </w:rPr>
        <w:t xml:space="preserve"> г.</w:t>
      </w:r>
      <w:r w:rsidR="00B071E1" w:rsidRPr="007B3653">
        <w:rPr>
          <w:sz w:val="24"/>
          <w:szCs w:val="24"/>
          <w:lang w:val="bg-BG"/>
        </w:rPr>
        <w:t xml:space="preserve"> (ПРСР 2014-2020 г.)</w:t>
      </w:r>
      <w:r w:rsidR="00B217A8" w:rsidRPr="007B3653">
        <w:rPr>
          <w:sz w:val="24"/>
          <w:szCs w:val="24"/>
          <w:lang w:val="bg-BG"/>
        </w:rPr>
        <w:t xml:space="preserve">, за които се кандидатства с единното заявление за подпомагане. </w:t>
      </w:r>
    </w:p>
    <w:p w:rsidR="00B217A8" w:rsidRPr="007B3653" w:rsidRDefault="00B217A8" w:rsidP="00E0222C">
      <w:pPr>
        <w:spacing w:line="360" w:lineRule="auto"/>
        <w:ind w:firstLine="709"/>
        <w:jc w:val="both"/>
        <w:rPr>
          <w:sz w:val="24"/>
          <w:szCs w:val="24"/>
          <w:lang w:val="bg-BG"/>
        </w:rPr>
      </w:pPr>
      <w:r w:rsidRPr="007B3653">
        <w:rPr>
          <w:sz w:val="24"/>
          <w:szCs w:val="24"/>
          <w:lang w:val="bg-BG"/>
        </w:rPr>
        <w:t>Удължаването на срока до 15 юни e възможно само за 201</w:t>
      </w:r>
      <w:r w:rsidR="00D50754" w:rsidRPr="007B3653">
        <w:rPr>
          <w:sz w:val="24"/>
          <w:szCs w:val="24"/>
          <w:lang w:val="bg-BG"/>
        </w:rPr>
        <w:t>9</w:t>
      </w:r>
      <w:r w:rsidRPr="007B3653">
        <w:rPr>
          <w:sz w:val="24"/>
          <w:szCs w:val="24"/>
          <w:lang w:val="bg-BG"/>
        </w:rPr>
        <w:t xml:space="preserve"> г. и e доброволно за прилагане от държавите</w:t>
      </w:r>
      <w:r w:rsidR="00BC38BE" w:rsidRPr="007B3653">
        <w:rPr>
          <w:sz w:val="24"/>
          <w:szCs w:val="24"/>
          <w:lang w:val="bg-BG"/>
        </w:rPr>
        <w:t xml:space="preserve"> членки</w:t>
      </w:r>
      <w:r w:rsidRPr="007B3653">
        <w:rPr>
          <w:sz w:val="24"/>
          <w:szCs w:val="24"/>
          <w:lang w:val="bg-BG"/>
        </w:rPr>
        <w:t xml:space="preserve"> на базата на национално решение, от датата на влизане в сила на Регламент за изпълнение (ЕС) 201</w:t>
      </w:r>
      <w:r w:rsidR="00D50754" w:rsidRPr="007B3653">
        <w:rPr>
          <w:sz w:val="24"/>
          <w:szCs w:val="24"/>
          <w:lang w:val="bg-BG"/>
        </w:rPr>
        <w:t>9</w:t>
      </w:r>
      <w:r w:rsidRPr="007B3653">
        <w:rPr>
          <w:sz w:val="24"/>
          <w:szCs w:val="24"/>
          <w:lang w:val="bg-BG"/>
        </w:rPr>
        <w:t>/</w:t>
      </w:r>
      <w:r w:rsidR="001008D0" w:rsidRPr="007B3653">
        <w:rPr>
          <w:sz w:val="24"/>
          <w:szCs w:val="24"/>
          <w:lang w:val="bg-BG"/>
        </w:rPr>
        <w:t>766</w:t>
      </w:r>
      <w:r w:rsidRPr="007B3653">
        <w:rPr>
          <w:sz w:val="24"/>
          <w:szCs w:val="24"/>
          <w:lang w:val="bg-BG"/>
        </w:rPr>
        <w:t>. При удължаване на стандартния срок за подаване на заявления автоматично се удължава и периодът на подаване на заявления със санкция с 25 календарни дни след датата</w:t>
      </w:r>
      <w:r w:rsidR="00D50754" w:rsidRPr="007B3653">
        <w:rPr>
          <w:sz w:val="24"/>
          <w:szCs w:val="24"/>
          <w:lang w:val="bg-BG"/>
        </w:rPr>
        <w:t>,</w:t>
      </w:r>
      <w:r w:rsidRPr="007B3653">
        <w:rPr>
          <w:sz w:val="24"/>
          <w:szCs w:val="24"/>
          <w:lang w:val="bg-BG"/>
        </w:rPr>
        <w:t xml:space="preserve"> фиксирана за удължаване.</w:t>
      </w:r>
    </w:p>
    <w:p w:rsidR="00B217A8" w:rsidRPr="007B3653" w:rsidRDefault="00B217A8" w:rsidP="00B217A8">
      <w:pPr>
        <w:spacing w:line="360" w:lineRule="auto"/>
        <w:ind w:firstLine="708"/>
        <w:jc w:val="both"/>
        <w:rPr>
          <w:sz w:val="24"/>
          <w:szCs w:val="24"/>
          <w:lang w:val="bg-BG"/>
        </w:rPr>
      </w:pPr>
      <w:r w:rsidRPr="007B3653">
        <w:rPr>
          <w:sz w:val="24"/>
          <w:szCs w:val="24"/>
          <w:lang w:val="bg-BG"/>
        </w:rPr>
        <w:t>Удължаването е съобразено с графика на проверки във връзка с критериите и условията за подпомагане по схемите за директни плащания и мерките</w:t>
      </w:r>
      <w:r w:rsidR="00B071E1" w:rsidRPr="007B3653">
        <w:rPr>
          <w:sz w:val="24"/>
          <w:szCs w:val="24"/>
          <w:lang w:val="bg-BG"/>
        </w:rPr>
        <w:t>,</w:t>
      </w:r>
      <w:r w:rsidRPr="007B3653">
        <w:rPr>
          <w:sz w:val="24"/>
          <w:szCs w:val="24"/>
          <w:lang w:val="bg-BG"/>
        </w:rPr>
        <w:t xml:space="preserve"> </w:t>
      </w:r>
      <w:r w:rsidR="00B071E1" w:rsidRPr="007B3653">
        <w:rPr>
          <w:sz w:val="24"/>
          <w:szCs w:val="24"/>
          <w:lang w:val="bg-BG"/>
        </w:rPr>
        <w:t xml:space="preserve">базирани на площ, </w:t>
      </w:r>
      <w:r w:rsidRPr="007B3653">
        <w:rPr>
          <w:sz w:val="24"/>
          <w:szCs w:val="24"/>
          <w:lang w:val="bg-BG"/>
        </w:rPr>
        <w:t>от ПРСР 2014-2020</w:t>
      </w:r>
      <w:r w:rsidR="00D50754" w:rsidRPr="007B3653">
        <w:rPr>
          <w:sz w:val="24"/>
          <w:szCs w:val="24"/>
          <w:lang w:val="bg-BG"/>
        </w:rPr>
        <w:t xml:space="preserve"> г</w:t>
      </w:r>
      <w:r w:rsidRPr="007B3653">
        <w:rPr>
          <w:sz w:val="24"/>
          <w:szCs w:val="24"/>
          <w:lang w:val="bg-BG"/>
        </w:rPr>
        <w:t xml:space="preserve">. В тази връзка са </w:t>
      </w:r>
      <w:r w:rsidR="00D50754" w:rsidRPr="007B3653">
        <w:rPr>
          <w:sz w:val="24"/>
          <w:szCs w:val="24"/>
          <w:lang w:val="bg-BG"/>
        </w:rPr>
        <w:t>предложените</w:t>
      </w:r>
      <w:r w:rsidR="00EA78C9" w:rsidRPr="007B3653">
        <w:rPr>
          <w:sz w:val="24"/>
          <w:szCs w:val="24"/>
          <w:lang w:val="bg-BG"/>
        </w:rPr>
        <w:t xml:space="preserve"> изменения в </w:t>
      </w:r>
      <w:r w:rsidR="00D50754" w:rsidRPr="007B3653">
        <w:rPr>
          <w:sz w:val="24"/>
          <w:szCs w:val="24"/>
          <w:lang w:val="bg-BG"/>
        </w:rPr>
        <w:t>проекта на</w:t>
      </w:r>
      <w:r w:rsidR="00EA78C9" w:rsidRPr="007B3653">
        <w:rPr>
          <w:sz w:val="24"/>
          <w:szCs w:val="24"/>
          <w:lang w:val="bg-BG"/>
        </w:rPr>
        <w:t xml:space="preserve"> </w:t>
      </w:r>
      <w:r w:rsidRPr="007B3653">
        <w:rPr>
          <w:sz w:val="24"/>
          <w:szCs w:val="24"/>
          <w:lang w:val="bg-BG"/>
        </w:rPr>
        <w:t>Наредба за допълнение на Наредба № 5 от 2009 г., а именно срокът за подаване на заявленията</w:t>
      </w:r>
      <w:r w:rsidR="00D50754" w:rsidRPr="007B3653">
        <w:rPr>
          <w:sz w:val="24"/>
          <w:szCs w:val="24"/>
          <w:lang w:val="bg-BG"/>
        </w:rPr>
        <w:t xml:space="preserve"> за 2019 г.</w:t>
      </w:r>
      <w:r w:rsidRPr="007B3653">
        <w:rPr>
          <w:sz w:val="24"/>
          <w:szCs w:val="24"/>
          <w:lang w:val="bg-BG"/>
        </w:rPr>
        <w:t xml:space="preserve"> по схемите за директни плащания и мерките, базирани на площ</w:t>
      </w:r>
      <w:r w:rsidR="00D50754" w:rsidRPr="007B3653">
        <w:rPr>
          <w:sz w:val="24"/>
          <w:szCs w:val="24"/>
          <w:lang w:val="bg-BG"/>
        </w:rPr>
        <w:t>,</w:t>
      </w:r>
      <w:r w:rsidR="00B071E1" w:rsidRPr="007B3653">
        <w:rPr>
          <w:sz w:val="24"/>
          <w:szCs w:val="24"/>
          <w:lang w:val="bg-BG"/>
        </w:rPr>
        <w:t xml:space="preserve"> от ПРСР 2014-2020 г.</w:t>
      </w:r>
      <w:r w:rsidRPr="007B3653">
        <w:rPr>
          <w:sz w:val="24"/>
          <w:szCs w:val="24"/>
          <w:lang w:val="bg-BG"/>
        </w:rPr>
        <w:t xml:space="preserve"> се удължава до 2</w:t>
      </w:r>
      <w:r w:rsidR="00D50754" w:rsidRPr="007B3653">
        <w:rPr>
          <w:sz w:val="24"/>
          <w:szCs w:val="24"/>
          <w:lang w:val="bg-BG"/>
        </w:rPr>
        <w:t>3</w:t>
      </w:r>
      <w:r w:rsidRPr="007B3653">
        <w:rPr>
          <w:sz w:val="24"/>
          <w:szCs w:val="24"/>
          <w:lang w:val="bg-BG"/>
        </w:rPr>
        <w:t xml:space="preserve"> май</w:t>
      </w:r>
      <w:r w:rsidR="00D50754" w:rsidRPr="007B3653">
        <w:rPr>
          <w:sz w:val="24"/>
          <w:szCs w:val="24"/>
          <w:lang w:val="bg-BG"/>
        </w:rPr>
        <w:t xml:space="preserve"> 2019 г.</w:t>
      </w:r>
      <w:r w:rsidRPr="007B3653">
        <w:rPr>
          <w:sz w:val="24"/>
          <w:szCs w:val="24"/>
          <w:lang w:val="bg-BG"/>
        </w:rPr>
        <w:t>, а срокът за извърш</w:t>
      </w:r>
      <w:r w:rsidR="00E77A2D" w:rsidRPr="007B3653">
        <w:rPr>
          <w:sz w:val="24"/>
          <w:szCs w:val="24"/>
          <w:lang w:val="bg-BG"/>
        </w:rPr>
        <w:t xml:space="preserve">ване на промени в </w:t>
      </w:r>
      <w:r w:rsidRPr="007B3653">
        <w:rPr>
          <w:sz w:val="24"/>
          <w:szCs w:val="24"/>
          <w:lang w:val="bg-BG"/>
        </w:rPr>
        <w:t>заявления</w:t>
      </w:r>
      <w:r w:rsidR="00BC38BE" w:rsidRPr="007B3653">
        <w:rPr>
          <w:sz w:val="24"/>
          <w:szCs w:val="24"/>
          <w:lang w:val="bg-BG"/>
        </w:rPr>
        <w:t>та</w:t>
      </w:r>
      <w:r w:rsidRPr="007B3653">
        <w:rPr>
          <w:sz w:val="24"/>
          <w:szCs w:val="24"/>
          <w:lang w:val="bg-BG"/>
        </w:rPr>
        <w:t xml:space="preserve"> и в приложените документи, включително добавяне на допълнителни схеми и мерки, както и земеделски парцели и/или животни по заявените схеми и/или мерки се удължава до 1</w:t>
      </w:r>
      <w:r w:rsidR="00D50754" w:rsidRPr="007B3653">
        <w:rPr>
          <w:sz w:val="24"/>
          <w:szCs w:val="24"/>
          <w:lang w:val="bg-BG"/>
        </w:rPr>
        <w:t>0</w:t>
      </w:r>
      <w:r w:rsidRPr="007B3653">
        <w:rPr>
          <w:sz w:val="24"/>
          <w:szCs w:val="24"/>
          <w:lang w:val="bg-BG"/>
        </w:rPr>
        <w:t xml:space="preserve"> юни</w:t>
      </w:r>
      <w:r w:rsidR="00D50754" w:rsidRPr="007B3653">
        <w:rPr>
          <w:sz w:val="24"/>
          <w:szCs w:val="24"/>
          <w:lang w:val="bg-BG"/>
        </w:rPr>
        <w:t xml:space="preserve"> 2019 г</w:t>
      </w:r>
      <w:r w:rsidRPr="007B3653">
        <w:rPr>
          <w:sz w:val="24"/>
          <w:szCs w:val="24"/>
          <w:lang w:val="bg-BG"/>
        </w:rPr>
        <w:t>.</w:t>
      </w:r>
    </w:p>
    <w:p w:rsidR="00B217A8" w:rsidRPr="007B3653" w:rsidRDefault="00E77A2D" w:rsidP="00E77A2D">
      <w:pPr>
        <w:spacing w:line="360" w:lineRule="auto"/>
        <w:ind w:firstLine="708"/>
        <w:jc w:val="both"/>
        <w:rPr>
          <w:sz w:val="24"/>
          <w:szCs w:val="24"/>
          <w:lang w:val="bg-BG"/>
        </w:rPr>
      </w:pPr>
      <w:r w:rsidRPr="007B3653">
        <w:rPr>
          <w:sz w:val="24"/>
          <w:szCs w:val="24"/>
          <w:lang w:val="bg-BG"/>
        </w:rPr>
        <w:t>Със заключителн</w:t>
      </w:r>
      <w:r w:rsidR="00D50754" w:rsidRPr="007B3653">
        <w:rPr>
          <w:sz w:val="24"/>
          <w:szCs w:val="24"/>
          <w:lang w:val="bg-BG"/>
        </w:rPr>
        <w:t>ата</w:t>
      </w:r>
      <w:r w:rsidRPr="007B3653">
        <w:rPr>
          <w:sz w:val="24"/>
          <w:szCs w:val="24"/>
          <w:lang w:val="bg-BG"/>
        </w:rPr>
        <w:t xml:space="preserve"> разпоредб</w:t>
      </w:r>
      <w:r w:rsidR="00D50754" w:rsidRPr="007B3653">
        <w:rPr>
          <w:sz w:val="24"/>
          <w:szCs w:val="24"/>
          <w:lang w:val="bg-BG"/>
        </w:rPr>
        <w:t>а</w:t>
      </w:r>
      <w:r w:rsidRPr="007B3653">
        <w:rPr>
          <w:sz w:val="24"/>
          <w:szCs w:val="24"/>
          <w:lang w:val="bg-BG"/>
        </w:rPr>
        <w:t xml:space="preserve"> на Наредбата </w:t>
      </w:r>
      <w:r w:rsidR="00B217A8" w:rsidRPr="007B3653">
        <w:rPr>
          <w:sz w:val="24"/>
          <w:szCs w:val="24"/>
          <w:lang w:val="bg-BG"/>
        </w:rPr>
        <w:t>се предвижда вл</w:t>
      </w:r>
      <w:r w:rsidR="00D50754" w:rsidRPr="007B3653">
        <w:rPr>
          <w:sz w:val="24"/>
          <w:szCs w:val="24"/>
          <w:lang w:val="bg-BG"/>
        </w:rPr>
        <w:t>изането й</w:t>
      </w:r>
      <w:r w:rsidR="00B217A8" w:rsidRPr="007B3653">
        <w:rPr>
          <w:sz w:val="24"/>
          <w:szCs w:val="24"/>
          <w:lang w:val="bg-BG"/>
        </w:rPr>
        <w:t xml:space="preserve"> в сила </w:t>
      </w:r>
      <w:r w:rsidR="00B071E1" w:rsidRPr="007B3653">
        <w:rPr>
          <w:sz w:val="24"/>
          <w:szCs w:val="24"/>
          <w:lang w:val="bg-BG"/>
        </w:rPr>
        <w:t>на</w:t>
      </w:r>
      <w:r w:rsidR="00B217A8" w:rsidRPr="007B3653">
        <w:rPr>
          <w:sz w:val="24"/>
          <w:szCs w:val="24"/>
          <w:lang w:val="bg-BG"/>
        </w:rPr>
        <w:t xml:space="preserve"> 1</w:t>
      </w:r>
      <w:r w:rsidR="00B071E1" w:rsidRPr="007B3653">
        <w:rPr>
          <w:sz w:val="24"/>
          <w:szCs w:val="24"/>
          <w:lang w:val="bg-BG"/>
        </w:rPr>
        <w:t>5</w:t>
      </w:r>
      <w:r w:rsidR="00B217A8" w:rsidRPr="007B3653">
        <w:rPr>
          <w:sz w:val="24"/>
          <w:szCs w:val="24"/>
          <w:lang w:val="bg-BG"/>
        </w:rPr>
        <w:t xml:space="preserve"> май 201</w:t>
      </w:r>
      <w:r w:rsidR="00D50754" w:rsidRPr="007B3653">
        <w:rPr>
          <w:sz w:val="24"/>
          <w:szCs w:val="24"/>
          <w:lang w:val="bg-BG"/>
        </w:rPr>
        <w:t>9</w:t>
      </w:r>
      <w:r w:rsidR="00B217A8" w:rsidRPr="007B3653">
        <w:rPr>
          <w:sz w:val="24"/>
          <w:szCs w:val="24"/>
          <w:lang w:val="bg-BG"/>
        </w:rPr>
        <w:t xml:space="preserve"> г., защото Регламент за изпълнение (ЕС) 201</w:t>
      </w:r>
      <w:r w:rsidR="00D50754" w:rsidRPr="007B3653">
        <w:rPr>
          <w:sz w:val="24"/>
          <w:szCs w:val="24"/>
          <w:lang w:val="bg-BG"/>
        </w:rPr>
        <w:t>9</w:t>
      </w:r>
      <w:r w:rsidR="001008D0" w:rsidRPr="007B3653">
        <w:rPr>
          <w:sz w:val="24"/>
          <w:szCs w:val="24"/>
          <w:lang w:val="bg-BG"/>
        </w:rPr>
        <w:t>/766</w:t>
      </w:r>
      <w:r w:rsidR="00AE3F8E" w:rsidRPr="007B3653">
        <w:rPr>
          <w:sz w:val="24"/>
          <w:szCs w:val="24"/>
          <w:lang w:val="bg-BG"/>
        </w:rPr>
        <w:t xml:space="preserve">, </w:t>
      </w:r>
      <w:r w:rsidR="00B217A8" w:rsidRPr="007B3653">
        <w:rPr>
          <w:sz w:val="24"/>
          <w:szCs w:val="24"/>
          <w:lang w:val="bg-BG"/>
        </w:rPr>
        <w:t>който дава възможност на държавите</w:t>
      </w:r>
      <w:r w:rsidR="00D50754" w:rsidRPr="007B3653">
        <w:rPr>
          <w:sz w:val="24"/>
          <w:szCs w:val="24"/>
          <w:lang w:val="bg-BG"/>
        </w:rPr>
        <w:t xml:space="preserve"> </w:t>
      </w:r>
      <w:r w:rsidR="00B217A8" w:rsidRPr="007B3653">
        <w:rPr>
          <w:sz w:val="24"/>
          <w:szCs w:val="24"/>
          <w:lang w:val="bg-BG"/>
        </w:rPr>
        <w:t>членки да удължават крайните срокове за подаване на единното заявление, заявленията за помощ или исканията за плащане най-късно до 15 юни, влиза в сила от деня на публикуването му в Официален вестник на ЕС – 1</w:t>
      </w:r>
      <w:r w:rsidR="00B071E1" w:rsidRPr="007B3653">
        <w:rPr>
          <w:sz w:val="24"/>
          <w:szCs w:val="24"/>
          <w:lang w:val="bg-BG"/>
        </w:rPr>
        <w:t>5</w:t>
      </w:r>
      <w:r w:rsidR="00B217A8" w:rsidRPr="007B3653">
        <w:rPr>
          <w:sz w:val="24"/>
          <w:szCs w:val="24"/>
          <w:lang w:val="bg-BG"/>
        </w:rPr>
        <w:t xml:space="preserve"> май</w:t>
      </w:r>
      <w:r w:rsidR="00B071E1" w:rsidRPr="007B3653">
        <w:rPr>
          <w:sz w:val="24"/>
          <w:szCs w:val="24"/>
          <w:lang w:val="bg-BG"/>
        </w:rPr>
        <w:t xml:space="preserve"> 2019 г</w:t>
      </w:r>
      <w:r w:rsidR="00B217A8" w:rsidRPr="007B3653">
        <w:rPr>
          <w:sz w:val="24"/>
          <w:szCs w:val="24"/>
          <w:lang w:val="bg-BG"/>
        </w:rPr>
        <w:t>. Съгласно чл. 288 от Договора за функционирането на Европейския съюз Регламентът е акт с общо приложение</w:t>
      </w:r>
      <w:r w:rsidR="00B071E1" w:rsidRPr="007B3653">
        <w:rPr>
          <w:sz w:val="24"/>
          <w:szCs w:val="24"/>
          <w:lang w:val="bg-BG"/>
        </w:rPr>
        <w:t>, който</w:t>
      </w:r>
      <w:r w:rsidR="00B217A8" w:rsidRPr="007B3653">
        <w:rPr>
          <w:sz w:val="24"/>
          <w:szCs w:val="24"/>
          <w:lang w:val="bg-BG"/>
        </w:rPr>
        <w:t xml:space="preserve"> е задължителен в своята цялост и се прилага пряко във всички държави</w:t>
      </w:r>
      <w:r w:rsidR="00D50754" w:rsidRPr="007B3653">
        <w:rPr>
          <w:sz w:val="24"/>
          <w:szCs w:val="24"/>
          <w:lang w:val="bg-BG"/>
        </w:rPr>
        <w:t xml:space="preserve"> </w:t>
      </w:r>
      <w:r w:rsidR="00B071E1" w:rsidRPr="007B3653">
        <w:rPr>
          <w:sz w:val="24"/>
          <w:szCs w:val="24"/>
          <w:lang w:val="bg-BG"/>
        </w:rPr>
        <w:t>членки</w:t>
      </w:r>
      <w:r w:rsidR="00B217A8" w:rsidRPr="007B3653">
        <w:rPr>
          <w:sz w:val="24"/>
          <w:szCs w:val="24"/>
          <w:lang w:val="bg-BG"/>
        </w:rPr>
        <w:t xml:space="preserve"> и като такъв </w:t>
      </w:r>
      <w:r w:rsidR="00B071E1" w:rsidRPr="007B3653">
        <w:rPr>
          <w:sz w:val="24"/>
          <w:szCs w:val="24"/>
          <w:lang w:val="bg-BG"/>
        </w:rPr>
        <w:t xml:space="preserve">той </w:t>
      </w:r>
      <w:r w:rsidR="00B217A8" w:rsidRPr="007B3653">
        <w:rPr>
          <w:sz w:val="24"/>
          <w:szCs w:val="24"/>
          <w:lang w:val="bg-BG"/>
        </w:rPr>
        <w:t xml:space="preserve">се ползва с примат </w:t>
      </w:r>
      <w:r w:rsidR="00D50754" w:rsidRPr="007B3653">
        <w:rPr>
          <w:sz w:val="24"/>
          <w:szCs w:val="24"/>
          <w:lang w:val="bg-BG"/>
        </w:rPr>
        <w:t>над</w:t>
      </w:r>
      <w:r w:rsidR="00B217A8" w:rsidRPr="007B3653">
        <w:rPr>
          <w:sz w:val="24"/>
          <w:szCs w:val="24"/>
          <w:lang w:val="bg-BG"/>
        </w:rPr>
        <w:t xml:space="preserve"> национал</w:t>
      </w:r>
      <w:r w:rsidR="00D50754" w:rsidRPr="007B3653">
        <w:rPr>
          <w:sz w:val="24"/>
          <w:szCs w:val="24"/>
          <w:lang w:val="bg-BG"/>
        </w:rPr>
        <w:t>ния</w:t>
      </w:r>
      <w:r w:rsidR="00B217A8" w:rsidRPr="007B3653">
        <w:rPr>
          <w:sz w:val="24"/>
          <w:szCs w:val="24"/>
          <w:lang w:val="bg-BG"/>
        </w:rPr>
        <w:t xml:space="preserve"> нормативен акт, който урежда съответната материя. В тази връзка за наредбата, с която се допълва Наредба № 5 от 2009 г.</w:t>
      </w:r>
      <w:r w:rsidR="00D50754" w:rsidRPr="007B3653">
        <w:rPr>
          <w:sz w:val="24"/>
          <w:szCs w:val="24"/>
          <w:lang w:val="bg-BG"/>
        </w:rPr>
        <w:t>,</w:t>
      </w:r>
      <w:r w:rsidR="00B217A8" w:rsidRPr="007B3653">
        <w:rPr>
          <w:sz w:val="24"/>
          <w:szCs w:val="24"/>
          <w:lang w:val="bg-BG"/>
        </w:rPr>
        <w:t xml:space="preserve"> издадена на основание на </w:t>
      </w:r>
      <w:r w:rsidR="00D50754" w:rsidRPr="007B3653">
        <w:rPr>
          <w:sz w:val="24"/>
          <w:szCs w:val="24"/>
          <w:lang w:val="bg-BG"/>
        </w:rPr>
        <w:t>чл. 32, ал. 5</w:t>
      </w:r>
      <w:r w:rsidR="00B217A8" w:rsidRPr="007B3653">
        <w:rPr>
          <w:sz w:val="24"/>
          <w:szCs w:val="24"/>
          <w:lang w:val="bg-BG"/>
        </w:rPr>
        <w:t xml:space="preserve"> от Закона за подпомагане на земеделските производители</w:t>
      </w:r>
      <w:r w:rsidR="00D50754" w:rsidRPr="007B3653">
        <w:rPr>
          <w:sz w:val="24"/>
          <w:szCs w:val="24"/>
          <w:lang w:val="bg-BG"/>
        </w:rPr>
        <w:t>,</w:t>
      </w:r>
      <w:r w:rsidR="00B217A8" w:rsidRPr="007B3653">
        <w:rPr>
          <w:sz w:val="24"/>
          <w:szCs w:val="24"/>
          <w:lang w:val="bg-BG"/>
        </w:rPr>
        <w:t xml:space="preserve"> няма пречка да се приложи разпоредбата на чл. 14, ал. 2 от Закона за нормативните актове.</w:t>
      </w:r>
    </w:p>
    <w:p w:rsidR="00B217A8" w:rsidRPr="007B3653" w:rsidRDefault="00E77A2D" w:rsidP="00B217A8">
      <w:pPr>
        <w:spacing w:line="360" w:lineRule="auto"/>
        <w:ind w:firstLine="708"/>
        <w:jc w:val="both"/>
        <w:rPr>
          <w:sz w:val="24"/>
          <w:szCs w:val="24"/>
          <w:lang w:val="bg-BG"/>
        </w:rPr>
      </w:pPr>
      <w:r w:rsidRPr="007B3653">
        <w:rPr>
          <w:sz w:val="24"/>
          <w:szCs w:val="24"/>
          <w:lang w:val="bg-BG"/>
        </w:rPr>
        <w:t xml:space="preserve">Предложената Наредба </w:t>
      </w:r>
      <w:r w:rsidR="00B217A8" w:rsidRPr="007B3653">
        <w:rPr>
          <w:sz w:val="24"/>
          <w:szCs w:val="24"/>
          <w:lang w:val="bg-BG"/>
        </w:rPr>
        <w:t xml:space="preserve">няма да ангажира допълнителен финансов ресурс, тъй като схемите за директно подпомагане се финансират със средства от Европейския фонд за гарантиране в земеделието и са предварително определени за България за периода 2015-2020 г. в Приложение II и III на Регламент (ЕС) № 1307/2013 на </w:t>
      </w:r>
      <w:r w:rsidR="00B217A8" w:rsidRPr="007B3653">
        <w:rPr>
          <w:sz w:val="24"/>
          <w:szCs w:val="24"/>
          <w:lang w:val="bg-BG"/>
        </w:rPr>
        <w:lastRenderedPageBreak/>
        <w:t>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w:t>
      </w:r>
      <w:r w:rsidR="007B3653" w:rsidRPr="007B3653">
        <w:rPr>
          <w:sz w:val="24"/>
          <w:szCs w:val="24"/>
          <w:lang w:val="bg-BG"/>
        </w:rPr>
        <w:br/>
      </w:r>
      <w:r w:rsidR="00B217A8" w:rsidRPr="007B3653">
        <w:rPr>
          <w:sz w:val="24"/>
          <w:szCs w:val="24"/>
          <w:lang w:val="bg-BG"/>
        </w:rPr>
        <w:t>№ 637/2008 на Съвета и Регламент (ЕО) № 73/2009 на Съвета</w:t>
      </w:r>
      <w:r w:rsidR="00B071E1" w:rsidRPr="007B3653">
        <w:rPr>
          <w:sz w:val="24"/>
          <w:szCs w:val="24"/>
          <w:lang w:val="bg-BG"/>
        </w:rPr>
        <w:t xml:space="preserve"> (ОВ L 347/608 от 20.12.2013 г.)</w:t>
      </w:r>
      <w:r w:rsidR="00B217A8" w:rsidRPr="007B3653">
        <w:rPr>
          <w:sz w:val="24"/>
          <w:szCs w:val="24"/>
          <w:lang w:val="bg-BG"/>
        </w:rPr>
        <w:t>. Пр</w:t>
      </w:r>
      <w:r w:rsidRPr="007B3653">
        <w:rPr>
          <w:sz w:val="24"/>
          <w:szCs w:val="24"/>
          <w:lang w:val="bg-BG"/>
        </w:rPr>
        <w:t>едвидените с проекта изменения</w:t>
      </w:r>
      <w:r w:rsidR="00B217A8" w:rsidRPr="007B3653">
        <w:rPr>
          <w:sz w:val="24"/>
          <w:szCs w:val="24"/>
          <w:lang w:val="bg-BG"/>
        </w:rPr>
        <w:t xml:space="preserve"> не налагат допълнителни разходи нито за прилагащата администрация</w:t>
      </w:r>
      <w:r w:rsidR="00E74B63" w:rsidRPr="007B3653">
        <w:rPr>
          <w:sz w:val="24"/>
          <w:szCs w:val="24"/>
          <w:lang w:val="bg-BG"/>
        </w:rPr>
        <w:t>,</w:t>
      </w:r>
      <w:r w:rsidR="00B217A8" w:rsidRPr="007B3653">
        <w:rPr>
          <w:sz w:val="24"/>
          <w:szCs w:val="24"/>
          <w:lang w:val="bg-BG"/>
        </w:rPr>
        <w:t xml:space="preserve"> нито за земеделските стопани.</w:t>
      </w:r>
    </w:p>
    <w:p w:rsidR="00B217A8" w:rsidRPr="007B3653" w:rsidRDefault="00B217A8" w:rsidP="00B217A8">
      <w:pPr>
        <w:spacing w:line="360" w:lineRule="auto"/>
        <w:ind w:firstLine="708"/>
        <w:jc w:val="both"/>
        <w:rPr>
          <w:sz w:val="24"/>
          <w:szCs w:val="24"/>
          <w:lang w:val="bg-BG"/>
        </w:rPr>
      </w:pPr>
      <w:r w:rsidRPr="007B3653">
        <w:rPr>
          <w:sz w:val="24"/>
          <w:szCs w:val="24"/>
          <w:lang w:val="bg-BG"/>
        </w:rPr>
        <w:t>С наредба</w:t>
      </w:r>
      <w:r w:rsidR="00E77A2D" w:rsidRPr="007B3653">
        <w:rPr>
          <w:sz w:val="24"/>
          <w:szCs w:val="24"/>
          <w:lang w:val="bg-BG"/>
        </w:rPr>
        <w:t>та</w:t>
      </w:r>
      <w:r w:rsidRPr="007B3653">
        <w:rPr>
          <w:sz w:val="24"/>
          <w:szCs w:val="24"/>
          <w:lang w:val="bg-BG"/>
        </w:rPr>
        <w:t xml:space="preserve"> не</w:t>
      </w:r>
      <w:r w:rsidR="00E77A2D" w:rsidRPr="007B3653">
        <w:rPr>
          <w:sz w:val="24"/>
          <w:szCs w:val="24"/>
          <w:lang w:val="bg-BG"/>
        </w:rPr>
        <w:t xml:space="preserve"> се</w:t>
      </w:r>
      <w:r w:rsidRPr="007B3653">
        <w:rPr>
          <w:sz w:val="24"/>
          <w:szCs w:val="24"/>
          <w:lang w:val="bg-BG"/>
        </w:rPr>
        <w:t xml:space="preserve"> въвежда</w:t>
      </w:r>
      <w:r w:rsidR="00E77A2D" w:rsidRPr="007B3653">
        <w:rPr>
          <w:sz w:val="24"/>
          <w:szCs w:val="24"/>
          <w:lang w:val="bg-BG"/>
        </w:rPr>
        <w:t>т</w:t>
      </w:r>
      <w:r w:rsidRPr="007B3653">
        <w:rPr>
          <w:sz w:val="24"/>
          <w:szCs w:val="24"/>
          <w:lang w:val="bg-BG"/>
        </w:rPr>
        <w:t xml:space="preserve"> норми от европейското право, поради което не е приложена таблица за съответствие с правото на Европейския съюз.</w:t>
      </w:r>
    </w:p>
    <w:p w:rsidR="00B217A8" w:rsidRPr="007B3653" w:rsidRDefault="00B217A8" w:rsidP="00B217A8">
      <w:pPr>
        <w:spacing w:line="360" w:lineRule="auto"/>
        <w:ind w:firstLine="708"/>
        <w:jc w:val="both"/>
        <w:rPr>
          <w:sz w:val="24"/>
          <w:szCs w:val="24"/>
          <w:lang w:val="bg-BG"/>
        </w:rPr>
      </w:pPr>
      <w:r w:rsidRPr="007B3653">
        <w:rPr>
          <w:sz w:val="24"/>
          <w:szCs w:val="24"/>
          <w:lang w:val="bg-BG"/>
        </w:rPr>
        <w:t xml:space="preserve">Спазена е процедурата по чл. 26, ал. </w:t>
      </w:r>
      <w:r w:rsidR="00C5671A" w:rsidRPr="007B3653">
        <w:rPr>
          <w:sz w:val="24"/>
          <w:szCs w:val="24"/>
          <w:lang w:val="bg-BG"/>
        </w:rPr>
        <w:t xml:space="preserve">3 и </w:t>
      </w:r>
      <w:r w:rsidRPr="007B3653">
        <w:rPr>
          <w:sz w:val="24"/>
          <w:szCs w:val="24"/>
          <w:lang w:val="bg-BG"/>
        </w:rPr>
        <w:t>4 от Закона за нормативните актове, като на 1</w:t>
      </w:r>
      <w:r w:rsidR="00B071E1" w:rsidRPr="007B3653">
        <w:rPr>
          <w:sz w:val="24"/>
          <w:szCs w:val="24"/>
          <w:lang w:val="bg-BG"/>
        </w:rPr>
        <w:t>5</w:t>
      </w:r>
      <w:r w:rsidRPr="007B3653">
        <w:rPr>
          <w:sz w:val="24"/>
          <w:szCs w:val="24"/>
          <w:lang w:val="bg-BG"/>
        </w:rPr>
        <w:t>.05.201</w:t>
      </w:r>
      <w:r w:rsidR="00D50754" w:rsidRPr="007B3653">
        <w:rPr>
          <w:sz w:val="24"/>
          <w:szCs w:val="24"/>
          <w:lang w:val="bg-BG"/>
        </w:rPr>
        <w:t>9</w:t>
      </w:r>
      <w:r w:rsidRPr="007B3653">
        <w:rPr>
          <w:sz w:val="24"/>
          <w:szCs w:val="24"/>
          <w:lang w:val="bg-BG"/>
        </w:rPr>
        <w:t xml:space="preserve"> г. на Портала за обществени консултации и на интернет страницата на Министерството на земеделието, храните и горите за срок от 14 дни са публикувани проектите на Наредба за допълнение на Наредба № 5 от 2009 г. за условията и реда за подаване на заявления по схеми и мерки за директни плащания и доклад с мотиви. Регламент за изпълнение (ЕС) 201</w:t>
      </w:r>
      <w:r w:rsidR="00D50754" w:rsidRPr="007B3653">
        <w:rPr>
          <w:sz w:val="24"/>
          <w:szCs w:val="24"/>
          <w:lang w:val="bg-BG"/>
        </w:rPr>
        <w:t>9</w:t>
      </w:r>
      <w:r w:rsidRPr="007B3653">
        <w:rPr>
          <w:sz w:val="24"/>
          <w:szCs w:val="24"/>
          <w:lang w:val="bg-BG"/>
        </w:rPr>
        <w:t>/</w:t>
      </w:r>
      <w:r w:rsidR="001008D0" w:rsidRPr="007B3653">
        <w:rPr>
          <w:sz w:val="24"/>
          <w:szCs w:val="24"/>
          <w:lang w:val="bg-BG"/>
        </w:rPr>
        <w:t>766</w:t>
      </w:r>
      <w:r w:rsidRPr="007B3653">
        <w:rPr>
          <w:sz w:val="24"/>
          <w:szCs w:val="24"/>
          <w:lang w:val="bg-BG"/>
        </w:rPr>
        <w:t xml:space="preserve"> е публикуван в Официален вестник на ЕК на 1</w:t>
      </w:r>
      <w:r w:rsidR="00B071E1" w:rsidRPr="007B3653">
        <w:rPr>
          <w:sz w:val="24"/>
          <w:szCs w:val="24"/>
          <w:lang w:val="bg-BG"/>
        </w:rPr>
        <w:t>5</w:t>
      </w:r>
      <w:r w:rsidRPr="007B3653">
        <w:rPr>
          <w:sz w:val="24"/>
          <w:szCs w:val="24"/>
          <w:lang w:val="bg-BG"/>
        </w:rPr>
        <w:t>.05.201</w:t>
      </w:r>
      <w:r w:rsidR="0050221B" w:rsidRPr="007B3653">
        <w:rPr>
          <w:sz w:val="24"/>
          <w:szCs w:val="24"/>
          <w:lang w:val="bg-BG"/>
        </w:rPr>
        <w:t>9</w:t>
      </w:r>
      <w:r w:rsidRPr="007B3653">
        <w:rPr>
          <w:sz w:val="24"/>
          <w:szCs w:val="24"/>
          <w:lang w:val="bg-BG"/>
        </w:rPr>
        <w:t xml:space="preserve"> г</w:t>
      </w:r>
      <w:r w:rsidR="00E77A2D" w:rsidRPr="007B3653">
        <w:rPr>
          <w:sz w:val="24"/>
          <w:szCs w:val="24"/>
          <w:lang w:val="bg-BG"/>
        </w:rPr>
        <w:t>.</w:t>
      </w:r>
      <w:r w:rsidRPr="007B3653">
        <w:rPr>
          <w:sz w:val="24"/>
          <w:szCs w:val="24"/>
          <w:lang w:val="bg-BG"/>
        </w:rPr>
        <w:t xml:space="preserve">, а кампания </w:t>
      </w:r>
      <w:r w:rsidR="00D50754" w:rsidRPr="007B3653">
        <w:rPr>
          <w:sz w:val="24"/>
          <w:szCs w:val="24"/>
          <w:lang w:val="bg-BG"/>
        </w:rPr>
        <w:t xml:space="preserve">по директни плащания </w:t>
      </w:r>
      <w:r w:rsidRPr="007B3653">
        <w:rPr>
          <w:sz w:val="24"/>
          <w:szCs w:val="24"/>
          <w:lang w:val="bg-BG"/>
        </w:rPr>
        <w:t>201</w:t>
      </w:r>
      <w:r w:rsidR="00D50754" w:rsidRPr="007B3653">
        <w:rPr>
          <w:sz w:val="24"/>
          <w:szCs w:val="24"/>
          <w:lang w:val="bg-BG"/>
        </w:rPr>
        <w:t>9</w:t>
      </w:r>
      <w:r w:rsidRPr="007B3653">
        <w:rPr>
          <w:sz w:val="24"/>
          <w:szCs w:val="24"/>
          <w:lang w:val="bg-BG"/>
        </w:rPr>
        <w:t xml:space="preserve"> година стартира на 0</w:t>
      </w:r>
      <w:r w:rsidR="00D50754" w:rsidRPr="007B3653">
        <w:rPr>
          <w:sz w:val="24"/>
          <w:szCs w:val="24"/>
          <w:lang w:val="bg-BG"/>
        </w:rPr>
        <w:t>8</w:t>
      </w:r>
      <w:r w:rsidRPr="007B3653">
        <w:rPr>
          <w:sz w:val="24"/>
          <w:szCs w:val="24"/>
          <w:lang w:val="bg-BG"/>
        </w:rPr>
        <w:t>.03.201</w:t>
      </w:r>
      <w:r w:rsidR="00D50754" w:rsidRPr="007B3653">
        <w:rPr>
          <w:sz w:val="24"/>
          <w:szCs w:val="24"/>
          <w:lang w:val="bg-BG"/>
        </w:rPr>
        <w:t>9</w:t>
      </w:r>
      <w:r w:rsidR="00E77A2D" w:rsidRPr="007B3653">
        <w:rPr>
          <w:sz w:val="24"/>
          <w:szCs w:val="24"/>
          <w:lang w:val="bg-BG"/>
        </w:rPr>
        <w:t xml:space="preserve"> </w:t>
      </w:r>
      <w:r w:rsidRPr="007B3653">
        <w:rPr>
          <w:sz w:val="24"/>
          <w:szCs w:val="24"/>
          <w:lang w:val="bg-BG"/>
        </w:rPr>
        <w:t>г. Удължаването на срока на кампанията е в интерес на земеделските стопани, тъй като им предоставя повече време</w:t>
      </w:r>
      <w:r w:rsidR="00B071E1" w:rsidRPr="007B3653">
        <w:rPr>
          <w:sz w:val="24"/>
          <w:szCs w:val="24"/>
          <w:lang w:val="bg-BG"/>
        </w:rPr>
        <w:t xml:space="preserve"> за по-коректно очертаване и по-</w:t>
      </w:r>
      <w:r w:rsidRPr="007B3653">
        <w:rPr>
          <w:sz w:val="24"/>
          <w:szCs w:val="24"/>
          <w:lang w:val="bg-BG"/>
        </w:rPr>
        <w:t xml:space="preserve">обмислено и информирано заявяване на желаните схеми и мерки за подпомагане, т.е. ще се повиши коректността на декларираните данни, а това е предпоставка за увеличаване на размера на усвоения бюджет за директно подпомагане за българските земеделски стопани. Забавянето на промените и прилагането на стандартния срок от 30 дни за </w:t>
      </w:r>
      <w:proofErr w:type="spellStart"/>
      <w:r w:rsidRPr="007B3653">
        <w:rPr>
          <w:sz w:val="24"/>
          <w:szCs w:val="24"/>
          <w:lang w:val="bg-BG"/>
        </w:rPr>
        <w:t>общественно</w:t>
      </w:r>
      <w:proofErr w:type="spellEnd"/>
      <w:r w:rsidRPr="007B3653">
        <w:rPr>
          <w:sz w:val="24"/>
          <w:szCs w:val="24"/>
          <w:lang w:val="bg-BG"/>
        </w:rPr>
        <w:t xml:space="preserve"> обсъждане ще засегнат правата и интересите на над </w:t>
      </w:r>
      <w:r w:rsidR="001E6DA5" w:rsidRPr="007B3653">
        <w:rPr>
          <w:sz w:val="24"/>
          <w:szCs w:val="24"/>
          <w:lang w:val="bg-BG"/>
        </w:rPr>
        <w:t>10</w:t>
      </w:r>
      <w:r w:rsidRPr="007B3653">
        <w:rPr>
          <w:sz w:val="24"/>
          <w:szCs w:val="24"/>
          <w:lang w:val="bg-BG"/>
        </w:rPr>
        <w:t xml:space="preserve">0 000 земеделски стопани, което от своя страна може да доведе до компрометиране на кампанията и неусвояване на предвидения за Република България финансов пакет от 1,5 млрд. лв. за кампания </w:t>
      </w:r>
      <w:r w:rsidR="00B071E1" w:rsidRPr="007B3653">
        <w:rPr>
          <w:sz w:val="24"/>
          <w:szCs w:val="24"/>
          <w:lang w:val="bg-BG"/>
        </w:rPr>
        <w:t xml:space="preserve">по директни плащания </w:t>
      </w:r>
      <w:r w:rsidRPr="007B3653">
        <w:rPr>
          <w:sz w:val="24"/>
          <w:szCs w:val="24"/>
          <w:lang w:val="bg-BG"/>
        </w:rPr>
        <w:t>201</w:t>
      </w:r>
      <w:r w:rsidR="00D50754" w:rsidRPr="007B3653">
        <w:rPr>
          <w:sz w:val="24"/>
          <w:szCs w:val="24"/>
          <w:lang w:val="bg-BG"/>
        </w:rPr>
        <w:t>9</w:t>
      </w:r>
      <w:r w:rsidR="00B071E1" w:rsidRPr="007B3653">
        <w:rPr>
          <w:sz w:val="24"/>
          <w:szCs w:val="24"/>
          <w:lang w:val="bg-BG"/>
        </w:rPr>
        <w:t xml:space="preserve"> година</w:t>
      </w:r>
      <w:r w:rsidRPr="007B3653">
        <w:rPr>
          <w:sz w:val="24"/>
          <w:szCs w:val="24"/>
          <w:lang w:val="bg-BG"/>
        </w:rPr>
        <w:t xml:space="preserve">. </w:t>
      </w:r>
    </w:p>
    <w:p w:rsidR="00C5671A" w:rsidRPr="007B3653" w:rsidRDefault="00C5671A" w:rsidP="00C5671A">
      <w:pPr>
        <w:spacing w:line="360" w:lineRule="auto"/>
        <w:ind w:firstLine="708"/>
        <w:jc w:val="both"/>
        <w:rPr>
          <w:sz w:val="24"/>
          <w:szCs w:val="24"/>
          <w:lang w:val="bg-BG"/>
        </w:rPr>
      </w:pPr>
      <w:r w:rsidRPr="007B3653">
        <w:rPr>
          <w:sz w:val="24"/>
          <w:szCs w:val="24"/>
          <w:lang w:val="bg-BG"/>
        </w:rPr>
        <w:t>Съгласно чл. 26, ал. 5 от Закона за нормативните актове справката за постъпилите становища и предложения,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rsidR="00D16390" w:rsidRPr="007B3653" w:rsidRDefault="00B217A8" w:rsidP="00F534DF">
      <w:pPr>
        <w:spacing w:line="360" w:lineRule="auto"/>
        <w:ind w:firstLine="708"/>
        <w:jc w:val="both"/>
        <w:rPr>
          <w:sz w:val="24"/>
          <w:szCs w:val="24"/>
          <w:lang w:val="bg-BG"/>
        </w:rPr>
      </w:pPr>
      <w:r w:rsidRPr="007B3653">
        <w:rPr>
          <w:sz w:val="24"/>
          <w:szCs w:val="24"/>
          <w:lang w:val="bg-BG"/>
        </w:rPr>
        <w:t>Проектът на наредба е съгласуван в съответствие с</w:t>
      </w:r>
      <w:r w:rsidR="000C3F2D" w:rsidRPr="007B3653">
        <w:rPr>
          <w:sz w:val="24"/>
          <w:szCs w:val="24"/>
          <w:lang w:val="bg-BG"/>
        </w:rPr>
        <w:t xml:space="preserve"> </w:t>
      </w:r>
      <w:r w:rsidR="0050221B" w:rsidRPr="007B3653">
        <w:rPr>
          <w:sz w:val="24"/>
          <w:szCs w:val="24"/>
          <w:lang w:val="bg-BG"/>
        </w:rPr>
        <w:t>Правилата за изготвяне и съгласуване на проекти на актове в системата на Министерството на земеделието, храните и горите</w:t>
      </w:r>
      <w:r w:rsidRPr="007B3653">
        <w:rPr>
          <w:sz w:val="24"/>
          <w:szCs w:val="24"/>
          <w:lang w:val="bg-BG"/>
        </w:rPr>
        <w:t>. Направените целесъобразни бележки и предложения са отразени.</w:t>
      </w:r>
    </w:p>
    <w:p w:rsidR="00E0222C" w:rsidRPr="007B3653" w:rsidRDefault="00E0222C" w:rsidP="00F534DF">
      <w:pPr>
        <w:spacing w:line="360" w:lineRule="auto"/>
        <w:ind w:firstLine="708"/>
        <w:jc w:val="both"/>
        <w:rPr>
          <w:sz w:val="24"/>
          <w:szCs w:val="24"/>
          <w:lang w:val="bg-BG"/>
        </w:rPr>
      </w:pPr>
      <w:r w:rsidRPr="007B3653">
        <w:rPr>
          <w:sz w:val="24"/>
          <w:szCs w:val="24"/>
          <w:lang w:val="bg-BG"/>
        </w:rPr>
        <w:br w:type="page"/>
      </w:r>
    </w:p>
    <w:p w:rsidR="00D50754" w:rsidRPr="007B3653" w:rsidRDefault="00B217A8" w:rsidP="00F534DF">
      <w:pPr>
        <w:spacing w:before="120" w:line="360" w:lineRule="auto"/>
        <w:jc w:val="both"/>
        <w:rPr>
          <w:b/>
          <w:bCs/>
          <w:sz w:val="24"/>
          <w:szCs w:val="24"/>
          <w:lang w:val="bg-BG"/>
        </w:rPr>
      </w:pPr>
      <w:r w:rsidRPr="007B3653">
        <w:rPr>
          <w:b/>
          <w:bCs/>
          <w:sz w:val="24"/>
          <w:szCs w:val="24"/>
          <w:lang w:val="bg-BG"/>
        </w:rPr>
        <w:lastRenderedPageBreak/>
        <w:t>УВАЖАЕМ</w:t>
      </w:r>
      <w:r w:rsidR="00FD5E04" w:rsidRPr="007B3653">
        <w:rPr>
          <w:b/>
          <w:bCs/>
          <w:sz w:val="24"/>
          <w:szCs w:val="24"/>
          <w:lang w:val="bg-BG"/>
        </w:rPr>
        <w:t>А</w:t>
      </w:r>
      <w:r w:rsidRPr="007B3653">
        <w:rPr>
          <w:b/>
          <w:bCs/>
          <w:sz w:val="24"/>
          <w:szCs w:val="24"/>
          <w:lang w:val="bg-BG"/>
        </w:rPr>
        <w:t xml:space="preserve"> ГОСПО</w:t>
      </w:r>
      <w:r w:rsidR="00FD5E04" w:rsidRPr="007B3653">
        <w:rPr>
          <w:b/>
          <w:bCs/>
          <w:sz w:val="24"/>
          <w:szCs w:val="24"/>
          <w:lang w:val="bg-BG"/>
        </w:rPr>
        <w:t>ЖО</w:t>
      </w:r>
      <w:r w:rsidRPr="007B3653">
        <w:rPr>
          <w:b/>
          <w:bCs/>
          <w:sz w:val="24"/>
          <w:szCs w:val="24"/>
          <w:lang w:val="bg-BG"/>
        </w:rPr>
        <w:t xml:space="preserve"> МИНИСТЪР,</w:t>
      </w:r>
    </w:p>
    <w:p w:rsidR="00B217A8" w:rsidRPr="007B3653" w:rsidRDefault="00B217A8" w:rsidP="00570827">
      <w:pPr>
        <w:spacing w:line="360" w:lineRule="auto"/>
        <w:ind w:firstLine="708"/>
        <w:jc w:val="both"/>
        <w:rPr>
          <w:sz w:val="24"/>
          <w:szCs w:val="24"/>
          <w:lang w:val="bg-BG"/>
        </w:rPr>
      </w:pPr>
      <w:r w:rsidRPr="007B3653">
        <w:rPr>
          <w:sz w:val="24"/>
          <w:szCs w:val="24"/>
          <w:lang w:val="bg-BG"/>
        </w:rPr>
        <w:t>Във връзка с гореизложеното и на основание чл. 32, ал.</w:t>
      </w:r>
      <w:r w:rsidR="00E77A2D" w:rsidRPr="007B3653">
        <w:rPr>
          <w:sz w:val="24"/>
          <w:szCs w:val="24"/>
          <w:lang w:val="bg-BG"/>
        </w:rPr>
        <w:t xml:space="preserve"> </w:t>
      </w:r>
      <w:r w:rsidRPr="007B3653">
        <w:rPr>
          <w:sz w:val="24"/>
          <w:szCs w:val="24"/>
          <w:lang w:val="bg-BG"/>
        </w:rPr>
        <w:t xml:space="preserve">5 от Закона за подпомагане на земеделските производители, предлагам да </w:t>
      </w:r>
      <w:r w:rsidR="00E77A2D" w:rsidRPr="007B3653">
        <w:rPr>
          <w:sz w:val="24"/>
          <w:szCs w:val="24"/>
          <w:lang w:val="bg-BG"/>
        </w:rPr>
        <w:t>одобрите предложената</w:t>
      </w:r>
      <w:r w:rsidRPr="007B3653">
        <w:rPr>
          <w:sz w:val="24"/>
          <w:szCs w:val="24"/>
          <w:lang w:val="bg-BG"/>
        </w:rPr>
        <w:t xml:space="preserve"> Наредба за допълнение на Наредба № 5 от 2009 г. за условията и реда за подаване на заявления по схеми и мерки за директни плащания.</w:t>
      </w:r>
    </w:p>
    <w:p w:rsidR="00E0222C" w:rsidRPr="007B3653" w:rsidRDefault="00E0222C" w:rsidP="00570827">
      <w:pPr>
        <w:tabs>
          <w:tab w:val="left" w:pos="9639"/>
        </w:tabs>
        <w:spacing w:line="360" w:lineRule="auto"/>
        <w:ind w:firstLine="720"/>
        <w:jc w:val="both"/>
        <w:rPr>
          <w:sz w:val="24"/>
          <w:szCs w:val="24"/>
          <w:lang w:val="bg-BG"/>
        </w:rPr>
      </w:pPr>
    </w:p>
    <w:tbl>
      <w:tblPr>
        <w:tblW w:w="8796" w:type="dxa"/>
        <w:tblInd w:w="668" w:type="dxa"/>
        <w:tblLook w:val="01E0" w:firstRow="1" w:lastRow="1" w:firstColumn="1" w:lastColumn="1" w:noHBand="0" w:noVBand="0"/>
      </w:tblPr>
      <w:tblGrid>
        <w:gridCol w:w="1781"/>
        <w:gridCol w:w="7015"/>
      </w:tblGrid>
      <w:tr w:rsidR="00E0222C" w:rsidRPr="007B3653" w:rsidTr="00A3221A">
        <w:tc>
          <w:tcPr>
            <w:tcW w:w="1781" w:type="dxa"/>
          </w:tcPr>
          <w:p w:rsidR="00E0222C" w:rsidRPr="007B3653" w:rsidRDefault="00E0222C" w:rsidP="00570827">
            <w:pPr>
              <w:spacing w:line="360" w:lineRule="auto"/>
              <w:rPr>
                <w:b/>
                <w:bCs/>
                <w:sz w:val="24"/>
                <w:szCs w:val="24"/>
                <w:lang w:val="bg-BG"/>
              </w:rPr>
            </w:pPr>
            <w:proofErr w:type="spellStart"/>
            <w:r w:rsidRPr="007B3653">
              <w:rPr>
                <w:b/>
                <w:bCs/>
                <w:sz w:val="24"/>
                <w:szCs w:val="24"/>
                <w:lang w:val="bg-BG"/>
              </w:rPr>
              <w:t>Приложениe</w:t>
            </w:r>
            <w:proofErr w:type="spellEnd"/>
            <w:r w:rsidRPr="007B3653">
              <w:rPr>
                <w:b/>
                <w:bCs/>
                <w:sz w:val="24"/>
                <w:szCs w:val="24"/>
                <w:lang w:val="bg-BG"/>
              </w:rPr>
              <w:t xml:space="preserve">: </w:t>
            </w:r>
          </w:p>
        </w:tc>
        <w:tc>
          <w:tcPr>
            <w:tcW w:w="7015" w:type="dxa"/>
          </w:tcPr>
          <w:p w:rsidR="00E0222C" w:rsidRPr="007B3653" w:rsidRDefault="00E0222C" w:rsidP="00570827">
            <w:pPr>
              <w:numPr>
                <w:ilvl w:val="0"/>
                <w:numId w:val="2"/>
              </w:numPr>
              <w:spacing w:line="360" w:lineRule="auto"/>
              <w:jc w:val="both"/>
              <w:rPr>
                <w:sz w:val="24"/>
                <w:szCs w:val="24"/>
                <w:lang w:val="bg-BG"/>
              </w:rPr>
            </w:pPr>
            <w:r w:rsidRPr="007B3653">
              <w:rPr>
                <w:sz w:val="24"/>
                <w:szCs w:val="24"/>
                <w:lang w:val="bg-BG"/>
              </w:rPr>
              <w:t>Наредба;</w:t>
            </w:r>
          </w:p>
          <w:p w:rsidR="00E0222C" w:rsidRPr="007B3653" w:rsidRDefault="00E0222C" w:rsidP="00570827">
            <w:pPr>
              <w:numPr>
                <w:ilvl w:val="0"/>
                <w:numId w:val="2"/>
              </w:numPr>
              <w:spacing w:line="360" w:lineRule="auto"/>
              <w:jc w:val="both"/>
              <w:rPr>
                <w:sz w:val="24"/>
                <w:szCs w:val="24"/>
                <w:lang w:val="bg-BG"/>
              </w:rPr>
            </w:pPr>
            <w:r w:rsidRPr="007B3653">
              <w:rPr>
                <w:sz w:val="24"/>
                <w:szCs w:val="24"/>
                <w:lang w:val="bg-BG"/>
              </w:rPr>
              <w:t>Справка за отразяване на постъпилите становища;</w:t>
            </w:r>
          </w:p>
          <w:p w:rsidR="00E0222C" w:rsidRPr="007B3653" w:rsidRDefault="00E0222C" w:rsidP="00570827">
            <w:pPr>
              <w:numPr>
                <w:ilvl w:val="0"/>
                <w:numId w:val="2"/>
              </w:numPr>
              <w:spacing w:line="360" w:lineRule="auto"/>
              <w:jc w:val="both"/>
              <w:rPr>
                <w:sz w:val="24"/>
                <w:szCs w:val="24"/>
                <w:lang w:val="bg-BG"/>
              </w:rPr>
            </w:pPr>
            <w:r w:rsidRPr="007B3653">
              <w:rPr>
                <w:sz w:val="24"/>
                <w:szCs w:val="24"/>
                <w:lang w:val="bg-BG"/>
              </w:rPr>
              <w:t>Справка за отразяване на постъпилите предложения от обществената консултация</w:t>
            </w:r>
            <w:r w:rsidR="00570827" w:rsidRPr="007B3653">
              <w:rPr>
                <w:sz w:val="24"/>
                <w:szCs w:val="24"/>
                <w:lang w:val="bg-BG"/>
              </w:rPr>
              <w:t>;</w:t>
            </w:r>
          </w:p>
          <w:p w:rsidR="00E0222C" w:rsidRPr="007B3653" w:rsidRDefault="00570827" w:rsidP="00570827">
            <w:pPr>
              <w:numPr>
                <w:ilvl w:val="0"/>
                <w:numId w:val="2"/>
              </w:numPr>
              <w:spacing w:line="360" w:lineRule="auto"/>
              <w:jc w:val="both"/>
              <w:rPr>
                <w:sz w:val="24"/>
                <w:szCs w:val="24"/>
                <w:lang w:val="bg-BG"/>
              </w:rPr>
            </w:pPr>
            <w:r w:rsidRPr="007B3653">
              <w:rPr>
                <w:sz w:val="24"/>
                <w:szCs w:val="24"/>
                <w:lang w:val="bg-BG"/>
              </w:rPr>
              <w:t>Постъпили становища.</w:t>
            </w:r>
          </w:p>
        </w:tc>
      </w:tr>
    </w:tbl>
    <w:p w:rsidR="00E0222C" w:rsidRPr="007B3653" w:rsidRDefault="00E0222C" w:rsidP="00570827">
      <w:pPr>
        <w:spacing w:line="360" w:lineRule="auto"/>
        <w:jc w:val="both"/>
        <w:rPr>
          <w:rFonts w:ascii="Verdana" w:hAnsi="Verdana"/>
          <w:lang w:val="bg-BG"/>
        </w:rPr>
      </w:pPr>
    </w:p>
    <w:p w:rsidR="00F534DF" w:rsidRPr="007B3653" w:rsidRDefault="00F534DF" w:rsidP="00570827">
      <w:pPr>
        <w:spacing w:line="360" w:lineRule="auto"/>
        <w:jc w:val="both"/>
        <w:rPr>
          <w:b/>
          <w:bCs/>
          <w:caps/>
          <w:sz w:val="24"/>
          <w:szCs w:val="24"/>
          <w:lang w:val="bg-BG"/>
        </w:rPr>
      </w:pPr>
    </w:p>
    <w:p w:rsidR="00E0222C" w:rsidRPr="007B3653" w:rsidRDefault="00E0222C" w:rsidP="00570827">
      <w:pPr>
        <w:spacing w:line="360" w:lineRule="auto"/>
        <w:jc w:val="both"/>
        <w:rPr>
          <w:b/>
          <w:bCs/>
          <w:caps/>
          <w:sz w:val="24"/>
          <w:szCs w:val="24"/>
          <w:lang w:val="bg-BG"/>
        </w:rPr>
      </w:pPr>
    </w:p>
    <w:p w:rsidR="00F534DF" w:rsidRPr="007B3653" w:rsidRDefault="00F534DF" w:rsidP="00570827">
      <w:pPr>
        <w:spacing w:line="360" w:lineRule="auto"/>
        <w:jc w:val="both"/>
        <w:rPr>
          <w:b/>
          <w:bCs/>
          <w:caps/>
          <w:sz w:val="24"/>
          <w:szCs w:val="24"/>
          <w:lang w:val="bg-BG"/>
        </w:rPr>
      </w:pPr>
    </w:p>
    <w:p w:rsidR="00F534DF" w:rsidRPr="007B3653" w:rsidRDefault="00F534DF" w:rsidP="00570827">
      <w:pPr>
        <w:spacing w:line="360" w:lineRule="auto"/>
        <w:jc w:val="both"/>
        <w:rPr>
          <w:b/>
          <w:bCs/>
          <w:caps/>
          <w:sz w:val="24"/>
          <w:szCs w:val="24"/>
          <w:lang w:val="bg-BG"/>
        </w:rPr>
      </w:pPr>
    </w:p>
    <w:p w:rsidR="00471038" w:rsidRPr="007B3653" w:rsidRDefault="00B217A8" w:rsidP="00570827">
      <w:pPr>
        <w:spacing w:line="360" w:lineRule="auto"/>
        <w:jc w:val="both"/>
        <w:rPr>
          <w:b/>
          <w:bCs/>
          <w:caps/>
          <w:sz w:val="24"/>
          <w:szCs w:val="24"/>
          <w:lang w:val="bg-BG"/>
        </w:rPr>
      </w:pPr>
      <w:r w:rsidRPr="007B3653">
        <w:rPr>
          <w:b/>
          <w:bCs/>
          <w:caps/>
          <w:sz w:val="24"/>
          <w:szCs w:val="24"/>
          <w:lang w:val="bg-BG"/>
        </w:rPr>
        <w:t>ВЕРГИНИЯ КРЪСТЕВА</w:t>
      </w:r>
      <w:r w:rsidR="00471038" w:rsidRPr="007B3653">
        <w:rPr>
          <w:b/>
          <w:bCs/>
          <w:caps/>
          <w:sz w:val="24"/>
          <w:szCs w:val="24"/>
          <w:lang w:val="bg-BG"/>
        </w:rPr>
        <w:t>,</w:t>
      </w:r>
    </w:p>
    <w:p w:rsidR="00471038" w:rsidRPr="007B3653" w:rsidRDefault="00471038" w:rsidP="00570827">
      <w:pPr>
        <w:pStyle w:val="BodyText"/>
        <w:spacing w:line="360" w:lineRule="auto"/>
        <w:rPr>
          <w:b w:val="0"/>
          <w:bCs w:val="0"/>
          <w:i/>
          <w:iCs/>
          <w:caps/>
          <w:sz w:val="24"/>
          <w:szCs w:val="24"/>
        </w:rPr>
      </w:pPr>
      <w:r w:rsidRPr="007B3653">
        <w:rPr>
          <w:b w:val="0"/>
          <w:bCs w:val="0"/>
          <w:i/>
          <w:iCs/>
          <w:sz w:val="24"/>
          <w:szCs w:val="24"/>
        </w:rPr>
        <w:t>Заместник-министър</w:t>
      </w:r>
    </w:p>
    <w:p w:rsidR="00C625A4" w:rsidRPr="007B3653" w:rsidRDefault="00C625A4" w:rsidP="00812ABD">
      <w:pPr>
        <w:pStyle w:val="BodyText2"/>
        <w:spacing w:line="360" w:lineRule="auto"/>
        <w:jc w:val="left"/>
        <w:rPr>
          <w:smallCaps/>
          <w:sz w:val="24"/>
          <w:szCs w:val="24"/>
        </w:rPr>
      </w:pPr>
      <w:bookmarkStart w:id="0" w:name="_GoBack"/>
      <w:bookmarkEnd w:id="0"/>
    </w:p>
    <w:sectPr w:rsidR="00C625A4" w:rsidRPr="007B3653" w:rsidSect="00E0222C">
      <w:footerReference w:type="default" r:id="rId10"/>
      <w:pgSz w:w="11906" w:h="16838"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7C" w:rsidRDefault="0083467C">
      <w:r>
        <w:separator/>
      </w:r>
    </w:p>
  </w:endnote>
  <w:endnote w:type="continuationSeparator" w:id="0">
    <w:p w:rsidR="0083467C" w:rsidRDefault="0083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EU Albertina"/>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Platinum Bg">
    <w:altName w:val="Times New Roman"/>
    <w:charset w:val="CC"/>
    <w:family w:val="auto"/>
    <w:pitch w:val="variable"/>
    <w:sig w:usb0="8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395157"/>
      <w:docPartObj>
        <w:docPartGallery w:val="Page Numbers (Bottom of Page)"/>
        <w:docPartUnique/>
      </w:docPartObj>
    </w:sdtPr>
    <w:sdtEndPr>
      <w:rPr>
        <w:noProof/>
      </w:rPr>
    </w:sdtEndPr>
    <w:sdtContent>
      <w:p w:rsidR="00F534DF" w:rsidRPr="00C5671A" w:rsidRDefault="00F534DF" w:rsidP="00EA462D">
        <w:pPr>
          <w:pStyle w:val="Footer"/>
          <w:tabs>
            <w:tab w:val="center" w:pos="4535"/>
            <w:tab w:val="right" w:pos="9071"/>
          </w:tabs>
          <w:jc w:val="right"/>
        </w:pPr>
        <w:r w:rsidRPr="00F534DF">
          <w:fldChar w:fldCharType="begin"/>
        </w:r>
        <w:r w:rsidRPr="00F534DF">
          <w:instrText xml:space="preserve"> PAGE   \* MERGEFORMAT </w:instrText>
        </w:r>
        <w:r w:rsidRPr="00F534DF">
          <w:fldChar w:fldCharType="separate"/>
        </w:r>
        <w:r w:rsidR="00F80DF5">
          <w:rPr>
            <w:noProof/>
          </w:rPr>
          <w:t>4</w:t>
        </w:r>
        <w:r w:rsidRPr="00F534D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7C" w:rsidRDefault="0083467C">
      <w:r>
        <w:separator/>
      </w:r>
    </w:p>
  </w:footnote>
  <w:footnote w:type="continuationSeparator" w:id="0">
    <w:p w:rsidR="0083467C" w:rsidRDefault="00834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0274"/>
    <w:multiLevelType w:val="hybridMultilevel"/>
    <w:tmpl w:val="92F8A01A"/>
    <w:lvl w:ilvl="0" w:tplc="B3400E0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E4"/>
    <w:rsid w:val="00001A91"/>
    <w:rsid w:val="0000455F"/>
    <w:rsid w:val="000156C2"/>
    <w:rsid w:val="00024E9D"/>
    <w:rsid w:val="0003116E"/>
    <w:rsid w:val="00034D78"/>
    <w:rsid w:val="00040D4A"/>
    <w:rsid w:val="0005121D"/>
    <w:rsid w:val="00052E7C"/>
    <w:rsid w:val="000644D1"/>
    <w:rsid w:val="0008712A"/>
    <w:rsid w:val="000923D8"/>
    <w:rsid w:val="000A14C0"/>
    <w:rsid w:val="000B2FBF"/>
    <w:rsid w:val="000B3C56"/>
    <w:rsid w:val="000C32E0"/>
    <w:rsid w:val="000C3F2D"/>
    <w:rsid w:val="000D0261"/>
    <w:rsid w:val="000D367A"/>
    <w:rsid w:val="000D5D79"/>
    <w:rsid w:val="000D7F00"/>
    <w:rsid w:val="000E00E8"/>
    <w:rsid w:val="000F7898"/>
    <w:rsid w:val="001008D0"/>
    <w:rsid w:val="00117746"/>
    <w:rsid w:val="0012312A"/>
    <w:rsid w:val="001353D9"/>
    <w:rsid w:val="00143FCE"/>
    <w:rsid w:val="001569FF"/>
    <w:rsid w:val="0016565A"/>
    <w:rsid w:val="0016692E"/>
    <w:rsid w:val="00176DFB"/>
    <w:rsid w:val="00177636"/>
    <w:rsid w:val="00177E08"/>
    <w:rsid w:val="001A1BE8"/>
    <w:rsid w:val="001A5926"/>
    <w:rsid w:val="001B41AF"/>
    <w:rsid w:val="001C7AF6"/>
    <w:rsid w:val="001E09F6"/>
    <w:rsid w:val="001E34D7"/>
    <w:rsid w:val="001E6DA5"/>
    <w:rsid w:val="001F215D"/>
    <w:rsid w:val="00210DA3"/>
    <w:rsid w:val="00224C04"/>
    <w:rsid w:val="0023588A"/>
    <w:rsid w:val="00236EAF"/>
    <w:rsid w:val="00257712"/>
    <w:rsid w:val="00273642"/>
    <w:rsid w:val="00274BB7"/>
    <w:rsid w:val="0028099F"/>
    <w:rsid w:val="00284D27"/>
    <w:rsid w:val="002A2C12"/>
    <w:rsid w:val="002A7E38"/>
    <w:rsid w:val="002C6E47"/>
    <w:rsid w:val="002D4DB9"/>
    <w:rsid w:val="002F202C"/>
    <w:rsid w:val="003107CB"/>
    <w:rsid w:val="00321E8F"/>
    <w:rsid w:val="00323C04"/>
    <w:rsid w:val="00334016"/>
    <w:rsid w:val="00346B66"/>
    <w:rsid w:val="00347CF4"/>
    <w:rsid w:val="00361820"/>
    <w:rsid w:val="003744CD"/>
    <w:rsid w:val="00375854"/>
    <w:rsid w:val="00381E4B"/>
    <w:rsid w:val="00383101"/>
    <w:rsid w:val="0038730C"/>
    <w:rsid w:val="003A3544"/>
    <w:rsid w:val="003B6A9F"/>
    <w:rsid w:val="003C178B"/>
    <w:rsid w:val="003C4C11"/>
    <w:rsid w:val="004070D4"/>
    <w:rsid w:val="00411D25"/>
    <w:rsid w:val="00423270"/>
    <w:rsid w:val="00430F5D"/>
    <w:rsid w:val="00434615"/>
    <w:rsid w:val="0045356A"/>
    <w:rsid w:val="004572B7"/>
    <w:rsid w:val="00471038"/>
    <w:rsid w:val="004713A3"/>
    <w:rsid w:val="00483017"/>
    <w:rsid w:val="004B1D6A"/>
    <w:rsid w:val="004C29D5"/>
    <w:rsid w:val="004C4D55"/>
    <w:rsid w:val="004D1205"/>
    <w:rsid w:val="004D733E"/>
    <w:rsid w:val="004E685A"/>
    <w:rsid w:val="0050221B"/>
    <w:rsid w:val="00503AE0"/>
    <w:rsid w:val="0051147F"/>
    <w:rsid w:val="005158CA"/>
    <w:rsid w:val="005257B4"/>
    <w:rsid w:val="005555CF"/>
    <w:rsid w:val="00557C2A"/>
    <w:rsid w:val="00570827"/>
    <w:rsid w:val="00570928"/>
    <w:rsid w:val="00576BDF"/>
    <w:rsid w:val="005A5513"/>
    <w:rsid w:val="005D6A28"/>
    <w:rsid w:val="005E5E55"/>
    <w:rsid w:val="005F0BD0"/>
    <w:rsid w:val="006269C2"/>
    <w:rsid w:val="00627901"/>
    <w:rsid w:val="00634046"/>
    <w:rsid w:val="00644012"/>
    <w:rsid w:val="00646343"/>
    <w:rsid w:val="00660453"/>
    <w:rsid w:val="00667B19"/>
    <w:rsid w:val="00682698"/>
    <w:rsid w:val="0069131F"/>
    <w:rsid w:val="006A0046"/>
    <w:rsid w:val="006B05E4"/>
    <w:rsid w:val="006D3A43"/>
    <w:rsid w:val="006D4675"/>
    <w:rsid w:val="006E09D9"/>
    <w:rsid w:val="006F0385"/>
    <w:rsid w:val="006F13F6"/>
    <w:rsid w:val="007027E4"/>
    <w:rsid w:val="00706696"/>
    <w:rsid w:val="007332D9"/>
    <w:rsid w:val="007463EC"/>
    <w:rsid w:val="0075026B"/>
    <w:rsid w:val="00783881"/>
    <w:rsid w:val="00785F1B"/>
    <w:rsid w:val="007B3653"/>
    <w:rsid w:val="007C1D15"/>
    <w:rsid w:val="007D5983"/>
    <w:rsid w:val="007F4512"/>
    <w:rsid w:val="00812ABD"/>
    <w:rsid w:val="00817513"/>
    <w:rsid w:val="008248A6"/>
    <w:rsid w:val="0083467C"/>
    <w:rsid w:val="008419E4"/>
    <w:rsid w:val="00847B49"/>
    <w:rsid w:val="00847FC5"/>
    <w:rsid w:val="0085349F"/>
    <w:rsid w:val="008550F3"/>
    <w:rsid w:val="00877A53"/>
    <w:rsid w:val="00891BE3"/>
    <w:rsid w:val="008C0F7C"/>
    <w:rsid w:val="008F0D64"/>
    <w:rsid w:val="008F18C8"/>
    <w:rsid w:val="00900DAA"/>
    <w:rsid w:val="00900EED"/>
    <w:rsid w:val="009023B0"/>
    <w:rsid w:val="00904F3C"/>
    <w:rsid w:val="0091140D"/>
    <w:rsid w:val="00924D1A"/>
    <w:rsid w:val="009335A1"/>
    <w:rsid w:val="00934A73"/>
    <w:rsid w:val="0094341F"/>
    <w:rsid w:val="00957BDC"/>
    <w:rsid w:val="0096751E"/>
    <w:rsid w:val="009815F1"/>
    <w:rsid w:val="00984308"/>
    <w:rsid w:val="0099439D"/>
    <w:rsid w:val="009B23F7"/>
    <w:rsid w:val="009D122F"/>
    <w:rsid w:val="00A164B4"/>
    <w:rsid w:val="00A17C3B"/>
    <w:rsid w:val="00A21E04"/>
    <w:rsid w:val="00A36A20"/>
    <w:rsid w:val="00A66755"/>
    <w:rsid w:val="00A668E8"/>
    <w:rsid w:val="00A775F5"/>
    <w:rsid w:val="00A9241B"/>
    <w:rsid w:val="00A96308"/>
    <w:rsid w:val="00AA07C7"/>
    <w:rsid w:val="00AA2AFA"/>
    <w:rsid w:val="00AC5C5E"/>
    <w:rsid w:val="00AD5911"/>
    <w:rsid w:val="00AE3F8E"/>
    <w:rsid w:val="00AF4DF2"/>
    <w:rsid w:val="00B071E1"/>
    <w:rsid w:val="00B17125"/>
    <w:rsid w:val="00B217A8"/>
    <w:rsid w:val="00B26298"/>
    <w:rsid w:val="00B4733D"/>
    <w:rsid w:val="00B50013"/>
    <w:rsid w:val="00B54A70"/>
    <w:rsid w:val="00B61BB9"/>
    <w:rsid w:val="00B73671"/>
    <w:rsid w:val="00B73A23"/>
    <w:rsid w:val="00BC0B1B"/>
    <w:rsid w:val="00BC38BE"/>
    <w:rsid w:val="00BD0657"/>
    <w:rsid w:val="00BD18E1"/>
    <w:rsid w:val="00C03349"/>
    <w:rsid w:val="00C06736"/>
    <w:rsid w:val="00C3120D"/>
    <w:rsid w:val="00C3651A"/>
    <w:rsid w:val="00C403EA"/>
    <w:rsid w:val="00C52D7C"/>
    <w:rsid w:val="00C5671A"/>
    <w:rsid w:val="00C625A4"/>
    <w:rsid w:val="00C63C00"/>
    <w:rsid w:val="00C85C0F"/>
    <w:rsid w:val="00C86A70"/>
    <w:rsid w:val="00C87C32"/>
    <w:rsid w:val="00C9612F"/>
    <w:rsid w:val="00C97A77"/>
    <w:rsid w:val="00CB7B06"/>
    <w:rsid w:val="00CC0F34"/>
    <w:rsid w:val="00CF7D7C"/>
    <w:rsid w:val="00D0456B"/>
    <w:rsid w:val="00D0575B"/>
    <w:rsid w:val="00D12AA3"/>
    <w:rsid w:val="00D16390"/>
    <w:rsid w:val="00D338DF"/>
    <w:rsid w:val="00D34C7A"/>
    <w:rsid w:val="00D50754"/>
    <w:rsid w:val="00D508A4"/>
    <w:rsid w:val="00DD4F4F"/>
    <w:rsid w:val="00DD59C9"/>
    <w:rsid w:val="00DF08FA"/>
    <w:rsid w:val="00DF667C"/>
    <w:rsid w:val="00E0218A"/>
    <w:rsid w:val="00E0222C"/>
    <w:rsid w:val="00E06444"/>
    <w:rsid w:val="00E06945"/>
    <w:rsid w:val="00E1243D"/>
    <w:rsid w:val="00E1322A"/>
    <w:rsid w:val="00E16771"/>
    <w:rsid w:val="00E21C24"/>
    <w:rsid w:val="00E24573"/>
    <w:rsid w:val="00E24A48"/>
    <w:rsid w:val="00E479A1"/>
    <w:rsid w:val="00E541AA"/>
    <w:rsid w:val="00E6230C"/>
    <w:rsid w:val="00E627A1"/>
    <w:rsid w:val="00E74B63"/>
    <w:rsid w:val="00E77A2D"/>
    <w:rsid w:val="00E915BF"/>
    <w:rsid w:val="00E91DF6"/>
    <w:rsid w:val="00E95B8B"/>
    <w:rsid w:val="00E97319"/>
    <w:rsid w:val="00EA462D"/>
    <w:rsid w:val="00EA74F8"/>
    <w:rsid w:val="00EA78C9"/>
    <w:rsid w:val="00ED3292"/>
    <w:rsid w:val="00EE4C4F"/>
    <w:rsid w:val="00F000D6"/>
    <w:rsid w:val="00F02917"/>
    <w:rsid w:val="00F04CAB"/>
    <w:rsid w:val="00F17C3C"/>
    <w:rsid w:val="00F20A76"/>
    <w:rsid w:val="00F33AED"/>
    <w:rsid w:val="00F3681C"/>
    <w:rsid w:val="00F46099"/>
    <w:rsid w:val="00F534DF"/>
    <w:rsid w:val="00F639A6"/>
    <w:rsid w:val="00F6582B"/>
    <w:rsid w:val="00F80DF5"/>
    <w:rsid w:val="00F81339"/>
    <w:rsid w:val="00F90687"/>
    <w:rsid w:val="00F948E4"/>
    <w:rsid w:val="00F94AD5"/>
    <w:rsid w:val="00FB325D"/>
    <w:rsid w:val="00FD5E04"/>
  </w:rsids>
  <m:mathPr>
    <m:mathFont m:val="Cambria Math"/>
    <m:brkBin m:val="before"/>
    <m:brkBinSub m:val="--"/>
    <m:smallFrac/>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42"/>
    <w:rPr>
      <w:sz w:val="20"/>
      <w:szCs w:val="20"/>
      <w:lang w:val="en-AU"/>
    </w:rPr>
  </w:style>
  <w:style w:type="paragraph" w:styleId="Heading1">
    <w:name w:val="heading 1"/>
    <w:basedOn w:val="Normal"/>
    <w:next w:val="Normal"/>
    <w:link w:val="Heading1Char"/>
    <w:uiPriority w:val="99"/>
    <w:qFormat/>
    <w:rsid w:val="00273642"/>
    <w:pPr>
      <w:keepNext/>
      <w:jc w:val="center"/>
      <w:outlineLvl w:val="0"/>
    </w:pPr>
    <w:rPr>
      <w:b/>
      <w:bCs/>
      <w:sz w:val="28"/>
      <w:szCs w:val="28"/>
      <w:lang w:val="bg-BG"/>
    </w:rPr>
  </w:style>
  <w:style w:type="paragraph" w:styleId="Heading2">
    <w:name w:val="heading 2"/>
    <w:basedOn w:val="Normal"/>
    <w:next w:val="Normal"/>
    <w:link w:val="Heading2Char"/>
    <w:semiHidden/>
    <w:unhideWhenUsed/>
    <w:qFormat/>
    <w:locked/>
    <w:rsid w:val="00B171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642"/>
    <w:rPr>
      <w:rFonts w:ascii="Cambria" w:hAnsi="Cambria" w:cs="Cambria"/>
      <w:b/>
      <w:bCs/>
      <w:kern w:val="32"/>
      <w:sz w:val="32"/>
      <w:szCs w:val="32"/>
      <w:lang w:val="en-AU"/>
    </w:rPr>
  </w:style>
  <w:style w:type="paragraph" w:styleId="Header">
    <w:name w:val="header"/>
    <w:basedOn w:val="Normal"/>
    <w:link w:val="HeaderChar"/>
    <w:uiPriority w:val="99"/>
    <w:rsid w:val="00273642"/>
    <w:pPr>
      <w:tabs>
        <w:tab w:val="center" w:pos="4153"/>
        <w:tab w:val="right" w:pos="8306"/>
      </w:tabs>
    </w:pPr>
    <w:rPr>
      <w:lang w:val="en-GB"/>
    </w:rPr>
  </w:style>
  <w:style w:type="character" w:customStyle="1" w:styleId="HeaderChar">
    <w:name w:val="Header Char"/>
    <w:basedOn w:val="DefaultParagraphFont"/>
    <w:link w:val="Header"/>
    <w:uiPriority w:val="99"/>
    <w:semiHidden/>
    <w:locked/>
    <w:rsid w:val="00273642"/>
    <w:rPr>
      <w:sz w:val="20"/>
      <w:szCs w:val="20"/>
      <w:lang w:val="en-AU"/>
    </w:rPr>
  </w:style>
  <w:style w:type="paragraph" w:styleId="BodyText">
    <w:name w:val="Body Text"/>
    <w:basedOn w:val="Normal"/>
    <w:link w:val="BodyTextChar"/>
    <w:uiPriority w:val="99"/>
    <w:rsid w:val="00273642"/>
    <w:pPr>
      <w:jc w:val="both"/>
    </w:pPr>
    <w:rPr>
      <w:b/>
      <w:bCs/>
      <w:sz w:val="28"/>
      <w:szCs w:val="28"/>
      <w:lang w:val="bg-BG"/>
    </w:rPr>
  </w:style>
  <w:style w:type="character" w:customStyle="1" w:styleId="BodyTextChar">
    <w:name w:val="Body Text Char"/>
    <w:basedOn w:val="DefaultParagraphFont"/>
    <w:link w:val="BodyText"/>
    <w:uiPriority w:val="99"/>
    <w:semiHidden/>
    <w:locked/>
    <w:rsid w:val="00273642"/>
    <w:rPr>
      <w:sz w:val="20"/>
      <w:szCs w:val="20"/>
      <w:lang w:val="en-AU"/>
    </w:rPr>
  </w:style>
  <w:style w:type="paragraph" w:styleId="BodyText2">
    <w:name w:val="Body Text 2"/>
    <w:basedOn w:val="Normal"/>
    <w:link w:val="BodyText2Char"/>
    <w:uiPriority w:val="99"/>
    <w:rsid w:val="00273642"/>
    <w:pPr>
      <w:jc w:val="center"/>
    </w:pPr>
    <w:rPr>
      <w:b/>
      <w:bCs/>
      <w:sz w:val="28"/>
      <w:szCs w:val="28"/>
      <w:lang w:val="bg-BG"/>
    </w:rPr>
  </w:style>
  <w:style w:type="character" w:customStyle="1" w:styleId="BodyText2Char">
    <w:name w:val="Body Text 2 Char"/>
    <w:basedOn w:val="DefaultParagraphFont"/>
    <w:link w:val="BodyText2"/>
    <w:uiPriority w:val="99"/>
    <w:semiHidden/>
    <w:locked/>
    <w:rsid w:val="00273642"/>
    <w:rPr>
      <w:sz w:val="20"/>
      <w:szCs w:val="20"/>
      <w:lang w:val="en-AU"/>
    </w:rPr>
  </w:style>
  <w:style w:type="paragraph" w:customStyle="1" w:styleId="a">
    <w:name w:val="Знак Знак"/>
    <w:basedOn w:val="Normal"/>
    <w:uiPriority w:val="99"/>
    <w:rsid w:val="00273642"/>
    <w:rPr>
      <w:sz w:val="24"/>
      <w:szCs w:val="24"/>
      <w:lang w:val="pl-PL" w:eastAsia="pl-PL"/>
    </w:rPr>
  </w:style>
  <w:style w:type="paragraph" w:styleId="BalloonText">
    <w:name w:val="Balloon Text"/>
    <w:basedOn w:val="Normal"/>
    <w:link w:val="BalloonTextChar"/>
    <w:uiPriority w:val="99"/>
    <w:semiHidden/>
    <w:rsid w:val="002736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642"/>
    <w:rPr>
      <w:sz w:val="2"/>
      <w:szCs w:val="2"/>
      <w:lang w:val="en-AU"/>
    </w:rPr>
  </w:style>
  <w:style w:type="paragraph" w:customStyle="1" w:styleId="Char">
    <w:name w:val="Char"/>
    <w:basedOn w:val="Normal"/>
    <w:uiPriority w:val="99"/>
    <w:rsid w:val="00DD59C9"/>
    <w:pPr>
      <w:tabs>
        <w:tab w:val="left" w:pos="709"/>
      </w:tabs>
    </w:pPr>
    <w:rPr>
      <w:rFonts w:ascii="Tahoma" w:hAnsi="Tahoma" w:cs="Tahoma"/>
      <w:sz w:val="24"/>
      <w:szCs w:val="24"/>
      <w:lang w:val="pl-PL" w:eastAsia="pl-PL"/>
    </w:rPr>
  </w:style>
  <w:style w:type="paragraph" w:customStyle="1" w:styleId="1">
    <w:name w:val="Знак Знак1"/>
    <w:basedOn w:val="Normal"/>
    <w:uiPriority w:val="99"/>
    <w:rsid w:val="006B05E4"/>
    <w:rPr>
      <w:sz w:val="24"/>
      <w:szCs w:val="24"/>
      <w:lang w:val="pl-PL" w:eastAsia="pl-PL"/>
    </w:rPr>
  </w:style>
  <w:style w:type="paragraph" w:customStyle="1" w:styleId="Default">
    <w:name w:val="Default"/>
    <w:rsid w:val="00B54A70"/>
    <w:pPr>
      <w:autoSpaceDE w:val="0"/>
      <w:autoSpaceDN w:val="0"/>
      <w:adjustRightInd w:val="0"/>
    </w:pPr>
    <w:rPr>
      <w:rFonts w:ascii="EUAlbertina" w:hAnsi="EUAlbertina" w:cs="EUAlbertina"/>
      <w:color w:val="000000"/>
      <w:sz w:val="24"/>
      <w:szCs w:val="24"/>
      <w:lang w:val="en-US" w:eastAsia="en-US"/>
    </w:rPr>
  </w:style>
  <w:style w:type="paragraph" w:customStyle="1" w:styleId="3">
    <w:name w:val="Знак Знак3"/>
    <w:basedOn w:val="Normal"/>
    <w:uiPriority w:val="99"/>
    <w:rsid w:val="00924D1A"/>
    <w:rPr>
      <w:sz w:val="24"/>
      <w:szCs w:val="24"/>
      <w:lang w:val="pl-PL" w:eastAsia="pl-PL"/>
    </w:rPr>
  </w:style>
  <w:style w:type="paragraph" w:customStyle="1" w:styleId="Style13">
    <w:name w:val="Style13"/>
    <w:basedOn w:val="Normal"/>
    <w:uiPriority w:val="99"/>
    <w:rsid w:val="00924D1A"/>
    <w:pPr>
      <w:widowControl w:val="0"/>
      <w:autoSpaceDE w:val="0"/>
      <w:autoSpaceDN w:val="0"/>
      <w:adjustRightInd w:val="0"/>
    </w:pPr>
    <w:rPr>
      <w:rFonts w:ascii="Verdana" w:hAnsi="Verdana" w:cs="Verdana"/>
      <w:sz w:val="24"/>
      <w:szCs w:val="24"/>
      <w:lang w:val="bg-BG"/>
    </w:rPr>
  </w:style>
  <w:style w:type="paragraph" w:customStyle="1" w:styleId="Style14">
    <w:name w:val="Style14"/>
    <w:basedOn w:val="Normal"/>
    <w:uiPriority w:val="99"/>
    <w:rsid w:val="00924D1A"/>
    <w:pPr>
      <w:widowControl w:val="0"/>
      <w:autoSpaceDE w:val="0"/>
      <w:autoSpaceDN w:val="0"/>
      <w:adjustRightInd w:val="0"/>
    </w:pPr>
    <w:rPr>
      <w:rFonts w:ascii="Verdana" w:hAnsi="Verdana" w:cs="Verdana"/>
      <w:sz w:val="24"/>
      <w:szCs w:val="24"/>
      <w:lang w:val="bg-BG"/>
    </w:rPr>
  </w:style>
  <w:style w:type="paragraph" w:customStyle="1" w:styleId="Style15">
    <w:name w:val="Style15"/>
    <w:basedOn w:val="Normal"/>
    <w:uiPriority w:val="99"/>
    <w:rsid w:val="00924D1A"/>
    <w:pPr>
      <w:widowControl w:val="0"/>
      <w:autoSpaceDE w:val="0"/>
      <w:autoSpaceDN w:val="0"/>
      <w:adjustRightInd w:val="0"/>
      <w:spacing w:line="595" w:lineRule="exact"/>
      <w:ind w:hanging="1608"/>
    </w:pPr>
    <w:rPr>
      <w:rFonts w:ascii="Verdana" w:hAnsi="Verdana" w:cs="Verdana"/>
      <w:sz w:val="24"/>
      <w:szCs w:val="24"/>
      <w:lang w:val="bg-BG"/>
    </w:rPr>
  </w:style>
  <w:style w:type="character" w:customStyle="1" w:styleId="FontStyle50">
    <w:name w:val="Font Style50"/>
    <w:uiPriority w:val="99"/>
    <w:rsid w:val="00924D1A"/>
    <w:rPr>
      <w:rFonts w:ascii="Verdana" w:hAnsi="Verdana" w:cs="Verdana"/>
      <w:b/>
      <w:bCs/>
      <w:sz w:val="34"/>
      <w:szCs w:val="34"/>
    </w:rPr>
  </w:style>
  <w:style w:type="character" w:customStyle="1" w:styleId="FontStyle51">
    <w:name w:val="Font Style51"/>
    <w:uiPriority w:val="99"/>
    <w:rsid w:val="00924D1A"/>
    <w:rPr>
      <w:rFonts w:ascii="Verdana" w:hAnsi="Verdana" w:cs="Verdana"/>
      <w:b/>
      <w:bCs/>
      <w:sz w:val="32"/>
      <w:szCs w:val="32"/>
    </w:rPr>
  </w:style>
  <w:style w:type="paragraph" w:styleId="Footer">
    <w:name w:val="footer"/>
    <w:basedOn w:val="Normal"/>
    <w:link w:val="FooterChar"/>
    <w:uiPriority w:val="99"/>
    <w:unhideWhenUsed/>
    <w:rsid w:val="00D0575B"/>
    <w:pPr>
      <w:tabs>
        <w:tab w:val="center" w:pos="4703"/>
        <w:tab w:val="right" w:pos="9406"/>
      </w:tabs>
    </w:pPr>
  </w:style>
  <w:style w:type="character" w:customStyle="1" w:styleId="FooterChar">
    <w:name w:val="Footer Char"/>
    <w:basedOn w:val="DefaultParagraphFont"/>
    <w:link w:val="Footer"/>
    <w:uiPriority w:val="99"/>
    <w:rsid w:val="00D0575B"/>
    <w:rPr>
      <w:sz w:val="20"/>
      <w:szCs w:val="20"/>
      <w:lang w:val="en-AU"/>
    </w:rPr>
  </w:style>
  <w:style w:type="character" w:customStyle="1" w:styleId="Heading2Char">
    <w:name w:val="Heading 2 Char"/>
    <w:basedOn w:val="DefaultParagraphFont"/>
    <w:link w:val="Heading2"/>
    <w:semiHidden/>
    <w:rsid w:val="00B17125"/>
    <w:rPr>
      <w:rFonts w:asciiTheme="majorHAnsi" w:eastAsiaTheme="majorEastAsia" w:hAnsiTheme="majorHAnsi" w:cstheme="majorBidi"/>
      <w:b/>
      <w:bCs/>
      <w:color w:val="4F81BD" w:themeColor="accent1"/>
      <w:sz w:val="26"/>
      <w:szCs w:val="2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42"/>
    <w:rPr>
      <w:sz w:val="20"/>
      <w:szCs w:val="20"/>
      <w:lang w:val="en-AU"/>
    </w:rPr>
  </w:style>
  <w:style w:type="paragraph" w:styleId="Heading1">
    <w:name w:val="heading 1"/>
    <w:basedOn w:val="Normal"/>
    <w:next w:val="Normal"/>
    <w:link w:val="Heading1Char"/>
    <w:uiPriority w:val="99"/>
    <w:qFormat/>
    <w:rsid w:val="00273642"/>
    <w:pPr>
      <w:keepNext/>
      <w:jc w:val="center"/>
      <w:outlineLvl w:val="0"/>
    </w:pPr>
    <w:rPr>
      <w:b/>
      <w:bCs/>
      <w:sz w:val="28"/>
      <w:szCs w:val="28"/>
      <w:lang w:val="bg-BG"/>
    </w:rPr>
  </w:style>
  <w:style w:type="paragraph" w:styleId="Heading2">
    <w:name w:val="heading 2"/>
    <w:basedOn w:val="Normal"/>
    <w:next w:val="Normal"/>
    <w:link w:val="Heading2Char"/>
    <w:semiHidden/>
    <w:unhideWhenUsed/>
    <w:qFormat/>
    <w:locked/>
    <w:rsid w:val="00B171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642"/>
    <w:rPr>
      <w:rFonts w:ascii="Cambria" w:hAnsi="Cambria" w:cs="Cambria"/>
      <w:b/>
      <w:bCs/>
      <w:kern w:val="32"/>
      <w:sz w:val="32"/>
      <w:szCs w:val="32"/>
      <w:lang w:val="en-AU"/>
    </w:rPr>
  </w:style>
  <w:style w:type="paragraph" w:styleId="Header">
    <w:name w:val="header"/>
    <w:basedOn w:val="Normal"/>
    <w:link w:val="HeaderChar"/>
    <w:uiPriority w:val="99"/>
    <w:rsid w:val="00273642"/>
    <w:pPr>
      <w:tabs>
        <w:tab w:val="center" w:pos="4153"/>
        <w:tab w:val="right" w:pos="8306"/>
      </w:tabs>
    </w:pPr>
    <w:rPr>
      <w:lang w:val="en-GB"/>
    </w:rPr>
  </w:style>
  <w:style w:type="character" w:customStyle="1" w:styleId="HeaderChar">
    <w:name w:val="Header Char"/>
    <w:basedOn w:val="DefaultParagraphFont"/>
    <w:link w:val="Header"/>
    <w:uiPriority w:val="99"/>
    <w:semiHidden/>
    <w:locked/>
    <w:rsid w:val="00273642"/>
    <w:rPr>
      <w:sz w:val="20"/>
      <w:szCs w:val="20"/>
      <w:lang w:val="en-AU"/>
    </w:rPr>
  </w:style>
  <w:style w:type="paragraph" w:styleId="BodyText">
    <w:name w:val="Body Text"/>
    <w:basedOn w:val="Normal"/>
    <w:link w:val="BodyTextChar"/>
    <w:uiPriority w:val="99"/>
    <w:rsid w:val="00273642"/>
    <w:pPr>
      <w:jc w:val="both"/>
    </w:pPr>
    <w:rPr>
      <w:b/>
      <w:bCs/>
      <w:sz w:val="28"/>
      <w:szCs w:val="28"/>
      <w:lang w:val="bg-BG"/>
    </w:rPr>
  </w:style>
  <w:style w:type="character" w:customStyle="1" w:styleId="BodyTextChar">
    <w:name w:val="Body Text Char"/>
    <w:basedOn w:val="DefaultParagraphFont"/>
    <w:link w:val="BodyText"/>
    <w:uiPriority w:val="99"/>
    <w:semiHidden/>
    <w:locked/>
    <w:rsid w:val="00273642"/>
    <w:rPr>
      <w:sz w:val="20"/>
      <w:szCs w:val="20"/>
      <w:lang w:val="en-AU"/>
    </w:rPr>
  </w:style>
  <w:style w:type="paragraph" w:styleId="BodyText2">
    <w:name w:val="Body Text 2"/>
    <w:basedOn w:val="Normal"/>
    <w:link w:val="BodyText2Char"/>
    <w:uiPriority w:val="99"/>
    <w:rsid w:val="00273642"/>
    <w:pPr>
      <w:jc w:val="center"/>
    </w:pPr>
    <w:rPr>
      <w:b/>
      <w:bCs/>
      <w:sz w:val="28"/>
      <w:szCs w:val="28"/>
      <w:lang w:val="bg-BG"/>
    </w:rPr>
  </w:style>
  <w:style w:type="character" w:customStyle="1" w:styleId="BodyText2Char">
    <w:name w:val="Body Text 2 Char"/>
    <w:basedOn w:val="DefaultParagraphFont"/>
    <w:link w:val="BodyText2"/>
    <w:uiPriority w:val="99"/>
    <w:semiHidden/>
    <w:locked/>
    <w:rsid w:val="00273642"/>
    <w:rPr>
      <w:sz w:val="20"/>
      <w:szCs w:val="20"/>
      <w:lang w:val="en-AU"/>
    </w:rPr>
  </w:style>
  <w:style w:type="paragraph" w:customStyle="1" w:styleId="a">
    <w:name w:val="Знак Знак"/>
    <w:basedOn w:val="Normal"/>
    <w:uiPriority w:val="99"/>
    <w:rsid w:val="00273642"/>
    <w:rPr>
      <w:sz w:val="24"/>
      <w:szCs w:val="24"/>
      <w:lang w:val="pl-PL" w:eastAsia="pl-PL"/>
    </w:rPr>
  </w:style>
  <w:style w:type="paragraph" w:styleId="BalloonText">
    <w:name w:val="Balloon Text"/>
    <w:basedOn w:val="Normal"/>
    <w:link w:val="BalloonTextChar"/>
    <w:uiPriority w:val="99"/>
    <w:semiHidden/>
    <w:rsid w:val="002736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642"/>
    <w:rPr>
      <w:sz w:val="2"/>
      <w:szCs w:val="2"/>
      <w:lang w:val="en-AU"/>
    </w:rPr>
  </w:style>
  <w:style w:type="paragraph" w:customStyle="1" w:styleId="Char">
    <w:name w:val="Char"/>
    <w:basedOn w:val="Normal"/>
    <w:uiPriority w:val="99"/>
    <w:rsid w:val="00DD59C9"/>
    <w:pPr>
      <w:tabs>
        <w:tab w:val="left" w:pos="709"/>
      </w:tabs>
    </w:pPr>
    <w:rPr>
      <w:rFonts w:ascii="Tahoma" w:hAnsi="Tahoma" w:cs="Tahoma"/>
      <w:sz w:val="24"/>
      <w:szCs w:val="24"/>
      <w:lang w:val="pl-PL" w:eastAsia="pl-PL"/>
    </w:rPr>
  </w:style>
  <w:style w:type="paragraph" w:customStyle="1" w:styleId="1">
    <w:name w:val="Знак Знак1"/>
    <w:basedOn w:val="Normal"/>
    <w:uiPriority w:val="99"/>
    <w:rsid w:val="006B05E4"/>
    <w:rPr>
      <w:sz w:val="24"/>
      <w:szCs w:val="24"/>
      <w:lang w:val="pl-PL" w:eastAsia="pl-PL"/>
    </w:rPr>
  </w:style>
  <w:style w:type="paragraph" w:customStyle="1" w:styleId="Default">
    <w:name w:val="Default"/>
    <w:rsid w:val="00B54A70"/>
    <w:pPr>
      <w:autoSpaceDE w:val="0"/>
      <w:autoSpaceDN w:val="0"/>
      <w:adjustRightInd w:val="0"/>
    </w:pPr>
    <w:rPr>
      <w:rFonts w:ascii="EUAlbertina" w:hAnsi="EUAlbertina" w:cs="EUAlbertina"/>
      <w:color w:val="000000"/>
      <w:sz w:val="24"/>
      <w:szCs w:val="24"/>
      <w:lang w:val="en-US" w:eastAsia="en-US"/>
    </w:rPr>
  </w:style>
  <w:style w:type="paragraph" w:customStyle="1" w:styleId="3">
    <w:name w:val="Знак Знак3"/>
    <w:basedOn w:val="Normal"/>
    <w:uiPriority w:val="99"/>
    <w:rsid w:val="00924D1A"/>
    <w:rPr>
      <w:sz w:val="24"/>
      <w:szCs w:val="24"/>
      <w:lang w:val="pl-PL" w:eastAsia="pl-PL"/>
    </w:rPr>
  </w:style>
  <w:style w:type="paragraph" w:customStyle="1" w:styleId="Style13">
    <w:name w:val="Style13"/>
    <w:basedOn w:val="Normal"/>
    <w:uiPriority w:val="99"/>
    <w:rsid w:val="00924D1A"/>
    <w:pPr>
      <w:widowControl w:val="0"/>
      <w:autoSpaceDE w:val="0"/>
      <w:autoSpaceDN w:val="0"/>
      <w:adjustRightInd w:val="0"/>
    </w:pPr>
    <w:rPr>
      <w:rFonts w:ascii="Verdana" w:hAnsi="Verdana" w:cs="Verdana"/>
      <w:sz w:val="24"/>
      <w:szCs w:val="24"/>
      <w:lang w:val="bg-BG"/>
    </w:rPr>
  </w:style>
  <w:style w:type="paragraph" w:customStyle="1" w:styleId="Style14">
    <w:name w:val="Style14"/>
    <w:basedOn w:val="Normal"/>
    <w:uiPriority w:val="99"/>
    <w:rsid w:val="00924D1A"/>
    <w:pPr>
      <w:widowControl w:val="0"/>
      <w:autoSpaceDE w:val="0"/>
      <w:autoSpaceDN w:val="0"/>
      <w:adjustRightInd w:val="0"/>
    </w:pPr>
    <w:rPr>
      <w:rFonts w:ascii="Verdana" w:hAnsi="Verdana" w:cs="Verdana"/>
      <w:sz w:val="24"/>
      <w:szCs w:val="24"/>
      <w:lang w:val="bg-BG"/>
    </w:rPr>
  </w:style>
  <w:style w:type="paragraph" w:customStyle="1" w:styleId="Style15">
    <w:name w:val="Style15"/>
    <w:basedOn w:val="Normal"/>
    <w:uiPriority w:val="99"/>
    <w:rsid w:val="00924D1A"/>
    <w:pPr>
      <w:widowControl w:val="0"/>
      <w:autoSpaceDE w:val="0"/>
      <w:autoSpaceDN w:val="0"/>
      <w:adjustRightInd w:val="0"/>
      <w:spacing w:line="595" w:lineRule="exact"/>
      <w:ind w:hanging="1608"/>
    </w:pPr>
    <w:rPr>
      <w:rFonts w:ascii="Verdana" w:hAnsi="Verdana" w:cs="Verdana"/>
      <w:sz w:val="24"/>
      <w:szCs w:val="24"/>
      <w:lang w:val="bg-BG"/>
    </w:rPr>
  </w:style>
  <w:style w:type="character" w:customStyle="1" w:styleId="FontStyle50">
    <w:name w:val="Font Style50"/>
    <w:uiPriority w:val="99"/>
    <w:rsid w:val="00924D1A"/>
    <w:rPr>
      <w:rFonts w:ascii="Verdana" w:hAnsi="Verdana" w:cs="Verdana"/>
      <w:b/>
      <w:bCs/>
      <w:sz w:val="34"/>
      <w:szCs w:val="34"/>
    </w:rPr>
  </w:style>
  <w:style w:type="character" w:customStyle="1" w:styleId="FontStyle51">
    <w:name w:val="Font Style51"/>
    <w:uiPriority w:val="99"/>
    <w:rsid w:val="00924D1A"/>
    <w:rPr>
      <w:rFonts w:ascii="Verdana" w:hAnsi="Verdana" w:cs="Verdana"/>
      <w:b/>
      <w:bCs/>
      <w:sz w:val="32"/>
      <w:szCs w:val="32"/>
    </w:rPr>
  </w:style>
  <w:style w:type="paragraph" w:styleId="Footer">
    <w:name w:val="footer"/>
    <w:basedOn w:val="Normal"/>
    <w:link w:val="FooterChar"/>
    <w:uiPriority w:val="99"/>
    <w:unhideWhenUsed/>
    <w:rsid w:val="00D0575B"/>
    <w:pPr>
      <w:tabs>
        <w:tab w:val="center" w:pos="4703"/>
        <w:tab w:val="right" w:pos="9406"/>
      </w:tabs>
    </w:pPr>
  </w:style>
  <w:style w:type="character" w:customStyle="1" w:styleId="FooterChar">
    <w:name w:val="Footer Char"/>
    <w:basedOn w:val="DefaultParagraphFont"/>
    <w:link w:val="Footer"/>
    <w:uiPriority w:val="99"/>
    <w:rsid w:val="00D0575B"/>
    <w:rPr>
      <w:sz w:val="20"/>
      <w:szCs w:val="20"/>
      <w:lang w:val="en-AU"/>
    </w:rPr>
  </w:style>
  <w:style w:type="character" w:customStyle="1" w:styleId="Heading2Char">
    <w:name w:val="Heading 2 Char"/>
    <w:basedOn w:val="DefaultParagraphFont"/>
    <w:link w:val="Heading2"/>
    <w:semiHidden/>
    <w:rsid w:val="00B17125"/>
    <w:rPr>
      <w:rFonts w:asciiTheme="majorHAnsi" w:eastAsiaTheme="majorEastAsia" w:hAnsiTheme="majorHAnsi" w:cstheme="majorBidi"/>
      <w:b/>
      <w:bCs/>
      <w:color w:val="4F81BD" w:themeColor="accent1"/>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3DF2C-A6B1-4370-A535-DD30E5E4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mzg</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mzg</dc:creator>
  <cp:lastModifiedBy>Mariya Voikova</cp:lastModifiedBy>
  <cp:revision>3</cp:revision>
  <cp:lastPrinted>2019-05-15T10:46:00Z</cp:lastPrinted>
  <dcterms:created xsi:type="dcterms:W3CDTF">2019-05-15T10:47:00Z</dcterms:created>
  <dcterms:modified xsi:type="dcterms:W3CDTF">2019-05-15T11:47:00Z</dcterms:modified>
</cp:coreProperties>
</file>