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F8C" w:rsidRPr="00404635" w:rsidRDefault="002A05D9" w:rsidP="00036335">
      <w:pPr>
        <w:spacing w:line="360" w:lineRule="auto"/>
        <w:ind w:left="4956"/>
        <w:rPr>
          <w:rFonts w:ascii="Verdana" w:hAnsi="Verdana"/>
          <w:b/>
          <w:bCs/>
          <w:caps/>
          <w:sz w:val="20"/>
          <w:szCs w:val="20"/>
          <w:lang w:val="af-ZA"/>
        </w:rPr>
      </w:pPr>
      <w:r w:rsidRPr="00404635">
        <w:rPr>
          <w:rFonts w:ascii="Verdana" w:hAnsi="Verdana"/>
          <w:b/>
          <w:caps/>
          <w:sz w:val="20"/>
          <w:szCs w:val="20"/>
          <w:lang w:val="af-ZA"/>
        </w:rPr>
        <w:t xml:space="preserve">         </w:t>
      </w:r>
    </w:p>
    <w:p w:rsidR="00451362" w:rsidRPr="00404635" w:rsidRDefault="00451362" w:rsidP="002A05D9">
      <w:pPr>
        <w:pStyle w:val="Heading1"/>
        <w:spacing w:line="276" w:lineRule="auto"/>
        <w:rPr>
          <w:rFonts w:ascii="Verdana" w:hAnsi="Verdana" w:cs="Verdana"/>
          <w:caps/>
          <w:noProof/>
          <w:sz w:val="20"/>
          <w:lang w:val="af-ZA"/>
        </w:rPr>
      </w:pPr>
    </w:p>
    <w:tbl>
      <w:tblPr>
        <w:tblW w:w="15650" w:type="dxa"/>
        <w:jc w:val="center"/>
        <w:tblBorders>
          <w:top w:val="single" w:sz="36" w:space="0" w:color="2E74B5"/>
          <w:left w:val="single" w:sz="36" w:space="0" w:color="2E74B5"/>
          <w:bottom w:val="single" w:sz="18" w:space="0" w:color="2E74B5"/>
          <w:right w:val="single" w:sz="36" w:space="0" w:color="2E74B5"/>
          <w:insideH w:val="single" w:sz="36" w:space="0" w:color="2E74B5"/>
          <w:insideV w:val="single" w:sz="18" w:space="0" w:color="2E74B5"/>
        </w:tblBorders>
        <w:tblLayout w:type="fixed"/>
        <w:tblLook w:val="0000" w:firstRow="0" w:lastRow="0" w:firstColumn="0" w:lastColumn="0" w:noHBand="0" w:noVBand="0"/>
      </w:tblPr>
      <w:tblGrid>
        <w:gridCol w:w="15650"/>
      </w:tblGrid>
      <w:tr w:rsidR="00C975B4" w:rsidRPr="00404635" w:rsidTr="0069425D">
        <w:trPr>
          <w:trHeight w:val="958"/>
          <w:jc w:val="center"/>
        </w:trPr>
        <w:tc>
          <w:tcPr>
            <w:tcW w:w="15650" w:type="dxa"/>
            <w:shd w:val="clear" w:color="auto" w:fill="BDD6EE"/>
          </w:tcPr>
          <w:p w:rsidR="002A05D9" w:rsidRPr="00404635" w:rsidRDefault="002A05D9" w:rsidP="00BC2F8C">
            <w:pPr>
              <w:tabs>
                <w:tab w:val="left" w:pos="2190"/>
              </w:tabs>
              <w:spacing w:before="100" w:line="360" w:lineRule="auto"/>
              <w:jc w:val="center"/>
              <w:rPr>
                <w:rFonts w:ascii="Verdana" w:hAnsi="Verdana"/>
                <w:b/>
                <w:sz w:val="20"/>
                <w:szCs w:val="20"/>
                <w:lang w:val="af-ZA"/>
              </w:rPr>
            </w:pPr>
            <w:r w:rsidRPr="00404635">
              <w:rPr>
                <w:rFonts w:ascii="Verdana" w:hAnsi="Verdana"/>
                <w:b/>
                <w:sz w:val="20"/>
                <w:szCs w:val="20"/>
                <w:lang w:val="af-ZA"/>
              </w:rPr>
              <w:t>СПРАВКА</w:t>
            </w:r>
          </w:p>
          <w:p w:rsidR="00E220AD" w:rsidRPr="00404635" w:rsidRDefault="00BB7469" w:rsidP="00BC2F8C">
            <w:pPr>
              <w:tabs>
                <w:tab w:val="left" w:pos="2190"/>
              </w:tabs>
              <w:spacing w:after="40" w:line="360" w:lineRule="auto"/>
              <w:jc w:val="center"/>
              <w:rPr>
                <w:rFonts w:ascii="Verdana" w:hAnsi="Verdana"/>
                <w:b/>
                <w:sz w:val="20"/>
                <w:szCs w:val="20"/>
                <w:lang w:val="af-ZA"/>
              </w:rPr>
            </w:pPr>
            <w:r w:rsidRPr="00404635">
              <w:rPr>
                <w:rFonts w:ascii="Verdana" w:hAnsi="Verdana"/>
                <w:b/>
                <w:sz w:val="20"/>
                <w:szCs w:val="20"/>
                <w:lang w:val="af-ZA"/>
              </w:rPr>
              <w:t>ЗА ОТРАЗЯВАНЕ НА ПРЕДЛОЖЕНИЯ</w:t>
            </w:r>
            <w:r w:rsidR="004E6241" w:rsidRPr="00404635">
              <w:rPr>
                <w:rFonts w:ascii="Verdana" w:hAnsi="Verdana"/>
                <w:b/>
                <w:sz w:val="20"/>
                <w:szCs w:val="20"/>
                <w:lang w:val="af-ZA"/>
              </w:rPr>
              <w:t>ТА И СТАНОВИЩАТА</w:t>
            </w:r>
            <w:r w:rsidRPr="00404635">
              <w:rPr>
                <w:rFonts w:ascii="Verdana" w:hAnsi="Verdana"/>
                <w:b/>
                <w:sz w:val="20"/>
                <w:szCs w:val="20"/>
                <w:lang w:val="af-ZA"/>
              </w:rPr>
              <w:t xml:space="preserve"> ОТ ПРОВЕДЕНАТА ОБЩЕСТВЕНА КОНСУЛТАЦИЯ НА ПРОЕКТ НА НАРЕДБА ЗА</w:t>
            </w:r>
            <w:r w:rsidR="004E6241" w:rsidRPr="00404635">
              <w:rPr>
                <w:rFonts w:ascii="Verdana" w:hAnsi="Verdana"/>
                <w:b/>
                <w:sz w:val="20"/>
                <w:szCs w:val="20"/>
                <w:lang w:val="af-ZA"/>
              </w:rPr>
              <w:t xml:space="preserve"> ИЗМЕНЕНИЕ И ДОПЪЛНЕНИЕ НА</w:t>
            </w:r>
            <w:r w:rsidR="00BC2F8C" w:rsidRPr="00404635">
              <w:rPr>
                <w:rFonts w:ascii="Verdana" w:hAnsi="Verdana"/>
                <w:b/>
                <w:sz w:val="20"/>
                <w:szCs w:val="20"/>
                <w:lang w:val="af-ZA"/>
              </w:rPr>
              <w:t xml:space="preserve"> НАРЕДБА № 6 ОТ 2018 Г. ЗА УСЛОВИЯТА И РЕДА ЗА ПРЕДОСТАВЯНЕ НА ФИНАНСОВА ПОМОЩ ПО НАЦИОНАЛНА ПРОГРАМА ЗА ПОДПОМАГАНЕ НА ЛОЗАРО-ВИНАРСКИЯ СЕКТОР ЗА ПЕРИОДА 2019 – 2023 Г.</w:t>
            </w:r>
          </w:p>
        </w:tc>
      </w:tr>
    </w:tbl>
    <w:p w:rsidR="00801C67" w:rsidRPr="00404635" w:rsidRDefault="00801C67">
      <w:pPr>
        <w:rPr>
          <w:sz w:val="4"/>
          <w:szCs w:val="4"/>
          <w:lang w:val="af-ZA"/>
        </w:rPr>
      </w:pPr>
    </w:p>
    <w:tbl>
      <w:tblPr>
        <w:tblW w:w="15650" w:type="dxa"/>
        <w:jc w:val="center"/>
        <w:tblBorders>
          <w:top w:val="single" w:sz="36" w:space="0" w:color="2E74B5"/>
          <w:left w:val="single" w:sz="36" w:space="0" w:color="2E74B5"/>
          <w:bottom w:val="single" w:sz="18" w:space="0" w:color="2E74B5"/>
          <w:right w:val="single" w:sz="36" w:space="0" w:color="2E74B5"/>
          <w:insideH w:val="single" w:sz="36" w:space="0" w:color="2E74B5"/>
          <w:insideV w:val="single" w:sz="18" w:space="0" w:color="2E74B5"/>
        </w:tblBorders>
        <w:tblLayout w:type="fixed"/>
        <w:tblLook w:val="0000" w:firstRow="0" w:lastRow="0" w:firstColumn="0" w:lastColumn="0" w:noHBand="0" w:noVBand="0"/>
      </w:tblPr>
      <w:tblGrid>
        <w:gridCol w:w="622"/>
        <w:gridCol w:w="2410"/>
        <w:gridCol w:w="6520"/>
        <w:gridCol w:w="1676"/>
        <w:gridCol w:w="4422"/>
      </w:tblGrid>
      <w:tr w:rsidR="00E220AD" w:rsidRPr="00404635" w:rsidTr="008E14A9">
        <w:trPr>
          <w:tblHeader/>
          <w:jc w:val="center"/>
        </w:trPr>
        <w:tc>
          <w:tcPr>
            <w:tcW w:w="622" w:type="dxa"/>
            <w:tcBorders>
              <w:bottom w:val="single" w:sz="36" w:space="0" w:color="2E74B5"/>
            </w:tcBorders>
            <w:shd w:val="clear" w:color="auto" w:fill="DEEAF6"/>
            <w:vAlign w:val="center"/>
          </w:tcPr>
          <w:p w:rsidR="00E220AD" w:rsidRPr="00404635" w:rsidRDefault="00E220AD" w:rsidP="00E220AD">
            <w:pPr>
              <w:tabs>
                <w:tab w:val="left" w:pos="192"/>
              </w:tabs>
              <w:jc w:val="center"/>
              <w:rPr>
                <w:rFonts w:ascii="Verdana" w:hAnsi="Verdana"/>
                <w:b/>
                <w:sz w:val="20"/>
                <w:szCs w:val="20"/>
                <w:lang w:val="af-ZA"/>
              </w:rPr>
            </w:pPr>
            <w:r w:rsidRPr="00404635">
              <w:rPr>
                <w:rFonts w:ascii="Verdana" w:hAnsi="Verdana"/>
                <w:b/>
                <w:sz w:val="20"/>
                <w:szCs w:val="20"/>
                <w:lang w:val="af-ZA"/>
              </w:rPr>
              <w:t>№</w:t>
            </w:r>
          </w:p>
        </w:tc>
        <w:tc>
          <w:tcPr>
            <w:tcW w:w="2410" w:type="dxa"/>
            <w:tcBorders>
              <w:bottom w:val="single" w:sz="36" w:space="0" w:color="2E74B5"/>
            </w:tcBorders>
            <w:shd w:val="clear" w:color="auto" w:fill="DEEAF6"/>
            <w:vAlign w:val="center"/>
          </w:tcPr>
          <w:p w:rsidR="00E220AD" w:rsidRPr="00404635" w:rsidRDefault="00E220AD" w:rsidP="00E220AD">
            <w:pPr>
              <w:jc w:val="center"/>
              <w:rPr>
                <w:rFonts w:ascii="Verdana" w:hAnsi="Verdana"/>
                <w:b/>
                <w:sz w:val="20"/>
                <w:szCs w:val="20"/>
                <w:lang w:val="af-ZA"/>
              </w:rPr>
            </w:pPr>
            <w:r w:rsidRPr="00404635">
              <w:rPr>
                <w:rFonts w:ascii="Verdana" w:hAnsi="Verdana"/>
                <w:b/>
                <w:sz w:val="20"/>
                <w:szCs w:val="20"/>
                <w:lang w:val="af-ZA"/>
              </w:rPr>
              <w:t>Организация/потребител</w:t>
            </w:r>
          </w:p>
          <w:p w:rsidR="005424B9" w:rsidRPr="00404635" w:rsidRDefault="005424B9" w:rsidP="005424B9">
            <w:pPr>
              <w:jc w:val="center"/>
              <w:rPr>
                <w:rFonts w:ascii="Verdana" w:hAnsi="Verdana"/>
                <w:b/>
                <w:sz w:val="16"/>
                <w:szCs w:val="16"/>
                <w:lang w:val="af-ZA"/>
              </w:rPr>
            </w:pPr>
            <w:r w:rsidRPr="00404635">
              <w:rPr>
                <w:rFonts w:ascii="Verdana" w:hAnsi="Verdana"/>
                <w:b/>
                <w:sz w:val="16"/>
                <w:szCs w:val="16"/>
                <w:lang w:val="af-ZA"/>
              </w:rPr>
              <w:t>/вкл. начина на получаване на предложението/</w:t>
            </w:r>
          </w:p>
        </w:tc>
        <w:tc>
          <w:tcPr>
            <w:tcW w:w="6520" w:type="dxa"/>
            <w:tcBorders>
              <w:bottom w:val="single" w:sz="36" w:space="0" w:color="2E74B5"/>
            </w:tcBorders>
            <w:shd w:val="clear" w:color="auto" w:fill="DEEAF6"/>
            <w:vAlign w:val="center"/>
          </w:tcPr>
          <w:p w:rsidR="00E220AD" w:rsidRPr="00404635" w:rsidRDefault="00E220AD" w:rsidP="00E220AD">
            <w:pPr>
              <w:jc w:val="center"/>
              <w:rPr>
                <w:rFonts w:ascii="Verdana" w:hAnsi="Verdana"/>
                <w:b/>
                <w:sz w:val="20"/>
                <w:szCs w:val="20"/>
                <w:lang w:val="af-ZA"/>
              </w:rPr>
            </w:pPr>
            <w:r w:rsidRPr="00404635">
              <w:rPr>
                <w:rFonts w:ascii="Verdana" w:hAnsi="Verdana"/>
                <w:b/>
                <w:sz w:val="20"/>
                <w:szCs w:val="20"/>
                <w:lang w:val="af-ZA"/>
              </w:rPr>
              <w:t>Бележки и предложения</w:t>
            </w:r>
          </w:p>
        </w:tc>
        <w:tc>
          <w:tcPr>
            <w:tcW w:w="1676" w:type="dxa"/>
            <w:tcBorders>
              <w:bottom w:val="single" w:sz="36" w:space="0" w:color="2E74B5"/>
            </w:tcBorders>
            <w:shd w:val="clear" w:color="auto" w:fill="DEEAF6"/>
            <w:vAlign w:val="center"/>
          </w:tcPr>
          <w:p w:rsidR="00E220AD" w:rsidRPr="00404635" w:rsidRDefault="00E220AD" w:rsidP="00E220AD">
            <w:pPr>
              <w:jc w:val="center"/>
              <w:rPr>
                <w:rFonts w:ascii="Verdana" w:hAnsi="Verdana"/>
                <w:b/>
                <w:sz w:val="20"/>
                <w:szCs w:val="20"/>
                <w:lang w:val="af-ZA"/>
              </w:rPr>
            </w:pPr>
            <w:r w:rsidRPr="00404635">
              <w:rPr>
                <w:rFonts w:ascii="Verdana" w:hAnsi="Verdana"/>
                <w:b/>
                <w:sz w:val="20"/>
                <w:szCs w:val="20"/>
                <w:lang w:val="af-ZA"/>
              </w:rPr>
              <w:t>Приети/</w:t>
            </w:r>
          </w:p>
          <w:p w:rsidR="00E220AD" w:rsidRPr="00404635" w:rsidRDefault="00E220AD" w:rsidP="00E220AD">
            <w:pPr>
              <w:jc w:val="center"/>
              <w:rPr>
                <w:rFonts w:ascii="Verdana" w:hAnsi="Verdana"/>
                <w:b/>
                <w:sz w:val="20"/>
                <w:szCs w:val="20"/>
                <w:lang w:val="af-ZA"/>
              </w:rPr>
            </w:pPr>
            <w:r w:rsidRPr="00404635">
              <w:rPr>
                <w:rFonts w:ascii="Verdana" w:hAnsi="Verdana"/>
                <w:b/>
                <w:sz w:val="20"/>
                <w:szCs w:val="20"/>
                <w:lang w:val="af-ZA"/>
              </w:rPr>
              <w:t>неприети</w:t>
            </w:r>
          </w:p>
        </w:tc>
        <w:tc>
          <w:tcPr>
            <w:tcW w:w="4422" w:type="dxa"/>
            <w:tcBorders>
              <w:bottom w:val="single" w:sz="36" w:space="0" w:color="2E74B5"/>
            </w:tcBorders>
            <w:shd w:val="clear" w:color="auto" w:fill="DEEAF6"/>
            <w:vAlign w:val="center"/>
          </w:tcPr>
          <w:p w:rsidR="00E220AD" w:rsidRPr="00404635" w:rsidRDefault="00E220AD" w:rsidP="00E220AD">
            <w:pPr>
              <w:jc w:val="center"/>
              <w:rPr>
                <w:rFonts w:ascii="Verdana" w:hAnsi="Verdana"/>
                <w:sz w:val="20"/>
                <w:szCs w:val="20"/>
                <w:lang w:val="af-ZA"/>
              </w:rPr>
            </w:pPr>
            <w:r w:rsidRPr="00404635">
              <w:rPr>
                <w:rFonts w:ascii="Verdana" w:hAnsi="Verdana"/>
                <w:b/>
                <w:sz w:val="20"/>
                <w:szCs w:val="20"/>
                <w:lang w:val="af-ZA"/>
              </w:rPr>
              <w:t>Мотиви</w:t>
            </w:r>
          </w:p>
        </w:tc>
      </w:tr>
      <w:tr w:rsidR="00EA7401" w:rsidRPr="00404635" w:rsidTr="008E14A9">
        <w:trPr>
          <w:trHeight w:val="596"/>
          <w:jc w:val="center"/>
        </w:trPr>
        <w:tc>
          <w:tcPr>
            <w:tcW w:w="622" w:type="dxa"/>
            <w:tcBorders>
              <w:bottom w:val="nil"/>
            </w:tcBorders>
            <w:shd w:val="clear" w:color="auto" w:fill="auto"/>
          </w:tcPr>
          <w:p w:rsidR="00EA7401" w:rsidRPr="00404635" w:rsidRDefault="00EA7401" w:rsidP="00682FF4">
            <w:pPr>
              <w:numPr>
                <w:ilvl w:val="0"/>
                <w:numId w:val="6"/>
              </w:numPr>
              <w:tabs>
                <w:tab w:val="left" w:pos="192"/>
              </w:tabs>
              <w:jc w:val="center"/>
              <w:rPr>
                <w:rFonts w:ascii="Verdana" w:hAnsi="Verdana"/>
                <w:b/>
                <w:sz w:val="20"/>
                <w:szCs w:val="20"/>
                <w:lang w:val="af-ZA"/>
              </w:rPr>
            </w:pPr>
          </w:p>
        </w:tc>
        <w:tc>
          <w:tcPr>
            <w:tcW w:w="2410" w:type="dxa"/>
            <w:tcBorders>
              <w:bottom w:val="nil"/>
            </w:tcBorders>
            <w:shd w:val="clear" w:color="auto" w:fill="auto"/>
          </w:tcPr>
          <w:p w:rsidR="00EA7401" w:rsidRPr="00404635" w:rsidRDefault="00EA7401" w:rsidP="00EA7401">
            <w:pPr>
              <w:spacing w:before="40" w:after="20"/>
              <w:jc w:val="both"/>
              <w:rPr>
                <w:rFonts w:ascii="Verdana" w:hAnsi="Verdana" w:cs="Tahoma"/>
                <w:color w:val="000000" w:themeColor="text1"/>
                <w:sz w:val="18"/>
                <w:szCs w:val="18"/>
                <w:lang w:val="af-ZA"/>
              </w:rPr>
            </w:pPr>
            <w:r w:rsidRPr="00404635">
              <w:rPr>
                <w:rFonts w:ascii="Verdana" w:hAnsi="Verdana" w:cs="Tahoma"/>
                <w:color w:val="000000" w:themeColor="text1"/>
                <w:sz w:val="18"/>
                <w:szCs w:val="18"/>
                <w:lang w:val="af-ZA"/>
              </w:rPr>
              <w:t>Katerina2d</w:t>
            </w:r>
          </w:p>
          <w:p w:rsidR="00EA7401" w:rsidRPr="00404635" w:rsidRDefault="00393CC7" w:rsidP="00EA7401">
            <w:pPr>
              <w:spacing w:before="40" w:after="20"/>
              <w:jc w:val="both"/>
              <w:rPr>
                <w:rFonts w:ascii="Verdana" w:hAnsi="Verdana" w:cs="Tahoma"/>
                <w:color w:val="000000" w:themeColor="text1"/>
                <w:sz w:val="18"/>
                <w:szCs w:val="18"/>
                <w:lang w:val="af-ZA"/>
              </w:rPr>
            </w:pPr>
            <w:r w:rsidRPr="00404635">
              <w:rPr>
                <w:rFonts w:ascii="Verdana" w:hAnsi="Verdana" w:cs="Tahoma"/>
                <w:color w:val="000000" w:themeColor="text1"/>
                <w:sz w:val="18"/>
                <w:szCs w:val="18"/>
                <w:lang w:val="af-ZA"/>
              </w:rPr>
              <w:t>(</w:t>
            </w:r>
            <w:r w:rsidR="00EA7401" w:rsidRPr="00404635">
              <w:rPr>
                <w:rFonts w:ascii="Verdana" w:hAnsi="Verdana" w:cs="Tahoma"/>
                <w:color w:val="000000" w:themeColor="text1"/>
                <w:sz w:val="18"/>
                <w:szCs w:val="18"/>
                <w:lang w:val="af-ZA"/>
              </w:rPr>
              <w:t>От Портал</w:t>
            </w:r>
            <w:r w:rsidRPr="00404635">
              <w:rPr>
                <w:rFonts w:ascii="Verdana" w:hAnsi="Verdana" w:cs="Tahoma"/>
                <w:color w:val="000000" w:themeColor="text1"/>
                <w:sz w:val="18"/>
                <w:szCs w:val="18"/>
                <w:lang w:val="af-ZA"/>
              </w:rPr>
              <w:t>а</w:t>
            </w:r>
            <w:r w:rsidR="00EA7401" w:rsidRPr="00404635">
              <w:rPr>
                <w:rFonts w:ascii="Verdana" w:hAnsi="Verdana" w:cs="Tahoma"/>
                <w:color w:val="000000" w:themeColor="text1"/>
                <w:sz w:val="18"/>
                <w:szCs w:val="18"/>
                <w:lang w:val="af-ZA"/>
              </w:rPr>
              <w:t xml:space="preserve"> за обществени консултации</w:t>
            </w:r>
            <w:r w:rsidRPr="00404635">
              <w:rPr>
                <w:rFonts w:ascii="Verdana" w:hAnsi="Verdana" w:cs="Tahoma"/>
                <w:color w:val="000000" w:themeColor="text1"/>
                <w:sz w:val="18"/>
                <w:szCs w:val="18"/>
                <w:lang w:val="af-ZA"/>
              </w:rPr>
              <w:t>)</w:t>
            </w:r>
          </w:p>
        </w:tc>
        <w:tc>
          <w:tcPr>
            <w:tcW w:w="6520" w:type="dxa"/>
            <w:tcBorders>
              <w:bottom w:val="nil"/>
            </w:tcBorders>
            <w:shd w:val="clear" w:color="auto" w:fill="auto"/>
          </w:tcPr>
          <w:p w:rsidR="00EA7401" w:rsidRPr="00404635" w:rsidRDefault="00C85291" w:rsidP="00404635">
            <w:pPr>
              <w:pStyle w:val="Heading4"/>
              <w:spacing w:before="40" w:after="20"/>
              <w:jc w:val="both"/>
              <w:rPr>
                <w:rFonts w:ascii="Verdana" w:hAnsi="Verdana" w:cs="Tahoma"/>
                <w:b w:val="0"/>
                <w:color w:val="333333"/>
                <w:sz w:val="18"/>
                <w:szCs w:val="18"/>
                <w:lang w:val="af-ZA"/>
              </w:rPr>
            </w:pPr>
            <w:r w:rsidRPr="00404635">
              <w:rPr>
                <w:rFonts w:ascii="Verdana" w:hAnsi="Verdana" w:cs="Tahoma"/>
                <w:b w:val="0"/>
                <w:color w:val="333333"/>
                <w:sz w:val="18"/>
                <w:szCs w:val="18"/>
                <w:lang w:val="af-ZA"/>
              </w:rPr>
              <w:t>Н</w:t>
            </w:r>
            <w:r w:rsidR="00EA7401" w:rsidRPr="00404635">
              <w:rPr>
                <w:rFonts w:ascii="Verdana" w:hAnsi="Verdana" w:cs="Tahoma"/>
                <w:b w:val="0"/>
                <w:color w:val="333333"/>
                <w:sz w:val="18"/>
                <w:szCs w:val="18"/>
                <w:lang w:val="af-ZA"/>
              </w:rPr>
              <w:t>оворегистрираните със собствени лозя и биолозя е логично да са по-преференцирани</w:t>
            </w:r>
          </w:p>
          <w:p w:rsidR="00EA7401" w:rsidRPr="00404635" w:rsidRDefault="00EA7401" w:rsidP="00404635">
            <w:pPr>
              <w:pStyle w:val="NormalWeb"/>
              <w:spacing w:before="0" w:beforeAutospacing="0" w:after="90" w:afterAutospacing="0" w:line="210" w:lineRule="atLeast"/>
              <w:jc w:val="both"/>
              <w:rPr>
                <w:rFonts w:ascii="Verdana" w:hAnsi="Verdana" w:cs="Tahoma"/>
                <w:color w:val="333333"/>
                <w:sz w:val="18"/>
                <w:szCs w:val="18"/>
                <w:lang w:val="af-ZA"/>
              </w:rPr>
            </w:pPr>
            <w:r w:rsidRPr="00404635">
              <w:rPr>
                <w:rFonts w:ascii="Verdana" w:hAnsi="Verdana" w:cs="Tahoma"/>
                <w:color w:val="333333"/>
                <w:sz w:val="18"/>
                <w:szCs w:val="18"/>
                <w:lang w:val="af-ZA"/>
              </w:rPr>
              <w:t>Казвам се Катерина Кабакова. Отглеждам биологични лозя в региона на гр. Айтос. Бих искала следните промени и със следните мотиви, като измененията са болдвани:</w:t>
            </w:r>
          </w:p>
          <w:p w:rsidR="00EA7401" w:rsidRPr="00404635" w:rsidRDefault="00C85291" w:rsidP="00404635">
            <w:pPr>
              <w:spacing w:before="40" w:after="20"/>
              <w:ind w:left="8"/>
              <w:jc w:val="both"/>
              <w:rPr>
                <w:rFonts w:ascii="Verdana" w:hAnsi="Verdana" w:cs="Tahoma"/>
                <w:color w:val="333333"/>
                <w:sz w:val="18"/>
                <w:szCs w:val="18"/>
                <w:lang w:val="af-ZA"/>
              </w:rPr>
            </w:pPr>
            <w:r w:rsidRPr="00404635">
              <w:rPr>
                <w:rFonts w:ascii="Verdana" w:hAnsi="Verdana" w:cs="Tahoma"/>
                <w:color w:val="333333"/>
                <w:sz w:val="18"/>
                <w:szCs w:val="18"/>
                <w:lang w:val="af-ZA"/>
              </w:rPr>
              <w:t xml:space="preserve">1. </w:t>
            </w:r>
            <w:r w:rsidR="00EA7401" w:rsidRPr="00404635">
              <w:rPr>
                <w:rFonts w:ascii="Verdana" w:hAnsi="Verdana" w:cs="Tahoma"/>
                <w:color w:val="333333"/>
                <w:sz w:val="18"/>
                <w:szCs w:val="18"/>
                <w:lang w:val="af-ZA"/>
              </w:rPr>
              <w:t>Кандидатът </w:t>
            </w:r>
            <w:r w:rsidR="00EA7401" w:rsidRPr="00404635">
              <w:rPr>
                <w:rStyle w:val="Strong"/>
                <w:rFonts w:ascii="Verdana" w:hAnsi="Verdana" w:cs="Tahoma"/>
                <w:color w:val="333333"/>
                <w:sz w:val="18"/>
                <w:szCs w:val="18"/>
                <w:lang w:val="af-ZA"/>
              </w:rPr>
              <w:t>или свързано лице по смисъла на ЗМСП</w:t>
            </w:r>
            <w:r w:rsidR="00EA7401" w:rsidRPr="00404635">
              <w:rPr>
                <w:rFonts w:ascii="Verdana" w:hAnsi="Verdana" w:cs="Tahoma"/>
                <w:color w:val="333333"/>
                <w:sz w:val="18"/>
                <w:szCs w:val="18"/>
                <w:lang w:val="af-ZA"/>
              </w:rPr>
              <w:t> има най-малко двегодишна история като гроздопроизводител към момента на подаване на заявлението за предоставяне на финансова помощ по реда на чл. 56, ал. 1 и да е регистриран като винопроизводител в лозарския регистър през последните дванадесет месеца преди подаване на заявление по чл. 54.</w:t>
            </w:r>
          </w:p>
          <w:p w:rsidR="00EA7401" w:rsidRPr="00404635" w:rsidRDefault="00EA7401" w:rsidP="00404635">
            <w:pPr>
              <w:pStyle w:val="NormalWeb"/>
              <w:spacing w:before="40" w:beforeAutospacing="0" w:after="20" w:afterAutospacing="0" w:line="210" w:lineRule="atLeast"/>
              <w:jc w:val="both"/>
              <w:rPr>
                <w:rFonts w:ascii="Verdana" w:hAnsi="Verdana" w:cs="Tahoma"/>
                <w:color w:val="333333"/>
                <w:sz w:val="18"/>
                <w:szCs w:val="18"/>
                <w:lang w:val="af-ZA"/>
              </w:rPr>
            </w:pPr>
            <w:r w:rsidRPr="00404635">
              <w:rPr>
                <w:rFonts w:ascii="Verdana" w:hAnsi="Verdana" w:cs="Tahoma"/>
                <w:color w:val="333333"/>
                <w:sz w:val="18"/>
                <w:szCs w:val="18"/>
                <w:lang w:val="af-ZA"/>
              </w:rPr>
              <w:t>При някой от другите критерии допълнението за свързаните лица го има, съвсем логично и естествено трябва да го има и в този критерий. Осен това точките би трябвало да са</w:t>
            </w:r>
            <w:r w:rsidRPr="00404635">
              <w:rPr>
                <w:rStyle w:val="Strong"/>
                <w:rFonts w:ascii="Verdana" w:hAnsi="Verdana" w:cs="Tahoma"/>
                <w:color w:val="333333"/>
                <w:sz w:val="18"/>
                <w:szCs w:val="18"/>
                <w:lang w:val="af-ZA"/>
              </w:rPr>
              <w:t xml:space="preserve"> не 10, а 30 точки</w:t>
            </w:r>
            <w:r w:rsidRPr="00404635">
              <w:rPr>
                <w:rFonts w:ascii="Verdana" w:hAnsi="Verdana" w:cs="Tahoma"/>
                <w:color w:val="333333"/>
                <w:sz w:val="18"/>
                <w:szCs w:val="18"/>
                <w:lang w:val="af-ZA"/>
              </w:rPr>
              <w:t>. Защото новорегистрираните винопроизводители губят  точки от това, че нямат поне две годишна история, от критериите за собствена продукция 30%, от вино със ЗНП, и вино с ЗНП и ЗГН, общо 40 точки. По традиция, елитни вина се правят от собствени лозя и такива кандидати би трябвало да се преференцират най-много, включително, ако са новорегистрирани винопроизводители. Още повече, че производството на вина от собствени лозя, е най-важната предпоставка за развитие и на винен туризъм.</w:t>
            </w:r>
          </w:p>
          <w:p w:rsidR="00EA7401" w:rsidRPr="00404635" w:rsidRDefault="00C85291" w:rsidP="00404635">
            <w:pPr>
              <w:spacing w:before="40" w:after="20"/>
              <w:jc w:val="both"/>
              <w:rPr>
                <w:rFonts w:ascii="Verdana" w:hAnsi="Verdana" w:cs="Tahoma"/>
                <w:color w:val="333333"/>
                <w:sz w:val="18"/>
                <w:szCs w:val="18"/>
                <w:lang w:val="af-ZA"/>
              </w:rPr>
            </w:pPr>
            <w:r w:rsidRPr="00404635">
              <w:rPr>
                <w:rFonts w:ascii="Verdana" w:hAnsi="Verdana" w:cs="Tahoma"/>
                <w:color w:val="333333"/>
                <w:sz w:val="18"/>
                <w:szCs w:val="18"/>
                <w:lang w:val="af-ZA"/>
              </w:rPr>
              <w:t xml:space="preserve">2. </w:t>
            </w:r>
            <w:r w:rsidR="00EA7401" w:rsidRPr="00404635">
              <w:rPr>
                <w:rFonts w:ascii="Verdana" w:hAnsi="Verdana" w:cs="Tahoma"/>
                <w:color w:val="333333"/>
                <w:sz w:val="18"/>
                <w:szCs w:val="18"/>
                <w:lang w:val="af-ZA"/>
              </w:rPr>
              <w:t>При критерия за биологичност, нека да се допълни  следното:</w:t>
            </w:r>
          </w:p>
          <w:p w:rsidR="00EA7401" w:rsidRPr="00404635" w:rsidRDefault="00EA7401" w:rsidP="00404635">
            <w:pPr>
              <w:pStyle w:val="NormalWeb"/>
              <w:spacing w:before="40" w:beforeAutospacing="0" w:after="20" w:afterAutospacing="0" w:line="210" w:lineRule="atLeast"/>
              <w:jc w:val="both"/>
              <w:rPr>
                <w:rFonts w:ascii="Verdana" w:hAnsi="Verdana" w:cs="Tahoma"/>
                <w:color w:val="333333"/>
                <w:sz w:val="18"/>
                <w:szCs w:val="18"/>
                <w:lang w:val="af-ZA"/>
              </w:rPr>
            </w:pPr>
            <w:r w:rsidRPr="00404635">
              <w:rPr>
                <w:rFonts w:ascii="Verdana" w:hAnsi="Verdana" w:cs="Tahoma"/>
                <w:color w:val="333333"/>
                <w:sz w:val="18"/>
                <w:szCs w:val="18"/>
                <w:lang w:val="af-ZA"/>
              </w:rPr>
              <w:t>Предприятието произвежда биологично сертифицирано вино,</w:t>
            </w:r>
            <w:r w:rsidRPr="00404635">
              <w:rPr>
                <w:rStyle w:val="Strong"/>
                <w:rFonts w:ascii="Verdana" w:hAnsi="Verdana" w:cs="Tahoma"/>
                <w:color w:val="333333"/>
                <w:sz w:val="18"/>
                <w:szCs w:val="18"/>
                <w:lang w:val="af-ZA"/>
              </w:rPr>
              <w:t xml:space="preserve"> а при новорегистрирани винопроизводители, да имат собствени биолозя, кандидатът или  свързано лице по смисъла на ЗМСП . Кандидатът да поеме ангажимент да започне да произвежда биовина в срок до една година.</w:t>
            </w:r>
          </w:p>
          <w:p w:rsidR="00EA7401" w:rsidRPr="00404635" w:rsidRDefault="00EA7401" w:rsidP="00404635">
            <w:pPr>
              <w:pStyle w:val="NormalWeb"/>
              <w:spacing w:before="40" w:beforeAutospacing="0" w:after="20" w:afterAutospacing="0" w:line="210" w:lineRule="atLeast"/>
              <w:jc w:val="both"/>
              <w:rPr>
                <w:rFonts w:ascii="Verdana" w:hAnsi="Verdana" w:cs="Tahoma"/>
                <w:b/>
                <w:color w:val="333333"/>
                <w:sz w:val="18"/>
                <w:szCs w:val="18"/>
                <w:lang w:val="af-ZA"/>
              </w:rPr>
            </w:pPr>
            <w:r w:rsidRPr="00404635">
              <w:rPr>
                <w:rFonts w:ascii="Verdana" w:hAnsi="Verdana" w:cs="Tahoma"/>
                <w:color w:val="333333"/>
                <w:sz w:val="18"/>
                <w:szCs w:val="18"/>
                <w:lang w:val="af-ZA"/>
              </w:rPr>
              <w:lastRenderedPageBreak/>
              <w:t xml:space="preserve">Точките по този критерий са необосновано малко, би трябвало </w:t>
            </w:r>
            <w:r w:rsidRPr="00404635">
              <w:rPr>
                <w:rStyle w:val="Strong"/>
                <w:rFonts w:ascii="Verdana" w:hAnsi="Verdana" w:cs="Tahoma"/>
                <w:color w:val="333333"/>
                <w:sz w:val="18"/>
                <w:szCs w:val="18"/>
                <w:lang w:val="af-ZA"/>
              </w:rPr>
              <w:t>да са 15</w:t>
            </w:r>
            <w:r w:rsidRPr="00404635">
              <w:rPr>
                <w:rFonts w:ascii="Verdana" w:hAnsi="Verdana" w:cs="Tahoma"/>
                <w:color w:val="333333"/>
                <w:sz w:val="18"/>
                <w:szCs w:val="18"/>
                <w:lang w:val="af-ZA"/>
              </w:rPr>
              <w:t>, както вината със ЗНП. Непрекъснато нараства търсенето на биовина, в скандинавските страни примерно, е задължително поне 10% от вината да са биосертифицирани, но на пазара те са над 15% и делът им постоянно расте. Биовината освен, че са екологично чисти, са и с подчертан тероар, защото почвата не се руши с пестициди, а тя е основна част от тероара. Биовината са не по-малко качествени и ценени от потребителя вина от вината със ЗНП.</w:t>
            </w:r>
          </w:p>
        </w:tc>
        <w:tc>
          <w:tcPr>
            <w:tcW w:w="1676" w:type="dxa"/>
            <w:tcBorders>
              <w:bottom w:val="nil"/>
            </w:tcBorders>
            <w:shd w:val="clear" w:color="auto" w:fill="auto"/>
          </w:tcPr>
          <w:p w:rsidR="00393CC7" w:rsidRPr="00404635" w:rsidRDefault="00393CC7" w:rsidP="008E14A9">
            <w:pPr>
              <w:spacing w:before="40" w:after="20"/>
              <w:rPr>
                <w:rFonts w:ascii="Verdana" w:hAnsi="Verdana"/>
                <w:sz w:val="18"/>
                <w:szCs w:val="18"/>
                <w:lang w:val="af-ZA"/>
              </w:rPr>
            </w:pPr>
          </w:p>
          <w:p w:rsidR="00393CC7" w:rsidRPr="00404635" w:rsidRDefault="00393CC7" w:rsidP="008E14A9">
            <w:pPr>
              <w:spacing w:before="40" w:after="20"/>
              <w:rPr>
                <w:rFonts w:ascii="Verdana" w:hAnsi="Verdana"/>
                <w:sz w:val="18"/>
                <w:szCs w:val="18"/>
                <w:lang w:val="af-ZA"/>
              </w:rPr>
            </w:pPr>
          </w:p>
          <w:p w:rsidR="00393CC7" w:rsidRPr="00404635" w:rsidRDefault="00393CC7" w:rsidP="008E14A9">
            <w:pPr>
              <w:spacing w:before="40" w:after="20"/>
              <w:rPr>
                <w:rFonts w:ascii="Verdana" w:hAnsi="Verdana"/>
                <w:sz w:val="18"/>
                <w:szCs w:val="18"/>
                <w:lang w:val="af-ZA"/>
              </w:rPr>
            </w:pPr>
          </w:p>
          <w:p w:rsidR="00393CC7" w:rsidRPr="00404635" w:rsidRDefault="00393CC7" w:rsidP="008E14A9">
            <w:pPr>
              <w:spacing w:before="40" w:after="20"/>
              <w:rPr>
                <w:rFonts w:ascii="Verdana" w:hAnsi="Verdana"/>
                <w:sz w:val="18"/>
                <w:szCs w:val="18"/>
                <w:lang w:val="af-ZA"/>
              </w:rPr>
            </w:pPr>
          </w:p>
          <w:p w:rsidR="00EA7401" w:rsidRPr="00404635" w:rsidRDefault="00795007" w:rsidP="00404635">
            <w:pPr>
              <w:spacing w:before="200"/>
              <w:rPr>
                <w:rFonts w:ascii="Verdana" w:hAnsi="Verdana"/>
                <w:sz w:val="18"/>
                <w:szCs w:val="18"/>
                <w:lang w:val="af-ZA"/>
              </w:rPr>
            </w:pPr>
            <w:r w:rsidRPr="00404635">
              <w:rPr>
                <w:rFonts w:ascii="Verdana" w:hAnsi="Verdana"/>
                <w:sz w:val="18"/>
                <w:szCs w:val="18"/>
                <w:lang w:val="af-ZA"/>
              </w:rPr>
              <w:t>Не се п</w:t>
            </w:r>
            <w:r w:rsidR="00EA7401" w:rsidRPr="00404635">
              <w:rPr>
                <w:rFonts w:ascii="Verdana" w:hAnsi="Verdana"/>
                <w:sz w:val="18"/>
                <w:szCs w:val="18"/>
                <w:lang w:val="af-ZA"/>
              </w:rPr>
              <w:t xml:space="preserve">риема </w:t>
            </w:r>
          </w:p>
          <w:p w:rsidR="00EA7401" w:rsidRPr="00404635" w:rsidRDefault="00EA7401" w:rsidP="008E14A9">
            <w:pPr>
              <w:spacing w:before="40" w:after="20"/>
              <w:rPr>
                <w:rFonts w:ascii="Verdana" w:hAnsi="Verdana"/>
                <w:sz w:val="18"/>
                <w:szCs w:val="18"/>
                <w:lang w:val="af-ZA"/>
              </w:rPr>
            </w:pPr>
          </w:p>
          <w:p w:rsidR="00EA7401" w:rsidRPr="00404635" w:rsidRDefault="00EA7401" w:rsidP="008E14A9">
            <w:pPr>
              <w:spacing w:before="40" w:after="20"/>
              <w:rPr>
                <w:rFonts w:ascii="Verdana" w:hAnsi="Verdana"/>
                <w:sz w:val="18"/>
                <w:szCs w:val="18"/>
                <w:lang w:val="af-ZA"/>
              </w:rPr>
            </w:pPr>
          </w:p>
          <w:p w:rsidR="00EA7401" w:rsidRPr="00404635" w:rsidRDefault="00EA7401" w:rsidP="008E14A9">
            <w:pPr>
              <w:spacing w:before="40" w:after="20"/>
              <w:rPr>
                <w:rFonts w:ascii="Verdana" w:hAnsi="Verdana"/>
                <w:sz w:val="18"/>
                <w:szCs w:val="18"/>
                <w:lang w:val="af-ZA"/>
              </w:rPr>
            </w:pPr>
          </w:p>
          <w:p w:rsidR="00EA7401" w:rsidRPr="00404635" w:rsidRDefault="00EA7401" w:rsidP="008E14A9">
            <w:pPr>
              <w:spacing w:before="40" w:after="20"/>
              <w:rPr>
                <w:rFonts w:ascii="Verdana" w:hAnsi="Verdana"/>
                <w:sz w:val="18"/>
                <w:szCs w:val="18"/>
                <w:lang w:val="af-ZA"/>
              </w:rPr>
            </w:pPr>
          </w:p>
          <w:p w:rsidR="00EA7401" w:rsidRPr="00404635" w:rsidRDefault="00EA7401" w:rsidP="008E14A9">
            <w:pPr>
              <w:spacing w:before="40" w:after="20"/>
              <w:rPr>
                <w:rFonts w:ascii="Verdana" w:hAnsi="Verdana"/>
                <w:sz w:val="18"/>
                <w:szCs w:val="18"/>
                <w:lang w:val="af-ZA"/>
              </w:rPr>
            </w:pPr>
          </w:p>
          <w:p w:rsidR="00393CC7" w:rsidRPr="00404635" w:rsidRDefault="00393CC7" w:rsidP="008E14A9">
            <w:pPr>
              <w:spacing w:before="40" w:after="20"/>
              <w:rPr>
                <w:rFonts w:ascii="Verdana" w:hAnsi="Verdana"/>
                <w:sz w:val="18"/>
                <w:szCs w:val="18"/>
                <w:lang w:val="af-ZA"/>
              </w:rPr>
            </w:pPr>
          </w:p>
          <w:p w:rsidR="00393CC7" w:rsidRPr="00404635" w:rsidRDefault="00393CC7" w:rsidP="008E14A9">
            <w:pPr>
              <w:spacing w:before="40" w:after="20"/>
              <w:rPr>
                <w:rFonts w:ascii="Verdana" w:hAnsi="Verdana"/>
                <w:sz w:val="18"/>
                <w:szCs w:val="18"/>
                <w:lang w:val="af-ZA"/>
              </w:rPr>
            </w:pPr>
          </w:p>
          <w:p w:rsidR="00393CC7" w:rsidRPr="00404635" w:rsidRDefault="00393CC7" w:rsidP="008E14A9">
            <w:pPr>
              <w:spacing w:before="40" w:after="20"/>
              <w:rPr>
                <w:rFonts w:ascii="Verdana" w:hAnsi="Verdana"/>
                <w:sz w:val="18"/>
                <w:szCs w:val="18"/>
                <w:lang w:val="af-ZA"/>
              </w:rPr>
            </w:pPr>
          </w:p>
          <w:p w:rsidR="00393CC7" w:rsidRPr="00404635" w:rsidRDefault="00393CC7" w:rsidP="008E14A9">
            <w:pPr>
              <w:spacing w:before="40" w:after="20"/>
              <w:rPr>
                <w:rFonts w:ascii="Verdana" w:hAnsi="Verdana"/>
                <w:sz w:val="18"/>
                <w:szCs w:val="18"/>
                <w:lang w:val="af-ZA"/>
              </w:rPr>
            </w:pPr>
          </w:p>
          <w:p w:rsidR="00393CC7" w:rsidRPr="00404635" w:rsidRDefault="00393CC7" w:rsidP="008E14A9">
            <w:pPr>
              <w:spacing w:before="40" w:after="20"/>
              <w:rPr>
                <w:rFonts w:ascii="Verdana" w:hAnsi="Verdana"/>
                <w:sz w:val="18"/>
                <w:szCs w:val="18"/>
                <w:lang w:val="af-ZA"/>
              </w:rPr>
            </w:pPr>
          </w:p>
          <w:p w:rsidR="00393CC7" w:rsidRPr="00404635" w:rsidRDefault="00393CC7" w:rsidP="008E14A9">
            <w:pPr>
              <w:spacing w:before="40" w:after="20"/>
              <w:rPr>
                <w:rFonts w:ascii="Verdana" w:hAnsi="Verdana"/>
                <w:sz w:val="18"/>
                <w:szCs w:val="18"/>
                <w:lang w:val="af-ZA"/>
              </w:rPr>
            </w:pPr>
          </w:p>
          <w:p w:rsidR="00393CC7" w:rsidRPr="00404635" w:rsidRDefault="00393CC7" w:rsidP="008E14A9">
            <w:pPr>
              <w:spacing w:before="40" w:after="20"/>
              <w:rPr>
                <w:rFonts w:ascii="Verdana" w:hAnsi="Verdana"/>
                <w:sz w:val="18"/>
                <w:szCs w:val="18"/>
                <w:lang w:val="af-ZA"/>
              </w:rPr>
            </w:pPr>
          </w:p>
          <w:p w:rsidR="00393CC7" w:rsidRPr="00404635" w:rsidRDefault="00393CC7" w:rsidP="008E14A9">
            <w:pPr>
              <w:spacing w:before="40" w:after="20"/>
              <w:rPr>
                <w:rFonts w:ascii="Verdana" w:hAnsi="Verdana"/>
                <w:sz w:val="18"/>
                <w:szCs w:val="18"/>
                <w:lang w:val="af-ZA"/>
              </w:rPr>
            </w:pPr>
          </w:p>
          <w:p w:rsidR="00AE40DD" w:rsidRPr="00404635" w:rsidRDefault="00AE40DD" w:rsidP="008E14A9">
            <w:pPr>
              <w:spacing w:before="40" w:after="20"/>
              <w:rPr>
                <w:rFonts w:ascii="Verdana" w:hAnsi="Verdana"/>
                <w:sz w:val="18"/>
                <w:szCs w:val="18"/>
                <w:lang w:val="af-ZA"/>
              </w:rPr>
            </w:pPr>
          </w:p>
          <w:p w:rsidR="00EA7401" w:rsidRPr="00404635" w:rsidRDefault="00D47F90" w:rsidP="008E14A9">
            <w:pPr>
              <w:spacing w:before="40" w:after="20"/>
              <w:rPr>
                <w:rFonts w:ascii="Verdana" w:hAnsi="Verdana"/>
                <w:sz w:val="18"/>
                <w:szCs w:val="18"/>
                <w:lang w:val="af-ZA"/>
              </w:rPr>
            </w:pPr>
            <w:r w:rsidRPr="00404635">
              <w:rPr>
                <w:rFonts w:ascii="Verdana" w:hAnsi="Verdana"/>
                <w:sz w:val="18"/>
                <w:szCs w:val="18"/>
                <w:lang w:val="af-ZA"/>
              </w:rPr>
              <w:t>Не се приема</w:t>
            </w:r>
          </w:p>
          <w:p w:rsidR="00EA7401" w:rsidRPr="00404635" w:rsidRDefault="00EA7401" w:rsidP="008E14A9">
            <w:pPr>
              <w:spacing w:before="40" w:after="20"/>
              <w:rPr>
                <w:rFonts w:ascii="Verdana" w:hAnsi="Verdana"/>
                <w:sz w:val="18"/>
                <w:szCs w:val="18"/>
                <w:lang w:val="af-ZA"/>
              </w:rPr>
            </w:pPr>
          </w:p>
          <w:p w:rsidR="00EA7401" w:rsidRPr="00404635" w:rsidRDefault="00EA7401" w:rsidP="008E14A9">
            <w:pPr>
              <w:spacing w:before="40" w:after="20"/>
              <w:rPr>
                <w:rFonts w:ascii="Verdana" w:hAnsi="Verdana"/>
                <w:sz w:val="18"/>
                <w:szCs w:val="18"/>
                <w:lang w:val="af-ZA"/>
              </w:rPr>
            </w:pPr>
          </w:p>
          <w:p w:rsidR="00EA7401" w:rsidRPr="00404635" w:rsidRDefault="00EA7401" w:rsidP="008E14A9">
            <w:pPr>
              <w:spacing w:before="40" w:after="20"/>
              <w:rPr>
                <w:rFonts w:ascii="Verdana" w:hAnsi="Verdana"/>
                <w:sz w:val="18"/>
                <w:szCs w:val="18"/>
                <w:lang w:val="af-ZA"/>
              </w:rPr>
            </w:pPr>
          </w:p>
        </w:tc>
        <w:tc>
          <w:tcPr>
            <w:tcW w:w="4422" w:type="dxa"/>
            <w:tcBorders>
              <w:bottom w:val="nil"/>
            </w:tcBorders>
            <w:shd w:val="clear" w:color="auto" w:fill="auto"/>
          </w:tcPr>
          <w:p w:rsidR="00393CC7" w:rsidRPr="00404635" w:rsidRDefault="00393CC7" w:rsidP="00C85291">
            <w:pPr>
              <w:spacing w:before="40" w:after="20"/>
              <w:jc w:val="both"/>
              <w:rPr>
                <w:rFonts w:ascii="Verdana" w:hAnsi="Verdana"/>
                <w:color w:val="000000"/>
                <w:sz w:val="18"/>
                <w:szCs w:val="18"/>
                <w:lang w:val="af-ZA"/>
              </w:rPr>
            </w:pPr>
          </w:p>
          <w:p w:rsidR="00393CC7" w:rsidRPr="00404635" w:rsidRDefault="00393CC7" w:rsidP="00C85291">
            <w:pPr>
              <w:spacing w:before="40" w:after="20"/>
              <w:jc w:val="both"/>
              <w:rPr>
                <w:rFonts w:ascii="Verdana" w:hAnsi="Verdana"/>
                <w:color w:val="000000"/>
                <w:sz w:val="18"/>
                <w:szCs w:val="18"/>
                <w:lang w:val="af-ZA"/>
              </w:rPr>
            </w:pPr>
          </w:p>
          <w:p w:rsidR="00393CC7" w:rsidRPr="00404635" w:rsidRDefault="00393CC7" w:rsidP="00C85291">
            <w:pPr>
              <w:spacing w:before="40" w:after="20"/>
              <w:jc w:val="both"/>
              <w:rPr>
                <w:rFonts w:ascii="Verdana" w:hAnsi="Verdana"/>
                <w:color w:val="000000"/>
                <w:sz w:val="18"/>
                <w:szCs w:val="18"/>
                <w:lang w:val="af-ZA"/>
              </w:rPr>
            </w:pPr>
          </w:p>
          <w:p w:rsidR="00393CC7" w:rsidRPr="00404635" w:rsidRDefault="00393CC7" w:rsidP="00C85291">
            <w:pPr>
              <w:spacing w:before="40" w:after="20"/>
              <w:jc w:val="both"/>
              <w:rPr>
                <w:rFonts w:ascii="Verdana" w:hAnsi="Verdana"/>
                <w:color w:val="000000"/>
                <w:sz w:val="18"/>
                <w:szCs w:val="18"/>
                <w:lang w:val="af-ZA"/>
              </w:rPr>
            </w:pPr>
          </w:p>
          <w:p w:rsidR="00AE40DD" w:rsidRPr="00404635" w:rsidRDefault="005406BD" w:rsidP="00404635">
            <w:pPr>
              <w:spacing w:before="200" w:after="20"/>
              <w:jc w:val="both"/>
              <w:rPr>
                <w:rFonts w:ascii="Verdana" w:hAnsi="Verdana"/>
                <w:color w:val="000000"/>
                <w:sz w:val="18"/>
                <w:szCs w:val="18"/>
                <w:lang w:val="af-ZA"/>
              </w:rPr>
            </w:pPr>
            <w:r w:rsidRPr="00404635">
              <w:rPr>
                <w:rFonts w:ascii="Verdana" w:hAnsi="Verdana"/>
                <w:color w:val="000000"/>
                <w:sz w:val="18"/>
                <w:szCs w:val="18"/>
                <w:lang w:val="af-ZA"/>
              </w:rPr>
              <w:t>Разпределението на тежестта на всеки един от критериите е съобразено със заложеното в националната програма, а изискването е кандидатите да могат да докажат съответствие с някой от критериите към мом</w:t>
            </w:r>
            <w:r w:rsidR="000F343C" w:rsidRPr="00404635">
              <w:rPr>
                <w:rFonts w:ascii="Verdana" w:hAnsi="Verdana"/>
                <w:color w:val="000000"/>
                <w:sz w:val="18"/>
                <w:szCs w:val="18"/>
                <w:lang w:val="af-ZA"/>
              </w:rPr>
              <w:t>ен</w:t>
            </w:r>
            <w:r w:rsidRPr="00404635">
              <w:rPr>
                <w:rFonts w:ascii="Verdana" w:hAnsi="Verdana"/>
                <w:color w:val="000000"/>
                <w:sz w:val="18"/>
                <w:szCs w:val="18"/>
                <w:lang w:val="af-ZA"/>
              </w:rPr>
              <w:t xml:space="preserve">та на кандидатстване. </w:t>
            </w:r>
          </w:p>
          <w:p w:rsidR="00AE40DD" w:rsidRPr="00404635" w:rsidRDefault="00AE40DD" w:rsidP="00C85291">
            <w:pPr>
              <w:spacing w:before="40" w:after="20"/>
              <w:jc w:val="both"/>
              <w:rPr>
                <w:rFonts w:ascii="Verdana" w:hAnsi="Verdana"/>
                <w:color w:val="000000"/>
                <w:sz w:val="18"/>
                <w:szCs w:val="18"/>
                <w:lang w:val="af-ZA"/>
              </w:rPr>
            </w:pPr>
          </w:p>
          <w:p w:rsidR="00AE40DD" w:rsidRPr="00404635" w:rsidRDefault="00AE40DD" w:rsidP="00C85291">
            <w:pPr>
              <w:spacing w:before="40" w:after="20"/>
              <w:jc w:val="both"/>
              <w:rPr>
                <w:rFonts w:ascii="Verdana" w:hAnsi="Verdana"/>
                <w:color w:val="000000"/>
                <w:sz w:val="18"/>
                <w:szCs w:val="18"/>
                <w:lang w:val="af-ZA"/>
              </w:rPr>
            </w:pPr>
          </w:p>
          <w:p w:rsidR="00AE40DD" w:rsidRPr="00404635" w:rsidRDefault="00AE40DD" w:rsidP="00C85291">
            <w:pPr>
              <w:spacing w:before="40" w:after="20"/>
              <w:jc w:val="both"/>
              <w:rPr>
                <w:rFonts w:ascii="Verdana" w:hAnsi="Verdana"/>
                <w:color w:val="000000"/>
                <w:sz w:val="18"/>
                <w:szCs w:val="18"/>
                <w:lang w:val="af-ZA"/>
              </w:rPr>
            </w:pPr>
          </w:p>
          <w:p w:rsidR="00AE40DD" w:rsidRPr="00404635" w:rsidRDefault="00AE40DD" w:rsidP="00C85291">
            <w:pPr>
              <w:spacing w:before="40" w:after="20"/>
              <w:jc w:val="both"/>
              <w:rPr>
                <w:rFonts w:ascii="Verdana" w:hAnsi="Verdana"/>
                <w:color w:val="000000"/>
                <w:sz w:val="18"/>
                <w:szCs w:val="18"/>
                <w:lang w:val="af-ZA"/>
              </w:rPr>
            </w:pPr>
          </w:p>
          <w:p w:rsidR="00AE40DD" w:rsidRPr="00404635" w:rsidRDefault="00AE40DD" w:rsidP="00C85291">
            <w:pPr>
              <w:spacing w:before="40" w:after="20"/>
              <w:jc w:val="both"/>
              <w:rPr>
                <w:rFonts w:ascii="Verdana" w:hAnsi="Verdana"/>
                <w:color w:val="000000"/>
                <w:sz w:val="18"/>
                <w:szCs w:val="18"/>
                <w:lang w:val="af-ZA"/>
              </w:rPr>
            </w:pPr>
          </w:p>
          <w:p w:rsidR="00AE40DD" w:rsidRPr="00404635" w:rsidRDefault="00AE40DD" w:rsidP="00C85291">
            <w:pPr>
              <w:spacing w:before="40" w:after="20"/>
              <w:jc w:val="both"/>
              <w:rPr>
                <w:rFonts w:ascii="Verdana" w:hAnsi="Verdana"/>
                <w:color w:val="000000"/>
                <w:sz w:val="18"/>
                <w:szCs w:val="18"/>
                <w:lang w:val="af-ZA"/>
              </w:rPr>
            </w:pPr>
          </w:p>
          <w:p w:rsidR="00AE40DD" w:rsidRPr="00404635" w:rsidRDefault="00AE40DD" w:rsidP="00C85291">
            <w:pPr>
              <w:spacing w:before="40" w:after="20"/>
              <w:jc w:val="both"/>
              <w:rPr>
                <w:rFonts w:ascii="Verdana" w:hAnsi="Verdana"/>
                <w:color w:val="000000"/>
                <w:sz w:val="18"/>
                <w:szCs w:val="18"/>
                <w:lang w:val="af-ZA"/>
              </w:rPr>
            </w:pPr>
          </w:p>
          <w:p w:rsidR="00AE40DD" w:rsidRPr="00404635" w:rsidRDefault="00AE40DD" w:rsidP="00C85291">
            <w:pPr>
              <w:spacing w:before="40" w:after="20"/>
              <w:jc w:val="both"/>
              <w:rPr>
                <w:rFonts w:ascii="Verdana" w:hAnsi="Verdana"/>
                <w:color w:val="000000"/>
                <w:sz w:val="18"/>
                <w:szCs w:val="18"/>
                <w:lang w:val="af-ZA"/>
              </w:rPr>
            </w:pPr>
          </w:p>
          <w:p w:rsidR="00AE40DD" w:rsidRPr="00404635" w:rsidRDefault="00AE40DD" w:rsidP="00C85291">
            <w:pPr>
              <w:spacing w:before="40" w:after="20"/>
              <w:jc w:val="both"/>
              <w:rPr>
                <w:rFonts w:ascii="Verdana" w:hAnsi="Verdana"/>
                <w:color w:val="000000"/>
                <w:sz w:val="18"/>
                <w:szCs w:val="18"/>
                <w:lang w:val="af-ZA"/>
              </w:rPr>
            </w:pPr>
          </w:p>
          <w:p w:rsidR="00EA7401" w:rsidRPr="00404635" w:rsidRDefault="005406BD" w:rsidP="00C85291">
            <w:pPr>
              <w:spacing w:before="40" w:after="20"/>
              <w:jc w:val="both"/>
              <w:rPr>
                <w:rFonts w:ascii="Verdana" w:hAnsi="Verdana"/>
                <w:color w:val="000000"/>
                <w:sz w:val="18"/>
                <w:szCs w:val="18"/>
                <w:lang w:val="af-ZA"/>
              </w:rPr>
            </w:pPr>
            <w:r w:rsidRPr="00404635">
              <w:rPr>
                <w:rFonts w:ascii="Verdana" w:hAnsi="Verdana"/>
                <w:color w:val="000000"/>
                <w:sz w:val="18"/>
                <w:szCs w:val="18"/>
                <w:lang w:val="af-ZA"/>
              </w:rPr>
              <w:t>Осигурен е приоритет на производителите на биологично сертифицирани вина, както и на новорегистрираните производител</w:t>
            </w:r>
            <w:r w:rsidR="000F343C" w:rsidRPr="00404635">
              <w:rPr>
                <w:rFonts w:ascii="Verdana" w:hAnsi="Verdana"/>
                <w:color w:val="000000"/>
                <w:sz w:val="18"/>
                <w:szCs w:val="18"/>
                <w:lang w:val="af-ZA"/>
              </w:rPr>
              <w:t>и, които имат най-малко двегодиш</w:t>
            </w:r>
            <w:r w:rsidRPr="00404635">
              <w:rPr>
                <w:rFonts w:ascii="Verdana" w:hAnsi="Verdana"/>
                <w:color w:val="000000"/>
                <w:sz w:val="18"/>
                <w:szCs w:val="18"/>
                <w:lang w:val="af-ZA"/>
              </w:rPr>
              <w:t>на история като гроздопроизводители. По този начин се стимулира производството на вино от собствена суровина (отделно има и такъв самостоятелен крите</w:t>
            </w:r>
            <w:r w:rsidR="000F343C" w:rsidRPr="00404635">
              <w:rPr>
                <w:rFonts w:ascii="Verdana" w:hAnsi="Verdana"/>
                <w:color w:val="000000"/>
                <w:sz w:val="18"/>
                <w:szCs w:val="18"/>
                <w:lang w:val="af-ZA"/>
              </w:rPr>
              <w:t xml:space="preserve">рий) и не се </w:t>
            </w:r>
            <w:r w:rsidR="000F343C" w:rsidRPr="00404635">
              <w:rPr>
                <w:rFonts w:ascii="Verdana" w:hAnsi="Verdana"/>
                <w:color w:val="000000"/>
                <w:sz w:val="18"/>
                <w:szCs w:val="18"/>
                <w:lang w:val="af-ZA"/>
              </w:rPr>
              <w:lastRenderedPageBreak/>
              <w:t>огранич</w:t>
            </w:r>
            <w:r w:rsidRPr="00404635">
              <w:rPr>
                <w:rFonts w:ascii="Verdana" w:hAnsi="Verdana"/>
                <w:color w:val="000000"/>
                <w:sz w:val="18"/>
                <w:szCs w:val="18"/>
                <w:lang w:val="af-ZA"/>
              </w:rPr>
              <w:t xml:space="preserve">ава възможността на гроздопроизводителите на биологична продукция да участват в мярка „Инвестиции в предприятия“. </w:t>
            </w:r>
          </w:p>
        </w:tc>
      </w:tr>
      <w:tr w:rsidR="00EA7401" w:rsidRPr="00404635" w:rsidTr="00A62669">
        <w:trPr>
          <w:trHeight w:val="596"/>
          <w:jc w:val="center"/>
        </w:trPr>
        <w:tc>
          <w:tcPr>
            <w:tcW w:w="622" w:type="dxa"/>
            <w:tcBorders>
              <w:bottom w:val="nil"/>
            </w:tcBorders>
            <w:shd w:val="clear" w:color="auto" w:fill="auto"/>
          </w:tcPr>
          <w:p w:rsidR="00EA7401" w:rsidRPr="00404635" w:rsidRDefault="00EA7401" w:rsidP="00682FF4">
            <w:pPr>
              <w:numPr>
                <w:ilvl w:val="0"/>
                <w:numId w:val="6"/>
              </w:numPr>
              <w:tabs>
                <w:tab w:val="left" w:pos="192"/>
              </w:tabs>
              <w:jc w:val="center"/>
              <w:rPr>
                <w:rFonts w:ascii="Verdana" w:hAnsi="Verdana"/>
                <w:b/>
                <w:sz w:val="20"/>
                <w:szCs w:val="20"/>
                <w:lang w:val="af-ZA"/>
              </w:rPr>
            </w:pPr>
          </w:p>
        </w:tc>
        <w:tc>
          <w:tcPr>
            <w:tcW w:w="2410" w:type="dxa"/>
            <w:tcBorders>
              <w:bottom w:val="nil"/>
            </w:tcBorders>
            <w:shd w:val="clear" w:color="auto" w:fill="auto"/>
          </w:tcPr>
          <w:p w:rsidR="00EA7401" w:rsidRPr="00404635" w:rsidRDefault="00EA7401" w:rsidP="00EA7401">
            <w:pPr>
              <w:spacing w:before="40" w:after="20"/>
              <w:jc w:val="both"/>
              <w:rPr>
                <w:rFonts w:ascii="Tahoma" w:hAnsi="Tahoma" w:cs="Tahoma"/>
                <w:sz w:val="18"/>
                <w:szCs w:val="18"/>
                <w:lang w:val="af-ZA"/>
              </w:rPr>
            </w:pPr>
            <w:r w:rsidRPr="00404635">
              <w:rPr>
                <w:rFonts w:ascii="Tahoma" w:hAnsi="Tahoma" w:cs="Tahoma"/>
                <w:sz w:val="18"/>
                <w:szCs w:val="18"/>
                <w:lang w:val="af-ZA"/>
              </w:rPr>
              <w:t>Tzviatkov</w:t>
            </w:r>
          </w:p>
          <w:p w:rsidR="00EA7401" w:rsidRPr="00404635" w:rsidRDefault="00393CC7" w:rsidP="00EA7401">
            <w:pPr>
              <w:spacing w:before="40" w:after="20"/>
              <w:jc w:val="both"/>
              <w:rPr>
                <w:rFonts w:ascii="Verdana" w:hAnsi="Verdana" w:cs="Tahoma"/>
                <w:color w:val="000000" w:themeColor="text1"/>
                <w:sz w:val="18"/>
                <w:szCs w:val="18"/>
                <w:lang w:val="af-ZA"/>
              </w:rPr>
            </w:pPr>
            <w:r w:rsidRPr="00404635">
              <w:rPr>
                <w:rFonts w:ascii="Verdana" w:hAnsi="Verdana" w:cs="Tahoma"/>
                <w:color w:val="000000" w:themeColor="text1"/>
                <w:sz w:val="18"/>
                <w:szCs w:val="18"/>
                <w:lang w:val="af-ZA"/>
              </w:rPr>
              <w:t>(</w:t>
            </w:r>
            <w:r w:rsidR="00EA7401" w:rsidRPr="00404635">
              <w:rPr>
                <w:rFonts w:ascii="Verdana" w:hAnsi="Verdana" w:cs="Tahoma"/>
                <w:color w:val="000000" w:themeColor="text1"/>
                <w:sz w:val="18"/>
                <w:szCs w:val="18"/>
                <w:lang w:val="af-ZA"/>
              </w:rPr>
              <w:t>От Портал</w:t>
            </w:r>
            <w:r w:rsidRPr="00404635">
              <w:rPr>
                <w:rFonts w:ascii="Verdana" w:hAnsi="Verdana" w:cs="Tahoma"/>
                <w:color w:val="000000" w:themeColor="text1"/>
                <w:sz w:val="18"/>
                <w:szCs w:val="18"/>
                <w:lang w:val="af-ZA"/>
              </w:rPr>
              <w:t>а</w:t>
            </w:r>
            <w:r w:rsidR="00EA7401" w:rsidRPr="00404635">
              <w:rPr>
                <w:rFonts w:ascii="Verdana" w:hAnsi="Verdana" w:cs="Tahoma"/>
                <w:color w:val="000000" w:themeColor="text1"/>
                <w:sz w:val="18"/>
                <w:szCs w:val="18"/>
                <w:lang w:val="af-ZA"/>
              </w:rPr>
              <w:t xml:space="preserve"> за обществени консултации</w:t>
            </w:r>
            <w:r w:rsidRPr="00404635">
              <w:rPr>
                <w:rFonts w:ascii="Verdana" w:hAnsi="Verdana" w:cs="Tahoma"/>
                <w:color w:val="000000" w:themeColor="text1"/>
                <w:sz w:val="18"/>
                <w:szCs w:val="18"/>
                <w:lang w:val="af-ZA"/>
              </w:rPr>
              <w:t>)</w:t>
            </w:r>
          </w:p>
        </w:tc>
        <w:tc>
          <w:tcPr>
            <w:tcW w:w="6520" w:type="dxa"/>
            <w:tcBorders>
              <w:bottom w:val="nil"/>
            </w:tcBorders>
            <w:shd w:val="clear" w:color="auto" w:fill="auto"/>
          </w:tcPr>
          <w:p w:rsidR="00EA7401" w:rsidRPr="00404635" w:rsidRDefault="00EA7401" w:rsidP="00404635">
            <w:pPr>
              <w:pStyle w:val="NormalWeb"/>
              <w:spacing w:before="40" w:beforeAutospacing="0" w:after="20" w:afterAutospacing="0" w:line="210" w:lineRule="atLeast"/>
              <w:jc w:val="both"/>
              <w:rPr>
                <w:rFonts w:ascii="Verdana" w:hAnsi="Verdana" w:cs="Tahoma"/>
                <w:sz w:val="18"/>
                <w:szCs w:val="18"/>
                <w:lang w:val="af-ZA"/>
              </w:rPr>
            </w:pPr>
            <w:r w:rsidRPr="00404635">
              <w:rPr>
                <w:rFonts w:ascii="Verdana" w:hAnsi="Verdana" w:cs="Tahoma"/>
                <w:sz w:val="18"/>
                <w:szCs w:val="18"/>
                <w:lang w:val="af-ZA"/>
              </w:rPr>
              <w:t>Предлагам резултатите от обществено обсъждане да се публикуват в окончателен вариант във формат „PDF“ с включена възможност за търсене на текст в него, защото ползвания формат «DOC/DOCX» размества мястото на съдържанието в колони «Прието/неприето» и «Мотиви» спрямо «Забележката/предложението».</w:t>
            </w:r>
          </w:p>
          <w:p w:rsidR="00EA7401" w:rsidRPr="00404635" w:rsidRDefault="00EA7401" w:rsidP="00404635">
            <w:pPr>
              <w:pStyle w:val="NormalWeb"/>
              <w:spacing w:before="40" w:beforeAutospacing="0" w:after="20" w:afterAutospacing="0" w:line="210" w:lineRule="atLeast"/>
              <w:jc w:val="both"/>
              <w:rPr>
                <w:rFonts w:ascii="Verdana" w:hAnsi="Verdana" w:cs="Tahoma"/>
                <w:sz w:val="18"/>
                <w:szCs w:val="18"/>
                <w:lang w:val="af-ZA"/>
              </w:rPr>
            </w:pPr>
          </w:p>
          <w:p w:rsidR="00EA7401" w:rsidRPr="00404635" w:rsidRDefault="00EA7401" w:rsidP="00404635">
            <w:pPr>
              <w:pStyle w:val="Heading4"/>
              <w:spacing w:before="40" w:after="20"/>
              <w:jc w:val="both"/>
              <w:rPr>
                <w:rFonts w:ascii="Verdana" w:hAnsi="Verdana" w:cs="Tahoma"/>
                <w:b w:val="0"/>
                <w:sz w:val="18"/>
                <w:szCs w:val="18"/>
                <w:lang w:val="af-ZA"/>
              </w:rPr>
            </w:pPr>
            <w:r w:rsidRPr="00404635">
              <w:rPr>
                <w:rFonts w:ascii="Verdana" w:hAnsi="Verdana" w:cs="Tahoma"/>
                <w:b w:val="0"/>
                <w:sz w:val="18"/>
                <w:szCs w:val="18"/>
                <w:lang w:val="af-ZA"/>
              </w:rPr>
              <w:t>Предлагам публукиваният файл да бъде с информация за дата на одобрение и данни за отговорни служители, които са го одобрили, или да е валидиран с електронен подпис.</w:t>
            </w:r>
          </w:p>
        </w:tc>
        <w:tc>
          <w:tcPr>
            <w:tcW w:w="1676" w:type="dxa"/>
            <w:tcBorders>
              <w:bottom w:val="nil"/>
            </w:tcBorders>
            <w:shd w:val="clear" w:color="auto" w:fill="auto"/>
          </w:tcPr>
          <w:p w:rsidR="00EA7401" w:rsidRPr="00404635" w:rsidRDefault="00EA7401" w:rsidP="008E14A9">
            <w:pPr>
              <w:spacing w:before="40" w:after="20"/>
              <w:rPr>
                <w:rFonts w:ascii="Verdana" w:hAnsi="Verdana"/>
                <w:sz w:val="18"/>
                <w:szCs w:val="18"/>
                <w:lang w:val="af-ZA"/>
              </w:rPr>
            </w:pPr>
            <w:r w:rsidRPr="00404635">
              <w:rPr>
                <w:rFonts w:ascii="Verdana" w:hAnsi="Verdana"/>
                <w:sz w:val="18"/>
                <w:szCs w:val="18"/>
                <w:lang w:val="af-ZA"/>
              </w:rPr>
              <w:t>Не се приема</w:t>
            </w:r>
          </w:p>
        </w:tc>
        <w:tc>
          <w:tcPr>
            <w:tcW w:w="4422" w:type="dxa"/>
            <w:tcBorders>
              <w:bottom w:val="nil"/>
            </w:tcBorders>
            <w:shd w:val="clear" w:color="auto" w:fill="auto"/>
          </w:tcPr>
          <w:p w:rsidR="00EA7401" w:rsidRPr="00404635" w:rsidRDefault="007E06EB" w:rsidP="00C85291">
            <w:pPr>
              <w:spacing w:before="40" w:after="20"/>
              <w:jc w:val="both"/>
              <w:rPr>
                <w:rFonts w:ascii="Verdana" w:hAnsi="Verdana"/>
                <w:color w:val="000000"/>
                <w:sz w:val="18"/>
                <w:szCs w:val="18"/>
                <w:lang w:val="af-ZA"/>
              </w:rPr>
            </w:pPr>
            <w:r w:rsidRPr="00404635">
              <w:rPr>
                <w:rFonts w:ascii="Verdana" w:hAnsi="Verdana"/>
                <w:color w:val="000000"/>
                <w:sz w:val="18"/>
                <w:szCs w:val="18"/>
                <w:lang w:val="af-ZA"/>
              </w:rPr>
              <w:t>Резултатите от общетсвеното обсъждане се публикуват съгласно установените правила и ред.</w:t>
            </w:r>
          </w:p>
        </w:tc>
      </w:tr>
      <w:tr w:rsidR="0023302F" w:rsidRPr="00404635" w:rsidTr="00A62669">
        <w:trPr>
          <w:trHeight w:val="596"/>
          <w:jc w:val="center"/>
        </w:trPr>
        <w:tc>
          <w:tcPr>
            <w:tcW w:w="622" w:type="dxa"/>
            <w:tcBorders>
              <w:top w:val="nil"/>
              <w:bottom w:val="nil"/>
            </w:tcBorders>
            <w:shd w:val="clear" w:color="auto" w:fill="auto"/>
          </w:tcPr>
          <w:p w:rsidR="0023302F" w:rsidRPr="00404635" w:rsidRDefault="0023302F" w:rsidP="008E14A9">
            <w:pPr>
              <w:tabs>
                <w:tab w:val="left" w:pos="192"/>
              </w:tabs>
              <w:ind w:left="340"/>
              <w:rPr>
                <w:rFonts w:ascii="Verdana" w:hAnsi="Verdana"/>
                <w:b/>
                <w:sz w:val="20"/>
                <w:szCs w:val="20"/>
                <w:lang w:val="af-ZA"/>
              </w:rPr>
            </w:pPr>
          </w:p>
        </w:tc>
        <w:tc>
          <w:tcPr>
            <w:tcW w:w="2410" w:type="dxa"/>
            <w:tcBorders>
              <w:top w:val="nil"/>
              <w:bottom w:val="nil"/>
            </w:tcBorders>
            <w:shd w:val="clear" w:color="auto" w:fill="auto"/>
          </w:tcPr>
          <w:p w:rsidR="0023302F" w:rsidRPr="00404635" w:rsidRDefault="0023302F" w:rsidP="008E14A9">
            <w:pPr>
              <w:spacing w:before="40" w:after="20"/>
              <w:jc w:val="both"/>
              <w:rPr>
                <w:rFonts w:ascii="Tahoma" w:hAnsi="Tahoma" w:cs="Tahoma"/>
                <w:color w:val="1F4772"/>
                <w:sz w:val="18"/>
                <w:szCs w:val="18"/>
                <w:lang w:val="af-ZA"/>
              </w:rPr>
            </w:pPr>
          </w:p>
        </w:tc>
        <w:tc>
          <w:tcPr>
            <w:tcW w:w="6520" w:type="dxa"/>
            <w:tcBorders>
              <w:top w:val="nil"/>
              <w:bottom w:val="nil"/>
            </w:tcBorders>
            <w:shd w:val="clear" w:color="auto" w:fill="auto"/>
          </w:tcPr>
          <w:p w:rsidR="00A62669" w:rsidRPr="00404635" w:rsidRDefault="00A62669" w:rsidP="00404635">
            <w:pPr>
              <w:pStyle w:val="NormalWeb"/>
              <w:spacing w:before="40" w:beforeAutospacing="0" w:after="20" w:afterAutospacing="0" w:line="210" w:lineRule="atLeast"/>
              <w:jc w:val="both"/>
              <w:rPr>
                <w:rFonts w:ascii="Verdana" w:hAnsi="Verdana" w:cs="Tahoma"/>
                <w:color w:val="333333"/>
                <w:sz w:val="18"/>
                <w:szCs w:val="18"/>
                <w:lang w:val="af-ZA"/>
              </w:rPr>
            </w:pPr>
            <w:r w:rsidRPr="00404635">
              <w:rPr>
                <w:rFonts w:ascii="Verdana" w:hAnsi="Verdana" w:cs="Tahoma"/>
                <w:color w:val="333333"/>
                <w:sz w:val="18"/>
                <w:szCs w:val="18"/>
                <w:lang w:val="af-ZA"/>
              </w:rPr>
              <w:t>§ 1. В чл. 13, ал. 8 думата „заявеното“ се заменя с „одобреното.</w:t>
            </w:r>
          </w:p>
          <w:p w:rsidR="00A62669" w:rsidRPr="00404635" w:rsidRDefault="00A62669" w:rsidP="00404635">
            <w:pPr>
              <w:pStyle w:val="NormalWeb"/>
              <w:spacing w:before="40" w:beforeAutospacing="0" w:after="20" w:afterAutospacing="0" w:line="210" w:lineRule="atLeast"/>
              <w:jc w:val="both"/>
              <w:rPr>
                <w:rFonts w:ascii="Verdana" w:hAnsi="Verdana" w:cs="Tahoma"/>
                <w:color w:val="333333"/>
                <w:sz w:val="18"/>
                <w:szCs w:val="18"/>
                <w:lang w:val="af-ZA"/>
              </w:rPr>
            </w:pPr>
            <w:r w:rsidRPr="00404635">
              <w:rPr>
                <w:rStyle w:val="Strong"/>
                <w:rFonts w:ascii="Verdana" w:hAnsi="Verdana" w:cs="Tahoma"/>
                <w:color w:val="333333"/>
                <w:sz w:val="18"/>
                <w:szCs w:val="18"/>
                <w:lang w:val="af-ZA"/>
              </w:rPr>
              <w:t>ЗАБЕЛЕЖКА:</w:t>
            </w:r>
          </w:p>
          <w:p w:rsidR="00A62669" w:rsidRPr="00404635" w:rsidRDefault="00A62669" w:rsidP="00404635">
            <w:pPr>
              <w:pStyle w:val="NormalWeb"/>
              <w:spacing w:before="40" w:beforeAutospacing="0" w:after="20" w:afterAutospacing="0" w:line="210" w:lineRule="atLeast"/>
              <w:jc w:val="both"/>
              <w:rPr>
                <w:rFonts w:ascii="Verdana" w:hAnsi="Verdana" w:cs="Tahoma"/>
                <w:color w:val="333333"/>
                <w:sz w:val="18"/>
                <w:szCs w:val="18"/>
                <w:lang w:val="af-ZA"/>
              </w:rPr>
            </w:pPr>
            <w:r w:rsidRPr="00404635">
              <w:rPr>
                <w:rFonts w:ascii="Verdana" w:hAnsi="Verdana" w:cs="Tahoma"/>
                <w:color w:val="333333"/>
                <w:sz w:val="18"/>
                <w:szCs w:val="18"/>
                <w:lang w:val="af-ZA"/>
              </w:rPr>
              <w:t>Предлагам да се допълни и с промяна на текста от „всички допустими дейности“ на „всички одобрени дейности“.</w:t>
            </w:r>
          </w:p>
          <w:p w:rsidR="0023302F" w:rsidRPr="00404635" w:rsidRDefault="00A62669" w:rsidP="00404635">
            <w:pPr>
              <w:pStyle w:val="NormalWeb"/>
              <w:spacing w:before="40" w:beforeAutospacing="0" w:after="20" w:afterAutospacing="0" w:line="210" w:lineRule="atLeast"/>
              <w:jc w:val="both"/>
              <w:rPr>
                <w:rFonts w:ascii="Verdana" w:hAnsi="Verdana" w:cs="Tahoma"/>
                <w:color w:val="333333"/>
                <w:sz w:val="18"/>
                <w:szCs w:val="18"/>
                <w:lang w:val="af-ZA"/>
              </w:rPr>
            </w:pPr>
            <w:r w:rsidRPr="00404635">
              <w:rPr>
                <w:rFonts w:ascii="Verdana" w:hAnsi="Verdana" w:cs="Tahoma"/>
                <w:color w:val="333333"/>
                <w:sz w:val="18"/>
                <w:szCs w:val="18"/>
                <w:lang w:val="af-ZA"/>
              </w:rPr>
              <w:t>Задължението се уточнява да е върху „одобрени“ дейности, защото се предполага, че в тях няма да има „недопустими“ такива.</w:t>
            </w:r>
          </w:p>
        </w:tc>
        <w:tc>
          <w:tcPr>
            <w:tcW w:w="1676" w:type="dxa"/>
            <w:tcBorders>
              <w:top w:val="nil"/>
              <w:bottom w:val="nil"/>
            </w:tcBorders>
            <w:shd w:val="clear" w:color="auto" w:fill="auto"/>
          </w:tcPr>
          <w:p w:rsidR="0023302F" w:rsidRPr="00404635" w:rsidRDefault="00A62669" w:rsidP="0015461E">
            <w:pPr>
              <w:spacing w:before="40" w:after="20"/>
              <w:rPr>
                <w:rFonts w:ascii="Verdana" w:hAnsi="Verdana"/>
                <w:sz w:val="18"/>
                <w:szCs w:val="18"/>
                <w:lang w:val="af-ZA"/>
              </w:rPr>
            </w:pPr>
            <w:r w:rsidRPr="00404635">
              <w:rPr>
                <w:rFonts w:ascii="Verdana" w:hAnsi="Verdana"/>
                <w:sz w:val="18"/>
                <w:szCs w:val="18"/>
                <w:lang w:val="af-ZA"/>
              </w:rPr>
              <w:t>Приема се</w:t>
            </w:r>
          </w:p>
        </w:tc>
        <w:tc>
          <w:tcPr>
            <w:tcW w:w="4422" w:type="dxa"/>
            <w:tcBorders>
              <w:top w:val="nil"/>
              <w:bottom w:val="nil"/>
            </w:tcBorders>
            <w:shd w:val="clear" w:color="auto" w:fill="auto"/>
          </w:tcPr>
          <w:p w:rsidR="0023302F" w:rsidRPr="00404635" w:rsidRDefault="0023302F" w:rsidP="00091E5A">
            <w:pPr>
              <w:jc w:val="both"/>
              <w:rPr>
                <w:rFonts w:ascii="Verdana" w:hAnsi="Verdana"/>
                <w:color w:val="000000"/>
                <w:sz w:val="18"/>
                <w:szCs w:val="18"/>
                <w:lang w:val="af-ZA"/>
              </w:rPr>
            </w:pPr>
          </w:p>
        </w:tc>
      </w:tr>
      <w:tr w:rsidR="008E14A9" w:rsidRPr="00404635" w:rsidTr="00A62669">
        <w:trPr>
          <w:trHeight w:val="596"/>
          <w:jc w:val="center"/>
        </w:trPr>
        <w:tc>
          <w:tcPr>
            <w:tcW w:w="622" w:type="dxa"/>
            <w:tcBorders>
              <w:top w:val="nil"/>
              <w:bottom w:val="nil"/>
            </w:tcBorders>
            <w:shd w:val="clear" w:color="auto" w:fill="auto"/>
          </w:tcPr>
          <w:p w:rsidR="008E14A9" w:rsidRPr="00404635" w:rsidRDefault="008E14A9" w:rsidP="008E14A9">
            <w:pPr>
              <w:tabs>
                <w:tab w:val="left" w:pos="192"/>
              </w:tabs>
              <w:ind w:left="340"/>
              <w:rPr>
                <w:rFonts w:ascii="Verdana" w:hAnsi="Verdana"/>
                <w:b/>
                <w:sz w:val="20"/>
                <w:szCs w:val="20"/>
                <w:lang w:val="af-ZA"/>
              </w:rPr>
            </w:pPr>
          </w:p>
        </w:tc>
        <w:tc>
          <w:tcPr>
            <w:tcW w:w="2410" w:type="dxa"/>
            <w:tcBorders>
              <w:top w:val="nil"/>
              <w:bottom w:val="nil"/>
            </w:tcBorders>
            <w:shd w:val="clear" w:color="auto" w:fill="auto"/>
          </w:tcPr>
          <w:p w:rsidR="008E14A9" w:rsidRPr="00404635" w:rsidRDefault="008E14A9" w:rsidP="008E14A9">
            <w:pPr>
              <w:spacing w:before="40" w:after="20"/>
              <w:jc w:val="both"/>
              <w:rPr>
                <w:rFonts w:ascii="Verdana" w:hAnsi="Verdana"/>
                <w:b/>
                <w:sz w:val="20"/>
                <w:szCs w:val="20"/>
                <w:lang w:val="af-ZA"/>
              </w:rPr>
            </w:pPr>
          </w:p>
        </w:tc>
        <w:tc>
          <w:tcPr>
            <w:tcW w:w="6520" w:type="dxa"/>
            <w:tcBorders>
              <w:top w:val="nil"/>
              <w:bottom w:val="nil"/>
            </w:tcBorders>
            <w:shd w:val="clear" w:color="auto" w:fill="auto"/>
          </w:tcPr>
          <w:p w:rsidR="00A62669" w:rsidRPr="00404635" w:rsidRDefault="00A62669"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Чл. 50. (1) з) гг) възстановяване на стоманобетонни съоръжения за съхранение на лозаро-винарски продукти чрез полагане на вътрешно покритие от типа епоксидна смола или неръждаема стомана;</w:t>
            </w:r>
          </w:p>
          <w:p w:rsidR="00A62669" w:rsidRPr="00404635" w:rsidRDefault="00A62669"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b/>
                <w:bCs/>
                <w:color w:val="333333"/>
                <w:sz w:val="18"/>
                <w:szCs w:val="18"/>
                <w:lang w:val="af-ZA" w:eastAsia="en-GB"/>
              </w:rPr>
              <w:t>ЗАБЕЛЕЖКА:</w:t>
            </w:r>
          </w:p>
          <w:p w:rsidR="00A62669" w:rsidRPr="00404635" w:rsidRDefault="00A62669"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В НИД не е предложено уточнение за следното:</w:t>
            </w:r>
          </w:p>
          <w:p w:rsidR="00A62669" w:rsidRPr="00404635" w:rsidRDefault="00A62669" w:rsidP="00404635">
            <w:pPr>
              <w:numPr>
                <w:ilvl w:val="0"/>
                <w:numId w:val="11"/>
              </w:numPr>
              <w:spacing w:before="40" w:after="20"/>
              <w:ind w:left="0" w:hanging="180"/>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Защо е записано „лозаро-винарски продукти“, а не „вино?</w:t>
            </w:r>
          </w:p>
          <w:p w:rsidR="008E14A9" w:rsidRPr="00404635" w:rsidRDefault="00A62669" w:rsidP="00404635">
            <w:pPr>
              <w:spacing w:before="40" w:after="20" w:line="210" w:lineRule="atLeast"/>
              <w:jc w:val="both"/>
              <w:rPr>
                <w:rFonts w:ascii="Verdana" w:hAnsi="Verdana"/>
                <w:spacing w:val="-2"/>
                <w:sz w:val="18"/>
                <w:szCs w:val="18"/>
                <w:lang w:val="af-ZA"/>
              </w:rPr>
            </w:pPr>
            <w:r w:rsidRPr="00404635">
              <w:rPr>
                <w:rFonts w:ascii="Verdana" w:hAnsi="Verdana" w:cs="Tahoma"/>
                <w:color w:val="333333"/>
                <w:sz w:val="18"/>
                <w:szCs w:val="18"/>
                <w:lang w:val="af-ZA" w:eastAsia="en-GB"/>
              </w:rPr>
              <w:t xml:space="preserve">Предлагам текста „лозаро-винарски продукти“ да се промени на </w:t>
            </w:r>
            <w:r w:rsidRPr="00404635">
              <w:rPr>
                <w:rFonts w:ascii="Verdana" w:hAnsi="Verdana" w:cs="Tahoma"/>
                <w:color w:val="333333"/>
                <w:sz w:val="18"/>
                <w:szCs w:val="18"/>
                <w:lang w:val="af-ZA" w:eastAsia="en-GB"/>
              </w:rPr>
              <w:lastRenderedPageBreak/>
              <w:t>„вино“, както е в предходните подточки на буква „з“.</w:t>
            </w:r>
          </w:p>
        </w:tc>
        <w:tc>
          <w:tcPr>
            <w:tcW w:w="1676" w:type="dxa"/>
            <w:tcBorders>
              <w:top w:val="nil"/>
              <w:bottom w:val="nil"/>
            </w:tcBorders>
            <w:shd w:val="clear" w:color="auto" w:fill="auto"/>
          </w:tcPr>
          <w:p w:rsidR="008E14A9" w:rsidRPr="00404635" w:rsidRDefault="008730F9" w:rsidP="005D2B20">
            <w:pPr>
              <w:spacing w:before="40" w:after="20"/>
              <w:rPr>
                <w:rFonts w:ascii="Verdana" w:hAnsi="Verdana"/>
                <w:sz w:val="18"/>
                <w:szCs w:val="18"/>
                <w:lang w:val="af-ZA"/>
              </w:rPr>
            </w:pPr>
            <w:r w:rsidRPr="00404635">
              <w:rPr>
                <w:rFonts w:ascii="Verdana" w:hAnsi="Verdana"/>
                <w:sz w:val="18"/>
                <w:szCs w:val="18"/>
                <w:lang w:val="af-ZA"/>
              </w:rPr>
              <w:lastRenderedPageBreak/>
              <w:t>Не се приема</w:t>
            </w:r>
          </w:p>
        </w:tc>
        <w:tc>
          <w:tcPr>
            <w:tcW w:w="4422" w:type="dxa"/>
            <w:tcBorders>
              <w:top w:val="nil"/>
              <w:bottom w:val="nil"/>
            </w:tcBorders>
            <w:shd w:val="clear" w:color="auto" w:fill="auto"/>
          </w:tcPr>
          <w:p w:rsidR="008E14A9" w:rsidRPr="00404635" w:rsidRDefault="008730F9" w:rsidP="00C85291">
            <w:pPr>
              <w:spacing w:before="40" w:after="20"/>
              <w:jc w:val="both"/>
              <w:rPr>
                <w:rFonts w:ascii="Verdana" w:hAnsi="Verdana"/>
                <w:color w:val="000000"/>
                <w:sz w:val="18"/>
                <w:szCs w:val="18"/>
                <w:lang w:val="af-ZA"/>
              </w:rPr>
            </w:pPr>
            <w:r w:rsidRPr="00404635">
              <w:rPr>
                <w:rFonts w:ascii="Verdana" w:hAnsi="Verdana"/>
                <w:color w:val="000000"/>
                <w:sz w:val="18"/>
                <w:szCs w:val="18"/>
                <w:lang w:val="af-ZA"/>
              </w:rPr>
              <w:t>Текстът е достатъчно ясен, тъй като мярката се отнася до предприятия с производ</w:t>
            </w:r>
            <w:r w:rsidR="00B303A3" w:rsidRPr="00404635">
              <w:rPr>
                <w:rFonts w:ascii="Verdana" w:hAnsi="Verdana"/>
                <w:color w:val="000000"/>
                <w:sz w:val="18"/>
                <w:szCs w:val="18"/>
                <w:lang w:val="af-ZA"/>
              </w:rPr>
              <w:t xml:space="preserve"> </w:t>
            </w:r>
            <w:r w:rsidRPr="00404635">
              <w:rPr>
                <w:rFonts w:ascii="Verdana" w:hAnsi="Verdana"/>
                <w:color w:val="000000"/>
                <w:sz w:val="18"/>
                <w:szCs w:val="18"/>
                <w:lang w:val="af-ZA"/>
              </w:rPr>
              <w:t>ство на вино.</w:t>
            </w:r>
          </w:p>
        </w:tc>
      </w:tr>
      <w:tr w:rsidR="008E14A9" w:rsidRPr="00404635" w:rsidTr="00A62669">
        <w:trPr>
          <w:trHeight w:val="596"/>
          <w:jc w:val="center"/>
        </w:trPr>
        <w:tc>
          <w:tcPr>
            <w:tcW w:w="622" w:type="dxa"/>
            <w:tcBorders>
              <w:top w:val="nil"/>
              <w:bottom w:val="nil"/>
            </w:tcBorders>
            <w:shd w:val="clear" w:color="auto" w:fill="auto"/>
          </w:tcPr>
          <w:p w:rsidR="008E14A9" w:rsidRPr="00404635" w:rsidRDefault="008E14A9" w:rsidP="008E14A9">
            <w:pPr>
              <w:tabs>
                <w:tab w:val="left" w:pos="192"/>
              </w:tabs>
              <w:ind w:left="340"/>
              <w:rPr>
                <w:rFonts w:ascii="Verdana" w:hAnsi="Verdana"/>
                <w:b/>
                <w:sz w:val="20"/>
                <w:szCs w:val="20"/>
                <w:lang w:val="af-ZA"/>
              </w:rPr>
            </w:pPr>
          </w:p>
        </w:tc>
        <w:tc>
          <w:tcPr>
            <w:tcW w:w="2410" w:type="dxa"/>
            <w:tcBorders>
              <w:top w:val="nil"/>
              <w:bottom w:val="nil"/>
            </w:tcBorders>
            <w:shd w:val="clear" w:color="auto" w:fill="auto"/>
          </w:tcPr>
          <w:p w:rsidR="008E14A9" w:rsidRPr="00404635" w:rsidRDefault="008E14A9" w:rsidP="008E14A9">
            <w:pPr>
              <w:spacing w:before="40" w:after="20"/>
              <w:jc w:val="both"/>
              <w:rPr>
                <w:rFonts w:ascii="Verdana" w:hAnsi="Verdana"/>
                <w:b/>
                <w:sz w:val="20"/>
                <w:szCs w:val="20"/>
                <w:lang w:val="af-ZA"/>
              </w:rPr>
            </w:pPr>
          </w:p>
        </w:tc>
        <w:tc>
          <w:tcPr>
            <w:tcW w:w="6520" w:type="dxa"/>
            <w:tcBorders>
              <w:top w:val="nil"/>
              <w:bottom w:val="nil"/>
            </w:tcBorders>
            <w:shd w:val="clear" w:color="auto" w:fill="auto"/>
          </w:tcPr>
          <w:p w:rsidR="0023302F" w:rsidRPr="00404635" w:rsidRDefault="0023302F"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Чл. 51. (1) Недопустими за финансиране по мярката са следните дейности:</w:t>
            </w:r>
          </w:p>
          <w:p w:rsidR="0023302F" w:rsidRPr="00404635" w:rsidRDefault="0023302F"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b/>
                <w:bCs/>
                <w:color w:val="333333"/>
                <w:sz w:val="18"/>
                <w:szCs w:val="18"/>
                <w:lang w:val="af-ZA" w:eastAsia="en-GB"/>
              </w:rPr>
              <w:t>ЗАБЕЛЕЖКА:</w:t>
            </w:r>
          </w:p>
          <w:p w:rsidR="0023302F" w:rsidRPr="00404635" w:rsidRDefault="0023302F"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В НИД не е предложено уточнение за следното:</w:t>
            </w:r>
          </w:p>
          <w:p w:rsidR="0023302F" w:rsidRPr="00404635" w:rsidRDefault="0023302F" w:rsidP="00404635">
            <w:pPr>
              <w:numPr>
                <w:ilvl w:val="0"/>
                <w:numId w:val="12"/>
              </w:numPr>
              <w:spacing w:before="40" w:after="20"/>
              <w:ind w:left="0" w:hanging="180"/>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защо е записано „дейности“, а не „разходи за дейности“?</w:t>
            </w:r>
          </w:p>
          <w:p w:rsidR="0023302F" w:rsidRPr="00404635" w:rsidRDefault="0023302F" w:rsidP="00404635">
            <w:pPr>
              <w:numPr>
                <w:ilvl w:val="0"/>
                <w:numId w:val="12"/>
              </w:numPr>
              <w:spacing w:before="40" w:after="20"/>
              <w:ind w:left="0" w:hanging="180"/>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не са изключени СМР</w:t>
            </w:r>
          </w:p>
          <w:p w:rsidR="0023302F" w:rsidRPr="00404635" w:rsidRDefault="0023302F"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Предлагам да се уточни дали недопустими са „дейности“ или „разходи за дейности“ във връзка с предложената промяна в §1 от НИД.</w:t>
            </w:r>
          </w:p>
          <w:p w:rsidR="0023302F" w:rsidRPr="00404635" w:rsidRDefault="0023302F"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Предлагам да се създаде нова точка 3. Строителство и/или реконструкция на сгради и помещения.</w:t>
            </w:r>
          </w:p>
          <w:p w:rsidR="008E14A9" w:rsidRPr="00404635" w:rsidRDefault="0023302F" w:rsidP="00404635">
            <w:pPr>
              <w:spacing w:before="40" w:after="20" w:line="210" w:lineRule="atLeast"/>
              <w:jc w:val="both"/>
              <w:rPr>
                <w:rFonts w:ascii="Verdana" w:hAnsi="Verdana"/>
                <w:spacing w:val="-2"/>
                <w:sz w:val="18"/>
                <w:szCs w:val="18"/>
                <w:lang w:val="af-ZA"/>
              </w:rPr>
            </w:pPr>
            <w:r w:rsidRPr="00404635">
              <w:rPr>
                <w:rFonts w:ascii="Verdana" w:hAnsi="Verdana" w:cs="Tahoma"/>
                <w:color w:val="333333"/>
                <w:sz w:val="18"/>
                <w:szCs w:val="18"/>
                <w:lang w:val="af-ZA" w:eastAsia="en-GB"/>
              </w:rPr>
              <w:t>Предложението е свързано с изключване на СМР от допустимите дейности.</w:t>
            </w:r>
          </w:p>
        </w:tc>
        <w:tc>
          <w:tcPr>
            <w:tcW w:w="1676" w:type="dxa"/>
            <w:tcBorders>
              <w:top w:val="nil"/>
              <w:bottom w:val="nil"/>
            </w:tcBorders>
            <w:shd w:val="clear" w:color="auto" w:fill="auto"/>
          </w:tcPr>
          <w:p w:rsidR="008E14A9" w:rsidRPr="00404635" w:rsidRDefault="008E14A9" w:rsidP="00D81261">
            <w:pPr>
              <w:spacing w:before="40" w:after="20"/>
              <w:rPr>
                <w:rFonts w:ascii="Verdana" w:hAnsi="Verdana"/>
                <w:sz w:val="18"/>
                <w:szCs w:val="18"/>
                <w:lang w:val="af-ZA"/>
              </w:rPr>
            </w:pPr>
            <w:r w:rsidRPr="00404635">
              <w:rPr>
                <w:rFonts w:ascii="Verdana" w:hAnsi="Verdana"/>
                <w:sz w:val="18"/>
                <w:szCs w:val="18"/>
                <w:lang w:val="af-ZA"/>
              </w:rPr>
              <w:t>Приема се</w:t>
            </w:r>
          </w:p>
        </w:tc>
        <w:tc>
          <w:tcPr>
            <w:tcW w:w="4422" w:type="dxa"/>
            <w:tcBorders>
              <w:top w:val="nil"/>
              <w:bottom w:val="nil"/>
            </w:tcBorders>
            <w:shd w:val="clear" w:color="auto" w:fill="auto"/>
          </w:tcPr>
          <w:p w:rsidR="008E14A9" w:rsidRPr="00404635" w:rsidRDefault="008E14A9" w:rsidP="00091E5A">
            <w:pPr>
              <w:jc w:val="both"/>
              <w:rPr>
                <w:rFonts w:ascii="Verdana" w:hAnsi="Verdana"/>
                <w:color w:val="000000"/>
                <w:sz w:val="18"/>
                <w:szCs w:val="18"/>
                <w:lang w:val="af-ZA"/>
              </w:rPr>
            </w:pPr>
          </w:p>
        </w:tc>
      </w:tr>
      <w:tr w:rsidR="008E14A9" w:rsidRPr="00404635" w:rsidTr="00BC2F8C">
        <w:trPr>
          <w:trHeight w:val="596"/>
          <w:jc w:val="center"/>
        </w:trPr>
        <w:tc>
          <w:tcPr>
            <w:tcW w:w="622" w:type="dxa"/>
            <w:tcBorders>
              <w:top w:val="nil"/>
              <w:bottom w:val="nil"/>
            </w:tcBorders>
            <w:shd w:val="clear" w:color="auto" w:fill="auto"/>
          </w:tcPr>
          <w:p w:rsidR="008E14A9" w:rsidRPr="00404635" w:rsidRDefault="008E14A9" w:rsidP="008E14A9">
            <w:pPr>
              <w:tabs>
                <w:tab w:val="left" w:pos="192"/>
              </w:tabs>
              <w:ind w:left="340"/>
              <w:rPr>
                <w:rFonts w:ascii="Verdana" w:hAnsi="Verdana"/>
                <w:b/>
                <w:sz w:val="20"/>
                <w:szCs w:val="20"/>
                <w:lang w:val="af-ZA"/>
              </w:rPr>
            </w:pPr>
          </w:p>
        </w:tc>
        <w:tc>
          <w:tcPr>
            <w:tcW w:w="2410" w:type="dxa"/>
            <w:tcBorders>
              <w:top w:val="nil"/>
              <w:bottom w:val="nil"/>
            </w:tcBorders>
            <w:shd w:val="clear" w:color="auto" w:fill="auto"/>
          </w:tcPr>
          <w:p w:rsidR="008E14A9" w:rsidRPr="00404635" w:rsidRDefault="008E14A9" w:rsidP="008E14A9">
            <w:pPr>
              <w:spacing w:before="40" w:after="20"/>
              <w:jc w:val="both"/>
              <w:rPr>
                <w:rFonts w:ascii="Verdana" w:hAnsi="Verdana"/>
                <w:b/>
                <w:sz w:val="20"/>
                <w:szCs w:val="20"/>
                <w:lang w:val="af-ZA"/>
              </w:rPr>
            </w:pPr>
          </w:p>
        </w:tc>
        <w:tc>
          <w:tcPr>
            <w:tcW w:w="6520" w:type="dxa"/>
            <w:tcBorders>
              <w:top w:val="nil"/>
              <w:bottom w:val="nil"/>
            </w:tcBorders>
            <w:shd w:val="clear" w:color="auto" w:fill="auto"/>
          </w:tcPr>
          <w:p w:rsidR="0023302F" w:rsidRPr="00404635" w:rsidRDefault="0023302F"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Чл. 51. (2), 1. разходи за инвестиции за обикновена подмяна;</w:t>
            </w:r>
          </w:p>
          <w:p w:rsidR="0023302F" w:rsidRPr="00404635" w:rsidRDefault="0023302F"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b/>
                <w:bCs/>
                <w:color w:val="333333"/>
                <w:sz w:val="18"/>
                <w:szCs w:val="18"/>
                <w:lang w:val="af-ZA" w:eastAsia="en-GB"/>
              </w:rPr>
              <w:t>ЗАБЕЛЕЖКА:</w:t>
            </w:r>
          </w:p>
          <w:p w:rsidR="0023302F" w:rsidRPr="00404635" w:rsidRDefault="0023302F"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В НИД не е предложено уточнение за следното:</w:t>
            </w:r>
          </w:p>
          <w:p w:rsidR="0023302F" w:rsidRPr="00404635" w:rsidRDefault="0023302F" w:rsidP="00404635">
            <w:pPr>
              <w:numPr>
                <w:ilvl w:val="0"/>
                <w:numId w:val="13"/>
              </w:numPr>
              <w:spacing w:before="40" w:after="20"/>
              <w:ind w:left="0" w:hanging="180"/>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защо е записано „разходи за инвестиции“, а не „разходи за дейности“?</w:t>
            </w:r>
          </w:p>
          <w:p w:rsidR="008E14A9" w:rsidRPr="00404635" w:rsidRDefault="0023302F" w:rsidP="00404635">
            <w:pPr>
              <w:spacing w:before="40" w:after="20" w:line="210" w:lineRule="atLeast"/>
              <w:jc w:val="both"/>
              <w:rPr>
                <w:rFonts w:ascii="Verdana" w:hAnsi="Verdana"/>
                <w:spacing w:val="-2"/>
                <w:sz w:val="18"/>
                <w:szCs w:val="18"/>
                <w:lang w:val="af-ZA"/>
              </w:rPr>
            </w:pPr>
            <w:r w:rsidRPr="00404635">
              <w:rPr>
                <w:rFonts w:ascii="Verdana" w:hAnsi="Verdana" w:cs="Tahoma"/>
                <w:color w:val="333333"/>
                <w:sz w:val="18"/>
                <w:szCs w:val="18"/>
                <w:lang w:val="af-ZA" w:eastAsia="en-GB"/>
              </w:rPr>
              <w:t>Предлагам текста „разходи за инвестиции“ да се промени на „разходи за дейности“ във връзка с предложението по § 1 от НИД.</w:t>
            </w:r>
          </w:p>
        </w:tc>
        <w:tc>
          <w:tcPr>
            <w:tcW w:w="1676" w:type="dxa"/>
            <w:tcBorders>
              <w:top w:val="nil"/>
              <w:bottom w:val="nil"/>
            </w:tcBorders>
            <w:shd w:val="clear" w:color="auto" w:fill="auto"/>
          </w:tcPr>
          <w:p w:rsidR="008E14A9" w:rsidRPr="00404635" w:rsidRDefault="008E14A9" w:rsidP="008E14A9">
            <w:pPr>
              <w:spacing w:before="40" w:after="20"/>
              <w:rPr>
                <w:rFonts w:ascii="Verdana" w:hAnsi="Verdana"/>
                <w:sz w:val="18"/>
                <w:szCs w:val="18"/>
                <w:lang w:val="af-ZA"/>
              </w:rPr>
            </w:pPr>
            <w:r w:rsidRPr="00404635">
              <w:rPr>
                <w:rFonts w:ascii="Verdana" w:hAnsi="Verdana"/>
                <w:sz w:val="18"/>
                <w:szCs w:val="18"/>
                <w:lang w:val="af-ZA"/>
              </w:rPr>
              <w:t>Не се приема</w:t>
            </w:r>
          </w:p>
        </w:tc>
        <w:tc>
          <w:tcPr>
            <w:tcW w:w="4422" w:type="dxa"/>
            <w:tcBorders>
              <w:top w:val="nil"/>
              <w:bottom w:val="nil"/>
            </w:tcBorders>
            <w:shd w:val="clear" w:color="auto" w:fill="auto"/>
          </w:tcPr>
          <w:p w:rsidR="008E14A9" w:rsidRPr="00404635" w:rsidRDefault="005A11B0" w:rsidP="007229F2">
            <w:pPr>
              <w:spacing w:before="40" w:after="20"/>
              <w:jc w:val="both"/>
              <w:rPr>
                <w:rFonts w:ascii="Verdana" w:hAnsi="Verdana"/>
                <w:color w:val="000000"/>
                <w:sz w:val="18"/>
                <w:szCs w:val="18"/>
                <w:lang w:val="af-ZA"/>
              </w:rPr>
            </w:pPr>
            <w:r w:rsidRPr="00404635">
              <w:rPr>
                <w:rFonts w:ascii="Verdana" w:hAnsi="Verdana"/>
                <w:color w:val="000000"/>
                <w:sz w:val="18"/>
                <w:szCs w:val="18"/>
                <w:lang w:val="af-ZA"/>
              </w:rPr>
              <w:t>Текстът е ясен</w:t>
            </w:r>
            <w:r w:rsidR="00D66084" w:rsidRPr="00404635">
              <w:rPr>
                <w:rFonts w:ascii="Verdana" w:hAnsi="Verdana"/>
                <w:color w:val="000000"/>
                <w:sz w:val="18"/>
                <w:szCs w:val="18"/>
                <w:lang w:val="af-ZA"/>
              </w:rPr>
              <w:t>.</w:t>
            </w:r>
          </w:p>
        </w:tc>
      </w:tr>
      <w:tr w:rsidR="008E14A9" w:rsidRPr="00404635" w:rsidTr="00BC2F8C">
        <w:trPr>
          <w:trHeight w:val="596"/>
          <w:jc w:val="center"/>
        </w:trPr>
        <w:tc>
          <w:tcPr>
            <w:tcW w:w="622" w:type="dxa"/>
            <w:tcBorders>
              <w:top w:val="nil"/>
              <w:bottom w:val="nil"/>
            </w:tcBorders>
            <w:shd w:val="clear" w:color="auto" w:fill="auto"/>
          </w:tcPr>
          <w:p w:rsidR="008E14A9" w:rsidRPr="00404635" w:rsidRDefault="008E14A9" w:rsidP="008E14A9">
            <w:pPr>
              <w:tabs>
                <w:tab w:val="left" w:pos="192"/>
              </w:tabs>
              <w:ind w:left="340"/>
              <w:rPr>
                <w:rFonts w:ascii="Verdana" w:hAnsi="Verdana"/>
                <w:b/>
                <w:sz w:val="20"/>
                <w:szCs w:val="20"/>
                <w:lang w:val="af-ZA"/>
              </w:rPr>
            </w:pPr>
          </w:p>
        </w:tc>
        <w:tc>
          <w:tcPr>
            <w:tcW w:w="2410" w:type="dxa"/>
            <w:tcBorders>
              <w:top w:val="nil"/>
              <w:bottom w:val="nil"/>
            </w:tcBorders>
            <w:shd w:val="clear" w:color="auto" w:fill="auto"/>
          </w:tcPr>
          <w:p w:rsidR="008E14A9" w:rsidRPr="00404635" w:rsidRDefault="008E14A9" w:rsidP="008E14A9">
            <w:pPr>
              <w:spacing w:before="40" w:after="20"/>
              <w:jc w:val="both"/>
              <w:rPr>
                <w:rFonts w:ascii="Verdana" w:hAnsi="Verdana"/>
                <w:b/>
                <w:sz w:val="20"/>
                <w:szCs w:val="20"/>
                <w:lang w:val="af-ZA"/>
              </w:rPr>
            </w:pPr>
          </w:p>
        </w:tc>
        <w:tc>
          <w:tcPr>
            <w:tcW w:w="6520" w:type="dxa"/>
            <w:tcBorders>
              <w:top w:val="nil"/>
              <w:bottom w:val="nil"/>
            </w:tcBorders>
            <w:shd w:val="clear" w:color="auto" w:fill="auto"/>
          </w:tcPr>
          <w:p w:rsidR="0023302F" w:rsidRPr="00404635" w:rsidRDefault="0023302F"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 4. В чл. 52 се правят следните изменения и допълнения:</w:t>
            </w:r>
          </w:p>
          <w:p w:rsidR="0023302F" w:rsidRPr="00404635" w:rsidRDefault="0023302F"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2. Създава се ал. 1а:</w:t>
            </w:r>
          </w:p>
          <w:p w:rsidR="0023302F" w:rsidRPr="00404635" w:rsidRDefault="0023302F"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„(1а) Кандидатите по ал. 1 се подпомагат в случай, че са винопроизводители, вписани в лозарския регистър, съгласно Закона за виното и спиртните напитки и са регистрирани по Търговския закон, Закона за кооперациите или Закона за юридическите лица с нестопанска цел.“.</w:t>
            </w:r>
          </w:p>
          <w:p w:rsidR="0023302F" w:rsidRPr="00404635" w:rsidRDefault="0023302F"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b/>
                <w:bCs/>
                <w:color w:val="333333"/>
                <w:sz w:val="18"/>
                <w:szCs w:val="18"/>
                <w:lang w:val="af-ZA" w:eastAsia="en-GB"/>
              </w:rPr>
              <w:t>ЗАБЕЛЕЖКА:</w:t>
            </w:r>
          </w:p>
          <w:p w:rsidR="0023302F" w:rsidRPr="00404635" w:rsidRDefault="0023302F"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Предлагам да се допълни с текста „и имат регистрация по Закона за акцизите и данъчните складове.“.</w:t>
            </w:r>
          </w:p>
          <w:p w:rsidR="008E14A9" w:rsidRPr="00404635" w:rsidRDefault="0023302F" w:rsidP="00404635">
            <w:pPr>
              <w:spacing w:before="40" w:after="20" w:line="210" w:lineRule="atLeast"/>
              <w:jc w:val="both"/>
              <w:rPr>
                <w:rFonts w:ascii="Verdana" w:hAnsi="Verdana"/>
                <w:spacing w:val="-2"/>
                <w:sz w:val="18"/>
                <w:szCs w:val="18"/>
                <w:lang w:val="af-ZA"/>
              </w:rPr>
            </w:pPr>
            <w:r w:rsidRPr="00404635">
              <w:rPr>
                <w:rFonts w:ascii="Verdana" w:hAnsi="Verdana" w:cs="Tahoma"/>
                <w:color w:val="333333"/>
                <w:sz w:val="18"/>
                <w:szCs w:val="18"/>
                <w:lang w:val="af-ZA" w:eastAsia="en-GB"/>
              </w:rPr>
              <w:lastRenderedPageBreak/>
              <w:t>Регистрацията на винопроизводители, вписани в лозарския регистър, е задължителна по Закона за акцизите и данъчните складове.</w:t>
            </w:r>
          </w:p>
        </w:tc>
        <w:tc>
          <w:tcPr>
            <w:tcW w:w="1676" w:type="dxa"/>
            <w:tcBorders>
              <w:top w:val="nil"/>
              <w:bottom w:val="nil"/>
            </w:tcBorders>
            <w:shd w:val="clear" w:color="auto" w:fill="auto"/>
          </w:tcPr>
          <w:p w:rsidR="008E14A9" w:rsidRPr="00404635" w:rsidRDefault="008E14A9" w:rsidP="008E14A9">
            <w:pPr>
              <w:spacing w:before="40" w:after="20"/>
              <w:rPr>
                <w:rFonts w:ascii="Verdana" w:hAnsi="Verdana"/>
                <w:sz w:val="18"/>
                <w:szCs w:val="18"/>
                <w:lang w:val="af-ZA"/>
              </w:rPr>
            </w:pPr>
            <w:r w:rsidRPr="00404635">
              <w:rPr>
                <w:rFonts w:ascii="Verdana" w:hAnsi="Verdana"/>
                <w:sz w:val="18"/>
                <w:szCs w:val="18"/>
                <w:lang w:val="af-ZA"/>
              </w:rPr>
              <w:lastRenderedPageBreak/>
              <w:t>Не се приема</w:t>
            </w:r>
          </w:p>
        </w:tc>
        <w:tc>
          <w:tcPr>
            <w:tcW w:w="4422" w:type="dxa"/>
            <w:tcBorders>
              <w:top w:val="nil"/>
              <w:bottom w:val="nil"/>
            </w:tcBorders>
            <w:shd w:val="clear" w:color="auto" w:fill="auto"/>
          </w:tcPr>
          <w:p w:rsidR="008E14A9" w:rsidRPr="00404635" w:rsidRDefault="00D81261" w:rsidP="007229F2">
            <w:pPr>
              <w:spacing w:before="40" w:after="20"/>
              <w:jc w:val="both"/>
              <w:rPr>
                <w:rFonts w:ascii="Verdana" w:hAnsi="Verdana"/>
                <w:color w:val="000000"/>
                <w:sz w:val="18"/>
                <w:szCs w:val="18"/>
                <w:lang w:val="af-ZA"/>
              </w:rPr>
            </w:pPr>
            <w:r w:rsidRPr="00404635">
              <w:rPr>
                <w:rFonts w:ascii="Verdana" w:hAnsi="Verdana"/>
                <w:color w:val="000000"/>
                <w:sz w:val="18"/>
                <w:szCs w:val="18"/>
                <w:lang w:val="af-ZA"/>
              </w:rPr>
              <w:t>Задължението е по закон и важи за всички винопроизводители.</w:t>
            </w:r>
          </w:p>
        </w:tc>
      </w:tr>
      <w:tr w:rsidR="004E6241" w:rsidRPr="00404635" w:rsidTr="00BC2F8C">
        <w:trPr>
          <w:trHeight w:val="596"/>
          <w:jc w:val="center"/>
        </w:trPr>
        <w:tc>
          <w:tcPr>
            <w:tcW w:w="622" w:type="dxa"/>
            <w:tcBorders>
              <w:top w:val="nil"/>
              <w:bottom w:val="nil"/>
            </w:tcBorders>
            <w:shd w:val="clear" w:color="auto" w:fill="auto"/>
          </w:tcPr>
          <w:p w:rsidR="004E6241" w:rsidRPr="00404635" w:rsidRDefault="004E6241" w:rsidP="008E14A9">
            <w:pPr>
              <w:tabs>
                <w:tab w:val="left" w:pos="192"/>
              </w:tabs>
              <w:ind w:left="340"/>
              <w:rPr>
                <w:rFonts w:ascii="Verdana" w:hAnsi="Verdana"/>
                <w:b/>
                <w:sz w:val="20"/>
                <w:szCs w:val="20"/>
                <w:lang w:val="af-ZA"/>
              </w:rPr>
            </w:pPr>
          </w:p>
        </w:tc>
        <w:tc>
          <w:tcPr>
            <w:tcW w:w="2410" w:type="dxa"/>
            <w:tcBorders>
              <w:top w:val="nil"/>
              <w:bottom w:val="nil"/>
            </w:tcBorders>
            <w:shd w:val="clear" w:color="auto" w:fill="auto"/>
          </w:tcPr>
          <w:p w:rsidR="004E6241" w:rsidRPr="00404635" w:rsidRDefault="004E6241" w:rsidP="008E14A9">
            <w:pPr>
              <w:spacing w:before="40" w:after="20"/>
              <w:jc w:val="both"/>
              <w:rPr>
                <w:rFonts w:ascii="Verdana" w:hAnsi="Verdana"/>
                <w:b/>
                <w:sz w:val="20"/>
                <w:szCs w:val="20"/>
                <w:lang w:val="af-ZA"/>
              </w:rPr>
            </w:pPr>
          </w:p>
        </w:tc>
        <w:tc>
          <w:tcPr>
            <w:tcW w:w="6520" w:type="dxa"/>
            <w:tcBorders>
              <w:top w:val="nil"/>
              <w:bottom w:val="nil"/>
            </w:tcBorders>
            <w:shd w:val="clear" w:color="auto" w:fill="auto"/>
          </w:tcPr>
          <w:p w:rsidR="0023302F" w:rsidRPr="00404635" w:rsidRDefault="0023302F"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Чл. 52, (5) Липсата на обстоятелства по ал. 2, т. 2 се доказва с годишни финансови отчети за годината, предхождаща годината на подаване на заявлението в случаите, когато не са достъпни в търговския регистър и регистъра на юридическите лица с нестопанска цел.</w:t>
            </w:r>
          </w:p>
          <w:p w:rsidR="0023302F" w:rsidRPr="00404635" w:rsidRDefault="0023302F"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b/>
                <w:bCs/>
                <w:color w:val="333333"/>
                <w:sz w:val="18"/>
                <w:szCs w:val="18"/>
                <w:lang w:val="af-ZA" w:eastAsia="en-GB"/>
              </w:rPr>
              <w:t>ЗАБЕЛЕЖКА:</w:t>
            </w:r>
          </w:p>
          <w:p w:rsidR="0023302F" w:rsidRPr="00404635" w:rsidRDefault="0023302F"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В НИД не е предложено уточнение за следното:</w:t>
            </w:r>
          </w:p>
          <w:p w:rsidR="0023302F" w:rsidRPr="00404635" w:rsidRDefault="0023302F" w:rsidP="00404635">
            <w:pPr>
              <w:numPr>
                <w:ilvl w:val="0"/>
                <w:numId w:val="14"/>
              </w:numPr>
              <w:spacing w:before="40" w:after="20"/>
              <w:ind w:left="0" w:hanging="180"/>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защо е записано „годишни финансови отчети за годината“ в множествено число?</w:t>
            </w:r>
          </w:p>
          <w:p w:rsidR="004E6241" w:rsidRPr="00404635" w:rsidRDefault="0023302F" w:rsidP="00404635">
            <w:pPr>
              <w:spacing w:before="40" w:after="20" w:line="210" w:lineRule="atLeast"/>
              <w:jc w:val="both"/>
              <w:rPr>
                <w:rFonts w:ascii="Verdana" w:hAnsi="Verdana"/>
                <w:spacing w:val="-2"/>
                <w:sz w:val="18"/>
                <w:szCs w:val="18"/>
                <w:lang w:val="af-ZA"/>
              </w:rPr>
            </w:pPr>
            <w:r w:rsidRPr="00404635">
              <w:rPr>
                <w:rFonts w:ascii="Verdana" w:hAnsi="Verdana" w:cs="Tahoma"/>
                <w:color w:val="333333"/>
                <w:sz w:val="18"/>
                <w:szCs w:val="18"/>
                <w:lang w:val="af-ZA" w:eastAsia="en-GB"/>
              </w:rPr>
              <w:t>Предлагам ГФО да се промени в единствено число, защото за годината се съставя един такъв годишен финансов отчет.</w:t>
            </w:r>
          </w:p>
        </w:tc>
        <w:tc>
          <w:tcPr>
            <w:tcW w:w="1676" w:type="dxa"/>
            <w:tcBorders>
              <w:top w:val="nil"/>
              <w:bottom w:val="nil"/>
            </w:tcBorders>
            <w:shd w:val="clear" w:color="auto" w:fill="auto"/>
          </w:tcPr>
          <w:p w:rsidR="004E6241" w:rsidRPr="00404635" w:rsidRDefault="004E6241" w:rsidP="005A11B0">
            <w:pPr>
              <w:spacing w:before="40" w:after="20"/>
              <w:rPr>
                <w:rFonts w:ascii="Verdana" w:hAnsi="Verdana"/>
                <w:sz w:val="18"/>
                <w:szCs w:val="18"/>
                <w:lang w:val="af-ZA"/>
              </w:rPr>
            </w:pPr>
            <w:r w:rsidRPr="00404635">
              <w:rPr>
                <w:rFonts w:ascii="Verdana" w:hAnsi="Verdana"/>
                <w:sz w:val="18"/>
                <w:szCs w:val="18"/>
                <w:lang w:val="af-ZA"/>
              </w:rPr>
              <w:t>Приема се</w:t>
            </w:r>
          </w:p>
        </w:tc>
        <w:tc>
          <w:tcPr>
            <w:tcW w:w="4422" w:type="dxa"/>
            <w:tcBorders>
              <w:top w:val="nil"/>
              <w:bottom w:val="nil"/>
            </w:tcBorders>
            <w:shd w:val="clear" w:color="auto" w:fill="auto"/>
          </w:tcPr>
          <w:p w:rsidR="004E6241" w:rsidRPr="00404635" w:rsidRDefault="004E6241" w:rsidP="00091E5A">
            <w:pPr>
              <w:jc w:val="both"/>
              <w:rPr>
                <w:rFonts w:ascii="Verdana" w:hAnsi="Verdana"/>
                <w:color w:val="000000"/>
                <w:sz w:val="18"/>
                <w:szCs w:val="18"/>
                <w:lang w:val="af-ZA"/>
              </w:rPr>
            </w:pPr>
          </w:p>
        </w:tc>
      </w:tr>
      <w:tr w:rsidR="004E6241" w:rsidRPr="00404635" w:rsidTr="00404635">
        <w:trPr>
          <w:trHeight w:val="415"/>
          <w:jc w:val="center"/>
        </w:trPr>
        <w:tc>
          <w:tcPr>
            <w:tcW w:w="622" w:type="dxa"/>
            <w:tcBorders>
              <w:top w:val="nil"/>
              <w:bottom w:val="nil"/>
            </w:tcBorders>
            <w:shd w:val="clear" w:color="auto" w:fill="auto"/>
          </w:tcPr>
          <w:p w:rsidR="004E6241" w:rsidRPr="00404635" w:rsidRDefault="004E6241" w:rsidP="008E14A9">
            <w:pPr>
              <w:tabs>
                <w:tab w:val="left" w:pos="192"/>
              </w:tabs>
              <w:ind w:left="340"/>
              <w:rPr>
                <w:rFonts w:ascii="Verdana" w:hAnsi="Verdana"/>
                <w:b/>
                <w:sz w:val="20"/>
                <w:szCs w:val="20"/>
                <w:lang w:val="af-ZA"/>
              </w:rPr>
            </w:pPr>
          </w:p>
        </w:tc>
        <w:tc>
          <w:tcPr>
            <w:tcW w:w="2410" w:type="dxa"/>
            <w:tcBorders>
              <w:top w:val="nil"/>
              <w:bottom w:val="nil"/>
            </w:tcBorders>
            <w:shd w:val="clear" w:color="auto" w:fill="auto"/>
          </w:tcPr>
          <w:p w:rsidR="004E6241" w:rsidRPr="00404635" w:rsidRDefault="004E6241" w:rsidP="008E14A9">
            <w:pPr>
              <w:spacing w:before="40" w:after="20"/>
              <w:jc w:val="both"/>
              <w:rPr>
                <w:rFonts w:ascii="Verdana" w:hAnsi="Verdana"/>
                <w:b/>
                <w:sz w:val="20"/>
                <w:szCs w:val="20"/>
                <w:lang w:val="af-ZA"/>
              </w:rPr>
            </w:pPr>
          </w:p>
        </w:tc>
        <w:tc>
          <w:tcPr>
            <w:tcW w:w="6520" w:type="dxa"/>
            <w:tcBorders>
              <w:top w:val="nil"/>
              <w:bottom w:val="nil"/>
            </w:tcBorders>
            <w:shd w:val="clear" w:color="auto" w:fill="auto"/>
          </w:tcPr>
          <w:p w:rsidR="0023302F" w:rsidRPr="00404635" w:rsidRDefault="0023302F"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 4. В чл. 52 се правят следните изменения и допълнения:</w:t>
            </w:r>
          </w:p>
          <w:p w:rsidR="0023302F" w:rsidRPr="00404635" w:rsidRDefault="0023302F"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5. Създават се ал. 8 – 11:</w:t>
            </w:r>
          </w:p>
          <w:p w:rsidR="0023302F" w:rsidRPr="00404635" w:rsidRDefault="0023302F"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(8) Изискването по ал. 2, т. 4 не се отнася за кандидати винопроизводители, регистрирани като еднолични търговци.</w:t>
            </w:r>
          </w:p>
          <w:p w:rsidR="0023302F" w:rsidRPr="00404635" w:rsidRDefault="0023302F"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b/>
                <w:bCs/>
                <w:color w:val="333333"/>
                <w:sz w:val="18"/>
                <w:szCs w:val="18"/>
                <w:lang w:val="af-ZA" w:eastAsia="en-GB"/>
              </w:rPr>
              <w:t>ЗАБЕЛЕЖКА:</w:t>
            </w:r>
          </w:p>
          <w:p w:rsidR="0023302F" w:rsidRPr="00404635" w:rsidRDefault="0023302F"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Предлагам алинея 8 да отпадне.</w:t>
            </w:r>
          </w:p>
          <w:p w:rsidR="0023302F" w:rsidRPr="00404635" w:rsidRDefault="0023302F"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През физическо лице се отчита свързаност по ЗМСП при предходен или следващ пазар спрямо продукт/стока.</w:t>
            </w:r>
          </w:p>
          <w:p w:rsidR="004E6241" w:rsidRPr="00404635" w:rsidRDefault="0023302F" w:rsidP="00404635">
            <w:pPr>
              <w:spacing w:before="40" w:after="20" w:line="210" w:lineRule="atLeast"/>
              <w:jc w:val="both"/>
              <w:rPr>
                <w:rFonts w:ascii="Verdana" w:hAnsi="Verdana"/>
                <w:spacing w:val="-2"/>
                <w:sz w:val="18"/>
                <w:szCs w:val="18"/>
                <w:lang w:val="af-ZA"/>
              </w:rPr>
            </w:pPr>
            <w:r w:rsidRPr="00404635">
              <w:rPr>
                <w:rFonts w:ascii="Verdana" w:hAnsi="Verdana" w:cs="Tahoma"/>
                <w:color w:val="333333"/>
                <w:sz w:val="18"/>
                <w:szCs w:val="18"/>
                <w:lang w:val="af-ZA" w:eastAsia="en-GB"/>
              </w:rPr>
              <w:t>Изключването на ЕТ в качество на физическото лице ще доведе до неточно определяне на обстоятелствата за предприятие- партньор или свързано предприятие.</w:t>
            </w:r>
          </w:p>
        </w:tc>
        <w:tc>
          <w:tcPr>
            <w:tcW w:w="1676" w:type="dxa"/>
            <w:tcBorders>
              <w:top w:val="nil"/>
              <w:bottom w:val="nil"/>
            </w:tcBorders>
            <w:shd w:val="clear" w:color="auto" w:fill="auto"/>
          </w:tcPr>
          <w:p w:rsidR="004E6241" w:rsidRPr="00404635" w:rsidRDefault="004E6241" w:rsidP="008E14A9">
            <w:pPr>
              <w:spacing w:before="40" w:after="20"/>
              <w:rPr>
                <w:rFonts w:ascii="Verdana" w:hAnsi="Verdana"/>
                <w:sz w:val="18"/>
                <w:szCs w:val="18"/>
                <w:lang w:val="af-ZA"/>
              </w:rPr>
            </w:pPr>
            <w:r w:rsidRPr="00404635">
              <w:rPr>
                <w:rFonts w:ascii="Verdana" w:hAnsi="Verdana"/>
                <w:sz w:val="18"/>
                <w:szCs w:val="18"/>
                <w:lang w:val="af-ZA"/>
              </w:rPr>
              <w:t>Не се приема</w:t>
            </w:r>
          </w:p>
        </w:tc>
        <w:tc>
          <w:tcPr>
            <w:tcW w:w="4422" w:type="dxa"/>
            <w:tcBorders>
              <w:top w:val="nil"/>
              <w:bottom w:val="nil"/>
            </w:tcBorders>
            <w:shd w:val="clear" w:color="auto" w:fill="auto"/>
          </w:tcPr>
          <w:p w:rsidR="004E6241" w:rsidRPr="00404635" w:rsidRDefault="00B364C2" w:rsidP="007229F2">
            <w:pPr>
              <w:spacing w:before="40" w:after="20"/>
              <w:jc w:val="both"/>
              <w:rPr>
                <w:rFonts w:ascii="Verdana" w:hAnsi="Verdana"/>
                <w:color w:val="000000"/>
                <w:sz w:val="18"/>
                <w:szCs w:val="18"/>
                <w:lang w:val="af-ZA"/>
              </w:rPr>
            </w:pPr>
            <w:r w:rsidRPr="00404635">
              <w:rPr>
                <w:rFonts w:ascii="Verdana" w:hAnsi="Verdana"/>
                <w:color w:val="000000"/>
                <w:sz w:val="18"/>
                <w:szCs w:val="18"/>
                <w:lang w:val="af-ZA"/>
              </w:rPr>
              <w:t>Разпоредбата касае кандидати еднолични търговци, за които</w:t>
            </w:r>
            <w:r w:rsidR="005A11B0" w:rsidRPr="00404635">
              <w:rPr>
                <w:rFonts w:ascii="Verdana" w:hAnsi="Verdana"/>
                <w:color w:val="000000"/>
                <w:sz w:val="18"/>
                <w:szCs w:val="18"/>
                <w:lang w:val="af-ZA"/>
              </w:rPr>
              <w:t xml:space="preserve"> </w:t>
            </w:r>
            <w:r w:rsidRPr="00404635">
              <w:rPr>
                <w:rFonts w:ascii="Verdana" w:hAnsi="Verdana"/>
                <w:color w:val="000000"/>
                <w:sz w:val="18"/>
                <w:szCs w:val="18"/>
                <w:lang w:val="af-ZA"/>
              </w:rPr>
              <w:t>не важи разпоредбата на чл. 50, пар. 2 от Регламент № 1308/2013</w:t>
            </w:r>
          </w:p>
        </w:tc>
      </w:tr>
      <w:tr w:rsidR="004E6241" w:rsidRPr="00404635" w:rsidTr="004E6241">
        <w:trPr>
          <w:trHeight w:val="596"/>
          <w:jc w:val="center"/>
        </w:trPr>
        <w:tc>
          <w:tcPr>
            <w:tcW w:w="622" w:type="dxa"/>
            <w:tcBorders>
              <w:top w:val="nil"/>
              <w:bottom w:val="nil"/>
            </w:tcBorders>
            <w:shd w:val="clear" w:color="auto" w:fill="auto"/>
          </w:tcPr>
          <w:p w:rsidR="004E6241" w:rsidRPr="00404635" w:rsidRDefault="004E6241" w:rsidP="008E14A9">
            <w:pPr>
              <w:tabs>
                <w:tab w:val="left" w:pos="192"/>
              </w:tabs>
              <w:ind w:left="340"/>
              <w:rPr>
                <w:rFonts w:ascii="Verdana" w:hAnsi="Verdana"/>
                <w:b/>
                <w:sz w:val="20"/>
                <w:szCs w:val="20"/>
                <w:lang w:val="af-ZA"/>
              </w:rPr>
            </w:pPr>
          </w:p>
        </w:tc>
        <w:tc>
          <w:tcPr>
            <w:tcW w:w="2410" w:type="dxa"/>
            <w:tcBorders>
              <w:top w:val="nil"/>
              <w:bottom w:val="nil"/>
            </w:tcBorders>
            <w:shd w:val="clear" w:color="auto" w:fill="auto"/>
          </w:tcPr>
          <w:p w:rsidR="004E6241" w:rsidRPr="00404635" w:rsidRDefault="004E6241" w:rsidP="008E14A9">
            <w:pPr>
              <w:spacing w:before="40" w:after="20"/>
              <w:jc w:val="both"/>
              <w:rPr>
                <w:rFonts w:ascii="Verdana" w:hAnsi="Verdana"/>
                <w:b/>
                <w:sz w:val="20"/>
                <w:szCs w:val="20"/>
                <w:lang w:val="af-ZA"/>
              </w:rPr>
            </w:pPr>
          </w:p>
        </w:tc>
        <w:tc>
          <w:tcPr>
            <w:tcW w:w="6520" w:type="dxa"/>
            <w:tcBorders>
              <w:top w:val="nil"/>
              <w:bottom w:val="nil"/>
            </w:tcBorders>
            <w:shd w:val="clear" w:color="auto" w:fill="auto"/>
          </w:tcPr>
          <w:p w:rsidR="0023302F" w:rsidRPr="00404635" w:rsidRDefault="0023302F"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 4. В чл. 52 се правят следните изменения и допълнения:</w:t>
            </w:r>
          </w:p>
          <w:p w:rsidR="0023302F" w:rsidRPr="00404635" w:rsidRDefault="0023302F"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5. Създават се ал. 8 – 11:</w:t>
            </w:r>
          </w:p>
          <w:p w:rsidR="0023302F" w:rsidRPr="00404635" w:rsidRDefault="0023302F"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(11) При преценяване на допустимостта на проектните предложения ДФЗ извършва  оценка на кандидатите за достатъчен технически и финансов ресурс  с цел гарантиране на ефективно изпълнение на поетите задължения.</w:t>
            </w:r>
          </w:p>
          <w:p w:rsidR="0023302F" w:rsidRPr="00404635" w:rsidRDefault="0023302F"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b/>
                <w:bCs/>
                <w:color w:val="333333"/>
                <w:sz w:val="18"/>
                <w:szCs w:val="18"/>
                <w:lang w:val="af-ZA" w:eastAsia="en-GB"/>
              </w:rPr>
              <w:t>ЗАБЕЛЕЖКА:</w:t>
            </w:r>
          </w:p>
          <w:p w:rsidR="0023302F" w:rsidRPr="00404635" w:rsidRDefault="0023302F"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 xml:space="preserve">В публикуваният проект на доклад не е обосновано създаването на ал. 11 без да се публикува предложение на методика за </w:t>
            </w:r>
            <w:r w:rsidRPr="00404635">
              <w:rPr>
                <w:rFonts w:ascii="Verdana" w:hAnsi="Verdana" w:cs="Tahoma"/>
                <w:color w:val="333333"/>
                <w:sz w:val="18"/>
                <w:szCs w:val="18"/>
                <w:lang w:val="af-ZA" w:eastAsia="en-GB"/>
              </w:rPr>
              <w:lastRenderedPageBreak/>
              <w:t>оценка.</w:t>
            </w:r>
          </w:p>
          <w:p w:rsidR="0023302F" w:rsidRPr="00404635" w:rsidRDefault="0023302F"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Липсата на такава методика не позволява кандидата да направи оценка на своя проект по тази алинея, което го лишава от информация във връзка с кандидатстване по мярката. От друга страна алинеята предоставя изключителни права на ДФЗ за създаване на такава методика и прилагането й него без това да е подложено на анализ и оценка по НИД, както и да е преминало обществено обсъждане.</w:t>
            </w:r>
          </w:p>
          <w:p w:rsidR="004E6241" w:rsidRPr="00404635" w:rsidRDefault="0023302F" w:rsidP="00404635">
            <w:pPr>
              <w:spacing w:before="40" w:after="20" w:line="210" w:lineRule="atLeast"/>
              <w:jc w:val="both"/>
              <w:rPr>
                <w:rFonts w:ascii="Verdana" w:hAnsi="Verdana"/>
                <w:spacing w:val="-2"/>
                <w:sz w:val="18"/>
                <w:szCs w:val="18"/>
                <w:lang w:val="af-ZA"/>
              </w:rPr>
            </w:pPr>
            <w:r w:rsidRPr="00404635">
              <w:rPr>
                <w:rFonts w:ascii="Verdana" w:hAnsi="Verdana" w:cs="Tahoma"/>
                <w:color w:val="333333"/>
                <w:sz w:val="18"/>
                <w:szCs w:val="18"/>
                <w:lang w:val="af-ZA" w:eastAsia="en-GB"/>
              </w:rPr>
              <w:t>Предлагам НИД да се допълни чрез посочване на методиката за оценка за достатъчен технически и финансов ресурс, като приложение към Наредбата.</w:t>
            </w:r>
          </w:p>
        </w:tc>
        <w:tc>
          <w:tcPr>
            <w:tcW w:w="1676" w:type="dxa"/>
            <w:tcBorders>
              <w:top w:val="nil"/>
              <w:bottom w:val="nil"/>
            </w:tcBorders>
            <w:shd w:val="clear" w:color="auto" w:fill="auto"/>
          </w:tcPr>
          <w:p w:rsidR="004E6241" w:rsidRPr="00404635" w:rsidRDefault="004E6241" w:rsidP="008E14A9">
            <w:pPr>
              <w:spacing w:before="40" w:after="20"/>
              <w:rPr>
                <w:rFonts w:ascii="Verdana" w:hAnsi="Verdana"/>
                <w:sz w:val="18"/>
                <w:szCs w:val="18"/>
                <w:lang w:val="af-ZA"/>
              </w:rPr>
            </w:pPr>
            <w:r w:rsidRPr="00404635">
              <w:rPr>
                <w:rFonts w:ascii="Verdana" w:hAnsi="Verdana"/>
                <w:sz w:val="18"/>
                <w:szCs w:val="18"/>
                <w:lang w:val="af-ZA"/>
              </w:rPr>
              <w:lastRenderedPageBreak/>
              <w:t>Не се приема</w:t>
            </w:r>
          </w:p>
        </w:tc>
        <w:tc>
          <w:tcPr>
            <w:tcW w:w="4422" w:type="dxa"/>
            <w:tcBorders>
              <w:top w:val="nil"/>
              <w:bottom w:val="nil"/>
            </w:tcBorders>
            <w:shd w:val="clear" w:color="auto" w:fill="auto"/>
          </w:tcPr>
          <w:p w:rsidR="004E6241" w:rsidRPr="00404635" w:rsidRDefault="003E6623" w:rsidP="007229F2">
            <w:pPr>
              <w:spacing w:before="40" w:after="20"/>
              <w:jc w:val="both"/>
              <w:rPr>
                <w:rFonts w:ascii="Verdana" w:hAnsi="Verdana"/>
                <w:color w:val="000000"/>
                <w:sz w:val="18"/>
                <w:szCs w:val="18"/>
                <w:lang w:val="af-ZA"/>
              </w:rPr>
            </w:pPr>
            <w:r w:rsidRPr="00404635">
              <w:rPr>
                <w:rFonts w:ascii="Verdana" w:hAnsi="Verdana"/>
                <w:color w:val="000000"/>
                <w:sz w:val="18"/>
                <w:szCs w:val="18"/>
                <w:lang w:val="af-ZA"/>
              </w:rPr>
              <w:t>Оценката за технически</w:t>
            </w:r>
            <w:r w:rsidR="00D66084" w:rsidRPr="00404635">
              <w:rPr>
                <w:rFonts w:ascii="Verdana" w:hAnsi="Verdana"/>
                <w:color w:val="000000"/>
                <w:sz w:val="18"/>
                <w:szCs w:val="18"/>
                <w:lang w:val="af-ZA"/>
              </w:rPr>
              <w:t xml:space="preserve"> и финансов ресурс е обективна, като</w:t>
            </w:r>
            <w:r w:rsidRPr="00404635">
              <w:rPr>
                <w:rFonts w:ascii="Verdana" w:hAnsi="Verdana"/>
                <w:color w:val="000000"/>
                <w:sz w:val="18"/>
                <w:szCs w:val="18"/>
                <w:lang w:val="af-ZA"/>
              </w:rPr>
              <w:t xml:space="preserve"> се извършва на база бизнес план и предосатвени от кандидата документи.</w:t>
            </w:r>
          </w:p>
        </w:tc>
      </w:tr>
      <w:tr w:rsidR="004E6241" w:rsidRPr="00404635" w:rsidTr="004E6241">
        <w:trPr>
          <w:trHeight w:val="596"/>
          <w:jc w:val="center"/>
        </w:trPr>
        <w:tc>
          <w:tcPr>
            <w:tcW w:w="622" w:type="dxa"/>
            <w:tcBorders>
              <w:top w:val="nil"/>
              <w:bottom w:val="nil"/>
            </w:tcBorders>
            <w:shd w:val="clear" w:color="auto" w:fill="auto"/>
          </w:tcPr>
          <w:p w:rsidR="004E6241" w:rsidRPr="00404635" w:rsidRDefault="004E6241" w:rsidP="008E14A9">
            <w:pPr>
              <w:tabs>
                <w:tab w:val="left" w:pos="192"/>
              </w:tabs>
              <w:ind w:left="340"/>
              <w:rPr>
                <w:rFonts w:ascii="Verdana" w:hAnsi="Verdana"/>
                <w:b/>
                <w:sz w:val="20"/>
                <w:szCs w:val="20"/>
                <w:lang w:val="af-ZA"/>
              </w:rPr>
            </w:pPr>
          </w:p>
        </w:tc>
        <w:tc>
          <w:tcPr>
            <w:tcW w:w="2410" w:type="dxa"/>
            <w:tcBorders>
              <w:top w:val="nil"/>
              <w:bottom w:val="nil"/>
            </w:tcBorders>
            <w:shd w:val="clear" w:color="auto" w:fill="auto"/>
          </w:tcPr>
          <w:p w:rsidR="004E6241" w:rsidRPr="00404635" w:rsidRDefault="004E6241" w:rsidP="008E14A9">
            <w:pPr>
              <w:spacing w:before="40" w:after="20"/>
              <w:jc w:val="both"/>
              <w:rPr>
                <w:rFonts w:ascii="Verdana" w:hAnsi="Verdana"/>
                <w:b/>
                <w:sz w:val="20"/>
                <w:szCs w:val="20"/>
                <w:lang w:val="af-ZA"/>
              </w:rPr>
            </w:pPr>
          </w:p>
        </w:tc>
        <w:tc>
          <w:tcPr>
            <w:tcW w:w="6520" w:type="dxa"/>
            <w:tcBorders>
              <w:top w:val="nil"/>
              <w:bottom w:val="nil"/>
            </w:tcBorders>
            <w:shd w:val="clear" w:color="auto" w:fill="auto"/>
          </w:tcPr>
          <w:p w:rsidR="0023302F" w:rsidRPr="00404635" w:rsidRDefault="0023302F"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Чл. 53, (3) Максималната стойност на един проект не може да надвишава левовата равностойност на 600 000 евро.</w:t>
            </w:r>
          </w:p>
          <w:p w:rsidR="0023302F" w:rsidRPr="00404635" w:rsidRDefault="0023302F"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b/>
                <w:bCs/>
                <w:color w:val="333333"/>
                <w:sz w:val="18"/>
                <w:szCs w:val="18"/>
                <w:lang w:val="af-ZA" w:eastAsia="en-GB"/>
              </w:rPr>
              <w:t>ЗАБЕЛЕЖКА:</w:t>
            </w:r>
          </w:p>
          <w:p w:rsidR="0023302F" w:rsidRPr="00404635" w:rsidRDefault="0023302F"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В НИД не е предложено уточнение за следното:</w:t>
            </w:r>
          </w:p>
          <w:p w:rsidR="0023302F" w:rsidRPr="00404635" w:rsidRDefault="0023302F" w:rsidP="00404635">
            <w:pPr>
              <w:numPr>
                <w:ilvl w:val="0"/>
                <w:numId w:val="15"/>
              </w:numPr>
              <w:spacing w:before="40" w:after="20"/>
              <w:ind w:left="0" w:hanging="180"/>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Коя стойност ще се вземе в предвид по алинеята- заявената или одобрената?</w:t>
            </w:r>
          </w:p>
          <w:p w:rsidR="0023302F" w:rsidRPr="00404635" w:rsidRDefault="0023302F"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Предлагам след текста „Максималната стойност“ да се добави текст „ на заявените разходи “.</w:t>
            </w:r>
          </w:p>
          <w:p w:rsidR="0023302F" w:rsidRPr="00404635" w:rsidRDefault="0023302F"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С предложението се уточнява точно коя стойност се взема  предвид по алинеята, защото проектът може да има заявена стойност и одобрена стойност на разходите.</w:t>
            </w:r>
          </w:p>
          <w:p w:rsidR="0023302F" w:rsidRPr="00404635" w:rsidRDefault="0023302F"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Предложението точно посочва горната граница на заявени разходи за проект. </w:t>
            </w:r>
          </w:p>
          <w:p w:rsidR="0023302F" w:rsidRPr="00404635" w:rsidRDefault="0023302F" w:rsidP="00404635">
            <w:pPr>
              <w:numPr>
                <w:ilvl w:val="0"/>
                <w:numId w:val="16"/>
              </w:numPr>
              <w:spacing w:before="40" w:after="20"/>
              <w:ind w:left="0" w:hanging="180"/>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Как се преобразува левовата равностойност на проект в EUR за целите на алинеята?</w:t>
            </w:r>
          </w:p>
          <w:p w:rsidR="004E6241" w:rsidRPr="00404635" w:rsidRDefault="0023302F"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Предлагам да се уточни приложим курс на лева към EUR, например- фиксиране курс 1.95583 лв/EUR или курс на българския лев към EUR за деня на отваряне приема по мярката, или за деня на подаване на проекта или нарочен валутен курс на кандидата, който се прилага за целите на проекта.</w:t>
            </w:r>
          </w:p>
        </w:tc>
        <w:tc>
          <w:tcPr>
            <w:tcW w:w="1676" w:type="dxa"/>
            <w:tcBorders>
              <w:top w:val="nil"/>
              <w:bottom w:val="nil"/>
            </w:tcBorders>
            <w:shd w:val="clear" w:color="auto" w:fill="auto"/>
          </w:tcPr>
          <w:p w:rsidR="004E6241" w:rsidRPr="00404635" w:rsidRDefault="004E6241" w:rsidP="008E14A9">
            <w:pPr>
              <w:spacing w:before="40" w:after="20"/>
              <w:rPr>
                <w:rFonts w:ascii="Verdana" w:hAnsi="Verdana"/>
                <w:sz w:val="18"/>
                <w:szCs w:val="18"/>
                <w:lang w:val="af-ZA"/>
              </w:rPr>
            </w:pPr>
            <w:r w:rsidRPr="00404635">
              <w:rPr>
                <w:rFonts w:ascii="Verdana" w:hAnsi="Verdana"/>
                <w:sz w:val="18"/>
                <w:szCs w:val="18"/>
                <w:lang w:val="af-ZA"/>
              </w:rPr>
              <w:t>Не се приема</w:t>
            </w:r>
          </w:p>
        </w:tc>
        <w:tc>
          <w:tcPr>
            <w:tcW w:w="4422" w:type="dxa"/>
            <w:tcBorders>
              <w:top w:val="nil"/>
              <w:bottom w:val="nil"/>
            </w:tcBorders>
            <w:shd w:val="clear" w:color="auto" w:fill="auto"/>
          </w:tcPr>
          <w:p w:rsidR="00F75132" w:rsidRPr="00404635" w:rsidRDefault="00F06F3E" w:rsidP="007229F2">
            <w:pPr>
              <w:spacing w:before="40" w:after="20"/>
              <w:jc w:val="both"/>
              <w:rPr>
                <w:rFonts w:ascii="Verdana" w:hAnsi="Verdana"/>
                <w:color w:val="000000"/>
                <w:sz w:val="18"/>
                <w:szCs w:val="18"/>
                <w:lang w:val="af-ZA"/>
              </w:rPr>
            </w:pPr>
            <w:r w:rsidRPr="00404635">
              <w:rPr>
                <w:rFonts w:ascii="Verdana" w:hAnsi="Verdana"/>
                <w:color w:val="000000"/>
                <w:sz w:val="18"/>
                <w:szCs w:val="18"/>
                <w:lang w:val="af-ZA"/>
              </w:rPr>
              <w:t xml:space="preserve">Текстът е достатъчно ясен. </w:t>
            </w:r>
            <w:r w:rsidR="00F75132" w:rsidRPr="00404635">
              <w:rPr>
                <w:rFonts w:ascii="Verdana" w:hAnsi="Verdana"/>
                <w:color w:val="000000"/>
                <w:sz w:val="18"/>
                <w:szCs w:val="18"/>
                <w:lang w:val="af-ZA"/>
              </w:rPr>
              <w:t>Разглеждането на проектите винаги се извършва въз основа на заявените стойности, като одобрението се извършва съобразно заложените лимити и тавани.</w:t>
            </w:r>
          </w:p>
          <w:p w:rsidR="004E6241" w:rsidRPr="00404635" w:rsidRDefault="002A0D09" w:rsidP="007229F2">
            <w:pPr>
              <w:spacing w:before="40" w:after="20"/>
              <w:jc w:val="both"/>
              <w:rPr>
                <w:rFonts w:ascii="Verdana" w:hAnsi="Verdana"/>
                <w:color w:val="000000"/>
                <w:sz w:val="18"/>
                <w:szCs w:val="18"/>
                <w:lang w:val="af-ZA"/>
              </w:rPr>
            </w:pPr>
            <w:r w:rsidRPr="00404635">
              <w:rPr>
                <w:rFonts w:ascii="Verdana" w:hAnsi="Verdana"/>
                <w:color w:val="000000"/>
                <w:sz w:val="18"/>
                <w:szCs w:val="18"/>
                <w:lang w:val="af-ZA"/>
              </w:rPr>
              <w:t>Конвертирането в национална валута се извършва по правилата на Регламент 1306/2013.</w:t>
            </w:r>
          </w:p>
        </w:tc>
      </w:tr>
      <w:tr w:rsidR="004E6241" w:rsidRPr="00404635" w:rsidTr="004E6241">
        <w:trPr>
          <w:trHeight w:val="596"/>
          <w:jc w:val="center"/>
        </w:trPr>
        <w:tc>
          <w:tcPr>
            <w:tcW w:w="622" w:type="dxa"/>
            <w:tcBorders>
              <w:top w:val="nil"/>
              <w:bottom w:val="nil"/>
            </w:tcBorders>
            <w:shd w:val="clear" w:color="auto" w:fill="auto"/>
          </w:tcPr>
          <w:p w:rsidR="004E6241" w:rsidRPr="00404635" w:rsidRDefault="004E6241" w:rsidP="008E14A9">
            <w:pPr>
              <w:tabs>
                <w:tab w:val="left" w:pos="192"/>
              </w:tabs>
              <w:ind w:left="340"/>
              <w:rPr>
                <w:rFonts w:ascii="Verdana" w:hAnsi="Verdana"/>
                <w:b/>
                <w:sz w:val="20"/>
                <w:szCs w:val="20"/>
                <w:lang w:val="af-ZA"/>
              </w:rPr>
            </w:pPr>
          </w:p>
        </w:tc>
        <w:tc>
          <w:tcPr>
            <w:tcW w:w="2410" w:type="dxa"/>
            <w:tcBorders>
              <w:top w:val="nil"/>
              <w:bottom w:val="nil"/>
            </w:tcBorders>
            <w:shd w:val="clear" w:color="auto" w:fill="auto"/>
          </w:tcPr>
          <w:p w:rsidR="004E6241" w:rsidRPr="00404635" w:rsidRDefault="004E6241" w:rsidP="008E14A9">
            <w:pPr>
              <w:spacing w:before="40" w:after="20"/>
              <w:jc w:val="both"/>
              <w:rPr>
                <w:rFonts w:ascii="Verdana" w:hAnsi="Verdana"/>
                <w:b/>
                <w:sz w:val="20"/>
                <w:szCs w:val="20"/>
                <w:lang w:val="af-ZA"/>
              </w:rPr>
            </w:pPr>
          </w:p>
        </w:tc>
        <w:tc>
          <w:tcPr>
            <w:tcW w:w="6520" w:type="dxa"/>
            <w:tcBorders>
              <w:top w:val="nil"/>
              <w:bottom w:val="nil"/>
            </w:tcBorders>
            <w:shd w:val="clear" w:color="auto" w:fill="auto"/>
          </w:tcPr>
          <w:p w:rsidR="0023302F" w:rsidRPr="00404635" w:rsidRDefault="0023302F"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 xml:space="preserve">Чл. 53, (4) Максималният размер на общите допустими разходи по мярката за целия период на прилагане на Националната програма за подпомагане на лозаро-винарския сектор 2019 - 2023 г. за един кандидат е левовата равностойност на 1 500 000 </w:t>
            </w:r>
            <w:r w:rsidRPr="00404635">
              <w:rPr>
                <w:rFonts w:ascii="Verdana" w:hAnsi="Verdana" w:cs="Tahoma"/>
                <w:color w:val="333333"/>
                <w:sz w:val="18"/>
                <w:szCs w:val="18"/>
                <w:lang w:val="af-ZA" w:eastAsia="en-GB"/>
              </w:rPr>
              <w:lastRenderedPageBreak/>
              <w:t>евро.</w:t>
            </w:r>
          </w:p>
          <w:p w:rsidR="0023302F" w:rsidRPr="00404635" w:rsidRDefault="0023302F"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b/>
                <w:bCs/>
                <w:color w:val="333333"/>
                <w:sz w:val="18"/>
                <w:szCs w:val="18"/>
                <w:lang w:val="af-ZA" w:eastAsia="en-GB"/>
              </w:rPr>
              <w:t>ЗАБЕЛЕЖКА:</w:t>
            </w:r>
          </w:p>
          <w:p w:rsidR="0023302F" w:rsidRPr="00404635" w:rsidRDefault="0023302F"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В НИД не е предложено уточнение за следното:</w:t>
            </w:r>
          </w:p>
          <w:p w:rsidR="0023302F" w:rsidRPr="00404635" w:rsidRDefault="0023302F" w:rsidP="00404635">
            <w:pPr>
              <w:numPr>
                <w:ilvl w:val="0"/>
                <w:numId w:val="17"/>
              </w:numPr>
              <w:spacing w:before="40" w:after="20"/>
              <w:ind w:left="0" w:hanging="180"/>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Как се преобразува левовата равностойност на проект в EUR за целите на алинеята?</w:t>
            </w:r>
          </w:p>
          <w:p w:rsidR="004E6241" w:rsidRPr="00404635" w:rsidRDefault="0023302F"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Предлагам да се уточни приложим курс на лева към EUR, например- фиксиране курс 1.95583 лв/EUR или курс на българския лев към EUR за деня на отваряне приема по мярката, или за деня на подаване на проекта или нарочен валутен курс на кандидата, който се прилага за целите на проекта.</w:t>
            </w:r>
          </w:p>
        </w:tc>
        <w:tc>
          <w:tcPr>
            <w:tcW w:w="1676" w:type="dxa"/>
            <w:tcBorders>
              <w:top w:val="nil"/>
              <w:bottom w:val="nil"/>
            </w:tcBorders>
            <w:shd w:val="clear" w:color="auto" w:fill="auto"/>
          </w:tcPr>
          <w:p w:rsidR="004E6241" w:rsidRPr="00404635" w:rsidRDefault="004E6241" w:rsidP="008E14A9">
            <w:pPr>
              <w:spacing w:before="40" w:after="20"/>
              <w:rPr>
                <w:rFonts w:ascii="Verdana" w:hAnsi="Verdana"/>
                <w:sz w:val="18"/>
                <w:szCs w:val="18"/>
                <w:lang w:val="af-ZA"/>
              </w:rPr>
            </w:pPr>
            <w:r w:rsidRPr="00404635">
              <w:rPr>
                <w:rFonts w:ascii="Verdana" w:hAnsi="Verdana"/>
                <w:sz w:val="18"/>
                <w:szCs w:val="18"/>
                <w:lang w:val="af-ZA"/>
              </w:rPr>
              <w:lastRenderedPageBreak/>
              <w:t>Не се приема</w:t>
            </w:r>
          </w:p>
        </w:tc>
        <w:tc>
          <w:tcPr>
            <w:tcW w:w="4422" w:type="dxa"/>
            <w:tcBorders>
              <w:top w:val="nil"/>
              <w:bottom w:val="nil"/>
            </w:tcBorders>
            <w:shd w:val="clear" w:color="auto" w:fill="auto"/>
          </w:tcPr>
          <w:p w:rsidR="004E2326" w:rsidRPr="00404635" w:rsidRDefault="004E2326" w:rsidP="007229F2">
            <w:pPr>
              <w:spacing w:before="40" w:after="20"/>
              <w:jc w:val="both"/>
              <w:rPr>
                <w:rFonts w:ascii="Verdana" w:hAnsi="Verdana"/>
                <w:color w:val="000000"/>
                <w:sz w:val="18"/>
                <w:szCs w:val="18"/>
                <w:lang w:val="af-ZA"/>
              </w:rPr>
            </w:pPr>
            <w:r w:rsidRPr="00404635">
              <w:rPr>
                <w:rFonts w:ascii="Verdana" w:hAnsi="Verdana"/>
                <w:color w:val="000000"/>
                <w:sz w:val="18"/>
                <w:szCs w:val="18"/>
                <w:lang w:val="af-ZA"/>
              </w:rPr>
              <w:t>Разглеждането на проектите винаги се извършва въз основа на заявените стойности, като одобрението се извър-шва съобразно заложените лимити и тавани.</w:t>
            </w:r>
          </w:p>
          <w:p w:rsidR="004E6241" w:rsidRPr="00404635" w:rsidRDefault="004E2326" w:rsidP="007229F2">
            <w:pPr>
              <w:spacing w:before="40" w:after="20"/>
              <w:jc w:val="both"/>
              <w:rPr>
                <w:rFonts w:ascii="Verdana" w:hAnsi="Verdana"/>
                <w:color w:val="000000"/>
                <w:sz w:val="18"/>
                <w:szCs w:val="18"/>
                <w:lang w:val="af-ZA"/>
              </w:rPr>
            </w:pPr>
            <w:r w:rsidRPr="00404635">
              <w:rPr>
                <w:rFonts w:ascii="Verdana" w:hAnsi="Verdana"/>
                <w:color w:val="000000"/>
                <w:sz w:val="18"/>
                <w:szCs w:val="18"/>
                <w:lang w:val="af-ZA"/>
              </w:rPr>
              <w:lastRenderedPageBreak/>
              <w:t>Конвертирането в национална валута се извършва по правилата на Регламент 1306/2013.</w:t>
            </w:r>
          </w:p>
        </w:tc>
      </w:tr>
      <w:tr w:rsidR="004E6241" w:rsidRPr="00404635" w:rsidTr="004E6241">
        <w:trPr>
          <w:trHeight w:val="596"/>
          <w:jc w:val="center"/>
        </w:trPr>
        <w:tc>
          <w:tcPr>
            <w:tcW w:w="622" w:type="dxa"/>
            <w:tcBorders>
              <w:top w:val="nil"/>
              <w:bottom w:val="nil"/>
            </w:tcBorders>
            <w:shd w:val="clear" w:color="auto" w:fill="auto"/>
          </w:tcPr>
          <w:p w:rsidR="004E6241" w:rsidRPr="00404635" w:rsidRDefault="004E6241" w:rsidP="008E14A9">
            <w:pPr>
              <w:tabs>
                <w:tab w:val="left" w:pos="192"/>
              </w:tabs>
              <w:ind w:left="340"/>
              <w:rPr>
                <w:rFonts w:ascii="Verdana" w:hAnsi="Verdana"/>
                <w:b/>
                <w:sz w:val="20"/>
                <w:szCs w:val="20"/>
                <w:lang w:val="af-ZA"/>
              </w:rPr>
            </w:pPr>
          </w:p>
        </w:tc>
        <w:tc>
          <w:tcPr>
            <w:tcW w:w="2410" w:type="dxa"/>
            <w:tcBorders>
              <w:top w:val="nil"/>
              <w:bottom w:val="nil"/>
            </w:tcBorders>
            <w:shd w:val="clear" w:color="auto" w:fill="auto"/>
          </w:tcPr>
          <w:p w:rsidR="004E6241" w:rsidRPr="00404635" w:rsidRDefault="004E6241" w:rsidP="008E14A9">
            <w:pPr>
              <w:spacing w:before="40" w:after="20"/>
              <w:jc w:val="both"/>
              <w:rPr>
                <w:rFonts w:ascii="Verdana" w:hAnsi="Verdana"/>
                <w:b/>
                <w:sz w:val="20"/>
                <w:szCs w:val="20"/>
                <w:lang w:val="af-ZA"/>
              </w:rPr>
            </w:pPr>
          </w:p>
        </w:tc>
        <w:tc>
          <w:tcPr>
            <w:tcW w:w="6520" w:type="dxa"/>
            <w:tcBorders>
              <w:top w:val="nil"/>
              <w:bottom w:val="nil"/>
            </w:tcBorders>
            <w:shd w:val="clear" w:color="auto" w:fill="auto"/>
          </w:tcPr>
          <w:p w:rsidR="0023302F" w:rsidRPr="00404635" w:rsidRDefault="0023302F"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Чл. 53, (5) (Доп. - ДВ, бр. 8 от 2019 г., в сила от 25.01.2019 г.) Допуска се предоставяне на авансово плащане до 80 на сто от договорената финансова помощ, при условие че изпълнението на дейностите е започнало и в заявлението за предоставяне на финансова помощ е посочен точният размер на сумата за авансовото плащане, а за кандидати по чл. 52, ал. 7 и след сключване на допълнително споразумение по чл. 59, ал. 4.</w:t>
            </w:r>
          </w:p>
          <w:p w:rsidR="0023302F" w:rsidRPr="00404635" w:rsidRDefault="0023302F"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b/>
                <w:bCs/>
                <w:color w:val="333333"/>
                <w:sz w:val="18"/>
                <w:szCs w:val="18"/>
                <w:lang w:val="af-ZA" w:eastAsia="en-GB"/>
              </w:rPr>
              <w:t>ЗАБЕЛЕЖКА:</w:t>
            </w:r>
          </w:p>
          <w:p w:rsidR="0023302F" w:rsidRPr="00404635" w:rsidRDefault="0023302F"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В НИД не е предложено уточнение за следното:</w:t>
            </w:r>
          </w:p>
          <w:p w:rsidR="0023302F" w:rsidRPr="00404635" w:rsidRDefault="0023302F" w:rsidP="00404635">
            <w:pPr>
              <w:numPr>
                <w:ilvl w:val="0"/>
                <w:numId w:val="18"/>
              </w:numPr>
              <w:spacing w:before="40" w:after="20"/>
              <w:ind w:left="0" w:hanging="180"/>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Може да възникне несъответствие между заявен размер 80% на авансово плащане при намаление на заявени разходи- при недопустимост или при прилагане на чл. 58, ал. 3</w:t>
            </w:r>
          </w:p>
          <w:p w:rsidR="0023302F" w:rsidRPr="00404635" w:rsidRDefault="0023302F"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Посоченият точен размер на сумата за авансово плащане в заявлението за предоставяне на финансова помощ може да е по- висок от максималния размер от 80 на сто от договорената финансова помощ, ако има редукция на разходите чрез намалението им или направено от ДФЗ преразпределение по чл. 58, ал. 3.</w:t>
            </w:r>
          </w:p>
          <w:p w:rsidR="0023302F" w:rsidRPr="00404635" w:rsidRDefault="0023302F"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Това води до невярна информация в заявлението и неговото отхвърляне, защото това не може да се води техническа грешка, а явно волеизявление на кандидата.</w:t>
            </w:r>
          </w:p>
          <w:p w:rsidR="0023302F" w:rsidRPr="00404635" w:rsidRDefault="0023302F" w:rsidP="00404635">
            <w:pPr>
              <w:numPr>
                <w:ilvl w:val="0"/>
                <w:numId w:val="19"/>
              </w:numPr>
              <w:spacing w:before="40" w:after="20"/>
              <w:ind w:left="0" w:hanging="180"/>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Не става ясно какво се има в предвид под „изпълнението на дейностите е започнало“</w:t>
            </w:r>
          </w:p>
          <w:p w:rsidR="004E6241" w:rsidRPr="00404635" w:rsidRDefault="0023302F"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 xml:space="preserve">Например направено авансово плащане следва ли да се приема като допустимо условие за изпълнение на алинеята или авансово </w:t>
            </w:r>
            <w:r w:rsidRPr="00404635">
              <w:rPr>
                <w:rFonts w:ascii="Verdana" w:hAnsi="Verdana" w:cs="Tahoma"/>
                <w:color w:val="333333"/>
                <w:sz w:val="18"/>
                <w:szCs w:val="18"/>
                <w:lang w:val="af-ZA" w:eastAsia="en-GB"/>
              </w:rPr>
              <w:lastRenderedPageBreak/>
              <w:t>плащане е само паричен превод без свързан с него действително извършен разход за дейност по проекта?</w:t>
            </w:r>
          </w:p>
        </w:tc>
        <w:tc>
          <w:tcPr>
            <w:tcW w:w="1676" w:type="dxa"/>
            <w:tcBorders>
              <w:top w:val="nil"/>
              <w:bottom w:val="nil"/>
            </w:tcBorders>
            <w:shd w:val="clear" w:color="auto" w:fill="auto"/>
          </w:tcPr>
          <w:p w:rsidR="004E6241" w:rsidRPr="00404635" w:rsidRDefault="004E6241" w:rsidP="00CA406A">
            <w:pPr>
              <w:spacing w:before="40" w:after="20"/>
              <w:rPr>
                <w:rFonts w:ascii="Verdana" w:hAnsi="Verdana"/>
                <w:sz w:val="18"/>
                <w:szCs w:val="18"/>
                <w:lang w:val="af-ZA"/>
              </w:rPr>
            </w:pPr>
            <w:r w:rsidRPr="00404635">
              <w:rPr>
                <w:rFonts w:ascii="Verdana" w:hAnsi="Verdana"/>
                <w:sz w:val="18"/>
                <w:szCs w:val="18"/>
                <w:lang w:val="af-ZA"/>
              </w:rPr>
              <w:lastRenderedPageBreak/>
              <w:t>Приема се</w:t>
            </w:r>
          </w:p>
        </w:tc>
        <w:tc>
          <w:tcPr>
            <w:tcW w:w="4422" w:type="dxa"/>
            <w:tcBorders>
              <w:top w:val="nil"/>
              <w:bottom w:val="nil"/>
            </w:tcBorders>
            <w:shd w:val="clear" w:color="auto" w:fill="auto"/>
          </w:tcPr>
          <w:p w:rsidR="004E6241" w:rsidRPr="00404635" w:rsidRDefault="004E6241" w:rsidP="00091E5A">
            <w:pPr>
              <w:jc w:val="both"/>
              <w:rPr>
                <w:rFonts w:ascii="Verdana" w:hAnsi="Verdana"/>
                <w:color w:val="000000"/>
                <w:sz w:val="18"/>
                <w:szCs w:val="18"/>
                <w:lang w:val="af-ZA"/>
              </w:rPr>
            </w:pPr>
          </w:p>
        </w:tc>
      </w:tr>
      <w:tr w:rsidR="004E6241" w:rsidRPr="00404635" w:rsidTr="00A62669">
        <w:trPr>
          <w:trHeight w:val="596"/>
          <w:jc w:val="center"/>
        </w:trPr>
        <w:tc>
          <w:tcPr>
            <w:tcW w:w="622" w:type="dxa"/>
            <w:tcBorders>
              <w:top w:val="nil"/>
              <w:bottom w:val="nil"/>
            </w:tcBorders>
            <w:shd w:val="clear" w:color="auto" w:fill="auto"/>
          </w:tcPr>
          <w:p w:rsidR="004E6241" w:rsidRPr="00404635" w:rsidRDefault="004E6241" w:rsidP="008E14A9">
            <w:pPr>
              <w:tabs>
                <w:tab w:val="left" w:pos="192"/>
              </w:tabs>
              <w:ind w:left="340"/>
              <w:rPr>
                <w:rFonts w:ascii="Verdana" w:hAnsi="Verdana"/>
                <w:b/>
                <w:sz w:val="20"/>
                <w:szCs w:val="20"/>
                <w:lang w:val="af-ZA"/>
              </w:rPr>
            </w:pPr>
          </w:p>
        </w:tc>
        <w:tc>
          <w:tcPr>
            <w:tcW w:w="2410" w:type="dxa"/>
            <w:tcBorders>
              <w:top w:val="nil"/>
              <w:bottom w:val="nil"/>
            </w:tcBorders>
            <w:shd w:val="clear" w:color="auto" w:fill="auto"/>
          </w:tcPr>
          <w:p w:rsidR="004E6241" w:rsidRPr="00404635" w:rsidRDefault="004E6241" w:rsidP="008E14A9">
            <w:pPr>
              <w:spacing w:before="40" w:after="20"/>
              <w:jc w:val="both"/>
              <w:rPr>
                <w:rFonts w:ascii="Verdana" w:hAnsi="Verdana"/>
                <w:b/>
                <w:sz w:val="20"/>
                <w:szCs w:val="20"/>
                <w:lang w:val="af-ZA"/>
              </w:rPr>
            </w:pPr>
          </w:p>
        </w:tc>
        <w:tc>
          <w:tcPr>
            <w:tcW w:w="6520" w:type="dxa"/>
            <w:tcBorders>
              <w:top w:val="nil"/>
              <w:bottom w:val="nil"/>
            </w:tcBorders>
            <w:shd w:val="clear" w:color="auto" w:fill="auto"/>
          </w:tcPr>
          <w:p w:rsidR="0023302F" w:rsidRPr="00404635" w:rsidRDefault="0023302F"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Чл. 54, (2), 1. копие на документ за правно основание за ползване за имота, в който се инвестира за срок не по-малък от 8 години от датата на подаване на заявлението, в случай че не е приложен към досието на производителя в лозарския регистър;</w:t>
            </w:r>
          </w:p>
          <w:p w:rsidR="0023302F" w:rsidRPr="00404635" w:rsidRDefault="0023302F"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b/>
                <w:bCs/>
                <w:color w:val="333333"/>
                <w:sz w:val="18"/>
                <w:szCs w:val="18"/>
                <w:lang w:val="af-ZA" w:eastAsia="en-GB"/>
              </w:rPr>
              <w:t>ЗАБЕЛЕЖКА:</w:t>
            </w:r>
          </w:p>
          <w:p w:rsidR="0023302F" w:rsidRPr="00404635" w:rsidRDefault="0023302F"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В НИД не е предложено уточнение за следното:</w:t>
            </w:r>
          </w:p>
          <w:p w:rsidR="0023302F" w:rsidRPr="00404635" w:rsidRDefault="0023302F" w:rsidP="00404635">
            <w:pPr>
              <w:numPr>
                <w:ilvl w:val="0"/>
                <w:numId w:val="20"/>
              </w:numPr>
              <w:spacing w:before="40" w:after="20"/>
              <w:ind w:left="0" w:hanging="180"/>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Защо има разлика в описанието на документа спрямо този по чл. 56, ал. 3, т. 6?</w:t>
            </w:r>
          </w:p>
          <w:p w:rsidR="0023302F" w:rsidRPr="00404635" w:rsidRDefault="0023302F"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Предлагам да се добави текст „Документът следва да бъде вписани в Агенцията по вписванията“</w:t>
            </w:r>
          </w:p>
          <w:p w:rsidR="0023302F" w:rsidRPr="00404635" w:rsidRDefault="0023302F"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 </w:t>
            </w:r>
          </w:p>
          <w:p w:rsidR="0023302F" w:rsidRPr="00404635" w:rsidRDefault="0023302F" w:rsidP="00404635">
            <w:pPr>
              <w:numPr>
                <w:ilvl w:val="0"/>
                <w:numId w:val="21"/>
              </w:numPr>
              <w:spacing w:before="40" w:after="20"/>
              <w:ind w:left="0" w:hanging="180"/>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Документа за имоти и/или за обект трябва да се отнася?</w:t>
            </w:r>
          </w:p>
          <w:p w:rsidR="0023302F" w:rsidRPr="00404635" w:rsidRDefault="0023302F"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В действащите към момента образците на документи по Заповед № РД 12-227/ 19.03.2019 г. за утвърждаване на образци на документи по мярка "Инвестиции в предприятия" в „Заявление за издаване на удостоверение за право на участие по мярка "Инвестиции в предприятия"“ има несъответствие с изискването на наредбата.</w:t>
            </w:r>
          </w:p>
          <w:p w:rsidR="004E6241" w:rsidRPr="00404635" w:rsidRDefault="0023302F"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В образеца е записано „3.    Копие от документ за  правно основание за ползване на имота/обекта, в който се инвестира за срок не по-малък от 8 години от датата на подаване на заявлението, нотариално заверен и вписан в Агенцията по вписвания към съответния районен съд.“, като изискването е разширено с текста „/обекта“, както и „нотариално заверен и вписан в Агенцията по вписвания към съответния районен съд.“</w:t>
            </w:r>
          </w:p>
        </w:tc>
        <w:tc>
          <w:tcPr>
            <w:tcW w:w="1676" w:type="dxa"/>
            <w:tcBorders>
              <w:top w:val="nil"/>
              <w:bottom w:val="nil"/>
            </w:tcBorders>
            <w:shd w:val="clear" w:color="auto" w:fill="auto"/>
          </w:tcPr>
          <w:p w:rsidR="004E6241" w:rsidRPr="00404635" w:rsidRDefault="003E4710" w:rsidP="002E241C">
            <w:pPr>
              <w:spacing w:before="40" w:after="20"/>
              <w:rPr>
                <w:rFonts w:ascii="Verdana" w:hAnsi="Verdana"/>
                <w:sz w:val="18"/>
                <w:szCs w:val="18"/>
                <w:lang w:val="af-ZA"/>
              </w:rPr>
            </w:pPr>
            <w:r w:rsidRPr="00404635">
              <w:rPr>
                <w:rFonts w:ascii="Verdana" w:hAnsi="Verdana"/>
                <w:sz w:val="18"/>
                <w:szCs w:val="18"/>
                <w:lang w:val="af-ZA"/>
              </w:rPr>
              <w:t>Не се приема</w:t>
            </w:r>
          </w:p>
        </w:tc>
        <w:tc>
          <w:tcPr>
            <w:tcW w:w="4422" w:type="dxa"/>
            <w:tcBorders>
              <w:top w:val="nil"/>
              <w:bottom w:val="nil"/>
            </w:tcBorders>
            <w:shd w:val="clear" w:color="auto" w:fill="auto"/>
          </w:tcPr>
          <w:p w:rsidR="004E6241" w:rsidRPr="00404635" w:rsidRDefault="003E4710" w:rsidP="007229F2">
            <w:pPr>
              <w:spacing w:before="40" w:after="20"/>
              <w:jc w:val="both"/>
              <w:rPr>
                <w:rFonts w:ascii="Verdana" w:hAnsi="Verdana"/>
                <w:color w:val="000000"/>
                <w:sz w:val="18"/>
                <w:szCs w:val="18"/>
                <w:lang w:val="af-ZA"/>
              </w:rPr>
            </w:pPr>
            <w:r w:rsidRPr="00404635">
              <w:rPr>
                <w:rFonts w:ascii="Verdana" w:hAnsi="Verdana"/>
                <w:color w:val="000000"/>
                <w:sz w:val="18"/>
                <w:szCs w:val="18"/>
                <w:lang w:val="af-ZA"/>
              </w:rPr>
              <w:t>Текстът е съобразен с нуждите на мярката и с последователността на предсатвяне на документи.</w:t>
            </w:r>
          </w:p>
        </w:tc>
      </w:tr>
      <w:tr w:rsidR="004E6241" w:rsidRPr="00404635" w:rsidTr="00A62669">
        <w:trPr>
          <w:trHeight w:val="596"/>
          <w:jc w:val="center"/>
        </w:trPr>
        <w:tc>
          <w:tcPr>
            <w:tcW w:w="622" w:type="dxa"/>
            <w:tcBorders>
              <w:top w:val="nil"/>
              <w:bottom w:val="nil"/>
            </w:tcBorders>
            <w:shd w:val="clear" w:color="auto" w:fill="auto"/>
          </w:tcPr>
          <w:p w:rsidR="004E6241" w:rsidRPr="00404635" w:rsidRDefault="004E6241" w:rsidP="008E14A9">
            <w:pPr>
              <w:tabs>
                <w:tab w:val="left" w:pos="192"/>
              </w:tabs>
              <w:ind w:left="340"/>
              <w:rPr>
                <w:rFonts w:ascii="Verdana" w:hAnsi="Verdana"/>
                <w:b/>
                <w:sz w:val="20"/>
                <w:szCs w:val="20"/>
                <w:lang w:val="af-ZA"/>
              </w:rPr>
            </w:pPr>
          </w:p>
        </w:tc>
        <w:tc>
          <w:tcPr>
            <w:tcW w:w="2410" w:type="dxa"/>
            <w:tcBorders>
              <w:top w:val="nil"/>
              <w:bottom w:val="nil"/>
            </w:tcBorders>
            <w:shd w:val="clear" w:color="auto" w:fill="auto"/>
          </w:tcPr>
          <w:p w:rsidR="004E6241" w:rsidRPr="00404635" w:rsidRDefault="004E6241" w:rsidP="008E14A9">
            <w:pPr>
              <w:spacing w:before="40" w:after="20"/>
              <w:jc w:val="both"/>
              <w:rPr>
                <w:rFonts w:ascii="Verdana" w:hAnsi="Verdana"/>
                <w:b/>
                <w:sz w:val="20"/>
                <w:szCs w:val="20"/>
                <w:lang w:val="af-ZA"/>
              </w:rPr>
            </w:pPr>
          </w:p>
        </w:tc>
        <w:tc>
          <w:tcPr>
            <w:tcW w:w="6520" w:type="dxa"/>
            <w:tcBorders>
              <w:top w:val="nil"/>
              <w:bottom w:val="nil"/>
            </w:tcBorders>
            <w:shd w:val="clear" w:color="auto" w:fill="auto"/>
          </w:tcPr>
          <w:p w:rsidR="0023302F" w:rsidRPr="00404635" w:rsidRDefault="0023302F"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Чл. 54, (2), 2. технологичен проект ведно със схема и описание на технологичния процес, изработен от правоспособен проектант, както и удостоверението за правоспособност на проектанта;</w:t>
            </w:r>
          </w:p>
          <w:p w:rsidR="0023302F" w:rsidRPr="00404635" w:rsidRDefault="0023302F"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b/>
                <w:bCs/>
                <w:color w:val="333333"/>
                <w:sz w:val="18"/>
                <w:szCs w:val="18"/>
                <w:lang w:val="af-ZA" w:eastAsia="en-GB"/>
              </w:rPr>
              <w:t>ЗАБЕЛЕЖКА:</w:t>
            </w:r>
          </w:p>
          <w:p w:rsidR="0023302F" w:rsidRPr="00404635" w:rsidRDefault="0023302F"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В НИД не е предложено уточнение за следното:</w:t>
            </w:r>
          </w:p>
          <w:p w:rsidR="0023302F" w:rsidRPr="00404635" w:rsidRDefault="0023302F" w:rsidP="00404635">
            <w:pPr>
              <w:numPr>
                <w:ilvl w:val="0"/>
                <w:numId w:val="22"/>
              </w:numPr>
              <w:spacing w:before="40" w:after="20"/>
              <w:ind w:left="0" w:hanging="180"/>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Възможно ли е документа да се приложи като копие?</w:t>
            </w:r>
          </w:p>
          <w:p w:rsidR="0023302F" w:rsidRPr="00404635" w:rsidRDefault="0023302F" w:rsidP="00404635">
            <w:pPr>
              <w:numPr>
                <w:ilvl w:val="0"/>
                <w:numId w:val="23"/>
              </w:numPr>
              <w:spacing w:before="40" w:after="20"/>
              <w:ind w:left="0" w:hanging="180"/>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 xml:space="preserve">Въз основа на какъв нормативен документ се изготвя </w:t>
            </w:r>
            <w:r w:rsidRPr="00404635">
              <w:rPr>
                <w:rFonts w:ascii="Verdana" w:hAnsi="Verdana" w:cs="Tahoma"/>
                <w:color w:val="333333"/>
                <w:sz w:val="18"/>
                <w:szCs w:val="18"/>
                <w:lang w:val="af-ZA" w:eastAsia="en-GB"/>
              </w:rPr>
              <w:lastRenderedPageBreak/>
              <w:t>„технологичен проект“?</w:t>
            </w:r>
          </w:p>
          <w:p w:rsidR="0023302F" w:rsidRPr="00404635" w:rsidRDefault="0023302F"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Към ЗУТ действа Наредба № 4 от 21 май 2001 г. за обхвата и съдържанието на инвестиционните проекти, където са записани изисквания към „ЧАСТ ТЕХНОЛОГИЧНА“ на инвестиционен проект. Тези изисквания следва да се прилагат към „технологичен проект“ и не следва ли терминът да бъде „част „Технологична“ и ако е така,  възможно е с определение в § 1 да се приложи това обстоятелство, без да се подменя текста в наредбата.</w:t>
            </w:r>
          </w:p>
          <w:p w:rsidR="0023302F" w:rsidRPr="00404635" w:rsidRDefault="0023302F" w:rsidP="00404635">
            <w:pPr>
              <w:numPr>
                <w:ilvl w:val="0"/>
                <w:numId w:val="24"/>
              </w:numPr>
              <w:spacing w:before="40" w:after="20"/>
              <w:ind w:left="0" w:hanging="180"/>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Липсата на текст „копие“ пред „удостоверението за правоспособност на проектанта“ означава ли, че документа се представя само в оригинал?</w:t>
            </w:r>
          </w:p>
          <w:p w:rsidR="0023302F" w:rsidRPr="00404635" w:rsidRDefault="0023302F"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Предлагам текста „удостоверението за правоспособност на проектанта“ да се замени с „копие на удостоверението за правоспособност на проектанта, заверено вярно с оригинала и личния печат на проектанта.“</w:t>
            </w:r>
          </w:p>
          <w:p w:rsidR="0023302F" w:rsidRPr="00404635" w:rsidRDefault="0023302F"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Чрез предложението се допуска представяне на копие на удостоверението, защото проектантите притежават само един оригинал на последното и прилагат копия за удостоверяване на правоспособността си.</w:t>
            </w:r>
          </w:p>
          <w:p w:rsidR="0023302F" w:rsidRPr="00404635" w:rsidRDefault="0023302F" w:rsidP="00404635">
            <w:pPr>
              <w:numPr>
                <w:ilvl w:val="0"/>
                <w:numId w:val="25"/>
              </w:numPr>
              <w:spacing w:before="40" w:after="20"/>
              <w:ind w:left="0" w:hanging="180"/>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Трябва ли документа да се предава и в електронен формат и ако да- какъв трябва да бъде той?</w:t>
            </w:r>
          </w:p>
          <w:p w:rsidR="0023302F" w:rsidRPr="00404635" w:rsidRDefault="0023302F"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В действащите към момента образците на документи по Заповед № РД 12-227/ 19.03.2019 г. за утвърждаване на образци на документи по мярка "Инвестиции в предприятия" в „Заявление за издаване на удостоверение за право на участие по мярка "Инвестиции в предприятия"“ има несъответствие с изискването на наредбата.</w:t>
            </w:r>
          </w:p>
          <w:p w:rsidR="004E6241" w:rsidRPr="00404635" w:rsidRDefault="0023302F"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В образеца е записано „1.    Технологичен проект ведно със схема и описание на производствения процес, изготвен от правоспособен проектант, включително сканирано копие на електронен носител.“, като се изисква представяне на електронен носител, каквото задължение липсва в наредбата и създава допълнителна административна тежест върху кандидата.</w:t>
            </w:r>
          </w:p>
        </w:tc>
        <w:tc>
          <w:tcPr>
            <w:tcW w:w="1676" w:type="dxa"/>
            <w:tcBorders>
              <w:top w:val="nil"/>
              <w:bottom w:val="nil"/>
            </w:tcBorders>
            <w:shd w:val="clear" w:color="auto" w:fill="auto"/>
          </w:tcPr>
          <w:p w:rsidR="004E6241" w:rsidRPr="00404635" w:rsidRDefault="004E6241" w:rsidP="00F06F3E">
            <w:pPr>
              <w:spacing w:before="40" w:after="20"/>
              <w:rPr>
                <w:rFonts w:ascii="Verdana" w:hAnsi="Verdana"/>
                <w:sz w:val="18"/>
                <w:szCs w:val="18"/>
                <w:lang w:val="af-ZA"/>
              </w:rPr>
            </w:pPr>
            <w:r w:rsidRPr="00404635">
              <w:rPr>
                <w:rFonts w:ascii="Verdana" w:hAnsi="Verdana"/>
                <w:sz w:val="18"/>
                <w:szCs w:val="18"/>
                <w:lang w:val="af-ZA"/>
              </w:rPr>
              <w:lastRenderedPageBreak/>
              <w:t>Приема се</w:t>
            </w:r>
            <w:r w:rsidR="00F06F3E" w:rsidRPr="00404635">
              <w:rPr>
                <w:rFonts w:ascii="Verdana" w:hAnsi="Verdana"/>
                <w:sz w:val="18"/>
                <w:szCs w:val="18"/>
                <w:lang w:val="af-ZA"/>
              </w:rPr>
              <w:t xml:space="preserve"> частично</w:t>
            </w:r>
          </w:p>
        </w:tc>
        <w:tc>
          <w:tcPr>
            <w:tcW w:w="4422" w:type="dxa"/>
            <w:tcBorders>
              <w:top w:val="nil"/>
              <w:bottom w:val="nil"/>
            </w:tcBorders>
            <w:shd w:val="clear" w:color="auto" w:fill="auto"/>
          </w:tcPr>
          <w:p w:rsidR="004E6241" w:rsidRPr="00404635" w:rsidRDefault="00F06F3E" w:rsidP="007229F2">
            <w:pPr>
              <w:spacing w:before="40" w:after="20"/>
              <w:jc w:val="both"/>
              <w:rPr>
                <w:rFonts w:ascii="Verdana" w:hAnsi="Verdana"/>
                <w:color w:val="000000"/>
                <w:sz w:val="18"/>
                <w:szCs w:val="18"/>
                <w:lang w:val="af-ZA"/>
              </w:rPr>
            </w:pPr>
            <w:r w:rsidRPr="00404635">
              <w:rPr>
                <w:rFonts w:ascii="Verdana" w:hAnsi="Verdana"/>
                <w:color w:val="000000"/>
                <w:sz w:val="18"/>
                <w:szCs w:val="18"/>
                <w:lang w:val="af-ZA"/>
              </w:rPr>
              <w:t>Текстът е коригиран.</w:t>
            </w:r>
          </w:p>
        </w:tc>
      </w:tr>
      <w:tr w:rsidR="0023302F" w:rsidRPr="00404635" w:rsidTr="00A62669">
        <w:trPr>
          <w:trHeight w:val="596"/>
          <w:jc w:val="center"/>
        </w:trPr>
        <w:tc>
          <w:tcPr>
            <w:tcW w:w="622" w:type="dxa"/>
            <w:tcBorders>
              <w:top w:val="nil"/>
              <w:bottom w:val="nil"/>
            </w:tcBorders>
            <w:shd w:val="clear" w:color="auto" w:fill="auto"/>
          </w:tcPr>
          <w:p w:rsidR="0023302F" w:rsidRPr="00404635" w:rsidRDefault="0023302F" w:rsidP="008E14A9">
            <w:pPr>
              <w:tabs>
                <w:tab w:val="left" w:pos="192"/>
              </w:tabs>
              <w:ind w:left="340"/>
              <w:rPr>
                <w:rFonts w:ascii="Verdana" w:hAnsi="Verdana"/>
                <w:b/>
                <w:sz w:val="20"/>
                <w:szCs w:val="20"/>
                <w:lang w:val="af-ZA"/>
              </w:rPr>
            </w:pPr>
          </w:p>
        </w:tc>
        <w:tc>
          <w:tcPr>
            <w:tcW w:w="2410" w:type="dxa"/>
            <w:tcBorders>
              <w:top w:val="nil"/>
              <w:bottom w:val="nil"/>
            </w:tcBorders>
            <w:shd w:val="clear" w:color="auto" w:fill="auto"/>
          </w:tcPr>
          <w:p w:rsidR="0023302F" w:rsidRPr="00404635" w:rsidRDefault="0023302F" w:rsidP="008E14A9">
            <w:pPr>
              <w:spacing w:before="40" w:after="20"/>
              <w:jc w:val="both"/>
              <w:rPr>
                <w:rFonts w:ascii="Verdana" w:hAnsi="Verdana"/>
                <w:b/>
                <w:sz w:val="20"/>
                <w:szCs w:val="20"/>
                <w:lang w:val="af-ZA"/>
              </w:rPr>
            </w:pPr>
          </w:p>
        </w:tc>
        <w:tc>
          <w:tcPr>
            <w:tcW w:w="6520" w:type="dxa"/>
            <w:tcBorders>
              <w:top w:val="nil"/>
              <w:bottom w:val="nil"/>
            </w:tcBorders>
            <w:shd w:val="clear" w:color="auto" w:fill="auto"/>
          </w:tcPr>
          <w:p w:rsidR="0023302F" w:rsidRPr="00404635" w:rsidRDefault="0023302F"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Чл. 54, (2), 3. заверен препис на нотариално заверено пълномощно, когато документите се подават от упълномощено лице.</w:t>
            </w:r>
          </w:p>
          <w:p w:rsidR="0023302F" w:rsidRPr="00404635" w:rsidRDefault="0023302F"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b/>
                <w:bCs/>
                <w:color w:val="333333"/>
                <w:sz w:val="18"/>
                <w:szCs w:val="18"/>
                <w:lang w:val="af-ZA" w:eastAsia="en-GB"/>
              </w:rPr>
              <w:t>ЗАБЕЛЕЖКА:</w:t>
            </w:r>
          </w:p>
          <w:p w:rsidR="0023302F" w:rsidRPr="00404635" w:rsidRDefault="0023302F"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В НИД не е предложено уточнение за следното:</w:t>
            </w:r>
          </w:p>
          <w:p w:rsidR="0023302F" w:rsidRPr="00404635" w:rsidRDefault="0023302F" w:rsidP="00404635">
            <w:pPr>
              <w:numPr>
                <w:ilvl w:val="0"/>
                <w:numId w:val="26"/>
              </w:numPr>
              <w:spacing w:before="40" w:after="20"/>
              <w:ind w:left="0" w:hanging="180"/>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Документът само като „заверен препис“</w:t>
            </w:r>
            <w:r w:rsidR="007229F2" w:rsidRPr="00404635">
              <w:rPr>
                <w:rFonts w:ascii="Verdana" w:hAnsi="Verdana" w:cs="Tahoma"/>
                <w:color w:val="333333"/>
                <w:sz w:val="18"/>
                <w:szCs w:val="18"/>
                <w:lang w:val="af-ZA" w:eastAsia="en-GB"/>
              </w:rPr>
              <w:t xml:space="preserve"> </w:t>
            </w:r>
            <w:r w:rsidRPr="00404635">
              <w:rPr>
                <w:rFonts w:ascii="Verdana" w:hAnsi="Verdana" w:cs="Tahoma"/>
                <w:color w:val="333333"/>
                <w:sz w:val="18"/>
                <w:szCs w:val="18"/>
                <w:lang w:val="af-ZA" w:eastAsia="en-GB"/>
              </w:rPr>
              <w:t>ли се прилага или може да бъде и в оригинал?</w:t>
            </w:r>
          </w:p>
          <w:p w:rsidR="0023302F" w:rsidRPr="00404635" w:rsidRDefault="0023302F"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Предлагам в началото на точка да се добави текст „Оригинал или “.</w:t>
            </w:r>
          </w:p>
          <w:p w:rsidR="0023302F" w:rsidRPr="00404635" w:rsidRDefault="0023302F"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Предложението премахва дословното тълкуване на точка за представяне само на заверен препис.</w:t>
            </w:r>
          </w:p>
        </w:tc>
        <w:tc>
          <w:tcPr>
            <w:tcW w:w="1676" w:type="dxa"/>
            <w:tcBorders>
              <w:top w:val="nil"/>
              <w:bottom w:val="nil"/>
            </w:tcBorders>
            <w:shd w:val="clear" w:color="auto" w:fill="auto"/>
          </w:tcPr>
          <w:p w:rsidR="0023302F" w:rsidRPr="00404635" w:rsidRDefault="00A80BCB" w:rsidP="008E14A9">
            <w:pPr>
              <w:spacing w:before="40" w:after="20"/>
              <w:rPr>
                <w:rFonts w:ascii="Verdana" w:hAnsi="Verdana"/>
                <w:sz w:val="18"/>
                <w:szCs w:val="18"/>
                <w:lang w:val="af-ZA"/>
              </w:rPr>
            </w:pPr>
            <w:r w:rsidRPr="00404635">
              <w:rPr>
                <w:rFonts w:ascii="Verdana" w:hAnsi="Verdana"/>
                <w:sz w:val="18"/>
                <w:szCs w:val="18"/>
                <w:lang w:val="af-ZA"/>
              </w:rPr>
              <w:t>Не се приема</w:t>
            </w:r>
          </w:p>
        </w:tc>
        <w:tc>
          <w:tcPr>
            <w:tcW w:w="4422" w:type="dxa"/>
            <w:tcBorders>
              <w:top w:val="nil"/>
              <w:bottom w:val="nil"/>
            </w:tcBorders>
            <w:shd w:val="clear" w:color="auto" w:fill="auto"/>
          </w:tcPr>
          <w:p w:rsidR="0023302F" w:rsidRPr="00404635" w:rsidRDefault="0023302F" w:rsidP="00091E5A">
            <w:pPr>
              <w:jc w:val="both"/>
              <w:rPr>
                <w:rFonts w:ascii="Verdana" w:hAnsi="Verdana"/>
                <w:color w:val="000000"/>
                <w:sz w:val="18"/>
                <w:szCs w:val="18"/>
                <w:lang w:val="af-ZA"/>
              </w:rPr>
            </w:pPr>
          </w:p>
        </w:tc>
      </w:tr>
      <w:tr w:rsidR="0023302F" w:rsidRPr="00404635" w:rsidTr="00A62669">
        <w:trPr>
          <w:trHeight w:val="596"/>
          <w:jc w:val="center"/>
        </w:trPr>
        <w:tc>
          <w:tcPr>
            <w:tcW w:w="622" w:type="dxa"/>
            <w:tcBorders>
              <w:top w:val="nil"/>
              <w:bottom w:val="nil"/>
            </w:tcBorders>
            <w:shd w:val="clear" w:color="auto" w:fill="auto"/>
          </w:tcPr>
          <w:p w:rsidR="0023302F" w:rsidRPr="00404635" w:rsidRDefault="0023302F" w:rsidP="008E14A9">
            <w:pPr>
              <w:tabs>
                <w:tab w:val="left" w:pos="192"/>
              </w:tabs>
              <w:ind w:left="340"/>
              <w:rPr>
                <w:rFonts w:ascii="Verdana" w:hAnsi="Verdana"/>
                <w:b/>
                <w:sz w:val="20"/>
                <w:szCs w:val="20"/>
                <w:lang w:val="af-ZA"/>
              </w:rPr>
            </w:pPr>
          </w:p>
        </w:tc>
        <w:tc>
          <w:tcPr>
            <w:tcW w:w="2410" w:type="dxa"/>
            <w:tcBorders>
              <w:top w:val="nil"/>
              <w:bottom w:val="nil"/>
            </w:tcBorders>
            <w:shd w:val="clear" w:color="auto" w:fill="auto"/>
          </w:tcPr>
          <w:p w:rsidR="0023302F" w:rsidRPr="00404635" w:rsidRDefault="0023302F" w:rsidP="008E14A9">
            <w:pPr>
              <w:spacing w:before="40" w:after="20"/>
              <w:jc w:val="both"/>
              <w:rPr>
                <w:rFonts w:ascii="Verdana" w:hAnsi="Verdana"/>
                <w:b/>
                <w:sz w:val="20"/>
                <w:szCs w:val="20"/>
                <w:lang w:val="af-ZA"/>
              </w:rPr>
            </w:pPr>
          </w:p>
        </w:tc>
        <w:tc>
          <w:tcPr>
            <w:tcW w:w="6520" w:type="dxa"/>
            <w:tcBorders>
              <w:top w:val="nil"/>
              <w:bottom w:val="nil"/>
            </w:tcBorders>
            <w:shd w:val="clear" w:color="auto" w:fill="auto"/>
          </w:tcPr>
          <w:p w:rsidR="0023302F" w:rsidRPr="00404635" w:rsidRDefault="0023302F" w:rsidP="00404635">
            <w:pPr>
              <w:pStyle w:val="NormalWeb"/>
              <w:spacing w:before="40" w:beforeAutospacing="0" w:after="20" w:afterAutospacing="0" w:line="210" w:lineRule="atLeast"/>
              <w:jc w:val="both"/>
              <w:rPr>
                <w:rFonts w:ascii="Verdana" w:hAnsi="Verdana" w:cs="Tahoma"/>
                <w:color w:val="333333"/>
                <w:sz w:val="18"/>
                <w:szCs w:val="18"/>
                <w:lang w:val="af-ZA"/>
              </w:rPr>
            </w:pPr>
            <w:r w:rsidRPr="00404635">
              <w:rPr>
                <w:rFonts w:ascii="Verdana" w:hAnsi="Verdana" w:cs="Tahoma"/>
                <w:color w:val="333333"/>
                <w:sz w:val="18"/>
                <w:szCs w:val="18"/>
                <w:lang w:val="af-ZA"/>
              </w:rPr>
              <w:t>Чл. 55, (3) Когато кандидатът не отстрани нередовностите и/или непълнотите в срока по ал. 2, заявлението се оставя без разглеждане. Кандидатът може да подаде ново заявление през съответната финансова година.</w:t>
            </w:r>
          </w:p>
          <w:p w:rsidR="0023302F" w:rsidRPr="00404635" w:rsidRDefault="0023302F" w:rsidP="00404635">
            <w:pPr>
              <w:pStyle w:val="NormalWeb"/>
              <w:spacing w:before="40" w:beforeAutospacing="0" w:after="20" w:afterAutospacing="0" w:line="210" w:lineRule="atLeast"/>
              <w:jc w:val="both"/>
              <w:rPr>
                <w:rFonts w:ascii="Verdana" w:hAnsi="Verdana" w:cs="Tahoma"/>
                <w:color w:val="333333"/>
                <w:sz w:val="18"/>
                <w:szCs w:val="18"/>
                <w:lang w:val="af-ZA"/>
              </w:rPr>
            </w:pPr>
            <w:r w:rsidRPr="00404635">
              <w:rPr>
                <w:rStyle w:val="Strong"/>
                <w:rFonts w:ascii="Verdana" w:hAnsi="Verdana" w:cs="Tahoma"/>
                <w:color w:val="333333"/>
                <w:sz w:val="18"/>
                <w:szCs w:val="18"/>
                <w:lang w:val="af-ZA"/>
              </w:rPr>
              <w:t>ЗАБЕЛЕЖКА:</w:t>
            </w:r>
          </w:p>
          <w:p w:rsidR="0023302F" w:rsidRPr="00404635" w:rsidRDefault="0023302F" w:rsidP="00404635">
            <w:pPr>
              <w:pStyle w:val="NormalWeb"/>
              <w:spacing w:before="40" w:beforeAutospacing="0" w:after="20" w:afterAutospacing="0" w:line="210" w:lineRule="atLeast"/>
              <w:jc w:val="both"/>
              <w:rPr>
                <w:rFonts w:ascii="Verdana" w:hAnsi="Verdana" w:cs="Tahoma"/>
                <w:color w:val="333333"/>
                <w:sz w:val="18"/>
                <w:szCs w:val="18"/>
                <w:lang w:val="af-ZA"/>
              </w:rPr>
            </w:pPr>
            <w:r w:rsidRPr="00404635">
              <w:rPr>
                <w:rFonts w:ascii="Verdana" w:hAnsi="Verdana" w:cs="Tahoma"/>
                <w:color w:val="333333"/>
                <w:sz w:val="18"/>
                <w:szCs w:val="18"/>
                <w:lang w:val="af-ZA"/>
              </w:rPr>
              <w:t>В НИД не е предложено уточнение за следното:</w:t>
            </w:r>
          </w:p>
          <w:p w:rsidR="0023302F" w:rsidRPr="00404635" w:rsidRDefault="0023302F" w:rsidP="00404635">
            <w:pPr>
              <w:numPr>
                <w:ilvl w:val="0"/>
                <w:numId w:val="27"/>
              </w:numPr>
              <w:spacing w:before="40" w:after="20"/>
              <w:ind w:left="0" w:hanging="180"/>
              <w:jc w:val="both"/>
              <w:rPr>
                <w:rFonts w:ascii="Verdana" w:hAnsi="Verdana" w:cs="Tahoma"/>
                <w:color w:val="333333"/>
                <w:sz w:val="18"/>
                <w:szCs w:val="18"/>
                <w:lang w:val="af-ZA"/>
              </w:rPr>
            </w:pPr>
            <w:r w:rsidRPr="00404635">
              <w:rPr>
                <w:rFonts w:ascii="Verdana" w:hAnsi="Verdana" w:cs="Tahoma"/>
                <w:color w:val="333333"/>
                <w:sz w:val="18"/>
                <w:szCs w:val="18"/>
                <w:lang w:val="af-ZA"/>
              </w:rPr>
              <w:t>Как кандидата разбира, че заявлението е оставено без разглеждане?</w:t>
            </w:r>
          </w:p>
          <w:p w:rsidR="0023302F" w:rsidRPr="00404635" w:rsidRDefault="0023302F" w:rsidP="00404635">
            <w:pPr>
              <w:pStyle w:val="NormalWeb"/>
              <w:spacing w:before="40" w:beforeAutospacing="0" w:after="20" w:afterAutospacing="0" w:line="210" w:lineRule="atLeast"/>
              <w:jc w:val="both"/>
              <w:rPr>
                <w:rFonts w:ascii="Verdana" w:hAnsi="Verdana" w:cs="Tahoma"/>
                <w:color w:val="333333"/>
                <w:sz w:val="18"/>
                <w:szCs w:val="18"/>
                <w:lang w:val="af-ZA"/>
              </w:rPr>
            </w:pPr>
            <w:r w:rsidRPr="00404635">
              <w:rPr>
                <w:rFonts w:ascii="Verdana" w:hAnsi="Verdana" w:cs="Tahoma"/>
                <w:color w:val="333333"/>
                <w:sz w:val="18"/>
                <w:szCs w:val="18"/>
                <w:lang w:val="af-ZA"/>
              </w:rPr>
              <w:t>Предлагам първото изречение да се промени на „Когато кандидатът не отстрани нередовностите и/или непълнотите или не представи документите в срока по ал. 2, заявлението за подпомагане се отхвърля със заповед на изпълнителния директор на ИЛАВ. Заповедта се съобщава и подлежи на обжалване по реда на АПК“</w:t>
            </w:r>
          </w:p>
          <w:p w:rsidR="0023302F" w:rsidRPr="00404635" w:rsidRDefault="0023302F" w:rsidP="00404635">
            <w:pPr>
              <w:pStyle w:val="NormalWeb"/>
              <w:spacing w:before="40" w:beforeAutospacing="0" w:after="20" w:afterAutospacing="0" w:line="210" w:lineRule="atLeast"/>
              <w:jc w:val="both"/>
              <w:rPr>
                <w:rFonts w:ascii="Verdana" w:hAnsi="Verdana" w:cs="Tahoma"/>
                <w:color w:val="333333"/>
                <w:sz w:val="18"/>
                <w:szCs w:val="18"/>
                <w:lang w:val="af-ZA"/>
              </w:rPr>
            </w:pPr>
            <w:r w:rsidRPr="00404635">
              <w:rPr>
                <w:rFonts w:ascii="Verdana" w:hAnsi="Verdana" w:cs="Tahoma"/>
                <w:color w:val="333333"/>
                <w:sz w:val="18"/>
                <w:szCs w:val="18"/>
                <w:lang w:val="af-ZA"/>
              </w:rPr>
              <w:t>Текстът е променен по образеца на текста на чл. 56, ал. 12.</w:t>
            </w:r>
          </w:p>
        </w:tc>
        <w:tc>
          <w:tcPr>
            <w:tcW w:w="1676" w:type="dxa"/>
            <w:tcBorders>
              <w:top w:val="nil"/>
              <w:bottom w:val="nil"/>
            </w:tcBorders>
            <w:shd w:val="clear" w:color="auto" w:fill="auto"/>
          </w:tcPr>
          <w:p w:rsidR="0023302F" w:rsidRPr="00404635" w:rsidRDefault="00A80BCB" w:rsidP="00A97F25">
            <w:pPr>
              <w:spacing w:before="40" w:after="20"/>
              <w:rPr>
                <w:rFonts w:ascii="Verdana" w:hAnsi="Verdana"/>
                <w:sz w:val="18"/>
                <w:szCs w:val="18"/>
                <w:lang w:val="af-ZA"/>
              </w:rPr>
            </w:pPr>
            <w:r w:rsidRPr="00404635">
              <w:rPr>
                <w:rFonts w:ascii="Verdana" w:hAnsi="Verdana"/>
                <w:sz w:val="18"/>
                <w:szCs w:val="18"/>
                <w:lang w:val="af-ZA"/>
              </w:rPr>
              <w:t>Приема се</w:t>
            </w:r>
            <w:r w:rsidR="00A97F25" w:rsidRPr="00404635">
              <w:rPr>
                <w:rFonts w:ascii="Verdana" w:hAnsi="Verdana"/>
                <w:sz w:val="18"/>
                <w:szCs w:val="18"/>
                <w:lang w:val="af-ZA"/>
              </w:rPr>
              <w:t xml:space="preserve"> частично</w:t>
            </w:r>
          </w:p>
        </w:tc>
        <w:tc>
          <w:tcPr>
            <w:tcW w:w="4422" w:type="dxa"/>
            <w:tcBorders>
              <w:top w:val="nil"/>
              <w:bottom w:val="nil"/>
            </w:tcBorders>
            <w:shd w:val="clear" w:color="auto" w:fill="auto"/>
          </w:tcPr>
          <w:p w:rsidR="0023302F" w:rsidRPr="00404635" w:rsidRDefault="00F64FC2" w:rsidP="007229F2">
            <w:pPr>
              <w:spacing w:before="40" w:after="20"/>
              <w:jc w:val="both"/>
              <w:rPr>
                <w:rFonts w:ascii="Verdana" w:hAnsi="Verdana"/>
                <w:color w:val="000000"/>
                <w:sz w:val="18"/>
                <w:szCs w:val="18"/>
                <w:lang w:val="af-ZA"/>
              </w:rPr>
            </w:pPr>
            <w:r w:rsidRPr="00404635">
              <w:rPr>
                <w:rFonts w:ascii="Verdana" w:hAnsi="Verdana"/>
                <w:color w:val="000000"/>
                <w:sz w:val="18"/>
                <w:szCs w:val="18"/>
                <w:lang w:val="af-ZA"/>
              </w:rPr>
              <w:t>Тексът е коригиран.</w:t>
            </w:r>
          </w:p>
        </w:tc>
      </w:tr>
      <w:tr w:rsidR="0023302F" w:rsidRPr="00404635" w:rsidTr="00A62669">
        <w:trPr>
          <w:trHeight w:val="596"/>
          <w:jc w:val="center"/>
        </w:trPr>
        <w:tc>
          <w:tcPr>
            <w:tcW w:w="622" w:type="dxa"/>
            <w:tcBorders>
              <w:top w:val="nil"/>
              <w:bottom w:val="nil"/>
            </w:tcBorders>
            <w:shd w:val="clear" w:color="auto" w:fill="auto"/>
          </w:tcPr>
          <w:p w:rsidR="0023302F" w:rsidRPr="00404635" w:rsidRDefault="0023302F" w:rsidP="008E14A9">
            <w:pPr>
              <w:tabs>
                <w:tab w:val="left" w:pos="192"/>
              </w:tabs>
              <w:ind w:left="340"/>
              <w:rPr>
                <w:rFonts w:ascii="Verdana" w:hAnsi="Verdana"/>
                <w:b/>
                <w:sz w:val="20"/>
                <w:szCs w:val="20"/>
                <w:lang w:val="af-ZA"/>
              </w:rPr>
            </w:pPr>
          </w:p>
        </w:tc>
        <w:tc>
          <w:tcPr>
            <w:tcW w:w="2410" w:type="dxa"/>
            <w:tcBorders>
              <w:top w:val="nil"/>
              <w:bottom w:val="nil"/>
            </w:tcBorders>
            <w:shd w:val="clear" w:color="auto" w:fill="auto"/>
          </w:tcPr>
          <w:p w:rsidR="0023302F" w:rsidRPr="00404635" w:rsidRDefault="0023302F" w:rsidP="008E14A9">
            <w:pPr>
              <w:spacing w:before="40" w:after="20"/>
              <w:jc w:val="both"/>
              <w:rPr>
                <w:rFonts w:ascii="Verdana" w:hAnsi="Verdana"/>
                <w:b/>
                <w:sz w:val="20"/>
                <w:szCs w:val="20"/>
                <w:lang w:val="af-ZA"/>
              </w:rPr>
            </w:pPr>
          </w:p>
        </w:tc>
        <w:tc>
          <w:tcPr>
            <w:tcW w:w="6520" w:type="dxa"/>
            <w:tcBorders>
              <w:top w:val="nil"/>
              <w:bottom w:val="nil"/>
            </w:tcBorders>
            <w:shd w:val="clear" w:color="auto" w:fill="auto"/>
          </w:tcPr>
          <w:p w:rsidR="0023302F" w:rsidRPr="00404635" w:rsidRDefault="0023302F"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 5. В чл. 55 се правят следните изменения и допълнения:</w:t>
            </w:r>
          </w:p>
          <w:p w:rsidR="0023302F" w:rsidRPr="00404635" w:rsidRDefault="0023302F"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1. В ал. 4 след думата „извършва“ се добавя „проверка на технологичния проект и“.</w:t>
            </w:r>
          </w:p>
          <w:p w:rsidR="0023302F" w:rsidRPr="00404635" w:rsidRDefault="0023302F"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b/>
                <w:bCs/>
                <w:color w:val="333333"/>
                <w:sz w:val="18"/>
                <w:szCs w:val="18"/>
                <w:lang w:val="af-ZA" w:eastAsia="en-GB"/>
              </w:rPr>
              <w:t>ЗАБЕЛЕЖКА:</w:t>
            </w:r>
          </w:p>
          <w:p w:rsidR="0023302F" w:rsidRPr="00404635" w:rsidRDefault="0023302F"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Предлагам добавения текст да се промени на „на технологичния проект и“, защото в се получава дублиране на думата „проверка“, която съществува в действащия текст на алинеята.</w:t>
            </w:r>
          </w:p>
        </w:tc>
        <w:tc>
          <w:tcPr>
            <w:tcW w:w="1676" w:type="dxa"/>
            <w:tcBorders>
              <w:top w:val="nil"/>
              <w:bottom w:val="nil"/>
            </w:tcBorders>
            <w:shd w:val="clear" w:color="auto" w:fill="auto"/>
          </w:tcPr>
          <w:p w:rsidR="0023302F" w:rsidRPr="00404635" w:rsidRDefault="00A80BCB" w:rsidP="0005281D">
            <w:pPr>
              <w:spacing w:before="40" w:after="20"/>
              <w:rPr>
                <w:rFonts w:ascii="Verdana" w:hAnsi="Verdana"/>
                <w:sz w:val="18"/>
                <w:szCs w:val="18"/>
                <w:lang w:val="af-ZA"/>
              </w:rPr>
            </w:pPr>
            <w:r w:rsidRPr="00404635">
              <w:rPr>
                <w:rFonts w:ascii="Verdana" w:hAnsi="Verdana"/>
                <w:sz w:val="18"/>
                <w:szCs w:val="18"/>
                <w:lang w:val="af-ZA"/>
              </w:rPr>
              <w:t>Приема се</w:t>
            </w:r>
          </w:p>
        </w:tc>
        <w:tc>
          <w:tcPr>
            <w:tcW w:w="4422" w:type="dxa"/>
            <w:tcBorders>
              <w:top w:val="nil"/>
              <w:bottom w:val="nil"/>
            </w:tcBorders>
            <w:shd w:val="clear" w:color="auto" w:fill="auto"/>
          </w:tcPr>
          <w:p w:rsidR="0023302F" w:rsidRPr="00404635" w:rsidRDefault="0023302F" w:rsidP="00091E5A">
            <w:pPr>
              <w:jc w:val="both"/>
              <w:rPr>
                <w:rFonts w:ascii="Verdana" w:hAnsi="Verdana"/>
                <w:color w:val="000000"/>
                <w:sz w:val="18"/>
                <w:szCs w:val="18"/>
                <w:lang w:val="af-ZA"/>
              </w:rPr>
            </w:pPr>
          </w:p>
        </w:tc>
      </w:tr>
      <w:tr w:rsidR="0023302F" w:rsidRPr="00404635" w:rsidTr="00A62669">
        <w:trPr>
          <w:trHeight w:val="596"/>
          <w:jc w:val="center"/>
        </w:trPr>
        <w:tc>
          <w:tcPr>
            <w:tcW w:w="622" w:type="dxa"/>
            <w:tcBorders>
              <w:top w:val="nil"/>
              <w:bottom w:val="nil"/>
            </w:tcBorders>
            <w:shd w:val="clear" w:color="auto" w:fill="auto"/>
          </w:tcPr>
          <w:p w:rsidR="0023302F" w:rsidRPr="00404635" w:rsidRDefault="0023302F" w:rsidP="008E14A9">
            <w:pPr>
              <w:tabs>
                <w:tab w:val="left" w:pos="192"/>
              </w:tabs>
              <w:ind w:left="340"/>
              <w:rPr>
                <w:rFonts w:ascii="Verdana" w:hAnsi="Verdana"/>
                <w:b/>
                <w:sz w:val="20"/>
                <w:szCs w:val="20"/>
                <w:lang w:val="af-ZA"/>
              </w:rPr>
            </w:pPr>
          </w:p>
        </w:tc>
        <w:tc>
          <w:tcPr>
            <w:tcW w:w="2410" w:type="dxa"/>
            <w:tcBorders>
              <w:top w:val="nil"/>
              <w:bottom w:val="nil"/>
            </w:tcBorders>
            <w:shd w:val="clear" w:color="auto" w:fill="auto"/>
          </w:tcPr>
          <w:p w:rsidR="0023302F" w:rsidRPr="00404635" w:rsidRDefault="0023302F" w:rsidP="008E14A9">
            <w:pPr>
              <w:spacing w:before="40" w:after="20"/>
              <w:jc w:val="both"/>
              <w:rPr>
                <w:rFonts w:ascii="Verdana" w:hAnsi="Verdana"/>
                <w:b/>
                <w:sz w:val="20"/>
                <w:szCs w:val="20"/>
                <w:lang w:val="af-ZA"/>
              </w:rPr>
            </w:pPr>
          </w:p>
        </w:tc>
        <w:tc>
          <w:tcPr>
            <w:tcW w:w="6520" w:type="dxa"/>
            <w:tcBorders>
              <w:top w:val="nil"/>
              <w:bottom w:val="nil"/>
            </w:tcBorders>
            <w:shd w:val="clear" w:color="auto" w:fill="auto"/>
          </w:tcPr>
          <w:p w:rsidR="0023302F" w:rsidRPr="00404635" w:rsidRDefault="0023302F"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 5. В чл. 55 се правят следните изменения и допълнения:</w:t>
            </w:r>
          </w:p>
          <w:p w:rsidR="0023302F" w:rsidRPr="00404635" w:rsidRDefault="0023302F"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3. Създават се ал. 9 – 12:</w:t>
            </w:r>
          </w:p>
          <w:p w:rsidR="0023302F" w:rsidRPr="00404635" w:rsidRDefault="0023302F"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b/>
                <w:bCs/>
                <w:color w:val="333333"/>
                <w:sz w:val="18"/>
                <w:szCs w:val="18"/>
                <w:lang w:val="af-ZA" w:eastAsia="en-GB"/>
              </w:rPr>
              <w:t>ЗАБЕЛЕЖКА:</w:t>
            </w:r>
          </w:p>
          <w:p w:rsidR="0023302F" w:rsidRPr="00404635" w:rsidRDefault="0023302F"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Предлагам новите алинеи 9-12 да се добавят в чл. 60 с променени номера.</w:t>
            </w:r>
          </w:p>
          <w:p w:rsidR="0023302F" w:rsidRPr="00404635" w:rsidRDefault="0023302F"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Предложените алинеи са свързани с промяна на сключен договор с ДФЗ, а чл. 55 е свързан с кандидатстване за издаване на удостоверение за участие, като процедурата за промяна на договора ще се разкъса между различни, несвързани с това действие части на наредбата.</w:t>
            </w:r>
          </w:p>
        </w:tc>
        <w:tc>
          <w:tcPr>
            <w:tcW w:w="1676" w:type="dxa"/>
            <w:tcBorders>
              <w:top w:val="nil"/>
              <w:bottom w:val="nil"/>
            </w:tcBorders>
            <w:shd w:val="clear" w:color="auto" w:fill="auto"/>
          </w:tcPr>
          <w:p w:rsidR="0023302F" w:rsidRPr="00404635" w:rsidRDefault="00EA7401" w:rsidP="008E14A9">
            <w:pPr>
              <w:spacing w:before="40" w:after="20"/>
              <w:rPr>
                <w:rFonts w:ascii="Verdana" w:hAnsi="Verdana"/>
                <w:sz w:val="18"/>
                <w:szCs w:val="18"/>
                <w:lang w:val="af-ZA"/>
              </w:rPr>
            </w:pPr>
            <w:r w:rsidRPr="00404635">
              <w:rPr>
                <w:rFonts w:ascii="Verdana" w:hAnsi="Verdana"/>
                <w:sz w:val="18"/>
                <w:szCs w:val="18"/>
                <w:lang w:val="af-ZA"/>
              </w:rPr>
              <w:t>Не се приема</w:t>
            </w:r>
          </w:p>
        </w:tc>
        <w:tc>
          <w:tcPr>
            <w:tcW w:w="4422" w:type="dxa"/>
            <w:tcBorders>
              <w:top w:val="nil"/>
              <w:bottom w:val="nil"/>
            </w:tcBorders>
            <w:shd w:val="clear" w:color="auto" w:fill="auto"/>
          </w:tcPr>
          <w:p w:rsidR="0023302F" w:rsidRPr="00404635" w:rsidRDefault="00F64FC2" w:rsidP="007229F2">
            <w:pPr>
              <w:spacing w:before="40" w:after="20"/>
              <w:jc w:val="both"/>
              <w:rPr>
                <w:rFonts w:ascii="Verdana" w:hAnsi="Verdana"/>
                <w:color w:val="000000"/>
                <w:sz w:val="18"/>
                <w:szCs w:val="18"/>
                <w:lang w:val="af-ZA"/>
              </w:rPr>
            </w:pPr>
            <w:r w:rsidRPr="00404635">
              <w:rPr>
                <w:rFonts w:ascii="Verdana" w:hAnsi="Verdana"/>
                <w:color w:val="000000"/>
                <w:sz w:val="18"/>
                <w:szCs w:val="18"/>
                <w:lang w:val="af-ZA"/>
              </w:rPr>
              <w:t>Чл. 55 касае задълженията и компетенциите на ИАЛВ.</w:t>
            </w:r>
          </w:p>
        </w:tc>
      </w:tr>
      <w:tr w:rsidR="0023302F" w:rsidRPr="00404635" w:rsidTr="00A62669">
        <w:trPr>
          <w:trHeight w:val="596"/>
          <w:jc w:val="center"/>
        </w:trPr>
        <w:tc>
          <w:tcPr>
            <w:tcW w:w="622" w:type="dxa"/>
            <w:tcBorders>
              <w:top w:val="nil"/>
              <w:bottom w:val="nil"/>
            </w:tcBorders>
            <w:shd w:val="clear" w:color="auto" w:fill="auto"/>
          </w:tcPr>
          <w:p w:rsidR="0023302F" w:rsidRPr="00404635" w:rsidRDefault="0023302F" w:rsidP="008E14A9">
            <w:pPr>
              <w:tabs>
                <w:tab w:val="left" w:pos="192"/>
              </w:tabs>
              <w:ind w:left="340"/>
              <w:rPr>
                <w:rFonts w:ascii="Verdana" w:hAnsi="Verdana"/>
                <w:b/>
                <w:sz w:val="20"/>
                <w:szCs w:val="20"/>
                <w:lang w:val="af-ZA"/>
              </w:rPr>
            </w:pPr>
          </w:p>
        </w:tc>
        <w:tc>
          <w:tcPr>
            <w:tcW w:w="2410" w:type="dxa"/>
            <w:tcBorders>
              <w:top w:val="nil"/>
              <w:bottom w:val="nil"/>
            </w:tcBorders>
            <w:shd w:val="clear" w:color="auto" w:fill="auto"/>
          </w:tcPr>
          <w:p w:rsidR="0023302F" w:rsidRPr="00404635" w:rsidRDefault="0023302F" w:rsidP="008E14A9">
            <w:pPr>
              <w:spacing w:before="40" w:after="20"/>
              <w:jc w:val="both"/>
              <w:rPr>
                <w:rFonts w:ascii="Verdana" w:hAnsi="Verdana"/>
                <w:b/>
                <w:sz w:val="20"/>
                <w:szCs w:val="20"/>
                <w:lang w:val="af-ZA"/>
              </w:rPr>
            </w:pPr>
          </w:p>
        </w:tc>
        <w:tc>
          <w:tcPr>
            <w:tcW w:w="6520" w:type="dxa"/>
            <w:tcBorders>
              <w:top w:val="nil"/>
              <w:bottom w:val="nil"/>
            </w:tcBorders>
            <w:shd w:val="clear" w:color="auto" w:fill="auto"/>
          </w:tcPr>
          <w:p w:rsidR="0023302F" w:rsidRPr="00404635" w:rsidRDefault="0023302F"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 5. В чл. 55 се правят следните изменения и допълнения:</w:t>
            </w:r>
          </w:p>
          <w:p w:rsidR="0023302F" w:rsidRPr="00404635" w:rsidRDefault="0023302F"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3. Създават се ал. 9 – 12:</w:t>
            </w:r>
          </w:p>
          <w:p w:rsidR="0023302F" w:rsidRPr="00404635" w:rsidRDefault="0023302F"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„(9) Когато се налага изменение на договора по чл. 60, ал. 1 във връзка с промяна в утвърден технологичен проект, кандидатът подава в съответното ТЗ на ИАЛВ заявление за утвърждаване на измененията, като прилага и актуализиран технологичен проект по чл. 54, ал. 2 и прилага документи, удостоверяващи промяната.</w:t>
            </w:r>
          </w:p>
          <w:p w:rsidR="0023302F" w:rsidRPr="00404635" w:rsidRDefault="0023302F"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b/>
                <w:bCs/>
                <w:color w:val="333333"/>
                <w:sz w:val="18"/>
                <w:szCs w:val="18"/>
                <w:lang w:val="af-ZA" w:eastAsia="en-GB"/>
              </w:rPr>
              <w:t>ЗАБЕЛЕЖКА:</w:t>
            </w:r>
          </w:p>
          <w:p w:rsidR="0023302F" w:rsidRPr="00404635" w:rsidRDefault="0023302F"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Предлагам да отпадне текста „и прилага документи, удостоверяващи промяната“, защото не става ясно какви документи следва да се приложат.</w:t>
            </w:r>
          </w:p>
          <w:p w:rsidR="0023302F" w:rsidRPr="00404635" w:rsidRDefault="0023302F"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ИАЛВ може да включи в образеца на „Заявление за утвърждаване на измененията..“ може да съдържа изискване за описание на причината за изменението, което е отразено в технологичния проект или ако не става ясна причината за промяната от съдържанието на обяснителната записка към технологичния проект да изиска обяснения във връзка с това.</w:t>
            </w:r>
          </w:p>
        </w:tc>
        <w:tc>
          <w:tcPr>
            <w:tcW w:w="1676" w:type="dxa"/>
            <w:tcBorders>
              <w:top w:val="nil"/>
              <w:bottom w:val="nil"/>
            </w:tcBorders>
            <w:shd w:val="clear" w:color="auto" w:fill="auto"/>
          </w:tcPr>
          <w:p w:rsidR="0023302F" w:rsidRPr="00404635" w:rsidRDefault="00EA7401" w:rsidP="008E14A9">
            <w:pPr>
              <w:spacing w:before="40" w:after="20"/>
              <w:rPr>
                <w:rFonts w:ascii="Verdana" w:hAnsi="Verdana"/>
                <w:sz w:val="18"/>
                <w:szCs w:val="18"/>
                <w:lang w:val="af-ZA"/>
              </w:rPr>
            </w:pPr>
            <w:r w:rsidRPr="00404635">
              <w:rPr>
                <w:rFonts w:ascii="Verdana" w:hAnsi="Verdana"/>
                <w:sz w:val="18"/>
                <w:szCs w:val="18"/>
                <w:lang w:val="af-ZA"/>
              </w:rPr>
              <w:t>Не се приема</w:t>
            </w:r>
          </w:p>
        </w:tc>
        <w:tc>
          <w:tcPr>
            <w:tcW w:w="4422" w:type="dxa"/>
            <w:tcBorders>
              <w:top w:val="nil"/>
              <w:bottom w:val="nil"/>
            </w:tcBorders>
            <w:shd w:val="clear" w:color="auto" w:fill="auto"/>
          </w:tcPr>
          <w:p w:rsidR="0023302F" w:rsidRPr="00404635" w:rsidRDefault="000D6262" w:rsidP="007229F2">
            <w:pPr>
              <w:spacing w:before="40" w:after="20"/>
              <w:jc w:val="both"/>
              <w:rPr>
                <w:rFonts w:ascii="Verdana" w:hAnsi="Verdana"/>
                <w:color w:val="000000"/>
                <w:sz w:val="18"/>
                <w:szCs w:val="18"/>
                <w:lang w:val="af-ZA"/>
              </w:rPr>
            </w:pPr>
            <w:r w:rsidRPr="00404635">
              <w:rPr>
                <w:rFonts w:ascii="Verdana" w:hAnsi="Verdana"/>
                <w:color w:val="000000"/>
                <w:sz w:val="18"/>
                <w:szCs w:val="18"/>
                <w:lang w:val="af-ZA"/>
              </w:rPr>
              <w:t>Документите трябва да бъдат предоставени</w:t>
            </w:r>
            <w:r w:rsidR="00F06F3E" w:rsidRPr="00404635">
              <w:rPr>
                <w:rFonts w:ascii="Verdana" w:hAnsi="Verdana"/>
                <w:color w:val="000000"/>
                <w:sz w:val="18"/>
                <w:szCs w:val="18"/>
                <w:lang w:val="af-ZA"/>
              </w:rPr>
              <w:t xml:space="preserve"> ведно с искането, з</w:t>
            </w:r>
            <w:r w:rsidRPr="00404635">
              <w:rPr>
                <w:rFonts w:ascii="Verdana" w:hAnsi="Verdana"/>
                <w:color w:val="000000"/>
                <w:sz w:val="18"/>
                <w:szCs w:val="18"/>
                <w:lang w:val="af-ZA"/>
              </w:rPr>
              <w:t>а да се избегне излишно забавяне с последващото им изискване. Изчерпателното изброяване на докумените крие риск от</w:t>
            </w:r>
            <w:r w:rsidR="00F06F3E" w:rsidRPr="00404635">
              <w:rPr>
                <w:rFonts w:ascii="Verdana" w:hAnsi="Verdana"/>
                <w:color w:val="000000"/>
                <w:sz w:val="18"/>
                <w:szCs w:val="18"/>
                <w:lang w:val="af-ZA"/>
              </w:rPr>
              <w:t xml:space="preserve"> пропуски</w:t>
            </w:r>
            <w:r w:rsidR="001303A3" w:rsidRPr="00404635">
              <w:rPr>
                <w:rFonts w:ascii="Verdana" w:hAnsi="Verdana"/>
                <w:color w:val="000000"/>
                <w:sz w:val="18"/>
                <w:szCs w:val="18"/>
                <w:lang w:val="af-ZA"/>
              </w:rPr>
              <w:t xml:space="preserve"> и ут</w:t>
            </w:r>
            <w:r w:rsidR="00F06F3E" w:rsidRPr="00404635">
              <w:rPr>
                <w:rFonts w:ascii="Verdana" w:hAnsi="Verdana"/>
                <w:color w:val="000000"/>
                <w:sz w:val="18"/>
                <w:szCs w:val="18"/>
                <w:lang w:val="af-ZA"/>
              </w:rPr>
              <w:t>ежнява регулацията.</w:t>
            </w:r>
            <w:r w:rsidRPr="00404635">
              <w:rPr>
                <w:rFonts w:ascii="Verdana" w:hAnsi="Verdana"/>
                <w:color w:val="000000"/>
                <w:sz w:val="18"/>
                <w:szCs w:val="18"/>
                <w:lang w:val="af-ZA"/>
              </w:rPr>
              <w:t xml:space="preserve"> </w:t>
            </w:r>
          </w:p>
        </w:tc>
      </w:tr>
      <w:tr w:rsidR="0023302F" w:rsidRPr="00404635" w:rsidTr="00A62669">
        <w:trPr>
          <w:trHeight w:val="596"/>
          <w:jc w:val="center"/>
        </w:trPr>
        <w:tc>
          <w:tcPr>
            <w:tcW w:w="622" w:type="dxa"/>
            <w:tcBorders>
              <w:top w:val="nil"/>
              <w:bottom w:val="nil"/>
            </w:tcBorders>
            <w:shd w:val="clear" w:color="auto" w:fill="auto"/>
          </w:tcPr>
          <w:p w:rsidR="0023302F" w:rsidRPr="00404635" w:rsidRDefault="0023302F" w:rsidP="008E14A9">
            <w:pPr>
              <w:tabs>
                <w:tab w:val="left" w:pos="192"/>
              </w:tabs>
              <w:ind w:left="340"/>
              <w:rPr>
                <w:rFonts w:ascii="Verdana" w:hAnsi="Verdana"/>
                <w:b/>
                <w:sz w:val="20"/>
                <w:szCs w:val="20"/>
                <w:lang w:val="af-ZA"/>
              </w:rPr>
            </w:pPr>
          </w:p>
        </w:tc>
        <w:tc>
          <w:tcPr>
            <w:tcW w:w="2410" w:type="dxa"/>
            <w:tcBorders>
              <w:top w:val="nil"/>
              <w:bottom w:val="nil"/>
            </w:tcBorders>
            <w:shd w:val="clear" w:color="auto" w:fill="auto"/>
          </w:tcPr>
          <w:p w:rsidR="0023302F" w:rsidRPr="00404635" w:rsidRDefault="0023302F" w:rsidP="008E14A9">
            <w:pPr>
              <w:spacing w:before="40" w:after="20"/>
              <w:jc w:val="both"/>
              <w:rPr>
                <w:rFonts w:ascii="Verdana" w:hAnsi="Verdana"/>
                <w:b/>
                <w:sz w:val="20"/>
                <w:szCs w:val="20"/>
                <w:lang w:val="af-ZA"/>
              </w:rPr>
            </w:pPr>
          </w:p>
        </w:tc>
        <w:tc>
          <w:tcPr>
            <w:tcW w:w="6520" w:type="dxa"/>
            <w:tcBorders>
              <w:top w:val="nil"/>
              <w:bottom w:val="nil"/>
            </w:tcBorders>
            <w:shd w:val="clear" w:color="auto" w:fill="auto"/>
          </w:tcPr>
          <w:p w:rsidR="0023302F" w:rsidRPr="00404635" w:rsidRDefault="0023302F"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Чл. 56, (1) 1. бизнес план по образец, утвърден от изпълнителния директор на ДФЗ, който следва да съдържа подробно описание на планираните инвестиции и дейности за 5-годишен период;</w:t>
            </w:r>
          </w:p>
          <w:p w:rsidR="0023302F" w:rsidRPr="00404635" w:rsidRDefault="0023302F"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b/>
                <w:bCs/>
                <w:color w:val="333333"/>
                <w:sz w:val="18"/>
                <w:szCs w:val="18"/>
                <w:lang w:val="af-ZA" w:eastAsia="en-GB"/>
              </w:rPr>
              <w:t>ЗАБЕЛЕЖКА:</w:t>
            </w:r>
          </w:p>
          <w:p w:rsidR="0023302F" w:rsidRPr="00404635" w:rsidRDefault="0023302F"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В НИД не е предложено уточнение за следното:</w:t>
            </w:r>
          </w:p>
          <w:p w:rsidR="0023302F" w:rsidRPr="00404635" w:rsidRDefault="0023302F" w:rsidP="00404635">
            <w:pPr>
              <w:numPr>
                <w:ilvl w:val="0"/>
                <w:numId w:val="28"/>
              </w:numPr>
              <w:spacing w:before="40" w:after="20"/>
              <w:ind w:left="0" w:hanging="180"/>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Защо образеца на бизнес плана не е част от наредбата.</w:t>
            </w:r>
          </w:p>
          <w:p w:rsidR="0023302F" w:rsidRPr="00404635" w:rsidRDefault="0023302F"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lastRenderedPageBreak/>
              <w:t>Съществуващата практика на ДФЗ по наредбата е да публикува образците на документите или техните изменения в деня на публикуване на заповед за прием. Това лишава кандидатите от предвидимост на разходите и времето, което трябва да отделят по отношение на осигуряване на изисканата информация в документа, както и дали ще могат да покрият неговите изисквания по отношение на съдържанието, което не е описано в наредбата, защото документа не подлежи на обществено обсъждане.</w:t>
            </w:r>
          </w:p>
        </w:tc>
        <w:tc>
          <w:tcPr>
            <w:tcW w:w="1676" w:type="dxa"/>
            <w:tcBorders>
              <w:top w:val="nil"/>
              <w:bottom w:val="nil"/>
            </w:tcBorders>
            <w:shd w:val="clear" w:color="auto" w:fill="auto"/>
          </w:tcPr>
          <w:p w:rsidR="0023302F" w:rsidRPr="00404635" w:rsidRDefault="00EA7401" w:rsidP="008E14A9">
            <w:pPr>
              <w:spacing w:before="40" w:after="20"/>
              <w:rPr>
                <w:rFonts w:ascii="Verdana" w:hAnsi="Verdana"/>
                <w:sz w:val="18"/>
                <w:szCs w:val="18"/>
                <w:lang w:val="af-ZA"/>
              </w:rPr>
            </w:pPr>
            <w:r w:rsidRPr="00404635">
              <w:rPr>
                <w:rFonts w:ascii="Verdana" w:hAnsi="Verdana"/>
                <w:sz w:val="18"/>
                <w:szCs w:val="18"/>
                <w:lang w:val="af-ZA"/>
              </w:rPr>
              <w:lastRenderedPageBreak/>
              <w:t>Не се приема</w:t>
            </w:r>
          </w:p>
        </w:tc>
        <w:tc>
          <w:tcPr>
            <w:tcW w:w="4422" w:type="dxa"/>
            <w:tcBorders>
              <w:top w:val="nil"/>
              <w:bottom w:val="nil"/>
            </w:tcBorders>
            <w:shd w:val="clear" w:color="auto" w:fill="auto"/>
          </w:tcPr>
          <w:p w:rsidR="0023302F" w:rsidRPr="00404635" w:rsidRDefault="00C43762" w:rsidP="007229F2">
            <w:pPr>
              <w:spacing w:before="40" w:after="20"/>
              <w:jc w:val="both"/>
              <w:rPr>
                <w:rFonts w:ascii="Verdana" w:hAnsi="Verdana"/>
                <w:color w:val="000000"/>
                <w:sz w:val="18"/>
                <w:szCs w:val="18"/>
                <w:lang w:val="af-ZA"/>
              </w:rPr>
            </w:pPr>
            <w:r w:rsidRPr="00404635">
              <w:rPr>
                <w:rFonts w:ascii="Verdana" w:hAnsi="Verdana"/>
                <w:color w:val="000000"/>
                <w:sz w:val="18"/>
                <w:szCs w:val="18"/>
                <w:lang w:val="af-ZA"/>
              </w:rPr>
              <w:t>Бизнес планът е документ със строго опре</w:t>
            </w:r>
            <w:r w:rsidR="005D41DB" w:rsidRPr="00404635">
              <w:rPr>
                <w:rFonts w:ascii="Verdana" w:hAnsi="Verdana"/>
                <w:color w:val="000000"/>
                <w:sz w:val="18"/>
                <w:szCs w:val="18"/>
                <w:lang w:val="af-ZA"/>
              </w:rPr>
              <w:t>де</w:t>
            </w:r>
            <w:r w:rsidRPr="00404635">
              <w:rPr>
                <w:rFonts w:ascii="Verdana" w:hAnsi="Verdana"/>
                <w:color w:val="000000"/>
                <w:sz w:val="18"/>
                <w:szCs w:val="18"/>
                <w:lang w:val="af-ZA"/>
              </w:rPr>
              <w:t xml:space="preserve">лена структура и минимални отклонения съобразно сферата на неговото изпълнение, които именно ще бъдат обект на образеца на ДФЗ. </w:t>
            </w:r>
            <w:r w:rsidR="005D41DB" w:rsidRPr="00404635">
              <w:rPr>
                <w:rFonts w:ascii="Verdana" w:hAnsi="Verdana"/>
                <w:color w:val="000000"/>
                <w:sz w:val="18"/>
                <w:szCs w:val="18"/>
                <w:lang w:val="af-ZA"/>
              </w:rPr>
              <w:t xml:space="preserve">Включването на БП в приложение на наредбата би довело до затруднена гъвкавост и липса на възможност за своевременни действия от </w:t>
            </w:r>
            <w:r w:rsidR="005D41DB" w:rsidRPr="00404635">
              <w:rPr>
                <w:rFonts w:ascii="Verdana" w:hAnsi="Verdana"/>
                <w:color w:val="000000"/>
                <w:sz w:val="18"/>
                <w:szCs w:val="18"/>
                <w:lang w:val="af-ZA"/>
              </w:rPr>
              <w:lastRenderedPageBreak/>
              <w:t>страна на администрацията, в случай на необходимост.</w:t>
            </w:r>
          </w:p>
        </w:tc>
      </w:tr>
      <w:tr w:rsidR="0023302F" w:rsidRPr="00404635" w:rsidTr="00A62669">
        <w:trPr>
          <w:trHeight w:val="596"/>
          <w:jc w:val="center"/>
        </w:trPr>
        <w:tc>
          <w:tcPr>
            <w:tcW w:w="622" w:type="dxa"/>
            <w:tcBorders>
              <w:top w:val="nil"/>
              <w:bottom w:val="nil"/>
            </w:tcBorders>
            <w:shd w:val="clear" w:color="auto" w:fill="auto"/>
          </w:tcPr>
          <w:p w:rsidR="0023302F" w:rsidRPr="00404635" w:rsidRDefault="0023302F" w:rsidP="008E14A9">
            <w:pPr>
              <w:tabs>
                <w:tab w:val="left" w:pos="192"/>
              </w:tabs>
              <w:ind w:left="340"/>
              <w:rPr>
                <w:rFonts w:ascii="Verdana" w:hAnsi="Verdana"/>
                <w:b/>
                <w:sz w:val="20"/>
                <w:szCs w:val="20"/>
                <w:lang w:val="af-ZA"/>
              </w:rPr>
            </w:pPr>
          </w:p>
        </w:tc>
        <w:tc>
          <w:tcPr>
            <w:tcW w:w="2410" w:type="dxa"/>
            <w:tcBorders>
              <w:top w:val="nil"/>
              <w:bottom w:val="nil"/>
            </w:tcBorders>
            <w:shd w:val="clear" w:color="auto" w:fill="auto"/>
          </w:tcPr>
          <w:p w:rsidR="0023302F" w:rsidRPr="00404635" w:rsidRDefault="0023302F" w:rsidP="008E14A9">
            <w:pPr>
              <w:spacing w:before="40" w:after="20"/>
              <w:jc w:val="both"/>
              <w:rPr>
                <w:rFonts w:ascii="Verdana" w:hAnsi="Verdana"/>
                <w:b/>
                <w:sz w:val="20"/>
                <w:szCs w:val="20"/>
                <w:lang w:val="af-ZA"/>
              </w:rPr>
            </w:pPr>
          </w:p>
        </w:tc>
        <w:tc>
          <w:tcPr>
            <w:tcW w:w="6520" w:type="dxa"/>
            <w:tcBorders>
              <w:top w:val="nil"/>
              <w:bottom w:val="nil"/>
            </w:tcBorders>
            <w:shd w:val="clear" w:color="auto" w:fill="auto"/>
          </w:tcPr>
          <w:p w:rsidR="0023302F" w:rsidRPr="00404635" w:rsidRDefault="0023302F"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Чл. 56, (1) 2. договор за лизинг и погасителен план със срок на придобиване съгласно посочения краен срок в заявлението в случаите, в които инвестицията се закупува на лизинг;</w:t>
            </w:r>
          </w:p>
          <w:p w:rsidR="0023302F" w:rsidRPr="00404635" w:rsidRDefault="0023302F"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b/>
                <w:bCs/>
                <w:color w:val="333333"/>
                <w:sz w:val="18"/>
                <w:szCs w:val="18"/>
                <w:lang w:val="af-ZA" w:eastAsia="en-GB"/>
              </w:rPr>
              <w:t>ЗАБЕЛЕЖКА:</w:t>
            </w:r>
          </w:p>
          <w:p w:rsidR="0023302F" w:rsidRPr="00404635" w:rsidRDefault="0023302F"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В НИД не е предложено уточнение за следното:</w:t>
            </w:r>
          </w:p>
          <w:p w:rsidR="0023302F" w:rsidRPr="00404635" w:rsidRDefault="0023302F" w:rsidP="00404635">
            <w:pPr>
              <w:numPr>
                <w:ilvl w:val="0"/>
                <w:numId w:val="29"/>
              </w:numPr>
              <w:spacing w:before="40" w:after="20"/>
              <w:ind w:left="0" w:hanging="180"/>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Документът може да ли да бъде приложен като копие?</w:t>
            </w:r>
          </w:p>
          <w:p w:rsidR="0023302F" w:rsidRPr="00404635" w:rsidRDefault="0023302F"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Предлагам в началото на изречението да се добави „Копие на“.</w:t>
            </w:r>
          </w:p>
        </w:tc>
        <w:tc>
          <w:tcPr>
            <w:tcW w:w="1676" w:type="dxa"/>
            <w:tcBorders>
              <w:top w:val="nil"/>
              <w:bottom w:val="nil"/>
            </w:tcBorders>
            <w:shd w:val="clear" w:color="auto" w:fill="auto"/>
          </w:tcPr>
          <w:p w:rsidR="0023302F" w:rsidRPr="00404635" w:rsidRDefault="00EA7401" w:rsidP="008E14A9">
            <w:pPr>
              <w:spacing w:before="40" w:after="20"/>
              <w:rPr>
                <w:rFonts w:ascii="Verdana" w:hAnsi="Verdana"/>
                <w:sz w:val="18"/>
                <w:szCs w:val="18"/>
                <w:lang w:val="af-ZA"/>
              </w:rPr>
            </w:pPr>
            <w:r w:rsidRPr="00404635">
              <w:rPr>
                <w:rFonts w:ascii="Verdana" w:hAnsi="Verdana"/>
                <w:sz w:val="18"/>
                <w:szCs w:val="18"/>
                <w:lang w:val="af-ZA"/>
              </w:rPr>
              <w:t>Не се приема</w:t>
            </w:r>
          </w:p>
        </w:tc>
        <w:tc>
          <w:tcPr>
            <w:tcW w:w="4422" w:type="dxa"/>
            <w:tcBorders>
              <w:top w:val="nil"/>
              <w:bottom w:val="nil"/>
            </w:tcBorders>
            <w:shd w:val="clear" w:color="auto" w:fill="auto"/>
          </w:tcPr>
          <w:p w:rsidR="0023302F" w:rsidRPr="00404635" w:rsidRDefault="00C13653" w:rsidP="007229F2">
            <w:pPr>
              <w:spacing w:before="40" w:after="20"/>
              <w:jc w:val="both"/>
              <w:rPr>
                <w:rFonts w:ascii="Verdana" w:hAnsi="Verdana"/>
                <w:color w:val="000000"/>
                <w:sz w:val="18"/>
                <w:szCs w:val="18"/>
                <w:lang w:val="af-ZA"/>
              </w:rPr>
            </w:pPr>
            <w:r w:rsidRPr="00404635">
              <w:rPr>
                <w:rFonts w:ascii="Verdana" w:hAnsi="Verdana"/>
                <w:color w:val="000000"/>
                <w:sz w:val="18"/>
                <w:szCs w:val="18"/>
                <w:lang w:val="af-ZA"/>
              </w:rPr>
              <w:t>Инвестицията се покрива частично от РА, необходим е документ в оригинал.</w:t>
            </w:r>
          </w:p>
        </w:tc>
      </w:tr>
      <w:tr w:rsidR="0023302F" w:rsidRPr="00404635" w:rsidTr="00A62669">
        <w:trPr>
          <w:trHeight w:val="596"/>
          <w:jc w:val="center"/>
        </w:trPr>
        <w:tc>
          <w:tcPr>
            <w:tcW w:w="622" w:type="dxa"/>
            <w:tcBorders>
              <w:top w:val="nil"/>
              <w:bottom w:val="nil"/>
            </w:tcBorders>
            <w:shd w:val="clear" w:color="auto" w:fill="auto"/>
          </w:tcPr>
          <w:p w:rsidR="0023302F" w:rsidRPr="00404635" w:rsidRDefault="0023302F" w:rsidP="008E14A9">
            <w:pPr>
              <w:tabs>
                <w:tab w:val="left" w:pos="192"/>
              </w:tabs>
              <w:ind w:left="340"/>
              <w:rPr>
                <w:rFonts w:ascii="Verdana" w:hAnsi="Verdana"/>
                <w:b/>
                <w:sz w:val="20"/>
                <w:szCs w:val="20"/>
                <w:lang w:val="af-ZA"/>
              </w:rPr>
            </w:pPr>
          </w:p>
        </w:tc>
        <w:tc>
          <w:tcPr>
            <w:tcW w:w="2410" w:type="dxa"/>
            <w:tcBorders>
              <w:top w:val="nil"/>
              <w:bottom w:val="nil"/>
            </w:tcBorders>
            <w:shd w:val="clear" w:color="auto" w:fill="auto"/>
          </w:tcPr>
          <w:p w:rsidR="0023302F" w:rsidRPr="00404635" w:rsidRDefault="0023302F" w:rsidP="008E14A9">
            <w:pPr>
              <w:spacing w:before="40" w:after="20"/>
              <w:jc w:val="both"/>
              <w:rPr>
                <w:rFonts w:ascii="Verdana" w:hAnsi="Verdana"/>
                <w:b/>
                <w:sz w:val="20"/>
                <w:szCs w:val="20"/>
                <w:lang w:val="af-ZA"/>
              </w:rPr>
            </w:pPr>
          </w:p>
        </w:tc>
        <w:tc>
          <w:tcPr>
            <w:tcW w:w="6520" w:type="dxa"/>
            <w:tcBorders>
              <w:top w:val="nil"/>
              <w:bottom w:val="nil"/>
            </w:tcBorders>
            <w:shd w:val="clear" w:color="auto" w:fill="auto"/>
          </w:tcPr>
          <w:p w:rsidR="0023302F" w:rsidRPr="00404635" w:rsidRDefault="0023302F"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Чл. 56, (1) 4. разрешение за строеж, влязло в сила, издадено по реда на ЗУТ в случаите, когато инвестиционните намерения включват разходи за строителство на сгради и съоръжение, въпреки че същите не подлежат на финансиране по настоящата програма;</w:t>
            </w:r>
          </w:p>
          <w:p w:rsidR="0023302F" w:rsidRPr="00404635" w:rsidRDefault="0023302F"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b/>
                <w:bCs/>
                <w:color w:val="333333"/>
                <w:sz w:val="18"/>
                <w:szCs w:val="18"/>
                <w:lang w:val="af-ZA" w:eastAsia="en-GB"/>
              </w:rPr>
              <w:t>ЗАБЕЛЕЖКА:</w:t>
            </w:r>
          </w:p>
          <w:p w:rsidR="0023302F" w:rsidRPr="00404635" w:rsidRDefault="0023302F"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В НИД не е предложено уточнение за следното:</w:t>
            </w:r>
          </w:p>
          <w:p w:rsidR="0023302F" w:rsidRPr="00404635" w:rsidRDefault="0023302F" w:rsidP="00404635">
            <w:pPr>
              <w:numPr>
                <w:ilvl w:val="0"/>
                <w:numId w:val="30"/>
              </w:numPr>
              <w:spacing w:before="40" w:after="20"/>
              <w:ind w:left="0" w:hanging="180"/>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Реконструкция, пристрояването, надстрояването влизат ли в обхвата на точката.</w:t>
            </w:r>
          </w:p>
          <w:p w:rsidR="0023302F" w:rsidRPr="00404635" w:rsidRDefault="0023302F"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Предлагам текста да се промени на „4. Копие на разрешение за строеж, издадено по реда на ЗУТ , в обекта на който са включени разходите за дейности по проекта.“</w:t>
            </w:r>
          </w:p>
          <w:p w:rsidR="0023302F" w:rsidRPr="00404635" w:rsidRDefault="0023302F"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Описанието на алинеята не описва изчерпателно възможностите за СМР, като съществуват и такива за реконструкция и др.</w:t>
            </w:r>
          </w:p>
          <w:p w:rsidR="0023302F" w:rsidRPr="00404635" w:rsidRDefault="0023302F"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Недопустимостта на разходи за СМР съм предложил да се включват в чл. 51, ал. 1.</w:t>
            </w:r>
          </w:p>
          <w:p w:rsidR="0023302F" w:rsidRPr="00404635" w:rsidRDefault="0023302F" w:rsidP="00404635">
            <w:pPr>
              <w:numPr>
                <w:ilvl w:val="0"/>
                <w:numId w:val="31"/>
              </w:numPr>
              <w:spacing w:before="40" w:after="20"/>
              <w:ind w:left="0" w:hanging="180"/>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Документът може ли да се приложи като копие?</w:t>
            </w:r>
          </w:p>
          <w:p w:rsidR="0023302F" w:rsidRPr="00404635" w:rsidRDefault="0023302F"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Предлагам в началото на изречението да се добави „Копие на“.</w:t>
            </w:r>
          </w:p>
        </w:tc>
        <w:tc>
          <w:tcPr>
            <w:tcW w:w="1676" w:type="dxa"/>
            <w:tcBorders>
              <w:top w:val="nil"/>
              <w:bottom w:val="nil"/>
            </w:tcBorders>
            <w:shd w:val="clear" w:color="auto" w:fill="auto"/>
          </w:tcPr>
          <w:p w:rsidR="0023302F" w:rsidRPr="00404635" w:rsidRDefault="00EA7401" w:rsidP="00875D51">
            <w:pPr>
              <w:spacing w:before="40" w:after="20"/>
              <w:rPr>
                <w:rFonts w:ascii="Verdana" w:hAnsi="Verdana"/>
                <w:sz w:val="18"/>
                <w:szCs w:val="18"/>
                <w:lang w:val="af-ZA"/>
              </w:rPr>
            </w:pPr>
            <w:r w:rsidRPr="00404635">
              <w:rPr>
                <w:rFonts w:ascii="Verdana" w:hAnsi="Verdana"/>
                <w:sz w:val="18"/>
                <w:szCs w:val="18"/>
                <w:lang w:val="af-ZA"/>
              </w:rPr>
              <w:t>Приема се</w:t>
            </w:r>
            <w:r w:rsidR="00875D51" w:rsidRPr="00404635">
              <w:rPr>
                <w:rFonts w:ascii="Verdana" w:hAnsi="Verdana"/>
                <w:sz w:val="18"/>
                <w:szCs w:val="18"/>
                <w:lang w:val="af-ZA"/>
              </w:rPr>
              <w:t xml:space="preserve"> частично</w:t>
            </w:r>
          </w:p>
        </w:tc>
        <w:tc>
          <w:tcPr>
            <w:tcW w:w="4422" w:type="dxa"/>
            <w:tcBorders>
              <w:top w:val="nil"/>
              <w:bottom w:val="nil"/>
            </w:tcBorders>
            <w:shd w:val="clear" w:color="auto" w:fill="auto"/>
          </w:tcPr>
          <w:p w:rsidR="00875D51" w:rsidRPr="00404635" w:rsidRDefault="00875D51" w:rsidP="007229F2">
            <w:pPr>
              <w:spacing w:before="40" w:after="20"/>
              <w:jc w:val="both"/>
              <w:rPr>
                <w:rFonts w:ascii="Verdana" w:hAnsi="Verdana"/>
                <w:color w:val="000000"/>
                <w:sz w:val="18"/>
                <w:szCs w:val="18"/>
                <w:lang w:val="af-ZA"/>
              </w:rPr>
            </w:pPr>
            <w:r w:rsidRPr="00404635">
              <w:rPr>
                <w:rFonts w:ascii="Verdana" w:hAnsi="Verdana"/>
                <w:color w:val="000000"/>
                <w:sz w:val="18"/>
                <w:szCs w:val="18"/>
                <w:lang w:val="af-ZA"/>
              </w:rPr>
              <w:t>Случаите, за които се изисква разрешение за строеж за описани в ЗУТ и се прилагат пряко.</w:t>
            </w:r>
          </w:p>
        </w:tc>
      </w:tr>
      <w:tr w:rsidR="0023302F" w:rsidRPr="00404635" w:rsidTr="00A62669">
        <w:trPr>
          <w:trHeight w:val="596"/>
          <w:jc w:val="center"/>
        </w:trPr>
        <w:tc>
          <w:tcPr>
            <w:tcW w:w="622" w:type="dxa"/>
            <w:tcBorders>
              <w:top w:val="nil"/>
              <w:bottom w:val="nil"/>
            </w:tcBorders>
            <w:shd w:val="clear" w:color="auto" w:fill="auto"/>
          </w:tcPr>
          <w:p w:rsidR="0023302F" w:rsidRPr="00404635" w:rsidRDefault="0023302F" w:rsidP="008E14A9">
            <w:pPr>
              <w:tabs>
                <w:tab w:val="left" w:pos="192"/>
              </w:tabs>
              <w:ind w:left="340"/>
              <w:rPr>
                <w:rFonts w:ascii="Verdana" w:hAnsi="Verdana"/>
                <w:b/>
                <w:sz w:val="20"/>
                <w:szCs w:val="20"/>
                <w:lang w:val="af-ZA"/>
              </w:rPr>
            </w:pPr>
          </w:p>
        </w:tc>
        <w:tc>
          <w:tcPr>
            <w:tcW w:w="2410" w:type="dxa"/>
            <w:tcBorders>
              <w:top w:val="nil"/>
              <w:bottom w:val="nil"/>
            </w:tcBorders>
            <w:shd w:val="clear" w:color="auto" w:fill="auto"/>
          </w:tcPr>
          <w:p w:rsidR="0023302F" w:rsidRPr="00404635" w:rsidRDefault="0023302F" w:rsidP="008E14A9">
            <w:pPr>
              <w:spacing w:before="40" w:after="20"/>
              <w:jc w:val="both"/>
              <w:rPr>
                <w:rFonts w:ascii="Verdana" w:hAnsi="Verdana"/>
                <w:b/>
                <w:sz w:val="20"/>
                <w:szCs w:val="20"/>
                <w:lang w:val="af-ZA"/>
              </w:rPr>
            </w:pPr>
          </w:p>
        </w:tc>
        <w:tc>
          <w:tcPr>
            <w:tcW w:w="6520" w:type="dxa"/>
            <w:tcBorders>
              <w:top w:val="nil"/>
              <w:bottom w:val="nil"/>
            </w:tcBorders>
            <w:shd w:val="clear" w:color="auto" w:fill="auto"/>
          </w:tcPr>
          <w:p w:rsidR="0023302F" w:rsidRPr="00404635" w:rsidRDefault="0023302F"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Чл. 56, (1) 7. заверен препис на нотариално заверено пълномощно, когато документите се подават от упълномощено лице;</w:t>
            </w:r>
          </w:p>
          <w:p w:rsidR="0023302F" w:rsidRPr="00404635" w:rsidRDefault="0023302F"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b/>
                <w:bCs/>
                <w:color w:val="333333"/>
                <w:sz w:val="18"/>
                <w:szCs w:val="18"/>
                <w:lang w:val="af-ZA" w:eastAsia="en-GB"/>
              </w:rPr>
              <w:t>ЗАБЕЛЕЖКА:</w:t>
            </w:r>
          </w:p>
          <w:p w:rsidR="0023302F" w:rsidRPr="00404635" w:rsidRDefault="0023302F"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В НИД не е предложено уточнение за следното:</w:t>
            </w:r>
          </w:p>
          <w:p w:rsidR="0023302F" w:rsidRPr="00404635" w:rsidRDefault="0023302F" w:rsidP="00404635">
            <w:pPr>
              <w:numPr>
                <w:ilvl w:val="0"/>
                <w:numId w:val="32"/>
              </w:numPr>
              <w:spacing w:before="40" w:after="20"/>
              <w:ind w:left="0" w:hanging="180"/>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Документът само като „заверен препис“ ли се прилага или може да бъде в оригинал?</w:t>
            </w:r>
          </w:p>
          <w:p w:rsidR="0023302F" w:rsidRPr="00404635" w:rsidRDefault="0023302F"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Предлагам в началото на точка да се добави текст „Оригинал или “.</w:t>
            </w:r>
          </w:p>
          <w:p w:rsidR="0023302F" w:rsidRPr="00404635" w:rsidRDefault="0023302F"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Предложението премахва дословното тълкуване на точка за представяне само на заверен препис.</w:t>
            </w:r>
          </w:p>
        </w:tc>
        <w:tc>
          <w:tcPr>
            <w:tcW w:w="1676" w:type="dxa"/>
            <w:tcBorders>
              <w:top w:val="nil"/>
              <w:bottom w:val="nil"/>
            </w:tcBorders>
            <w:shd w:val="clear" w:color="auto" w:fill="auto"/>
          </w:tcPr>
          <w:p w:rsidR="0023302F" w:rsidRPr="00404635" w:rsidRDefault="00EA7401" w:rsidP="008E14A9">
            <w:pPr>
              <w:spacing w:before="40" w:after="20"/>
              <w:rPr>
                <w:rFonts w:ascii="Verdana" w:hAnsi="Verdana"/>
                <w:sz w:val="18"/>
                <w:szCs w:val="18"/>
                <w:lang w:val="af-ZA"/>
              </w:rPr>
            </w:pPr>
            <w:r w:rsidRPr="00404635">
              <w:rPr>
                <w:rFonts w:ascii="Verdana" w:hAnsi="Verdana"/>
                <w:sz w:val="18"/>
                <w:szCs w:val="18"/>
                <w:lang w:val="af-ZA"/>
              </w:rPr>
              <w:t>Не се приема</w:t>
            </w:r>
          </w:p>
        </w:tc>
        <w:tc>
          <w:tcPr>
            <w:tcW w:w="4422" w:type="dxa"/>
            <w:tcBorders>
              <w:top w:val="nil"/>
              <w:bottom w:val="nil"/>
            </w:tcBorders>
            <w:shd w:val="clear" w:color="auto" w:fill="auto"/>
          </w:tcPr>
          <w:p w:rsidR="0023302F" w:rsidRPr="00404635" w:rsidRDefault="005C35B7" w:rsidP="007229F2">
            <w:pPr>
              <w:spacing w:before="40" w:after="20"/>
              <w:jc w:val="both"/>
              <w:rPr>
                <w:rFonts w:ascii="Verdana" w:hAnsi="Verdana"/>
                <w:color w:val="000000"/>
                <w:sz w:val="18"/>
                <w:szCs w:val="18"/>
                <w:lang w:val="af-ZA"/>
              </w:rPr>
            </w:pPr>
            <w:r w:rsidRPr="00404635">
              <w:rPr>
                <w:rFonts w:ascii="Verdana" w:hAnsi="Verdana"/>
                <w:color w:val="000000"/>
                <w:sz w:val="18"/>
                <w:szCs w:val="18"/>
                <w:lang w:val="af-ZA"/>
              </w:rPr>
              <w:t>Текстът предвижда представяне на до-кумент, изискващ по-малко админист-ративна намеса и не възпрепятства кандидатите да представят оригинал на документите.</w:t>
            </w:r>
          </w:p>
        </w:tc>
      </w:tr>
      <w:tr w:rsidR="0023302F" w:rsidRPr="00404635" w:rsidTr="00A62669">
        <w:trPr>
          <w:trHeight w:val="596"/>
          <w:jc w:val="center"/>
        </w:trPr>
        <w:tc>
          <w:tcPr>
            <w:tcW w:w="622" w:type="dxa"/>
            <w:tcBorders>
              <w:top w:val="nil"/>
              <w:bottom w:val="nil"/>
            </w:tcBorders>
            <w:shd w:val="clear" w:color="auto" w:fill="auto"/>
          </w:tcPr>
          <w:p w:rsidR="0023302F" w:rsidRPr="00404635" w:rsidRDefault="0023302F" w:rsidP="008E14A9">
            <w:pPr>
              <w:tabs>
                <w:tab w:val="left" w:pos="192"/>
              </w:tabs>
              <w:ind w:left="340"/>
              <w:rPr>
                <w:rFonts w:ascii="Verdana" w:hAnsi="Verdana"/>
                <w:b/>
                <w:sz w:val="20"/>
                <w:szCs w:val="20"/>
                <w:lang w:val="af-ZA"/>
              </w:rPr>
            </w:pPr>
          </w:p>
        </w:tc>
        <w:tc>
          <w:tcPr>
            <w:tcW w:w="2410" w:type="dxa"/>
            <w:tcBorders>
              <w:top w:val="nil"/>
              <w:bottom w:val="nil"/>
            </w:tcBorders>
            <w:shd w:val="clear" w:color="auto" w:fill="auto"/>
          </w:tcPr>
          <w:p w:rsidR="0023302F" w:rsidRPr="00404635" w:rsidRDefault="0023302F" w:rsidP="008E14A9">
            <w:pPr>
              <w:spacing w:before="40" w:after="20"/>
              <w:jc w:val="both"/>
              <w:rPr>
                <w:rFonts w:ascii="Verdana" w:hAnsi="Verdana"/>
                <w:b/>
                <w:sz w:val="20"/>
                <w:szCs w:val="20"/>
                <w:lang w:val="af-ZA"/>
              </w:rPr>
            </w:pPr>
          </w:p>
        </w:tc>
        <w:tc>
          <w:tcPr>
            <w:tcW w:w="6520" w:type="dxa"/>
            <w:tcBorders>
              <w:top w:val="nil"/>
              <w:bottom w:val="nil"/>
            </w:tcBorders>
            <w:shd w:val="clear" w:color="auto" w:fill="auto"/>
          </w:tcPr>
          <w:p w:rsidR="0023302F" w:rsidRPr="00404635" w:rsidRDefault="0023302F"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Чл. 56, (1) 8. (нова - ДВ, бр. 8 от 2019 г., в сила от 25.01.2019 г.) декларация за дела на преработената собствена суровина, изчислен в проценти, по образец утвърден от изпълнителния директор на ДФЗ.</w:t>
            </w:r>
          </w:p>
          <w:p w:rsidR="0023302F" w:rsidRPr="00404635" w:rsidRDefault="0023302F"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b/>
                <w:bCs/>
                <w:color w:val="333333"/>
                <w:sz w:val="18"/>
                <w:szCs w:val="18"/>
                <w:lang w:val="af-ZA" w:eastAsia="en-GB"/>
              </w:rPr>
              <w:t>ЗАБЕЛЕЖКА:</w:t>
            </w:r>
          </w:p>
          <w:p w:rsidR="0023302F" w:rsidRPr="00404635" w:rsidRDefault="0023302F"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В НИД не е предложено уточнение за следното:</w:t>
            </w:r>
          </w:p>
          <w:p w:rsidR="0023302F" w:rsidRPr="00404635" w:rsidRDefault="0023302F" w:rsidP="00404635">
            <w:pPr>
              <w:numPr>
                <w:ilvl w:val="0"/>
                <w:numId w:val="33"/>
              </w:numPr>
              <w:spacing w:before="40" w:after="20"/>
              <w:ind w:left="0" w:hanging="180"/>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Описаните данни в декларацията се извличат от бизнес плана или от друг документи?</w:t>
            </w:r>
          </w:p>
          <w:p w:rsidR="0023302F" w:rsidRPr="00404635" w:rsidRDefault="0023302F" w:rsidP="00404635">
            <w:pPr>
              <w:numPr>
                <w:ilvl w:val="0"/>
                <w:numId w:val="33"/>
              </w:numPr>
              <w:spacing w:before="40" w:after="20"/>
              <w:ind w:left="0" w:hanging="180"/>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Ако данните в декларацията не се извличат от бизнес плана как тази декларация ще отрази дейностите по бизнес плана, с който се доказва изпълнение на целите на програмата?</w:t>
            </w:r>
          </w:p>
          <w:p w:rsidR="0023302F" w:rsidRPr="00404635" w:rsidRDefault="0023302F"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Предлагам текста да се промени на „8. декларация за дела на собствената суровина за преработка, включена в суровина за преработка по бизнес плана, по образец утвърден от изпълнителния директор на ДФЗ.“</w:t>
            </w:r>
          </w:p>
          <w:p w:rsidR="0023302F" w:rsidRPr="00404635" w:rsidRDefault="0023302F"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Предложението уточнява връзка между преработената продукция с тази по бизнес плана и оставя на ДФЗ да определи съдържанието на нейния образец.</w:t>
            </w:r>
          </w:p>
        </w:tc>
        <w:tc>
          <w:tcPr>
            <w:tcW w:w="1676" w:type="dxa"/>
            <w:tcBorders>
              <w:top w:val="nil"/>
              <w:bottom w:val="nil"/>
            </w:tcBorders>
            <w:shd w:val="clear" w:color="auto" w:fill="auto"/>
          </w:tcPr>
          <w:p w:rsidR="0023302F" w:rsidRPr="00404635" w:rsidRDefault="00EA7401" w:rsidP="008E14A9">
            <w:pPr>
              <w:spacing w:before="40" w:after="20"/>
              <w:rPr>
                <w:rFonts w:ascii="Verdana" w:hAnsi="Verdana"/>
                <w:sz w:val="18"/>
                <w:szCs w:val="18"/>
                <w:lang w:val="af-ZA"/>
              </w:rPr>
            </w:pPr>
            <w:r w:rsidRPr="00404635">
              <w:rPr>
                <w:rFonts w:ascii="Verdana" w:hAnsi="Verdana"/>
                <w:sz w:val="18"/>
                <w:szCs w:val="18"/>
                <w:lang w:val="af-ZA"/>
              </w:rPr>
              <w:t>Не се приема</w:t>
            </w:r>
          </w:p>
        </w:tc>
        <w:tc>
          <w:tcPr>
            <w:tcW w:w="4422" w:type="dxa"/>
            <w:tcBorders>
              <w:top w:val="nil"/>
              <w:bottom w:val="nil"/>
            </w:tcBorders>
            <w:shd w:val="clear" w:color="auto" w:fill="auto"/>
          </w:tcPr>
          <w:p w:rsidR="0023302F" w:rsidRPr="00404635" w:rsidRDefault="00277B73" w:rsidP="007229F2">
            <w:pPr>
              <w:spacing w:before="40" w:after="20"/>
              <w:jc w:val="both"/>
              <w:rPr>
                <w:rFonts w:ascii="Verdana" w:hAnsi="Verdana"/>
                <w:color w:val="000000"/>
                <w:sz w:val="18"/>
                <w:szCs w:val="18"/>
                <w:lang w:val="af-ZA"/>
              </w:rPr>
            </w:pPr>
            <w:r w:rsidRPr="00404635">
              <w:rPr>
                <w:rFonts w:ascii="Verdana" w:hAnsi="Verdana"/>
                <w:color w:val="000000"/>
                <w:sz w:val="18"/>
                <w:szCs w:val="18"/>
                <w:lang w:val="af-ZA"/>
              </w:rPr>
              <w:t>Тестът е достатъчно ясен.</w:t>
            </w:r>
          </w:p>
        </w:tc>
      </w:tr>
      <w:tr w:rsidR="008E14A9" w:rsidRPr="00404635" w:rsidTr="00A62669">
        <w:trPr>
          <w:trHeight w:val="596"/>
          <w:jc w:val="center"/>
        </w:trPr>
        <w:tc>
          <w:tcPr>
            <w:tcW w:w="622" w:type="dxa"/>
            <w:tcBorders>
              <w:top w:val="nil"/>
              <w:bottom w:val="nil"/>
            </w:tcBorders>
            <w:shd w:val="clear" w:color="auto" w:fill="auto"/>
          </w:tcPr>
          <w:p w:rsidR="008E14A9" w:rsidRPr="00404635" w:rsidRDefault="008E14A9" w:rsidP="0023302F">
            <w:pPr>
              <w:tabs>
                <w:tab w:val="left" w:pos="192"/>
              </w:tabs>
              <w:ind w:left="340"/>
              <w:rPr>
                <w:rFonts w:ascii="Verdana" w:hAnsi="Verdana"/>
                <w:b/>
                <w:sz w:val="20"/>
                <w:szCs w:val="20"/>
                <w:lang w:val="af-ZA"/>
              </w:rPr>
            </w:pPr>
          </w:p>
        </w:tc>
        <w:tc>
          <w:tcPr>
            <w:tcW w:w="2410" w:type="dxa"/>
            <w:tcBorders>
              <w:top w:val="nil"/>
              <w:bottom w:val="nil"/>
            </w:tcBorders>
            <w:shd w:val="clear" w:color="auto" w:fill="auto"/>
          </w:tcPr>
          <w:p w:rsidR="008E14A9" w:rsidRPr="00404635" w:rsidRDefault="008E14A9" w:rsidP="008E14A9">
            <w:pPr>
              <w:spacing w:before="40" w:after="20"/>
              <w:jc w:val="both"/>
              <w:rPr>
                <w:rFonts w:ascii="Verdana" w:hAnsi="Verdana"/>
                <w:b/>
                <w:sz w:val="20"/>
                <w:szCs w:val="20"/>
                <w:lang w:val="af-ZA"/>
              </w:rPr>
            </w:pPr>
          </w:p>
        </w:tc>
        <w:tc>
          <w:tcPr>
            <w:tcW w:w="6520" w:type="dxa"/>
            <w:tcBorders>
              <w:top w:val="nil"/>
              <w:bottom w:val="nil"/>
            </w:tcBorders>
            <w:shd w:val="clear" w:color="auto" w:fill="auto"/>
          </w:tcPr>
          <w:p w:rsidR="0023302F" w:rsidRPr="00404635" w:rsidRDefault="0023302F"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Чл. 56, (3) 1. годишен финансов отчет за предходната година, в случай че същият не е публикуван в търговския регистър и регистъра на юридическите лица с нестопанска цел, когато кандидатът не е новорегистриран;</w:t>
            </w:r>
          </w:p>
          <w:p w:rsidR="0023302F" w:rsidRPr="00404635" w:rsidRDefault="0023302F"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b/>
                <w:bCs/>
                <w:color w:val="333333"/>
                <w:sz w:val="18"/>
                <w:szCs w:val="18"/>
                <w:lang w:val="af-ZA" w:eastAsia="en-GB"/>
              </w:rPr>
              <w:t>ЗАБЕЛЕЖКА:</w:t>
            </w:r>
          </w:p>
          <w:p w:rsidR="0023302F" w:rsidRPr="00404635" w:rsidRDefault="0023302F"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lastRenderedPageBreak/>
              <w:t>В НИД не е предложено уточнение за следното:</w:t>
            </w:r>
          </w:p>
          <w:p w:rsidR="0023302F" w:rsidRPr="00404635" w:rsidRDefault="0023302F" w:rsidP="00404635">
            <w:pPr>
              <w:numPr>
                <w:ilvl w:val="0"/>
                <w:numId w:val="34"/>
              </w:numPr>
              <w:spacing w:before="40" w:after="20"/>
              <w:ind w:left="0" w:hanging="180"/>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Във връзка с чл. 52, ал. 2, т. 2 как може да се докаже обстоятелството с един ГФО?</w:t>
            </w:r>
          </w:p>
          <w:p w:rsidR="0023302F" w:rsidRPr="00404635" w:rsidRDefault="0023302F" w:rsidP="00404635">
            <w:pPr>
              <w:numPr>
                <w:ilvl w:val="0"/>
                <w:numId w:val="34"/>
              </w:numPr>
              <w:spacing w:before="40" w:after="20"/>
              <w:ind w:left="0" w:hanging="180"/>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Защо се изключват кандидати, които са „новорегистрирани“?</w:t>
            </w:r>
          </w:p>
          <w:p w:rsidR="008E14A9" w:rsidRPr="00404635" w:rsidRDefault="0023302F"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Във връзка с прилагане на Счетоводен стандарт №1 при съставяне на ГФО има специални текстове за новорегистрирани фирми/кандидати.</w:t>
            </w:r>
          </w:p>
        </w:tc>
        <w:tc>
          <w:tcPr>
            <w:tcW w:w="1676" w:type="dxa"/>
            <w:tcBorders>
              <w:top w:val="nil"/>
              <w:bottom w:val="nil"/>
            </w:tcBorders>
            <w:shd w:val="clear" w:color="auto" w:fill="auto"/>
          </w:tcPr>
          <w:p w:rsidR="008E14A9" w:rsidRPr="00404635" w:rsidRDefault="008E14A9" w:rsidP="008E14A9">
            <w:pPr>
              <w:spacing w:before="40" w:after="20"/>
              <w:rPr>
                <w:rFonts w:ascii="Verdana" w:hAnsi="Verdana"/>
                <w:sz w:val="18"/>
                <w:szCs w:val="18"/>
                <w:lang w:val="af-ZA"/>
              </w:rPr>
            </w:pPr>
            <w:r w:rsidRPr="00404635">
              <w:rPr>
                <w:rFonts w:ascii="Verdana" w:hAnsi="Verdana"/>
                <w:sz w:val="18"/>
                <w:szCs w:val="18"/>
                <w:lang w:val="af-ZA"/>
              </w:rPr>
              <w:lastRenderedPageBreak/>
              <w:t>Не се приема</w:t>
            </w:r>
          </w:p>
        </w:tc>
        <w:tc>
          <w:tcPr>
            <w:tcW w:w="4422" w:type="dxa"/>
            <w:tcBorders>
              <w:top w:val="nil"/>
              <w:bottom w:val="nil"/>
            </w:tcBorders>
            <w:shd w:val="clear" w:color="auto" w:fill="auto"/>
          </w:tcPr>
          <w:p w:rsidR="008E14A9" w:rsidRPr="00404635" w:rsidRDefault="002065AC" w:rsidP="007229F2">
            <w:pPr>
              <w:spacing w:before="40" w:after="20"/>
              <w:rPr>
                <w:rFonts w:ascii="Verdana" w:hAnsi="Verdana"/>
                <w:sz w:val="18"/>
                <w:szCs w:val="18"/>
                <w:lang w:val="af-ZA"/>
              </w:rPr>
            </w:pPr>
            <w:r w:rsidRPr="00404635">
              <w:rPr>
                <w:rFonts w:ascii="Verdana" w:hAnsi="Verdana"/>
                <w:sz w:val="18"/>
                <w:szCs w:val="18"/>
                <w:lang w:val="af-ZA"/>
              </w:rPr>
              <w:t>ГФО съдържа информация, както за съответната, така и за предходните години.</w:t>
            </w:r>
          </w:p>
        </w:tc>
      </w:tr>
      <w:tr w:rsidR="000C0295" w:rsidRPr="00404635" w:rsidTr="00A62669">
        <w:trPr>
          <w:trHeight w:val="596"/>
          <w:jc w:val="center"/>
        </w:trPr>
        <w:tc>
          <w:tcPr>
            <w:tcW w:w="622" w:type="dxa"/>
            <w:tcBorders>
              <w:top w:val="nil"/>
              <w:bottom w:val="nil"/>
            </w:tcBorders>
            <w:shd w:val="clear" w:color="auto" w:fill="auto"/>
          </w:tcPr>
          <w:p w:rsidR="000C0295" w:rsidRPr="00404635" w:rsidRDefault="000C0295" w:rsidP="0023302F">
            <w:pPr>
              <w:tabs>
                <w:tab w:val="left" w:pos="192"/>
              </w:tabs>
              <w:ind w:left="340"/>
              <w:rPr>
                <w:rFonts w:ascii="Verdana" w:hAnsi="Verdana"/>
                <w:b/>
                <w:sz w:val="20"/>
                <w:szCs w:val="20"/>
                <w:lang w:val="af-ZA"/>
              </w:rPr>
            </w:pPr>
          </w:p>
        </w:tc>
        <w:tc>
          <w:tcPr>
            <w:tcW w:w="2410" w:type="dxa"/>
            <w:tcBorders>
              <w:top w:val="nil"/>
              <w:bottom w:val="nil"/>
            </w:tcBorders>
            <w:shd w:val="clear" w:color="auto" w:fill="auto"/>
          </w:tcPr>
          <w:p w:rsidR="000C0295" w:rsidRPr="00404635" w:rsidRDefault="000C0295" w:rsidP="008E14A9">
            <w:pPr>
              <w:spacing w:before="40" w:after="20"/>
              <w:jc w:val="both"/>
              <w:rPr>
                <w:rFonts w:ascii="Verdana" w:hAnsi="Verdana"/>
                <w:b/>
                <w:sz w:val="20"/>
                <w:szCs w:val="20"/>
                <w:lang w:val="af-ZA"/>
              </w:rPr>
            </w:pPr>
          </w:p>
        </w:tc>
        <w:tc>
          <w:tcPr>
            <w:tcW w:w="6520" w:type="dxa"/>
            <w:tcBorders>
              <w:top w:val="nil"/>
              <w:bottom w:val="nil"/>
            </w:tcBorders>
            <w:shd w:val="clear" w:color="auto" w:fill="auto"/>
          </w:tcPr>
          <w:p w:rsidR="0023302F" w:rsidRPr="00404635" w:rsidRDefault="0023302F"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 6. В чл. 56 се правят следните изменения и допълнения:</w:t>
            </w:r>
          </w:p>
          <w:p w:rsidR="0023302F" w:rsidRPr="00404635" w:rsidRDefault="0023302F"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б) точка 3 се изменя така :</w:t>
            </w:r>
          </w:p>
          <w:p w:rsidR="0023302F" w:rsidRPr="00404635" w:rsidRDefault="0023302F"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„3. За всеки заявен за финансиране разход по чл. 50, ал. 1, кандидатът представя най-малко три съпоставими, независими оферти в оригинал, които съдържат наименование на оферента, срока на валидност на офертата, датата на издаване на офертата, подпис и печат на оферента, подробна техническа спецификация на активите/услугите, цена в левове или евро с посочен ДДС.“;</w:t>
            </w:r>
          </w:p>
          <w:p w:rsidR="0023302F" w:rsidRPr="00404635" w:rsidRDefault="0023302F"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b/>
                <w:bCs/>
                <w:color w:val="333333"/>
                <w:sz w:val="18"/>
                <w:szCs w:val="18"/>
                <w:lang w:val="af-ZA" w:eastAsia="en-GB"/>
              </w:rPr>
              <w:t>ЗАБЕЛЕЖКА:</w:t>
            </w:r>
          </w:p>
          <w:p w:rsidR="0023302F" w:rsidRPr="00404635" w:rsidRDefault="0023302F"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В НИД не е предложено уточнение за следното:</w:t>
            </w:r>
          </w:p>
          <w:p w:rsidR="0023302F" w:rsidRPr="00404635" w:rsidRDefault="0023302F" w:rsidP="00404635">
            <w:pPr>
              <w:numPr>
                <w:ilvl w:val="0"/>
                <w:numId w:val="35"/>
              </w:numPr>
              <w:spacing w:before="40" w:after="20"/>
              <w:ind w:left="0" w:hanging="180"/>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Как се приема по наредбата обстоятелство за ползване за целите на офертата на валутен курс на български лев към евро, който е по- висок от централния, фиксиран на БНБ? В тази хипотеза кандидата ще включи в заявлението ст-ст на разходи на по- ниска левова стойност, което може да доведе до заобикаляне на горната граница на разходите за един проект, защото в това заявление всички разходи, предполага, ще се запиват в български лева.</w:t>
            </w:r>
          </w:p>
          <w:p w:rsidR="0023302F" w:rsidRPr="00404635" w:rsidRDefault="0023302F"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Предлагам да се допълни със следното съдържание „В офертата се описва ползвания обменен валутен курс лева/EUR, при посочени цени в EUR.“.</w:t>
            </w:r>
          </w:p>
          <w:p w:rsidR="0023302F" w:rsidRPr="00404635" w:rsidRDefault="0023302F" w:rsidP="00404635">
            <w:pPr>
              <w:spacing w:before="40" w:after="20" w:line="210" w:lineRule="atLeast"/>
              <w:jc w:val="both"/>
              <w:rPr>
                <w:rFonts w:ascii="Verdana" w:hAnsi="Verdana" w:cs="Tahoma"/>
                <w:color w:val="333333"/>
                <w:sz w:val="18"/>
                <w:szCs w:val="18"/>
                <w:lang w:val="af-ZA" w:eastAsia="en-GB"/>
              </w:rPr>
            </w:pPr>
          </w:p>
          <w:p w:rsidR="0023302F" w:rsidRPr="00404635" w:rsidRDefault="0023302F" w:rsidP="00404635">
            <w:pPr>
              <w:numPr>
                <w:ilvl w:val="0"/>
                <w:numId w:val="36"/>
              </w:numPr>
              <w:spacing w:before="40" w:after="20"/>
              <w:ind w:left="0" w:hanging="180"/>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Трябва ли всяка оферта да се придружава от «Запитване за оферта» по образец на Приложение № 5? Ако «да» предлагам точката да се разшири със записване и на този документ.</w:t>
            </w:r>
          </w:p>
          <w:p w:rsidR="0023302F" w:rsidRPr="00404635" w:rsidRDefault="0023302F"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 xml:space="preserve">В определението по § 1, т. 41 „Съпоставими, независими оферти“ </w:t>
            </w:r>
            <w:r w:rsidRPr="00404635">
              <w:rPr>
                <w:rFonts w:ascii="Verdana" w:hAnsi="Verdana" w:cs="Tahoma"/>
                <w:color w:val="333333"/>
                <w:sz w:val="18"/>
                <w:szCs w:val="18"/>
                <w:lang w:val="af-ZA" w:eastAsia="en-GB"/>
              </w:rPr>
              <w:lastRenderedPageBreak/>
              <w:t>се изисква офертите да отговарят на „Запитване за оферта“ за да се прецени тяхната съпоставимост.</w:t>
            </w:r>
          </w:p>
          <w:p w:rsidR="000C0295" w:rsidRPr="00404635" w:rsidRDefault="0023302F" w:rsidP="00404635">
            <w:pPr>
              <w:numPr>
                <w:ilvl w:val="0"/>
                <w:numId w:val="37"/>
              </w:numPr>
              <w:spacing w:before="40" w:after="20"/>
              <w:ind w:left="0" w:hanging="180"/>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Ако се прилага «Запитване за оферта» по образец на Приложение № 5 трябва ли да се прилага решение за избор на оферент/и?</w:t>
            </w:r>
          </w:p>
        </w:tc>
        <w:tc>
          <w:tcPr>
            <w:tcW w:w="1676" w:type="dxa"/>
            <w:tcBorders>
              <w:top w:val="nil"/>
              <w:bottom w:val="nil"/>
            </w:tcBorders>
            <w:shd w:val="clear" w:color="auto" w:fill="auto"/>
          </w:tcPr>
          <w:p w:rsidR="000C0295" w:rsidRPr="00404635" w:rsidRDefault="006131FD" w:rsidP="008E14A9">
            <w:pPr>
              <w:spacing w:before="40" w:after="20"/>
              <w:rPr>
                <w:rFonts w:ascii="Verdana" w:hAnsi="Verdana"/>
                <w:sz w:val="18"/>
                <w:szCs w:val="18"/>
                <w:lang w:val="af-ZA"/>
              </w:rPr>
            </w:pPr>
            <w:r w:rsidRPr="00404635">
              <w:rPr>
                <w:rFonts w:ascii="Verdana" w:hAnsi="Verdana"/>
                <w:sz w:val="18"/>
                <w:szCs w:val="18"/>
                <w:lang w:val="af-ZA"/>
              </w:rPr>
              <w:lastRenderedPageBreak/>
              <w:t>Не се приема</w:t>
            </w:r>
          </w:p>
          <w:p w:rsidR="006131FD" w:rsidRPr="00404635" w:rsidRDefault="006131FD" w:rsidP="008E14A9">
            <w:pPr>
              <w:spacing w:before="40" w:after="20"/>
              <w:rPr>
                <w:rFonts w:ascii="Verdana" w:hAnsi="Verdana"/>
                <w:sz w:val="18"/>
                <w:szCs w:val="18"/>
                <w:lang w:val="af-ZA"/>
              </w:rPr>
            </w:pPr>
          </w:p>
        </w:tc>
        <w:tc>
          <w:tcPr>
            <w:tcW w:w="4422" w:type="dxa"/>
            <w:tcBorders>
              <w:top w:val="nil"/>
              <w:bottom w:val="nil"/>
            </w:tcBorders>
            <w:shd w:val="clear" w:color="auto" w:fill="auto"/>
          </w:tcPr>
          <w:p w:rsidR="000C0295" w:rsidRPr="00404635" w:rsidRDefault="00277B73" w:rsidP="00276050">
            <w:pPr>
              <w:spacing w:before="40" w:after="20"/>
              <w:rPr>
                <w:rFonts w:ascii="Verdana" w:hAnsi="Verdana"/>
                <w:sz w:val="18"/>
                <w:szCs w:val="18"/>
                <w:lang w:val="af-ZA"/>
              </w:rPr>
            </w:pPr>
            <w:r w:rsidRPr="00404635">
              <w:rPr>
                <w:rFonts w:ascii="Verdana" w:hAnsi="Verdana"/>
                <w:sz w:val="18"/>
                <w:szCs w:val="18"/>
                <w:lang w:val="af-ZA"/>
              </w:rPr>
              <w:t>Текстът е ясен.</w:t>
            </w:r>
            <w:r w:rsidR="001749B2" w:rsidRPr="00404635">
              <w:rPr>
                <w:rFonts w:ascii="Verdana" w:hAnsi="Verdana"/>
                <w:sz w:val="18"/>
                <w:szCs w:val="18"/>
                <w:lang w:val="af-ZA"/>
              </w:rPr>
              <w:t xml:space="preserve"> В случай на необходимост, </w:t>
            </w:r>
            <w:r w:rsidRPr="00404635">
              <w:rPr>
                <w:rFonts w:ascii="Verdana" w:hAnsi="Verdana"/>
                <w:sz w:val="18"/>
                <w:szCs w:val="18"/>
                <w:lang w:val="af-ZA"/>
              </w:rPr>
              <w:t xml:space="preserve"> </w:t>
            </w:r>
            <w:r w:rsidR="001749B2" w:rsidRPr="00404635">
              <w:rPr>
                <w:rFonts w:ascii="Verdana" w:hAnsi="Verdana"/>
                <w:sz w:val="18"/>
                <w:szCs w:val="18"/>
                <w:lang w:val="af-ZA"/>
              </w:rPr>
              <w:t>п</w:t>
            </w:r>
            <w:r w:rsidRPr="00404635">
              <w:rPr>
                <w:rFonts w:ascii="Verdana" w:hAnsi="Verdana"/>
                <w:sz w:val="18"/>
                <w:szCs w:val="18"/>
                <w:lang w:val="af-ZA"/>
              </w:rPr>
              <w:t>ревалутирането се извършва от РА</w:t>
            </w:r>
            <w:r w:rsidR="00420A77" w:rsidRPr="00404635">
              <w:rPr>
                <w:rFonts w:ascii="Verdana" w:hAnsi="Verdana"/>
                <w:sz w:val="18"/>
                <w:szCs w:val="18"/>
                <w:lang w:val="af-ZA"/>
              </w:rPr>
              <w:t xml:space="preserve"> по курс на БНБ.</w:t>
            </w:r>
          </w:p>
        </w:tc>
      </w:tr>
      <w:tr w:rsidR="008E14A9" w:rsidRPr="00404635" w:rsidTr="00A62669">
        <w:trPr>
          <w:trHeight w:val="596"/>
          <w:jc w:val="center"/>
        </w:trPr>
        <w:tc>
          <w:tcPr>
            <w:tcW w:w="622" w:type="dxa"/>
            <w:tcBorders>
              <w:top w:val="nil"/>
              <w:bottom w:val="nil"/>
            </w:tcBorders>
            <w:shd w:val="clear" w:color="auto" w:fill="auto"/>
          </w:tcPr>
          <w:p w:rsidR="008E14A9" w:rsidRPr="00404635" w:rsidRDefault="008E14A9" w:rsidP="0023302F">
            <w:pPr>
              <w:tabs>
                <w:tab w:val="left" w:pos="192"/>
              </w:tabs>
              <w:ind w:left="340"/>
              <w:jc w:val="center"/>
              <w:rPr>
                <w:rFonts w:ascii="Verdana" w:hAnsi="Verdana"/>
                <w:b/>
                <w:sz w:val="20"/>
                <w:szCs w:val="20"/>
                <w:lang w:val="af-ZA"/>
              </w:rPr>
            </w:pPr>
          </w:p>
        </w:tc>
        <w:tc>
          <w:tcPr>
            <w:tcW w:w="2410" w:type="dxa"/>
            <w:tcBorders>
              <w:top w:val="nil"/>
              <w:bottom w:val="nil"/>
            </w:tcBorders>
            <w:shd w:val="clear" w:color="auto" w:fill="auto"/>
          </w:tcPr>
          <w:p w:rsidR="008E14A9" w:rsidRPr="00404635" w:rsidRDefault="008E14A9" w:rsidP="008E14A9">
            <w:pPr>
              <w:spacing w:before="40" w:after="20"/>
              <w:jc w:val="both"/>
              <w:rPr>
                <w:rFonts w:ascii="Verdana" w:hAnsi="Verdana"/>
                <w:b/>
                <w:sz w:val="20"/>
                <w:szCs w:val="20"/>
                <w:lang w:val="af-ZA"/>
              </w:rPr>
            </w:pPr>
          </w:p>
        </w:tc>
        <w:tc>
          <w:tcPr>
            <w:tcW w:w="6520" w:type="dxa"/>
            <w:tcBorders>
              <w:top w:val="nil"/>
              <w:bottom w:val="nil"/>
            </w:tcBorders>
            <w:shd w:val="clear" w:color="auto" w:fill="auto"/>
          </w:tcPr>
          <w:p w:rsidR="0023302F" w:rsidRPr="00404635" w:rsidRDefault="0023302F" w:rsidP="00404635">
            <w:pPr>
              <w:spacing w:before="40" w:after="20"/>
              <w:jc w:val="both"/>
              <w:rPr>
                <w:rFonts w:ascii="Verdana" w:hAnsi="Verdana"/>
                <w:sz w:val="18"/>
                <w:szCs w:val="18"/>
                <w:lang w:val="af-ZA"/>
              </w:rPr>
            </w:pPr>
            <w:r w:rsidRPr="00404635">
              <w:rPr>
                <w:rFonts w:ascii="Verdana" w:hAnsi="Verdana"/>
                <w:sz w:val="18"/>
                <w:szCs w:val="18"/>
                <w:lang w:val="af-ZA"/>
              </w:rPr>
              <w:t>Чл. 56, (3) 4. предварителни или окончателни договори с избраните изпълнители;</w:t>
            </w:r>
          </w:p>
          <w:p w:rsidR="0023302F" w:rsidRPr="00404635" w:rsidRDefault="0023302F" w:rsidP="00404635">
            <w:pPr>
              <w:spacing w:before="40" w:after="20"/>
              <w:jc w:val="both"/>
              <w:rPr>
                <w:rFonts w:ascii="Verdana" w:hAnsi="Verdana"/>
                <w:sz w:val="18"/>
                <w:szCs w:val="18"/>
                <w:lang w:val="af-ZA"/>
              </w:rPr>
            </w:pPr>
            <w:r w:rsidRPr="00404635">
              <w:rPr>
                <w:rFonts w:ascii="Verdana" w:hAnsi="Verdana"/>
                <w:sz w:val="18"/>
                <w:szCs w:val="18"/>
                <w:lang w:val="af-ZA"/>
              </w:rPr>
              <w:t>ЗАБЕЛЕЖКА:</w:t>
            </w:r>
          </w:p>
          <w:p w:rsidR="0023302F" w:rsidRPr="00404635" w:rsidRDefault="0023302F" w:rsidP="00404635">
            <w:pPr>
              <w:spacing w:before="40" w:after="20"/>
              <w:jc w:val="both"/>
              <w:rPr>
                <w:rFonts w:ascii="Verdana" w:hAnsi="Verdana"/>
                <w:sz w:val="18"/>
                <w:szCs w:val="18"/>
                <w:lang w:val="af-ZA"/>
              </w:rPr>
            </w:pPr>
            <w:r w:rsidRPr="00404635">
              <w:rPr>
                <w:rFonts w:ascii="Verdana" w:hAnsi="Verdana"/>
                <w:sz w:val="18"/>
                <w:szCs w:val="18"/>
                <w:lang w:val="af-ZA"/>
              </w:rPr>
              <w:t>В НИД не е предложено уточнение за следното:</w:t>
            </w:r>
          </w:p>
          <w:p w:rsidR="0023302F" w:rsidRPr="00404635" w:rsidRDefault="0023302F" w:rsidP="00404635">
            <w:pPr>
              <w:spacing w:before="40" w:after="20"/>
              <w:jc w:val="both"/>
              <w:rPr>
                <w:rFonts w:ascii="Verdana" w:hAnsi="Verdana"/>
                <w:sz w:val="18"/>
                <w:szCs w:val="18"/>
                <w:lang w:val="af-ZA"/>
              </w:rPr>
            </w:pPr>
            <w:r w:rsidRPr="00404635">
              <w:rPr>
                <w:rFonts w:ascii="Verdana" w:hAnsi="Verdana"/>
                <w:sz w:val="18"/>
                <w:szCs w:val="18"/>
                <w:lang w:val="af-ZA"/>
              </w:rPr>
              <w:t>Документът може да ли да бъде приложен като копие?</w:t>
            </w:r>
          </w:p>
          <w:p w:rsidR="008E14A9" w:rsidRPr="00404635" w:rsidRDefault="0023302F" w:rsidP="00404635">
            <w:pPr>
              <w:spacing w:before="40" w:after="20"/>
              <w:jc w:val="both"/>
              <w:rPr>
                <w:rFonts w:ascii="Verdana" w:hAnsi="Verdana"/>
                <w:sz w:val="18"/>
                <w:szCs w:val="18"/>
                <w:lang w:val="af-ZA"/>
              </w:rPr>
            </w:pPr>
            <w:r w:rsidRPr="00404635">
              <w:rPr>
                <w:rFonts w:ascii="Verdana" w:hAnsi="Verdana"/>
                <w:sz w:val="18"/>
                <w:szCs w:val="18"/>
                <w:lang w:val="af-ZA"/>
              </w:rPr>
              <w:t>Предлагам в началото на изречението да се добави „Копие на“.</w:t>
            </w:r>
          </w:p>
        </w:tc>
        <w:tc>
          <w:tcPr>
            <w:tcW w:w="1676" w:type="dxa"/>
            <w:tcBorders>
              <w:top w:val="nil"/>
              <w:bottom w:val="nil"/>
            </w:tcBorders>
            <w:shd w:val="clear" w:color="auto" w:fill="auto"/>
          </w:tcPr>
          <w:p w:rsidR="008E14A9" w:rsidRPr="00404635" w:rsidRDefault="008E14A9" w:rsidP="008E14A9">
            <w:pPr>
              <w:spacing w:before="40" w:after="20"/>
              <w:rPr>
                <w:rFonts w:ascii="Verdana" w:hAnsi="Verdana"/>
                <w:sz w:val="18"/>
                <w:szCs w:val="18"/>
                <w:lang w:val="af-ZA"/>
              </w:rPr>
            </w:pPr>
            <w:r w:rsidRPr="00404635">
              <w:rPr>
                <w:rFonts w:ascii="Verdana" w:hAnsi="Verdana"/>
                <w:sz w:val="18"/>
                <w:szCs w:val="18"/>
                <w:lang w:val="af-ZA"/>
              </w:rPr>
              <w:t>Не се приема</w:t>
            </w:r>
          </w:p>
        </w:tc>
        <w:tc>
          <w:tcPr>
            <w:tcW w:w="4422" w:type="dxa"/>
            <w:tcBorders>
              <w:top w:val="nil"/>
              <w:bottom w:val="nil"/>
            </w:tcBorders>
            <w:shd w:val="clear" w:color="auto" w:fill="auto"/>
          </w:tcPr>
          <w:p w:rsidR="008E14A9" w:rsidRPr="00404635" w:rsidRDefault="00873E1C" w:rsidP="00276050">
            <w:pPr>
              <w:spacing w:before="40" w:after="20"/>
              <w:rPr>
                <w:rFonts w:ascii="Verdana" w:hAnsi="Verdana"/>
                <w:color w:val="FF0000"/>
                <w:sz w:val="18"/>
                <w:szCs w:val="18"/>
                <w:lang w:val="af-ZA"/>
              </w:rPr>
            </w:pPr>
            <w:r w:rsidRPr="00404635">
              <w:rPr>
                <w:rFonts w:ascii="Verdana" w:hAnsi="Verdana"/>
                <w:sz w:val="18"/>
                <w:szCs w:val="18"/>
                <w:lang w:val="af-ZA"/>
              </w:rPr>
              <w:t>Тектът е ясен</w:t>
            </w:r>
          </w:p>
        </w:tc>
      </w:tr>
      <w:tr w:rsidR="004E6241" w:rsidRPr="00404635" w:rsidTr="00A62669">
        <w:trPr>
          <w:trHeight w:val="596"/>
          <w:jc w:val="center"/>
        </w:trPr>
        <w:tc>
          <w:tcPr>
            <w:tcW w:w="622" w:type="dxa"/>
            <w:tcBorders>
              <w:top w:val="nil"/>
              <w:bottom w:val="nil"/>
            </w:tcBorders>
            <w:shd w:val="clear" w:color="auto" w:fill="auto"/>
          </w:tcPr>
          <w:p w:rsidR="004E6241" w:rsidRPr="00404635" w:rsidRDefault="004E6241" w:rsidP="0023302F">
            <w:pPr>
              <w:tabs>
                <w:tab w:val="left" w:pos="192"/>
              </w:tabs>
              <w:ind w:left="340"/>
              <w:rPr>
                <w:rFonts w:ascii="Verdana" w:hAnsi="Verdana"/>
                <w:b/>
                <w:sz w:val="20"/>
                <w:szCs w:val="20"/>
                <w:lang w:val="af-ZA"/>
              </w:rPr>
            </w:pPr>
          </w:p>
        </w:tc>
        <w:tc>
          <w:tcPr>
            <w:tcW w:w="2410" w:type="dxa"/>
            <w:tcBorders>
              <w:top w:val="nil"/>
              <w:bottom w:val="nil"/>
            </w:tcBorders>
            <w:shd w:val="clear" w:color="auto" w:fill="auto"/>
          </w:tcPr>
          <w:p w:rsidR="004E6241" w:rsidRPr="00404635" w:rsidRDefault="004E6241" w:rsidP="008E14A9">
            <w:pPr>
              <w:spacing w:before="40" w:after="20"/>
              <w:jc w:val="both"/>
              <w:rPr>
                <w:rFonts w:ascii="Verdana" w:hAnsi="Verdana"/>
                <w:b/>
                <w:sz w:val="20"/>
                <w:szCs w:val="20"/>
                <w:lang w:val="af-ZA"/>
              </w:rPr>
            </w:pPr>
          </w:p>
        </w:tc>
        <w:tc>
          <w:tcPr>
            <w:tcW w:w="6520" w:type="dxa"/>
            <w:tcBorders>
              <w:top w:val="nil"/>
              <w:bottom w:val="nil"/>
            </w:tcBorders>
            <w:shd w:val="clear" w:color="auto" w:fill="auto"/>
          </w:tcPr>
          <w:p w:rsidR="0023302F" w:rsidRPr="00404635" w:rsidRDefault="0023302F"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Чл. 56, (3) 5. договори за разходи, свързани с проекта, като разходи за предпроектни проучвания, инженери и консултанти, технико-икономически оценки и анализи, разработване на технологичен проект;</w:t>
            </w:r>
          </w:p>
          <w:p w:rsidR="0023302F" w:rsidRPr="00404635" w:rsidRDefault="0023302F"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b/>
                <w:bCs/>
                <w:color w:val="333333"/>
                <w:sz w:val="18"/>
                <w:szCs w:val="18"/>
                <w:lang w:val="af-ZA" w:eastAsia="en-GB"/>
              </w:rPr>
              <w:t>ЗАБЕЛЕЖКА:</w:t>
            </w:r>
          </w:p>
          <w:p w:rsidR="0023302F" w:rsidRPr="00404635" w:rsidRDefault="0023302F"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В НИД не е предложено уточнение за следното:</w:t>
            </w:r>
          </w:p>
          <w:p w:rsidR="004E6241" w:rsidRPr="00404635" w:rsidRDefault="0023302F" w:rsidP="00404635">
            <w:pPr>
              <w:numPr>
                <w:ilvl w:val="0"/>
                <w:numId w:val="38"/>
              </w:numPr>
              <w:spacing w:before="40" w:after="20"/>
              <w:ind w:left="0" w:hanging="180"/>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с какво се различават представени документи по точката спрямо тези, които се представят по точка 5? Ако са еднакви не следва ли тази точка да отпадне?</w:t>
            </w:r>
          </w:p>
        </w:tc>
        <w:tc>
          <w:tcPr>
            <w:tcW w:w="1676" w:type="dxa"/>
            <w:tcBorders>
              <w:top w:val="nil"/>
              <w:bottom w:val="nil"/>
            </w:tcBorders>
            <w:shd w:val="clear" w:color="auto" w:fill="auto"/>
          </w:tcPr>
          <w:p w:rsidR="004E6241" w:rsidRPr="00404635" w:rsidRDefault="004E6241" w:rsidP="008E14A9">
            <w:pPr>
              <w:spacing w:before="40" w:after="20"/>
              <w:rPr>
                <w:rFonts w:ascii="Verdana" w:hAnsi="Verdana"/>
                <w:sz w:val="18"/>
                <w:szCs w:val="18"/>
                <w:lang w:val="af-ZA"/>
              </w:rPr>
            </w:pPr>
            <w:r w:rsidRPr="00404635">
              <w:rPr>
                <w:rFonts w:ascii="Verdana" w:hAnsi="Verdana"/>
                <w:sz w:val="18"/>
                <w:szCs w:val="18"/>
                <w:lang w:val="af-ZA"/>
              </w:rPr>
              <w:t>Не се приема</w:t>
            </w:r>
          </w:p>
        </w:tc>
        <w:tc>
          <w:tcPr>
            <w:tcW w:w="4422" w:type="dxa"/>
            <w:tcBorders>
              <w:top w:val="nil"/>
              <w:bottom w:val="nil"/>
            </w:tcBorders>
            <w:shd w:val="clear" w:color="auto" w:fill="auto"/>
          </w:tcPr>
          <w:p w:rsidR="004E6241" w:rsidRPr="00404635" w:rsidRDefault="00873E1C" w:rsidP="00276050">
            <w:pPr>
              <w:spacing w:before="40" w:after="20"/>
              <w:rPr>
                <w:rFonts w:ascii="Verdana" w:hAnsi="Verdana"/>
                <w:color w:val="FF0000"/>
                <w:sz w:val="18"/>
                <w:szCs w:val="18"/>
                <w:lang w:val="af-ZA"/>
              </w:rPr>
            </w:pPr>
            <w:r w:rsidRPr="00404635">
              <w:rPr>
                <w:rFonts w:ascii="Verdana" w:hAnsi="Verdana"/>
                <w:sz w:val="18"/>
                <w:szCs w:val="18"/>
                <w:lang w:val="af-ZA"/>
              </w:rPr>
              <w:t>Бележката не е ясна</w:t>
            </w:r>
            <w:r w:rsidR="00C04E3F" w:rsidRPr="00404635">
              <w:rPr>
                <w:rFonts w:ascii="Verdana" w:hAnsi="Verdana"/>
                <w:sz w:val="18"/>
                <w:szCs w:val="18"/>
                <w:lang w:val="af-ZA"/>
              </w:rPr>
              <w:t>.</w:t>
            </w:r>
          </w:p>
        </w:tc>
      </w:tr>
      <w:tr w:rsidR="004E6241" w:rsidRPr="00404635" w:rsidTr="00A62669">
        <w:trPr>
          <w:trHeight w:val="596"/>
          <w:jc w:val="center"/>
        </w:trPr>
        <w:tc>
          <w:tcPr>
            <w:tcW w:w="622" w:type="dxa"/>
            <w:tcBorders>
              <w:top w:val="nil"/>
              <w:bottom w:val="nil"/>
            </w:tcBorders>
            <w:shd w:val="clear" w:color="auto" w:fill="auto"/>
          </w:tcPr>
          <w:p w:rsidR="004E6241" w:rsidRPr="00404635" w:rsidRDefault="004E6241" w:rsidP="0023302F">
            <w:pPr>
              <w:tabs>
                <w:tab w:val="left" w:pos="192"/>
              </w:tabs>
              <w:ind w:left="340"/>
              <w:rPr>
                <w:rFonts w:ascii="Verdana" w:hAnsi="Verdana"/>
                <w:b/>
                <w:sz w:val="20"/>
                <w:szCs w:val="20"/>
                <w:lang w:val="af-ZA"/>
              </w:rPr>
            </w:pPr>
          </w:p>
        </w:tc>
        <w:tc>
          <w:tcPr>
            <w:tcW w:w="2410" w:type="dxa"/>
            <w:tcBorders>
              <w:top w:val="nil"/>
              <w:bottom w:val="nil"/>
            </w:tcBorders>
            <w:shd w:val="clear" w:color="auto" w:fill="auto"/>
          </w:tcPr>
          <w:p w:rsidR="004E6241" w:rsidRPr="00404635" w:rsidRDefault="004E6241" w:rsidP="008E14A9">
            <w:pPr>
              <w:spacing w:before="40" w:after="20"/>
              <w:jc w:val="both"/>
              <w:rPr>
                <w:rFonts w:ascii="Verdana" w:hAnsi="Verdana"/>
                <w:b/>
                <w:sz w:val="20"/>
                <w:szCs w:val="20"/>
                <w:lang w:val="af-ZA"/>
              </w:rPr>
            </w:pPr>
          </w:p>
        </w:tc>
        <w:tc>
          <w:tcPr>
            <w:tcW w:w="6520" w:type="dxa"/>
            <w:tcBorders>
              <w:top w:val="nil"/>
              <w:bottom w:val="nil"/>
            </w:tcBorders>
            <w:shd w:val="clear" w:color="auto" w:fill="auto"/>
          </w:tcPr>
          <w:p w:rsidR="0023302F" w:rsidRPr="00404635" w:rsidRDefault="0023302F"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 6. В чл. 56 се правят следните изменения и допълнения:</w:t>
            </w:r>
          </w:p>
          <w:p w:rsidR="0023302F" w:rsidRPr="00404635" w:rsidRDefault="0023302F"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2. В ал. 3:</w:t>
            </w:r>
          </w:p>
          <w:p w:rsidR="0023302F" w:rsidRPr="00404635" w:rsidRDefault="0023302F"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в) в т. 7 думите „при необходимост“ се заличават</w:t>
            </w:r>
          </w:p>
          <w:p w:rsidR="0023302F" w:rsidRPr="00404635" w:rsidRDefault="0023302F"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b/>
                <w:bCs/>
                <w:color w:val="333333"/>
                <w:sz w:val="18"/>
                <w:szCs w:val="18"/>
                <w:lang w:val="af-ZA" w:eastAsia="en-GB"/>
              </w:rPr>
              <w:t>ЗАБЕЛЕЖКА:</w:t>
            </w:r>
          </w:p>
          <w:p w:rsidR="0023302F" w:rsidRPr="00404635" w:rsidRDefault="0023302F"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В НИД не е предложено уточнение за следното:</w:t>
            </w:r>
          </w:p>
          <w:p w:rsidR="0023302F" w:rsidRPr="00404635" w:rsidRDefault="0023302F" w:rsidP="00404635">
            <w:pPr>
              <w:numPr>
                <w:ilvl w:val="0"/>
                <w:numId w:val="39"/>
              </w:numPr>
              <w:spacing w:before="40" w:after="20"/>
              <w:ind w:left="0" w:hanging="180"/>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защо не са описани приложимите закони, които са краен брой? Липсата на това описание може да доведе до заблуда на кандидат, че ако е новорегистриран винопроизводител и все още не се е регистрирал по Закона за акцизите и данъчните складове може да кандидатства без да прилага лиценз/удостоверение по този закон, а това от своя страна може да го постави в невъзможност за осигури документа в ДФЗ при входиране на бизнес план или при изискването му с Уведомително писмо.</w:t>
            </w:r>
          </w:p>
          <w:p w:rsidR="0023302F" w:rsidRPr="00404635" w:rsidRDefault="0023302F"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 xml:space="preserve">Предлагам и да се допълните с текста „Задължително се прилага </w:t>
            </w:r>
            <w:r w:rsidRPr="00404635">
              <w:rPr>
                <w:rFonts w:ascii="Verdana" w:hAnsi="Verdana" w:cs="Tahoma"/>
                <w:color w:val="333333"/>
                <w:sz w:val="18"/>
                <w:szCs w:val="18"/>
                <w:lang w:val="af-ZA" w:eastAsia="en-GB"/>
              </w:rPr>
              <w:lastRenderedPageBreak/>
              <w:t>копие на лиценз за управление на данъчен склад, издаден по реда на Закона за акцизите и данъчните складове или копие на удостоверение за регистрация съгласно чл. 56 от същия закон.“</w:t>
            </w:r>
          </w:p>
          <w:p w:rsidR="004E6241" w:rsidRPr="00404635" w:rsidRDefault="0023302F"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Предложението конкретизира минимално кои документи следва да се приложат по точката, както е в чл. 63, ал. 3, т. 15.</w:t>
            </w:r>
          </w:p>
        </w:tc>
        <w:tc>
          <w:tcPr>
            <w:tcW w:w="1676" w:type="dxa"/>
            <w:tcBorders>
              <w:top w:val="nil"/>
              <w:bottom w:val="nil"/>
            </w:tcBorders>
            <w:shd w:val="clear" w:color="auto" w:fill="auto"/>
          </w:tcPr>
          <w:p w:rsidR="004E6241" w:rsidRPr="00404635" w:rsidRDefault="004E6241" w:rsidP="008E14A9">
            <w:pPr>
              <w:spacing w:before="40" w:after="20"/>
              <w:rPr>
                <w:rFonts w:ascii="Verdana" w:hAnsi="Verdana"/>
                <w:sz w:val="18"/>
                <w:szCs w:val="18"/>
                <w:lang w:val="af-ZA"/>
              </w:rPr>
            </w:pPr>
            <w:r w:rsidRPr="00404635">
              <w:rPr>
                <w:rFonts w:ascii="Verdana" w:hAnsi="Verdana"/>
                <w:sz w:val="18"/>
                <w:szCs w:val="18"/>
                <w:lang w:val="af-ZA"/>
              </w:rPr>
              <w:lastRenderedPageBreak/>
              <w:t>Не се приема</w:t>
            </w:r>
          </w:p>
        </w:tc>
        <w:tc>
          <w:tcPr>
            <w:tcW w:w="4422" w:type="dxa"/>
            <w:tcBorders>
              <w:top w:val="nil"/>
              <w:bottom w:val="nil"/>
            </w:tcBorders>
            <w:shd w:val="clear" w:color="auto" w:fill="auto"/>
          </w:tcPr>
          <w:p w:rsidR="004E6241" w:rsidRPr="00404635" w:rsidRDefault="00873E1C" w:rsidP="00276050">
            <w:pPr>
              <w:spacing w:before="40" w:after="20"/>
              <w:rPr>
                <w:rFonts w:ascii="Verdana" w:hAnsi="Verdana"/>
                <w:color w:val="FF0000"/>
                <w:sz w:val="18"/>
                <w:szCs w:val="18"/>
                <w:lang w:val="af-ZA"/>
              </w:rPr>
            </w:pPr>
            <w:r w:rsidRPr="00404635">
              <w:rPr>
                <w:rFonts w:ascii="Verdana" w:hAnsi="Verdana"/>
                <w:sz w:val="18"/>
                <w:szCs w:val="18"/>
                <w:lang w:val="af-ZA"/>
              </w:rPr>
              <w:t>Текстът е ясен и съобразен с националното законодателство в областта.</w:t>
            </w:r>
          </w:p>
        </w:tc>
      </w:tr>
      <w:tr w:rsidR="00A80BCB" w:rsidRPr="00404635" w:rsidTr="00A62669">
        <w:trPr>
          <w:trHeight w:val="596"/>
          <w:jc w:val="center"/>
        </w:trPr>
        <w:tc>
          <w:tcPr>
            <w:tcW w:w="622" w:type="dxa"/>
            <w:tcBorders>
              <w:top w:val="nil"/>
              <w:bottom w:val="nil"/>
            </w:tcBorders>
            <w:shd w:val="clear" w:color="auto" w:fill="auto"/>
          </w:tcPr>
          <w:p w:rsidR="00A80BCB" w:rsidRPr="00404635" w:rsidRDefault="00A80BCB" w:rsidP="0023302F">
            <w:pPr>
              <w:tabs>
                <w:tab w:val="left" w:pos="192"/>
              </w:tabs>
              <w:ind w:left="340"/>
              <w:rPr>
                <w:rFonts w:ascii="Verdana" w:hAnsi="Verdana"/>
                <w:b/>
                <w:sz w:val="20"/>
                <w:szCs w:val="20"/>
                <w:lang w:val="af-ZA"/>
              </w:rPr>
            </w:pPr>
          </w:p>
        </w:tc>
        <w:tc>
          <w:tcPr>
            <w:tcW w:w="2410" w:type="dxa"/>
            <w:tcBorders>
              <w:top w:val="nil"/>
              <w:bottom w:val="nil"/>
            </w:tcBorders>
            <w:shd w:val="clear" w:color="auto" w:fill="auto"/>
          </w:tcPr>
          <w:p w:rsidR="00A80BCB" w:rsidRPr="00404635" w:rsidRDefault="00A80BCB" w:rsidP="008E14A9">
            <w:pPr>
              <w:spacing w:before="40" w:after="20"/>
              <w:jc w:val="both"/>
              <w:rPr>
                <w:rFonts w:ascii="Verdana" w:hAnsi="Verdana"/>
                <w:b/>
                <w:sz w:val="20"/>
                <w:szCs w:val="20"/>
                <w:lang w:val="af-ZA"/>
              </w:rPr>
            </w:pPr>
          </w:p>
        </w:tc>
        <w:tc>
          <w:tcPr>
            <w:tcW w:w="6520" w:type="dxa"/>
            <w:tcBorders>
              <w:top w:val="nil"/>
              <w:bottom w:val="nil"/>
            </w:tcBorders>
            <w:shd w:val="clear" w:color="auto" w:fill="auto"/>
          </w:tcPr>
          <w:p w:rsidR="00A80BCB" w:rsidRPr="00404635" w:rsidRDefault="00A80BCB" w:rsidP="00404635">
            <w:pPr>
              <w:pStyle w:val="NormalWeb"/>
              <w:spacing w:before="40" w:beforeAutospacing="0" w:after="20" w:afterAutospacing="0" w:line="210" w:lineRule="atLeast"/>
              <w:jc w:val="both"/>
              <w:rPr>
                <w:rFonts w:ascii="Verdana" w:hAnsi="Verdana" w:cs="Tahoma"/>
                <w:color w:val="333333"/>
                <w:sz w:val="18"/>
                <w:szCs w:val="18"/>
                <w:lang w:val="af-ZA"/>
              </w:rPr>
            </w:pPr>
            <w:r w:rsidRPr="00404635">
              <w:rPr>
                <w:rFonts w:ascii="Verdana" w:hAnsi="Verdana" w:cs="Tahoma"/>
                <w:color w:val="333333"/>
                <w:sz w:val="18"/>
                <w:szCs w:val="18"/>
                <w:lang w:val="af-ZA"/>
              </w:rPr>
              <w:t>Чл. 56, (3) 9. отчет за приходи и разходи за последна приключила финансова година/последен приключил междинен период;</w:t>
            </w:r>
          </w:p>
          <w:p w:rsidR="00A80BCB" w:rsidRPr="00404635" w:rsidRDefault="00A80BCB" w:rsidP="00404635">
            <w:pPr>
              <w:pStyle w:val="NormalWeb"/>
              <w:spacing w:before="40" w:beforeAutospacing="0" w:after="20" w:afterAutospacing="0" w:line="210" w:lineRule="atLeast"/>
              <w:jc w:val="both"/>
              <w:rPr>
                <w:rFonts w:ascii="Verdana" w:hAnsi="Verdana" w:cs="Tahoma"/>
                <w:color w:val="333333"/>
                <w:sz w:val="18"/>
                <w:szCs w:val="18"/>
                <w:lang w:val="af-ZA"/>
              </w:rPr>
            </w:pPr>
            <w:r w:rsidRPr="00404635">
              <w:rPr>
                <w:rStyle w:val="Strong"/>
                <w:rFonts w:ascii="Verdana" w:hAnsi="Verdana" w:cs="Tahoma"/>
                <w:color w:val="333333"/>
                <w:sz w:val="18"/>
                <w:szCs w:val="18"/>
                <w:lang w:val="af-ZA"/>
              </w:rPr>
              <w:t>ЗАБЕЛЕЖКА:</w:t>
            </w:r>
          </w:p>
          <w:p w:rsidR="00A80BCB" w:rsidRPr="00404635" w:rsidRDefault="00A80BCB" w:rsidP="00404635">
            <w:pPr>
              <w:pStyle w:val="NormalWeb"/>
              <w:spacing w:before="40" w:beforeAutospacing="0" w:after="20" w:afterAutospacing="0" w:line="210" w:lineRule="atLeast"/>
              <w:jc w:val="both"/>
              <w:rPr>
                <w:rFonts w:ascii="Verdana" w:hAnsi="Verdana" w:cs="Tahoma"/>
                <w:color w:val="333333"/>
                <w:sz w:val="18"/>
                <w:szCs w:val="18"/>
                <w:lang w:val="af-ZA"/>
              </w:rPr>
            </w:pPr>
            <w:r w:rsidRPr="00404635">
              <w:rPr>
                <w:rFonts w:ascii="Verdana" w:hAnsi="Verdana" w:cs="Tahoma"/>
                <w:color w:val="333333"/>
                <w:sz w:val="18"/>
                <w:szCs w:val="18"/>
                <w:lang w:val="af-ZA"/>
              </w:rPr>
              <w:t>В НИД не е предложено уточнение за следното:</w:t>
            </w:r>
          </w:p>
          <w:p w:rsidR="00A80BCB" w:rsidRPr="00404635" w:rsidRDefault="00A80BCB" w:rsidP="00404635">
            <w:pPr>
              <w:numPr>
                <w:ilvl w:val="0"/>
                <w:numId w:val="40"/>
              </w:numPr>
              <w:spacing w:before="40" w:after="20"/>
              <w:ind w:left="0" w:hanging="180"/>
              <w:jc w:val="both"/>
              <w:rPr>
                <w:rFonts w:ascii="Verdana" w:hAnsi="Verdana" w:cs="Tahoma"/>
                <w:color w:val="333333"/>
                <w:sz w:val="18"/>
                <w:szCs w:val="18"/>
                <w:lang w:val="af-ZA"/>
              </w:rPr>
            </w:pPr>
            <w:r w:rsidRPr="00404635">
              <w:rPr>
                <w:rFonts w:ascii="Verdana" w:hAnsi="Verdana" w:cs="Tahoma"/>
                <w:color w:val="333333"/>
                <w:sz w:val="18"/>
                <w:szCs w:val="18"/>
                <w:lang w:val="af-ZA"/>
              </w:rPr>
              <w:t>Във връзка с чл. 52, ал. 2, т. 2 как може да се докаже обстоятелството с описаните документи само за последна приключила финансова година/последен приключил междинен период, а не за предходните две такива?</w:t>
            </w:r>
          </w:p>
          <w:p w:rsidR="00A80BCB" w:rsidRPr="00404635" w:rsidRDefault="00A80BCB" w:rsidP="00404635">
            <w:pPr>
              <w:pStyle w:val="NormalWeb"/>
              <w:spacing w:before="40" w:beforeAutospacing="0" w:after="20" w:afterAutospacing="0" w:line="210" w:lineRule="atLeast"/>
              <w:jc w:val="both"/>
              <w:rPr>
                <w:rFonts w:ascii="Verdana" w:hAnsi="Verdana" w:cs="Tahoma"/>
                <w:color w:val="333333"/>
                <w:sz w:val="18"/>
                <w:szCs w:val="18"/>
                <w:lang w:val="af-ZA"/>
              </w:rPr>
            </w:pPr>
            <w:r w:rsidRPr="00404635">
              <w:rPr>
                <w:rFonts w:ascii="Verdana" w:hAnsi="Verdana" w:cs="Tahoma"/>
                <w:color w:val="333333"/>
                <w:sz w:val="18"/>
                <w:szCs w:val="18"/>
                <w:lang w:val="af-ZA"/>
              </w:rPr>
              <w:t> </w:t>
            </w:r>
          </w:p>
          <w:p w:rsidR="00A80BCB" w:rsidRPr="00404635" w:rsidRDefault="00A80BCB" w:rsidP="00404635">
            <w:pPr>
              <w:pStyle w:val="NormalWeb"/>
              <w:spacing w:before="40" w:beforeAutospacing="0" w:after="20" w:afterAutospacing="0" w:line="210" w:lineRule="atLeast"/>
              <w:jc w:val="both"/>
              <w:rPr>
                <w:rFonts w:ascii="Verdana" w:hAnsi="Verdana" w:cs="Tahoma"/>
                <w:color w:val="333333"/>
                <w:sz w:val="18"/>
                <w:szCs w:val="18"/>
                <w:lang w:val="af-ZA"/>
              </w:rPr>
            </w:pPr>
            <w:r w:rsidRPr="00404635">
              <w:rPr>
                <w:rFonts w:ascii="Verdana" w:hAnsi="Verdana" w:cs="Tahoma"/>
                <w:color w:val="333333"/>
                <w:sz w:val="18"/>
                <w:szCs w:val="18"/>
                <w:lang w:val="af-ZA"/>
              </w:rPr>
              <w:t>Предлагам точка да се промени на „9. отчет за приходи и разходи за последните две приключили календарни години, спрямо годината на кандидатстване, или последен приключил междинен период за новорегистрирани кандидати. Документите се прилагат, ако не са публикувани в Търговския регистър и Регистъра на юридическите лица с нестопанска цел или ако не са приложени по точка 1.“</w:t>
            </w:r>
          </w:p>
        </w:tc>
        <w:tc>
          <w:tcPr>
            <w:tcW w:w="1676" w:type="dxa"/>
            <w:tcBorders>
              <w:top w:val="nil"/>
              <w:bottom w:val="nil"/>
            </w:tcBorders>
            <w:shd w:val="clear" w:color="auto" w:fill="auto"/>
          </w:tcPr>
          <w:p w:rsidR="00A80BCB" w:rsidRPr="00404635" w:rsidRDefault="00EA7401" w:rsidP="008E14A9">
            <w:pPr>
              <w:spacing w:before="40" w:after="20"/>
              <w:rPr>
                <w:rFonts w:ascii="Verdana" w:hAnsi="Verdana"/>
                <w:sz w:val="18"/>
                <w:szCs w:val="18"/>
                <w:lang w:val="af-ZA"/>
              </w:rPr>
            </w:pPr>
            <w:r w:rsidRPr="00404635">
              <w:rPr>
                <w:rFonts w:ascii="Verdana" w:hAnsi="Verdana"/>
                <w:sz w:val="18"/>
                <w:szCs w:val="18"/>
                <w:lang w:val="af-ZA"/>
              </w:rPr>
              <w:t>Не се приема</w:t>
            </w:r>
          </w:p>
        </w:tc>
        <w:tc>
          <w:tcPr>
            <w:tcW w:w="4422" w:type="dxa"/>
            <w:tcBorders>
              <w:top w:val="nil"/>
              <w:bottom w:val="nil"/>
            </w:tcBorders>
            <w:shd w:val="clear" w:color="auto" w:fill="auto"/>
          </w:tcPr>
          <w:p w:rsidR="00A80BCB" w:rsidRPr="00404635" w:rsidRDefault="00733586" w:rsidP="00276050">
            <w:pPr>
              <w:spacing w:before="40" w:after="20"/>
              <w:rPr>
                <w:rFonts w:ascii="Verdana" w:hAnsi="Verdana"/>
                <w:sz w:val="18"/>
                <w:szCs w:val="18"/>
                <w:lang w:val="af-ZA"/>
              </w:rPr>
            </w:pPr>
            <w:r w:rsidRPr="00404635">
              <w:rPr>
                <w:rFonts w:ascii="Verdana" w:hAnsi="Verdana"/>
                <w:sz w:val="18"/>
                <w:szCs w:val="18"/>
                <w:lang w:val="af-ZA"/>
              </w:rPr>
              <w:t>ГФО съдържа информация, както за съответната, така и за предходните години.</w:t>
            </w:r>
          </w:p>
        </w:tc>
      </w:tr>
      <w:tr w:rsidR="00A80BCB" w:rsidRPr="00404635" w:rsidTr="00A62669">
        <w:trPr>
          <w:trHeight w:val="596"/>
          <w:jc w:val="center"/>
        </w:trPr>
        <w:tc>
          <w:tcPr>
            <w:tcW w:w="622" w:type="dxa"/>
            <w:tcBorders>
              <w:top w:val="nil"/>
              <w:bottom w:val="nil"/>
            </w:tcBorders>
            <w:shd w:val="clear" w:color="auto" w:fill="auto"/>
          </w:tcPr>
          <w:p w:rsidR="00A80BCB" w:rsidRPr="00404635" w:rsidRDefault="00A80BCB" w:rsidP="0023302F">
            <w:pPr>
              <w:tabs>
                <w:tab w:val="left" w:pos="192"/>
              </w:tabs>
              <w:ind w:left="340"/>
              <w:rPr>
                <w:rFonts w:ascii="Verdana" w:hAnsi="Verdana"/>
                <w:b/>
                <w:sz w:val="20"/>
                <w:szCs w:val="20"/>
                <w:lang w:val="af-ZA"/>
              </w:rPr>
            </w:pPr>
          </w:p>
        </w:tc>
        <w:tc>
          <w:tcPr>
            <w:tcW w:w="2410" w:type="dxa"/>
            <w:tcBorders>
              <w:top w:val="nil"/>
              <w:bottom w:val="nil"/>
            </w:tcBorders>
            <w:shd w:val="clear" w:color="auto" w:fill="auto"/>
          </w:tcPr>
          <w:p w:rsidR="00A80BCB" w:rsidRPr="00404635" w:rsidRDefault="00A80BCB" w:rsidP="008E14A9">
            <w:pPr>
              <w:spacing w:before="40" w:after="20"/>
              <w:jc w:val="both"/>
              <w:rPr>
                <w:rFonts w:ascii="Verdana" w:hAnsi="Verdana"/>
                <w:b/>
                <w:sz w:val="20"/>
                <w:szCs w:val="20"/>
                <w:lang w:val="af-ZA"/>
              </w:rPr>
            </w:pPr>
          </w:p>
        </w:tc>
        <w:tc>
          <w:tcPr>
            <w:tcW w:w="6520" w:type="dxa"/>
            <w:tcBorders>
              <w:top w:val="nil"/>
              <w:bottom w:val="nil"/>
            </w:tcBorders>
            <w:shd w:val="clear" w:color="auto" w:fill="auto"/>
          </w:tcPr>
          <w:p w:rsidR="00A80BCB" w:rsidRPr="00404635" w:rsidRDefault="00A80BCB"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Чл. 56, (3) 10. справка за дълготрайни материални активи за последна приключила финансова година/последен приключил междинен период.</w:t>
            </w:r>
          </w:p>
          <w:p w:rsidR="00A80BCB" w:rsidRPr="00404635" w:rsidRDefault="00A80BCB"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ЗАБЕЛЕЖКА:</w:t>
            </w:r>
          </w:p>
          <w:p w:rsidR="00A80BCB" w:rsidRPr="00404635" w:rsidRDefault="00A80BCB"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В НИД не е предложено уточнение за следното:</w:t>
            </w:r>
          </w:p>
          <w:p w:rsidR="00A80BCB" w:rsidRPr="00404635" w:rsidRDefault="00A80BCB"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Изискваният документ „Справка за нетекущите (дълготрайните) активи“ по образец на Приложение № 5 към Счетоводен стандарт №1 ли е?</w:t>
            </w:r>
          </w:p>
          <w:p w:rsidR="00A80BCB" w:rsidRPr="00404635" w:rsidRDefault="00A80BCB"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 xml:space="preserve">Предлагам точка да се промени на „10. Справка за нетекущите (дълготрайните) активи за последна приключила календарна година, спрямо годината на кандидатстване, или последен приключил междинен период за новорегистрирани кандидати. Справката се изготвя по образец на Приложение № 5 към </w:t>
            </w:r>
            <w:r w:rsidRPr="00404635">
              <w:rPr>
                <w:rFonts w:ascii="Verdana" w:hAnsi="Verdana" w:cs="Tahoma"/>
                <w:color w:val="333333"/>
                <w:sz w:val="18"/>
                <w:szCs w:val="18"/>
                <w:lang w:val="af-ZA" w:eastAsia="en-GB"/>
              </w:rPr>
              <w:lastRenderedPageBreak/>
              <w:t>Счетоводен стандарт №1“.</w:t>
            </w:r>
          </w:p>
          <w:p w:rsidR="00A80BCB" w:rsidRPr="00404635" w:rsidRDefault="00A80BCB"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Предложението коригира името на справката за да отговаря на това по приложим счетоводен стандарт, защото справка съществува в ГФО и в ГОД.</w:t>
            </w:r>
          </w:p>
        </w:tc>
        <w:tc>
          <w:tcPr>
            <w:tcW w:w="1676" w:type="dxa"/>
            <w:tcBorders>
              <w:top w:val="nil"/>
              <w:bottom w:val="nil"/>
            </w:tcBorders>
            <w:shd w:val="clear" w:color="auto" w:fill="auto"/>
          </w:tcPr>
          <w:p w:rsidR="00A80BCB" w:rsidRPr="00404635" w:rsidRDefault="00EA7401" w:rsidP="008E14A9">
            <w:pPr>
              <w:spacing w:before="40" w:after="20"/>
              <w:rPr>
                <w:rFonts w:ascii="Verdana" w:hAnsi="Verdana"/>
                <w:sz w:val="18"/>
                <w:szCs w:val="18"/>
                <w:lang w:val="af-ZA"/>
              </w:rPr>
            </w:pPr>
            <w:r w:rsidRPr="00404635">
              <w:rPr>
                <w:rFonts w:ascii="Verdana" w:hAnsi="Verdana"/>
                <w:sz w:val="18"/>
                <w:szCs w:val="18"/>
                <w:lang w:val="af-ZA"/>
              </w:rPr>
              <w:lastRenderedPageBreak/>
              <w:t>Не се приема</w:t>
            </w:r>
          </w:p>
        </w:tc>
        <w:tc>
          <w:tcPr>
            <w:tcW w:w="4422" w:type="dxa"/>
            <w:tcBorders>
              <w:top w:val="nil"/>
              <w:bottom w:val="nil"/>
            </w:tcBorders>
            <w:shd w:val="clear" w:color="auto" w:fill="auto"/>
          </w:tcPr>
          <w:p w:rsidR="00A80BCB" w:rsidRPr="00404635" w:rsidRDefault="00733586" w:rsidP="00276050">
            <w:pPr>
              <w:spacing w:before="40" w:after="20"/>
              <w:rPr>
                <w:rFonts w:ascii="Verdana" w:hAnsi="Verdana"/>
                <w:sz w:val="18"/>
                <w:szCs w:val="18"/>
                <w:lang w:val="af-ZA"/>
              </w:rPr>
            </w:pPr>
            <w:r w:rsidRPr="00404635">
              <w:rPr>
                <w:rFonts w:ascii="Verdana" w:hAnsi="Verdana"/>
                <w:sz w:val="18"/>
                <w:szCs w:val="18"/>
                <w:lang w:val="af-ZA"/>
              </w:rPr>
              <w:t>Текстът не поражда съмнения относно вида на справката.</w:t>
            </w:r>
          </w:p>
        </w:tc>
      </w:tr>
      <w:tr w:rsidR="00A80BCB" w:rsidRPr="00404635" w:rsidTr="00A62669">
        <w:trPr>
          <w:trHeight w:val="596"/>
          <w:jc w:val="center"/>
        </w:trPr>
        <w:tc>
          <w:tcPr>
            <w:tcW w:w="622" w:type="dxa"/>
            <w:tcBorders>
              <w:top w:val="nil"/>
              <w:bottom w:val="nil"/>
            </w:tcBorders>
            <w:shd w:val="clear" w:color="auto" w:fill="auto"/>
          </w:tcPr>
          <w:p w:rsidR="00A80BCB" w:rsidRPr="00404635" w:rsidRDefault="00A80BCB" w:rsidP="0023302F">
            <w:pPr>
              <w:tabs>
                <w:tab w:val="left" w:pos="192"/>
              </w:tabs>
              <w:ind w:left="340"/>
              <w:rPr>
                <w:rFonts w:ascii="Verdana" w:hAnsi="Verdana"/>
                <w:b/>
                <w:sz w:val="20"/>
                <w:szCs w:val="20"/>
                <w:lang w:val="af-ZA"/>
              </w:rPr>
            </w:pPr>
          </w:p>
        </w:tc>
        <w:tc>
          <w:tcPr>
            <w:tcW w:w="2410" w:type="dxa"/>
            <w:tcBorders>
              <w:top w:val="nil"/>
              <w:bottom w:val="nil"/>
            </w:tcBorders>
            <w:shd w:val="clear" w:color="auto" w:fill="auto"/>
          </w:tcPr>
          <w:p w:rsidR="00A80BCB" w:rsidRPr="00404635" w:rsidRDefault="00A80BCB" w:rsidP="008E14A9">
            <w:pPr>
              <w:spacing w:before="40" w:after="20"/>
              <w:jc w:val="both"/>
              <w:rPr>
                <w:rFonts w:ascii="Verdana" w:hAnsi="Verdana"/>
                <w:b/>
                <w:sz w:val="20"/>
                <w:szCs w:val="20"/>
                <w:lang w:val="af-ZA"/>
              </w:rPr>
            </w:pPr>
          </w:p>
        </w:tc>
        <w:tc>
          <w:tcPr>
            <w:tcW w:w="6520" w:type="dxa"/>
            <w:tcBorders>
              <w:top w:val="nil"/>
              <w:bottom w:val="nil"/>
            </w:tcBorders>
            <w:shd w:val="clear" w:color="auto" w:fill="auto"/>
          </w:tcPr>
          <w:p w:rsidR="00A80BCB" w:rsidRPr="00404635" w:rsidRDefault="00A80BCB"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Чл. 56, (4) Бизнес планът следва да показва подобряване на дейността на винарското предприятие на кандидата или на членовете на групите или организациите на производители чрез прилагане на планираните инвестиции и дейности и постигане на една или повече от целите на мярката, посочени в Националната програма за подпомагане на лозаро-винарския сектор за периода 2019 - 2023 г.</w:t>
            </w:r>
          </w:p>
          <w:p w:rsidR="00A80BCB" w:rsidRPr="00404635" w:rsidRDefault="00A80BCB"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ЗАБЕЛЕЖКА:</w:t>
            </w:r>
          </w:p>
          <w:p w:rsidR="00A80BCB" w:rsidRPr="00404635" w:rsidRDefault="00A80BCB"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В НИД не е предложено уточнение за следното:</w:t>
            </w:r>
          </w:p>
          <w:p w:rsidR="00A80BCB" w:rsidRPr="00404635" w:rsidRDefault="00A80BCB"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Защо не е включен като приложение към наредбата образеца на бизнес план? С включването му като задължително приложение към наредбата кандидатите ще бъдат информирани предварително каква е информацията, която трябва да посочат в бизнес плана с цел доказване постигане на целите на мярката и могат да направят това във връзка с риска от неодобрение на бизнес плана. От друга страна не включването на бизнес плана като приложение към наредбата не позволява да се направи публично обсъждане и върху него с цел намаляване на административната тежест върху кандидатите. Следва да се обърне внимание, че и до датата на настояща бележка ДФЗ все още не е изпълнил задължението си за публикуване на образци на документи по мярката!</w:t>
            </w:r>
          </w:p>
        </w:tc>
        <w:tc>
          <w:tcPr>
            <w:tcW w:w="1676" w:type="dxa"/>
            <w:tcBorders>
              <w:top w:val="nil"/>
              <w:bottom w:val="nil"/>
            </w:tcBorders>
            <w:shd w:val="clear" w:color="auto" w:fill="auto"/>
          </w:tcPr>
          <w:p w:rsidR="00A80BCB" w:rsidRPr="00404635" w:rsidRDefault="00EA7401" w:rsidP="008E14A9">
            <w:pPr>
              <w:spacing w:before="40" w:after="20"/>
              <w:rPr>
                <w:rFonts w:ascii="Verdana" w:hAnsi="Verdana"/>
                <w:sz w:val="18"/>
                <w:szCs w:val="18"/>
                <w:lang w:val="af-ZA"/>
              </w:rPr>
            </w:pPr>
            <w:r w:rsidRPr="00404635">
              <w:rPr>
                <w:rFonts w:ascii="Verdana" w:hAnsi="Verdana"/>
                <w:sz w:val="18"/>
                <w:szCs w:val="18"/>
                <w:lang w:val="af-ZA"/>
              </w:rPr>
              <w:t>Не се приема</w:t>
            </w:r>
          </w:p>
        </w:tc>
        <w:tc>
          <w:tcPr>
            <w:tcW w:w="4422" w:type="dxa"/>
            <w:tcBorders>
              <w:top w:val="nil"/>
              <w:bottom w:val="nil"/>
            </w:tcBorders>
            <w:shd w:val="clear" w:color="auto" w:fill="auto"/>
          </w:tcPr>
          <w:p w:rsidR="00A80BCB" w:rsidRPr="00404635" w:rsidRDefault="006A4645" w:rsidP="00276050">
            <w:pPr>
              <w:spacing w:before="40" w:after="20"/>
              <w:rPr>
                <w:rFonts w:ascii="Verdana" w:hAnsi="Verdana"/>
                <w:color w:val="FF0000"/>
                <w:sz w:val="18"/>
                <w:szCs w:val="18"/>
                <w:lang w:val="af-ZA"/>
              </w:rPr>
            </w:pPr>
            <w:r w:rsidRPr="00404635">
              <w:rPr>
                <w:rFonts w:ascii="Verdana" w:hAnsi="Verdana"/>
                <w:sz w:val="18"/>
                <w:szCs w:val="18"/>
                <w:lang w:val="af-ZA"/>
              </w:rPr>
              <w:t>Включването на БП в приложение на наредбата би довело до затруднена гъвкавост и липса на възможност за своевременни действия от страна на администрацията, в случай на необхо-димост.</w:t>
            </w:r>
          </w:p>
        </w:tc>
      </w:tr>
      <w:tr w:rsidR="00A80BCB" w:rsidRPr="00404635" w:rsidTr="00A62669">
        <w:trPr>
          <w:trHeight w:val="596"/>
          <w:jc w:val="center"/>
        </w:trPr>
        <w:tc>
          <w:tcPr>
            <w:tcW w:w="622" w:type="dxa"/>
            <w:tcBorders>
              <w:top w:val="nil"/>
              <w:bottom w:val="nil"/>
            </w:tcBorders>
            <w:shd w:val="clear" w:color="auto" w:fill="auto"/>
          </w:tcPr>
          <w:p w:rsidR="00A80BCB" w:rsidRPr="00404635" w:rsidRDefault="00A80BCB" w:rsidP="0023302F">
            <w:pPr>
              <w:tabs>
                <w:tab w:val="left" w:pos="192"/>
              </w:tabs>
              <w:ind w:left="340"/>
              <w:rPr>
                <w:rFonts w:ascii="Verdana" w:hAnsi="Verdana"/>
                <w:b/>
                <w:sz w:val="20"/>
                <w:szCs w:val="20"/>
                <w:lang w:val="af-ZA"/>
              </w:rPr>
            </w:pPr>
          </w:p>
        </w:tc>
        <w:tc>
          <w:tcPr>
            <w:tcW w:w="2410" w:type="dxa"/>
            <w:tcBorders>
              <w:top w:val="nil"/>
              <w:bottom w:val="nil"/>
            </w:tcBorders>
            <w:shd w:val="clear" w:color="auto" w:fill="auto"/>
          </w:tcPr>
          <w:p w:rsidR="00A80BCB" w:rsidRPr="00404635" w:rsidRDefault="00A80BCB" w:rsidP="008E14A9">
            <w:pPr>
              <w:spacing w:before="40" w:after="20"/>
              <w:jc w:val="both"/>
              <w:rPr>
                <w:rFonts w:ascii="Verdana" w:hAnsi="Verdana"/>
                <w:b/>
                <w:sz w:val="20"/>
                <w:szCs w:val="20"/>
                <w:lang w:val="af-ZA"/>
              </w:rPr>
            </w:pPr>
          </w:p>
        </w:tc>
        <w:tc>
          <w:tcPr>
            <w:tcW w:w="6520" w:type="dxa"/>
            <w:tcBorders>
              <w:top w:val="nil"/>
              <w:bottom w:val="nil"/>
            </w:tcBorders>
            <w:shd w:val="clear" w:color="auto" w:fill="auto"/>
          </w:tcPr>
          <w:p w:rsidR="00A80BCB" w:rsidRPr="00404635" w:rsidRDefault="00A80BCB"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Чл. 56, (5) Бизнес планът следва да доказва икономическата жизнеспособност на винарското предприятие за период 5 години.</w:t>
            </w:r>
          </w:p>
          <w:p w:rsidR="00A80BCB" w:rsidRPr="00404635" w:rsidRDefault="00A80BCB"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ЗАБЕЛЕЖКА:</w:t>
            </w:r>
          </w:p>
          <w:p w:rsidR="00A80BCB" w:rsidRPr="00404635" w:rsidRDefault="00A80BCB"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В НИД не е предложено уточнение за следното:</w:t>
            </w:r>
          </w:p>
          <w:p w:rsidR="00A80BCB" w:rsidRPr="00404635" w:rsidRDefault="00A80BCB"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Какви са приложимите показатели/коефициенти, които ще доказват „икономическата жизнеспособност“ на кандидата? Каква е причината да не са включени като приложение към наредбата, при условие, че от тях зависи допустимост на кандидат по нея?</w:t>
            </w:r>
          </w:p>
          <w:p w:rsidR="00A80BCB" w:rsidRPr="00404635" w:rsidRDefault="00A80BCB"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lastRenderedPageBreak/>
              <w:t>Защо показателите не се предлагат на обществено обсъждане с описана в доклада към НИД основание за тяхното ползване и условия за изпълнение? Липсата на такова обсъждане води до неясноти по целесъобразността за прилагане на показатели, които едностранно ще са определени от ДФЗ.</w:t>
            </w:r>
          </w:p>
        </w:tc>
        <w:tc>
          <w:tcPr>
            <w:tcW w:w="1676" w:type="dxa"/>
            <w:tcBorders>
              <w:top w:val="nil"/>
              <w:bottom w:val="nil"/>
            </w:tcBorders>
            <w:shd w:val="clear" w:color="auto" w:fill="auto"/>
          </w:tcPr>
          <w:p w:rsidR="00A80BCB" w:rsidRPr="00404635" w:rsidRDefault="00EA7401" w:rsidP="008E14A9">
            <w:pPr>
              <w:spacing w:before="40" w:after="20"/>
              <w:rPr>
                <w:rFonts w:ascii="Verdana" w:hAnsi="Verdana"/>
                <w:sz w:val="18"/>
                <w:szCs w:val="18"/>
                <w:lang w:val="af-ZA"/>
              </w:rPr>
            </w:pPr>
            <w:r w:rsidRPr="00404635">
              <w:rPr>
                <w:rFonts w:ascii="Verdana" w:hAnsi="Verdana"/>
                <w:sz w:val="18"/>
                <w:szCs w:val="18"/>
                <w:lang w:val="af-ZA"/>
              </w:rPr>
              <w:lastRenderedPageBreak/>
              <w:t>Не се приема</w:t>
            </w:r>
          </w:p>
        </w:tc>
        <w:tc>
          <w:tcPr>
            <w:tcW w:w="4422" w:type="dxa"/>
            <w:tcBorders>
              <w:top w:val="nil"/>
              <w:bottom w:val="nil"/>
            </w:tcBorders>
            <w:shd w:val="clear" w:color="auto" w:fill="auto"/>
          </w:tcPr>
          <w:p w:rsidR="00A80BCB" w:rsidRPr="00404635" w:rsidRDefault="009745AD" w:rsidP="00276050">
            <w:pPr>
              <w:spacing w:before="40" w:after="20"/>
              <w:rPr>
                <w:rFonts w:ascii="Verdana" w:hAnsi="Verdana"/>
                <w:color w:val="FF0000"/>
                <w:sz w:val="18"/>
                <w:szCs w:val="18"/>
                <w:lang w:val="af-ZA"/>
              </w:rPr>
            </w:pPr>
            <w:r w:rsidRPr="00404635">
              <w:rPr>
                <w:rFonts w:ascii="Verdana" w:hAnsi="Verdana"/>
                <w:sz w:val="18"/>
                <w:szCs w:val="18"/>
                <w:lang w:val="af-ZA"/>
              </w:rPr>
              <w:t>Доказателства за икономическата жизнеспособност се съдържат в Бизнес плана.</w:t>
            </w:r>
          </w:p>
        </w:tc>
      </w:tr>
      <w:tr w:rsidR="00A80BCB" w:rsidRPr="00404635" w:rsidTr="00A62669">
        <w:trPr>
          <w:trHeight w:val="596"/>
          <w:jc w:val="center"/>
        </w:trPr>
        <w:tc>
          <w:tcPr>
            <w:tcW w:w="622" w:type="dxa"/>
            <w:tcBorders>
              <w:top w:val="nil"/>
              <w:bottom w:val="nil"/>
            </w:tcBorders>
            <w:shd w:val="clear" w:color="auto" w:fill="auto"/>
          </w:tcPr>
          <w:p w:rsidR="00A80BCB" w:rsidRPr="00404635" w:rsidRDefault="00A80BCB" w:rsidP="0023302F">
            <w:pPr>
              <w:tabs>
                <w:tab w:val="left" w:pos="192"/>
              </w:tabs>
              <w:ind w:left="340"/>
              <w:rPr>
                <w:rFonts w:ascii="Verdana" w:hAnsi="Verdana"/>
                <w:b/>
                <w:sz w:val="20"/>
                <w:szCs w:val="20"/>
                <w:lang w:val="af-ZA"/>
              </w:rPr>
            </w:pPr>
          </w:p>
        </w:tc>
        <w:tc>
          <w:tcPr>
            <w:tcW w:w="2410" w:type="dxa"/>
            <w:tcBorders>
              <w:top w:val="nil"/>
              <w:bottom w:val="nil"/>
            </w:tcBorders>
            <w:shd w:val="clear" w:color="auto" w:fill="auto"/>
          </w:tcPr>
          <w:p w:rsidR="00A80BCB" w:rsidRPr="00404635" w:rsidRDefault="00A80BCB" w:rsidP="008E14A9">
            <w:pPr>
              <w:spacing w:before="40" w:after="20"/>
              <w:jc w:val="both"/>
              <w:rPr>
                <w:rFonts w:ascii="Verdana" w:hAnsi="Verdana"/>
                <w:b/>
                <w:sz w:val="20"/>
                <w:szCs w:val="20"/>
                <w:lang w:val="af-ZA"/>
              </w:rPr>
            </w:pPr>
          </w:p>
        </w:tc>
        <w:tc>
          <w:tcPr>
            <w:tcW w:w="6520" w:type="dxa"/>
            <w:tcBorders>
              <w:top w:val="nil"/>
              <w:bottom w:val="nil"/>
            </w:tcBorders>
            <w:shd w:val="clear" w:color="auto" w:fill="auto"/>
          </w:tcPr>
          <w:p w:rsidR="00A80BCB" w:rsidRPr="00404635" w:rsidRDefault="00A80BCB"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Чл. 56, (6) При поискване от ДФЗ ИАЛВ по служебен път предоставя в срок три работни дни удостоверението за право на участие по мярката, издадено съгласно чл. 55, ал. 6, т. 1 и съдържащо изчерпателна информация за състоянието на винарското предприятие към датата на кандидатстване във връзка с критериите по приложение № 9, одобрения от ИАЛВ технологичен проект ведно със схема и описание на технологичния процес, изработен от правоспособен проектант, както и удостоверението за правоспособност на проектанта.</w:t>
            </w:r>
          </w:p>
          <w:p w:rsidR="00A80BCB" w:rsidRPr="00404635" w:rsidRDefault="00A80BCB"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ЗАБЕЛЕЖКА:</w:t>
            </w:r>
          </w:p>
          <w:p w:rsidR="00A80BCB" w:rsidRPr="00404635" w:rsidRDefault="00A80BCB"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В НИД не е предложено уточнение за следното:</w:t>
            </w:r>
          </w:p>
          <w:p w:rsidR="00A80BCB" w:rsidRPr="00404635" w:rsidRDefault="00A80BCB"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Защо удостоверение е записано в само в единствено число при условие, че в наредбата не ограничава прилагане на повече от едно удостоверение, издадено от ИАЛВ, във основа на заявление в едно или повече ТЗ на ИАЛВ?</w:t>
            </w:r>
          </w:p>
          <w:p w:rsidR="00A80BCB" w:rsidRPr="00404635" w:rsidRDefault="00A80BCB"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Предлагам текстът „удостоверението за право на участие по мярката“ да се промени на „удостоверението/ята за право на участие по мярката“.</w:t>
            </w:r>
          </w:p>
          <w:p w:rsidR="00A80BCB" w:rsidRPr="00404635" w:rsidRDefault="00A80BCB"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Един кандидат, който има винарски обекти на територията на повече от нед ТЗ на ИАЛВ ще подаде повече от едно заявление за участие по мярката и ще получи повече от едно удостоверение по тях.</w:t>
            </w:r>
          </w:p>
        </w:tc>
        <w:tc>
          <w:tcPr>
            <w:tcW w:w="1676" w:type="dxa"/>
            <w:tcBorders>
              <w:top w:val="nil"/>
              <w:bottom w:val="nil"/>
            </w:tcBorders>
            <w:shd w:val="clear" w:color="auto" w:fill="auto"/>
          </w:tcPr>
          <w:p w:rsidR="00A80BCB" w:rsidRPr="00404635" w:rsidRDefault="00EA7401" w:rsidP="008E14A9">
            <w:pPr>
              <w:spacing w:before="40" w:after="20"/>
              <w:rPr>
                <w:rFonts w:ascii="Verdana" w:hAnsi="Verdana"/>
                <w:sz w:val="18"/>
                <w:szCs w:val="18"/>
                <w:lang w:val="af-ZA"/>
              </w:rPr>
            </w:pPr>
            <w:r w:rsidRPr="00404635">
              <w:rPr>
                <w:rFonts w:ascii="Verdana" w:hAnsi="Verdana"/>
                <w:sz w:val="18"/>
                <w:szCs w:val="18"/>
                <w:lang w:val="af-ZA"/>
              </w:rPr>
              <w:t>Не се приема</w:t>
            </w:r>
          </w:p>
        </w:tc>
        <w:tc>
          <w:tcPr>
            <w:tcW w:w="4422" w:type="dxa"/>
            <w:tcBorders>
              <w:top w:val="nil"/>
              <w:bottom w:val="nil"/>
            </w:tcBorders>
            <w:shd w:val="clear" w:color="auto" w:fill="auto"/>
          </w:tcPr>
          <w:p w:rsidR="00A80BCB" w:rsidRPr="00404635" w:rsidRDefault="007D0B48" w:rsidP="00276050">
            <w:pPr>
              <w:spacing w:before="40" w:after="20"/>
              <w:rPr>
                <w:rFonts w:ascii="Verdana" w:hAnsi="Verdana"/>
                <w:color w:val="FF0000"/>
                <w:sz w:val="18"/>
                <w:szCs w:val="18"/>
                <w:lang w:val="af-ZA"/>
              </w:rPr>
            </w:pPr>
            <w:r w:rsidRPr="00404635">
              <w:rPr>
                <w:rFonts w:ascii="Verdana" w:hAnsi="Verdana"/>
                <w:sz w:val="18"/>
                <w:szCs w:val="18"/>
                <w:lang w:val="af-ZA"/>
              </w:rPr>
              <w:t>Текстът е ясен и съобразен със спецификите на мярката.</w:t>
            </w:r>
          </w:p>
        </w:tc>
      </w:tr>
      <w:tr w:rsidR="00A80BCB" w:rsidRPr="00404635" w:rsidTr="00A62669">
        <w:trPr>
          <w:trHeight w:val="596"/>
          <w:jc w:val="center"/>
        </w:trPr>
        <w:tc>
          <w:tcPr>
            <w:tcW w:w="622" w:type="dxa"/>
            <w:tcBorders>
              <w:top w:val="nil"/>
              <w:bottom w:val="nil"/>
            </w:tcBorders>
            <w:shd w:val="clear" w:color="auto" w:fill="auto"/>
          </w:tcPr>
          <w:p w:rsidR="00A80BCB" w:rsidRPr="00404635" w:rsidRDefault="00A80BCB" w:rsidP="0023302F">
            <w:pPr>
              <w:tabs>
                <w:tab w:val="left" w:pos="192"/>
              </w:tabs>
              <w:ind w:left="340"/>
              <w:rPr>
                <w:rFonts w:ascii="Verdana" w:hAnsi="Verdana"/>
                <w:b/>
                <w:sz w:val="20"/>
                <w:szCs w:val="20"/>
                <w:lang w:val="af-ZA"/>
              </w:rPr>
            </w:pPr>
          </w:p>
        </w:tc>
        <w:tc>
          <w:tcPr>
            <w:tcW w:w="2410" w:type="dxa"/>
            <w:tcBorders>
              <w:top w:val="nil"/>
              <w:bottom w:val="nil"/>
            </w:tcBorders>
            <w:shd w:val="clear" w:color="auto" w:fill="auto"/>
          </w:tcPr>
          <w:p w:rsidR="00A80BCB" w:rsidRPr="00404635" w:rsidRDefault="00A80BCB" w:rsidP="008E14A9">
            <w:pPr>
              <w:spacing w:before="40" w:after="20"/>
              <w:jc w:val="both"/>
              <w:rPr>
                <w:rFonts w:ascii="Verdana" w:hAnsi="Verdana"/>
                <w:b/>
                <w:sz w:val="20"/>
                <w:szCs w:val="20"/>
                <w:lang w:val="af-ZA"/>
              </w:rPr>
            </w:pPr>
          </w:p>
        </w:tc>
        <w:tc>
          <w:tcPr>
            <w:tcW w:w="6520" w:type="dxa"/>
            <w:tcBorders>
              <w:top w:val="nil"/>
              <w:bottom w:val="nil"/>
            </w:tcBorders>
            <w:shd w:val="clear" w:color="auto" w:fill="auto"/>
          </w:tcPr>
          <w:p w:rsidR="00A80BCB" w:rsidRPr="00404635" w:rsidRDefault="00A80BCB"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Чл. 56, (8) Когато оферта по ал. 3, т. 3 е предоставена от лице, чиято основна дейност не е свързана с обекта на офертата, следва да се предоставят доказателства за възможността да достави заявените материали и оборудване (заверени копия на рамкови споразумения за доставка, договори за представителство, дистрибуция и др.).</w:t>
            </w:r>
          </w:p>
          <w:p w:rsidR="00A80BCB" w:rsidRPr="00404635" w:rsidRDefault="00A80BCB" w:rsidP="00404635">
            <w:pPr>
              <w:spacing w:after="9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ЗАБЕЛЕЖКА:</w:t>
            </w:r>
          </w:p>
          <w:p w:rsidR="00A80BCB" w:rsidRPr="00404635" w:rsidRDefault="00A80BCB" w:rsidP="00404635">
            <w:pPr>
              <w:spacing w:after="9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В НИД не е предложено уточнение за следното:</w:t>
            </w:r>
          </w:p>
          <w:p w:rsidR="00A80BCB" w:rsidRPr="00404635" w:rsidRDefault="00A80BCB" w:rsidP="00404635">
            <w:pPr>
              <w:spacing w:after="9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lastRenderedPageBreak/>
              <w:t>Какво е определение за „основна дейност“, защото текстът не дава еднозначен отговор как се определя тя?</w:t>
            </w:r>
          </w:p>
          <w:p w:rsidR="00A80BCB" w:rsidRPr="00404635" w:rsidRDefault="00A80BCB" w:rsidP="00404635">
            <w:pPr>
              <w:spacing w:after="9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Защо е записано „заверено копие“, а не „копие“? С какво е по- специалната заверката, спрямо тази по ал. 14? Не следва ли „заверено“ да отпадне?</w:t>
            </w:r>
          </w:p>
          <w:p w:rsidR="00A80BCB" w:rsidRPr="00404635" w:rsidRDefault="00A80BCB" w:rsidP="00404635">
            <w:pPr>
              <w:spacing w:after="9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Защо е записано „рамкови споразумения за доставка“ при условие, че не се уточнява изискването към доставчика да бъде с основна дейност по обекта на оферта? Документът дава възможност за заобикаляне на изискването по алинеята.</w:t>
            </w:r>
          </w:p>
          <w:p w:rsidR="00A80BCB" w:rsidRPr="00404635" w:rsidRDefault="00A80BCB" w:rsidP="00404635">
            <w:pPr>
              <w:spacing w:after="9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Как производител на обект на оферта доказва изпълнение на това обстоятелство и следва ли да прилага документ в тази връзка?</w:t>
            </w:r>
          </w:p>
        </w:tc>
        <w:tc>
          <w:tcPr>
            <w:tcW w:w="1676" w:type="dxa"/>
            <w:tcBorders>
              <w:top w:val="nil"/>
              <w:bottom w:val="nil"/>
            </w:tcBorders>
            <w:shd w:val="clear" w:color="auto" w:fill="auto"/>
          </w:tcPr>
          <w:p w:rsidR="00A80BCB" w:rsidRPr="00404635" w:rsidRDefault="00B73FB3" w:rsidP="00012825">
            <w:pPr>
              <w:spacing w:before="40" w:after="20"/>
              <w:rPr>
                <w:rFonts w:ascii="Verdana" w:hAnsi="Verdana"/>
                <w:sz w:val="18"/>
                <w:szCs w:val="18"/>
                <w:lang w:val="af-ZA"/>
              </w:rPr>
            </w:pPr>
            <w:r w:rsidRPr="00404635">
              <w:rPr>
                <w:rFonts w:ascii="Verdana" w:hAnsi="Verdana"/>
                <w:sz w:val="18"/>
                <w:szCs w:val="18"/>
                <w:lang w:val="af-ZA"/>
              </w:rPr>
              <w:lastRenderedPageBreak/>
              <w:t>Приема се по принцип</w:t>
            </w:r>
          </w:p>
        </w:tc>
        <w:tc>
          <w:tcPr>
            <w:tcW w:w="4422" w:type="dxa"/>
            <w:tcBorders>
              <w:top w:val="nil"/>
              <w:bottom w:val="nil"/>
            </w:tcBorders>
            <w:shd w:val="clear" w:color="auto" w:fill="auto"/>
          </w:tcPr>
          <w:p w:rsidR="00A80BCB" w:rsidRPr="00404635" w:rsidRDefault="00980E9E" w:rsidP="00AE40DD">
            <w:pPr>
              <w:spacing w:before="40" w:after="20"/>
              <w:rPr>
                <w:rFonts w:ascii="Verdana" w:hAnsi="Verdana"/>
                <w:sz w:val="18"/>
                <w:szCs w:val="18"/>
                <w:lang w:val="af-ZA"/>
              </w:rPr>
            </w:pPr>
            <w:r w:rsidRPr="00404635">
              <w:rPr>
                <w:rFonts w:ascii="Verdana" w:hAnsi="Verdana"/>
                <w:sz w:val="18"/>
                <w:szCs w:val="18"/>
                <w:lang w:val="af-ZA"/>
              </w:rPr>
              <w:t>Т</w:t>
            </w:r>
            <w:r w:rsidR="00B73FB3" w:rsidRPr="00404635">
              <w:rPr>
                <w:rFonts w:ascii="Verdana" w:hAnsi="Verdana"/>
                <w:sz w:val="18"/>
                <w:szCs w:val="18"/>
                <w:lang w:val="af-ZA"/>
              </w:rPr>
              <w:t xml:space="preserve">екстът </w:t>
            </w:r>
            <w:r w:rsidRPr="00404635">
              <w:rPr>
                <w:rFonts w:ascii="Verdana" w:hAnsi="Verdana"/>
                <w:sz w:val="18"/>
                <w:szCs w:val="18"/>
                <w:lang w:val="af-ZA"/>
              </w:rPr>
              <w:t>отпада</w:t>
            </w:r>
            <w:r w:rsidR="00B73FB3" w:rsidRPr="00404635">
              <w:rPr>
                <w:rFonts w:ascii="Verdana" w:hAnsi="Verdana"/>
                <w:sz w:val="18"/>
                <w:szCs w:val="18"/>
                <w:lang w:val="af-ZA"/>
              </w:rPr>
              <w:t>.</w:t>
            </w:r>
          </w:p>
          <w:p w:rsidR="00A05BD2" w:rsidRPr="00404635" w:rsidRDefault="00A05BD2" w:rsidP="00DE0B14">
            <w:pPr>
              <w:rPr>
                <w:rFonts w:ascii="Verdana" w:hAnsi="Verdana"/>
                <w:color w:val="FF0000"/>
                <w:sz w:val="18"/>
                <w:szCs w:val="18"/>
                <w:lang w:val="af-ZA"/>
              </w:rPr>
            </w:pPr>
          </w:p>
        </w:tc>
      </w:tr>
      <w:tr w:rsidR="00A80BCB" w:rsidRPr="00404635" w:rsidTr="00A62669">
        <w:trPr>
          <w:trHeight w:val="596"/>
          <w:jc w:val="center"/>
        </w:trPr>
        <w:tc>
          <w:tcPr>
            <w:tcW w:w="622" w:type="dxa"/>
            <w:tcBorders>
              <w:top w:val="nil"/>
              <w:bottom w:val="nil"/>
            </w:tcBorders>
            <w:shd w:val="clear" w:color="auto" w:fill="auto"/>
          </w:tcPr>
          <w:p w:rsidR="00A80BCB" w:rsidRPr="00404635" w:rsidRDefault="00A80BCB" w:rsidP="0023302F">
            <w:pPr>
              <w:tabs>
                <w:tab w:val="left" w:pos="192"/>
              </w:tabs>
              <w:ind w:left="340"/>
              <w:rPr>
                <w:rFonts w:ascii="Verdana" w:hAnsi="Verdana"/>
                <w:b/>
                <w:sz w:val="20"/>
                <w:szCs w:val="20"/>
                <w:lang w:val="af-ZA"/>
              </w:rPr>
            </w:pPr>
          </w:p>
        </w:tc>
        <w:tc>
          <w:tcPr>
            <w:tcW w:w="2410" w:type="dxa"/>
            <w:tcBorders>
              <w:top w:val="nil"/>
              <w:bottom w:val="nil"/>
            </w:tcBorders>
            <w:shd w:val="clear" w:color="auto" w:fill="auto"/>
          </w:tcPr>
          <w:p w:rsidR="00A80BCB" w:rsidRPr="00404635" w:rsidRDefault="00A80BCB" w:rsidP="008E14A9">
            <w:pPr>
              <w:spacing w:before="40" w:after="20"/>
              <w:jc w:val="both"/>
              <w:rPr>
                <w:rFonts w:ascii="Verdana" w:hAnsi="Verdana"/>
                <w:b/>
                <w:sz w:val="20"/>
                <w:szCs w:val="20"/>
                <w:lang w:val="af-ZA"/>
              </w:rPr>
            </w:pPr>
          </w:p>
        </w:tc>
        <w:tc>
          <w:tcPr>
            <w:tcW w:w="6520" w:type="dxa"/>
            <w:tcBorders>
              <w:top w:val="nil"/>
              <w:bottom w:val="nil"/>
            </w:tcBorders>
            <w:shd w:val="clear" w:color="auto" w:fill="auto"/>
          </w:tcPr>
          <w:p w:rsidR="00A80BCB" w:rsidRPr="00404635" w:rsidRDefault="00A80BCB" w:rsidP="00404635">
            <w:pPr>
              <w:tabs>
                <w:tab w:val="left" w:pos="1620"/>
              </w:tabs>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 9. В чл. 60 се правят следните изменения и допълнения:</w:t>
            </w:r>
          </w:p>
          <w:p w:rsidR="00A80BCB" w:rsidRPr="00404635" w:rsidRDefault="00A80BCB" w:rsidP="00404635">
            <w:pPr>
              <w:tabs>
                <w:tab w:val="left" w:pos="1620"/>
              </w:tabs>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2. В ал. 2 се създава т. 3:</w:t>
            </w:r>
          </w:p>
          <w:p w:rsidR="00A80BCB" w:rsidRPr="00404635" w:rsidRDefault="00A80BCB" w:rsidP="00404635">
            <w:pPr>
              <w:tabs>
                <w:tab w:val="left" w:pos="1620"/>
              </w:tabs>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„3. води до несъответствие с целите, дейностите, изискванията и критериите за оценка, определени в тази наредба и договора за предоставяне на финансова помощ.“</w:t>
            </w:r>
          </w:p>
          <w:p w:rsidR="00A80BCB" w:rsidRPr="00404635" w:rsidRDefault="00A80BCB" w:rsidP="00404635">
            <w:pPr>
              <w:tabs>
                <w:tab w:val="left" w:pos="1620"/>
              </w:tabs>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ЗАБЕЛЕЖКА:</w:t>
            </w:r>
          </w:p>
          <w:p w:rsidR="00A80BCB" w:rsidRPr="00404635" w:rsidRDefault="00A80BCB" w:rsidP="00404635">
            <w:pPr>
              <w:tabs>
                <w:tab w:val="left" w:pos="1620"/>
              </w:tabs>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Предлагам да отпадне текста „и критериите за оценка“.</w:t>
            </w:r>
          </w:p>
          <w:p w:rsidR="00A80BCB" w:rsidRPr="00404635" w:rsidRDefault="00A80BCB" w:rsidP="00404635">
            <w:pPr>
              <w:tabs>
                <w:tab w:val="left" w:pos="1620"/>
              </w:tabs>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Предложението премахва текст, който забранява промени на договора, които могат да доведат до промяна на оценката. Наложеното ограничение е неоснователно, защото оценката на проекта може да се извърши след одобрение на искането за промяна и да се приложат нормите на чл. 58 и при нужда да се наложат съответните корекции върху финансовата помощ или отказ за такава. Допълнително, ограничаването на исканията за промяна по това ограничение поставя под риск изпълнение на цял проект спрямо възникнала необходимост от промяна само на част от него. Като пример може да се даде прекратяване на договори за наем на винени лозя от страна на наемодателя, които са отчетени по критерий „Предприятия, преработващи над 30 % собствена суровина“ и по независещи от страна на Бенефициента причини не може да изпълни своето задължение по критерия.</w:t>
            </w:r>
          </w:p>
        </w:tc>
        <w:tc>
          <w:tcPr>
            <w:tcW w:w="1676" w:type="dxa"/>
            <w:tcBorders>
              <w:top w:val="nil"/>
              <w:bottom w:val="nil"/>
            </w:tcBorders>
            <w:shd w:val="clear" w:color="auto" w:fill="auto"/>
          </w:tcPr>
          <w:p w:rsidR="00A80BCB" w:rsidRPr="00404635" w:rsidRDefault="00EA7401" w:rsidP="008E14A9">
            <w:pPr>
              <w:spacing w:before="40" w:after="20"/>
              <w:rPr>
                <w:rFonts w:ascii="Verdana" w:hAnsi="Verdana"/>
                <w:sz w:val="18"/>
                <w:szCs w:val="18"/>
                <w:lang w:val="af-ZA"/>
              </w:rPr>
            </w:pPr>
            <w:r w:rsidRPr="00404635">
              <w:rPr>
                <w:rFonts w:ascii="Verdana" w:hAnsi="Verdana"/>
                <w:sz w:val="18"/>
                <w:szCs w:val="18"/>
                <w:lang w:val="af-ZA"/>
              </w:rPr>
              <w:t>Не се приема</w:t>
            </w:r>
          </w:p>
        </w:tc>
        <w:tc>
          <w:tcPr>
            <w:tcW w:w="4422" w:type="dxa"/>
            <w:tcBorders>
              <w:top w:val="nil"/>
              <w:bottom w:val="nil"/>
            </w:tcBorders>
            <w:shd w:val="clear" w:color="auto" w:fill="auto"/>
          </w:tcPr>
          <w:p w:rsidR="00A80BCB" w:rsidRPr="00404635" w:rsidRDefault="00FE61D6" w:rsidP="00AE40DD">
            <w:pPr>
              <w:spacing w:before="40" w:after="20"/>
              <w:rPr>
                <w:rFonts w:ascii="Verdana" w:hAnsi="Verdana"/>
                <w:color w:val="FF0000"/>
                <w:sz w:val="18"/>
                <w:szCs w:val="18"/>
                <w:lang w:val="af-ZA"/>
              </w:rPr>
            </w:pPr>
            <w:r w:rsidRPr="00404635">
              <w:rPr>
                <w:rFonts w:ascii="Verdana" w:hAnsi="Verdana"/>
                <w:sz w:val="18"/>
                <w:szCs w:val="18"/>
                <w:lang w:val="af-ZA"/>
              </w:rPr>
              <w:t>Т</w:t>
            </w:r>
            <w:r w:rsidR="00D91DB7" w:rsidRPr="00404635">
              <w:rPr>
                <w:rFonts w:ascii="Verdana" w:hAnsi="Verdana"/>
                <w:sz w:val="18"/>
                <w:szCs w:val="18"/>
                <w:lang w:val="af-ZA"/>
              </w:rPr>
              <w:t xml:space="preserve">екстът се отнася до сключването на анекс към вече подписан договор за финансова помощ. В тези случаи не се допуска искането да противоречи и да изменя обстоятелствата по критериите за оценка, въз основа които заявителят е класиран и вече е сключил договор. </w:t>
            </w:r>
          </w:p>
        </w:tc>
      </w:tr>
      <w:tr w:rsidR="00A80BCB" w:rsidRPr="00404635" w:rsidTr="00A62669">
        <w:trPr>
          <w:trHeight w:val="596"/>
          <w:jc w:val="center"/>
        </w:trPr>
        <w:tc>
          <w:tcPr>
            <w:tcW w:w="622" w:type="dxa"/>
            <w:tcBorders>
              <w:top w:val="nil"/>
              <w:bottom w:val="nil"/>
            </w:tcBorders>
            <w:shd w:val="clear" w:color="auto" w:fill="auto"/>
          </w:tcPr>
          <w:p w:rsidR="00A80BCB" w:rsidRPr="00404635" w:rsidRDefault="00A80BCB" w:rsidP="0023302F">
            <w:pPr>
              <w:tabs>
                <w:tab w:val="left" w:pos="192"/>
              </w:tabs>
              <w:ind w:left="340"/>
              <w:rPr>
                <w:rFonts w:ascii="Verdana" w:hAnsi="Verdana"/>
                <w:b/>
                <w:sz w:val="20"/>
                <w:szCs w:val="20"/>
                <w:lang w:val="af-ZA"/>
              </w:rPr>
            </w:pPr>
          </w:p>
        </w:tc>
        <w:tc>
          <w:tcPr>
            <w:tcW w:w="2410" w:type="dxa"/>
            <w:tcBorders>
              <w:top w:val="nil"/>
              <w:bottom w:val="nil"/>
            </w:tcBorders>
            <w:shd w:val="clear" w:color="auto" w:fill="auto"/>
          </w:tcPr>
          <w:p w:rsidR="00A80BCB" w:rsidRPr="00404635" w:rsidRDefault="00A80BCB" w:rsidP="008E14A9">
            <w:pPr>
              <w:spacing w:before="40" w:after="20"/>
              <w:jc w:val="both"/>
              <w:rPr>
                <w:rFonts w:ascii="Verdana" w:hAnsi="Verdana"/>
                <w:b/>
                <w:sz w:val="20"/>
                <w:szCs w:val="20"/>
                <w:lang w:val="af-ZA"/>
              </w:rPr>
            </w:pPr>
          </w:p>
        </w:tc>
        <w:tc>
          <w:tcPr>
            <w:tcW w:w="6520" w:type="dxa"/>
            <w:tcBorders>
              <w:top w:val="nil"/>
              <w:bottom w:val="nil"/>
            </w:tcBorders>
            <w:shd w:val="clear" w:color="auto" w:fill="auto"/>
          </w:tcPr>
          <w:p w:rsidR="00A80BCB" w:rsidRPr="00404635" w:rsidRDefault="00A80BCB"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Чл. 61, (3) Авансово плащане в размера, посочен в заявлението за предоставяне на финансова помощ, може да бъде заявено до 2 месеца от датата на сключване на договора за предоставяне на финансова помощ, но не по-късно от 31 юли на съответната финансова година.</w:t>
            </w:r>
          </w:p>
          <w:p w:rsidR="00A80BCB" w:rsidRPr="00404635" w:rsidRDefault="00A80BCB"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ЗАБЕЛЕЖКА:</w:t>
            </w:r>
          </w:p>
          <w:p w:rsidR="00A80BCB" w:rsidRPr="00404635" w:rsidRDefault="00A80BCB"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В НИД не е предложено уточнение за следното:</w:t>
            </w:r>
          </w:p>
          <w:p w:rsidR="00A80BCB" w:rsidRPr="00404635" w:rsidRDefault="00A80BCB"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Може да възникне несъответствие между заявен размер 80% на авансово плащане при намаление на заявени разходи- при недопустимост или при прилагане на чл. 58, ал. 3</w:t>
            </w:r>
          </w:p>
          <w:p w:rsidR="00A80BCB" w:rsidRPr="00404635" w:rsidRDefault="00A80BCB"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Посоченият точен размер на сумата за авансово плащане в заявлението за предоставяне на финансова помощ може да е по- висок от максималния размер от 80 на сто от договорената финансова помощ, ако има редукция на разходите чрез намалението им или направено от ДФЗ преразпределение по чл. 58, ал. 3.</w:t>
            </w:r>
          </w:p>
          <w:p w:rsidR="00A80BCB" w:rsidRPr="00404635" w:rsidRDefault="00A80BCB"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Това води до невярна информация в заявлението и неговото отхвърляне, защото това не може да се води техническа грешка, а явно волеизявление на кандидата.</w:t>
            </w:r>
          </w:p>
        </w:tc>
        <w:tc>
          <w:tcPr>
            <w:tcW w:w="1676" w:type="dxa"/>
            <w:tcBorders>
              <w:top w:val="nil"/>
              <w:bottom w:val="nil"/>
            </w:tcBorders>
            <w:shd w:val="clear" w:color="auto" w:fill="auto"/>
          </w:tcPr>
          <w:p w:rsidR="00A80BCB" w:rsidRPr="00404635" w:rsidRDefault="002943FA" w:rsidP="00CF36B8">
            <w:pPr>
              <w:spacing w:before="40" w:after="20"/>
              <w:rPr>
                <w:rFonts w:ascii="Verdana" w:hAnsi="Verdana"/>
                <w:sz w:val="18"/>
                <w:szCs w:val="18"/>
                <w:lang w:val="af-ZA"/>
              </w:rPr>
            </w:pPr>
            <w:r w:rsidRPr="00404635">
              <w:rPr>
                <w:rFonts w:ascii="Verdana" w:hAnsi="Verdana"/>
                <w:sz w:val="18"/>
                <w:szCs w:val="18"/>
                <w:lang w:val="af-ZA"/>
              </w:rPr>
              <w:t>Не се приема</w:t>
            </w:r>
          </w:p>
        </w:tc>
        <w:tc>
          <w:tcPr>
            <w:tcW w:w="4422" w:type="dxa"/>
            <w:tcBorders>
              <w:top w:val="nil"/>
              <w:bottom w:val="nil"/>
            </w:tcBorders>
            <w:shd w:val="clear" w:color="auto" w:fill="auto"/>
          </w:tcPr>
          <w:p w:rsidR="00A80BCB" w:rsidRPr="00404635" w:rsidRDefault="002943FA" w:rsidP="009D6F99">
            <w:pPr>
              <w:spacing w:before="40" w:after="20"/>
              <w:rPr>
                <w:rFonts w:ascii="Verdana" w:hAnsi="Verdana"/>
                <w:color w:val="FF0000"/>
                <w:sz w:val="18"/>
                <w:szCs w:val="18"/>
                <w:lang w:val="af-ZA"/>
              </w:rPr>
            </w:pPr>
            <w:r w:rsidRPr="00404635">
              <w:rPr>
                <w:rFonts w:ascii="Verdana" w:hAnsi="Verdana"/>
                <w:sz w:val="18"/>
                <w:szCs w:val="18"/>
                <w:lang w:val="af-ZA"/>
              </w:rPr>
              <w:t>Размерът на авансово плащане, като процент от финансовата помощ, се посочва в заявлението.</w:t>
            </w:r>
          </w:p>
        </w:tc>
      </w:tr>
      <w:tr w:rsidR="00A80BCB" w:rsidRPr="00404635" w:rsidTr="00A62669">
        <w:trPr>
          <w:trHeight w:val="596"/>
          <w:jc w:val="center"/>
        </w:trPr>
        <w:tc>
          <w:tcPr>
            <w:tcW w:w="622" w:type="dxa"/>
            <w:tcBorders>
              <w:top w:val="nil"/>
              <w:bottom w:val="nil"/>
            </w:tcBorders>
            <w:shd w:val="clear" w:color="auto" w:fill="auto"/>
          </w:tcPr>
          <w:p w:rsidR="00A80BCB" w:rsidRPr="00404635" w:rsidRDefault="00A80BCB" w:rsidP="0023302F">
            <w:pPr>
              <w:tabs>
                <w:tab w:val="left" w:pos="192"/>
              </w:tabs>
              <w:ind w:left="340"/>
              <w:rPr>
                <w:rFonts w:ascii="Verdana" w:hAnsi="Verdana"/>
                <w:b/>
                <w:sz w:val="20"/>
                <w:szCs w:val="20"/>
                <w:lang w:val="af-ZA"/>
              </w:rPr>
            </w:pPr>
          </w:p>
        </w:tc>
        <w:tc>
          <w:tcPr>
            <w:tcW w:w="2410" w:type="dxa"/>
            <w:tcBorders>
              <w:top w:val="nil"/>
              <w:bottom w:val="nil"/>
            </w:tcBorders>
            <w:shd w:val="clear" w:color="auto" w:fill="auto"/>
          </w:tcPr>
          <w:p w:rsidR="00A80BCB" w:rsidRPr="00404635" w:rsidRDefault="00A80BCB" w:rsidP="008E14A9">
            <w:pPr>
              <w:spacing w:before="40" w:after="20"/>
              <w:jc w:val="both"/>
              <w:rPr>
                <w:rFonts w:ascii="Verdana" w:hAnsi="Verdana"/>
                <w:b/>
                <w:sz w:val="20"/>
                <w:szCs w:val="20"/>
                <w:lang w:val="af-ZA"/>
              </w:rPr>
            </w:pPr>
          </w:p>
        </w:tc>
        <w:tc>
          <w:tcPr>
            <w:tcW w:w="6520" w:type="dxa"/>
            <w:tcBorders>
              <w:top w:val="nil"/>
              <w:bottom w:val="nil"/>
            </w:tcBorders>
            <w:shd w:val="clear" w:color="auto" w:fill="auto"/>
          </w:tcPr>
          <w:p w:rsidR="00A80BCB" w:rsidRPr="00404635" w:rsidRDefault="00A80BCB"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Чл. 63, (3), 2. приемно-предавателни протоколи с изпълнителите за извършените дейности по инвестицията;</w:t>
            </w:r>
          </w:p>
          <w:p w:rsidR="00A80BCB" w:rsidRPr="00404635" w:rsidRDefault="00A80BCB"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ЗАБЕЛЕЖКА:</w:t>
            </w:r>
          </w:p>
          <w:p w:rsidR="00A80BCB" w:rsidRPr="00404635" w:rsidRDefault="00A80BCB"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В НИД не е предложено уточнение за следното:</w:t>
            </w:r>
          </w:p>
          <w:p w:rsidR="00A80BCB" w:rsidRPr="00404635" w:rsidRDefault="00A80BCB"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С какво се различават документите по точката с тези по точка 4? Не следва ли тази точка да се премахне?</w:t>
            </w:r>
          </w:p>
        </w:tc>
        <w:tc>
          <w:tcPr>
            <w:tcW w:w="1676" w:type="dxa"/>
            <w:tcBorders>
              <w:top w:val="nil"/>
              <w:bottom w:val="nil"/>
            </w:tcBorders>
            <w:shd w:val="clear" w:color="auto" w:fill="auto"/>
          </w:tcPr>
          <w:p w:rsidR="00A80BCB" w:rsidRPr="00404635" w:rsidRDefault="00EA7401" w:rsidP="004F4B14">
            <w:pPr>
              <w:spacing w:before="40" w:after="20"/>
              <w:rPr>
                <w:rFonts w:ascii="Verdana" w:hAnsi="Verdana"/>
                <w:sz w:val="18"/>
                <w:szCs w:val="18"/>
                <w:lang w:val="af-ZA"/>
              </w:rPr>
            </w:pPr>
            <w:r w:rsidRPr="00404635">
              <w:rPr>
                <w:rFonts w:ascii="Verdana" w:hAnsi="Verdana"/>
                <w:sz w:val="18"/>
                <w:szCs w:val="18"/>
                <w:lang w:val="af-ZA"/>
              </w:rPr>
              <w:t>Приема се</w:t>
            </w:r>
          </w:p>
        </w:tc>
        <w:tc>
          <w:tcPr>
            <w:tcW w:w="4422" w:type="dxa"/>
            <w:tcBorders>
              <w:top w:val="nil"/>
              <w:bottom w:val="nil"/>
            </w:tcBorders>
            <w:shd w:val="clear" w:color="auto" w:fill="auto"/>
          </w:tcPr>
          <w:p w:rsidR="00A80BCB" w:rsidRPr="00404635" w:rsidRDefault="00A80BCB" w:rsidP="008F35DB">
            <w:pPr>
              <w:rPr>
                <w:rFonts w:ascii="Verdana" w:hAnsi="Verdana"/>
                <w:color w:val="FF0000"/>
                <w:sz w:val="18"/>
                <w:szCs w:val="18"/>
                <w:lang w:val="af-ZA"/>
              </w:rPr>
            </w:pPr>
          </w:p>
        </w:tc>
      </w:tr>
      <w:tr w:rsidR="00A80BCB" w:rsidRPr="00404635" w:rsidTr="00A62669">
        <w:trPr>
          <w:trHeight w:val="596"/>
          <w:jc w:val="center"/>
        </w:trPr>
        <w:tc>
          <w:tcPr>
            <w:tcW w:w="622" w:type="dxa"/>
            <w:tcBorders>
              <w:top w:val="nil"/>
              <w:bottom w:val="nil"/>
            </w:tcBorders>
            <w:shd w:val="clear" w:color="auto" w:fill="auto"/>
          </w:tcPr>
          <w:p w:rsidR="00A80BCB" w:rsidRPr="00404635" w:rsidRDefault="00A80BCB" w:rsidP="0023302F">
            <w:pPr>
              <w:tabs>
                <w:tab w:val="left" w:pos="192"/>
              </w:tabs>
              <w:ind w:left="340"/>
              <w:rPr>
                <w:rFonts w:ascii="Verdana" w:hAnsi="Verdana"/>
                <w:b/>
                <w:sz w:val="20"/>
                <w:szCs w:val="20"/>
                <w:lang w:val="af-ZA"/>
              </w:rPr>
            </w:pPr>
          </w:p>
        </w:tc>
        <w:tc>
          <w:tcPr>
            <w:tcW w:w="2410" w:type="dxa"/>
            <w:tcBorders>
              <w:top w:val="nil"/>
              <w:bottom w:val="nil"/>
            </w:tcBorders>
            <w:shd w:val="clear" w:color="auto" w:fill="auto"/>
          </w:tcPr>
          <w:p w:rsidR="00A80BCB" w:rsidRPr="00404635" w:rsidRDefault="00A80BCB" w:rsidP="008E14A9">
            <w:pPr>
              <w:spacing w:before="40" w:after="20"/>
              <w:jc w:val="both"/>
              <w:rPr>
                <w:rFonts w:ascii="Verdana" w:hAnsi="Verdana"/>
                <w:b/>
                <w:sz w:val="20"/>
                <w:szCs w:val="20"/>
                <w:lang w:val="af-ZA"/>
              </w:rPr>
            </w:pPr>
          </w:p>
        </w:tc>
        <w:tc>
          <w:tcPr>
            <w:tcW w:w="6520" w:type="dxa"/>
            <w:tcBorders>
              <w:top w:val="nil"/>
              <w:bottom w:val="nil"/>
            </w:tcBorders>
            <w:shd w:val="clear" w:color="auto" w:fill="auto"/>
          </w:tcPr>
          <w:p w:rsidR="00A80BCB" w:rsidRPr="00404635" w:rsidRDefault="00A80BCB"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Чл. 63, (3), 3. копия на договори за услуги, работи, доставки на инвестицията с детайлно описание на техническите характеристики, цена в левове, срок, количество и начин на доставка заедно с представена на хартиен и електронен носител подробна количествено-стойностна сметка;</w:t>
            </w:r>
          </w:p>
          <w:p w:rsidR="00A80BCB" w:rsidRPr="00404635" w:rsidRDefault="00A80BCB"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ЗАБЕЛЕЖКА:</w:t>
            </w:r>
          </w:p>
          <w:p w:rsidR="00A80BCB" w:rsidRPr="00404635" w:rsidRDefault="00A80BCB"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В НИД не е предложено уточнение за следното:</w:t>
            </w:r>
          </w:p>
          <w:p w:rsidR="00A80BCB" w:rsidRPr="00404635" w:rsidRDefault="00A80BCB"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 xml:space="preserve">Не е ли по правилно вместо „подробна количествено-стойностна сметка“ да се ползва „техническа спецификация по предмета на </w:t>
            </w:r>
            <w:r w:rsidRPr="00404635">
              <w:rPr>
                <w:rFonts w:ascii="Verdana" w:hAnsi="Verdana" w:cs="Tahoma"/>
                <w:color w:val="333333"/>
                <w:sz w:val="18"/>
                <w:szCs w:val="18"/>
                <w:lang w:val="af-ZA" w:eastAsia="en-GB"/>
              </w:rPr>
              <w:lastRenderedPageBreak/>
              <w:t>договора“, защото КСС е приложима при СМР?</w:t>
            </w:r>
          </w:p>
          <w:p w:rsidR="00A80BCB" w:rsidRPr="00404635" w:rsidRDefault="00A80BCB"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Какъв трябва да бъде формата на файловете за приложимия електронен носител?</w:t>
            </w:r>
          </w:p>
        </w:tc>
        <w:tc>
          <w:tcPr>
            <w:tcW w:w="1676" w:type="dxa"/>
            <w:tcBorders>
              <w:top w:val="nil"/>
              <w:bottom w:val="nil"/>
            </w:tcBorders>
            <w:shd w:val="clear" w:color="auto" w:fill="auto"/>
          </w:tcPr>
          <w:p w:rsidR="00A80BCB" w:rsidRPr="00404635" w:rsidRDefault="00EA7401" w:rsidP="008E14A9">
            <w:pPr>
              <w:spacing w:before="40" w:after="20"/>
              <w:rPr>
                <w:rFonts w:ascii="Verdana" w:hAnsi="Verdana"/>
                <w:sz w:val="18"/>
                <w:szCs w:val="18"/>
                <w:lang w:val="af-ZA"/>
              </w:rPr>
            </w:pPr>
            <w:r w:rsidRPr="00404635">
              <w:rPr>
                <w:rFonts w:ascii="Verdana" w:hAnsi="Verdana"/>
                <w:sz w:val="18"/>
                <w:szCs w:val="18"/>
                <w:lang w:val="af-ZA"/>
              </w:rPr>
              <w:lastRenderedPageBreak/>
              <w:t>Не се приема</w:t>
            </w:r>
          </w:p>
        </w:tc>
        <w:tc>
          <w:tcPr>
            <w:tcW w:w="4422" w:type="dxa"/>
            <w:tcBorders>
              <w:top w:val="nil"/>
              <w:bottom w:val="nil"/>
            </w:tcBorders>
            <w:shd w:val="clear" w:color="auto" w:fill="auto"/>
          </w:tcPr>
          <w:p w:rsidR="00A80BCB" w:rsidRPr="00404635" w:rsidRDefault="00C067FB" w:rsidP="009D6F99">
            <w:pPr>
              <w:spacing w:before="40" w:after="20"/>
              <w:rPr>
                <w:rFonts w:ascii="Verdana" w:hAnsi="Verdana"/>
                <w:color w:val="FF0000"/>
                <w:sz w:val="18"/>
                <w:szCs w:val="18"/>
                <w:lang w:val="af-ZA"/>
              </w:rPr>
            </w:pPr>
            <w:r w:rsidRPr="00404635">
              <w:rPr>
                <w:rFonts w:ascii="Verdana" w:hAnsi="Verdana"/>
                <w:sz w:val="18"/>
                <w:szCs w:val="18"/>
                <w:lang w:val="af-ZA"/>
              </w:rPr>
              <w:t xml:space="preserve">Текстът е съобразен с нуждите на </w:t>
            </w:r>
            <w:r w:rsidR="007474DB" w:rsidRPr="00404635">
              <w:rPr>
                <w:rFonts w:ascii="Verdana" w:hAnsi="Verdana"/>
                <w:sz w:val="18"/>
                <w:szCs w:val="18"/>
                <w:lang w:val="af-ZA"/>
              </w:rPr>
              <w:t>мярката</w:t>
            </w:r>
            <w:r w:rsidRPr="00404635">
              <w:rPr>
                <w:rFonts w:ascii="Verdana" w:hAnsi="Verdana"/>
                <w:sz w:val="18"/>
                <w:szCs w:val="18"/>
                <w:lang w:val="af-ZA"/>
              </w:rPr>
              <w:t>.</w:t>
            </w:r>
          </w:p>
        </w:tc>
      </w:tr>
      <w:tr w:rsidR="00A80BCB" w:rsidRPr="00404635" w:rsidTr="00A62669">
        <w:trPr>
          <w:trHeight w:val="596"/>
          <w:jc w:val="center"/>
        </w:trPr>
        <w:tc>
          <w:tcPr>
            <w:tcW w:w="622" w:type="dxa"/>
            <w:tcBorders>
              <w:top w:val="nil"/>
              <w:bottom w:val="nil"/>
            </w:tcBorders>
            <w:shd w:val="clear" w:color="auto" w:fill="auto"/>
          </w:tcPr>
          <w:p w:rsidR="00A80BCB" w:rsidRPr="00404635" w:rsidRDefault="00A80BCB" w:rsidP="0023302F">
            <w:pPr>
              <w:tabs>
                <w:tab w:val="left" w:pos="192"/>
              </w:tabs>
              <w:ind w:left="340"/>
              <w:rPr>
                <w:rFonts w:ascii="Verdana" w:hAnsi="Verdana"/>
                <w:b/>
                <w:sz w:val="20"/>
                <w:szCs w:val="20"/>
                <w:lang w:val="af-ZA"/>
              </w:rPr>
            </w:pPr>
          </w:p>
        </w:tc>
        <w:tc>
          <w:tcPr>
            <w:tcW w:w="2410" w:type="dxa"/>
            <w:tcBorders>
              <w:top w:val="nil"/>
              <w:bottom w:val="nil"/>
            </w:tcBorders>
            <w:shd w:val="clear" w:color="auto" w:fill="auto"/>
          </w:tcPr>
          <w:p w:rsidR="00A80BCB" w:rsidRPr="00404635" w:rsidRDefault="00A80BCB" w:rsidP="008E14A9">
            <w:pPr>
              <w:spacing w:before="40" w:after="20"/>
              <w:jc w:val="both"/>
              <w:rPr>
                <w:rFonts w:ascii="Verdana" w:hAnsi="Verdana"/>
                <w:b/>
                <w:sz w:val="20"/>
                <w:szCs w:val="20"/>
                <w:lang w:val="af-ZA"/>
              </w:rPr>
            </w:pPr>
          </w:p>
        </w:tc>
        <w:tc>
          <w:tcPr>
            <w:tcW w:w="6520" w:type="dxa"/>
            <w:tcBorders>
              <w:top w:val="nil"/>
              <w:bottom w:val="nil"/>
            </w:tcBorders>
            <w:shd w:val="clear" w:color="auto" w:fill="auto"/>
          </w:tcPr>
          <w:p w:rsidR="00A80BCB" w:rsidRPr="00404635" w:rsidRDefault="00A80BCB"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Чл. 63, (3), 6. (изм. - ДВ, бр. 8 от 2019 г., в сила от 25.01.2019 г.) копие от протокол за проведена 72-часова проба при експлоатационни условия (Образец№ 17 - приложение № 17 към чл. 7, ал. 3, т. 17 от Наредба № 3 от 2003 г. за съставяне на актове и протоколи по време на строителството (ДВ, бр. 72 от 2003 г.) в случаите, когато се изисква съгласно действащата нормативна уредба;</w:t>
            </w:r>
          </w:p>
          <w:p w:rsidR="00A80BCB" w:rsidRPr="00404635" w:rsidRDefault="00A80BCB"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ЗАБЕЛЕЖКА:</w:t>
            </w:r>
          </w:p>
          <w:p w:rsidR="00A80BCB" w:rsidRPr="00404635" w:rsidRDefault="00A80BCB"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В НИД не е предложено уточнение за следното:</w:t>
            </w:r>
          </w:p>
          <w:p w:rsidR="00A80BCB" w:rsidRPr="00404635" w:rsidRDefault="00A80BCB"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Защо се изисква представяне на документ при условия, че по ЗУТ и приложимите към него наредби за допустимите инвестиции в машини, съоръжения и оборудване няма изискване за съставяне на такъв?</w:t>
            </w:r>
          </w:p>
          <w:p w:rsidR="00A80BCB" w:rsidRPr="00404635" w:rsidRDefault="00A80BCB"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Защо е оставен текст в наредбата, който позволява „субективно“ тълкуване от ДФЗ при неговото прилагане, като се изисква задължително за прилагане?</w:t>
            </w:r>
          </w:p>
        </w:tc>
        <w:tc>
          <w:tcPr>
            <w:tcW w:w="1676" w:type="dxa"/>
            <w:tcBorders>
              <w:top w:val="nil"/>
              <w:bottom w:val="nil"/>
            </w:tcBorders>
            <w:shd w:val="clear" w:color="auto" w:fill="auto"/>
          </w:tcPr>
          <w:p w:rsidR="00A80BCB" w:rsidRPr="00404635" w:rsidRDefault="00EA7401" w:rsidP="008E14A9">
            <w:pPr>
              <w:spacing w:before="40" w:after="20"/>
              <w:rPr>
                <w:rFonts w:ascii="Verdana" w:hAnsi="Verdana"/>
                <w:sz w:val="18"/>
                <w:szCs w:val="18"/>
                <w:lang w:val="af-ZA"/>
              </w:rPr>
            </w:pPr>
            <w:r w:rsidRPr="00404635">
              <w:rPr>
                <w:rFonts w:ascii="Verdana" w:hAnsi="Verdana"/>
                <w:sz w:val="18"/>
                <w:szCs w:val="18"/>
                <w:lang w:val="af-ZA"/>
              </w:rPr>
              <w:t>Не се приема</w:t>
            </w:r>
          </w:p>
        </w:tc>
        <w:tc>
          <w:tcPr>
            <w:tcW w:w="4422" w:type="dxa"/>
            <w:tcBorders>
              <w:top w:val="nil"/>
              <w:bottom w:val="nil"/>
            </w:tcBorders>
            <w:shd w:val="clear" w:color="auto" w:fill="auto"/>
          </w:tcPr>
          <w:p w:rsidR="00A80BCB" w:rsidRPr="00404635" w:rsidRDefault="0091167C" w:rsidP="009D6F99">
            <w:pPr>
              <w:spacing w:before="40" w:after="20"/>
              <w:rPr>
                <w:rFonts w:ascii="Verdana" w:hAnsi="Verdana"/>
                <w:color w:val="FF0000"/>
                <w:sz w:val="18"/>
                <w:szCs w:val="18"/>
                <w:lang w:val="af-ZA"/>
              </w:rPr>
            </w:pPr>
            <w:r w:rsidRPr="00404635">
              <w:rPr>
                <w:rFonts w:ascii="Verdana" w:hAnsi="Verdana"/>
                <w:sz w:val="18"/>
                <w:szCs w:val="18"/>
                <w:lang w:val="af-ZA"/>
              </w:rPr>
              <w:t>Текстът е съобразен с действащата нормативна уредба в областта.</w:t>
            </w:r>
          </w:p>
        </w:tc>
      </w:tr>
      <w:tr w:rsidR="00A80BCB" w:rsidRPr="00404635" w:rsidTr="00A62669">
        <w:trPr>
          <w:trHeight w:val="596"/>
          <w:jc w:val="center"/>
        </w:trPr>
        <w:tc>
          <w:tcPr>
            <w:tcW w:w="622" w:type="dxa"/>
            <w:tcBorders>
              <w:top w:val="nil"/>
              <w:bottom w:val="nil"/>
            </w:tcBorders>
            <w:shd w:val="clear" w:color="auto" w:fill="auto"/>
          </w:tcPr>
          <w:p w:rsidR="00A80BCB" w:rsidRPr="00404635" w:rsidRDefault="00A80BCB" w:rsidP="0023302F">
            <w:pPr>
              <w:tabs>
                <w:tab w:val="left" w:pos="192"/>
              </w:tabs>
              <w:ind w:left="340"/>
              <w:rPr>
                <w:rFonts w:ascii="Verdana" w:hAnsi="Verdana"/>
                <w:b/>
                <w:sz w:val="20"/>
                <w:szCs w:val="20"/>
                <w:lang w:val="af-ZA"/>
              </w:rPr>
            </w:pPr>
          </w:p>
        </w:tc>
        <w:tc>
          <w:tcPr>
            <w:tcW w:w="2410" w:type="dxa"/>
            <w:tcBorders>
              <w:top w:val="nil"/>
              <w:bottom w:val="nil"/>
            </w:tcBorders>
            <w:shd w:val="clear" w:color="auto" w:fill="auto"/>
          </w:tcPr>
          <w:p w:rsidR="00A80BCB" w:rsidRPr="00404635" w:rsidRDefault="00A80BCB" w:rsidP="008E14A9">
            <w:pPr>
              <w:spacing w:before="40" w:after="20"/>
              <w:jc w:val="both"/>
              <w:rPr>
                <w:rFonts w:ascii="Verdana" w:hAnsi="Verdana"/>
                <w:b/>
                <w:sz w:val="20"/>
                <w:szCs w:val="20"/>
                <w:lang w:val="af-ZA"/>
              </w:rPr>
            </w:pPr>
          </w:p>
        </w:tc>
        <w:tc>
          <w:tcPr>
            <w:tcW w:w="6520" w:type="dxa"/>
            <w:tcBorders>
              <w:top w:val="nil"/>
              <w:bottom w:val="nil"/>
            </w:tcBorders>
            <w:shd w:val="clear" w:color="auto" w:fill="auto"/>
          </w:tcPr>
          <w:p w:rsidR="00A80BCB" w:rsidRPr="00404635" w:rsidRDefault="00D47F90"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Ч</w:t>
            </w:r>
            <w:r w:rsidR="00A80BCB" w:rsidRPr="00404635">
              <w:rPr>
                <w:rFonts w:ascii="Verdana" w:hAnsi="Verdana" w:cs="Tahoma"/>
                <w:color w:val="333333"/>
                <w:sz w:val="18"/>
                <w:szCs w:val="18"/>
                <w:lang w:val="af-ZA" w:eastAsia="en-GB"/>
              </w:rPr>
              <w:t>л. 63, (3), 7. разходооправдателни документи за общите разходи, свързани с проекта, в размер до 4 на сто от договорените дейности и платежни документи по тях;</w:t>
            </w:r>
          </w:p>
          <w:p w:rsidR="00A80BCB" w:rsidRPr="00404635" w:rsidRDefault="00A80BCB"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ЗАБЕЛЕЖКА:</w:t>
            </w:r>
          </w:p>
          <w:p w:rsidR="00A80BCB" w:rsidRPr="00404635" w:rsidRDefault="00A80BCB"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В НИД не е предложено уточнение за следното:</w:t>
            </w:r>
          </w:p>
          <w:p w:rsidR="00A80BCB" w:rsidRPr="00404635" w:rsidRDefault="00A80BCB"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Защо съществува тази точка при условие, че приложимите по нея документи са включени и в точка 1?</w:t>
            </w:r>
          </w:p>
          <w:p w:rsidR="00A80BCB" w:rsidRPr="00404635" w:rsidRDefault="00A80BCB"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Ако бенефициента разплаща общи разходи в размер над 4% следва задължително да ги раздели документа до 4% и над 4%, защото в точката е записано „в размер до 4 на сто“? Не създава ли текста допълнителна административна тежест спрямо това изискване върху бенефициента?</w:t>
            </w:r>
          </w:p>
          <w:p w:rsidR="00A80BCB" w:rsidRPr="00404635" w:rsidRDefault="00A80BCB"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 xml:space="preserve">Какво се има в предвид под „платежни документи по тях“- платежни нареждания, разходни касови ордери, сметки? Защо бенефициента се поставя в неяснота при условие, че наредбата изиска разплащане само по банков път за допустимите разходи и </w:t>
            </w:r>
            <w:r w:rsidRPr="00404635">
              <w:rPr>
                <w:rFonts w:ascii="Verdana" w:hAnsi="Verdana" w:cs="Tahoma"/>
                <w:color w:val="333333"/>
                <w:sz w:val="18"/>
                <w:szCs w:val="18"/>
                <w:lang w:val="af-ZA" w:eastAsia="en-GB"/>
              </w:rPr>
              <w:lastRenderedPageBreak/>
              <w:t>следва да се изисква само „преводно нареждане“.</w:t>
            </w:r>
          </w:p>
          <w:p w:rsidR="00A80BCB" w:rsidRPr="00404635" w:rsidRDefault="00A80BCB"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Не следва ли към всеки платежен документ за банково плащане да се прилага и пълно дневно банково извлечение за деня на плащане, защото преводното нареждане, което е прието и заверено от банка може да не е изпълнено поради липса на наличност по сметка или след това да е оттеглено?</w:t>
            </w:r>
          </w:p>
        </w:tc>
        <w:tc>
          <w:tcPr>
            <w:tcW w:w="1676" w:type="dxa"/>
            <w:tcBorders>
              <w:top w:val="nil"/>
              <w:bottom w:val="nil"/>
            </w:tcBorders>
            <w:shd w:val="clear" w:color="auto" w:fill="auto"/>
          </w:tcPr>
          <w:p w:rsidR="00A80BCB" w:rsidRPr="00404635" w:rsidRDefault="00EA7401" w:rsidP="008E14A9">
            <w:pPr>
              <w:spacing w:before="40" w:after="20"/>
              <w:rPr>
                <w:rFonts w:ascii="Verdana" w:hAnsi="Verdana"/>
                <w:sz w:val="18"/>
                <w:szCs w:val="18"/>
                <w:lang w:val="af-ZA"/>
              </w:rPr>
            </w:pPr>
            <w:r w:rsidRPr="00404635">
              <w:rPr>
                <w:rFonts w:ascii="Verdana" w:hAnsi="Verdana"/>
                <w:sz w:val="18"/>
                <w:szCs w:val="18"/>
                <w:lang w:val="af-ZA"/>
              </w:rPr>
              <w:lastRenderedPageBreak/>
              <w:t>Не се приема</w:t>
            </w:r>
          </w:p>
        </w:tc>
        <w:tc>
          <w:tcPr>
            <w:tcW w:w="4422" w:type="dxa"/>
            <w:tcBorders>
              <w:top w:val="nil"/>
              <w:bottom w:val="nil"/>
            </w:tcBorders>
            <w:shd w:val="clear" w:color="auto" w:fill="auto"/>
          </w:tcPr>
          <w:p w:rsidR="00A80BCB" w:rsidRPr="00404635" w:rsidRDefault="003A52E9" w:rsidP="009D6F99">
            <w:pPr>
              <w:spacing w:before="40" w:after="20"/>
              <w:rPr>
                <w:rFonts w:ascii="Verdana" w:hAnsi="Verdana"/>
                <w:color w:val="FF0000"/>
                <w:sz w:val="18"/>
                <w:szCs w:val="18"/>
                <w:lang w:val="af-ZA"/>
              </w:rPr>
            </w:pPr>
            <w:r w:rsidRPr="00404635">
              <w:rPr>
                <w:rFonts w:ascii="Verdana" w:hAnsi="Verdana"/>
                <w:sz w:val="18"/>
                <w:szCs w:val="18"/>
                <w:lang w:val="af-ZA"/>
              </w:rPr>
              <w:t>Текстът е съобразен с нуждите на мярката.</w:t>
            </w:r>
            <w:r w:rsidR="00E5273B" w:rsidRPr="00404635">
              <w:rPr>
                <w:rFonts w:ascii="Verdana" w:hAnsi="Verdana"/>
                <w:sz w:val="18"/>
                <w:szCs w:val="18"/>
                <w:lang w:val="af-ZA"/>
              </w:rPr>
              <w:t xml:space="preserve"> В случай, че кандидатът иска да бъдат възстановени общи разходи в размер на до 4 на сто е задължен да ги осчетоводи отделно от другите разходи по инвестицията.</w:t>
            </w:r>
          </w:p>
        </w:tc>
      </w:tr>
      <w:tr w:rsidR="00A80BCB" w:rsidRPr="00404635" w:rsidTr="00A62669">
        <w:trPr>
          <w:trHeight w:val="596"/>
          <w:jc w:val="center"/>
        </w:trPr>
        <w:tc>
          <w:tcPr>
            <w:tcW w:w="622" w:type="dxa"/>
            <w:tcBorders>
              <w:top w:val="nil"/>
              <w:bottom w:val="nil"/>
            </w:tcBorders>
            <w:shd w:val="clear" w:color="auto" w:fill="auto"/>
          </w:tcPr>
          <w:p w:rsidR="00A80BCB" w:rsidRPr="00404635" w:rsidRDefault="00A80BCB" w:rsidP="0023302F">
            <w:pPr>
              <w:tabs>
                <w:tab w:val="left" w:pos="192"/>
              </w:tabs>
              <w:ind w:left="340"/>
              <w:rPr>
                <w:rFonts w:ascii="Verdana" w:hAnsi="Verdana"/>
                <w:b/>
                <w:sz w:val="20"/>
                <w:szCs w:val="20"/>
                <w:lang w:val="af-ZA"/>
              </w:rPr>
            </w:pPr>
          </w:p>
        </w:tc>
        <w:tc>
          <w:tcPr>
            <w:tcW w:w="2410" w:type="dxa"/>
            <w:tcBorders>
              <w:top w:val="nil"/>
              <w:bottom w:val="nil"/>
            </w:tcBorders>
            <w:shd w:val="clear" w:color="auto" w:fill="auto"/>
          </w:tcPr>
          <w:p w:rsidR="00A80BCB" w:rsidRPr="00404635" w:rsidRDefault="00A80BCB" w:rsidP="008E14A9">
            <w:pPr>
              <w:spacing w:before="40" w:after="20"/>
              <w:jc w:val="both"/>
              <w:rPr>
                <w:rFonts w:ascii="Verdana" w:hAnsi="Verdana"/>
                <w:b/>
                <w:sz w:val="20"/>
                <w:szCs w:val="20"/>
                <w:lang w:val="af-ZA"/>
              </w:rPr>
            </w:pPr>
          </w:p>
        </w:tc>
        <w:tc>
          <w:tcPr>
            <w:tcW w:w="6520" w:type="dxa"/>
            <w:tcBorders>
              <w:top w:val="nil"/>
              <w:bottom w:val="nil"/>
            </w:tcBorders>
            <w:shd w:val="clear" w:color="auto" w:fill="auto"/>
          </w:tcPr>
          <w:p w:rsidR="00A80BCB" w:rsidRPr="00404635" w:rsidRDefault="00A80BCB"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Чл. 63, (3), 10. застраховка на активите, предмет на финансиране, за срок една година, в полза на ДФЗ; застраховката следва да бъде подновявана за всяка година до изтичане на периода на мониторинг съгласно договора за финансова помощ; застрахователната полица следва да покрива минимум следните застрахователни рискове: пожар, експлозия, удар от мълния, наводнения, свличания или срутвания на земни пластове, измокряния в резултат на авария на ВиК, злоумишлени действия на трети лица (вандализъм), кражба с взлом, ако обектът е затворен или ограден, земетресение;</w:t>
            </w:r>
          </w:p>
          <w:p w:rsidR="00A80BCB" w:rsidRPr="00404635" w:rsidRDefault="00A80BCB"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ЗАБЕЛЕЖКА:</w:t>
            </w:r>
          </w:p>
          <w:p w:rsidR="00A80BCB" w:rsidRPr="00404635" w:rsidRDefault="00A80BCB"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В НИД не е предложено уточнение за следното:</w:t>
            </w:r>
          </w:p>
          <w:p w:rsidR="00A80BCB" w:rsidRPr="00404635" w:rsidRDefault="00A80BCB"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Защото застраховката се ограничава само до една година при условие, че може да се сключи за повече от една и да се плаща на 12-месечни вноски?</w:t>
            </w:r>
          </w:p>
          <w:p w:rsidR="00A80BCB" w:rsidRPr="00404635" w:rsidRDefault="00A80BCB"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Предлагам текстът „за срок една година“ да се промени на „валидна за срок минимум 12 месеца“.</w:t>
            </w:r>
          </w:p>
          <w:p w:rsidR="00A80BCB" w:rsidRPr="00404635" w:rsidRDefault="00A80BCB"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Защо фигурира текста „ако обектът е затворен или ограден, земетресение“ при условие, че винаги поне едно от двете условия е изпълнено? Не следва ли да отпадне този текст?</w:t>
            </w:r>
          </w:p>
          <w:p w:rsidR="00A80BCB" w:rsidRPr="00404635" w:rsidRDefault="00A80BCB"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Трябва ли да се прилага опис на застрахованото имущество; преводно нареждане за еднократно платена цяла застрахователна премия, заверено от банка; пълно дневно банково извлечение за деня на плащане на застрахователната премия, заверено от банка? Такова задължение е записано в чл. 66, ал. 1, т. 5.</w:t>
            </w:r>
          </w:p>
        </w:tc>
        <w:tc>
          <w:tcPr>
            <w:tcW w:w="1676" w:type="dxa"/>
            <w:tcBorders>
              <w:top w:val="nil"/>
              <w:bottom w:val="nil"/>
            </w:tcBorders>
            <w:shd w:val="clear" w:color="auto" w:fill="auto"/>
          </w:tcPr>
          <w:p w:rsidR="00A80BCB" w:rsidRPr="00404635" w:rsidRDefault="00EA7401" w:rsidP="008E14A9">
            <w:pPr>
              <w:spacing w:before="40" w:after="20"/>
              <w:rPr>
                <w:rFonts w:ascii="Verdana" w:hAnsi="Verdana"/>
                <w:sz w:val="18"/>
                <w:szCs w:val="18"/>
                <w:lang w:val="af-ZA"/>
              </w:rPr>
            </w:pPr>
            <w:r w:rsidRPr="00404635">
              <w:rPr>
                <w:rFonts w:ascii="Verdana" w:hAnsi="Verdana"/>
                <w:sz w:val="18"/>
                <w:szCs w:val="18"/>
                <w:lang w:val="af-ZA"/>
              </w:rPr>
              <w:t>Не се приема</w:t>
            </w:r>
          </w:p>
        </w:tc>
        <w:tc>
          <w:tcPr>
            <w:tcW w:w="4422" w:type="dxa"/>
            <w:tcBorders>
              <w:top w:val="nil"/>
              <w:bottom w:val="nil"/>
            </w:tcBorders>
            <w:shd w:val="clear" w:color="auto" w:fill="auto"/>
          </w:tcPr>
          <w:p w:rsidR="00A80BCB" w:rsidRPr="00404635" w:rsidRDefault="00F13312" w:rsidP="009D6F99">
            <w:pPr>
              <w:spacing w:before="40" w:after="20"/>
              <w:rPr>
                <w:rFonts w:ascii="Verdana" w:hAnsi="Verdana"/>
                <w:color w:val="FF0000"/>
                <w:sz w:val="18"/>
                <w:szCs w:val="18"/>
                <w:lang w:val="af-ZA"/>
              </w:rPr>
            </w:pPr>
            <w:r w:rsidRPr="00404635">
              <w:rPr>
                <w:rFonts w:ascii="Verdana" w:hAnsi="Verdana"/>
                <w:sz w:val="18"/>
                <w:szCs w:val="18"/>
                <w:lang w:val="af-ZA"/>
              </w:rPr>
              <w:t>Текстът е съобразен с нуждите на мярката.</w:t>
            </w:r>
          </w:p>
        </w:tc>
      </w:tr>
      <w:tr w:rsidR="00A80BCB" w:rsidRPr="00404635" w:rsidTr="00A62669">
        <w:trPr>
          <w:trHeight w:val="596"/>
          <w:jc w:val="center"/>
        </w:trPr>
        <w:tc>
          <w:tcPr>
            <w:tcW w:w="622" w:type="dxa"/>
            <w:tcBorders>
              <w:top w:val="nil"/>
              <w:bottom w:val="nil"/>
            </w:tcBorders>
            <w:shd w:val="clear" w:color="auto" w:fill="auto"/>
          </w:tcPr>
          <w:p w:rsidR="00A80BCB" w:rsidRPr="00404635" w:rsidRDefault="00A80BCB" w:rsidP="0023302F">
            <w:pPr>
              <w:tabs>
                <w:tab w:val="left" w:pos="192"/>
              </w:tabs>
              <w:ind w:left="340"/>
              <w:rPr>
                <w:rFonts w:ascii="Verdana" w:hAnsi="Verdana"/>
                <w:b/>
                <w:sz w:val="20"/>
                <w:szCs w:val="20"/>
                <w:lang w:val="af-ZA"/>
              </w:rPr>
            </w:pPr>
          </w:p>
        </w:tc>
        <w:tc>
          <w:tcPr>
            <w:tcW w:w="2410" w:type="dxa"/>
            <w:tcBorders>
              <w:top w:val="nil"/>
              <w:bottom w:val="nil"/>
            </w:tcBorders>
            <w:shd w:val="clear" w:color="auto" w:fill="auto"/>
          </w:tcPr>
          <w:p w:rsidR="00A80BCB" w:rsidRPr="00404635" w:rsidRDefault="00A80BCB" w:rsidP="008E14A9">
            <w:pPr>
              <w:spacing w:before="40" w:after="20"/>
              <w:jc w:val="both"/>
              <w:rPr>
                <w:rFonts w:ascii="Verdana" w:hAnsi="Verdana"/>
                <w:b/>
                <w:sz w:val="20"/>
                <w:szCs w:val="20"/>
                <w:lang w:val="af-ZA"/>
              </w:rPr>
            </w:pPr>
          </w:p>
        </w:tc>
        <w:tc>
          <w:tcPr>
            <w:tcW w:w="6520" w:type="dxa"/>
            <w:tcBorders>
              <w:top w:val="nil"/>
              <w:bottom w:val="nil"/>
            </w:tcBorders>
            <w:shd w:val="clear" w:color="auto" w:fill="auto"/>
          </w:tcPr>
          <w:p w:rsidR="00A80BCB" w:rsidRPr="00404635" w:rsidRDefault="00A80BCB"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Предложение по проект на Наредба за изменение и допълнение на Наредба № 6</w:t>
            </w:r>
          </w:p>
          <w:p w:rsidR="00A80BCB" w:rsidRPr="00404635" w:rsidRDefault="00A80BCB"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 xml:space="preserve">Чл. 63, (3), 11. заверен препис на нотариално заверено </w:t>
            </w:r>
            <w:r w:rsidRPr="00404635">
              <w:rPr>
                <w:rFonts w:ascii="Verdana" w:hAnsi="Verdana" w:cs="Tahoma"/>
                <w:color w:val="333333"/>
                <w:sz w:val="18"/>
                <w:szCs w:val="18"/>
                <w:lang w:val="af-ZA" w:eastAsia="en-GB"/>
              </w:rPr>
              <w:lastRenderedPageBreak/>
              <w:t>пълномощно, когато документите се подават от упълномощено лице.</w:t>
            </w:r>
          </w:p>
          <w:p w:rsidR="00A80BCB" w:rsidRPr="00404635" w:rsidRDefault="00A80BCB"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ЗАБЕЛЕЖКА:</w:t>
            </w:r>
          </w:p>
          <w:p w:rsidR="00A80BCB" w:rsidRPr="00404635" w:rsidRDefault="00A80BCB"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В НИД не е предложено уточнение за следното:</w:t>
            </w:r>
          </w:p>
          <w:p w:rsidR="00A80BCB" w:rsidRPr="00404635" w:rsidRDefault="00A80BCB"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Документът само като „заверен препис“ ли се прилага или може да бъде в оригинал?</w:t>
            </w:r>
          </w:p>
          <w:p w:rsidR="0087587E" w:rsidRPr="00404635" w:rsidRDefault="00A80BCB"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Предлагам в началото на точка да се добави текст „Оригинал или “.</w:t>
            </w:r>
          </w:p>
        </w:tc>
        <w:tc>
          <w:tcPr>
            <w:tcW w:w="1676" w:type="dxa"/>
            <w:tcBorders>
              <w:top w:val="nil"/>
              <w:bottom w:val="nil"/>
            </w:tcBorders>
            <w:shd w:val="clear" w:color="auto" w:fill="auto"/>
          </w:tcPr>
          <w:p w:rsidR="00A80BCB" w:rsidRPr="00404635" w:rsidRDefault="00EA7401" w:rsidP="008E14A9">
            <w:pPr>
              <w:spacing w:before="40" w:after="20"/>
              <w:rPr>
                <w:rFonts w:ascii="Verdana" w:hAnsi="Verdana"/>
                <w:sz w:val="18"/>
                <w:szCs w:val="18"/>
                <w:lang w:val="af-ZA"/>
              </w:rPr>
            </w:pPr>
            <w:r w:rsidRPr="00404635">
              <w:rPr>
                <w:rFonts w:ascii="Verdana" w:hAnsi="Verdana"/>
                <w:sz w:val="18"/>
                <w:szCs w:val="18"/>
                <w:lang w:val="af-ZA"/>
              </w:rPr>
              <w:lastRenderedPageBreak/>
              <w:t>Не се приема</w:t>
            </w:r>
          </w:p>
        </w:tc>
        <w:tc>
          <w:tcPr>
            <w:tcW w:w="4422" w:type="dxa"/>
            <w:tcBorders>
              <w:top w:val="nil"/>
              <w:bottom w:val="nil"/>
            </w:tcBorders>
            <w:shd w:val="clear" w:color="auto" w:fill="auto"/>
          </w:tcPr>
          <w:p w:rsidR="00A80BCB" w:rsidRPr="00404635" w:rsidRDefault="0060752C" w:rsidP="009D6F99">
            <w:pPr>
              <w:spacing w:before="40" w:after="20"/>
              <w:rPr>
                <w:rFonts w:ascii="Verdana" w:hAnsi="Verdana"/>
                <w:color w:val="FF0000"/>
                <w:sz w:val="18"/>
                <w:szCs w:val="18"/>
                <w:lang w:val="af-ZA"/>
              </w:rPr>
            </w:pPr>
            <w:r w:rsidRPr="00404635">
              <w:rPr>
                <w:rFonts w:ascii="Verdana" w:hAnsi="Verdana"/>
                <w:sz w:val="18"/>
                <w:szCs w:val="18"/>
                <w:lang w:val="af-ZA"/>
              </w:rPr>
              <w:t xml:space="preserve">Текстът предвижда представяне на документ, изискващ по-малко административна намеса и не </w:t>
            </w:r>
            <w:r w:rsidRPr="00404635">
              <w:rPr>
                <w:rFonts w:ascii="Verdana" w:hAnsi="Verdana"/>
                <w:sz w:val="18"/>
                <w:szCs w:val="18"/>
                <w:lang w:val="af-ZA"/>
              </w:rPr>
              <w:lastRenderedPageBreak/>
              <w:t>възпрепятства кандидатите да представят оригинал на документите.</w:t>
            </w:r>
          </w:p>
        </w:tc>
      </w:tr>
      <w:tr w:rsidR="00A80BCB" w:rsidRPr="00404635" w:rsidTr="00A62669">
        <w:trPr>
          <w:trHeight w:val="596"/>
          <w:jc w:val="center"/>
        </w:trPr>
        <w:tc>
          <w:tcPr>
            <w:tcW w:w="622" w:type="dxa"/>
            <w:tcBorders>
              <w:top w:val="nil"/>
              <w:bottom w:val="nil"/>
            </w:tcBorders>
            <w:shd w:val="clear" w:color="auto" w:fill="auto"/>
          </w:tcPr>
          <w:p w:rsidR="00A80BCB" w:rsidRPr="00404635" w:rsidRDefault="00A80BCB" w:rsidP="0023302F">
            <w:pPr>
              <w:tabs>
                <w:tab w:val="left" w:pos="192"/>
              </w:tabs>
              <w:ind w:left="340"/>
              <w:rPr>
                <w:rFonts w:ascii="Verdana" w:hAnsi="Verdana"/>
                <w:b/>
                <w:sz w:val="20"/>
                <w:szCs w:val="20"/>
                <w:lang w:val="af-ZA"/>
              </w:rPr>
            </w:pPr>
          </w:p>
        </w:tc>
        <w:tc>
          <w:tcPr>
            <w:tcW w:w="2410" w:type="dxa"/>
            <w:tcBorders>
              <w:top w:val="nil"/>
              <w:bottom w:val="nil"/>
            </w:tcBorders>
            <w:shd w:val="clear" w:color="auto" w:fill="auto"/>
          </w:tcPr>
          <w:p w:rsidR="00A80BCB" w:rsidRPr="00404635" w:rsidRDefault="00A80BCB" w:rsidP="008E14A9">
            <w:pPr>
              <w:spacing w:before="40" w:after="20"/>
              <w:jc w:val="both"/>
              <w:rPr>
                <w:rFonts w:ascii="Verdana" w:hAnsi="Verdana"/>
                <w:b/>
                <w:sz w:val="20"/>
                <w:szCs w:val="20"/>
                <w:lang w:val="af-ZA"/>
              </w:rPr>
            </w:pPr>
          </w:p>
        </w:tc>
        <w:tc>
          <w:tcPr>
            <w:tcW w:w="6520" w:type="dxa"/>
            <w:tcBorders>
              <w:top w:val="nil"/>
              <w:bottom w:val="nil"/>
            </w:tcBorders>
            <w:shd w:val="clear" w:color="auto" w:fill="auto"/>
          </w:tcPr>
          <w:p w:rsidR="00A80BCB" w:rsidRPr="00404635" w:rsidRDefault="00A80BCB"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 10. В чл. 63, ал. 3 се създават т. 12 – 15:</w:t>
            </w:r>
          </w:p>
          <w:p w:rsidR="00A80BCB" w:rsidRPr="00404635" w:rsidRDefault="00A80BCB"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13. декларация, че разходите за дейности, допустими за подпомагане по мярка „инвестиции в предприятия“, не са финансирани по други схеми или мерки от фондовете на ЕС и с национални средства;</w:t>
            </w:r>
          </w:p>
          <w:p w:rsidR="00A80BCB" w:rsidRPr="00404635" w:rsidRDefault="00A80BCB"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ЗАБЕЛЕЖКА:</w:t>
            </w:r>
          </w:p>
          <w:p w:rsidR="00A80BCB" w:rsidRPr="00404635" w:rsidRDefault="00A80BCB"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 xml:space="preserve">Предлагам документът </w:t>
            </w:r>
            <w:r w:rsidR="00D47F90" w:rsidRPr="00404635">
              <w:rPr>
                <w:rFonts w:ascii="Verdana" w:hAnsi="Verdana" w:cs="Tahoma"/>
                <w:color w:val="333333"/>
                <w:sz w:val="18"/>
                <w:szCs w:val="18"/>
                <w:lang w:val="af-ZA" w:eastAsia="en-GB"/>
              </w:rPr>
              <w:t>д</w:t>
            </w:r>
            <w:r w:rsidRPr="00404635">
              <w:rPr>
                <w:rFonts w:ascii="Verdana" w:hAnsi="Verdana" w:cs="Tahoma"/>
                <w:color w:val="333333"/>
                <w:sz w:val="18"/>
                <w:szCs w:val="18"/>
                <w:lang w:val="af-ZA" w:eastAsia="en-GB"/>
              </w:rPr>
              <w:t>а да бъде по образец, а не свободен текст.</w:t>
            </w:r>
          </w:p>
        </w:tc>
        <w:tc>
          <w:tcPr>
            <w:tcW w:w="1676" w:type="dxa"/>
            <w:tcBorders>
              <w:top w:val="nil"/>
              <w:bottom w:val="nil"/>
            </w:tcBorders>
            <w:shd w:val="clear" w:color="auto" w:fill="auto"/>
          </w:tcPr>
          <w:p w:rsidR="00A80BCB" w:rsidRPr="00404635" w:rsidRDefault="00EA7401" w:rsidP="00975CD8">
            <w:pPr>
              <w:spacing w:before="40" w:after="20"/>
              <w:rPr>
                <w:rFonts w:ascii="Verdana" w:hAnsi="Verdana"/>
                <w:sz w:val="18"/>
                <w:szCs w:val="18"/>
                <w:lang w:val="af-ZA"/>
              </w:rPr>
            </w:pPr>
            <w:r w:rsidRPr="00404635">
              <w:rPr>
                <w:rFonts w:ascii="Verdana" w:hAnsi="Verdana"/>
                <w:sz w:val="18"/>
                <w:szCs w:val="18"/>
                <w:lang w:val="af-ZA"/>
              </w:rPr>
              <w:t>Приема се</w:t>
            </w:r>
          </w:p>
        </w:tc>
        <w:tc>
          <w:tcPr>
            <w:tcW w:w="4422" w:type="dxa"/>
            <w:tcBorders>
              <w:top w:val="nil"/>
              <w:bottom w:val="nil"/>
            </w:tcBorders>
            <w:shd w:val="clear" w:color="auto" w:fill="auto"/>
          </w:tcPr>
          <w:p w:rsidR="00A80BCB" w:rsidRPr="00404635" w:rsidRDefault="00A80BCB" w:rsidP="008F35DB">
            <w:pPr>
              <w:rPr>
                <w:rFonts w:ascii="Verdana" w:hAnsi="Verdana"/>
                <w:color w:val="FF0000"/>
                <w:sz w:val="18"/>
                <w:szCs w:val="18"/>
                <w:lang w:val="af-ZA"/>
              </w:rPr>
            </w:pPr>
          </w:p>
        </w:tc>
      </w:tr>
      <w:tr w:rsidR="00A80BCB" w:rsidRPr="00404635" w:rsidTr="00A62669">
        <w:trPr>
          <w:trHeight w:val="596"/>
          <w:jc w:val="center"/>
        </w:trPr>
        <w:tc>
          <w:tcPr>
            <w:tcW w:w="622" w:type="dxa"/>
            <w:tcBorders>
              <w:top w:val="nil"/>
              <w:bottom w:val="nil"/>
            </w:tcBorders>
            <w:shd w:val="clear" w:color="auto" w:fill="auto"/>
          </w:tcPr>
          <w:p w:rsidR="00A80BCB" w:rsidRPr="00404635" w:rsidRDefault="00A80BCB" w:rsidP="0023302F">
            <w:pPr>
              <w:tabs>
                <w:tab w:val="left" w:pos="192"/>
              </w:tabs>
              <w:ind w:left="340"/>
              <w:rPr>
                <w:rFonts w:ascii="Verdana" w:hAnsi="Verdana"/>
                <w:b/>
                <w:sz w:val="20"/>
                <w:szCs w:val="20"/>
                <w:lang w:val="af-ZA"/>
              </w:rPr>
            </w:pPr>
          </w:p>
        </w:tc>
        <w:tc>
          <w:tcPr>
            <w:tcW w:w="2410" w:type="dxa"/>
            <w:tcBorders>
              <w:top w:val="nil"/>
              <w:bottom w:val="nil"/>
            </w:tcBorders>
            <w:shd w:val="clear" w:color="auto" w:fill="auto"/>
          </w:tcPr>
          <w:p w:rsidR="00A80BCB" w:rsidRPr="00404635" w:rsidRDefault="00A80BCB" w:rsidP="008E14A9">
            <w:pPr>
              <w:spacing w:before="40" w:after="20"/>
              <w:jc w:val="both"/>
              <w:rPr>
                <w:rFonts w:ascii="Verdana" w:hAnsi="Verdana"/>
                <w:b/>
                <w:sz w:val="20"/>
                <w:szCs w:val="20"/>
                <w:lang w:val="af-ZA"/>
              </w:rPr>
            </w:pPr>
          </w:p>
        </w:tc>
        <w:tc>
          <w:tcPr>
            <w:tcW w:w="6520" w:type="dxa"/>
            <w:tcBorders>
              <w:top w:val="nil"/>
              <w:bottom w:val="nil"/>
            </w:tcBorders>
            <w:shd w:val="clear" w:color="auto" w:fill="auto"/>
          </w:tcPr>
          <w:p w:rsidR="00A80BCB" w:rsidRPr="00404635" w:rsidRDefault="00A80BCB"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Чл. 63, (8) Когато със заявлението по ал. 1 е поискано финансиране на дейност, която се изпълнява чрез закупуване на лизинг, одобрената финансова помощ се изплаща след изплащане на вноските по лизинговия план.</w:t>
            </w:r>
          </w:p>
          <w:p w:rsidR="00A80BCB" w:rsidRPr="00404635" w:rsidRDefault="00A80BCB"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ЗАБЕЛЕЖКА:</w:t>
            </w:r>
          </w:p>
          <w:p w:rsidR="00A80BCB" w:rsidRPr="00404635" w:rsidRDefault="00A80BCB"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В НИД не е предложено уточнение за следното:</w:t>
            </w:r>
          </w:p>
          <w:p w:rsidR="00A80BCB" w:rsidRPr="00404635" w:rsidRDefault="00A80BCB"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Възможно ли е изплащане на вноски след срока на договора?</w:t>
            </w:r>
          </w:p>
          <w:p w:rsidR="00A80BCB" w:rsidRPr="00404635" w:rsidRDefault="00A80BCB"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Предлагам точката да се допълни с текст „в срока на договора за отпускане на финансова помощ“.</w:t>
            </w:r>
          </w:p>
          <w:p w:rsidR="00A80BCB" w:rsidRPr="00404635" w:rsidRDefault="00A80BCB"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Предложението уточнява задължението за плащане на вноските по финансовия лизинг в срока на договора за отпускане на финансова помощ.</w:t>
            </w:r>
          </w:p>
        </w:tc>
        <w:tc>
          <w:tcPr>
            <w:tcW w:w="1676" w:type="dxa"/>
            <w:tcBorders>
              <w:top w:val="nil"/>
              <w:bottom w:val="nil"/>
            </w:tcBorders>
            <w:shd w:val="clear" w:color="auto" w:fill="auto"/>
          </w:tcPr>
          <w:p w:rsidR="00A80BCB" w:rsidRPr="00404635" w:rsidRDefault="0098457C" w:rsidP="008E14A9">
            <w:pPr>
              <w:spacing w:before="40" w:after="20"/>
              <w:rPr>
                <w:rFonts w:ascii="Verdana" w:hAnsi="Verdana"/>
                <w:sz w:val="18"/>
                <w:szCs w:val="18"/>
                <w:lang w:val="af-ZA"/>
              </w:rPr>
            </w:pPr>
            <w:r w:rsidRPr="00404635">
              <w:rPr>
                <w:rFonts w:ascii="Verdana" w:hAnsi="Verdana"/>
                <w:sz w:val="18"/>
                <w:szCs w:val="18"/>
                <w:lang w:val="af-ZA"/>
              </w:rPr>
              <w:t>П</w:t>
            </w:r>
            <w:r w:rsidR="00EA7401" w:rsidRPr="00404635">
              <w:rPr>
                <w:rFonts w:ascii="Verdana" w:hAnsi="Verdana"/>
                <w:sz w:val="18"/>
                <w:szCs w:val="18"/>
                <w:lang w:val="af-ZA"/>
              </w:rPr>
              <w:t>риема</w:t>
            </w:r>
            <w:r w:rsidRPr="00404635">
              <w:rPr>
                <w:rFonts w:ascii="Verdana" w:hAnsi="Verdana"/>
                <w:sz w:val="18"/>
                <w:szCs w:val="18"/>
                <w:lang w:val="af-ZA"/>
              </w:rPr>
              <w:t xml:space="preserve"> се</w:t>
            </w:r>
          </w:p>
        </w:tc>
        <w:tc>
          <w:tcPr>
            <w:tcW w:w="4422" w:type="dxa"/>
            <w:tcBorders>
              <w:top w:val="nil"/>
              <w:bottom w:val="nil"/>
            </w:tcBorders>
            <w:shd w:val="clear" w:color="auto" w:fill="auto"/>
          </w:tcPr>
          <w:p w:rsidR="00A80BCB" w:rsidRPr="00404635" w:rsidRDefault="00A80BCB" w:rsidP="008F35DB">
            <w:pPr>
              <w:rPr>
                <w:rFonts w:ascii="Verdana" w:hAnsi="Verdana"/>
                <w:color w:val="FF0000"/>
                <w:sz w:val="18"/>
                <w:szCs w:val="18"/>
                <w:lang w:val="af-ZA"/>
              </w:rPr>
            </w:pPr>
          </w:p>
        </w:tc>
      </w:tr>
      <w:tr w:rsidR="00A80BCB" w:rsidRPr="00404635" w:rsidTr="00A62669">
        <w:trPr>
          <w:trHeight w:val="596"/>
          <w:jc w:val="center"/>
        </w:trPr>
        <w:tc>
          <w:tcPr>
            <w:tcW w:w="622" w:type="dxa"/>
            <w:tcBorders>
              <w:top w:val="nil"/>
              <w:bottom w:val="nil"/>
            </w:tcBorders>
            <w:shd w:val="clear" w:color="auto" w:fill="auto"/>
          </w:tcPr>
          <w:p w:rsidR="00A80BCB" w:rsidRPr="00404635" w:rsidRDefault="00A80BCB" w:rsidP="0023302F">
            <w:pPr>
              <w:tabs>
                <w:tab w:val="left" w:pos="192"/>
              </w:tabs>
              <w:ind w:left="340"/>
              <w:rPr>
                <w:rFonts w:ascii="Verdana" w:hAnsi="Verdana"/>
                <w:b/>
                <w:sz w:val="20"/>
                <w:szCs w:val="20"/>
                <w:lang w:val="af-ZA"/>
              </w:rPr>
            </w:pPr>
          </w:p>
        </w:tc>
        <w:tc>
          <w:tcPr>
            <w:tcW w:w="2410" w:type="dxa"/>
            <w:tcBorders>
              <w:top w:val="nil"/>
              <w:bottom w:val="nil"/>
            </w:tcBorders>
            <w:shd w:val="clear" w:color="auto" w:fill="auto"/>
          </w:tcPr>
          <w:p w:rsidR="00A80BCB" w:rsidRPr="00404635" w:rsidRDefault="00A80BCB" w:rsidP="008E14A9">
            <w:pPr>
              <w:spacing w:before="40" w:after="20"/>
              <w:jc w:val="both"/>
              <w:rPr>
                <w:rFonts w:ascii="Verdana" w:hAnsi="Verdana"/>
                <w:b/>
                <w:sz w:val="20"/>
                <w:szCs w:val="20"/>
                <w:lang w:val="af-ZA"/>
              </w:rPr>
            </w:pPr>
          </w:p>
        </w:tc>
        <w:tc>
          <w:tcPr>
            <w:tcW w:w="6520" w:type="dxa"/>
            <w:tcBorders>
              <w:top w:val="nil"/>
              <w:bottom w:val="nil"/>
            </w:tcBorders>
            <w:shd w:val="clear" w:color="auto" w:fill="auto"/>
          </w:tcPr>
          <w:p w:rsidR="00A80BCB" w:rsidRPr="00404635" w:rsidRDefault="00A80BCB"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Чл. 64, (5), 1. одобрява изплащането на финансовата помощ;</w:t>
            </w:r>
          </w:p>
          <w:p w:rsidR="00A80BCB" w:rsidRPr="00404635" w:rsidRDefault="00A80BCB"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ЗАБЕЛЕЖКА:</w:t>
            </w:r>
          </w:p>
          <w:p w:rsidR="00A80BCB" w:rsidRPr="00404635" w:rsidRDefault="00A80BCB"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В НИД не е предложено уточнение за следното:</w:t>
            </w:r>
          </w:p>
          <w:p w:rsidR="00A80BCB" w:rsidRPr="00404635" w:rsidRDefault="00A80BCB"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Защо липсва текст за съобщаване на заповедта, както е по точка 2?</w:t>
            </w:r>
          </w:p>
          <w:p w:rsidR="00A80BCB" w:rsidRPr="00404635" w:rsidRDefault="00A80BCB"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 xml:space="preserve">Предлагам да се добави текст „; заповедта се съобщава и </w:t>
            </w:r>
            <w:r w:rsidRPr="00404635">
              <w:rPr>
                <w:rFonts w:ascii="Verdana" w:hAnsi="Verdana" w:cs="Tahoma"/>
                <w:color w:val="333333"/>
                <w:sz w:val="18"/>
                <w:szCs w:val="18"/>
                <w:lang w:val="af-ZA" w:eastAsia="en-GB"/>
              </w:rPr>
              <w:lastRenderedPageBreak/>
              <w:t>подлежи на обжалване по реда на АПК“.</w:t>
            </w:r>
          </w:p>
          <w:p w:rsidR="00A80BCB" w:rsidRPr="00404635" w:rsidRDefault="00A80BCB"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Предложението уточнява, че и тази заповед, а не само заповедта по т. 2, се съобщава на бенефициента, защото при частично одобрена финансова помощ за изплащане той може да се възползва от правото на обжалване по реда на АПК.</w:t>
            </w:r>
          </w:p>
        </w:tc>
        <w:tc>
          <w:tcPr>
            <w:tcW w:w="1676" w:type="dxa"/>
            <w:tcBorders>
              <w:top w:val="nil"/>
              <w:bottom w:val="nil"/>
            </w:tcBorders>
            <w:shd w:val="clear" w:color="auto" w:fill="auto"/>
          </w:tcPr>
          <w:p w:rsidR="00A80BCB" w:rsidRPr="00404635" w:rsidRDefault="00EA7401" w:rsidP="008E14A9">
            <w:pPr>
              <w:spacing w:before="40" w:after="20"/>
              <w:rPr>
                <w:rFonts w:ascii="Verdana" w:hAnsi="Verdana"/>
                <w:sz w:val="18"/>
                <w:szCs w:val="18"/>
                <w:lang w:val="af-ZA"/>
              </w:rPr>
            </w:pPr>
            <w:r w:rsidRPr="00404635">
              <w:rPr>
                <w:rFonts w:ascii="Verdana" w:hAnsi="Verdana"/>
                <w:sz w:val="18"/>
                <w:szCs w:val="18"/>
                <w:lang w:val="af-ZA"/>
              </w:rPr>
              <w:lastRenderedPageBreak/>
              <w:t>Не се приема</w:t>
            </w:r>
          </w:p>
        </w:tc>
        <w:tc>
          <w:tcPr>
            <w:tcW w:w="4422" w:type="dxa"/>
            <w:tcBorders>
              <w:top w:val="nil"/>
              <w:bottom w:val="nil"/>
            </w:tcBorders>
            <w:shd w:val="clear" w:color="auto" w:fill="auto"/>
          </w:tcPr>
          <w:p w:rsidR="00A80BCB" w:rsidRPr="00404635" w:rsidRDefault="0098457C" w:rsidP="009D6F99">
            <w:pPr>
              <w:spacing w:before="40" w:after="20"/>
              <w:rPr>
                <w:rFonts w:ascii="Verdana" w:hAnsi="Verdana"/>
                <w:sz w:val="18"/>
                <w:szCs w:val="18"/>
                <w:lang w:val="af-ZA"/>
              </w:rPr>
            </w:pPr>
            <w:r w:rsidRPr="00404635">
              <w:rPr>
                <w:rFonts w:ascii="Verdana" w:hAnsi="Verdana"/>
                <w:sz w:val="18"/>
                <w:szCs w:val="18"/>
                <w:lang w:val="af-ZA"/>
              </w:rPr>
              <w:t>Кандидатът не следва да има претенции към пълното одобрение на заявеното от него.</w:t>
            </w:r>
          </w:p>
        </w:tc>
      </w:tr>
      <w:tr w:rsidR="00A80BCB" w:rsidRPr="00404635" w:rsidTr="00A62669">
        <w:trPr>
          <w:trHeight w:val="596"/>
          <w:jc w:val="center"/>
        </w:trPr>
        <w:tc>
          <w:tcPr>
            <w:tcW w:w="622" w:type="dxa"/>
            <w:tcBorders>
              <w:top w:val="nil"/>
              <w:bottom w:val="nil"/>
            </w:tcBorders>
            <w:shd w:val="clear" w:color="auto" w:fill="auto"/>
          </w:tcPr>
          <w:p w:rsidR="00A80BCB" w:rsidRPr="00404635" w:rsidRDefault="00A80BCB" w:rsidP="0023302F">
            <w:pPr>
              <w:tabs>
                <w:tab w:val="left" w:pos="192"/>
              </w:tabs>
              <w:ind w:left="340"/>
              <w:rPr>
                <w:rFonts w:ascii="Verdana" w:hAnsi="Verdana"/>
                <w:b/>
                <w:sz w:val="20"/>
                <w:szCs w:val="20"/>
                <w:lang w:val="af-ZA"/>
              </w:rPr>
            </w:pPr>
          </w:p>
        </w:tc>
        <w:tc>
          <w:tcPr>
            <w:tcW w:w="2410" w:type="dxa"/>
            <w:tcBorders>
              <w:top w:val="nil"/>
              <w:bottom w:val="nil"/>
            </w:tcBorders>
            <w:shd w:val="clear" w:color="auto" w:fill="auto"/>
          </w:tcPr>
          <w:p w:rsidR="00A80BCB" w:rsidRPr="00404635" w:rsidRDefault="00A80BCB" w:rsidP="008E14A9">
            <w:pPr>
              <w:spacing w:before="40" w:after="20"/>
              <w:jc w:val="both"/>
              <w:rPr>
                <w:rFonts w:ascii="Verdana" w:hAnsi="Verdana"/>
                <w:b/>
                <w:sz w:val="20"/>
                <w:szCs w:val="20"/>
                <w:lang w:val="af-ZA"/>
              </w:rPr>
            </w:pPr>
          </w:p>
        </w:tc>
        <w:tc>
          <w:tcPr>
            <w:tcW w:w="6520" w:type="dxa"/>
            <w:tcBorders>
              <w:top w:val="nil"/>
              <w:bottom w:val="nil"/>
            </w:tcBorders>
            <w:shd w:val="clear" w:color="auto" w:fill="auto"/>
          </w:tcPr>
          <w:p w:rsidR="00A80BCB" w:rsidRPr="00404635" w:rsidRDefault="00A80BCB"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Чл. 66. (1), 5. да притежават застрахователен договор ведно с платежно нареждане за изцяло платена застрахователна премия за всички активи - предмет на инвестицията, в полза на ДФЗ, валидна за срок минимум 12 месеца, ведно с опис на имуществото при застраховане на машини, съоръжения, оборудване, покриваща всички посочени в договора за финансово подпомагане рискове за съответния вид инвестиция; да подновява ежегодно договора за застраховка за срока на мониторинга.</w:t>
            </w:r>
          </w:p>
          <w:p w:rsidR="00A80BCB" w:rsidRPr="00404635" w:rsidRDefault="00A80BCB"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ЗАБЕЛЕЖКА:</w:t>
            </w:r>
          </w:p>
          <w:p w:rsidR="00A80BCB" w:rsidRPr="00404635" w:rsidRDefault="00A80BCB"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В НИД не е предложено уточнение за следното:</w:t>
            </w:r>
          </w:p>
          <w:p w:rsidR="00A80BCB" w:rsidRPr="00404635" w:rsidRDefault="00A80BCB"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Защо се ползват различни понятия за застраховката? В настоящата алинея е „застрахователен договор“, в чл. 63, ал. 3, т. 10 е „застраховка“, а върху образеца на застраховка, който се издава от застрахователя е записано „застрахователна полица“? Не следва ли в наредбата текста да е „застрахователна полица“?</w:t>
            </w:r>
          </w:p>
        </w:tc>
        <w:tc>
          <w:tcPr>
            <w:tcW w:w="1676" w:type="dxa"/>
            <w:tcBorders>
              <w:top w:val="nil"/>
              <w:bottom w:val="nil"/>
            </w:tcBorders>
            <w:shd w:val="clear" w:color="auto" w:fill="auto"/>
          </w:tcPr>
          <w:p w:rsidR="00A80BCB" w:rsidRPr="00404635" w:rsidRDefault="00EA7401" w:rsidP="008E14A9">
            <w:pPr>
              <w:spacing w:before="40" w:after="20"/>
              <w:rPr>
                <w:rFonts w:ascii="Verdana" w:hAnsi="Verdana"/>
                <w:sz w:val="18"/>
                <w:szCs w:val="18"/>
                <w:lang w:val="af-ZA"/>
              </w:rPr>
            </w:pPr>
            <w:r w:rsidRPr="00404635">
              <w:rPr>
                <w:rFonts w:ascii="Verdana" w:hAnsi="Verdana"/>
                <w:sz w:val="18"/>
                <w:szCs w:val="18"/>
                <w:lang w:val="af-ZA"/>
              </w:rPr>
              <w:t>Не се приема</w:t>
            </w:r>
          </w:p>
        </w:tc>
        <w:tc>
          <w:tcPr>
            <w:tcW w:w="4422" w:type="dxa"/>
            <w:tcBorders>
              <w:top w:val="nil"/>
              <w:bottom w:val="nil"/>
            </w:tcBorders>
            <w:shd w:val="clear" w:color="auto" w:fill="auto"/>
          </w:tcPr>
          <w:p w:rsidR="00A80BCB" w:rsidRPr="00404635" w:rsidRDefault="007C54D2" w:rsidP="009D6F99">
            <w:pPr>
              <w:spacing w:before="40" w:after="20"/>
              <w:rPr>
                <w:rFonts w:ascii="Verdana" w:hAnsi="Verdana"/>
                <w:sz w:val="18"/>
                <w:szCs w:val="18"/>
                <w:lang w:val="af-ZA"/>
              </w:rPr>
            </w:pPr>
            <w:r w:rsidRPr="00404635">
              <w:rPr>
                <w:rFonts w:ascii="Verdana" w:hAnsi="Verdana"/>
                <w:sz w:val="18"/>
                <w:szCs w:val="18"/>
                <w:lang w:val="af-ZA"/>
              </w:rPr>
              <w:t>Текстът е съобразен с понятията използвани в Кодекса на застраховането.</w:t>
            </w:r>
          </w:p>
        </w:tc>
      </w:tr>
      <w:tr w:rsidR="00A80BCB" w:rsidRPr="00404635" w:rsidTr="00A62669">
        <w:trPr>
          <w:trHeight w:val="596"/>
          <w:jc w:val="center"/>
        </w:trPr>
        <w:tc>
          <w:tcPr>
            <w:tcW w:w="622" w:type="dxa"/>
            <w:tcBorders>
              <w:top w:val="nil"/>
              <w:bottom w:val="nil"/>
            </w:tcBorders>
            <w:shd w:val="clear" w:color="auto" w:fill="auto"/>
          </w:tcPr>
          <w:p w:rsidR="00A80BCB" w:rsidRPr="00404635" w:rsidRDefault="00A80BCB" w:rsidP="0023302F">
            <w:pPr>
              <w:tabs>
                <w:tab w:val="left" w:pos="192"/>
              </w:tabs>
              <w:ind w:left="340"/>
              <w:rPr>
                <w:rFonts w:ascii="Verdana" w:hAnsi="Verdana"/>
                <w:b/>
                <w:sz w:val="20"/>
                <w:szCs w:val="20"/>
                <w:lang w:val="af-ZA"/>
              </w:rPr>
            </w:pPr>
          </w:p>
        </w:tc>
        <w:tc>
          <w:tcPr>
            <w:tcW w:w="2410" w:type="dxa"/>
            <w:tcBorders>
              <w:top w:val="nil"/>
              <w:bottom w:val="nil"/>
            </w:tcBorders>
            <w:shd w:val="clear" w:color="auto" w:fill="auto"/>
          </w:tcPr>
          <w:p w:rsidR="00A80BCB" w:rsidRPr="00404635" w:rsidRDefault="00A80BCB" w:rsidP="008E14A9">
            <w:pPr>
              <w:spacing w:before="40" w:after="20"/>
              <w:jc w:val="both"/>
              <w:rPr>
                <w:rFonts w:ascii="Verdana" w:hAnsi="Verdana"/>
                <w:b/>
                <w:sz w:val="20"/>
                <w:szCs w:val="20"/>
                <w:lang w:val="af-ZA"/>
              </w:rPr>
            </w:pPr>
          </w:p>
        </w:tc>
        <w:tc>
          <w:tcPr>
            <w:tcW w:w="6520" w:type="dxa"/>
            <w:tcBorders>
              <w:top w:val="nil"/>
              <w:bottom w:val="nil"/>
            </w:tcBorders>
            <w:shd w:val="clear" w:color="auto" w:fill="auto"/>
          </w:tcPr>
          <w:p w:rsidR="00A80BCB" w:rsidRPr="00404635" w:rsidRDefault="00A80BCB"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 1. 22. "Обикновена подмяна" е обновяване на съществуващо оборудване без подобряване на съществуващата технология.</w:t>
            </w:r>
          </w:p>
          <w:p w:rsidR="00A80BCB" w:rsidRPr="00404635" w:rsidRDefault="00A80BCB"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ЗАБЕЛЕЖКА:</w:t>
            </w:r>
          </w:p>
          <w:p w:rsidR="00A80BCB" w:rsidRPr="00404635" w:rsidRDefault="00A80BCB"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В НИД не е предложено уточнение за следното:</w:t>
            </w:r>
          </w:p>
          <w:p w:rsidR="00A80BCB" w:rsidRPr="00404635" w:rsidRDefault="00A80BCB"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В „Справка за обществени консултации“ по НИД на Наредба №6 на предложение „Предлагам да се опишат минимални критерии, спрямо които ще се приема, че има обикновена подмяна- например запазване на производствения капацитет, невъвеждане на нови технологични процеси и др. Липсата на такива минимални критерии създава субективизъм при прилагане на нормата.“ е дадено становище „Не се приема“, като мотивът е „Формулировката на текста е ясна, дефинитивна и е в съответствие с европейското законодателство.“.</w:t>
            </w:r>
          </w:p>
          <w:p w:rsidR="00A80BCB" w:rsidRPr="00404635" w:rsidRDefault="00A80BCB"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 xml:space="preserve">Изразеното становище не обяснява неяснотата по отношение на </w:t>
            </w:r>
            <w:r w:rsidRPr="00404635">
              <w:rPr>
                <w:rFonts w:ascii="Verdana" w:hAnsi="Verdana" w:cs="Tahoma"/>
                <w:color w:val="333333"/>
                <w:sz w:val="18"/>
                <w:szCs w:val="18"/>
                <w:lang w:val="af-ZA" w:eastAsia="en-GB"/>
              </w:rPr>
              <w:lastRenderedPageBreak/>
              <w:t>начина на „подобряване“, а също и не пояснява как съответства на европейското законодателство, включително не е посочен регламент с изчерпателно определение на понятието.</w:t>
            </w:r>
          </w:p>
          <w:p w:rsidR="00A80BCB" w:rsidRPr="00404635" w:rsidRDefault="00A80BCB"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Предлагам текстът да се промени на:</w:t>
            </w:r>
          </w:p>
          <w:p w:rsidR="00A80BCB" w:rsidRPr="00404635" w:rsidRDefault="00A80BCB"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"Обикновена подмяна" е обновяване на съществуващо оборудване без подобряване на съществуващата технология чрез включване в нея на нови процеси и/или машини/съоръжения/оборудване или увеличаване на производствения капацитет.</w:t>
            </w:r>
          </w:p>
        </w:tc>
        <w:tc>
          <w:tcPr>
            <w:tcW w:w="1676" w:type="dxa"/>
            <w:tcBorders>
              <w:top w:val="nil"/>
              <w:bottom w:val="nil"/>
            </w:tcBorders>
            <w:shd w:val="clear" w:color="auto" w:fill="auto"/>
          </w:tcPr>
          <w:p w:rsidR="00A80BCB" w:rsidRPr="00404635" w:rsidRDefault="00EA7401" w:rsidP="008E14A9">
            <w:pPr>
              <w:spacing w:before="40" w:after="20"/>
              <w:rPr>
                <w:rFonts w:ascii="Verdana" w:hAnsi="Verdana"/>
                <w:sz w:val="18"/>
                <w:szCs w:val="18"/>
                <w:lang w:val="af-ZA"/>
              </w:rPr>
            </w:pPr>
            <w:r w:rsidRPr="00404635">
              <w:rPr>
                <w:rFonts w:ascii="Verdana" w:hAnsi="Verdana"/>
                <w:sz w:val="18"/>
                <w:szCs w:val="18"/>
                <w:lang w:val="af-ZA"/>
              </w:rPr>
              <w:lastRenderedPageBreak/>
              <w:t>Не се приема</w:t>
            </w:r>
          </w:p>
        </w:tc>
        <w:tc>
          <w:tcPr>
            <w:tcW w:w="4422" w:type="dxa"/>
            <w:tcBorders>
              <w:top w:val="nil"/>
              <w:bottom w:val="nil"/>
            </w:tcBorders>
            <w:shd w:val="clear" w:color="auto" w:fill="auto"/>
          </w:tcPr>
          <w:p w:rsidR="00A80BCB" w:rsidRPr="00404635" w:rsidRDefault="00462E0A" w:rsidP="009D6F99">
            <w:pPr>
              <w:spacing w:before="40" w:after="20"/>
              <w:rPr>
                <w:rFonts w:ascii="Verdana" w:hAnsi="Verdana"/>
                <w:color w:val="FF0000"/>
                <w:sz w:val="18"/>
                <w:szCs w:val="18"/>
                <w:lang w:val="af-ZA"/>
              </w:rPr>
            </w:pPr>
            <w:r w:rsidRPr="00404635">
              <w:rPr>
                <w:rFonts w:ascii="Verdana" w:hAnsi="Verdana"/>
                <w:sz w:val="18"/>
                <w:szCs w:val="18"/>
                <w:lang w:val="af-ZA"/>
              </w:rPr>
              <w:t>Текстът не се нуждае от допълнително уточнение и съответства на нуждите на мярката.</w:t>
            </w:r>
          </w:p>
        </w:tc>
      </w:tr>
      <w:tr w:rsidR="00A80BCB" w:rsidRPr="00404635" w:rsidTr="00A62669">
        <w:trPr>
          <w:trHeight w:val="596"/>
          <w:jc w:val="center"/>
        </w:trPr>
        <w:tc>
          <w:tcPr>
            <w:tcW w:w="622" w:type="dxa"/>
            <w:tcBorders>
              <w:top w:val="nil"/>
              <w:bottom w:val="nil"/>
            </w:tcBorders>
            <w:shd w:val="clear" w:color="auto" w:fill="auto"/>
          </w:tcPr>
          <w:p w:rsidR="00A80BCB" w:rsidRPr="00404635" w:rsidRDefault="00A80BCB" w:rsidP="0023302F">
            <w:pPr>
              <w:tabs>
                <w:tab w:val="left" w:pos="192"/>
              </w:tabs>
              <w:ind w:left="340"/>
              <w:rPr>
                <w:rFonts w:ascii="Verdana" w:hAnsi="Verdana"/>
                <w:b/>
                <w:sz w:val="20"/>
                <w:szCs w:val="20"/>
                <w:lang w:val="af-ZA"/>
              </w:rPr>
            </w:pPr>
          </w:p>
        </w:tc>
        <w:tc>
          <w:tcPr>
            <w:tcW w:w="2410" w:type="dxa"/>
            <w:tcBorders>
              <w:top w:val="nil"/>
              <w:bottom w:val="nil"/>
            </w:tcBorders>
            <w:shd w:val="clear" w:color="auto" w:fill="auto"/>
          </w:tcPr>
          <w:p w:rsidR="00A80BCB" w:rsidRPr="00404635" w:rsidRDefault="00A80BCB" w:rsidP="008E14A9">
            <w:pPr>
              <w:spacing w:before="40" w:after="20"/>
              <w:jc w:val="both"/>
              <w:rPr>
                <w:rFonts w:ascii="Verdana" w:hAnsi="Verdana"/>
                <w:b/>
                <w:sz w:val="20"/>
                <w:szCs w:val="20"/>
                <w:lang w:val="af-ZA"/>
              </w:rPr>
            </w:pPr>
          </w:p>
        </w:tc>
        <w:tc>
          <w:tcPr>
            <w:tcW w:w="6520" w:type="dxa"/>
            <w:tcBorders>
              <w:top w:val="nil"/>
              <w:bottom w:val="nil"/>
            </w:tcBorders>
            <w:shd w:val="clear" w:color="auto" w:fill="auto"/>
          </w:tcPr>
          <w:p w:rsidR="00A80BCB" w:rsidRPr="00404635" w:rsidRDefault="00A80BCB"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41. "Съпоставими, независими оферти" са оферти, които отговарят на запитването за оферта на кандидата за предоставяне на финансова помощ, представени са от оференти, притежаващи опит в реализирането на идентични и/или сходни дейности, и съдържат количествено-стойностна разбивка на разходите.</w:t>
            </w:r>
          </w:p>
          <w:p w:rsidR="00A80BCB" w:rsidRPr="00404635" w:rsidRDefault="00A80BCB"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ЗАБЕЛЕЖКА:</w:t>
            </w:r>
          </w:p>
          <w:p w:rsidR="00A80BCB" w:rsidRPr="00404635" w:rsidRDefault="00A80BCB"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В НИД не е предложено уточнение за следното:</w:t>
            </w:r>
          </w:p>
          <w:p w:rsidR="00A80BCB" w:rsidRPr="00404635" w:rsidRDefault="00A80BCB"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Как се извършва съпоставка на оферти без изискване за минимален предмет спрямо технологичен проект?</w:t>
            </w:r>
          </w:p>
          <w:p w:rsidR="00A80BCB" w:rsidRPr="00404635" w:rsidRDefault="00A80BCB"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Предлагам да се промени на „41. "Съпоставими, независими оферти" са оферти, които отговарят на изискванията, описани в „Запитването за оферта“ по Приложение № 5, и предоставят възможност за съпоставка между оферираните предмети на офертите и техническата спецификация/КСС по „Запитването за оферта“ по Приложение № 5“</w:t>
            </w:r>
          </w:p>
          <w:p w:rsidR="00A80BCB" w:rsidRPr="00404635" w:rsidRDefault="00A80BCB"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Предложението изяснява условията за съпоставимост на оферта спрямо изискванията на Приложение № 5 и техническата спецификация по направено запитване.</w:t>
            </w:r>
          </w:p>
        </w:tc>
        <w:tc>
          <w:tcPr>
            <w:tcW w:w="1676" w:type="dxa"/>
            <w:tcBorders>
              <w:top w:val="nil"/>
              <w:bottom w:val="nil"/>
            </w:tcBorders>
            <w:shd w:val="clear" w:color="auto" w:fill="auto"/>
          </w:tcPr>
          <w:p w:rsidR="00A80BCB" w:rsidRPr="00404635" w:rsidRDefault="00054842" w:rsidP="008E14A9">
            <w:pPr>
              <w:spacing w:before="40" w:after="20"/>
              <w:rPr>
                <w:rFonts w:ascii="Verdana" w:hAnsi="Verdana"/>
                <w:sz w:val="18"/>
                <w:szCs w:val="18"/>
                <w:lang w:val="af-ZA"/>
              </w:rPr>
            </w:pPr>
            <w:r w:rsidRPr="00404635">
              <w:rPr>
                <w:rFonts w:ascii="Verdana" w:hAnsi="Verdana"/>
                <w:sz w:val="18"/>
                <w:szCs w:val="18"/>
                <w:lang w:val="af-ZA"/>
              </w:rPr>
              <w:t>Приема се по принцип</w:t>
            </w:r>
          </w:p>
        </w:tc>
        <w:tc>
          <w:tcPr>
            <w:tcW w:w="4422" w:type="dxa"/>
            <w:tcBorders>
              <w:top w:val="nil"/>
              <w:bottom w:val="nil"/>
            </w:tcBorders>
            <w:shd w:val="clear" w:color="auto" w:fill="auto"/>
          </w:tcPr>
          <w:p w:rsidR="00A80BCB" w:rsidRPr="00404635" w:rsidRDefault="00054842" w:rsidP="009D6F99">
            <w:pPr>
              <w:spacing w:before="40" w:after="20"/>
              <w:rPr>
                <w:rFonts w:ascii="Verdana" w:hAnsi="Verdana"/>
                <w:color w:val="FF0000"/>
                <w:sz w:val="18"/>
                <w:szCs w:val="18"/>
                <w:lang w:val="af-ZA"/>
              </w:rPr>
            </w:pPr>
            <w:r w:rsidRPr="00404635">
              <w:rPr>
                <w:rFonts w:ascii="Verdana" w:hAnsi="Verdana"/>
                <w:sz w:val="18"/>
                <w:szCs w:val="18"/>
                <w:lang w:val="af-ZA"/>
              </w:rPr>
              <w:t>Дефиницията се отнася до повече от една мярка, като спецификите за</w:t>
            </w:r>
            <w:r w:rsidR="009859D8" w:rsidRPr="00404635">
              <w:rPr>
                <w:rFonts w:ascii="Verdana" w:hAnsi="Verdana"/>
                <w:sz w:val="18"/>
                <w:szCs w:val="18"/>
                <w:lang w:val="af-ZA"/>
              </w:rPr>
              <w:t xml:space="preserve"> </w:t>
            </w:r>
            <w:r w:rsidRPr="00404635">
              <w:rPr>
                <w:rFonts w:ascii="Verdana" w:hAnsi="Verdana"/>
                <w:sz w:val="18"/>
                <w:szCs w:val="18"/>
                <w:lang w:val="af-ZA"/>
              </w:rPr>
              <w:t>всяка от тях са разписани в конкретната част на наредбата.</w:t>
            </w:r>
          </w:p>
        </w:tc>
      </w:tr>
      <w:tr w:rsidR="00A80BCB" w:rsidRPr="00404635" w:rsidTr="00A62669">
        <w:trPr>
          <w:trHeight w:val="596"/>
          <w:jc w:val="center"/>
        </w:trPr>
        <w:tc>
          <w:tcPr>
            <w:tcW w:w="622" w:type="dxa"/>
            <w:tcBorders>
              <w:top w:val="nil"/>
              <w:bottom w:val="nil"/>
            </w:tcBorders>
            <w:shd w:val="clear" w:color="auto" w:fill="auto"/>
          </w:tcPr>
          <w:p w:rsidR="00A80BCB" w:rsidRPr="00404635" w:rsidRDefault="00A80BCB" w:rsidP="0023302F">
            <w:pPr>
              <w:tabs>
                <w:tab w:val="left" w:pos="192"/>
              </w:tabs>
              <w:ind w:left="340"/>
              <w:rPr>
                <w:rFonts w:ascii="Verdana" w:hAnsi="Verdana"/>
                <w:b/>
                <w:sz w:val="20"/>
                <w:szCs w:val="20"/>
                <w:lang w:val="af-ZA"/>
              </w:rPr>
            </w:pPr>
          </w:p>
        </w:tc>
        <w:tc>
          <w:tcPr>
            <w:tcW w:w="2410" w:type="dxa"/>
            <w:tcBorders>
              <w:top w:val="nil"/>
              <w:bottom w:val="nil"/>
            </w:tcBorders>
            <w:shd w:val="clear" w:color="auto" w:fill="auto"/>
          </w:tcPr>
          <w:p w:rsidR="00A80BCB" w:rsidRPr="00404635" w:rsidRDefault="00A80BCB" w:rsidP="008E14A9">
            <w:pPr>
              <w:spacing w:before="40" w:after="20"/>
              <w:jc w:val="both"/>
              <w:rPr>
                <w:rFonts w:ascii="Verdana" w:hAnsi="Verdana"/>
                <w:b/>
                <w:sz w:val="20"/>
                <w:szCs w:val="20"/>
                <w:lang w:val="af-ZA"/>
              </w:rPr>
            </w:pPr>
          </w:p>
        </w:tc>
        <w:tc>
          <w:tcPr>
            <w:tcW w:w="6520" w:type="dxa"/>
            <w:tcBorders>
              <w:top w:val="nil"/>
              <w:bottom w:val="nil"/>
            </w:tcBorders>
            <w:shd w:val="clear" w:color="auto" w:fill="auto"/>
          </w:tcPr>
          <w:p w:rsidR="00A80BCB" w:rsidRPr="00404635" w:rsidRDefault="00A80BCB"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Приложение № 5 към чл. 32, ал. 4</w:t>
            </w:r>
          </w:p>
          <w:p w:rsidR="00A80BCB" w:rsidRPr="00404635" w:rsidRDefault="00A80BCB"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Бихме искали да ни предствите оферта за:</w:t>
            </w:r>
          </w:p>
          <w:p w:rsidR="00A80BCB" w:rsidRPr="00404635" w:rsidRDefault="00A80BCB"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ЗАБЕЛЕЖКА:</w:t>
            </w:r>
          </w:p>
          <w:p w:rsidR="00A80BCB" w:rsidRPr="00404635" w:rsidRDefault="00A80BCB"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В НИД не е предложено уточнение за следното:</w:t>
            </w:r>
          </w:p>
          <w:p w:rsidR="00A80BCB" w:rsidRPr="00404635" w:rsidRDefault="00A80BCB"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Защо не е коригирана правописна грешка?</w:t>
            </w:r>
          </w:p>
          <w:p w:rsidR="00AB3123" w:rsidRPr="00404635" w:rsidRDefault="00A80BCB"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Думата „предствите“ да се промени на „представите“</w:t>
            </w:r>
          </w:p>
        </w:tc>
        <w:tc>
          <w:tcPr>
            <w:tcW w:w="1676" w:type="dxa"/>
            <w:tcBorders>
              <w:top w:val="nil"/>
              <w:bottom w:val="nil"/>
            </w:tcBorders>
            <w:shd w:val="clear" w:color="auto" w:fill="auto"/>
          </w:tcPr>
          <w:p w:rsidR="00A80BCB" w:rsidRPr="00404635" w:rsidRDefault="00EA7401" w:rsidP="00D82A21">
            <w:pPr>
              <w:spacing w:before="40" w:after="20"/>
              <w:rPr>
                <w:rFonts w:ascii="Verdana" w:hAnsi="Verdana"/>
                <w:sz w:val="18"/>
                <w:szCs w:val="18"/>
                <w:lang w:val="af-ZA"/>
              </w:rPr>
            </w:pPr>
            <w:r w:rsidRPr="00404635">
              <w:rPr>
                <w:rFonts w:ascii="Verdana" w:hAnsi="Verdana"/>
                <w:sz w:val="18"/>
                <w:szCs w:val="18"/>
                <w:lang w:val="af-ZA"/>
              </w:rPr>
              <w:t>Приема се</w:t>
            </w:r>
          </w:p>
        </w:tc>
        <w:tc>
          <w:tcPr>
            <w:tcW w:w="4422" w:type="dxa"/>
            <w:tcBorders>
              <w:top w:val="nil"/>
              <w:bottom w:val="nil"/>
            </w:tcBorders>
            <w:shd w:val="clear" w:color="auto" w:fill="auto"/>
          </w:tcPr>
          <w:p w:rsidR="00A80BCB" w:rsidRPr="00404635" w:rsidRDefault="00A80BCB" w:rsidP="008F35DB">
            <w:pPr>
              <w:rPr>
                <w:rFonts w:ascii="Verdana" w:hAnsi="Verdana"/>
                <w:color w:val="FF0000"/>
                <w:sz w:val="18"/>
                <w:szCs w:val="18"/>
                <w:lang w:val="af-ZA"/>
              </w:rPr>
            </w:pPr>
          </w:p>
        </w:tc>
      </w:tr>
      <w:tr w:rsidR="00A80BCB" w:rsidRPr="00404635" w:rsidTr="00A62669">
        <w:trPr>
          <w:trHeight w:val="596"/>
          <w:jc w:val="center"/>
        </w:trPr>
        <w:tc>
          <w:tcPr>
            <w:tcW w:w="622" w:type="dxa"/>
            <w:tcBorders>
              <w:top w:val="nil"/>
              <w:bottom w:val="nil"/>
            </w:tcBorders>
            <w:shd w:val="clear" w:color="auto" w:fill="auto"/>
          </w:tcPr>
          <w:p w:rsidR="00A80BCB" w:rsidRPr="00404635" w:rsidRDefault="00A80BCB" w:rsidP="0023302F">
            <w:pPr>
              <w:tabs>
                <w:tab w:val="left" w:pos="192"/>
              </w:tabs>
              <w:ind w:left="340"/>
              <w:rPr>
                <w:rFonts w:ascii="Verdana" w:hAnsi="Verdana"/>
                <w:b/>
                <w:sz w:val="20"/>
                <w:szCs w:val="20"/>
                <w:lang w:val="af-ZA"/>
              </w:rPr>
            </w:pPr>
          </w:p>
        </w:tc>
        <w:tc>
          <w:tcPr>
            <w:tcW w:w="2410" w:type="dxa"/>
            <w:tcBorders>
              <w:top w:val="nil"/>
              <w:bottom w:val="nil"/>
            </w:tcBorders>
            <w:shd w:val="clear" w:color="auto" w:fill="auto"/>
          </w:tcPr>
          <w:p w:rsidR="00A80BCB" w:rsidRPr="00404635" w:rsidRDefault="00A80BCB" w:rsidP="008E14A9">
            <w:pPr>
              <w:spacing w:before="40" w:after="20"/>
              <w:jc w:val="both"/>
              <w:rPr>
                <w:rFonts w:ascii="Verdana" w:hAnsi="Verdana"/>
                <w:b/>
                <w:sz w:val="20"/>
                <w:szCs w:val="20"/>
                <w:lang w:val="af-ZA"/>
              </w:rPr>
            </w:pPr>
          </w:p>
        </w:tc>
        <w:tc>
          <w:tcPr>
            <w:tcW w:w="6520" w:type="dxa"/>
            <w:tcBorders>
              <w:top w:val="nil"/>
              <w:bottom w:val="nil"/>
            </w:tcBorders>
            <w:shd w:val="clear" w:color="auto" w:fill="auto"/>
          </w:tcPr>
          <w:p w:rsidR="00A80BCB" w:rsidRPr="00404635" w:rsidRDefault="00A80BCB"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Приложение № 5 към чл. 32, ал. 4</w:t>
            </w:r>
          </w:p>
          <w:p w:rsidR="00A80BCB" w:rsidRPr="00404635" w:rsidRDefault="00A80BCB"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6. Цена в левове или в евро с описан ДДС</w:t>
            </w:r>
          </w:p>
          <w:p w:rsidR="00A80BCB" w:rsidRPr="00404635" w:rsidRDefault="00A80BCB"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ЗАБЕЛЕЖКА:</w:t>
            </w:r>
          </w:p>
          <w:p w:rsidR="00A80BCB" w:rsidRPr="00404635" w:rsidRDefault="00A80BCB"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В НИД не е предложено уточнение за следното:</w:t>
            </w:r>
          </w:p>
          <w:p w:rsidR="00A80BCB" w:rsidRPr="00404635" w:rsidRDefault="00A80BCB"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Как се превалутира цена в EUR в български лева без приложим валутен курс? В заявление и бизнес плана разходите за дейности следва да се записват в български лева, а не смесено или в EUR?</w:t>
            </w:r>
          </w:p>
          <w:p w:rsidR="00A80BCB" w:rsidRPr="00404635" w:rsidRDefault="00A80BCB"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Предлагам точката да се допълни с текст „. Приложим обменен валутен курс лв/EUR при посочени цели в EUR.“</w:t>
            </w:r>
          </w:p>
          <w:p w:rsidR="00A80BCB" w:rsidRPr="00404635" w:rsidRDefault="00A80BCB"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Ограничава ли се оферта само до централен курс на БНБ на българския лев към EUR?</w:t>
            </w:r>
          </w:p>
        </w:tc>
        <w:tc>
          <w:tcPr>
            <w:tcW w:w="1676" w:type="dxa"/>
            <w:tcBorders>
              <w:top w:val="nil"/>
              <w:bottom w:val="nil"/>
            </w:tcBorders>
            <w:shd w:val="clear" w:color="auto" w:fill="auto"/>
          </w:tcPr>
          <w:p w:rsidR="00A80BCB" w:rsidRPr="00404635" w:rsidRDefault="00EA7401" w:rsidP="008E14A9">
            <w:pPr>
              <w:spacing w:before="40" w:after="20"/>
              <w:rPr>
                <w:rFonts w:ascii="Verdana" w:hAnsi="Verdana"/>
                <w:sz w:val="18"/>
                <w:szCs w:val="18"/>
                <w:lang w:val="af-ZA"/>
              </w:rPr>
            </w:pPr>
            <w:r w:rsidRPr="00404635">
              <w:rPr>
                <w:rFonts w:ascii="Verdana" w:hAnsi="Verdana"/>
                <w:sz w:val="18"/>
                <w:szCs w:val="18"/>
                <w:lang w:val="af-ZA"/>
              </w:rPr>
              <w:t>Не се приема</w:t>
            </w:r>
          </w:p>
        </w:tc>
        <w:tc>
          <w:tcPr>
            <w:tcW w:w="4422" w:type="dxa"/>
            <w:tcBorders>
              <w:top w:val="nil"/>
              <w:bottom w:val="nil"/>
            </w:tcBorders>
            <w:shd w:val="clear" w:color="auto" w:fill="auto"/>
          </w:tcPr>
          <w:p w:rsidR="00A80BCB" w:rsidRPr="00404635" w:rsidRDefault="00AB3123" w:rsidP="009D6F99">
            <w:pPr>
              <w:spacing w:before="40" w:after="20"/>
              <w:rPr>
                <w:rFonts w:ascii="Verdana" w:hAnsi="Verdana"/>
                <w:color w:val="FF0000"/>
                <w:sz w:val="18"/>
                <w:szCs w:val="18"/>
                <w:lang w:val="af-ZA"/>
              </w:rPr>
            </w:pPr>
            <w:r w:rsidRPr="00404635">
              <w:rPr>
                <w:rFonts w:ascii="Verdana" w:hAnsi="Verdana"/>
                <w:sz w:val="18"/>
                <w:szCs w:val="18"/>
                <w:lang w:val="af-ZA"/>
              </w:rPr>
              <w:t>Превалутирането се прави на база фиксиран курс на БНБ.</w:t>
            </w:r>
          </w:p>
        </w:tc>
      </w:tr>
      <w:tr w:rsidR="00A80BCB" w:rsidRPr="00404635" w:rsidTr="00A62669">
        <w:trPr>
          <w:trHeight w:val="596"/>
          <w:jc w:val="center"/>
        </w:trPr>
        <w:tc>
          <w:tcPr>
            <w:tcW w:w="622" w:type="dxa"/>
            <w:tcBorders>
              <w:top w:val="nil"/>
              <w:bottom w:val="nil"/>
            </w:tcBorders>
            <w:shd w:val="clear" w:color="auto" w:fill="auto"/>
          </w:tcPr>
          <w:p w:rsidR="00A80BCB" w:rsidRPr="00404635" w:rsidRDefault="00A80BCB" w:rsidP="0023302F">
            <w:pPr>
              <w:tabs>
                <w:tab w:val="left" w:pos="192"/>
              </w:tabs>
              <w:ind w:left="340"/>
              <w:rPr>
                <w:rFonts w:ascii="Verdana" w:hAnsi="Verdana"/>
                <w:b/>
                <w:sz w:val="20"/>
                <w:szCs w:val="20"/>
                <w:lang w:val="af-ZA"/>
              </w:rPr>
            </w:pPr>
          </w:p>
        </w:tc>
        <w:tc>
          <w:tcPr>
            <w:tcW w:w="2410" w:type="dxa"/>
            <w:tcBorders>
              <w:top w:val="nil"/>
              <w:bottom w:val="nil"/>
            </w:tcBorders>
            <w:shd w:val="clear" w:color="auto" w:fill="auto"/>
          </w:tcPr>
          <w:p w:rsidR="00A80BCB" w:rsidRPr="00404635" w:rsidRDefault="00A80BCB" w:rsidP="008E14A9">
            <w:pPr>
              <w:spacing w:before="40" w:after="20"/>
              <w:jc w:val="both"/>
              <w:rPr>
                <w:rFonts w:ascii="Verdana" w:hAnsi="Verdana"/>
                <w:b/>
                <w:sz w:val="20"/>
                <w:szCs w:val="20"/>
                <w:lang w:val="af-ZA"/>
              </w:rPr>
            </w:pPr>
          </w:p>
        </w:tc>
        <w:tc>
          <w:tcPr>
            <w:tcW w:w="6520" w:type="dxa"/>
            <w:tcBorders>
              <w:top w:val="nil"/>
              <w:bottom w:val="nil"/>
            </w:tcBorders>
            <w:shd w:val="clear" w:color="auto" w:fill="auto"/>
          </w:tcPr>
          <w:p w:rsidR="00A80BCB" w:rsidRPr="00404635" w:rsidRDefault="00A80BCB"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Приложение № 9 към чл. 58, ал. 1</w:t>
            </w:r>
          </w:p>
          <w:p w:rsidR="00A80BCB" w:rsidRPr="00404635" w:rsidRDefault="00A80BCB"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Критерий „Предприятия, преработващи над 30 % собствена суровина“</w:t>
            </w:r>
          </w:p>
          <w:p w:rsidR="00A80BCB" w:rsidRPr="00404635" w:rsidRDefault="00A80BCB"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Минимално изискване „Процентите се изчисляват средноаритметично за двете винарски години преди подаване на заявление по чл. 54.“</w:t>
            </w:r>
          </w:p>
          <w:p w:rsidR="00A80BCB" w:rsidRPr="00404635" w:rsidRDefault="00A80BCB"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ЗАБЕЛЕЖКА:</w:t>
            </w:r>
          </w:p>
          <w:p w:rsidR="00A80BCB" w:rsidRPr="00404635" w:rsidRDefault="00A80BCB"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Предлагам текстът да се промени на „Процентите се изчисляват средноаритметично за петте години по бизнес план“.</w:t>
            </w:r>
          </w:p>
          <w:p w:rsidR="00A80BCB" w:rsidRPr="00404635" w:rsidRDefault="00A80BCB"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Липсват мотиви за приемане на тези минимални изисквания в доклада към НИД.</w:t>
            </w:r>
          </w:p>
          <w:p w:rsidR="00A80BCB" w:rsidRPr="00404635" w:rsidRDefault="00A80BCB"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Не става ясно каква е причината да се дискриминират новите винопроизводители, които предвиждат да постигнат критерия в периода на бизнес плана по проекта и имат лозя, които в този период ще влязат в плододаване или след одобрение на проекта могат да сключат договори за ползване на лозя, при условие, че с инвестициите по проекта ще могат да преработват продукцията от тях.</w:t>
            </w:r>
          </w:p>
        </w:tc>
        <w:tc>
          <w:tcPr>
            <w:tcW w:w="1676" w:type="dxa"/>
            <w:tcBorders>
              <w:top w:val="nil"/>
              <w:bottom w:val="nil"/>
            </w:tcBorders>
            <w:shd w:val="clear" w:color="auto" w:fill="auto"/>
          </w:tcPr>
          <w:p w:rsidR="00A80BCB" w:rsidRPr="00404635" w:rsidRDefault="00EA7401" w:rsidP="008E14A9">
            <w:pPr>
              <w:spacing w:before="40" w:after="20"/>
              <w:rPr>
                <w:rFonts w:ascii="Verdana" w:hAnsi="Verdana"/>
                <w:sz w:val="18"/>
                <w:szCs w:val="18"/>
                <w:lang w:val="af-ZA"/>
              </w:rPr>
            </w:pPr>
            <w:r w:rsidRPr="00404635">
              <w:rPr>
                <w:rFonts w:ascii="Verdana" w:hAnsi="Verdana"/>
                <w:sz w:val="18"/>
                <w:szCs w:val="18"/>
                <w:lang w:val="af-ZA"/>
              </w:rPr>
              <w:t>Не се приема</w:t>
            </w:r>
          </w:p>
        </w:tc>
        <w:tc>
          <w:tcPr>
            <w:tcW w:w="4422" w:type="dxa"/>
            <w:tcBorders>
              <w:top w:val="nil"/>
              <w:bottom w:val="nil"/>
            </w:tcBorders>
            <w:shd w:val="clear" w:color="auto" w:fill="auto"/>
          </w:tcPr>
          <w:p w:rsidR="00A80BCB" w:rsidRPr="00404635" w:rsidRDefault="00110131" w:rsidP="009D6F99">
            <w:pPr>
              <w:spacing w:before="40" w:after="20"/>
              <w:rPr>
                <w:rFonts w:ascii="Verdana" w:hAnsi="Verdana"/>
                <w:sz w:val="18"/>
                <w:szCs w:val="18"/>
                <w:lang w:val="af-ZA"/>
              </w:rPr>
            </w:pPr>
            <w:r w:rsidRPr="00404635">
              <w:rPr>
                <w:rFonts w:ascii="Verdana" w:hAnsi="Verdana"/>
                <w:sz w:val="18"/>
                <w:szCs w:val="18"/>
                <w:lang w:val="af-ZA"/>
              </w:rPr>
              <w:t>Кандидатите доказват изпълнението на критериите към момента на кандидатстване.</w:t>
            </w:r>
          </w:p>
        </w:tc>
      </w:tr>
      <w:tr w:rsidR="00A80BCB" w:rsidRPr="00404635" w:rsidTr="00A62669">
        <w:trPr>
          <w:trHeight w:val="596"/>
          <w:jc w:val="center"/>
        </w:trPr>
        <w:tc>
          <w:tcPr>
            <w:tcW w:w="622" w:type="dxa"/>
            <w:tcBorders>
              <w:top w:val="nil"/>
              <w:bottom w:val="nil"/>
            </w:tcBorders>
            <w:shd w:val="clear" w:color="auto" w:fill="auto"/>
          </w:tcPr>
          <w:p w:rsidR="00A80BCB" w:rsidRPr="00404635" w:rsidRDefault="00A80BCB" w:rsidP="0023302F">
            <w:pPr>
              <w:tabs>
                <w:tab w:val="left" w:pos="192"/>
              </w:tabs>
              <w:ind w:left="340"/>
              <w:rPr>
                <w:rFonts w:ascii="Verdana" w:hAnsi="Verdana"/>
                <w:b/>
                <w:sz w:val="20"/>
                <w:szCs w:val="20"/>
                <w:lang w:val="af-ZA"/>
              </w:rPr>
            </w:pPr>
          </w:p>
        </w:tc>
        <w:tc>
          <w:tcPr>
            <w:tcW w:w="2410" w:type="dxa"/>
            <w:tcBorders>
              <w:top w:val="nil"/>
              <w:bottom w:val="nil"/>
            </w:tcBorders>
            <w:shd w:val="clear" w:color="auto" w:fill="auto"/>
          </w:tcPr>
          <w:p w:rsidR="00A80BCB" w:rsidRPr="00404635" w:rsidRDefault="00A80BCB" w:rsidP="008E14A9">
            <w:pPr>
              <w:spacing w:before="40" w:after="20"/>
              <w:jc w:val="both"/>
              <w:rPr>
                <w:rFonts w:ascii="Verdana" w:hAnsi="Verdana"/>
                <w:b/>
                <w:sz w:val="20"/>
                <w:szCs w:val="20"/>
                <w:lang w:val="af-ZA"/>
              </w:rPr>
            </w:pPr>
          </w:p>
        </w:tc>
        <w:tc>
          <w:tcPr>
            <w:tcW w:w="6520" w:type="dxa"/>
            <w:tcBorders>
              <w:top w:val="nil"/>
              <w:bottom w:val="nil"/>
            </w:tcBorders>
            <w:shd w:val="clear" w:color="auto" w:fill="auto"/>
          </w:tcPr>
          <w:p w:rsidR="00A80BCB" w:rsidRPr="00404635" w:rsidRDefault="00A80BCB"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Приложение № 9 към чл. 58, ал. 1</w:t>
            </w:r>
          </w:p>
          <w:p w:rsidR="00A80BCB" w:rsidRPr="00404635" w:rsidRDefault="00A80BCB"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Критерий „Предприятия, преработващи над 30 % собствена суровина“</w:t>
            </w:r>
          </w:p>
          <w:p w:rsidR="00A80BCB" w:rsidRPr="00404635" w:rsidRDefault="00A80BCB"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 xml:space="preserve">Минимално изискване „При изчислението на стойността на продукцията могат да се включат количествата суровина </w:t>
            </w:r>
            <w:r w:rsidRPr="00404635">
              <w:rPr>
                <w:rFonts w:ascii="Verdana" w:hAnsi="Verdana" w:cs="Tahoma"/>
                <w:color w:val="333333"/>
                <w:sz w:val="18"/>
                <w:szCs w:val="18"/>
                <w:lang w:val="af-ZA" w:eastAsia="en-GB"/>
              </w:rPr>
              <w:lastRenderedPageBreak/>
              <w:t>произведени от свързани лица по смисъла на ЗМСП.“</w:t>
            </w:r>
          </w:p>
          <w:p w:rsidR="00A80BCB" w:rsidRPr="00404635" w:rsidRDefault="00A80BCB"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ЗАБЕЛЕЖКА:</w:t>
            </w:r>
          </w:p>
          <w:p w:rsidR="00A80BCB" w:rsidRPr="00404635" w:rsidRDefault="00A80BCB"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Предлагам минималното изискване да отпадне, защото е дискриминационен по отношение на кандидати, които са независими предприятия.</w:t>
            </w:r>
          </w:p>
          <w:p w:rsidR="00A80BCB" w:rsidRPr="00404635" w:rsidRDefault="00A80BCB"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 xml:space="preserve"> </w:t>
            </w:r>
          </w:p>
          <w:p w:rsidR="00A80BCB" w:rsidRPr="00404635" w:rsidRDefault="00A80BCB"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В мотивите към НИД не е обяснено какво налага промяната по това изискване. Не става ясно защо се въвежда то, при условие, че за кандидата е записано, че трябва да ползва собствени или наети винени лозя, а това предложение дава възможност за „създаване на изкуствени условия по мярката с цел облагодетелстване на кандидата.“</w:t>
            </w:r>
          </w:p>
          <w:p w:rsidR="00A80BCB" w:rsidRPr="00404635" w:rsidRDefault="00A80BCB"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 xml:space="preserve"> </w:t>
            </w:r>
          </w:p>
          <w:p w:rsidR="00A80BCB" w:rsidRPr="00404635" w:rsidRDefault="00A80BCB"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В „Количествени цели и индикатори за оценяване на тяхното постигане“ на Програмата е записано „Освен технологично обновление и обезпеченост на предприятията стремежът е да се подобри и адаптивността на винопроизводителите в сектора, като ще се насърчават проекти на винопроизводители (вкл. новорегистрирани) със собствени винени лозя, предприятия, които произвеждат вина със ЗГУ и ЗНП, както и предприятия в Северозападна България - район изоставащ силно в икономически отношение.“. Предложението не отговаря на посочената цел по отношение на „ще се насърчават проекти на винопроизводители (вкл. новорегистрирани) със собствени винени лозя“.</w:t>
            </w:r>
          </w:p>
          <w:p w:rsidR="00A80BCB" w:rsidRPr="00404635" w:rsidRDefault="00A80BCB"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Предложението не задължава запазването на условието спрямо свързаните предприятия за петгодишния период на бизнес плана, като се отчете и запази процента на тези количества във всяко свързано предприятие към момента на кандидатстване и този процент за всяка от годините на бизнес плана за предприятието на кандидата.</w:t>
            </w:r>
          </w:p>
          <w:p w:rsidR="00A80BCB" w:rsidRPr="00404635" w:rsidRDefault="00A80BCB"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 xml:space="preserve">Предложението не гарантира, че свързаните предприятия ще продължат да предоставят количествата суровини, които са включени при изчисляването на критерия в периода на бизнес плана. Текстът само гарантира получаване на точки при кандидатстване, а кандидата ще покрива след това показателя </w:t>
            </w:r>
            <w:r w:rsidRPr="00404635">
              <w:rPr>
                <w:rFonts w:ascii="Verdana" w:hAnsi="Verdana" w:cs="Tahoma"/>
                <w:color w:val="333333"/>
                <w:sz w:val="18"/>
                <w:szCs w:val="18"/>
                <w:lang w:val="af-ZA" w:eastAsia="en-GB"/>
              </w:rPr>
              <w:lastRenderedPageBreak/>
              <w:t>примерно само със собствена продукция, защото към момента на кандидатстване няма такава! Явен пример за създаване на изкуствени условия за получаване на предимство при кандидатстването.</w:t>
            </w:r>
          </w:p>
        </w:tc>
        <w:tc>
          <w:tcPr>
            <w:tcW w:w="1676" w:type="dxa"/>
            <w:tcBorders>
              <w:top w:val="nil"/>
              <w:bottom w:val="nil"/>
            </w:tcBorders>
            <w:shd w:val="clear" w:color="auto" w:fill="auto"/>
          </w:tcPr>
          <w:p w:rsidR="00A80BCB" w:rsidRPr="00404635" w:rsidRDefault="00EA7401" w:rsidP="008E14A9">
            <w:pPr>
              <w:spacing w:before="40" w:after="20"/>
              <w:rPr>
                <w:rFonts w:ascii="Verdana" w:hAnsi="Verdana"/>
                <w:sz w:val="18"/>
                <w:szCs w:val="18"/>
                <w:lang w:val="af-ZA"/>
              </w:rPr>
            </w:pPr>
            <w:r w:rsidRPr="00404635">
              <w:rPr>
                <w:rFonts w:ascii="Verdana" w:hAnsi="Verdana"/>
                <w:sz w:val="18"/>
                <w:szCs w:val="18"/>
                <w:lang w:val="af-ZA"/>
              </w:rPr>
              <w:lastRenderedPageBreak/>
              <w:t>Не се приема</w:t>
            </w:r>
          </w:p>
        </w:tc>
        <w:tc>
          <w:tcPr>
            <w:tcW w:w="4422" w:type="dxa"/>
            <w:tcBorders>
              <w:top w:val="nil"/>
              <w:bottom w:val="nil"/>
            </w:tcBorders>
            <w:shd w:val="clear" w:color="auto" w:fill="auto"/>
          </w:tcPr>
          <w:p w:rsidR="00E67B9E" w:rsidRPr="00404635" w:rsidRDefault="00E67B9E" w:rsidP="009D6F99">
            <w:pPr>
              <w:spacing w:before="40" w:after="20"/>
              <w:rPr>
                <w:rFonts w:ascii="Verdana" w:hAnsi="Verdana"/>
                <w:sz w:val="18"/>
                <w:szCs w:val="18"/>
                <w:lang w:val="af-ZA"/>
              </w:rPr>
            </w:pPr>
            <w:r w:rsidRPr="00404635">
              <w:rPr>
                <w:rFonts w:ascii="Verdana" w:hAnsi="Verdana"/>
                <w:sz w:val="18"/>
                <w:szCs w:val="18"/>
                <w:lang w:val="af-ZA"/>
              </w:rPr>
              <w:t>Целта на програмата е да стимулира производството на качествено вино.</w:t>
            </w:r>
          </w:p>
          <w:p w:rsidR="00A80BCB" w:rsidRPr="00404635" w:rsidRDefault="00C11A10" w:rsidP="009D6F99">
            <w:pPr>
              <w:spacing w:before="40" w:after="20"/>
              <w:rPr>
                <w:rFonts w:ascii="Verdana" w:hAnsi="Verdana"/>
                <w:sz w:val="18"/>
                <w:szCs w:val="18"/>
                <w:lang w:val="af-ZA"/>
              </w:rPr>
            </w:pPr>
            <w:r w:rsidRPr="00404635">
              <w:rPr>
                <w:rFonts w:ascii="Verdana" w:hAnsi="Verdana"/>
                <w:sz w:val="18"/>
                <w:szCs w:val="18"/>
                <w:lang w:val="af-ZA"/>
              </w:rPr>
              <w:t>За новорегистрираните винопроизводители е разписан отделен критерии, който носи съответния брой точки.</w:t>
            </w:r>
          </w:p>
        </w:tc>
      </w:tr>
      <w:tr w:rsidR="00A80BCB" w:rsidRPr="00404635" w:rsidTr="00A62669">
        <w:trPr>
          <w:trHeight w:val="596"/>
          <w:jc w:val="center"/>
        </w:trPr>
        <w:tc>
          <w:tcPr>
            <w:tcW w:w="622" w:type="dxa"/>
            <w:tcBorders>
              <w:top w:val="nil"/>
              <w:bottom w:val="nil"/>
            </w:tcBorders>
            <w:shd w:val="clear" w:color="auto" w:fill="auto"/>
          </w:tcPr>
          <w:p w:rsidR="00A80BCB" w:rsidRPr="00404635" w:rsidRDefault="00A80BCB" w:rsidP="0023302F">
            <w:pPr>
              <w:tabs>
                <w:tab w:val="left" w:pos="192"/>
              </w:tabs>
              <w:ind w:left="340"/>
              <w:rPr>
                <w:rFonts w:ascii="Verdana" w:hAnsi="Verdana"/>
                <w:b/>
                <w:sz w:val="20"/>
                <w:szCs w:val="20"/>
                <w:lang w:val="af-ZA"/>
              </w:rPr>
            </w:pPr>
          </w:p>
        </w:tc>
        <w:tc>
          <w:tcPr>
            <w:tcW w:w="2410" w:type="dxa"/>
            <w:tcBorders>
              <w:top w:val="nil"/>
              <w:bottom w:val="nil"/>
            </w:tcBorders>
            <w:shd w:val="clear" w:color="auto" w:fill="auto"/>
          </w:tcPr>
          <w:p w:rsidR="00A80BCB" w:rsidRPr="00404635" w:rsidRDefault="00A80BCB" w:rsidP="008E14A9">
            <w:pPr>
              <w:spacing w:before="40" w:after="20"/>
              <w:jc w:val="both"/>
              <w:rPr>
                <w:rFonts w:ascii="Verdana" w:hAnsi="Verdana"/>
                <w:b/>
                <w:sz w:val="20"/>
                <w:szCs w:val="20"/>
                <w:lang w:val="af-ZA"/>
              </w:rPr>
            </w:pPr>
          </w:p>
        </w:tc>
        <w:tc>
          <w:tcPr>
            <w:tcW w:w="6520" w:type="dxa"/>
            <w:tcBorders>
              <w:top w:val="nil"/>
              <w:bottom w:val="nil"/>
            </w:tcBorders>
            <w:shd w:val="clear" w:color="auto" w:fill="auto"/>
          </w:tcPr>
          <w:p w:rsidR="00A80BCB" w:rsidRPr="00404635" w:rsidRDefault="00A80BCB"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Приложение № 9 към чл. 58, ал. 1</w:t>
            </w:r>
          </w:p>
          <w:p w:rsidR="00A80BCB" w:rsidRPr="00404635" w:rsidRDefault="00A80BCB"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Критерий „Предприятия, преработващи над 30 % собствена суровина“</w:t>
            </w:r>
          </w:p>
          <w:p w:rsidR="00A80BCB" w:rsidRPr="00404635" w:rsidRDefault="00A80BCB"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Информацията се предоставя от „Предоставя се от ИАЛВ – информацията се описва в Удостоверението за право на участие съгласно чл. 55, ал. 6 и/или декларация за собствена продукция“</w:t>
            </w:r>
          </w:p>
          <w:p w:rsidR="00A80BCB" w:rsidRPr="00404635" w:rsidRDefault="00A80BCB"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ЗАБЕЛЕЖКА:</w:t>
            </w:r>
          </w:p>
          <w:p w:rsidR="00A80BCB" w:rsidRPr="00404635" w:rsidRDefault="00A80BCB"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Предлагам текстът да се промени на „Бизнес план“.</w:t>
            </w:r>
          </w:p>
          <w:p w:rsidR="00A80BCB" w:rsidRPr="00404635" w:rsidRDefault="00A80BCB"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Предложението ограничава възможността за деклариране на данни, които не са проверени от ИАЛВ, като компетентна агенция по отношение на винените лозя.</w:t>
            </w:r>
          </w:p>
        </w:tc>
        <w:tc>
          <w:tcPr>
            <w:tcW w:w="1676" w:type="dxa"/>
            <w:tcBorders>
              <w:top w:val="nil"/>
              <w:bottom w:val="nil"/>
            </w:tcBorders>
            <w:shd w:val="clear" w:color="auto" w:fill="auto"/>
          </w:tcPr>
          <w:p w:rsidR="00A80BCB" w:rsidRPr="00404635" w:rsidRDefault="00EA7401" w:rsidP="008E14A9">
            <w:pPr>
              <w:spacing w:before="40" w:after="20"/>
              <w:rPr>
                <w:rFonts w:ascii="Verdana" w:hAnsi="Verdana"/>
                <w:sz w:val="18"/>
                <w:szCs w:val="18"/>
                <w:lang w:val="af-ZA"/>
              </w:rPr>
            </w:pPr>
            <w:r w:rsidRPr="00404635">
              <w:rPr>
                <w:rFonts w:ascii="Verdana" w:hAnsi="Verdana"/>
                <w:sz w:val="18"/>
                <w:szCs w:val="18"/>
                <w:lang w:val="af-ZA"/>
              </w:rPr>
              <w:t>Не се приема</w:t>
            </w:r>
          </w:p>
        </w:tc>
        <w:tc>
          <w:tcPr>
            <w:tcW w:w="4422" w:type="dxa"/>
            <w:tcBorders>
              <w:top w:val="nil"/>
              <w:bottom w:val="nil"/>
            </w:tcBorders>
            <w:shd w:val="clear" w:color="auto" w:fill="auto"/>
          </w:tcPr>
          <w:p w:rsidR="00A80BCB" w:rsidRPr="00404635" w:rsidRDefault="004911F8" w:rsidP="009D6F99">
            <w:pPr>
              <w:spacing w:before="40" w:after="20"/>
              <w:rPr>
                <w:rFonts w:ascii="Verdana" w:hAnsi="Verdana"/>
                <w:sz w:val="18"/>
                <w:szCs w:val="18"/>
                <w:lang w:val="af-ZA"/>
              </w:rPr>
            </w:pPr>
            <w:r w:rsidRPr="00404635">
              <w:rPr>
                <w:rFonts w:ascii="Verdana" w:hAnsi="Verdana"/>
                <w:sz w:val="18"/>
                <w:szCs w:val="18"/>
                <w:lang w:val="af-ZA"/>
              </w:rPr>
              <w:t>Контролният орган, който може да удостовери съответните обстоятелства е ИАЛВ.</w:t>
            </w:r>
          </w:p>
        </w:tc>
      </w:tr>
      <w:tr w:rsidR="00A80BCB" w:rsidRPr="00404635" w:rsidTr="00A62669">
        <w:trPr>
          <w:trHeight w:val="596"/>
          <w:jc w:val="center"/>
        </w:trPr>
        <w:tc>
          <w:tcPr>
            <w:tcW w:w="622" w:type="dxa"/>
            <w:tcBorders>
              <w:top w:val="nil"/>
              <w:bottom w:val="nil"/>
            </w:tcBorders>
            <w:shd w:val="clear" w:color="auto" w:fill="auto"/>
          </w:tcPr>
          <w:p w:rsidR="00A80BCB" w:rsidRPr="00404635" w:rsidRDefault="00A80BCB" w:rsidP="0023302F">
            <w:pPr>
              <w:tabs>
                <w:tab w:val="left" w:pos="192"/>
              </w:tabs>
              <w:ind w:left="340"/>
              <w:rPr>
                <w:rFonts w:ascii="Verdana" w:hAnsi="Verdana"/>
                <w:b/>
                <w:sz w:val="20"/>
                <w:szCs w:val="20"/>
                <w:lang w:val="af-ZA"/>
              </w:rPr>
            </w:pPr>
          </w:p>
        </w:tc>
        <w:tc>
          <w:tcPr>
            <w:tcW w:w="2410" w:type="dxa"/>
            <w:tcBorders>
              <w:top w:val="nil"/>
              <w:bottom w:val="nil"/>
            </w:tcBorders>
            <w:shd w:val="clear" w:color="auto" w:fill="auto"/>
          </w:tcPr>
          <w:p w:rsidR="00A80BCB" w:rsidRPr="00404635" w:rsidRDefault="00A80BCB" w:rsidP="008E14A9">
            <w:pPr>
              <w:spacing w:before="40" w:after="20"/>
              <w:jc w:val="both"/>
              <w:rPr>
                <w:rFonts w:ascii="Verdana" w:hAnsi="Verdana"/>
                <w:b/>
                <w:sz w:val="20"/>
                <w:szCs w:val="20"/>
                <w:lang w:val="af-ZA"/>
              </w:rPr>
            </w:pPr>
          </w:p>
        </w:tc>
        <w:tc>
          <w:tcPr>
            <w:tcW w:w="6520" w:type="dxa"/>
            <w:tcBorders>
              <w:top w:val="nil"/>
              <w:bottom w:val="nil"/>
            </w:tcBorders>
            <w:shd w:val="clear" w:color="auto" w:fill="auto"/>
          </w:tcPr>
          <w:p w:rsidR="00A80BCB" w:rsidRPr="00404635" w:rsidRDefault="00A80BCB"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Приложение № 9 към чл. 58, ал. 1</w:t>
            </w:r>
          </w:p>
          <w:p w:rsidR="00A80BCB" w:rsidRPr="00404635" w:rsidRDefault="00A80BCB"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Критерий „Предприятия, насочени към производство на вино със Защитено наименование на произход (ЗНП)“</w:t>
            </w:r>
          </w:p>
          <w:p w:rsidR="00A80BCB" w:rsidRPr="00404635" w:rsidRDefault="00A80BCB"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Минимално изискване „Предприятието да произвежда вино със ЗНП през последните две винарски години преди заявление по чл. 54.“</w:t>
            </w:r>
          </w:p>
          <w:p w:rsidR="00A80BCB" w:rsidRPr="00404635" w:rsidRDefault="00A80BCB"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ЗАБЕЛЕЖКА:</w:t>
            </w:r>
          </w:p>
          <w:p w:rsidR="00A80BCB" w:rsidRPr="00404635" w:rsidRDefault="00A80BCB"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Предлагам текстът на изискването да се промени на „Предприятието е включило производство на вино със ЗНП за всяка от петте години на бизнес плана“.</w:t>
            </w:r>
          </w:p>
          <w:p w:rsidR="00A80BCB" w:rsidRPr="00404635" w:rsidRDefault="00A80BCB"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От друга страна, кандидати с разходи за дейности по проект, които водят до възможност за преминаване към производство на вина със ЗНП и са включени в бизнес план, няма да получат точки по критерия и ще бъдат дискриминирани. Тези кандидати могат да са действащи винопроизводители или новорегистрирани такива.</w:t>
            </w:r>
          </w:p>
        </w:tc>
        <w:tc>
          <w:tcPr>
            <w:tcW w:w="1676" w:type="dxa"/>
            <w:tcBorders>
              <w:top w:val="nil"/>
              <w:bottom w:val="nil"/>
            </w:tcBorders>
            <w:shd w:val="clear" w:color="auto" w:fill="auto"/>
          </w:tcPr>
          <w:p w:rsidR="00A80BCB" w:rsidRPr="00404635" w:rsidRDefault="00EA7401" w:rsidP="008E14A9">
            <w:pPr>
              <w:spacing w:before="40" w:after="20"/>
              <w:rPr>
                <w:rFonts w:ascii="Verdana" w:hAnsi="Verdana"/>
                <w:sz w:val="18"/>
                <w:szCs w:val="18"/>
                <w:lang w:val="af-ZA"/>
              </w:rPr>
            </w:pPr>
            <w:r w:rsidRPr="00404635">
              <w:rPr>
                <w:rFonts w:ascii="Verdana" w:hAnsi="Verdana"/>
                <w:sz w:val="18"/>
                <w:szCs w:val="18"/>
                <w:lang w:val="af-ZA"/>
              </w:rPr>
              <w:t>Не се приема</w:t>
            </w:r>
          </w:p>
        </w:tc>
        <w:tc>
          <w:tcPr>
            <w:tcW w:w="4422" w:type="dxa"/>
            <w:tcBorders>
              <w:top w:val="nil"/>
              <w:bottom w:val="nil"/>
            </w:tcBorders>
            <w:shd w:val="clear" w:color="auto" w:fill="auto"/>
          </w:tcPr>
          <w:p w:rsidR="00A80BCB" w:rsidRPr="00404635" w:rsidRDefault="0088035C" w:rsidP="009D6F99">
            <w:pPr>
              <w:spacing w:before="40" w:after="20"/>
              <w:rPr>
                <w:rFonts w:ascii="Verdana" w:hAnsi="Verdana"/>
                <w:sz w:val="18"/>
                <w:szCs w:val="18"/>
                <w:lang w:val="af-ZA"/>
              </w:rPr>
            </w:pPr>
            <w:r w:rsidRPr="00404635">
              <w:rPr>
                <w:rFonts w:ascii="Verdana" w:hAnsi="Verdana"/>
                <w:sz w:val="18"/>
                <w:szCs w:val="18"/>
                <w:lang w:val="af-ZA"/>
              </w:rPr>
              <w:t>Кандидатите доказват изпълнението на критериите към момента на кандидатстване.</w:t>
            </w:r>
          </w:p>
        </w:tc>
      </w:tr>
      <w:tr w:rsidR="00A80BCB" w:rsidRPr="00404635" w:rsidTr="00A62669">
        <w:trPr>
          <w:trHeight w:val="596"/>
          <w:jc w:val="center"/>
        </w:trPr>
        <w:tc>
          <w:tcPr>
            <w:tcW w:w="622" w:type="dxa"/>
            <w:tcBorders>
              <w:top w:val="nil"/>
              <w:bottom w:val="nil"/>
            </w:tcBorders>
            <w:shd w:val="clear" w:color="auto" w:fill="auto"/>
          </w:tcPr>
          <w:p w:rsidR="00A80BCB" w:rsidRPr="00404635" w:rsidRDefault="00A80BCB" w:rsidP="0023302F">
            <w:pPr>
              <w:tabs>
                <w:tab w:val="left" w:pos="192"/>
              </w:tabs>
              <w:ind w:left="340"/>
              <w:rPr>
                <w:rFonts w:ascii="Verdana" w:hAnsi="Verdana"/>
                <w:b/>
                <w:sz w:val="20"/>
                <w:szCs w:val="20"/>
                <w:lang w:val="af-ZA"/>
              </w:rPr>
            </w:pPr>
          </w:p>
        </w:tc>
        <w:tc>
          <w:tcPr>
            <w:tcW w:w="2410" w:type="dxa"/>
            <w:tcBorders>
              <w:top w:val="nil"/>
              <w:bottom w:val="nil"/>
            </w:tcBorders>
            <w:shd w:val="clear" w:color="auto" w:fill="auto"/>
          </w:tcPr>
          <w:p w:rsidR="00A80BCB" w:rsidRPr="00404635" w:rsidRDefault="00A80BCB" w:rsidP="008E14A9">
            <w:pPr>
              <w:spacing w:before="40" w:after="20"/>
              <w:jc w:val="both"/>
              <w:rPr>
                <w:rFonts w:ascii="Verdana" w:hAnsi="Verdana"/>
                <w:b/>
                <w:sz w:val="20"/>
                <w:szCs w:val="20"/>
                <w:lang w:val="af-ZA"/>
              </w:rPr>
            </w:pPr>
          </w:p>
        </w:tc>
        <w:tc>
          <w:tcPr>
            <w:tcW w:w="6520" w:type="dxa"/>
            <w:tcBorders>
              <w:top w:val="nil"/>
              <w:bottom w:val="nil"/>
            </w:tcBorders>
            <w:shd w:val="clear" w:color="auto" w:fill="auto"/>
          </w:tcPr>
          <w:p w:rsidR="00A80BCB" w:rsidRPr="00404635" w:rsidRDefault="00A80BCB"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Приложение № 9 към чл. 58, ал. 1</w:t>
            </w:r>
          </w:p>
          <w:p w:rsidR="00A80BCB" w:rsidRPr="00404635" w:rsidRDefault="00A80BCB"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Критерий „Над 70 % от произвежданите вина в предприятието са със ЗГУ и ЗНП“</w:t>
            </w:r>
          </w:p>
          <w:p w:rsidR="00A80BCB" w:rsidRPr="00404635" w:rsidRDefault="00A80BCB"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lastRenderedPageBreak/>
              <w:t>Минимално изискване „Предприятието да произвежда над 70 % вино със ЗГУ и ЗНП, изчислени средноаритметично за последните две винарски години преди подаване на заявление по чл. 54.“</w:t>
            </w:r>
          </w:p>
          <w:p w:rsidR="00A80BCB" w:rsidRPr="00404635" w:rsidRDefault="00A80BCB"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ЗАБЕЛЕЖКА:</w:t>
            </w:r>
          </w:p>
          <w:p w:rsidR="00A80BCB" w:rsidRPr="00404635" w:rsidRDefault="00A80BCB"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Предлагам текста да се промени на „Предприятието да произвежда над 70 % вино със ЗГУ и/или ЗНП за всяка от петте години от бизнес плана.“</w:t>
            </w:r>
          </w:p>
          <w:p w:rsidR="00A80BCB" w:rsidRPr="00404635" w:rsidRDefault="00A80BCB"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Предложението обвърза дейностите по бизнес плана на кандидата с производството на вино със ЗНП и/или ЗГУ, защото направеното предложение не гарантира, че кандидат, който до момента произвежда вина със ЗНП и ЗГУ ще продължи по бизнес план да произвежда такива.</w:t>
            </w:r>
          </w:p>
          <w:p w:rsidR="00A80BCB" w:rsidRPr="00404635" w:rsidRDefault="00A80BCB"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От друга страна, кандидати с разходи за дейности по проект, които водят до възможност за преминава към производство на вина със ЗНП и/или ЗГУ и са включени в бизнес план, няма да получат точки по критерия и ще бъдат дискриминирани, спрямо произвеждащи вече такива.</w:t>
            </w:r>
          </w:p>
          <w:p w:rsidR="00A80BCB" w:rsidRPr="00404635" w:rsidRDefault="00A80BCB"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Предложението премахва „заблудата“, към която подвежда текста, че винопроизводители само на вина със ЗГУ няма да получат точки, защото се изисква и да имат производство на вина със ЗНП!</w:t>
            </w:r>
          </w:p>
        </w:tc>
        <w:tc>
          <w:tcPr>
            <w:tcW w:w="1676" w:type="dxa"/>
            <w:tcBorders>
              <w:top w:val="nil"/>
              <w:bottom w:val="nil"/>
            </w:tcBorders>
            <w:shd w:val="clear" w:color="auto" w:fill="auto"/>
          </w:tcPr>
          <w:p w:rsidR="00A80BCB" w:rsidRPr="00404635" w:rsidRDefault="00EA7401" w:rsidP="008E14A9">
            <w:pPr>
              <w:spacing w:before="40" w:after="20"/>
              <w:rPr>
                <w:rFonts w:ascii="Verdana" w:hAnsi="Verdana"/>
                <w:sz w:val="18"/>
                <w:szCs w:val="18"/>
                <w:lang w:val="af-ZA"/>
              </w:rPr>
            </w:pPr>
            <w:r w:rsidRPr="00404635">
              <w:rPr>
                <w:rFonts w:ascii="Verdana" w:hAnsi="Verdana"/>
                <w:sz w:val="18"/>
                <w:szCs w:val="18"/>
                <w:lang w:val="af-ZA"/>
              </w:rPr>
              <w:lastRenderedPageBreak/>
              <w:t>Не се приема</w:t>
            </w:r>
          </w:p>
        </w:tc>
        <w:tc>
          <w:tcPr>
            <w:tcW w:w="4422" w:type="dxa"/>
            <w:tcBorders>
              <w:top w:val="nil"/>
              <w:bottom w:val="nil"/>
            </w:tcBorders>
            <w:shd w:val="clear" w:color="auto" w:fill="auto"/>
          </w:tcPr>
          <w:p w:rsidR="00A80BCB" w:rsidRPr="00404635" w:rsidRDefault="00B00A9C" w:rsidP="009D6F99">
            <w:pPr>
              <w:spacing w:before="40" w:after="20"/>
              <w:rPr>
                <w:rFonts w:ascii="Verdana" w:hAnsi="Verdana"/>
                <w:color w:val="FF0000"/>
                <w:sz w:val="18"/>
                <w:szCs w:val="18"/>
                <w:lang w:val="af-ZA"/>
              </w:rPr>
            </w:pPr>
            <w:r w:rsidRPr="00404635">
              <w:rPr>
                <w:rFonts w:ascii="Verdana" w:hAnsi="Verdana"/>
                <w:sz w:val="18"/>
                <w:szCs w:val="18"/>
                <w:lang w:val="af-ZA"/>
              </w:rPr>
              <w:t>Кандидатите доказват изпълнението на критериите към момента на кандидатстване.</w:t>
            </w:r>
          </w:p>
        </w:tc>
      </w:tr>
      <w:tr w:rsidR="00A80BCB" w:rsidRPr="00404635" w:rsidTr="0027366A">
        <w:trPr>
          <w:trHeight w:val="596"/>
          <w:jc w:val="center"/>
        </w:trPr>
        <w:tc>
          <w:tcPr>
            <w:tcW w:w="622" w:type="dxa"/>
            <w:tcBorders>
              <w:top w:val="nil"/>
              <w:bottom w:val="nil"/>
            </w:tcBorders>
            <w:shd w:val="clear" w:color="auto" w:fill="auto"/>
          </w:tcPr>
          <w:p w:rsidR="00A80BCB" w:rsidRPr="00404635" w:rsidRDefault="00A80BCB" w:rsidP="0023302F">
            <w:pPr>
              <w:tabs>
                <w:tab w:val="left" w:pos="192"/>
              </w:tabs>
              <w:ind w:left="340"/>
              <w:rPr>
                <w:rFonts w:ascii="Verdana" w:hAnsi="Verdana"/>
                <w:b/>
                <w:sz w:val="20"/>
                <w:szCs w:val="20"/>
                <w:lang w:val="af-ZA"/>
              </w:rPr>
            </w:pPr>
          </w:p>
        </w:tc>
        <w:tc>
          <w:tcPr>
            <w:tcW w:w="2410" w:type="dxa"/>
            <w:tcBorders>
              <w:top w:val="nil"/>
              <w:bottom w:val="nil"/>
            </w:tcBorders>
            <w:shd w:val="clear" w:color="auto" w:fill="auto"/>
          </w:tcPr>
          <w:p w:rsidR="00A80BCB" w:rsidRPr="00404635" w:rsidRDefault="00A80BCB" w:rsidP="008E14A9">
            <w:pPr>
              <w:spacing w:before="40" w:after="20"/>
              <w:jc w:val="both"/>
              <w:rPr>
                <w:rFonts w:ascii="Verdana" w:hAnsi="Verdana"/>
                <w:b/>
                <w:sz w:val="20"/>
                <w:szCs w:val="20"/>
                <w:lang w:val="af-ZA"/>
              </w:rPr>
            </w:pPr>
          </w:p>
        </w:tc>
        <w:tc>
          <w:tcPr>
            <w:tcW w:w="6520" w:type="dxa"/>
            <w:tcBorders>
              <w:top w:val="nil"/>
              <w:bottom w:val="nil"/>
            </w:tcBorders>
            <w:shd w:val="clear" w:color="auto" w:fill="auto"/>
          </w:tcPr>
          <w:p w:rsidR="00A80BCB" w:rsidRPr="00404635" w:rsidRDefault="00A80BCB" w:rsidP="00404635">
            <w:pPr>
              <w:tabs>
                <w:tab w:val="left" w:pos="1515"/>
              </w:tabs>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Приложение № 9 към чл. 58, ал. 1</w:t>
            </w:r>
          </w:p>
          <w:p w:rsidR="00A80BCB" w:rsidRPr="00404635" w:rsidRDefault="00A80BCB" w:rsidP="00404635">
            <w:pPr>
              <w:tabs>
                <w:tab w:val="left" w:pos="1515"/>
              </w:tabs>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Критерий „Над 70 % от произвежданите вина в предприятието са със ЗГУ и ЗНП“</w:t>
            </w:r>
          </w:p>
          <w:p w:rsidR="00A80BCB" w:rsidRPr="00404635" w:rsidRDefault="00A80BCB" w:rsidP="00404635">
            <w:pPr>
              <w:tabs>
                <w:tab w:val="left" w:pos="1515"/>
              </w:tabs>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Минимално изискване „При изчислението могат да се включат количествата произведени вина със ЗГУ и ЗНП от свързани лица по смисъла на ЗМСП.“</w:t>
            </w:r>
          </w:p>
          <w:p w:rsidR="00A80BCB" w:rsidRPr="00404635" w:rsidRDefault="00A80BCB" w:rsidP="00404635">
            <w:pPr>
              <w:tabs>
                <w:tab w:val="left" w:pos="1515"/>
              </w:tabs>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ЗАБЕЛЕЖКА:</w:t>
            </w:r>
          </w:p>
          <w:p w:rsidR="00A80BCB" w:rsidRPr="00404635" w:rsidRDefault="00A80BCB" w:rsidP="00404635">
            <w:pPr>
              <w:tabs>
                <w:tab w:val="left" w:pos="1515"/>
              </w:tabs>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Предлагам минималното изискване да отпадне, защото е дискриминационен по отношение на кандидати, които са независими предприятия.</w:t>
            </w:r>
          </w:p>
          <w:p w:rsidR="00A80BCB" w:rsidRPr="00404635" w:rsidRDefault="00A80BCB" w:rsidP="00404635">
            <w:pPr>
              <w:tabs>
                <w:tab w:val="left" w:pos="1515"/>
              </w:tabs>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Мярката е дискриминационна и по отношение на свързани предприятия, на които свързаните предприятия не са винарски предприятия.</w:t>
            </w:r>
          </w:p>
          <w:p w:rsidR="00A80BCB" w:rsidRPr="00404635" w:rsidRDefault="00A80BCB" w:rsidP="00404635">
            <w:pPr>
              <w:tabs>
                <w:tab w:val="left" w:pos="1515"/>
              </w:tabs>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 xml:space="preserve">В мотивите към НИД не е обяснено какво налага промяната по </w:t>
            </w:r>
            <w:r w:rsidRPr="00404635">
              <w:rPr>
                <w:rFonts w:ascii="Verdana" w:hAnsi="Verdana" w:cs="Tahoma"/>
                <w:color w:val="333333"/>
                <w:sz w:val="18"/>
                <w:szCs w:val="18"/>
                <w:lang w:val="af-ZA" w:eastAsia="en-GB"/>
              </w:rPr>
              <w:lastRenderedPageBreak/>
              <w:t>това изискване.</w:t>
            </w:r>
          </w:p>
          <w:p w:rsidR="00A80BCB" w:rsidRPr="00404635" w:rsidRDefault="00A80BCB" w:rsidP="00404635">
            <w:pPr>
              <w:tabs>
                <w:tab w:val="left" w:pos="1515"/>
              </w:tabs>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Не става ясно защо се въвежда то, при условие, че мярката има за цел подпомагане на кандидати, които модернизират собственото си производство, а не свързани предприятия, които нямат право да ползват инвестиции по проекта.</w:t>
            </w:r>
          </w:p>
          <w:p w:rsidR="00A80BCB" w:rsidRPr="00404635" w:rsidRDefault="00A80BCB" w:rsidP="00404635">
            <w:pPr>
              <w:tabs>
                <w:tab w:val="left" w:pos="1515"/>
              </w:tabs>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Предложението не задължава запазването на условието спрямо свързаните предприятия за петгодишния период на бизнес плана, като се отчете и запази процента на тези вина във всяко свързано предприятие към момента на кандидатстване и този процент за всяка от годините на бизнес плана. Ако това не се направи, кандидатът ще е създал изкуствени условия за получаване на предимство при кандидатстването.</w:t>
            </w:r>
          </w:p>
        </w:tc>
        <w:tc>
          <w:tcPr>
            <w:tcW w:w="1676" w:type="dxa"/>
            <w:tcBorders>
              <w:top w:val="nil"/>
              <w:bottom w:val="nil"/>
            </w:tcBorders>
            <w:shd w:val="clear" w:color="auto" w:fill="auto"/>
          </w:tcPr>
          <w:p w:rsidR="00A80BCB" w:rsidRPr="00404635" w:rsidRDefault="00EA7401" w:rsidP="008E14A9">
            <w:pPr>
              <w:spacing w:before="40" w:after="20"/>
              <w:rPr>
                <w:rFonts w:ascii="Verdana" w:hAnsi="Verdana"/>
                <w:sz w:val="18"/>
                <w:szCs w:val="18"/>
                <w:lang w:val="af-ZA"/>
              </w:rPr>
            </w:pPr>
            <w:r w:rsidRPr="00404635">
              <w:rPr>
                <w:rFonts w:ascii="Verdana" w:hAnsi="Verdana"/>
                <w:sz w:val="18"/>
                <w:szCs w:val="18"/>
                <w:lang w:val="af-ZA"/>
              </w:rPr>
              <w:lastRenderedPageBreak/>
              <w:t>Не се приема</w:t>
            </w:r>
          </w:p>
        </w:tc>
        <w:tc>
          <w:tcPr>
            <w:tcW w:w="4422" w:type="dxa"/>
            <w:tcBorders>
              <w:top w:val="nil"/>
              <w:bottom w:val="nil"/>
            </w:tcBorders>
            <w:shd w:val="clear" w:color="auto" w:fill="auto"/>
          </w:tcPr>
          <w:p w:rsidR="00B00A9C" w:rsidRPr="00404635" w:rsidRDefault="00B00A9C" w:rsidP="009D6F99">
            <w:pPr>
              <w:spacing w:before="40" w:after="20"/>
              <w:rPr>
                <w:rFonts w:ascii="Verdana" w:hAnsi="Verdana"/>
                <w:sz w:val="18"/>
                <w:szCs w:val="18"/>
                <w:lang w:val="af-ZA"/>
              </w:rPr>
            </w:pPr>
            <w:r w:rsidRPr="00404635">
              <w:rPr>
                <w:rFonts w:ascii="Verdana" w:hAnsi="Verdana"/>
                <w:sz w:val="18"/>
                <w:szCs w:val="18"/>
                <w:lang w:val="af-ZA"/>
              </w:rPr>
              <w:t>Целта на програмата е да стимулира производството на качествено вино.</w:t>
            </w:r>
          </w:p>
          <w:p w:rsidR="00A80BCB" w:rsidRPr="00404635" w:rsidRDefault="00A80BCB" w:rsidP="00B00A9C">
            <w:pPr>
              <w:rPr>
                <w:rFonts w:ascii="Verdana" w:hAnsi="Verdana"/>
                <w:color w:val="FF0000"/>
                <w:sz w:val="18"/>
                <w:szCs w:val="18"/>
                <w:lang w:val="af-ZA"/>
              </w:rPr>
            </w:pPr>
          </w:p>
        </w:tc>
      </w:tr>
      <w:tr w:rsidR="00A80BCB" w:rsidRPr="00404635" w:rsidTr="00F90D94">
        <w:trPr>
          <w:trHeight w:val="596"/>
          <w:jc w:val="center"/>
        </w:trPr>
        <w:tc>
          <w:tcPr>
            <w:tcW w:w="622" w:type="dxa"/>
            <w:tcBorders>
              <w:top w:val="nil"/>
              <w:bottom w:val="nil"/>
            </w:tcBorders>
            <w:shd w:val="clear" w:color="auto" w:fill="auto"/>
          </w:tcPr>
          <w:p w:rsidR="00A80BCB" w:rsidRPr="00404635" w:rsidRDefault="00A80BCB" w:rsidP="0023302F">
            <w:pPr>
              <w:tabs>
                <w:tab w:val="left" w:pos="192"/>
              </w:tabs>
              <w:ind w:left="340"/>
              <w:rPr>
                <w:rFonts w:ascii="Verdana" w:hAnsi="Verdana"/>
                <w:b/>
                <w:sz w:val="20"/>
                <w:szCs w:val="20"/>
                <w:lang w:val="af-ZA"/>
              </w:rPr>
            </w:pPr>
          </w:p>
        </w:tc>
        <w:tc>
          <w:tcPr>
            <w:tcW w:w="2410" w:type="dxa"/>
            <w:tcBorders>
              <w:top w:val="nil"/>
              <w:bottom w:val="nil"/>
            </w:tcBorders>
            <w:shd w:val="clear" w:color="auto" w:fill="auto"/>
          </w:tcPr>
          <w:p w:rsidR="00A80BCB" w:rsidRPr="00404635" w:rsidRDefault="00A80BCB" w:rsidP="008E14A9">
            <w:pPr>
              <w:spacing w:before="40" w:after="20"/>
              <w:jc w:val="both"/>
              <w:rPr>
                <w:rFonts w:ascii="Verdana" w:hAnsi="Verdana"/>
                <w:b/>
                <w:sz w:val="20"/>
                <w:szCs w:val="20"/>
                <w:lang w:val="af-ZA"/>
              </w:rPr>
            </w:pPr>
          </w:p>
        </w:tc>
        <w:tc>
          <w:tcPr>
            <w:tcW w:w="6520" w:type="dxa"/>
            <w:tcBorders>
              <w:top w:val="nil"/>
              <w:bottom w:val="nil"/>
            </w:tcBorders>
            <w:shd w:val="clear" w:color="auto" w:fill="auto"/>
          </w:tcPr>
          <w:p w:rsidR="00A80BCB" w:rsidRPr="00404635" w:rsidRDefault="006131FD"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П</w:t>
            </w:r>
            <w:r w:rsidR="00A80BCB" w:rsidRPr="00404635">
              <w:rPr>
                <w:rFonts w:ascii="Verdana" w:hAnsi="Verdana" w:cs="Tahoma"/>
                <w:color w:val="333333"/>
                <w:sz w:val="18"/>
                <w:szCs w:val="18"/>
                <w:lang w:val="af-ZA" w:eastAsia="en-GB"/>
              </w:rPr>
              <w:t>риложение № 9 към чл. 58, ал. 1</w:t>
            </w:r>
          </w:p>
          <w:p w:rsidR="00A80BCB" w:rsidRPr="00404635" w:rsidRDefault="00A80BCB"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Критерий „Проекти, предвидени за изпълнение в Северозападна България“</w:t>
            </w:r>
          </w:p>
          <w:p w:rsidR="00A80BCB" w:rsidRPr="00404635" w:rsidRDefault="00A80BCB"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Минимално изискване „Винарското предприятие изцяло попада на територията на административна/и област/и от Северозападен район“</w:t>
            </w:r>
          </w:p>
          <w:p w:rsidR="00A80BCB" w:rsidRPr="00404635" w:rsidRDefault="00A80BCB"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ЗАБЕЛЕЖКА:</w:t>
            </w:r>
          </w:p>
          <w:p w:rsidR="00A80BCB" w:rsidRPr="00404635" w:rsidRDefault="00A80BCB"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Предлагам текстът да се промени на „Разходите за дейности по бизнес плана изцяло попадат на територията на административна/и област/и от Северозападен район“</w:t>
            </w:r>
          </w:p>
          <w:p w:rsidR="00A80BCB" w:rsidRPr="00404635" w:rsidRDefault="00A80BCB"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Предложението изключва разполагане на разходи извън територията на Северозападен район, защото кандидат, който е регистриран на тази територия може да разположи инвестиции извън нея, но на територия на ТЗ на ИАЛВ, повече от едно, за които ИАЛВ е издало повече от едно удостоверение за участие.</w:t>
            </w:r>
          </w:p>
        </w:tc>
        <w:tc>
          <w:tcPr>
            <w:tcW w:w="1676" w:type="dxa"/>
            <w:tcBorders>
              <w:top w:val="nil"/>
              <w:bottom w:val="nil"/>
            </w:tcBorders>
            <w:shd w:val="clear" w:color="auto" w:fill="auto"/>
          </w:tcPr>
          <w:p w:rsidR="00A80BCB" w:rsidRPr="00404635" w:rsidRDefault="00E3340C" w:rsidP="008E14A9">
            <w:pPr>
              <w:spacing w:before="40" w:after="20"/>
              <w:rPr>
                <w:rFonts w:ascii="Verdana" w:hAnsi="Verdana"/>
                <w:sz w:val="18"/>
                <w:szCs w:val="18"/>
                <w:lang w:val="af-ZA"/>
              </w:rPr>
            </w:pPr>
            <w:r w:rsidRPr="00404635">
              <w:rPr>
                <w:rFonts w:ascii="Verdana" w:hAnsi="Verdana"/>
                <w:sz w:val="18"/>
                <w:szCs w:val="18"/>
                <w:lang w:val="af-ZA"/>
              </w:rPr>
              <w:t>Приема се по принцип</w:t>
            </w:r>
          </w:p>
        </w:tc>
        <w:tc>
          <w:tcPr>
            <w:tcW w:w="4422" w:type="dxa"/>
            <w:tcBorders>
              <w:top w:val="nil"/>
              <w:bottom w:val="nil"/>
            </w:tcBorders>
            <w:shd w:val="clear" w:color="auto" w:fill="auto"/>
          </w:tcPr>
          <w:p w:rsidR="00A80BCB" w:rsidRPr="00404635" w:rsidRDefault="00E3340C" w:rsidP="009D6F99">
            <w:pPr>
              <w:spacing w:before="40" w:after="20"/>
              <w:rPr>
                <w:rFonts w:ascii="Verdana" w:hAnsi="Verdana"/>
                <w:color w:val="FF0000"/>
                <w:sz w:val="18"/>
                <w:szCs w:val="18"/>
                <w:lang w:val="af-ZA"/>
              </w:rPr>
            </w:pPr>
            <w:r w:rsidRPr="00404635">
              <w:rPr>
                <w:rFonts w:ascii="Verdana" w:hAnsi="Verdana"/>
                <w:sz w:val="18"/>
                <w:szCs w:val="18"/>
                <w:lang w:val="af-ZA"/>
              </w:rPr>
              <w:t xml:space="preserve">Предвиденият текст </w:t>
            </w:r>
            <w:r w:rsidR="00536754" w:rsidRPr="00404635">
              <w:rPr>
                <w:rFonts w:ascii="Verdana" w:hAnsi="Verdana"/>
                <w:sz w:val="18"/>
                <w:szCs w:val="18"/>
                <w:lang w:val="af-ZA"/>
              </w:rPr>
              <w:t>отговаря на предложението.</w:t>
            </w:r>
          </w:p>
        </w:tc>
      </w:tr>
      <w:tr w:rsidR="00F90D94" w:rsidRPr="00404635" w:rsidTr="00A36483">
        <w:trPr>
          <w:trHeight w:val="596"/>
          <w:jc w:val="center"/>
        </w:trPr>
        <w:tc>
          <w:tcPr>
            <w:tcW w:w="622" w:type="dxa"/>
            <w:tcBorders>
              <w:top w:val="nil"/>
              <w:bottom w:val="single" w:sz="18" w:space="0" w:color="2E74B5"/>
            </w:tcBorders>
            <w:shd w:val="clear" w:color="auto" w:fill="auto"/>
          </w:tcPr>
          <w:p w:rsidR="00F90D94" w:rsidRPr="00404635" w:rsidRDefault="00F90D94" w:rsidP="0023302F">
            <w:pPr>
              <w:tabs>
                <w:tab w:val="left" w:pos="192"/>
              </w:tabs>
              <w:ind w:left="340"/>
              <w:rPr>
                <w:rFonts w:ascii="Verdana" w:hAnsi="Verdana"/>
                <w:b/>
                <w:sz w:val="20"/>
                <w:szCs w:val="20"/>
                <w:lang w:val="af-ZA"/>
              </w:rPr>
            </w:pPr>
          </w:p>
        </w:tc>
        <w:tc>
          <w:tcPr>
            <w:tcW w:w="2410" w:type="dxa"/>
            <w:tcBorders>
              <w:top w:val="nil"/>
              <w:bottom w:val="single" w:sz="18" w:space="0" w:color="2E74B5"/>
            </w:tcBorders>
            <w:shd w:val="clear" w:color="auto" w:fill="auto"/>
          </w:tcPr>
          <w:p w:rsidR="00F90D94" w:rsidRPr="00404635" w:rsidRDefault="00F90D94" w:rsidP="008E14A9">
            <w:pPr>
              <w:spacing w:before="40" w:after="20"/>
              <w:jc w:val="both"/>
              <w:rPr>
                <w:rFonts w:ascii="Verdana" w:hAnsi="Verdana"/>
                <w:b/>
                <w:sz w:val="20"/>
                <w:szCs w:val="20"/>
                <w:lang w:val="af-ZA"/>
              </w:rPr>
            </w:pPr>
          </w:p>
        </w:tc>
        <w:tc>
          <w:tcPr>
            <w:tcW w:w="6520" w:type="dxa"/>
            <w:tcBorders>
              <w:top w:val="nil"/>
              <w:bottom w:val="single" w:sz="18" w:space="0" w:color="2E74B5"/>
            </w:tcBorders>
            <w:shd w:val="clear" w:color="auto" w:fill="auto"/>
          </w:tcPr>
          <w:p w:rsidR="00F57396" w:rsidRPr="00404635" w:rsidRDefault="00F57396"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Чл. 56, (3) 1. годишен финансов отчет за предходната година, в случай че същият не е публикуван в търговския регистър и регистъра на юридическите лица с нестопанска цел, когато кандидатът не е новорегистриран;</w:t>
            </w:r>
          </w:p>
          <w:p w:rsidR="00F57396" w:rsidRPr="00404635" w:rsidRDefault="00F57396"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ЗАБЕЛЕЖКА:</w:t>
            </w:r>
          </w:p>
          <w:p w:rsidR="00F57396" w:rsidRPr="00404635" w:rsidRDefault="00F57396"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В НИД не е предложено уточнение за следното:</w:t>
            </w:r>
          </w:p>
          <w:p w:rsidR="00F57396" w:rsidRPr="00404635" w:rsidRDefault="00F57396"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Във връзка с чл. 52, ал. 2, т. 2 как може да се докаже обстоятелството с един ГФО?</w:t>
            </w:r>
          </w:p>
          <w:p w:rsidR="00F57396" w:rsidRPr="00404635" w:rsidRDefault="00F57396"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lastRenderedPageBreak/>
              <w:t>Защо се изключват кандидати, които са „новорегистрирани“?</w:t>
            </w:r>
          </w:p>
          <w:p w:rsidR="00F57396" w:rsidRPr="00404635" w:rsidRDefault="00F57396"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Във връзка с прилагане на Счетоводен стандарт №1 при съставяне на ГФО има специални текстове за новорегистрирани фирми/кандидати.</w:t>
            </w:r>
          </w:p>
          <w:p w:rsidR="00F57396" w:rsidRPr="00404635" w:rsidRDefault="00F57396"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 6. В чл. 56 се правят следните изменения и допълнения:</w:t>
            </w:r>
          </w:p>
          <w:p w:rsidR="00F57396" w:rsidRPr="00404635" w:rsidRDefault="00F57396"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б) точка 3 се изменя така :</w:t>
            </w:r>
          </w:p>
          <w:p w:rsidR="00F57396" w:rsidRPr="00404635" w:rsidRDefault="00F57396"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„3. За всеки заявен за финансиране разход по чл. 50, ал. 1, кандидатът представя най-малко три съпоставими, независими оферти в оригинал, които съдържат наименование на оферента, срока на валидност на офертата, датата на издаване на офертата, подпис и печат на оферента, подробна техническа спецификация на активите/услугите, цена в левове или евро с посочен ДДС.“;</w:t>
            </w:r>
          </w:p>
          <w:p w:rsidR="00F57396" w:rsidRPr="00404635" w:rsidRDefault="00F57396"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ЗАБЕЛЕЖКА:</w:t>
            </w:r>
          </w:p>
          <w:p w:rsidR="00F57396" w:rsidRPr="00404635" w:rsidRDefault="00F57396"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В НИД не е предложено уточнение за следното:</w:t>
            </w:r>
          </w:p>
          <w:p w:rsidR="00F57396" w:rsidRPr="00404635" w:rsidRDefault="00F57396"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Как се приема по наредбата обстоятелство за ползване за целите на офертата на валутен курс на български лев към евро, който е по- висок от централния, фиксиран на БНБ? В тази хипотеза кандидата ще включи в заявлението ст-ст на разходи на по- ниска левова стойност, което може да доведе до заобикаляне на горната граница на разходите за един проект, защото в това заявление всички разходи, предполага, ще се запиват в български лева.</w:t>
            </w:r>
          </w:p>
          <w:p w:rsidR="009D6F99" w:rsidRPr="00404635" w:rsidRDefault="00F57396"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Предлагам да се допълни със следното съдържание „В офертата се описва ползвания обменен валутен курс лева/EUR, при посочени цени в EUR.“.</w:t>
            </w:r>
          </w:p>
          <w:p w:rsidR="00F57396" w:rsidRPr="00404635" w:rsidRDefault="00F57396"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 xml:space="preserve"> </w:t>
            </w:r>
          </w:p>
          <w:p w:rsidR="00F57396" w:rsidRPr="00404635" w:rsidRDefault="00F57396"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Трябва ли всяка оферта да се придружава от «Запитване за оферта» по образец на Приложение № 5? Ако «да» предлагам точката да се разшири със записване и на този документ.</w:t>
            </w:r>
          </w:p>
          <w:p w:rsidR="00F57396" w:rsidRPr="00404635" w:rsidRDefault="00F57396"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В определението по § 1, т. 41 „Съпоставими, независими оферти“ се изисква офертите да отговарят на „Запитване за оферта“ за да се прецени тяхната съпоставимост.</w:t>
            </w:r>
          </w:p>
          <w:p w:rsidR="00F57396" w:rsidRPr="00404635" w:rsidRDefault="00F57396"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 xml:space="preserve"> </w:t>
            </w:r>
          </w:p>
          <w:p w:rsidR="00F57396" w:rsidRPr="00404635" w:rsidRDefault="00F57396"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 xml:space="preserve">Ако се прилага «Запитване за оферта» по образец на </w:t>
            </w:r>
            <w:r w:rsidRPr="00404635">
              <w:rPr>
                <w:rFonts w:ascii="Verdana" w:hAnsi="Verdana" w:cs="Tahoma"/>
                <w:color w:val="333333"/>
                <w:sz w:val="18"/>
                <w:szCs w:val="18"/>
                <w:lang w:val="af-ZA" w:eastAsia="en-GB"/>
              </w:rPr>
              <w:lastRenderedPageBreak/>
              <w:t>Приложение № 5 трябва ли да се прилага решение за избор на оферент/и?</w:t>
            </w:r>
          </w:p>
          <w:p w:rsidR="00F57396" w:rsidRPr="00404635" w:rsidRDefault="00F57396"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Чл. 56, (3) 4. предварителни или окончателни договори с избраните изпълнители;</w:t>
            </w:r>
          </w:p>
          <w:p w:rsidR="00F57396" w:rsidRPr="00404635" w:rsidRDefault="00F57396"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ЗАБЕЛЕЖКА:</w:t>
            </w:r>
          </w:p>
          <w:p w:rsidR="00F57396" w:rsidRPr="00404635" w:rsidRDefault="00F57396"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В НИД не е предложено уточнение за следното:</w:t>
            </w:r>
          </w:p>
          <w:p w:rsidR="00F57396" w:rsidRPr="00404635" w:rsidRDefault="00F57396"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Документът може да ли да бъде приложен като копие?</w:t>
            </w:r>
          </w:p>
          <w:p w:rsidR="00F57396" w:rsidRPr="00404635" w:rsidRDefault="00F57396"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Предлагам в началото на изречението да се добави „Копие на“.</w:t>
            </w:r>
          </w:p>
          <w:p w:rsidR="00F57396" w:rsidRPr="00404635" w:rsidRDefault="00F57396"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Чл. 56, (3) 5. договори за разходи, свързани с проекта, като разходи за предпроектни проучвания, инженери и консултанти, технико-икономически оценки и анализи, разработване на технологичен проект;</w:t>
            </w:r>
          </w:p>
          <w:p w:rsidR="00F57396" w:rsidRPr="00404635" w:rsidRDefault="00F57396"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ЗАБЕЛЕЖКА:</w:t>
            </w:r>
          </w:p>
          <w:p w:rsidR="00F57396" w:rsidRPr="00404635" w:rsidRDefault="00F57396"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В НИД не е предложено уточнение за следното:</w:t>
            </w:r>
          </w:p>
          <w:p w:rsidR="00F57396" w:rsidRPr="00404635" w:rsidRDefault="00F57396"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с какво се различават представени документи по точката спрямо тези, които се представят по точка 5? Ако са еднакви не следва ли тази точка да отпадне?</w:t>
            </w:r>
          </w:p>
          <w:p w:rsidR="00F57396" w:rsidRPr="00404635" w:rsidRDefault="00F57396"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 6. В чл. 56 се правят следните изменения и допълнения:</w:t>
            </w:r>
          </w:p>
          <w:p w:rsidR="00F57396" w:rsidRPr="00404635" w:rsidRDefault="00F57396"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2. В ал. 3:</w:t>
            </w:r>
          </w:p>
          <w:p w:rsidR="00F57396" w:rsidRPr="00404635" w:rsidRDefault="00F57396"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в) в т. 7 думите „при необходимост“ се заличават</w:t>
            </w:r>
          </w:p>
          <w:p w:rsidR="00F57396" w:rsidRPr="00404635" w:rsidRDefault="00F57396"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ЗАБЕЛЕЖКА:</w:t>
            </w:r>
          </w:p>
          <w:p w:rsidR="00F57396" w:rsidRPr="00404635" w:rsidRDefault="00F57396"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В НИД не е предложено уточнение за следното:</w:t>
            </w:r>
          </w:p>
          <w:p w:rsidR="00F57396" w:rsidRPr="00404635" w:rsidRDefault="00F57396"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защо не са описани приложимите закони, които са краен брой? Липсата на това описание може да доведе до заблуда на кандидат, че ако е новорегистриран винопроизводител и все още не се е регистрирал по Закона за акцизите и данъчните складове може да кандидатства без да прилага лиценз/удостоверение по този закон, а това от своя страна може да го постави в невъзможност за осигури документа в ДФЗ при входиране на бизнес план или при изискването му с Уведомително писмо.</w:t>
            </w:r>
          </w:p>
          <w:p w:rsidR="00F57396" w:rsidRPr="00404635" w:rsidRDefault="00F57396"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Предлагам и да се допълните с текста „Задължително се прилага копие на лиценз за управление на данъчен склад, издаден по реда на Закона за акцизите и данъчните складове или копие на удостоверение за регистрация съгласно чл. 56 от същия закон.“</w:t>
            </w:r>
          </w:p>
          <w:p w:rsidR="00F90D94" w:rsidRPr="00404635" w:rsidRDefault="00F57396"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lastRenderedPageBreak/>
              <w:t>Предложението конкретизира минимално кои документи следва да се приложат по точката, както е в чл. 63, ал. 3, т. 15.</w:t>
            </w:r>
          </w:p>
        </w:tc>
        <w:tc>
          <w:tcPr>
            <w:tcW w:w="1676" w:type="dxa"/>
            <w:tcBorders>
              <w:top w:val="nil"/>
              <w:bottom w:val="single" w:sz="18" w:space="0" w:color="2E74B5"/>
            </w:tcBorders>
            <w:shd w:val="clear" w:color="auto" w:fill="auto"/>
          </w:tcPr>
          <w:p w:rsidR="00F90D94" w:rsidRPr="00404635" w:rsidRDefault="00F57396" w:rsidP="008E14A9">
            <w:pPr>
              <w:spacing w:before="40" w:after="20"/>
              <w:rPr>
                <w:rFonts w:ascii="Verdana" w:hAnsi="Verdana"/>
                <w:sz w:val="18"/>
                <w:szCs w:val="18"/>
                <w:lang w:val="af-ZA"/>
              </w:rPr>
            </w:pPr>
            <w:r w:rsidRPr="00404635">
              <w:rPr>
                <w:rFonts w:ascii="Verdana" w:hAnsi="Verdana"/>
                <w:sz w:val="18"/>
                <w:szCs w:val="18"/>
                <w:lang w:val="af-ZA"/>
              </w:rPr>
              <w:lastRenderedPageBreak/>
              <w:t>Не се приема</w:t>
            </w:r>
          </w:p>
          <w:p w:rsidR="00F57396" w:rsidRPr="00404635" w:rsidRDefault="00F57396" w:rsidP="008E14A9">
            <w:pPr>
              <w:spacing w:before="40" w:after="20"/>
              <w:rPr>
                <w:rFonts w:ascii="Verdana" w:hAnsi="Verdana"/>
                <w:sz w:val="18"/>
                <w:szCs w:val="18"/>
                <w:lang w:val="af-ZA"/>
              </w:rPr>
            </w:pPr>
          </w:p>
          <w:p w:rsidR="00F57396" w:rsidRPr="00404635" w:rsidRDefault="00F57396" w:rsidP="008E14A9">
            <w:pPr>
              <w:spacing w:before="40" w:after="20"/>
              <w:rPr>
                <w:rFonts w:ascii="Verdana" w:hAnsi="Verdana"/>
                <w:sz w:val="18"/>
                <w:szCs w:val="18"/>
                <w:lang w:val="af-ZA"/>
              </w:rPr>
            </w:pPr>
          </w:p>
          <w:p w:rsidR="00F57396" w:rsidRPr="00404635" w:rsidRDefault="00F57396" w:rsidP="008E14A9">
            <w:pPr>
              <w:spacing w:before="40" w:after="20"/>
              <w:rPr>
                <w:rFonts w:ascii="Verdana" w:hAnsi="Verdana"/>
                <w:sz w:val="18"/>
                <w:szCs w:val="18"/>
                <w:lang w:val="af-ZA"/>
              </w:rPr>
            </w:pPr>
          </w:p>
          <w:p w:rsidR="00F57396" w:rsidRPr="00404635" w:rsidRDefault="00F57396" w:rsidP="008E14A9">
            <w:pPr>
              <w:spacing w:before="40" w:after="20"/>
              <w:rPr>
                <w:rFonts w:ascii="Verdana" w:hAnsi="Verdana"/>
                <w:sz w:val="18"/>
                <w:szCs w:val="18"/>
                <w:lang w:val="af-ZA"/>
              </w:rPr>
            </w:pPr>
          </w:p>
          <w:p w:rsidR="00F57396" w:rsidRPr="00404635" w:rsidRDefault="00F57396" w:rsidP="008E14A9">
            <w:pPr>
              <w:spacing w:before="40" w:after="20"/>
              <w:rPr>
                <w:rFonts w:ascii="Verdana" w:hAnsi="Verdana"/>
                <w:sz w:val="18"/>
                <w:szCs w:val="18"/>
                <w:lang w:val="af-ZA"/>
              </w:rPr>
            </w:pPr>
          </w:p>
          <w:p w:rsidR="00F57396" w:rsidRPr="00404635" w:rsidRDefault="00F57396" w:rsidP="008E14A9">
            <w:pPr>
              <w:spacing w:before="40" w:after="20"/>
              <w:rPr>
                <w:rFonts w:ascii="Verdana" w:hAnsi="Verdana"/>
                <w:sz w:val="18"/>
                <w:szCs w:val="18"/>
                <w:lang w:val="af-ZA"/>
              </w:rPr>
            </w:pPr>
          </w:p>
          <w:p w:rsidR="00F57396" w:rsidRPr="00404635" w:rsidRDefault="00F57396" w:rsidP="008E14A9">
            <w:pPr>
              <w:spacing w:before="40" w:after="20"/>
              <w:rPr>
                <w:rFonts w:ascii="Verdana" w:hAnsi="Verdana"/>
                <w:sz w:val="18"/>
                <w:szCs w:val="18"/>
                <w:lang w:val="af-ZA"/>
              </w:rPr>
            </w:pPr>
          </w:p>
          <w:p w:rsidR="00F57396" w:rsidRPr="00404635" w:rsidRDefault="00F57396" w:rsidP="008E14A9">
            <w:pPr>
              <w:spacing w:before="40" w:after="20"/>
              <w:rPr>
                <w:rFonts w:ascii="Verdana" w:hAnsi="Verdana"/>
                <w:sz w:val="18"/>
                <w:szCs w:val="18"/>
                <w:lang w:val="af-ZA"/>
              </w:rPr>
            </w:pPr>
          </w:p>
          <w:p w:rsidR="00F57396" w:rsidRPr="00404635" w:rsidRDefault="00F57396" w:rsidP="008E14A9">
            <w:pPr>
              <w:spacing w:before="40" w:after="20"/>
              <w:rPr>
                <w:rFonts w:ascii="Verdana" w:hAnsi="Verdana"/>
                <w:sz w:val="18"/>
                <w:szCs w:val="18"/>
                <w:lang w:val="af-ZA"/>
              </w:rPr>
            </w:pPr>
          </w:p>
          <w:p w:rsidR="00F57396" w:rsidRPr="00404635" w:rsidRDefault="00F57396" w:rsidP="008E14A9">
            <w:pPr>
              <w:spacing w:before="40" w:after="20"/>
              <w:rPr>
                <w:rFonts w:ascii="Verdana" w:hAnsi="Verdana"/>
                <w:sz w:val="18"/>
                <w:szCs w:val="18"/>
                <w:lang w:val="af-ZA"/>
              </w:rPr>
            </w:pPr>
          </w:p>
          <w:p w:rsidR="00F57396" w:rsidRPr="00404635" w:rsidRDefault="00F57396" w:rsidP="008E14A9">
            <w:pPr>
              <w:spacing w:before="40" w:after="20"/>
              <w:rPr>
                <w:rFonts w:ascii="Verdana" w:hAnsi="Verdana"/>
                <w:sz w:val="18"/>
                <w:szCs w:val="18"/>
                <w:lang w:val="af-ZA"/>
              </w:rPr>
            </w:pPr>
            <w:r w:rsidRPr="00404635">
              <w:rPr>
                <w:rFonts w:ascii="Verdana" w:hAnsi="Verdana"/>
                <w:sz w:val="18"/>
                <w:szCs w:val="18"/>
                <w:lang w:val="af-ZA"/>
              </w:rPr>
              <w:t>Не се приема</w:t>
            </w:r>
          </w:p>
          <w:p w:rsidR="00212622" w:rsidRPr="00404635" w:rsidRDefault="00212622" w:rsidP="008E14A9">
            <w:pPr>
              <w:spacing w:before="40" w:after="20"/>
              <w:rPr>
                <w:rFonts w:ascii="Verdana" w:hAnsi="Verdana"/>
                <w:sz w:val="18"/>
                <w:szCs w:val="18"/>
                <w:lang w:val="af-ZA"/>
              </w:rPr>
            </w:pPr>
          </w:p>
          <w:p w:rsidR="00212622" w:rsidRPr="00404635" w:rsidRDefault="00212622" w:rsidP="008E14A9">
            <w:pPr>
              <w:spacing w:before="40" w:after="20"/>
              <w:rPr>
                <w:rFonts w:ascii="Verdana" w:hAnsi="Verdana"/>
                <w:sz w:val="18"/>
                <w:szCs w:val="18"/>
                <w:lang w:val="af-ZA"/>
              </w:rPr>
            </w:pPr>
          </w:p>
          <w:p w:rsidR="00212622" w:rsidRPr="00404635" w:rsidRDefault="00212622" w:rsidP="008E14A9">
            <w:pPr>
              <w:spacing w:before="40" w:after="20"/>
              <w:rPr>
                <w:rFonts w:ascii="Verdana" w:hAnsi="Verdana"/>
                <w:sz w:val="18"/>
                <w:szCs w:val="18"/>
                <w:lang w:val="af-ZA"/>
              </w:rPr>
            </w:pPr>
          </w:p>
          <w:p w:rsidR="00212622" w:rsidRPr="00404635" w:rsidRDefault="00212622" w:rsidP="008E14A9">
            <w:pPr>
              <w:spacing w:before="40" w:after="20"/>
              <w:rPr>
                <w:rFonts w:ascii="Verdana" w:hAnsi="Verdana"/>
                <w:sz w:val="18"/>
                <w:szCs w:val="18"/>
                <w:lang w:val="af-ZA"/>
              </w:rPr>
            </w:pPr>
          </w:p>
          <w:p w:rsidR="00212622" w:rsidRPr="00404635" w:rsidRDefault="00212622" w:rsidP="008E14A9">
            <w:pPr>
              <w:spacing w:before="40" w:after="20"/>
              <w:rPr>
                <w:rFonts w:ascii="Verdana" w:hAnsi="Verdana"/>
                <w:sz w:val="18"/>
                <w:szCs w:val="18"/>
                <w:lang w:val="af-ZA"/>
              </w:rPr>
            </w:pPr>
          </w:p>
          <w:p w:rsidR="00212622" w:rsidRPr="00404635" w:rsidRDefault="00212622" w:rsidP="008E14A9">
            <w:pPr>
              <w:spacing w:before="40" w:after="20"/>
              <w:rPr>
                <w:rFonts w:ascii="Verdana" w:hAnsi="Verdana"/>
                <w:sz w:val="18"/>
                <w:szCs w:val="18"/>
                <w:lang w:val="af-ZA"/>
              </w:rPr>
            </w:pPr>
          </w:p>
          <w:p w:rsidR="00212622" w:rsidRPr="00404635" w:rsidRDefault="00212622" w:rsidP="008E14A9">
            <w:pPr>
              <w:spacing w:before="40" w:after="20"/>
              <w:rPr>
                <w:rFonts w:ascii="Verdana" w:hAnsi="Verdana"/>
                <w:sz w:val="18"/>
                <w:szCs w:val="18"/>
                <w:lang w:val="af-ZA"/>
              </w:rPr>
            </w:pPr>
          </w:p>
          <w:p w:rsidR="00212622" w:rsidRPr="00404635" w:rsidRDefault="00212622" w:rsidP="008E14A9">
            <w:pPr>
              <w:spacing w:before="40" w:after="20"/>
              <w:rPr>
                <w:rFonts w:ascii="Verdana" w:hAnsi="Verdana"/>
                <w:sz w:val="18"/>
                <w:szCs w:val="18"/>
                <w:lang w:val="af-ZA"/>
              </w:rPr>
            </w:pPr>
          </w:p>
          <w:p w:rsidR="00212622" w:rsidRPr="00404635" w:rsidRDefault="00212622" w:rsidP="008E14A9">
            <w:pPr>
              <w:spacing w:before="40" w:after="20"/>
              <w:rPr>
                <w:rFonts w:ascii="Verdana" w:hAnsi="Verdana"/>
                <w:sz w:val="18"/>
                <w:szCs w:val="18"/>
                <w:lang w:val="af-ZA"/>
              </w:rPr>
            </w:pPr>
          </w:p>
          <w:p w:rsidR="00212622" w:rsidRPr="00404635" w:rsidRDefault="00212622" w:rsidP="008E14A9">
            <w:pPr>
              <w:spacing w:before="40" w:after="20"/>
              <w:rPr>
                <w:rFonts w:ascii="Verdana" w:hAnsi="Verdana"/>
                <w:sz w:val="18"/>
                <w:szCs w:val="18"/>
                <w:lang w:val="af-ZA"/>
              </w:rPr>
            </w:pPr>
          </w:p>
          <w:p w:rsidR="00212622" w:rsidRPr="00404635" w:rsidRDefault="00212622" w:rsidP="008E14A9">
            <w:pPr>
              <w:spacing w:before="40" w:after="20"/>
              <w:rPr>
                <w:rFonts w:ascii="Verdana" w:hAnsi="Verdana"/>
                <w:sz w:val="18"/>
                <w:szCs w:val="18"/>
                <w:lang w:val="af-ZA"/>
              </w:rPr>
            </w:pPr>
          </w:p>
          <w:p w:rsidR="00212622" w:rsidRPr="00404635" w:rsidRDefault="00212622" w:rsidP="008E14A9">
            <w:pPr>
              <w:spacing w:before="40" w:after="20"/>
              <w:rPr>
                <w:rFonts w:ascii="Verdana" w:hAnsi="Verdana"/>
                <w:sz w:val="18"/>
                <w:szCs w:val="18"/>
                <w:lang w:val="af-ZA"/>
              </w:rPr>
            </w:pPr>
          </w:p>
          <w:p w:rsidR="00212622" w:rsidRPr="00404635" w:rsidRDefault="00212622" w:rsidP="008E14A9">
            <w:pPr>
              <w:spacing w:before="40" w:after="20"/>
              <w:rPr>
                <w:rFonts w:ascii="Verdana" w:hAnsi="Verdana"/>
                <w:sz w:val="18"/>
                <w:szCs w:val="18"/>
                <w:lang w:val="af-ZA"/>
              </w:rPr>
            </w:pPr>
          </w:p>
          <w:p w:rsidR="00212622" w:rsidRPr="00404635" w:rsidRDefault="00212622" w:rsidP="008E14A9">
            <w:pPr>
              <w:spacing w:before="40" w:after="20"/>
              <w:rPr>
                <w:rFonts w:ascii="Verdana" w:hAnsi="Verdana"/>
                <w:sz w:val="18"/>
                <w:szCs w:val="18"/>
                <w:lang w:val="af-ZA"/>
              </w:rPr>
            </w:pPr>
          </w:p>
          <w:p w:rsidR="00212622" w:rsidRPr="00404635" w:rsidRDefault="00212622" w:rsidP="008E14A9">
            <w:pPr>
              <w:spacing w:before="40" w:after="20"/>
              <w:rPr>
                <w:rFonts w:ascii="Verdana" w:hAnsi="Verdana"/>
                <w:sz w:val="18"/>
                <w:szCs w:val="18"/>
                <w:lang w:val="af-ZA"/>
              </w:rPr>
            </w:pPr>
          </w:p>
          <w:p w:rsidR="00212622" w:rsidRPr="00404635" w:rsidRDefault="00212622" w:rsidP="008E14A9">
            <w:pPr>
              <w:spacing w:before="40" w:after="20"/>
              <w:rPr>
                <w:rFonts w:ascii="Verdana" w:hAnsi="Verdana"/>
                <w:sz w:val="18"/>
                <w:szCs w:val="18"/>
                <w:lang w:val="af-ZA"/>
              </w:rPr>
            </w:pPr>
          </w:p>
          <w:p w:rsidR="00212622" w:rsidRPr="00404635" w:rsidRDefault="00212622" w:rsidP="008E14A9">
            <w:pPr>
              <w:spacing w:before="40" w:after="20"/>
              <w:rPr>
                <w:rFonts w:ascii="Verdana" w:hAnsi="Verdana"/>
                <w:sz w:val="18"/>
                <w:szCs w:val="18"/>
                <w:lang w:val="af-ZA"/>
              </w:rPr>
            </w:pPr>
          </w:p>
          <w:p w:rsidR="00212622" w:rsidRPr="00404635" w:rsidRDefault="00212622" w:rsidP="008E14A9">
            <w:pPr>
              <w:spacing w:before="40" w:after="20"/>
              <w:rPr>
                <w:rFonts w:ascii="Verdana" w:hAnsi="Verdana"/>
                <w:sz w:val="18"/>
                <w:szCs w:val="18"/>
                <w:lang w:val="af-ZA"/>
              </w:rPr>
            </w:pPr>
          </w:p>
          <w:p w:rsidR="00212622" w:rsidRPr="00404635" w:rsidRDefault="00212622" w:rsidP="008E14A9">
            <w:pPr>
              <w:spacing w:before="40" w:after="20"/>
              <w:rPr>
                <w:rFonts w:ascii="Verdana" w:hAnsi="Verdana"/>
                <w:sz w:val="18"/>
                <w:szCs w:val="18"/>
                <w:lang w:val="af-ZA"/>
              </w:rPr>
            </w:pPr>
          </w:p>
          <w:p w:rsidR="00212622" w:rsidRPr="00404635" w:rsidRDefault="00212622" w:rsidP="008E14A9">
            <w:pPr>
              <w:spacing w:before="40" w:after="20"/>
              <w:rPr>
                <w:rFonts w:ascii="Verdana" w:hAnsi="Verdana"/>
                <w:sz w:val="18"/>
                <w:szCs w:val="18"/>
                <w:lang w:val="af-ZA"/>
              </w:rPr>
            </w:pPr>
          </w:p>
          <w:p w:rsidR="000F58B7" w:rsidRPr="00404635" w:rsidRDefault="000F58B7" w:rsidP="008E14A9">
            <w:pPr>
              <w:spacing w:before="40" w:after="20"/>
              <w:rPr>
                <w:rFonts w:ascii="Verdana" w:hAnsi="Verdana"/>
                <w:sz w:val="18"/>
                <w:szCs w:val="18"/>
                <w:lang w:val="af-ZA"/>
              </w:rPr>
            </w:pPr>
          </w:p>
          <w:p w:rsidR="000F58B7" w:rsidRPr="00404635" w:rsidRDefault="000F58B7" w:rsidP="008E14A9">
            <w:pPr>
              <w:spacing w:before="40" w:after="20"/>
              <w:rPr>
                <w:rFonts w:ascii="Verdana" w:hAnsi="Verdana"/>
                <w:sz w:val="18"/>
                <w:szCs w:val="18"/>
                <w:lang w:val="af-ZA"/>
              </w:rPr>
            </w:pPr>
          </w:p>
          <w:p w:rsidR="000F58B7" w:rsidRPr="00404635" w:rsidRDefault="000F58B7" w:rsidP="008E14A9">
            <w:pPr>
              <w:spacing w:before="40" w:after="20"/>
              <w:rPr>
                <w:rFonts w:ascii="Verdana" w:hAnsi="Verdana"/>
                <w:sz w:val="18"/>
                <w:szCs w:val="18"/>
                <w:lang w:val="af-ZA"/>
              </w:rPr>
            </w:pPr>
          </w:p>
          <w:p w:rsidR="000F58B7" w:rsidRPr="00404635" w:rsidRDefault="000F58B7" w:rsidP="008E14A9">
            <w:pPr>
              <w:spacing w:before="40" w:after="20"/>
              <w:rPr>
                <w:rFonts w:ascii="Verdana" w:hAnsi="Verdana"/>
                <w:sz w:val="18"/>
                <w:szCs w:val="18"/>
                <w:lang w:val="af-ZA"/>
              </w:rPr>
            </w:pPr>
          </w:p>
          <w:p w:rsidR="000F58B7" w:rsidRPr="00404635" w:rsidRDefault="000F58B7" w:rsidP="008E14A9">
            <w:pPr>
              <w:spacing w:before="40" w:after="20"/>
              <w:rPr>
                <w:rFonts w:ascii="Verdana" w:hAnsi="Verdana"/>
                <w:sz w:val="18"/>
                <w:szCs w:val="18"/>
                <w:lang w:val="af-ZA"/>
              </w:rPr>
            </w:pPr>
          </w:p>
          <w:p w:rsidR="000F58B7" w:rsidRPr="00404635" w:rsidRDefault="000F58B7" w:rsidP="008E14A9">
            <w:pPr>
              <w:spacing w:before="40" w:after="20"/>
              <w:rPr>
                <w:rFonts w:ascii="Verdana" w:hAnsi="Verdana"/>
                <w:sz w:val="18"/>
                <w:szCs w:val="18"/>
                <w:lang w:val="af-ZA"/>
              </w:rPr>
            </w:pPr>
          </w:p>
          <w:p w:rsidR="000F58B7" w:rsidRPr="00404635" w:rsidRDefault="000F58B7" w:rsidP="008E14A9">
            <w:pPr>
              <w:spacing w:before="40" w:after="20"/>
              <w:rPr>
                <w:rFonts w:ascii="Verdana" w:hAnsi="Verdana"/>
                <w:sz w:val="18"/>
                <w:szCs w:val="18"/>
                <w:lang w:val="af-ZA"/>
              </w:rPr>
            </w:pPr>
          </w:p>
          <w:p w:rsidR="000F58B7" w:rsidRPr="00404635" w:rsidRDefault="000F58B7" w:rsidP="008E14A9">
            <w:pPr>
              <w:spacing w:before="40" w:after="20"/>
              <w:rPr>
                <w:rFonts w:ascii="Verdana" w:hAnsi="Verdana"/>
                <w:sz w:val="18"/>
                <w:szCs w:val="18"/>
                <w:lang w:val="af-ZA"/>
              </w:rPr>
            </w:pPr>
            <w:r w:rsidRPr="00404635">
              <w:rPr>
                <w:rFonts w:ascii="Verdana" w:hAnsi="Verdana"/>
                <w:sz w:val="18"/>
                <w:szCs w:val="18"/>
                <w:lang w:val="af-ZA"/>
              </w:rPr>
              <w:t>Не се приема</w:t>
            </w:r>
          </w:p>
          <w:p w:rsidR="000F58B7" w:rsidRPr="00404635" w:rsidRDefault="000F58B7" w:rsidP="008E14A9">
            <w:pPr>
              <w:spacing w:before="40" w:after="20"/>
              <w:rPr>
                <w:rFonts w:ascii="Verdana" w:hAnsi="Verdana"/>
                <w:sz w:val="18"/>
                <w:szCs w:val="18"/>
                <w:lang w:val="af-ZA"/>
              </w:rPr>
            </w:pPr>
          </w:p>
          <w:p w:rsidR="000F58B7" w:rsidRPr="00404635" w:rsidRDefault="000F58B7" w:rsidP="008E14A9">
            <w:pPr>
              <w:spacing w:before="40" w:after="20"/>
              <w:rPr>
                <w:rFonts w:ascii="Verdana" w:hAnsi="Verdana"/>
                <w:sz w:val="18"/>
                <w:szCs w:val="18"/>
                <w:lang w:val="af-ZA"/>
              </w:rPr>
            </w:pPr>
          </w:p>
          <w:p w:rsidR="000F58B7" w:rsidRPr="00404635" w:rsidRDefault="000F58B7" w:rsidP="008E14A9">
            <w:pPr>
              <w:spacing w:before="40" w:after="20"/>
              <w:rPr>
                <w:rFonts w:ascii="Verdana" w:hAnsi="Verdana"/>
                <w:sz w:val="18"/>
                <w:szCs w:val="18"/>
                <w:lang w:val="af-ZA"/>
              </w:rPr>
            </w:pPr>
          </w:p>
          <w:p w:rsidR="000F58B7" w:rsidRPr="00404635" w:rsidRDefault="000F58B7" w:rsidP="008E14A9">
            <w:pPr>
              <w:spacing w:before="40" w:after="20"/>
              <w:rPr>
                <w:rFonts w:ascii="Verdana" w:hAnsi="Verdana"/>
                <w:sz w:val="18"/>
                <w:szCs w:val="18"/>
                <w:lang w:val="af-ZA"/>
              </w:rPr>
            </w:pPr>
          </w:p>
          <w:p w:rsidR="000F58B7" w:rsidRPr="00404635" w:rsidRDefault="000F58B7" w:rsidP="008E14A9">
            <w:pPr>
              <w:spacing w:before="40" w:after="20"/>
              <w:rPr>
                <w:rFonts w:ascii="Verdana" w:hAnsi="Verdana"/>
                <w:sz w:val="18"/>
                <w:szCs w:val="18"/>
                <w:lang w:val="af-ZA"/>
              </w:rPr>
            </w:pPr>
          </w:p>
          <w:p w:rsidR="000F58B7" w:rsidRPr="00404635" w:rsidRDefault="000F58B7" w:rsidP="008E14A9">
            <w:pPr>
              <w:spacing w:before="40" w:after="20"/>
              <w:rPr>
                <w:rFonts w:ascii="Verdana" w:hAnsi="Verdana"/>
                <w:sz w:val="18"/>
                <w:szCs w:val="18"/>
                <w:lang w:val="af-ZA"/>
              </w:rPr>
            </w:pPr>
            <w:r w:rsidRPr="00404635">
              <w:rPr>
                <w:rFonts w:ascii="Verdana" w:hAnsi="Verdana"/>
                <w:sz w:val="18"/>
                <w:szCs w:val="18"/>
                <w:lang w:val="af-ZA"/>
              </w:rPr>
              <w:t>Не се приема</w:t>
            </w:r>
          </w:p>
          <w:p w:rsidR="009304F9" w:rsidRPr="00404635" w:rsidRDefault="009304F9" w:rsidP="008E14A9">
            <w:pPr>
              <w:spacing w:before="40" w:after="20"/>
              <w:rPr>
                <w:rFonts w:ascii="Verdana" w:hAnsi="Verdana"/>
                <w:sz w:val="18"/>
                <w:szCs w:val="18"/>
                <w:lang w:val="af-ZA"/>
              </w:rPr>
            </w:pPr>
          </w:p>
          <w:p w:rsidR="009304F9" w:rsidRPr="00404635" w:rsidRDefault="009304F9" w:rsidP="008E14A9">
            <w:pPr>
              <w:spacing w:before="40" w:after="20"/>
              <w:rPr>
                <w:rFonts w:ascii="Verdana" w:hAnsi="Verdana"/>
                <w:sz w:val="18"/>
                <w:szCs w:val="18"/>
                <w:lang w:val="af-ZA"/>
              </w:rPr>
            </w:pPr>
          </w:p>
          <w:p w:rsidR="009304F9" w:rsidRPr="00404635" w:rsidRDefault="009304F9" w:rsidP="008E14A9">
            <w:pPr>
              <w:spacing w:before="40" w:after="20"/>
              <w:rPr>
                <w:rFonts w:ascii="Verdana" w:hAnsi="Verdana"/>
                <w:sz w:val="18"/>
                <w:szCs w:val="18"/>
                <w:lang w:val="af-ZA"/>
              </w:rPr>
            </w:pPr>
          </w:p>
          <w:p w:rsidR="009304F9" w:rsidRPr="00404635" w:rsidRDefault="009304F9" w:rsidP="008E14A9">
            <w:pPr>
              <w:spacing w:before="40" w:after="20"/>
              <w:rPr>
                <w:rFonts w:ascii="Verdana" w:hAnsi="Verdana"/>
                <w:sz w:val="18"/>
                <w:szCs w:val="18"/>
                <w:lang w:val="af-ZA"/>
              </w:rPr>
            </w:pPr>
          </w:p>
          <w:p w:rsidR="009304F9" w:rsidRPr="00404635" w:rsidRDefault="009304F9" w:rsidP="008E14A9">
            <w:pPr>
              <w:spacing w:before="40" w:after="20"/>
              <w:rPr>
                <w:rFonts w:ascii="Verdana" w:hAnsi="Verdana"/>
                <w:sz w:val="18"/>
                <w:szCs w:val="18"/>
                <w:lang w:val="af-ZA"/>
              </w:rPr>
            </w:pPr>
          </w:p>
          <w:p w:rsidR="009304F9" w:rsidRPr="00404635" w:rsidRDefault="009304F9" w:rsidP="008E14A9">
            <w:pPr>
              <w:spacing w:before="40" w:after="20"/>
              <w:rPr>
                <w:rFonts w:ascii="Verdana" w:hAnsi="Verdana"/>
                <w:sz w:val="18"/>
                <w:szCs w:val="18"/>
                <w:lang w:val="af-ZA"/>
              </w:rPr>
            </w:pPr>
          </w:p>
          <w:p w:rsidR="009304F9" w:rsidRPr="00404635" w:rsidRDefault="009304F9" w:rsidP="008E14A9">
            <w:pPr>
              <w:spacing w:before="40" w:after="20"/>
              <w:rPr>
                <w:rFonts w:ascii="Verdana" w:hAnsi="Verdana"/>
                <w:sz w:val="18"/>
                <w:szCs w:val="18"/>
                <w:lang w:val="af-ZA"/>
              </w:rPr>
            </w:pPr>
          </w:p>
          <w:p w:rsidR="009304F9" w:rsidRPr="00404635" w:rsidRDefault="009304F9" w:rsidP="008E14A9">
            <w:pPr>
              <w:spacing w:before="40" w:after="20"/>
              <w:rPr>
                <w:rFonts w:ascii="Verdana" w:hAnsi="Verdana"/>
                <w:sz w:val="18"/>
                <w:szCs w:val="18"/>
                <w:lang w:val="af-ZA"/>
              </w:rPr>
            </w:pPr>
            <w:r w:rsidRPr="00404635">
              <w:rPr>
                <w:rFonts w:ascii="Verdana" w:hAnsi="Verdana"/>
                <w:sz w:val="18"/>
                <w:szCs w:val="18"/>
                <w:lang w:val="af-ZA"/>
              </w:rPr>
              <w:t>Не се приема</w:t>
            </w:r>
          </w:p>
          <w:p w:rsidR="009304F9" w:rsidRPr="00404635" w:rsidRDefault="009304F9" w:rsidP="008E14A9">
            <w:pPr>
              <w:spacing w:before="40" w:after="20"/>
              <w:rPr>
                <w:rFonts w:ascii="Verdana" w:hAnsi="Verdana"/>
                <w:sz w:val="18"/>
                <w:szCs w:val="18"/>
                <w:lang w:val="af-ZA"/>
              </w:rPr>
            </w:pPr>
          </w:p>
          <w:p w:rsidR="009304F9" w:rsidRPr="00404635" w:rsidRDefault="009304F9" w:rsidP="008E14A9">
            <w:pPr>
              <w:spacing w:before="40" w:after="20"/>
              <w:rPr>
                <w:rFonts w:ascii="Verdana" w:hAnsi="Verdana"/>
                <w:sz w:val="18"/>
                <w:szCs w:val="18"/>
                <w:lang w:val="af-ZA"/>
              </w:rPr>
            </w:pPr>
          </w:p>
          <w:p w:rsidR="000F58B7" w:rsidRPr="00404635" w:rsidRDefault="000F58B7" w:rsidP="008E14A9">
            <w:pPr>
              <w:spacing w:before="40" w:after="20"/>
              <w:rPr>
                <w:rFonts w:ascii="Verdana" w:hAnsi="Verdana"/>
                <w:sz w:val="18"/>
                <w:szCs w:val="18"/>
                <w:lang w:val="af-ZA"/>
              </w:rPr>
            </w:pPr>
          </w:p>
          <w:p w:rsidR="00F57396" w:rsidRPr="00404635" w:rsidRDefault="00F57396" w:rsidP="008E14A9">
            <w:pPr>
              <w:spacing w:before="40" w:after="20"/>
              <w:rPr>
                <w:rFonts w:ascii="Verdana" w:hAnsi="Verdana"/>
                <w:sz w:val="18"/>
                <w:szCs w:val="18"/>
                <w:lang w:val="af-ZA"/>
              </w:rPr>
            </w:pPr>
          </w:p>
        </w:tc>
        <w:tc>
          <w:tcPr>
            <w:tcW w:w="4422" w:type="dxa"/>
            <w:tcBorders>
              <w:top w:val="nil"/>
              <w:bottom w:val="single" w:sz="18" w:space="0" w:color="2E74B5"/>
            </w:tcBorders>
            <w:shd w:val="clear" w:color="auto" w:fill="auto"/>
          </w:tcPr>
          <w:p w:rsidR="00F90D94" w:rsidRPr="00404635" w:rsidRDefault="00F57396" w:rsidP="009D6F99">
            <w:pPr>
              <w:spacing w:before="40" w:after="20"/>
              <w:rPr>
                <w:rFonts w:ascii="Verdana" w:hAnsi="Verdana"/>
                <w:sz w:val="18"/>
                <w:szCs w:val="18"/>
                <w:lang w:val="af-ZA"/>
              </w:rPr>
            </w:pPr>
            <w:r w:rsidRPr="00404635">
              <w:rPr>
                <w:rFonts w:ascii="Verdana" w:hAnsi="Verdana"/>
                <w:sz w:val="18"/>
                <w:szCs w:val="18"/>
                <w:lang w:val="af-ZA"/>
              </w:rPr>
              <w:lastRenderedPageBreak/>
              <w:t>ГФО съдържа информация, както за съот-ветната, така и за предходните години.</w:t>
            </w:r>
          </w:p>
          <w:p w:rsidR="00F57396" w:rsidRPr="00404635" w:rsidRDefault="00F57396" w:rsidP="00536754">
            <w:pPr>
              <w:rPr>
                <w:rFonts w:ascii="Verdana" w:hAnsi="Verdana"/>
                <w:sz w:val="18"/>
                <w:szCs w:val="18"/>
                <w:lang w:val="af-ZA"/>
              </w:rPr>
            </w:pPr>
          </w:p>
          <w:p w:rsidR="00F57396" w:rsidRPr="00404635" w:rsidRDefault="00F57396" w:rsidP="00536754">
            <w:pPr>
              <w:rPr>
                <w:rFonts w:ascii="Verdana" w:hAnsi="Verdana"/>
                <w:sz w:val="18"/>
                <w:szCs w:val="18"/>
                <w:lang w:val="af-ZA"/>
              </w:rPr>
            </w:pPr>
          </w:p>
          <w:p w:rsidR="00F57396" w:rsidRPr="00404635" w:rsidRDefault="00F57396" w:rsidP="00536754">
            <w:pPr>
              <w:rPr>
                <w:rFonts w:ascii="Verdana" w:hAnsi="Verdana"/>
                <w:sz w:val="18"/>
                <w:szCs w:val="18"/>
                <w:lang w:val="af-ZA"/>
              </w:rPr>
            </w:pPr>
          </w:p>
          <w:p w:rsidR="00F57396" w:rsidRPr="00404635" w:rsidRDefault="00F57396" w:rsidP="00536754">
            <w:pPr>
              <w:rPr>
                <w:rFonts w:ascii="Verdana" w:hAnsi="Verdana"/>
                <w:sz w:val="18"/>
                <w:szCs w:val="18"/>
                <w:lang w:val="af-ZA"/>
              </w:rPr>
            </w:pPr>
          </w:p>
          <w:p w:rsidR="00F57396" w:rsidRPr="00404635" w:rsidRDefault="00F57396" w:rsidP="00536754">
            <w:pPr>
              <w:rPr>
                <w:rFonts w:ascii="Verdana" w:hAnsi="Verdana"/>
                <w:sz w:val="18"/>
                <w:szCs w:val="18"/>
                <w:lang w:val="af-ZA"/>
              </w:rPr>
            </w:pPr>
          </w:p>
          <w:p w:rsidR="00F57396" w:rsidRPr="00404635" w:rsidRDefault="00F57396" w:rsidP="00536754">
            <w:pPr>
              <w:rPr>
                <w:rFonts w:ascii="Verdana" w:hAnsi="Verdana"/>
                <w:sz w:val="18"/>
                <w:szCs w:val="18"/>
                <w:lang w:val="af-ZA"/>
              </w:rPr>
            </w:pPr>
          </w:p>
          <w:p w:rsidR="00F57396" w:rsidRPr="00404635" w:rsidRDefault="00F57396" w:rsidP="00536754">
            <w:pPr>
              <w:rPr>
                <w:rFonts w:ascii="Verdana" w:hAnsi="Verdana"/>
                <w:sz w:val="18"/>
                <w:szCs w:val="18"/>
                <w:lang w:val="af-ZA"/>
              </w:rPr>
            </w:pPr>
          </w:p>
          <w:p w:rsidR="00F57396" w:rsidRPr="00404635" w:rsidRDefault="00F57396" w:rsidP="00536754">
            <w:pPr>
              <w:rPr>
                <w:rFonts w:ascii="Verdana" w:hAnsi="Verdana"/>
                <w:sz w:val="18"/>
                <w:szCs w:val="18"/>
                <w:lang w:val="af-ZA"/>
              </w:rPr>
            </w:pPr>
          </w:p>
          <w:p w:rsidR="00F57396" w:rsidRPr="00404635" w:rsidRDefault="00F57396" w:rsidP="00536754">
            <w:pPr>
              <w:rPr>
                <w:rFonts w:ascii="Verdana" w:hAnsi="Verdana"/>
                <w:sz w:val="18"/>
                <w:szCs w:val="18"/>
                <w:lang w:val="af-ZA"/>
              </w:rPr>
            </w:pPr>
          </w:p>
          <w:p w:rsidR="00F57396" w:rsidRPr="00404635" w:rsidRDefault="00F57396" w:rsidP="00536754">
            <w:pPr>
              <w:rPr>
                <w:rFonts w:ascii="Verdana" w:hAnsi="Verdana"/>
                <w:sz w:val="18"/>
                <w:szCs w:val="18"/>
                <w:lang w:val="af-ZA"/>
              </w:rPr>
            </w:pPr>
          </w:p>
          <w:p w:rsidR="00F57396" w:rsidRPr="00404635" w:rsidRDefault="00F57396" w:rsidP="00536754">
            <w:pPr>
              <w:rPr>
                <w:rFonts w:ascii="Verdana" w:hAnsi="Verdana"/>
                <w:sz w:val="18"/>
                <w:szCs w:val="18"/>
                <w:lang w:val="af-ZA"/>
              </w:rPr>
            </w:pPr>
          </w:p>
          <w:p w:rsidR="00F57396" w:rsidRPr="00404635" w:rsidRDefault="00F57396" w:rsidP="00536754">
            <w:pPr>
              <w:rPr>
                <w:rFonts w:ascii="Verdana" w:hAnsi="Verdana"/>
                <w:sz w:val="18"/>
                <w:szCs w:val="18"/>
                <w:lang w:val="af-ZA"/>
              </w:rPr>
            </w:pPr>
            <w:r w:rsidRPr="00404635">
              <w:rPr>
                <w:rFonts w:ascii="Verdana" w:hAnsi="Verdana"/>
                <w:sz w:val="18"/>
                <w:szCs w:val="18"/>
                <w:lang w:val="af-ZA"/>
              </w:rPr>
              <w:t>Текстът е ясен. В случай на необходимост,  превалутирането се извършва от РА по курс на БНБ.</w:t>
            </w:r>
          </w:p>
          <w:p w:rsidR="000F58B7" w:rsidRPr="00404635" w:rsidRDefault="000F58B7" w:rsidP="00536754">
            <w:pPr>
              <w:rPr>
                <w:rFonts w:ascii="Verdana" w:hAnsi="Verdana"/>
                <w:sz w:val="18"/>
                <w:szCs w:val="18"/>
                <w:lang w:val="af-ZA"/>
              </w:rPr>
            </w:pPr>
          </w:p>
          <w:p w:rsidR="000F58B7" w:rsidRPr="00404635" w:rsidRDefault="000F58B7" w:rsidP="00536754">
            <w:pPr>
              <w:rPr>
                <w:rFonts w:ascii="Verdana" w:hAnsi="Verdana"/>
                <w:sz w:val="18"/>
                <w:szCs w:val="18"/>
                <w:lang w:val="af-ZA"/>
              </w:rPr>
            </w:pPr>
          </w:p>
          <w:p w:rsidR="000F58B7" w:rsidRPr="00404635" w:rsidRDefault="000F58B7" w:rsidP="00536754">
            <w:pPr>
              <w:rPr>
                <w:rFonts w:ascii="Verdana" w:hAnsi="Verdana"/>
                <w:sz w:val="18"/>
                <w:szCs w:val="18"/>
                <w:lang w:val="af-ZA"/>
              </w:rPr>
            </w:pPr>
          </w:p>
          <w:p w:rsidR="000F58B7" w:rsidRPr="00404635" w:rsidRDefault="000F58B7" w:rsidP="00536754">
            <w:pPr>
              <w:rPr>
                <w:rFonts w:ascii="Verdana" w:hAnsi="Verdana"/>
                <w:sz w:val="18"/>
                <w:szCs w:val="18"/>
                <w:lang w:val="af-ZA"/>
              </w:rPr>
            </w:pPr>
          </w:p>
          <w:p w:rsidR="000F58B7" w:rsidRPr="00404635" w:rsidRDefault="000F58B7" w:rsidP="00536754">
            <w:pPr>
              <w:rPr>
                <w:rFonts w:ascii="Verdana" w:hAnsi="Verdana"/>
                <w:sz w:val="18"/>
                <w:szCs w:val="18"/>
                <w:lang w:val="af-ZA"/>
              </w:rPr>
            </w:pPr>
          </w:p>
          <w:p w:rsidR="000F58B7" w:rsidRPr="00404635" w:rsidRDefault="000F58B7" w:rsidP="00536754">
            <w:pPr>
              <w:rPr>
                <w:rFonts w:ascii="Verdana" w:hAnsi="Verdana"/>
                <w:sz w:val="18"/>
                <w:szCs w:val="18"/>
                <w:lang w:val="af-ZA"/>
              </w:rPr>
            </w:pPr>
          </w:p>
          <w:p w:rsidR="000F58B7" w:rsidRPr="00404635" w:rsidRDefault="000F58B7" w:rsidP="00536754">
            <w:pPr>
              <w:rPr>
                <w:rFonts w:ascii="Verdana" w:hAnsi="Verdana"/>
                <w:sz w:val="18"/>
                <w:szCs w:val="18"/>
                <w:lang w:val="af-ZA"/>
              </w:rPr>
            </w:pPr>
          </w:p>
          <w:p w:rsidR="000F58B7" w:rsidRPr="00404635" w:rsidRDefault="000F58B7" w:rsidP="00536754">
            <w:pPr>
              <w:rPr>
                <w:rFonts w:ascii="Verdana" w:hAnsi="Verdana"/>
                <w:sz w:val="18"/>
                <w:szCs w:val="18"/>
                <w:lang w:val="af-ZA"/>
              </w:rPr>
            </w:pPr>
          </w:p>
          <w:p w:rsidR="000F58B7" w:rsidRPr="00404635" w:rsidRDefault="000F58B7" w:rsidP="00536754">
            <w:pPr>
              <w:rPr>
                <w:rFonts w:ascii="Verdana" w:hAnsi="Verdana"/>
                <w:sz w:val="18"/>
                <w:szCs w:val="18"/>
                <w:lang w:val="af-ZA"/>
              </w:rPr>
            </w:pPr>
          </w:p>
          <w:p w:rsidR="000F58B7" w:rsidRPr="00404635" w:rsidRDefault="000F58B7" w:rsidP="00536754">
            <w:pPr>
              <w:rPr>
                <w:rFonts w:ascii="Verdana" w:hAnsi="Verdana"/>
                <w:sz w:val="18"/>
                <w:szCs w:val="18"/>
                <w:lang w:val="af-ZA"/>
              </w:rPr>
            </w:pPr>
          </w:p>
          <w:p w:rsidR="000F58B7" w:rsidRPr="00404635" w:rsidRDefault="000F58B7" w:rsidP="00536754">
            <w:pPr>
              <w:rPr>
                <w:rFonts w:ascii="Verdana" w:hAnsi="Verdana"/>
                <w:sz w:val="18"/>
                <w:szCs w:val="18"/>
                <w:lang w:val="af-ZA"/>
              </w:rPr>
            </w:pPr>
          </w:p>
          <w:p w:rsidR="000F58B7" w:rsidRPr="00404635" w:rsidRDefault="000F58B7" w:rsidP="00536754">
            <w:pPr>
              <w:rPr>
                <w:rFonts w:ascii="Verdana" w:hAnsi="Verdana"/>
                <w:sz w:val="18"/>
                <w:szCs w:val="18"/>
                <w:lang w:val="af-ZA"/>
              </w:rPr>
            </w:pPr>
          </w:p>
          <w:p w:rsidR="000F58B7" w:rsidRPr="00404635" w:rsidRDefault="000F58B7" w:rsidP="00536754">
            <w:pPr>
              <w:rPr>
                <w:rFonts w:ascii="Verdana" w:hAnsi="Verdana"/>
                <w:sz w:val="18"/>
                <w:szCs w:val="18"/>
                <w:lang w:val="af-ZA"/>
              </w:rPr>
            </w:pPr>
          </w:p>
          <w:p w:rsidR="000F58B7" w:rsidRPr="00404635" w:rsidRDefault="000F58B7" w:rsidP="00536754">
            <w:pPr>
              <w:rPr>
                <w:rFonts w:ascii="Verdana" w:hAnsi="Verdana"/>
                <w:sz w:val="18"/>
                <w:szCs w:val="18"/>
                <w:lang w:val="af-ZA"/>
              </w:rPr>
            </w:pPr>
          </w:p>
          <w:p w:rsidR="000F58B7" w:rsidRPr="00404635" w:rsidRDefault="000F58B7" w:rsidP="00536754">
            <w:pPr>
              <w:rPr>
                <w:rFonts w:ascii="Verdana" w:hAnsi="Verdana"/>
                <w:sz w:val="18"/>
                <w:szCs w:val="18"/>
                <w:lang w:val="af-ZA"/>
              </w:rPr>
            </w:pPr>
          </w:p>
          <w:p w:rsidR="000F58B7" w:rsidRPr="00404635" w:rsidRDefault="000F58B7" w:rsidP="00536754">
            <w:pPr>
              <w:rPr>
                <w:rFonts w:ascii="Verdana" w:hAnsi="Verdana"/>
                <w:sz w:val="18"/>
                <w:szCs w:val="18"/>
                <w:lang w:val="af-ZA"/>
              </w:rPr>
            </w:pPr>
          </w:p>
          <w:p w:rsidR="000F58B7" w:rsidRPr="00404635" w:rsidRDefault="000F58B7" w:rsidP="00536754">
            <w:pPr>
              <w:rPr>
                <w:rFonts w:ascii="Verdana" w:hAnsi="Verdana"/>
                <w:sz w:val="18"/>
                <w:szCs w:val="18"/>
                <w:lang w:val="af-ZA"/>
              </w:rPr>
            </w:pPr>
          </w:p>
          <w:p w:rsidR="000F58B7" w:rsidRPr="00404635" w:rsidRDefault="000F58B7" w:rsidP="00536754">
            <w:pPr>
              <w:rPr>
                <w:rFonts w:ascii="Verdana" w:hAnsi="Verdana"/>
                <w:sz w:val="18"/>
                <w:szCs w:val="18"/>
                <w:lang w:val="af-ZA"/>
              </w:rPr>
            </w:pPr>
          </w:p>
          <w:p w:rsidR="000F58B7" w:rsidRPr="00404635" w:rsidRDefault="000F58B7" w:rsidP="00536754">
            <w:pPr>
              <w:rPr>
                <w:rFonts w:ascii="Verdana" w:hAnsi="Verdana"/>
                <w:sz w:val="18"/>
                <w:szCs w:val="18"/>
                <w:lang w:val="af-ZA"/>
              </w:rPr>
            </w:pPr>
          </w:p>
          <w:p w:rsidR="000F58B7" w:rsidRPr="00404635" w:rsidRDefault="000F58B7" w:rsidP="00536754">
            <w:pPr>
              <w:rPr>
                <w:rFonts w:ascii="Verdana" w:hAnsi="Verdana"/>
                <w:sz w:val="18"/>
                <w:szCs w:val="18"/>
                <w:lang w:val="af-ZA"/>
              </w:rPr>
            </w:pPr>
          </w:p>
          <w:p w:rsidR="000F58B7" w:rsidRPr="00404635" w:rsidRDefault="000F58B7" w:rsidP="00536754">
            <w:pPr>
              <w:rPr>
                <w:rFonts w:ascii="Verdana" w:hAnsi="Verdana"/>
                <w:sz w:val="18"/>
                <w:szCs w:val="18"/>
                <w:lang w:val="af-ZA"/>
              </w:rPr>
            </w:pPr>
          </w:p>
          <w:p w:rsidR="000F58B7" w:rsidRPr="00404635" w:rsidRDefault="000F58B7" w:rsidP="00536754">
            <w:pPr>
              <w:rPr>
                <w:rFonts w:ascii="Verdana" w:hAnsi="Verdana"/>
                <w:sz w:val="18"/>
                <w:szCs w:val="18"/>
                <w:lang w:val="af-ZA"/>
              </w:rPr>
            </w:pPr>
          </w:p>
          <w:p w:rsidR="000F58B7" w:rsidRPr="00404635" w:rsidRDefault="000F58B7" w:rsidP="00536754">
            <w:pPr>
              <w:rPr>
                <w:rFonts w:ascii="Verdana" w:hAnsi="Verdana"/>
                <w:sz w:val="18"/>
                <w:szCs w:val="18"/>
                <w:lang w:val="af-ZA"/>
              </w:rPr>
            </w:pPr>
          </w:p>
          <w:p w:rsidR="000F58B7" w:rsidRPr="00404635" w:rsidRDefault="000F58B7" w:rsidP="00536754">
            <w:pPr>
              <w:rPr>
                <w:rFonts w:ascii="Verdana" w:hAnsi="Verdana"/>
                <w:sz w:val="18"/>
                <w:szCs w:val="18"/>
                <w:lang w:val="af-ZA"/>
              </w:rPr>
            </w:pPr>
          </w:p>
          <w:p w:rsidR="000F58B7" w:rsidRPr="00404635" w:rsidRDefault="000F58B7" w:rsidP="00536754">
            <w:pPr>
              <w:rPr>
                <w:rFonts w:ascii="Verdana" w:hAnsi="Verdana"/>
                <w:sz w:val="18"/>
                <w:szCs w:val="18"/>
                <w:lang w:val="af-ZA"/>
              </w:rPr>
            </w:pPr>
          </w:p>
          <w:p w:rsidR="000F58B7" w:rsidRPr="00404635" w:rsidRDefault="000F58B7" w:rsidP="00536754">
            <w:pPr>
              <w:rPr>
                <w:rFonts w:ascii="Verdana" w:hAnsi="Verdana"/>
                <w:sz w:val="18"/>
                <w:szCs w:val="18"/>
                <w:lang w:val="af-ZA"/>
              </w:rPr>
            </w:pPr>
          </w:p>
          <w:p w:rsidR="000F58B7" w:rsidRPr="00404635" w:rsidRDefault="000F58B7" w:rsidP="00536754">
            <w:pPr>
              <w:rPr>
                <w:rFonts w:ascii="Verdana" w:hAnsi="Verdana"/>
                <w:sz w:val="18"/>
                <w:szCs w:val="18"/>
                <w:lang w:val="af-ZA"/>
              </w:rPr>
            </w:pPr>
          </w:p>
          <w:p w:rsidR="000F58B7" w:rsidRPr="00404635" w:rsidRDefault="000F58B7" w:rsidP="00536754">
            <w:pPr>
              <w:rPr>
                <w:rFonts w:ascii="Verdana" w:hAnsi="Verdana"/>
                <w:sz w:val="18"/>
                <w:szCs w:val="18"/>
                <w:lang w:val="af-ZA"/>
              </w:rPr>
            </w:pPr>
          </w:p>
          <w:p w:rsidR="000F58B7" w:rsidRPr="00404635" w:rsidRDefault="000F58B7" w:rsidP="00536754">
            <w:pPr>
              <w:rPr>
                <w:rFonts w:ascii="Verdana" w:hAnsi="Verdana"/>
                <w:sz w:val="18"/>
                <w:szCs w:val="18"/>
                <w:lang w:val="af-ZA"/>
              </w:rPr>
            </w:pPr>
          </w:p>
          <w:p w:rsidR="000F58B7" w:rsidRPr="00404635" w:rsidRDefault="000F58B7" w:rsidP="00536754">
            <w:pPr>
              <w:rPr>
                <w:rFonts w:ascii="Verdana" w:hAnsi="Verdana"/>
                <w:sz w:val="18"/>
                <w:szCs w:val="18"/>
                <w:lang w:val="af-ZA"/>
              </w:rPr>
            </w:pPr>
          </w:p>
          <w:p w:rsidR="000F58B7" w:rsidRPr="00404635" w:rsidRDefault="000F58B7" w:rsidP="00B83BA0">
            <w:pPr>
              <w:spacing w:before="140" w:after="20"/>
              <w:rPr>
                <w:rFonts w:ascii="Verdana" w:hAnsi="Verdana"/>
                <w:sz w:val="18"/>
                <w:szCs w:val="18"/>
                <w:lang w:val="af-ZA"/>
              </w:rPr>
            </w:pPr>
            <w:r w:rsidRPr="00404635">
              <w:rPr>
                <w:rFonts w:ascii="Verdana" w:hAnsi="Verdana"/>
                <w:sz w:val="18"/>
                <w:szCs w:val="18"/>
                <w:lang w:val="af-ZA"/>
              </w:rPr>
              <w:t>Текстът е ясен.</w:t>
            </w:r>
          </w:p>
          <w:p w:rsidR="000F58B7" w:rsidRPr="00404635" w:rsidRDefault="000F58B7" w:rsidP="00B83BA0">
            <w:pPr>
              <w:rPr>
                <w:rFonts w:ascii="Verdana" w:hAnsi="Verdana"/>
                <w:sz w:val="18"/>
                <w:szCs w:val="18"/>
                <w:lang w:val="af-ZA"/>
              </w:rPr>
            </w:pPr>
          </w:p>
          <w:p w:rsidR="000F58B7" w:rsidRPr="00404635" w:rsidRDefault="000F58B7" w:rsidP="00536754">
            <w:pPr>
              <w:rPr>
                <w:rFonts w:ascii="Verdana" w:hAnsi="Verdana"/>
                <w:sz w:val="18"/>
                <w:szCs w:val="18"/>
                <w:lang w:val="af-ZA"/>
              </w:rPr>
            </w:pPr>
          </w:p>
          <w:p w:rsidR="000F58B7" w:rsidRPr="00404635" w:rsidRDefault="000F58B7" w:rsidP="00536754">
            <w:pPr>
              <w:rPr>
                <w:rFonts w:ascii="Verdana" w:hAnsi="Verdana"/>
                <w:sz w:val="18"/>
                <w:szCs w:val="18"/>
                <w:lang w:val="af-ZA"/>
              </w:rPr>
            </w:pPr>
          </w:p>
          <w:p w:rsidR="000F58B7" w:rsidRPr="00404635" w:rsidRDefault="000F58B7" w:rsidP="00536754">
            <w:pPr>
              <w:rPr>
                <w:rFonts w:ascii="Verdana" w:hAnsi="Verdana"/>
                <w:sz w:val="18"/>
                <w:szCs w:val="18"/>
                <w:lang w:val="af-ZA"/>
              </w:rPr>
            </w:pPr>
          </w:p>
          <w:p w:rsidR="000F58B7" w:rsidRPr="00404635" w:rsidRDefault="000F58B7" w:rsidP="00536754">
            <w:pPr>
              <w:rPr>
                <w:rFonts w:ascii="Verdana" w:hAnsi="Verdana"/>
                <w:sz w:val="18"/>
                <w:szCs w:val="18"/>
                <w:lang w:val="af-ZA"/>
              </w:rPr>
            </w:pPr>
          </w:p>
          <w:p w:rsidR="000F58B7" w:rsidRPr="00404635" w:rsidRDefault="000F58B7" w:rsidP="00536754">
            <w:pPr>
              <w:rPr>
                <w:rFonts w:ascii="Verdana" w:hAnsi="Verdana"/>
                <w:sz w:val="18"/>
                <w:szCs w:val="18"/>
                <w:lang w:val="af-ZA"/>
              </w:rPr>
            </w:pPr>
          </w:p>
          <w:p w:rsidR="000F58B7" w:rsidRPr="00404635" w:rsidRDefault="000F58B7" w:rsidP="00536754">
            <w:pPr>
              <w:rPr>
                <w:rFonts w:ascii="Verdana" w:hAnsi="Verdana"/>
                <w:sz w:val="18"/>
                <w:szCs w:val="18"/>
                <w:lang w:val="af-ZA"/>
              </w:rPr>
            </w:pPr>
            <w:r w:rsidRPr="00404635">
              <w:rPr>
                <w:rFonts w:ascii="Verdana" w:hAnsi="Verdana"/>
                <w:sz w:val="18"/>
                <w:szCs w:val="18"/>
                <w:lang w:val="af-ZA"/>
              </w:rPr>
              <w:t>Бележката не е ясна</w:t>
            </w:r>
            <w:r w:rsidR="009304F9" w:rsidRPr="00404635">
              <w:rPr>
                <w:rFonts w:ascii="Verdana" w:hAnsi="Verdana"/>
                <w:sz w:val="18"/>
                <w:szCs w:val="18"/>
                <w:lang w:val="af-ZA"/>
              </w:rPr>
              <w:t>.</w:t>
            </w:r>
          </w:p>
          <w:p w:rsidR="009304F9" w:rsidRPr="00404635" w:rsidRDefault="009304F9" w:rsidP="00536754">
            <w:pPr>
              <w:rPr>
                <w:rFonts w:ascii="Verdana" w:hAnsi="Verdana"/>
                <w:sz w:val="18"/>
                <w:szCs w:val="18"/>
                <w:lang w:val="af-ZA"/>
              </w:rPr>
            </w:pPr>
          </w:p>
          <w:p w:rsidR="009304F9" w:rsidRPr="00404635" w:rsidRDefault="009304F9" w:rsidP="00536754">
            <w:pPr>
              <w:rPr>
                <w:rFonts w:ascii="Verdana" w:hAnsi="Verdana"/>
                <w:sz w:val="18"/>
                <w:szCs w:val="18"/>
                <w:lang w:val="af-ZA"/>
              </w:rPr>
            </w:pPr>
          </w:p>
          <w:p w:rsidR="009304F9" w:rsidRPr="00404635" w:rsidRDefault="009304F9" w:rsidP="00536754">
            <w:pPr>
              <w:rPr>
                <w:rFonts w:ascii="Verdana" w:hAnsi="Verdana"/>
                <w:sz w:val="18"/>
                <w:szCs w:val="18"/>
                <w:lang w:val="af-ZA"/>
              </w:rPr>
            </w:pPr>
          </w:p>
          <w:p w:rsidR="009304F9" w:rsidRPr="00404635" w:rsidRDefault="009304F9" w:rsidP="00536754">
            <w:pPr>
              <w:rPr>
                <w:rFonts w:ascii="Verdana" w:hAnsi="Verdana"/>
                <w:sz w:val="18"/>
                <w:szCs w:val="18"/>
                <w:lang w:val="af-ZA"/>
              </w:rPr>
            </w:pPr>
          </w:p>
          <w:p w:rsidR="009304F9" w:rsidRPr="00404635" w:rsidRDefault="009304F9" w:rsidP="00536754">
            <w:pPr>
              <w:rPr>
                <w:rFonts w:ascii="Verdana" w:hAnsi="Verdana"/>
                <w:sz w:val="18"/>
                <w:szCs w:val="18"/>
                <w:lang w:val="af-ZA"/>
              </w:rPr>
            </w:pPr>
          </w:p>
          <w:p w:rsidR="009304F9" w:rsidRPr="00404635" w:rsidRDefault="009304F9" w:rsidP="00536754">
            <w:pPr>
              <w:rPr>
                <w:rFonts w:ascii="Verdana" w:hAnsi="Verdana"/>
                <w:sz w:val="18"/>
                <w:szCs w:val="18"/>
                <w:lang w:val="af-ZA"/>
              </w:rPr>
            </w:pPr>
          </w:p>
          <w:p w:rsidR="009304F9" w:rsidRPr="00404635" w:rsidRDefault="009304F9" w:rsidP="00536754">
            <w:pPr>
              <w:rPr>
                <w:rFonts w:ascii="Verdana" w:hAnsi="Verdana"/>
                <w:sz w:val="18"/>
                <w:szCs w:val="18"/>
                <w:lang w:val="af-ZA"/>
              </w:rPr>
            </w:pPr>
          </w:p>
          <w:p w:rsidR="009304F9" w:rsidRPr="00404635" w:rsidRDefault="009304F9" w:rsidP="00536754">
            <w:pPr>
              <w:rPr>
                <w:rFonts w:ascii="Verdana" w:hAnsi="Verdana"/>
                <w:sz w:val="18"/>
                <w:szCs w:val="18"/>
                <w:lang w:val="af-ZA"/>
              </w:rPr>
            </w:pPr>
          </w:p>
          <w:p w:rsidR="009304F9" w:rsidRPr="00404635" w:rsidRDefault="009304F9" w:rsidP="00B83BA0">
            <w:pPr>
              <w:spacing w:before="100"/>
              <w:rPr>
                <w:rFonts w:ascii="Verdana" w:hAnsi="Verdana"/>
                <w:sz w:val="18"/>
                <w:szCs w:val="18"/>
                <w:lang w:val="af-ZA"/>
              </w:rPr>
            </w:pPr>
            <w:r w:rsidRPr="00404635">
              <w:rPr>
                <w:rFonts w:ascii="Verdana" w:hAnsi="Verdana"/>
                <w:sz w:val="18"/>
                <w:szCs w:val="18"/>
                <w:lang w:val="af-ZA"/>
              </w:rPr>
              <w:t>Текстът е ясен и съобразен с националното законодателство в областта.</w:t>
            </w:r>
          </w:p>
          <w:p w:rsidR="000F58B7" w:rsidRPr="00404635" w:rsidRDefault="000F58B7" w:rsidP="00536754">
            <w:pPr>
              <w:rPr>
                <w:rFonts w:ascii="Verdana" w:hAnsi="Verdana"/>
                <w:sz w:val="18"/>
                <w:szCs w:val="18"/>
                <w:lang w:val="af-ZA"/>
              </w:rPr>
            </w:pPr>
          </w:p>
        </w:tc>
      </w:tr>
      <w:tr w:rsidR="00A36483" w:rsidRPr="00404635" w:rsidTr="00A36483">
        <w:trPr>
          <w:trHeight w:val="596"/>
          <w:jc w:val="center"/>
        </w:trPr>
        <w:tc>
          <w:tcPr>
            <w:tcW w:w="622" w:type="dxa"/>
            <w:tcBorders>
              <w:top w:val="single" w:sz="18" w:space="0" w:color="2E74B5"/>
              <w:bottom w:val="single" w:sz="18" w:space="0" w:color="2E74B5"/>
            </w:tcBorders>
            <w:shd w:val="clear" w:color="auto" w:fill="auto"/>
          </w:tcPr>
          <w:p w:rsidR="00A36483" w:rsidRPr="00404635" w:rsidRDefault="00A36483" w:rsidP="00A36483">
            <w:pPr>
              <w:tabs>
                <w:tab w:val="left" w:pos="192"/>
              </w:tabs>
              <w:ind w:left="340"/>
              <w:rPr>
                <w:rFonts w:ascii="Verdana" w:hAnsi="Verdana"/>
                <w:b/>
                <w:sz w:val="20"/>
                <w:szCs w:val="20"/>
                <w:lang w:val="af-ZA"/>
              </w:rPr>
            </w:pPr>
            <w:r w:rsidRPr="00404635">
              <w:rPr>
                <w:rFonts w:ascii="Verdana" w:hAnsi="Verdana"/>
                <w:b/>
                <w:sz w:val="20"/>
                <w:szCs w:val="20"/>
                <w:lang w:val="af-ZA"/>
              </w:rPr>
              <w:lastRenderedPageBreak/>
              <w:t>3</w:t>
            </w:r>
          </w:p>
        </w:tc>
        <w:tc>
          <w:tcPr>
            <w:tcW w:w="2410" w:type="dxa"/>
            <w:tcBorders>
              <w:top w:val="single" w:sz="18" w:space="0" w:color="2E74B5"/>
              <w:bottom w:val="single" w:sz="18" w:space="0" w:color="2E74B5"/>
            </w:tcBorders>
            <w:shd w:val="clear" w:color="auto" w:fill="auto"/>
          </w:tcPr>
          <w:p w:rsidR="00A36483" w:rsidRPr="00404635" w:rsidRDefault="00A36483" w:rsidP="00A36483">
            <w:pPr>
              <w:spacing w:before="40" w:after="20"/>
              <w:jc w:val="both"/>
              <w:rPr>
                <w:rFonts w:ascii="Verdana" w:hAnsi="Verdana"/>
                <w:b/>
                <w:sz w:val="20"/>
                <w:szCs w:val="20"/>
              </w:rPr>
            </w:pPr>
            <w:r w:rsidRPr="00404635">
              <w:rPr>
                <w:rFonts w:ascii="Verdana" w:hAnsi="Verdana"/>
                <w:b/>
                <w:sz w:val="20"/>
                <w:szCs w:val="20"/>
                <w:lang w:val="af-ZA"/>
              </w:rPr>
              <w:t>Ивана Мурджева</w:t>
            </w:r>
            <w:r w:rsidR="00404635">
              <w:rPr>
                <w:rFonts w:ascii="Verdana" w:hAnsi="Verdana"/>
                <w:b/>
                <w:sz w:val="20"/>
                <w:szCs w:val="20"/>
              </w:rPr>
              <w:t>,</w:t>
            </w:r>
          </w:p>
          <w:p w:rsidR="00404635" w:rsidRPr="00404635" w:rsidRDefault="00A36483" w:rsidP="00A36483">
            <w:pPr>
              <w:spacing w:before="40" w:after="20"/>
              <w:jc w:val="both"/>
              <w:rPr>
                <w:rFonts w:ascii="Verdana" w:hAnsi="Verdana"/>
                <w:b/>
                <w:sz w:val="20"/>
                <w:szCs w:val="20"/>
              </w:rPr>
            </w:pPr>
            <w:r w:rsidRPr="00404635">
              <w:rPr>
                <w:rFonts w:ascii="Verdana" w:hAnsi="Verdana"/>
                <w:b/>
                <w:sz w:val="20"/>
                <w:szCs w:val="20"/>
                <w:lang w:val="af-ZA"/>
              </w:rPr>
              <w:t>Член на Постоянна работна група Вино</w:t>
            </w:r>
          </w:p>
          <w:p w:rsidR="00A36483" w:rsidRPr="00404635" w:rsidRDefault="00404635" w:rsidP="00404635">
            <w:pPr>
              <w:spacing w:before="40" w:after="20"/>
              <w:jc w:val="both"/>
              <w:rPr>
                <w:rFonts w:ascii="Verdana" w:hAnsi="Verdana"/>
                <w:spacing w:val="-4"/>
                <w:sz w:val="20"/>
                <w:szCs w:val="20"/>
                <w:lang w:val="ru-RU"/>
              </w:rPr>
            </w:pPr>
            <w:r w:rsidRPr="00404635">
              <w:rPr>
                <w:rFonts w:ascii="Verdana" w:hAnsi="Verdana"/>
                <w:spacing w:val="-4"/>
                <w:sz w:val="20"/>
                <w:szCs w:val="20"/>
                <w:lang w:val="af-ZA"/>
              </w:rPr>
              <w:t>(</w:t>
            </w:r>
            <w:r w:rsidRPr="00404635">
              <w:rPr>
                <w:rFonts w:ascii="Verdana" w:hAnsi="Verdana"/>
                <w:spacing w:val="-4"/>
                <w:sz w:val="20"/>
                <w:szCs w:val="20"/>
              </w:rPr>
              <w:t>П</w:t>
            </w:r>
            <w:r w:rsidRPr="00404635">
              <w:rPr>
                <w:rFonts w:ascii="Verdana" w:hAnsi="Verdana"/>
                <w:spacing w:val="-4"/>
                <w:sz w:val="20"/>
                <w:szCs w:val="20"/>
                <w:lang w:val="af-ZA"/>
              </w:rPr>
              <w:t>о електронна</w:t>
            </w:r>
            <w:r w:rsidR="00A36483" w:rsidRPr="00404635">
              <w:rPr>
                <w:rFonts w:ascii="Verdana" w:hAnsi="Verdana"/>
                <w:spacing w:val="-4"/>
                <w:sz w:val="20"/>
                <w:szCs w:val="20"/>
                <w:lang w:val="af-ZA"/>
              </w:rPr>
              <w:t xml:space="preserve"> поща на 02.05.2019 г.</w:t>
            </w:r>
            <w:r w:rsidRPr="00404635">
              <w:rPr>
                <w:rFonts w:ascii="Verdana" w:hAnsi="Verdana"/>
                <w:spacing w:val="-4"/>
                <w:sz w:val="20"/>
                <w:szCs w:val="20"/>
                <w:lang w:val="ru-RU"/>
              </w:rPr>
              <w:t>)</w:t>
            </w:r>
          </w:p>
        </w:tc>
        <w:tc>
          <w:tcPr>
            <w:tcW w:w="6520" w:type="dxa"/>
            <w:tcBorders>
              <w:top w:val="single" w:sz="18" w:space="0" w:color="2E74B5"/>
              <w:bottom w:val="single" w:sz="18" w:space="0" w:color="2E74B5"/>
            </w:tcBorders>
            <w:shd w:val="clear" w:color="auto" w:fill="auto"/>
          </w:tcPr>
          <w:p w:rsidR="00A36483" w:rsidRPr="00404635" w:rsidRDefault="00A36483"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Във връзка с текущите промени в цитираната наредба изразяваме следното становище:</w:t>
            </w:r>
          </w:p>
          <w:p w:rsidR="00A36483" w:rsidRPr="00404635" w:rsidRDefault="00A36483"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След проведеното обсъждане нека останат под внимание следните въпроси:</w:t>
            </w:r>
          </w:p>
          <w:p w:rsidR="00A36483" w:rsidRPr="00404635" w:rsidRDefault="00A36483"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1.</w:t>
            </w:r>
            <w:r w:rsidRPr="00404635">
              <w:rPr>
                <w:rFonts w:ascii="Verdana" w:hAnsi="Verdana" w:cs="Tahoma"/>
                <w:color w:val="333333"/>
                <w:sz w:val="18"/>
                <w:szCs w:val="18"/>
                <w:lang w:val="af-ZA" w:eastAsia="en-GB"/>
              </w:rPr>
              <w:tab/>
              <w:t>Предприятията, насочени към производство на вино със Защитено наименование на произход (ЗНП) – данните за произведените количества вина с наименование за произход през   две години намалява. Към настоящия момент може да се каже, че вината с ЗНП заемат не повече от 1% от общото производство. От регистрираните 51 наименования за територията на Р. България се произвеждат не повече от 5. В този смисъл много малко производители биха могли да се възползват и да получат определените 15 точки</w:t>
            </w:r>
          </w:p>
          <w:p w:rsidR="00A36483" w:rsidRPr="00404635" w:rsidRDefault="00A36483"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2.</w:t>
            </w:r>
            <w:r w:rsidRPr="00404635">
              <w:rPr>
                <w:rFonts w:ascii="Verdana" w:hAnsi="Verdana" w:cs="Tahoma"/>
                <w:color w:val="333333"/>
                <w:sz w:val="18"/>
                <w:szCs w:val="18"/>
                <w:lang w:val="af-ZA" w:eastAsia="en-GB"/>
              </w:rPr>
              <w:tab/>
              <w:t xml:space="preserve"> Изискването  70 % от произвежданите вина в предприятието да са със ЗГУ и ЗНП  е  непреодолимо тъй като е поставено като едновременно производство на ЗГУ и ЗНП. Твърдим, че такива производители са не повече от 5. Предвидените 10 точки няма да бъдат използвани ефективно. </w:t>
            </w:r>
          </w:p>
          <w:p w:rsidR="00A36483" w:rsidRPr="00404635" w:rsidRDefault="00A36483"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3.</w:t>
            </w:r>
            <w:r w:rsidRPr="00404635">
              <w:rPr>
                <w:rFonts w:ascii="Verdana" w:hAnsi="Verdana" w:cs="Tahoma"/>
                <w:color w:val="333333"/>
                <w:sz w:val="18"/>
                <w:szCs w:val="18"/>
                <w:lang w:val="af-ZA" w:eastAsia="en-GB"/>
              </w:rPr>
              <w:tab/>
              <w:t>Намираме също така, че критерия „Проекти, предвидени за изпълнение в Северозападна България“ следва да бъде ревизиран. Развитието на сектора през последните години категорично показва развитие на лозарството и винопроизводството в посочения район. След анализ на районите в страната може да се окаже, че нужда от насочено подпомагане вече имат други райони. За сега прилагането на този критерии е чисто автоматично без анализ и планиране.</w:t>
            </w:r>
          </w:p>
          <w:p w:rsidR="00A36483" w:rsidRPr="00404635" w:rsidRDefault="00A36483"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С оглед подобряване на ефективността на мярка, а и на Програмата като цяло,  предлагаме да се обсъди и даде становище по следното:</w:t>
            </w:r>
          </w:p>
          <w:p w:rsidR="00A36483" w:rsidRPr="00404635" w:rsidRDefault="00A36483"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1.</w:t>
            </w:r>
            <w:r w:rsidRPr="00404635">
              <w:rPr>
                <w:rFonts w:ascii="Verdana" w:hAnsi="Verdana" w:cs="Tahoma"/>
                <w:color w:val="333333"/>
                <w:sz w:val="18"/>
                <w:szCs w:val="18"/>
                <w:lang w:val="af-ZA" w:eastAsia="en-GB"/>
              </w:rPr>
              <w:tab/>
              <w:t xml:space="preserve">Предлагаме да се помисли върху въвеждането на допълнителен критерии при оценка на предложенията, свързан с предприятията, чиято продукция търси реализация на пазари извън страната (например около 40% от продукцията се изнася в </w:t>
            </w:r>
            <w:r w:rsidRPr="00404635">
              <w:rPr>
                <w:rFonts w:ascii="Verdana" w:hAnsi="Verdana" w:cs="Tahoma"/>
                <w:color w:val="333333"/>
                <w:sz w:val="18"/>
                <w:szCs w:val="18"/>
                <w:lang w:val="af-ZA" w:eastAsia="en-GB"/>
              </w:rPr>
              <w:lastRenderedPageBreak/>
              <w:t>страни от ЕС и в трети страни). Така считаме, че ще се постигне вътрешно, тематично и целево обвързване на мерките по Програмата и създаване на условия за по-ефективно изпълнение на нейните цели. Основна цел на Националната програма е повишаване на конкурентоспособността на българските вина, насърчаване на производството на вина с ЗНП и гарантиране на устойчивостта в сектора. Използването само на мярка „Промоция и реклама......“ е очевидно недостатъчно и най-вече неефективно за подобряване на пазарното присъствие и повишаване на  пазарния дял на българските вина. Необходимо е обвързване на мерките за постигане на целите. Косвеното насърчаване на износа, чрез мярка „Инвестиции в предприятията“ би довело до увеличаване на положителния ефект от прилагане на мярката, а и на цялата програма. Това би подпомогнало и за наблюдението върху външните (спрямо националния) пазари за да бъдат в бъдеще избирани за подпомагаме по мярка „Промоция и реклама......“  дестинации, представляващи реален интерес за производителите.  Предлагаме да се предвиди тежест не по-малко от 5точки.</w:t>
            </w:r>
          </w:p>
          <w:p w:rsidR="00A36483" w:rsidRPr="00404635" w:rsidRDefault="00A36483"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Техническа поправка</w:t>
            </w:r>
          </w:p>
          <w:p w:rsidR="00A36483" w:rsidRPr="00404635" w:rsidRDefault="00A36483" w:rsidP="00404635">
            <w:pPr>
              <w:spacing w:before="40" w:after="20" w:line="210" w:lineRule="atLeast"/>
              <w:jc w:val="both"/>
              <w:rPr>
                <w:rFonts w:ascii="Verdana" w:hAnsi="Verdana" w:cs="Tahoma"/>
                <w:color w:val="333333"/>
                <w:sz w:val="18"/>
                <w:szCs w:val="18"/>
                <w:lang w:val="af-ZA" w:eastAsia="en-GB"/>
              </w:rPr>
            </w:pPr>
            <w:r w:rsidRPr="00404635">
              <w:rPr>
                <w:rFonts w:ascii="Verdana" w:hAnsi="Verdana" w:cs="Tahoma"/>
                <w:color w:val="333333"/>
                <w:sz w:val="18"/>
                <w:szCs w:val="18"/>
                <w:lang w:val="af-ZA" w:eastAsia="en-GB"/>
              </w:rPr>
              <w:t>Моля също така да се прецизира съдържанието на чл. 63, нова   т.15. В същата се цитира чл.56 от ЗАДС, като той визира само малките винопроизводители. Не става ясно дали т.15 е насочена само към малките винопроизводители или към всички кандидатстващи лица.</w:t>
            </w:r>
          </w:p>
        </w:tc>
        <w:tc>
          <w:tcPr>
            <w:tcW w:w="1676" w:type="dxa"/>
            <w:tcBorders>
              <w:top w:val="single" w:sz="18" w:space="0" w:color="2E74B5"/>
              <w:bottom w:val="single" w:sz="18" w:space="0" w:color="2E74B5"/>
            </w:tcBorders>
            <w:shd w:val="clear" w:color="auto" w:fill="auto"/>
          </w:tcPr>
          <w:p w:rsidR="00A36483" w:rsidRPr="00404635" w:rsidRDefault="00A36483" w:rsidP="008E14A9">
            <w:pPr>
              <w:spacing w:before="40" w:after="20"/>
              <w:rPr>
                <w:rFonts w:ascii="Verdana" w:hAnsi="Verdana"/>
                <w:sz w:val="18"/>
                <w:szCs w:val="18"/>
                <w:lang w:val="af-ZA"/>
              </w:rPr>
            </w:pPr>
            <w:r w:rsidRPr="00404635">
              <w:rPr>
                <w:rFonts w:ascii="Verdana" w:hAnsi="Verdana"/>
                <w:sz w:val="18"/>
                <w:szCs w:val="18"/>
                <w:lang w:val="af-ZA"/>
              </w:rPr>
              <w:lastRenderedPageBreak/>
              <w:t>Приема се по принцип</w:t>
            </w:r>
          </w:p>
        </w:tc>
        <w:tc>
          <w:tcPr>
            <w:tcW w:w="4422" w:type="dxa"/>
            <w:tcBorders>
              <w:top w:val="single" w:sz="18" w:space="0" w:color="2E74B5"/>
              <w:bottom w:val="single" w:sz="18" w:space="0" w:color="2E74B5"/>
            </w:tcBorders>
            <w:shd w:val="clear" w:color="auto" w:fill="auto"/>
          </w:tcPr>
          <w:p w:rsidR="00A36483" w:rsidRPr="00404635" w:rsidRDefault="00A36483" w:rsidP="00B83BA0">
            <w:pPr>
              <w:spacing w:before="40" w:after="20"/>
              <w:rPr>
                <w:rFonts w:ascii="Verdana" w:hAnsi="Verdana"/>
                <w:sz w:val="18"/>
                <w:szCs w:val="18"/>
                <w:lang w:val="af-ZA"/>
              </w:rPr>
            </w:pPr>
            <w:r w:rsidRPr="00404635">
              <w:rPr>
                <w:rFonts w:ascii="Verdana" w:hAnsi="Verdana"/>
                <w:sz w:val="18"/>
                <w:szCs w:val="18"/>
                <w:lang w:val="af-ZA"/>
              </w:rPr>
              <w:t>Направените предложения и коментари изискват изменение и допълнение на Националната програма. В хода на нейното ревизиране предложенията ще бъдат обсъдени и подложени в рамките на постоянната работна група. След финализиране на текстовете в програмата те ще могат да бъдат отразени в приложимата нормативна уредба.</w:t>
            </w:r>
          </w:p>
          <w:p w:rsidR="00A36483" w:rsidRPr="00404635" w:rsidRDefault="00AB6BC1" w:rsidP="00B83BA0">
            <w:pPr>
              <w:spacing w:before="40" w:after="20"/>
              <w:rPr>
                <w:rFonts w:ascii="Verdana" w:hAnsi="Verdana"/>
                <w:sz w:val="18"/>
                <w:szCs w:val="18"/>
                <w:lang w:val="af-ZA"/>
              </w:rPr>
            </w:pPr>
            <w:r w:rsidRPr="00404635">
              <w:rPr>
                <w:rFonts w:ascii="Verdana" w:hAnsi="Verdana"/>
                <w:sz w:val="18"/>
                <w:szCs w:val="18"/>
                <w:lang w:val="af-ZA"/>
              </w:rPr>
              <w:t>Съгласно чл. 60, ал. 1 от ЗАДС производството на вино се извършва само в данъчен склад за производство и складиране  (което означава, че е необходимо притежаване на лиценз за управление на данъчен склад), а съгласно ал. 3 вино може да се произвежда и в регистрирани обекти за винопроизводство на малки винопроизводители, което кореспондира с чл. 56.</w:t>
            </w:r>
          </w:p>
        </w:tc>
      </w:tr>
    </w:tbl>
    <w:p w:rsidR="00FF32AE" w:rsidRPr="00404635" w:rsidRDefault="00FF32AE" w:rsidP="00133358">
      <w:pPr>
        <w:rPr>
          <w:rFonts w:ascii="Verdana" w:hAnsi="Verdana"/>
          <w:smallCaps/>
          <w:color w:val="000000"/>
          <w:sz w:val="20"/>
          <w:szCs w:val="20"/>
          <w:lang w:val="af-ZA" w:eastAsia="en-US"/>
        </w:rPr>
      </w:pPr>
    </w:p>
    <w:p w:rsidR="008D64AA" w:rsidRPr="00404635" w:rsidRDefault="008D64AA" w:rsidP="00BC2F8C">
      <w:pPr>
        <w:rPr>
          <w:rFonts w:ascii="Verdana" w:hAnsi="Verdana"/>
          <w:smallCaps/>
          <w:color w:val="000000"/>
          <w:sz w:val="20"/>
          <w:szCs w:val="20"/>
          <w:lang w:val="af-ZA" w:eastAsia="en-US"/>
        </w:rPr>
      </w:pPr>
    </w:p>
    <w:p w:rsidR="00404635" w:rsidRPr="00404635" w:rsidRDefault="00404635" w:rsidP="00BC2F8C">
      <w:pPr>
        <w:tabs>
          <w:tab w:val="left" w:pos="142"/>
          <w:tab w:val="left" w:pos="284"/>
          <w:tab w:val="left" w:pos="1109"/>
        </w:tabs>
        <w:autoSpaceDE w:val="0"/>
        <w:autoSpaceDN w:val="0"/>
        <w:adjustRightInd w:val="0"/>
        <w:ind w:left="426" w:hanging="284"/>
        <w:rPr>
          <w:rFonts w:ascii="Verdana" w:hAnsi="Verdana" w:cs="Verdana"/>
          <w:b/>
          <w:smallCaps/>
          <w:sz w:val="20"/>
          <w:szCs w:val="20"/>
          <w:lang w:val="af-ZA"/>
        </w:rPr>
      </w:pPr>
    </w:p>
    <w:p w:rsidR="00404635" w:rsidRPr="00404635" w:rsidRDefault="00404635" w:rsidP="00404635">
      <w:pPr>
        <w:tabs>
          <w:tab w:val="left" w:pos="142"/>
          <w:tab w:val="left" w:pos="284"/>
          <w:tab w:val="left" w:pos="1109"/>
        </w:tabs>
        <w:autoSpaceDE w:val="0"/>
        <w:autoSpaceDN w:val="0"/>
        <w:adjustRightInd w:val="0"/>
        <w:rPr>
          <w:rFonts w:ascii="Verdana" w:hAnsi="Verdana" w:cs="Verdana"/>
          <w:b/>
          <w:smallCaps/>
          <w:sz w:val="20"/>
          <w:szCs w:val="20"/>
        </w:rPr>
      </w:pPr>
    </w:p>
    <w:p w:rsidR="00404635" w:rsidRPr="00404635" w:rsidRDefault="00404635" w:rsidP="00BC2F8C">
      <w:pPr>
        <w:tabs>
          <w:tab w:val="left" w:pos="142"/>
          <w:tab w:val="left" w:pos="284"/>
          <w:tab w:val="left" w:pos="1109"/>
        </w:tabs>
        <w:autoSpaceDE w:val="0"/>
        <w:autoSpaceDN w:val="0"/>
        <w:adjustRightInd w:val="0"/>
        <w:ind w:left="426" w:hanging="284"/>
        <w:rPr>
          <w:rFonts w:ascii="Verdana" w:hAnsi="Verdana" w:cs="Verdana"/>
          <w:b/>
          <w:smallCaps/>
          <w:sz w:val="20"/>
          <w:szCs w:val="20"/>
          <w:lang w:val="af-ZA"/>
        </w:rPr>
      </w:pPr>
      <w:bookmarkStart w:id="0" w:name="_GoBack"/>
      <w:bookmarkEnd w:id="0"/>
    </w:p>
    <w:sectPr w:rsidR="00404635" w:rsidRPr="00404635" w:rsidSect="00BC2F8C">
      <w:headerReference w:type="default" r:id="rId9"/>
      <w:footerReference w:type="even" r:id="rId10"/>
      <w:footerReference w:type="default" r:id="rId11"/>
      <w:pgSz w:w="16838" w:h="11906" w:orient="landscape" w:code="9"/>
      <w:pgMar w:top="1134" w:right="907" w:bottom="340" w:left="90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3C07" w:rsidRDefault="00A13C07">
      <w:r>
        <w:separator/>
      </w:r>
    </w:p>
  </w:endnote>
  <w:endnote w:type="continuationSeparator" w:id="0">
    <w:p w:rsidR="00A13C07" w:rsidRDefault="00A13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F90" w:rsidRDefault="00D47F90" w:rsidP="004428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47F90" w:rsidRDefault="00D47F90" w:rsidP="00E9685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F90" w:rsidRPr="00404635" w:rsidRDefault="00D47F90" w:rsidP="00442824">
    <w:pPr>
      <w:pStyle w:val="Footer"/>
      <w:framePr w:wrap="around" w:vAnchor="text" w:hAnchor="margin" w:xAlign="right" w:y="1"/>
      <w:rPr>
        <w:rStyle w:val="PageNumber"/>
        <w:sz w:val="20"/>
        <w:szCs w:val="20"/>
      </w:rPr>
    </w:pPr>
    <w:r w:rsidRPr="00404635">
      <w:rPr>
        <w:rStyle w:val="PageNumber"/>
        <w:sz w:val="20"/>
        <w:szCs w:val="20"/>
      </w:rPr>
      <w:fldChar w:fldCharType="begin"/>
    </w:r>
    <w:r w:rsidRPr="00404635">
      <w:rPr>
        <w:rStyle w:val="PageNumber"/>
        <w:sz w:val="20"/>
        <w:szCs w:val="20"/>
      </w:rPr>
      <w:instrText xml:space="preserve">PAGE  </w:instrText>
    </w:r>
    <w:r w:rsidRPr="00404635">
      <w:rPr>
        <w:rStyle w:val="PageNumber"/>
        <w:sz w:val="20"/>
        <w:szCs w:val="20"/>
      </w:rPr>
      <w:fldChar w:fldCharType="separate"/>
    </w:r>
    <w:r w:rsidR="00036335">
      <w:rPr>
        <w:rStyle w:val="PageNumber"/>
        <w:noProof/>
        <w:sz w:val="20"/>
        <w:szCs w:val="20"/>
      </w:rPr>
      <w:t>32</w:t>
    </w:r>
    <w:r w:rsidRPr="00404635">
      <w:rPr>
        <w:rStyle w:val="PageNumber"/>
        <w:sz w:val="20"/>
        <w:szCs w:val="20"/>
      </w:rPr>
      <w:fldChar w:fldCharType="end"/>
    </w:r>
  </w:p>
  <w:p w:rsidR="00D47F90" w:rsidRDefault="00D47F90" w:rsidP="00E9685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3C07" w:rsidRDefault="00A13C07">
      <w:r>
        <w:separator/>
      </w:r>
    </w:p>
  </w:footnote>
  <w:footnote w:type="continuationSeparator" w:id="0">
    <w:p w:rsidR="00A13C07" w:rsidRDefault="00A13C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F90" w:rsidRDefault="00D47F90" w:rsidP="00FD6F7C">
    <w:pPr>
      <w:spacing w:line="360" w:lineRule="auto"/>
      <w:ind w:left="-142"/>
      <w:rPr>
        <w:b/>
        <w:lang w:val="en-US"/>
      </w:rPr>
    </w:pPr>
  </w:p>
  <w:p w:rsidR="00D47F90" w:rsidRDefault="00D47F9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E1571"/>
    <w:multiLevelType w:val="multilevel"/>
    <w:tmpl w:val="A978F86C"/>
    <w:lvl w:ilvl="0">
      <w:start w:val="1"/>
      <w:numFmt w:val="bullet"/>
      <w:lvlText w:val=""/>
      <w:lvlJc w:val="left"/>
      <w:pPr>
        <w:tabs>
          <w:tab w:val="num" w:pos="805"/>
        </w:tabs>
        <w:ind w:left="805" w:hanging="360"/>
      </w:pPr>
      <w:rPr>
        <w:rFonts w:ascii="Symbol" w:hAnsi="Symbol" w:hint="default"/>
        <w:sz w:val="20"/>
      </w:rPr>
    </w:lvl>
    <w:lvl w:ilvl="1" w:tentative="1">
      <w:start w:val="1"/>
      <w:numFmt w:val="bullet"/>
      <w:lvlText w:val="o"/>
      <w:lvlJc w:val="left"/>
      <w:pPr>
        <w:tabs>
          <w:tab w:val="num" w:pos="1525"/>
        </w:tabs>
        <w:ind w:left="1525" w:hanging="360"/>
      </w:pPr>
      <w:rPr>
        <w:rFonts w:ascii="Courier New" w:hAnsi="Courier New" w:hint="default"/>
        <w:sz w:val="20"/>
      </w:rPr>
    </w:lvl>
    <w:lvl w:ilvl="2" w:tentative="1">
      <w:start w:val="1"/>
      <w:numFmt w:val="bullet"/>
      <w:lvlText w:val=""/>
      <w:lvlJc w:val="left"/>
      <w:pPr>
        <w:tabs>
          <w:tab w:val="num" w:pos="2245"/>
        </w:tabs>
        <w:ind w:left="2245" w:hanging="360"/>
      </w:pPr>
      <w:rPr>
        <w:rFonts w:ascii="Wingdings" w:hAnsi="Wingdings" w:hint="default"/>
        <w:sz w:val="20"/>
      </w:rPr>
    </w:lvl>
    <w:lvl w:ilvl="3" w:tentative="1">
      <w:start w:val="1"/>
      <w:numFmt w:val="bullet"/>
      <w:lvlText w:val=""/>
      <w:lvlJc w:val="left"/>
      <w:pPr>
        <w:tabs>
          <w:tab w:val="num" w:pos="2965"/>
        </w:tabs>
        <w:ind w:left="2965" w:hanging="360"/>
      </w:pPr>
      <w:rPr>
        <w:rFonts w:ascii="Wingdings" w:hAnsi="Wingdings" w:hint="default"/>
        <w:sz w:val="20"/>
      </w:rPr>
    </w:lvl>
    <w:lvl w:ilvl="4" w:tentative="1">
      <w:start w:val="1"/>
      <w:numFmt w:val="bullet"/>
      <w:lvlText w:val=""/>
      <w:lvlJc w:val="left"/>
      <w:pPr>
        <w:tabs>
          <w:tab w:val="num" w:pos="3685"/>
        </w:tabs>
        <w:ind w:left="3685" w:hanging="360"/>
      </w:pPr>
      <w:rPr>
        <w:rFonts w:ascii="Wingdings" w:hAnsi="Wingdings" w:hint="default"/>
        <w:sz w:val="20"/>
      </w:rPr>
    </w:lvl>
    <w:lvl w:ilvl="5" w:tentative="1">
      <w:start w:val="1"/>
      <w:numFmt w:val="bullet"/>
      <w:lvlText w:val=""/>
      <w:lvlJc w:val="left"/>
      <w:pPr>
        <w:tabs>
          <w:tab w:val="num" w:pos="4405"/>
        </w:tabs>
        <w:ind w:left="4405" w:hanging="360"/>
      </w:pPr>
      <w:rPr>
        <w:rFonts w:ascii="Wingdings" w:hAnsi="Wingdings" w:hint="default"/>
        <w:sz w:val="20"/>
      </w:rPr>
    </w:lvl>
    <w:lvl w:ilvl="6" w:tentative="1">
      <w:start w:val="1"/>
      <w:numFmt w:val="bullet"/>
      <w:lvlText w:val=""/>
      <w:lvlJc w:val="left"/>
      <w:pPr>
        <w:tabs>
          <w:tab w:val="num" w:pos="5125"/>
        </w:tabs>
        <w:ind w:left="5125" w:hanging="360"/>
      </w:pPr>
      <w:rPr>
        <w:rFonts w:ascii="Wingdings" w:hAnsi="Wingdings" w:hint="default"/>
        <w:sz w:val="20"/>
      </w:rPr>
    </w:lvl>
    <w:lvl w:ilvl="7" w:tentative="1">
      <w:start w:val="1"/>
      <w:numFmt w:val="bullet"/>
      <w:lvlText w:val=""/>
      <w:lvlJc w:val="left"/>
      <w:pPr>
        <w:tabs>
          <w:tab w:val="num" w:pos="5845"/>
        </w:tabs>
        <w:ind w:left="5845" w:hanging="360"/>
      </w:pPr>
      <w:rPr>
        <w:rFonts w:ascii="Wingdings" w:hAnsi="Wingdings" w:hint="default"/>
        <w:sz w:val="20"/>
      </w:rPr>
    </w:lvl>
    <w:lvl w:ilvl="8" w:tentative="1">
      <w:start w:val="1"/>
      <w:numFmt w:val="bullet"/>
      <w:lvlText w:val=""/>
      <w:lvlJc w:val="left"/>
      <w:pPr>
        <w:tabs>
          <w:tab w:val="num" w:pos="6565"/>
        </w:tabs>
        <w:ind w:left="6565" w:hanging="360"/>
      </w:pPr>
      <w:rPr>
        <w:rFonts w:ascii="Wingdings" w:hAnsi="Wingdings" w:hint="default"/>
        <w:sz w:val="20"/>
      </w:rPr>
    </w:lvl>
  </w:abstractNum>
  <w:abstractNum w:abstractNumId="1">
    <w:nsid w:val="02632C85"/>
    <w:multiLevelType w:val="multilevel"/>
    <w:tmpl w:val="29BC5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7E4B59"/>
    <w:multiLevelType w:val="multilevel"/>
    <w:tmpl w:val="D488F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207263"/>
    <w:multiLevelType w:val="multilevel"/>
    <w:tmpl w:val="F3AE00D2"/>
    <w:lvl w:ilvl="0">
      <w:start w:val="1"/>
      <w:numFmt w:val="decimal"/>
      <w:suff w:val="space"/>
      <w:lvlText w:val="%1."/>
      <w:lvlJc w:val="right"/>
      <w:pPr>
        <w:ind w:left="340" w:firstLine="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0E840925"/>
    <w:multiLevelType w:val="multilevel"/>
    <w:tmpl w:val="1A046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D56676"/>
    <w:multiLevelType w:val="multilevel"/>
    <w:tmpl w:val="FC6C5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0A6744"/>
    <w:multiLevelType w:val="multilevel"/>
    <w:tmpl w:val="E8D85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994681C"/>
    <w:multiLevelType w:val="multilevel"/>
    <w:tmpl w:val="8298AA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DF90B80"/>
    <w:multiLevelType w:val="multilevel"/>
    <w:tmpl w:val="BD0AC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55A1541"/>
    <w:multiLevelType w:val="multilevel"/>
    <w:tmpl w:val="2A0EE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7A35BE9"/>
    <w:multiLevelType w:val="multilevel"/>
    <w:tmpl w:val="718A3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DC3870"/>
    <w:multiLevelType w:val="multilevel"/>
    <w:tmpl w:val="1E96A3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9F42825"/>
    <w:multiLevelType w:val="multilevel"/>
    <w:tmpl w:val="7EC24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B9120A3"/>
    <w:multiLevelType w:val="multilevel"/>
    <w:tmpl w:val="75907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E037177"/>
    <w:multiLevelType w:val="multilevel"/>
    <w:tmpl w:val="4AAE6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F186209"/>
    <w:multiLevelType w:val="hybridMultilevel"/>
    <w:tmpl w:val="6E981C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nsid w:val="2F5C1E08"/>
    <w:multiLevelType w:val="multilevel"/>
    <w:tmpl w:val="8968C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FBC6B6F"/>
    <w:multiLevelType w:val="multilevel"/>
    <w:tmpl w:val="98847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5402772"/>
    <w:multiLevelType w:val="multilevel"/>
    <w:tmpl w:val="012AD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547117F"/>
    <w:multiLevelType w:val="multilevel"/>
    <w:tmpl w:val="DEDA12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37D52A4C"/>
    <w:multiLevelType w:val="multilevel"/>
    <w:tmpl w:val="C36C8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A8A0B01"/>
    <w:multiLevelType w:val="multilevel"/>
    <w:tmpl w:val="AC083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E3C3D4B"/>
    <w:multiLevelType w:val="multilevel"/>
    <w:tmpl w:val="5EB24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5592014"/>
    <w:multiLevelType w:val="multilevel"/>
    <w:tmpl w:val="B4440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9127C2B"/>
    <w:multiLevelType w:val="multilevel"/>
    <w:tmpl w:val="95AA1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06B6A89"/>
    <w:multiLevelType w:val="multilevel"/>
    <w:tmpl w:val="C39A6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0C85781"/>
    <w:multiLevelType w:val="multilevel"/>
    <w:tmpl w:val="72989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3343E5E"/>
    <w:multiLevelType w:val="multilevel"/>
    <w:tmpl w:val="C6E62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4382467"/>
    <w:multiLevelType w:val="hybridMultilevel"/>
    <w:tmpl w:val="D5383E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9">
    <w:nsid w:val="543A0C1B"/>
    <w:multiLevelType w:val="multilevel"/>
    <w:tmpl w:val="4CE678C2"/>
    <w:lvl w:ilvl="0">
      <w:start w:val="1"/>
      <w:numFmt w:val="decimal"/>
      <w:suff w:val="space"/>
      <w:lvlText w:val="%1."/>
      <w:lvlJc w:val="right"/>
      <w:pPr>
        <w:ind w:left="227"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nsid w:val="5B230AD2"/>
    <w:multiLevelType w:val="multilevel"/>
    <w:tmpl w:val="90BCE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CAF008C"/>
    <w:multiLevelType w:val="multilevel"/>
    <w:tmpl w:val="32B46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3323936"/>
    <w:multiLevelType w:val="multilevel"/>
    <w:tmpl w:val="09AC8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8C4764C"/>
    <w:multiLevelType w:val="multilevel"/>
    <w:tmpl w:val="1E32D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EDA70BA"/>
    <w:multiLevelType w:val="multilevel"/>
    <w:tmpl w:val="ADC85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19C44AB"/>
    <w:multiLevelType w:val="multilevel"/>
    <w:tmpl w:val="1E96A3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3BE0EBC"/>
    <w:multiLevelType w:val="multilevel"/>
    <w:tmpl w:val="079C3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82C152E"/>
    <w:multiLevelType w:val="hybridMultilevel"/>
    <w:tmpl w:val="F8E04E04"/>
    <w:lvl w:ilvl="0" w:tplc="6FF6C506">
      <w:start w:val="1"/>
      <w:numFmt w:val="decimal"/>
      <w:lvlText w:val="%1."/>
      <w:lvlJc w:val="left"/>
      <w:pPr>
        <w:ind w:left="720" w:hanging="360"/>
      </w:pPr>
      <w:rPr>
        <w:rFonts w:hint="default"/>
        <w:sz w:val="23"/>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8">
    <w:nsid w:val="7DD072B7"/>
    <w:multiLevelType w:val="multilevel"/>
    <w:tmpl w:val="2CAC1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E194D17"/>
    <w:multiLevelType w:val="multilevel"/>
    <w:tmpl w:val="7CCE6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EEC6F2A"/>
    <w:multiLevelType w:val="hybridMultilevel"/>
    <w:tmpl w:val="C944C1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28"/>
  </w:num>
  <w:num w:numId="2">
    <w:abstractNumId w:val="15"/>
  </w:num>
  <w:num w:numId="3">
    <w:abstractNumId w:val="37"/>
  </w:num>
  <w:num w:numId="4">
    <w:abstractNumId w:val="40"/>
  </w:num>
  <w:num w:numId="5">
    <w:abstractNumId w:val="29"/>
  </w:num>
  <w:num w:numId="6">
    <w:abstractNumId w:val="3"/>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9"/>
  </w:num>
  <w:num w:numId="10">
    <w:abstractNumId w:val="35"/>
    <w:lvlOverride w:ilvl="0">
      <w:startOverride w:val="2"/>
    </w:lvlOverride>
  </w:num>
  <w:num w:numId="11">
    <w:abstractNumId w:val="25"/>
  </w:num>
  <w:num w:numId="12">
    <w:abstractNumId w:val="5"/>
  </w:num>
  <w:num w:numId="13">
    <w:abstractNumId w:val="2"/>
  </w:num>
  <w:num w:numId="14">
    <w:abstractNumId w:val="27"/>
  </w:num>
  <w:num w:numId="15">
    <w:abstractNumId w:val="22"/>
  </w:num>
  <w:num w:numId="16">
    <w:abstractNumId w:val="30"/>
  </w:num>
  <w:num w:numId="17">
    <w:abstractNumId w:val="23"/>
  </w:num>
  <w:num w:numId="18">
    <w:abstractNumId w:val="33"/>
  </w:num>
  <w:num w:numId="19">
    <w:abstractNumId w:val="32"/>
  </w:num>
  <w:num w:numId="20">
    <w:abstractNumId w:val="12"/>
  </w:num>
  <w:num w:numId="21">
    <w:abstractNumId w:val="9"/>
  </w:num>
  <w:num w:numId="22">
    <w:abstractNumId w:val="1"/>
  </w:num>
  <w:num w:numId="23">
    <w:abstractNumId w:val="8"/>
  </w:num>
  <w:num w:numId="24">
    <w:abstractNumId w:val="38"/>
  </w:num>
  <w:num w:numId="25">
    <w:abstractNumId w:val="20"/>
  </w:num>
  <w:num w:numId="26">
    <w:abstractNumId w:val="17"/>
  </w:num>
  <w:num w:numId="27">
    <w:abstractNumId w:val="21"/>
  </w:num>
  <w:num w:numId="28">
    <w:abstractNumId w:val="0"/>
  </w:num>
  <w:num w:numId="29">
    <w:abstractNumId w:val="16"/>
  </w:num>
  <w:num w:numId="30">
    <w:abstractNumId w:val="26"/>
  </w:num>
  <w:num w:numId="31">
    <w:abstractNumId w:val="18"/>
  </w:num>
  <w:num w:numId="32">
    <w:abstractNumId w:val="34"/>
  </w:num>
  <w:num w:numId="33">
    <w:abstractNumId w:val="24"/>
  </w:num>
  <w:num w:numId="34">
    <w:abstractNumId w:val="10"/>
  </w:num>
  <w:num w:numId="35">
    <w:abstractNumId w:val="31"/>
  </w:num>
  <w:num w:numId="36">
    <w:abstractNumId w:val="4"/>
  </w:num>
  <w:num w:numId="37">
    <w:abstractNumId w:val="14"/>
  </w:num>
  <w:num w:numId="38">
    <w:abstractNumId w:val="6"/>
  </w:num>
  <w:num w:numId="39">
    <w:abstractNumId w:val="36"/>
  </w:num>
  <w:num w:numId="40">
    <w:abstractNumId w:val="13"/>
  </w:num>
  <w:num w:numId="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removePersonalInformation/>
  <w:removeDateAndTime/>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4A4"/>
    <w:rsid w:val="000042F6"/>
    <w:rsid w:val="0000470F"/>
    <w:rsid w:val="00004862"/>
    <w:rsid w:val="00005688"/>
    <w:rsid w:val="000101A6"/>
    <w:rsid w:val="000115D5"/>
    <w:rsid w:val="00012825"/>
    <w:rsid w:val="00016086"/>
    <w:rsid w:val="00020062"/>
    <w:rsid w:val="000200AF"/>
    <w:rsid w:val="00024421"/>
    <w:rsid w:val="0002544E"/>
    <w:rsid w:val="000257AA"/>
    <w:rsid w:val="00025DD3"/>
    <w:rsid w:val="000279C9"/>
    <w:rsid w:val="00033183"/>
    <w:rsid w:val="00033713"/>
    <w:rsid w:val="000357B4"/>
    <w:rsid w:val="00036335"/>
    <w:rsid w:val="00044E65"/>
    <w:rsid w:val="0004610E"/>
    <w:rsid w:val="00046AB8"/>
    <w:rsid w:val="00046C3E"/>
    <w:rsid w:val="00051CC2"/>
    <w:rsid w:val="0005281D"/>
    <w:rsid w:val="0005435E"/>
    <w:rsid w:val="0005470C"/>
    <w:rsid w:val="00054842"/>
    <w:rsid w:val="000572CA"/>
    <w:rsid w:val="0006091E"/>
    <w:rsid w:val="00062907"/>
    <w:rsid w:val="00062ADE"/>
    <w:rsid w:val="00062F02"/>
    <w:rsid w:val="000632EC"/>
    <w:rsid w:val="00063E4B"/>
    <w:rsid w:val="000673CE"/>
    <w:rsid w:val="000718C7"/>
    <w:rsid w:val="00072C56"/>
    <w:rsid w:val="00075594"/>
    <w:rsid w:val="0008079F"/>
    <w:rsid w:val="00082171"/>
    <w:rsid w:val="00084700"/>
    <w:rsid w:val="000902D1"/>
    <w:rsid w:val="00090401"/>
    <w:rsid w:val="00091E5A"/>
    <w:rsid w:val="000937D4"/>
    <w:rsid w:val="000953A8"/>
    <w:rsid w:val="00097783"/>
    <w:rsid w:val="000A1017"/>
    <w:rsid w:val="000A228F"/>
    <w:rsid w:val="000A3E16"/>
    <w:rsid w:val="000B298E"/>
    <w:rsid w:val="000B2EB1"/>
    <w:rsid w:val="000B3D5F"/>
    <w:rsid w:val="000B6D57"/>
    <w:rsid w:val="000C0295"/>
    <w:rsid w:val="000C036A"/>
    <w:rsid w:val="000C12D7"/>
    <w:rsid w:val="000C46A7"/>
    <w:rsid w:val="000C5E61"/>
    <w:rsid w:val="000C7CB3"/>
    <w:rsid w:val="000D1626"/>
    <w:rsid w:val="000D3F6C"/>
    <w:rsid w:val="000D4198"/>
    <w:rsid w:val="000D54C8"/>
    <w:rsid w:val="000D6262"/>
    <w:rsid w:val="000D7417"/>
    <w:rsid w:val="000E3570"/>
    <w:rsid w:val="000E38E0"/>
    <w:rsid w:val="000F02C5"/>
    <w:rsid w:val="000F2C2C"/>
    <w:rsid w:val="000F31C8"/>
    <w:rsid w:val="000F343C"/>
    <w:rsid w:val="000F3490"/>
    <w:rsid w:val="000F58B7"/>
    <w:rsid w:val="000F73D3"/>
    <w:rsid w:val="0010687D"/>
    <w:rsid w:val="00110131"/>
    <w:rsid w:val="001127E7"/>
    <w:rsid w:val="001143E4"/>
    <w:rsid w:val="0011484F"/>
    <w:rsid w:val="00115EDD"/>
    <w:rsid w:val="00120ABA"/>
    <w:rsid w:val="001303A3"/>
    <w:rsid w:val="00132E3D"/>
    <w:rsid w:val="00133358"/>
    <w:rsid w:val="00133A14"/>
    <w:rsid w:val="00134E1D"/>
    <w:rsid w:val="00135AE2"/>
    <w:rsid w:val="0013629D"/>
    <w:rsid w:val="00141BFB"/>
    <w:rsid w:val="00144034"/>
    <w:rsid w:val="001440FE"/>
    <w:rsid w:val="0014437A"/>
    <w:rsid w:val="0015461E"/>
    <w:rsid w:val="00155CAF"/>
    <w:rsid w:val="00163AE2"/>
    <w:rsid w:val="0016496F"/>
    <w:rsid w:val="00165DAB"/>
    <w:rsid w:val="001668E1"/>
    <w:rsid w:val="00167658"/>
    <w:rsid w:val="001749B2"/>
    <w:rsid w:val="00175004"/>
    <w:rsid w:val="00176D23"/>
    <w:rsid w:val="00177AA6"/>
    <w:rsid w:val="001808AA"/>
    <w:rsid w:val="001808B4"/>
    <w:rsid w:val="0018509E"/>
    <w:rsid w:val="00186288"/>
    <w:rsid w:val="001948B0"/>
    <w:rsid w:val="001A0680"/>
    <w:rsid w:val="001B4CD8"/>
    <w:rsid w:val="001D362A"/>
    <w:rsid w:val="001D3DE1"/>
    <w:rsid w:val="001E4FE9"/>
    <w:rsid w:val="001E64F2"/>
    <w:rsid w:val="001F0567"/>
    <w:rsid w:val="001F1F60"/>
    <w:rsid w:val="001F2BAD"/>
    <w:rsid w:val="001F314D"/>
    <w:rsid w:val="0020103A"/>
    <w:rsid w:val="00201455"/>
    <w:rsid w:val="002065AC"/>
    <w:rsid w:val="00206678"/>
    <w:rsid w:val="0021035B"/>
    <w:rsid w:val="00212622"/>
    <w:rsid w:val="00212D43"/>
    <w:rsid w:val="00213781"/>
    <w:rsid w:val="0021379D"/>
    <w:rsid w:val="00214B75"/>
    <w:rsid w:val="00215178"/>
    <w:rsid w:val="00221143"/>
    <w:rsid w:val="002217C0"/>
    <w:rsid w:val="00221B68"/>
    <w:rsid w:val="00230E0E"/>
    <w:rsid w:val="0023302F"/>
    <w:rsid w:val="00233C04"/>
    <w:rsid w:val="002348DC"/>
    <w:rsid w:val="002369C8"/>
    <w:rsid w:val="002375B3"/>
    <w:rsid w:val="00237A17"/>
    <w:rsid w:val="00241F4C"/>
    <w:rsid w:val="00243442"/>
    <w:rsid w:val="0024444A"/>
    <w:rsid w:val="00245270"/>
    <w:rsid w:val="00247622"/>
    <w:rsid w:val="002536A8"/>
    <w:rsid w:val="00257983"/>
    <w:rsid w:val="00260F55"/>
    <w:rsid w:val="002632C1"/>
    <w:rsid w:val="00263E76"/>
    <w:rsid w:val="002640E1"/>
    <w:rsid w:val="002670AA"/>
    <w:rsid w:val="0027210E"/>
    <w:rsid w:val="00272EE3"/>
    <w:rsid w:val="00273219"/>
    <w:rsid w:val="0027366A"/>
    <w:rsid w:val="00275375"/>
    <w:rsid w:val="00276050"/>
    <w:rsid w:val="00277B73"/>
    <w:rsid w:val="002804CF"/>
    <w:rsid w:val="00282A08"/>
    <w:rsid w:val="002900C5"/>
    <w:rsid w:val="00293CA6"/>
    <w:rsid w:val="002943FA"/>
    <w:rsid w:val="0029482B"/>
    <w:rsid w:val="00295B2B"/>
    <w:rsid w:val="002964C1"/>
    <w:rsid w:val="002A05D9"/>
    <w:rsid w:val="002A0706"/>
    <w:rsid w:val="002A0C5D"/>
    <w:rsid w:val="002A0D09"/>
    <w:rsid w:val="002A3B76"/>
    <w:rsid w:val="002A59D9"/>
    <w:rsid w:val="002A5A11"/>
    <w:rsid w:val="002A67D5"/>
    <w:rsid w:val="002B2610"/>
    <w:rsid w:val="002C03AF"/>
    <w:rsid w:val="002C2CD6"/>
    <w:rsid w:val="002C5843"/>
    <w:rsid w:val="002C5E6A"/>
    <w:rsid w:val="002C7F10"/>
    <w:rsid w:val="002D083C"/>
    <w:rsid w:val="002D2176"/>
    <w:rsid w:val="002E241C"/>
    <w:rsid w:val="002E537C"/>
    <w:rsid w:val="002E57D4"/>
    <w:rsid w:val="002E5E3F"/>
    <w:rsid w:val="002E6ADF"/>
    <w:rsid w:val="002F0752"/>
    <w:rsid w:val="002F6D66"/>
    <w:rsid w:val="002F7B2A"/>
    <w:rsid w:val="00300B99"/>
    <w:rsid w:val="00300D63"/>
    <w:rsid w:val="003039A5"/>
    <w:rsid w:val="00306298"/>
    <w:rsid w:val="003071F2"/>
    <w:rsid w:val="00312D1C"/>
    <w:rsid w:val="00312FB3"/>
    <w:rsid w:val="0031428B"/>
    <w:rsid w:val="00314F63"/>
    <w:rsid w:val="003154C2"/>
    <w:rsid w:val="00316618"/>
    <w:rsid w:val="003200BD"/>
    <w:rsid w:val="00321BD0"/>
    <w:rsid w:val="00326B58"/>
    <w:rsid w:val="003336CE"/>
    <w:rsid w:val="00333BD7"/>
    <w:rsid w:val="00346856"/>
    <w:rsid w:val="00351063"/>
    <w:rsid w:val="003640F0"/>
    <w:rsid w:val="0037191E"/>
    <w:rsid w:val="00377A96"/>
    <w:rsid w:val="00377FE2"/>
    <w:rsid w:val="003805C3"/>
    <w:rsid w:val="00384B8B"/>
    <w:rsid w:val="00387130"/>
    <w:rsid w:val="00387162"/>
    <w:rsid w:val="00393CC7"/>
    <w:rsid w:val="00395655"/>
    <w:rsid w:val="003A060F"/>
    <w:rsid w:val="003A52E9"/>
    <w:rsid w:val="003B0380"/>
    <w:rsid w:val="003C1F1E"/>
    <w:rsid w:val="003C563D"/>
    <w:rsid w:val="003C5C7B"/>
    <w:rsid w:val="003D60B6"/>
    <w:rsid w:val="003D6231"/>
    <w:rsid w:val="003E361D"/>
    <w:rsid w:val="003E4710"/>
    <w:rsid w:val="003E6623"/>
    <w:rsid w:val="003F2026"/>
    <w:rsid w:val="003F3728"/>
    <w:rsid w:val="003F7612"/>
    <w:rsid w:val="003F7CD4"/>
    <w:rsid w:val="00404635"/>
    <w:rsid w:val="00407815"/>
    <w:rsid w:val="00414F26"/>
    <w:rsid w:val="004152EF"/>
    <w:rsid w:val="00415D7B"/>
    <w:rsid w:val="00417315"/>
    <w:rsid w:val="00420A77"/>
    <w:rsid w:val="00420A7D"/>
    <w:rsid w:val="00420F8B"/>
    <w:rsid w:val="004224CD"/>
    <w:rsid w:val="0042418B"/>
    <w:rsid w:val="0042440B"/>
    <w:rsid w:val="00430245"/>
    <w:rsid w:val="00430323"/>
    <w:rsid w:val="004361F2"/>
    <w:rsid w:val="004367B5"/>
    <w:rsid w:val="004376C2"/>
    <w:rsid w:val="0043794A"/>
    <w:rsid w:val="004427B2"/>
    <w:rsid w:val="00442824"/>
    <w:rsid w:val="004444E8"/>
    <w:rsid w:val="00446EC1"/>
    <w:rsid w:val="00450BCC"/>
    <w:rsid w:val="00451362"/>
    <w:rsid w:val="0045180F"/>
    <w:rsid w:val="00452217"/>
    <w:rsid w:val="00453C28"/>
    <w:rsid w:val="00453E85"/>
    <w:rsid w:val="00455D0B"/>
    <w:rsid w:val="004568F8"/>
    <w:rsid w:val="00462E0A"/>
    <w:rsid w:val="0046759A"/>
    <w:rsid w:val="00467C52"/>
    <w:rsid w:val="0047261C"/>
    <w:rsid w:val="0047484F"/>
    <w:rsid w:val="00487D91"/>
    <w:rsid w:val="00487E51"/>
    <w:rsid w:val="004911F8"/>
    <w:rsid w:val="00496618"/>
    <w:rsid w:val="004A0A82"/>
    <w:rsid w:val="004A207E"/>
    <w:rsid w:val="004A27CC"/>
    <w:rsid w:val="004A285F"/>
    <w:rsid w:val="004A55AC"/>
    <w:rsid w:val="004A5E2A"/>
    <w:rsid w:val="004A6AE4"/>
    <w:rsid w:val="004A70C4"/>
    <w:rsid w:val="004B290C"/>
    <w:rsid w:val="004B2E13"/>
    <w:rsid w:val="004B4FC8"/>
    <w:rsid w:val="004B5B51"/>
    <w:rsid w:val="004B735F"/>
    <w:rsid w:val="004C01A8"/>
    <w:rsid w:val="004C1080"/>
    <w:rsid w:val="004C420B"/>
    <w:rsid w:val="004D24E9"/>
    <w:rsid w:val="004D3191"/>
    <w:rsid w:val="004D3792"/>
    <w:rsid w:val="004D5E3A"/>
    <w:rsid w:val="004E0260"/>
    <w:rsid w:val="004E2326"/>
    <w:rsid w:val="004E4897"/>
    <w:rsid w:val="004E6241"/>
    <w:rsid w:val="004E6D10"/>
    <w:rsid w:val="004F17EA"/>
    <w:rsid w:val="004F2B1B"/>
    <w:rsid w:val="004F4B14"/>
    <w:rsid w:val="004F4B94"/>
    <w:rsid w:val="004F70FF"/>
    <w:rsid w:val="004F7953"/>
    <w:rsid w:val="0050084D"/>
    <w:rsid w:val="00501E0F"/>
    <w:rsid w:val="00501E65"/>
    <w:rsid w:val="005025AC"/>
    <w:rsid w:val="0050754B"/>
    <w:rsid w:val="00507B53"/>
    <w:rsid w:val="005121ED"/>
    <w:rsid w:val="005130D6"/>
    <w:rsid w:val="00514AC6"/>
    <w:rsid w:val="00517A62"/>
    <w:rsid w:val="00520109"/>
    <w:rsid w:val="00520903"/>
    <w:rsid w:val="00522F73"/>
    <w:rsid w:val="0052467D"/>
    <w:rsid w:val="00524AA8"/>
    <w:rsid w:val="005260B9"/>
    <w:rsid w:val="0053103C"/>
    <w:rsid w:val="00532E4B"/>
    <w:rsid w:val="00534E66"/>
    <w:rsid w:val="00536754"/>
    <w:rsid w:val="005406BD"/>
    <w:rsid w:val="00540C53"/>
    <w:rsid w:val="00541C72"/>
    <w:rsid w:val="005424B9"/>
    <w:rsid w:val="00543E05"/>
    <w:rsid w:val="005462B1"/>
    <w:rsid w:val="005531AA"/>
    <w:rsid w:val="00554B28"/>
    <w:rsid w:val="00554CC1"/>
    <w:rsid w:val="00563FA3"/>
    <w:rsid w:val="005644C8"/>
    <w:rsid w:val="00564E98"/>
    <w:rsid w:val="00574D7A"/>
    <w:rsid w:val="005808D9"/>
    <w:rsid w:val="00583A7E"/>
    <w:rsid w:val="005913D0"/>
    <w:rsid w:val="00597D5D"/>
    <w:rsid w:val="005A11B0"/>
    <w:rsid w:val="005A338B"/>
    <w:rsid w:val="005A5DAE"/>
    <w:rsid w:val="005A6C42"/>
    <w:rsid w:val="005C2DFD"/>
    <w:rsid w:val="005C35B7"/>
    <w:rsid w:val="005C43C6"/>
    <w:rsid w:val="005D06F0"/>
    <w:rsid w:val="005D094A"/>
    <w:rsid w:val="005D276C"/>
    <w:rsid w:val="005D2B20"/>
    <w:rsid w:val="005D3B47"/>
    <w:rsid w:val="005D41DB"/>
    <w:rsid w:val="005D5B4B"/>
    <w:rsid w:val="005D72C5"/>
    <w:rsid w:val="005D733F"/>
    <w:rsid w:val="005E08BD"/>
    <w:rsid w:val="005E0F94"/>
    <w:rsid w:val="005E36D5"/>
    <w:rsid w:val="005E4874"/>
    <w:rsid w:val="005E4CF0"/>
    <w:rsid w:val="005F0C39"/>
    <w:rsid w:val="005F421E"/>
    <w:rsid w:val="0060094C"/>
    <w:rsid w:val="00600B63"/>
    <w:rsid w:val="006010A6"/>
    <w:rsid w:val="006040E1"/>
    <w:rsid w:val="00604A61"/>
    <w:rsid w:val="0060752C"/>
    <w:rsid w:val="00610231"/>
    <w:rsid w:val="006131FD"/>
    <w:rsid w:val="00617D55"/>
    <w:rsid w:val="006240D8"/>
    <w:rsid w:val="00626132"/>
    <w:rsid w:val="00634DDD"/>
    <w:rsid w:val="006361E3"/>
    <w:rsid w:val="0063730A"/>
    <w:rsid w:val="00642470"/>
    <w:rsid w:val="00642D90"/>
    <w:rsid w:val="00644C7A"/>
    <w:rsid w:val="00645DFC"/>
    <w:rsid w:val="00656642"/>
    <w:rsid w:val="006712A6"/>
    <w:rsid w:val="00671E4E"/>
    <w:rsid w:val="0067456E"/>
    <w:rsid w:val="00675133"/>
    <w:rsid w:val="006802C1"/>
    <w:rsid w:val="006827B7"/>
    <w:rsid w:val="00682FF4"/>
    <w:rsid w:val="00685979"/>
    <w:rsid w:val="00690FE6"/>
    <w:rsid w:val="00691BD4"/>
    <w:rsid w:val="00694141"/>
    <w:rsid w:val="0069425D"/>
    <w:rsid w:val="00697863"/>
    <w:rsid w:val="006A22EE"/>
    <w:rsid w:val="006A4430"/>
    <w:rsid w:val="006A4645"/>
    <w:rsid w:val="006A512F"/>
    <w:rsid w:val="006B0CAB"/>
    <w:rsid w:val="006B4070"/>
    <w:rsid w:val="006C2875"/>
    <w:rsid w:val="006D1F20"/>
    <w:rsid w:val="006D4254"/>
    <w:rsid w:val="006D5F6F"/>
    <w:rsid w:val="006D6C3E"/>
    <w:rsid w:val="006D7881"/>
    <w:rsid w:val="006D7E56"/>
    <w:rsid w:val="006E23DE"/>
    <w:rsid w:val="006E32E7"/>
    <w:rsid w:val="006E33B9"/>
    <w:rsid w:val="006E3D3C"/>
    <w:rsid w:val="006E46A3"/>
    <w:rsid w:val="006E58C1"/>
    <w:rsid w:val="006E7B3B"/>
    <w:rsid w:val="006F282A"/>
    <w:rsid w:val="006F2A1E"/>
    <w:rsid w:val="006F33DD"/>
    <w:rsid w:val="006F35F8"/>
    <w:rsid w:val="006F6420"/>
    <w:rsid w:val="006F70E6"/>
    <w:rsid w:val="00707A8E"/>
    <w:rsid w:val="0071354E"/>
    <w:rsid w:val="007160B3"/>
    <w:rsid w:val="00716B72"/>
    <w:rsid w:val="00720625"/>
    <w:rsid w:val="0072098B"/>
    <w:rsid w:val="007229F2"/>
    <w:rsid w:val="00723D89"/>
    <w:rsid w:val="00731B88"/>
    <w:rsid w:val="00732DEB"/>
    <w:rsid w:val="00733586"/>
    <w:rsid w:val="007362EB"/>
    <w:rsid w:val="00736C03"/>
    <w:rsid w:val="00737BC4"/>
    <w:rsid w:val="00737D3E"/>
    <w:rsid w:val="007400BF"/>
    <w:rsid w:val="007423F8"/>
    <w:rsid w:val="007431DE"/>
    <w:rsid w:val="00745349"/>
    <w:rsid w:val="007474DB"/>
    <w:rsid w:val="007516D1"/>
    <w:rsid w:val="0075213E"/>
    <w:rsid w:val="00756290"/>
    <w:rsid w:val="00756A19"/>
    <w:rsid w:val="0076108C"/>
    <w:rsid w:val="00761B5E"/>
    <w:rsid w:val="0076408A"/>
    <w:rsid w:val="00770F8D"/>
    <w:rsid w:val="00772067"/>
    <w:rsid w:val="00774BE7"/>
    <w:rsid w:val="00777754"/>
    <w:rsid w:val="00781306"/>
    <w:rsid w:val="007836C8"/>
    <w:rsid w:val="007873A9"/>
    <w:rsid w:val="007934F1"/>
    <w:rsid w:val="00794229"/>
    <w:rsid w:val="00795007"/>
    <w:rsid w:val="007966CE"/>
    <w:rsid w:val="007B1141"/>
    <w:rsid w:val="007B24F7"/>
    <w:rsid w:val="007B3D33"/>
    <w:rsid w:val="007C4941"/>
    <w:rsid w:val="007C54D2"/>
    <w:rsid w:val="007C6C8E"/>
    <w:rsid w:val="007D02E5"/>
    <w:rsid w:val="007D0B48"/>
    <w:rsid w:val="007D3694"/>
    <w:rsid w:val="007D6B06"/>
    <w:rsid w:val="007E06EB"/>
    <w:rsid w:val="007E249E"/>
    <w:rsid w:val="007E30E7"/>
    <w:rsid w:val="007E633B"/>
    <w:rsid w:val="007E6AD6"/>
    <w:rsid w:val="007F135A"/>
    <w:rsid w:val="007F3A54"/>
    <w:rsid w:val="00801C67"/>
    <w:rsid w:val="0080232E"/>
    <w:rsid w:val="008038AF"/>
    <w:rsid w:val="00812789"/>
    <w:rsid w:val="00826F86"/>
    <w:rsid w:val="00831124"/>
    <w:rsid w:val="00831D3C"/>
    <w:rsid w:val="00831E9A"/>
    <w:rsid w:val="00833124"/>
    <w:rsid w:val="00842C8D"/>
    <w:rsid w:val="00844CC3"/>
    <w:rsid w:val="00845BC3"/>
    <w:rsid w:val="008476BF"/>
    <w:rsid w:val="00847CFC"/>
    <w:rsid w:val="008508D5"/>
    <w:rsid w:val="0085319B"/>
    <w:rsid w:val="008543B8"/>
    <w:rsid w:val="00854E7C"/>
    <w:rsid w:val="00855317"/>
    <w:rsid w:val="00855962"/>
    <w:rsid w:val="00857187"/>
    <w:rsid w:val="00860FE7"/>
    <w:rsid w:val="00861CE5"/>
    <w:rsid w:val="0086226E"/>
    <w:rsid w:val="00864193"/>
    <w:rsid w:val="0086505F"/>
    <w:rsid w:val="00865EE3"/>
    <w:rsid w:val="0086600C"/>
    <w:rsid w:val="00866A8A"/>
    <w:rsid w:val="0086769D"/>
    <w:rsid w:val="00872A86"/>
    <w:rsid w:val="008730F9"/>
    <w:rsid w:val="00873E1C"/>
    <w:rsid w:val="00874481"/>
    <w:rsid w:val="0087587E"/>
    <w:rsid w:val="00875D51"/>
    <w:rsid w:val="00875D88"/>
    <w:rsid w:val="0088035C"/>
    <w:rsid w:val="00881967"/>
    <w:rsid w:val="00885BDC"/>
    <w:rsid w:val="0089123B"/>
    <w:rsid w:val="00891BE7"/>
    <w:rsid w:val="00894946"/>
    <w:rsid w:val="008A00BC"/>
    <w:rsid w:val="008A0BCD"/>
    <w:rsid w:val="008A1687"/>
    <w:rsid w:val="008A2DF5"/>
    <w:rsid w:val="008A52D8"/>
    <w:rsid w:val="008A5E27"/>
    <w:rsid w:val="008A721D"/>
    <w:rsid w:val="008C0503"/>
    <w:rsid w:val="008C4A55"/>
    <w:rsid w:val="008C5E5E"/>
    <w:rsid w:val="008D08F5"/>
    <w:rsid w:val="008D2350"/>
    <w:rsid w:val="008D56D6"/>
    <w:rsid w:val="008D579B"/>
    <w:rsid w:val="008D583E"/>
    <w:rsid w:val="008D64AA"/>
    <w:rsid w:val="008D7657"/>
    <w:rsid w:val="008E14A9"/>
    <w:rsid w:val="008E1CC8"/>
    <w:rsid w:val="008E24D8"/>
    <w:rsid w:val="008E3AC0"/>
    <w:rsid w:val="008E6946"/>
    <w:rsid w:val="008E7705"/>
    <w:rsid w:val="008E77F4"/>
    <w:rsid w:val="008E7AF3"/>
    <w:rsid w:val="008E7E4D"/>
    <w:rsid w:val="008F35DB"/>
    <w:rsid w:val="008F4969"/>
    <w:rsid w:val="008F6393"/>
    <w:rsid w:val="0090393F"/>
    <w:rsid w:val="00905EB8"/>
    <w:rsid w:val="00905F3A"/>
    <w:rsid w:val="0090782D"/>
    <w:rsid w:val="0091167C"/>
    <w:rsid w:val="009141DB"/>
    <w:rsid w:val="0091523F"/>
    <w:rsid w:val="0091558A"/>
    <w:rsid w:val="00917058"/>
    <w:rsid w:val="00924F7D"/>
    <w:rsid w:val="009304F9"/>
    <w:rsid w:val="009312BE"/>
    <w:rsid w:val="0094334A"/>
    <w:rsid w:val="00943E2F"/>
    <w:rsid w:val="00952D0A"/>
    <w:rsid w:val="0095371E"/>
    <w:rsid w:val="00953FD7"/>
    <w:rsid w:val="00954732"/>
    <w:rsid w:val="009551F9"/>
    <w:rsid w:val="00957D63"/>
    <w:rsid w:val="00963AE2"/>
    <w:rsid w:val="00972F4C"/>
    <w:rsid w:val="009745AD"/>
    <w:rsid w:val="00975CD8"/>
    <w:rsid w:val="00975F5E"/>
    <w:rsid w:val="00977612"/>
    <w:rsid w:val="00980E9E"/>
    <w:rsid w:val="009827FE"/>
    <w:rsid w:val="00983B09"/>
    <w:rsid w:val="0098457C"/>
    <w:rsid w:val="009859D8"/>
    <w:rsid w:val="00990860"/>
    <w:rsid w:val="00990FC4"/>
    <w:rsid w:val="0099513B"/>
    <w:rsid w:val="00996B48"/>
    <w:rsid w:val="009A19C4"/>
    <w:rsid w:val="009B07AB"/>
    <w:rsid w:val="009B1744"/>
    <w:rsid w:val="009B1EE9"/>
    <w:rsid w:val="009B3DAC"/>
    <w:rsid w:val="009B568A"/>
    <w:rsid w:val="009C031E"/>
    <w:rsid w:val="009C5CE0"/>
    <w:rsid w:val="009D0944"/>
    <w:rsid w:val="009D120C"/>
    <w:rsid w:val="009D6D2E"/>
    <w:rsid w:val="009D6F99"/>
    <w:rsid w:val="009D753B"/>
    <w:rsid w:val="009E0CEB"/>
    <w:rsid w:val="009E6C5E"/>
    <w:rsid w:val="009E7717"/>
    <w:rsid w:val="009E7FF1"/>
    <w:rsid w:val="00A02072"/>
    <w:rsid w:val="00A05BD2"/>
    <w:rsid w:val="00A11D46"/>
    <w:rsid w:val="00A13C07"/>
    <w:rsid w:val="00A163D9"/>
    <w:rsid w:val="00A23452"/>
    <w:rsid w:val="00A26499"/>
    <w:rsid w:val="00A27F81"/>
    <w:rsid w:val="00A30636"/>
    <w:rsid w:val="00A31338"/>
    <w:rsid w:val="00A32258"/>
    <w:rsid w:val="00A3356F"/>
    <w:rsid w:val="00A3568B"/>
    <w:rsid w:val="00A36483"/>
    <w:rsid w:val="00A377AE"/>
    <w:rsid w:val="00A42438"/>
    <w:rsid w:val="00A4509D"/>
    <w:rsid w:val="00A50CD4"/>
    <w:rsid w:val="00A53401"/>
    <w:rsid w:val="00A53909"/>
    <w:rsid w:val="00A57A10"/>
    <w:rsid w:val="00A57F06"/>
    <w:rsid w:val="00A600FC"/>
    <w:rsid w:val="00A606F7"/>
    <w:rsid w:val="00A60884"/>
    <w:rsid w:val="00A610CB"/>
    <w:rsid w:val="00A62669"/>
    <w:rsid w:val="00A643D6"/>
    <w:rsid w:val="00A64DC1"/>
    <w:rsid w:val="00A6623B"/>
    <w:rsid w:val="00A7058C"/>
    <w:rsid w:val="00A70B39"/>
    <w:rsid w:val="00A754E7"/>
    <w:rsid w:val="00A805D8"/>
    <w:rsid w:val="00A80BCB"/>
    <w:rsid w:val="00A85598"/>
    <w:rsid w:val="00A856B0"/>
    <w:rsid w:val="00A8607A"/>
    <w:rsid w:val="00A90530"/>
    <w:rsid w:val="00A917A9"/>
    <w:rsid w:val="00A919EA"/>
    <w:rsid w:val="00A91DFD"/>
    <w:rsid w:val="00A93F7F"/>
    <w:rsid w:val="00A94B87"/>
    <w:rsid w:val="00A9750F"/>
    <w:rsid w:val="00A97D2E"/>
    <w:rsid w:val="00A97F25"/>
    <w:rsid w:val="00AA1F62"/>
    <w:rsid w:val="00AA599A"/>
    <w:rsid w:val="00AB3123"/>
    <w:rsid w:val="00AB5812"/>
    <w:rsid w:val="00AB6BC1"/>
    <w:rsid w:val="00AB7845"/>
    <w:rsid w:val="00AC135D"/>
    <w:rsid w:val="00AC2072"/>
    <w:rsid w:val="00AC7A6E"/>
    <w:rsid w:val="00AD265E"/>
    <w:rsid w:val="00AD3F9D"/>
    <w:rsid w:val="00AD4746"/>
    <w:rsid w:val="00AD5010"/>
    <w:rsid w:val="00AE20C4"/>
    <w:rsid w:val="00AE2731"/>
    <w:rsid w:val="00AE40DD"/>
    <w:rsid w:val="00AE4C05"/>
    <w:rsid w:val="00AE6BE8"/>
    <w:rsid w:val="00AE6FA9"/>
    <w:rsid w:val="00AF2498"/>
    <w:rsid w:val="00B00A9C"/>
    <w:rsid w:val="00B0691A"/>
    <w:rsid w:val="00B1358E"/>
    <w:rsid w:val="00B17C41"/>
    <w:rsid w:val="00B17FDB"/>
    <w:rsid w:val="00B24B51"/>
    <w:rsid w:val="00B303A3"/>
    <w:rsid w:val="00B31B92"/>
    <w:rsid w:val="00B320D9"/>
    <w:rsid w:val="00B321D4"/>
    <w:rsid w:val="00B330B9"/>
    <w:rsid w:val="00B3495F"/>
    <w:rsid w:val="00B34AF6"/>
    <w:rsid w:val="00B34CBF"/>
    <w:rsid w:val="00B364C2"/>
    <w:rsid w:val="00B40DAD"/>
    <w:rsid w:val="00B40FC3"/>
    <w:rsid w:val="00B42361"/>
    <w:rsid w:val="00B429D4"/>
    <w:rsid w:val="00B458D2"/>
    <w:rsid w:val="00B5191C"/>
    <w:rsid w:val="00B5751A"/>
    <w:rsid w:val="00B5758A"/>
    <w:rsid w:val="00B6355E"/>
    <w:rsid w:val="00B65B84"/>
    <w:rsid w:val="00B7272A"/>
    <w:rsid w:val="00B73133"/>
    <w:rsid w:val="00B73FB3"/>
    <w:rsid w:val="00B74629"/>
    <w:rsid w:val="00B75F90"/>
    <w:rsid w:val="00B8036D"/>
    <w:rsid w:val="00B83BA0"/>
    <w:rsid w:val="00B84A5C"/>
    <w:rsid w:val="00B8586A"/>
    <w:rsid w:val="00B87124"/>
    <w:rsid w:val="00B948D2"/>
    <w:rsid w:val="00BA478A"/>
    <w:rsid w:val="00BA66F5"/>
    <w:rsid w:val="00BA726F"/>
    <w:rsid w:val="00BB0FD0"/>
    <w:rsid w:val="00BB7469"/>
    <w:rsid w:val="00BC2F8C"/>
    <w:rsid w:val="00BD0FA0"/>
    <w:rsid w:val="00BD2B98"/>
    <w:rsid w:val="00BD63BB"/>
    <w:rsid w:val="00BD7BD3"/>
    <w:rsid w:val="00BE0D0E"/>
    <w:rsid w:val="00BE29E9"/>
    <w:rsid w:val="00BE395D"/>
    <w:rsid w:val="00BE482D"/>
    <w:rsid w:val="00BE6BFB"/>
    <w:rsid w:val="00BF0159"/>
    <w:rsid w:val="00C03495"/>
    <w:rsid w:val="00C04E3F"/>
    <w:rsid w:val="00C067FB"/>
    <w:rsid w:val="00C11A10"/>
    <w:rsid w:val="00C13653"/>
    <w:rsid w:val="00C1385A"/>
    <w:rsid w:val="00C20CDA"/>
    <w:rsid w:val="00C2421A"/>
    <w:rsid w:val="00C27D33"/>
    <w:rsid w:val="00C31286"/>
    <w:rsid w:val="00C31A5B"/>
    <w:rsid w:val="00C342A6"/>
    <w:rsid w:val="00C34978"/>
    <w:rsid w:val="00C34C0E"/>
    <w:rsid w:val="00C353A7"/>
    <w:rsid w:val="00C35EF2"/>
    <w:rsid w:val="00C403B4"/>
    <w:rsid w:val="00C406DE"/>
    <w:rsid w:val="00C41B61"/>
    <w:rsid w:val="00C4319F"/>
    <w:rsid w:val="00C43762"/>
    <w:rsid w:val="00C45CCE"/>
    <w:rsid w:val="00C46170"/>
    <w:rsid w:val="00C467CA"/>
    <w:rsid w:val="00C467D4"/>
    <w:rsid w:val="00C47381"/>
    <w:rsid w:val="00C5278E"/>
    <w:rsid w:val="00C538D8"/>
    <w:rsid w:val="00C550EA"/>
    <w:rsid w:val="00C63AA7"/>
    <w:rsid w:val="00C718DA"/>
    <w:rsid w:val="00C73873"/>
    <w:rsid w:val="00C75FCC"/>
    <w:rsid w:val="00C85291"/>
    <w:rsid w:val="00C86431"/>
    <w:rsid w:val="00C9316D"/>
    <w:rsid w:val="00C975B4"/>
    <w:rsid w:val="00C97FB9"/>
    <w:rsid w:val="00CA155E"/>
    <w:rsid w:val="00CA2E10"/>
    <w:rsid w:val="00CA406A"/>
    <w:rsid w:val="00CA7999"/>
    <w:rsid w:val="00CB4E0C"/>
    <w:rsid w:val="00CB6814"/>
    <w:rsid w:val="00CD056E"/>
    <w:rsid w:val="00CD0F5D"/>
    <w:rsid w:val="00CD1405"/>
    <w:rsid w:val="00CE2A7F"/>
    <w:rsid w:val="00CE3610"/>
    <w:rsid w:val="00CF24CD"/>
    <w:rsid w:val="00CF36B8"/>
    <w:rsid w:val="00CF5221"/>
    <w:rsid w:val="00CF5822"/>
    <w:rsid w:val="00CF5A9B"/>
    <w:rsid w:val="00CF61A2"/>
    <w:rsid w:val="00CF6672"/>
    <w:rsid w:val="00D03A5F"/>
    <w:rsid w:val="00D05E4D"/>
    <w:rsid w:val="00D11E74"/>
    <w:rsid w:val="00D11FEB"/>
    <w:rsid w:val="00D144A4"/>
    <w:rsid w:val="00D22435"/>
    <w:rsid w:val="00D23711"/>
    <w:rsid w:val="00D25823"/>
    <w:rsid w:val="00D2649F"/>
    <w:rsid w:val="00D2742F"/>
    <w:rsid w:val="00D36CA4"/>
    <w:rsid w:val="00D37896"/>
    <w:rsid w:val="00D41A30"/>
    <w:rsid w:val="00D469E3"/>
    <w:rsid w:val="00D47F90"/>
    <w:rsid w:val="00D519E8"/>
    <w:rsid w:val="00D51F30"/>
    <w:rsid w:val="00D532DC"/>
    <w:rsid w:val="00D55085"/>
    <w:rsid w:val="00D62680"/>
    <w:rsid w:val="00D63557"/>
    <w:rsid w:val="00D66084"/>
    <w:rsid w:val="00D66EAF"/>
    <w:rsid w:val="00D71C75"/>
    <w:rsid w:val="00D7472C"/>
    <w:rsid w:val="00D76AAD"/>
    <w:rsid w:val="00D76DCC"/>
    <w:rsid w:val="00D805DE"/>
    <w:rsid w:val="00D80F2E"/>
    <w:rsid w:val="00D81261"/>
    <w:rsid w:val="00D82A21"/>
    <w:rsid w:val="00D82A70"/>
    <w:rsid w:val="00D83702"/>
    <w:rsid w:val="00D838C4"/>
    <w:rsid w:val="00D91DB7"/>
    <w:rsid w:val="00D96DF5"/>
    <w:rsid w:val="00DA0F8B"/>
    <w:rsid w:val="00DA4C8E"/>
    <w:rsid w:val="00DB5EFB"/>
    <w:rsid w:val="00DB75E1"/>
    <w:rsid w:val="00DC1F65"/>
    <w:rsid w:val="00DC60E2"/>
    <w:rsid w:val="00DD0465"/>
    <w:rsid w:val="00DD139E"/>
    <w:rsid w:val="00DD2537"/>
    <w:rsid w:val="00DD4DA6"/>
    <w:rsid w:val="00DD7AA4"/>
    <w:rsid w:val="00DE0B14"/>
    <w:rsid w:val="00DE1C7B"/>
    <w:rsid w:val="00DE370C"/>
    <w:rsid w:val="00DE48BE"/>
    <w:rsid w:val="00DE5489"/>
    <w:rsid w:val="00DF0601"/>
    <w:rsid w:val="00DF4AC7"/>
    <w:rsid w:val="00DF568A"/>
    <w:rsid w:val="00DF5EF4"/>
    <w:rsid w:val="00E00230"/>
    <w:rsid w:val="00E00442"/>
    <w:rsid w:val="00E009B2"/>
    <w:rsid w:val="00E015B8"/>
    <w:rsid w:val="00E01D0E"/>
    <w:rsid w:val="00E02445"/>
    <w:rsid w:val="00E047E9"/>
    <w:rsid w:val="00E0521D"/>
    <w:rsid w:val="00E074E3"/>
    <w:rsid w:val="00E13B7B"/>
    <w:rsid w:val="00E158DF"/>
    <w:rsid w:val="00E20955"/>
    <w:rsid w:val="00E2203D"/>
    <w:rsid w:val="00E220AD"/>
    <w:rsid w:val="00E222BB"/>
    <w:rsid w:val="00E26258"/>
    <w:rsid w:val="00E26B8C"/>
    <w:rsid w:val="00E2769A"/>
    <w:rsid w:val="00E27FFC"/>
    <w:rsid w:val="00E3340C"/>
    <w:rsid w:val="00E352D8"/>
    <w:rsid w:val="00E36D56"/>
    <w:rsid w:val="00E377AA"/>
    <w:rsid w:val="00E41613"/>
    <w:rsid w:val="00E41BB3"/>
    <w:rsid w:val="00E5273B"/>
    <w:rsid w:val="00E52B88"/>
    <w:rsid w:val="00E53B43"/>
    <w:rsid w:val="00E54558"/>
    <w:rsid w:val="00E55296"/>
    <w:rsid w:val="00E5708A"/>
    <w:rsid w:val="00E61E3D"/>
    <w:rsid w:val="00E61F16"/>
    <w:rsid w:val="00E63CB8"/>
    <w:rsid w:val="00E67755"/>
    <w:rsid w:val="00E67B9E"/>
    <w:rsid w:val="00E72CDA"/>
    <w:rsid w:val="00E73446"/>
    <w:rsid w:val="00E76BD1"/>
    <w:rsid w:val="00E77299"/>
    <w:rsid w:val="00E7793E"/>
    <w:rsid w:val="00E7794B"/>
    <w:rsid w:val="00E804F0"/>
    <w:rsid w:val="00E8474D"/>
    <w:rsid w:val="00E87046"/>
    <w:rsid w:val="00E95144"/>
    <w:rsid w:val="00E9569E"/>
    <w:rsid w:val="00E959BD"/>
    <w:rsid w:val="00E96851"/>
    <w:rsid w:val="00EA151B"/>
    <w:rsid w:val="00EA28DD"/>
    <w:rsid w:val="00EA3777"/>
    <w:rsid w:val="00EA39BD"/>
    <w:rsid w:val="00EA7401"/>
    <w:rsid w:val="00EA759A"/>
    <w:rsid w:val="00EA7FE4"/>
    <w:rsid w:val="00EB06DD"/>
    <w:rsid w:val="00EB11E2"/>
    <w:rsid w:val="00EB648A"/>
    <w:rsid w:val="00EB6C95"/>
    <w:rsid w:val="00EB6E90"/>
    <w:rsid w:val="00EB71B3"/>
    <w:rsid w:val="00EC103F"/>
    <w:rsid w:val="00EC2608"/>
    <w:rsid w:val="00EC2DD4"/>
    <w:rsid w:val="00EC5DBC"/>
    <w:rsid w:val="00ED364A"/>
    <w:rsid w:val="00ED7690"/>
    <w:rsid w:val="00EE137A"/>
    <w:rsid w:val="00EE22E1"/>
    <w:rsid w:val="00EF21BC"/>
    <w:rsid w:val="00EF3B04"/>
    <w:rsid w:val="00EF4920"/>
    <w:rsid w:val="00EF72B0"/>
    <w:rsid w:val="00F0092E"/>
    <w:rsid w:val="00F00C40"/>
    <w:rsid w:val="00F00CD5"/>
    <w:rsid w:val="00F03EE5"/>
    <w:rsid w:val="00F04A79"/>
    <w:rsid w:val="00F06310"/>
    <w:rsid w:val="00F06F3E"/>
    <w:rsid w:val="00F12F9E"/>
    <w:rsid w:val="00F13312"/>
    <w:rsid w:val="00F14607"/>
    <w:rsid w:val="00F15297"/>
    <w:rsid w:val="00F23427"/>
    <w:rsid w:val="00F2644F"/>
    <w:rsid w:val="00F34578"/>
    <w:rsid w:val="00F37E2C"/>
    <w:rsid w:val="00F43176"/>
    <w:rsid w:val="00F44CFD"/>
    <w:rsid w:val="00F456C2"/>
    <w:rsid w:val="00F51B36"/>
    <w:rsid w:val="00F521F4"/>
    <w:rsid w:val="00F54AC6"/>
    <w:rsid w:val="00F57396"/>
    <w:rsid w:val="00F61E91"/>
    <w:rsid w:val="00F64FC2"/>
    <w:rsid w:val="00F651FB"/>
    <w:rsid w:val="00F75132"/>
    <w:rsid w:val="00F7694A"/>
    <w:rsid w:val="00F80CD3"/>
    <w:rsid w:val="00F80FDF"/>
    <w:rsid w:val="00F84100"/>
    <w:rsid w:val="00F8787B"/>
    <w:rsid w:val="00F87E94"/>
    <w:rsid w:val="00F90D94"/>
    <w:rsid w:val="00F92145"/>
    <w:rsid w:val="00F93CB3"/>
    <w:rsid w:val="00F94C2A"/>
    <w:rsid w:val="00F957F1"/>
    <w:rsid w:val="00F96E87"/>
    <w:rsid w:val="00F97925"/>
    <w:rsid w:val="00F97DD0"/>
    <w:rsid w:val="00FA26A0"/>
    <w:rsid w:val="00FA2D8D"/>
    <w:rsid w:val="00FA3B4C"/>
    <w:rsid w:val="00FB0D80"/>
    <w:rsid w:val="00FB1992"/>
    <w:rsid w:val="00FB3C2D"/>
    <w:rsid w:val="00FB4BB4"/>
    <w:rsid w:val="00FB55BD"/>
    <w:rsid w:val="00FB5A06"/>
    <w:rsid w:val="00FC3975"/>
    <w:rsid w:val="00FC7CF2"/>
    <w:rsid w:val="00FD0C75"/>
    <w:rsid w:val="00FD2E83"/>
    <w:rsid w:val="00FD6185"/>
    <w:rsid w:val="00FD6F7C"/>
    <w:rsid w:val="00FE05A8"/>
    <w:rsid w:val="00FE49AA"/>
    <w:rsid w:val="00FE61D6"/>
    <w:rsid w:val="00FE6EF7"/>
    <w:rsid w:val="00FF2D34"/>
    <w:rsid w:val="00FF32AE"/>
    <w:rsid w:val="00FF4113"/>
    <w:rsid w:val="00FF6EB2"/>
    <w:rsid w:val="00FF71CD"/>
    <w:rsid w:val="00FF74E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0B2EB1"/>
    <w:pPr>
      <w:keepNext/>
      <w:ind w:firstLine="3544"/>
      <w:outlineLvl w:val="0"/>
    </w:pPr>
    <w:rPr>
      <w:b/>
      <w:sz w:val="28"/>
      <w:szCs w:val="20"/>
      <w:lang w:eastAsia="en-US"/>
    </w:rPr>
  </w:style>
  <w:style w:type="paragraph" w:styleId="Heading4">
    <w:name w:val="heading 4"/>
    <w:basedOn w:val="Normal"/>
    <w:next w:val="Normal"/>
    <w:link w:val="Heading4Char"/>
    <w:semiHidden/>
    <w:unhideWhenUsed/>
    <w:qFormat/>
    <w:rsid w:val="00D519E8"/>
    <w:pPr>
      <w:keepNext/>
      <w:spacing w:before="240" w:after="60"/>
      <w:outlineLvl w:val="3"/>
    </w:pPr>
    <w:rPr>
      <w:rFonts w:ascii="Calibri" w:eastAsia="SimSun"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paragraph" w:styleId="BodyText">
    <w:name w:val="Body Text"/>
    <w:basedOn w:val="Normal"/>
    <w:link w:val="BodyTextChar"/>
    <w:rsid w:val="000632EC"/>
    <w:pPr>
      <w:spacing w:after="120"/>
    </w:pPr>
  </w:style>
  <w:style w:type="character" w:customStyle="1" w:styleId="BodyTextChar">
    <w:name w:val="Body Text Char"/>
    <w:link w:val="BodyText"/>
    <w:rsid w:val="000632EC"/>
    <w:rPr>
      <w:sz w:val="24"/>
      <w:szCs w:val="24"/>
      <w:lang w:val="bg-BG" w:eastAsia="bg-BG"/>
    </w:rPr>
  </w:style>
  <w:style w:type="character" w:customStyle="1" w:styleId="Heading4Char">
    <w:name w:val="Heading 4 Char"/>
    <w:link w:val="Heading4"/>
    <w:semiHidden/>
    <w:rsid w:val="00D519E8"/>
    <w:rPr>
      <w:rFonts w:ascii="Calibri" w:eastAsia="SimSun" w:hAnsi="Calibri" w:cs="Times New Roman"/>
      <w:b/>
      <w:bCs/>
      <w:sz w:val="28"/>
      <w:szCs w:val="28"/>
      <w:lang w:eastAsia="bg-BG"/>
    </w:rPr>
  </w:style>
  <w:style w:type="paragraph" w:styleId="NormalWeb">
    <w:name w:val="Normal (Web)"/>
    <w:basedOn w:val="Normal"/>
    <w:uiPriority w:val="99"/>
    <w:unhideWhenUsed/>
    <w:rsid w:val="00DD0465"/>
    <w:pPr>
      <w:spacing w:before="100" w:beforeAutospacing="1" w:after="100" w:afterAutospacing="1"/>
    </w:pPr>
    <w:rPr>
      <w:rFonts w:eastAsia="Calibri"/>
      <w:lang w:val="en-GB" w:eastAsia="en-GB"/>
    </w:rPr>
  </w:style>
  <w:style w:type="character" w:styleId="Strong">
    <w:name w:val="Strong"/>
    <w:basedOn w:val="DefaultParagraphFont"/>
    <w:uiPriority w:val="22"/>
    <w:qFormat/>
    <w:rsid w:val="0023302F"/>
    <w:rPr>
      <w:b/>
      <w:bCs/>
    </w:rPr>
  </w:style>
  <w:style w:type="paragraph" w:styleId="ListParagraph">
    <w:name w:val="List Paragraph"/>
    <w:basedOn w:val="Normal"/>
    <w:uiPriority w:val="34"/>
    <w:qFormat/>
    <w:rsid w:val="0023302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0B2EB1"/>
    <w:pPr>
      <w:keepNext/>
      <w:ind w:firstLine="3544"/>
      <w:outlineLvl w:val="0"/>
    </w:pPr>
    <w:rPr>
      <w:b/>
      <w:sz w:val="28"/>
      <w:szCs w:val="20"/>
      <w:lang w:eastAsia="en-US"/>
    </w:rPr>
  </w:style>
  <w:style w:type="paragraph" w:styleId="Heading4">
    <w:name w:val="heading 4"/>
    <w:basedOn w:val="Normal"/>
    <w:next w:val="Normal"/>
    <w:link w:val="Heading4Char"/>
    <w:semiHidden/>
    <w:unhideWhenUsed/>
    <w:qFormat/>
    <w:rsid w:val="00D519E8"/>
    <w:pPr>
      <w:keepNext/>
      <w:spacing w:before="240" w:after="60"/>
      <w:outlineLvl w:val="3"/>
    </w:pPr>
    <w:rPr>
      <w:rFonts w:ascii="Calibri" w:eastAsia="SimSun"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paragraph" w:styleId="BodyText">
    <w:name w:val="Body Text"/>
    <w:basedOn w:val="Normal"/>
    <w:link w:val="BodyTextChar"/>
    <w:rsid w:val="000632EC"/>
    <w:pPr>
      <w:spacing w:after="120"/>
    </w:pPr>
  </w:style>
  <w:style w:type="character" w:customStyle="1" w:styleId="BodyTextChar">
    <w:name w:val="Body Text Char"/>
    <w:link w:val="BodyText"/>
    <w:rsid w:val="000632EC"/>
    <w:rPr>
      <w:sz w:val="24"/>
      <w:szCs w:val="24"/>
      <w:lang w:val="bg-BG" w:eastAsia="bg-BG"/>
    </w:rPr>
  </w:style>
  <w:style w:type="character" w:customStyle="1" w:styleId="Heading4Char">
    <w:name w:val="Heading 4 Char"/>
    <w:link w:val="Heading4"/>
    <w:semiHidden/>
    <w:rsid w:val="00D519E8"/>
    <w:rPr>
      <w:rFonts w:ascii="Calibri" w:eastAsia="SimSun" w:hAnsi="Calibri" w:cs="Times New Roman"/>
      <w:b/>
      <w:bCs/>
      <w:sz w:val="28"/>
      <w:szCs w:val="28"/>
      <w:lang w:eastAsia="bg-BG"/>
    </w:rPr>
  </w:style>
  <w:style w:type="paragraph" w:styleId="NormalWeb">
    <w:name w:val="Normal (Web)"/>
    <w:basedOn w:val="Normal"/>
    <w:uiPriority w:val="99"/>
    <w:unhideWhenUsed/>
    <w:rsid w:val="00DD0465"/>
    <w:pPr>
      <w:spacing w:before="100" w:beforeAutospacing="1" w:after="100" w:afterAutospacing="1"/>
    </w:pPr>
    <w:rPr>
      <w:rFonts w:eastAsia="Calibri"/>
      <w:lang w:val="en-GB" w:eastAsia="en-GB"/>
    </w:rPr>
  </w:style>
  <w:style w:type="character" w:styleId="Strong">
    <w:name w:val="Strong"/>
    <w:basedOn w:val="DefaultParagraphFont"/>
    <w:uiPriority w:val="22"/>
    <w:qFormat/>
    <w:rsid w:val="0023302F"/>
    <w:rPr>
      <w:b/>
      <w:bCs/>
    </w:rPr>
  </w:style>
  <w:style w:type="paragraph" w:styleId="ListParagraph">
    <w:name w:val="List Paragraph"/>
    <w:basedOn w:val="Normal"/>
    <w:uiPriority w:val="34"/>
    <w:qFormat/>
    <w:rsid w:val="002330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9115">
      <w:bodyDiv w:val="1"/>
      <w:marLeft w:val="0"/>
      <w:marRight w:val="0"/>
      <w:marTop w:val="0"/>
      <w:marBottom w:val="0"/>
      <w:divBdr>
        <w:top w:val="none" w:sz="0" w:space="0" w:color="auto"/>
        <w:left w:val="none" w:sz="0" w:space="0" w:color="auto"/>
        <w:bottom w:val="none" w:sz="0" w:space="0" w:color="auto"/>
        <w:right w:val="none" w:sz="0" w:space="0" w:color="auto"/>
      </w:divBdr>
      <w:divsChild>
        <w:div w:id="1687975567">
          <w:marLeft w:val="0"/>
          <w:marRight w:val="0"/>
          <w:marTop w:val="0"/>
          <w:marBottom w:val="120"/>
          <w:divBdr>
            <w:top w:val="none" w:sz="0" w:space="0" w:color="auto"/>
            <w:left w:val="none" w:sz="0" w:space="0" w:color="auto"/>
            <w:bottom w:val="none" w:sz="0" w:space="0" w:color="auto"/>
            <w:right w:val="none" w:sz="0" w:space="0" w:color="auto"/>
          </w:divBdr>
          <w:divsChild>
            <w:div w:id="898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8626">
      <w:bodyDiv w:val="1"/>
      <w:marLeft w:val="0"/>
      <w:marRight w:val="0"/>
      <w:marTop w:val="0"/>
      <w:marBottom w:val="0"/>
      <w:divBdr>
        <w:top w:val="none" w:sz="0" w:space="0" w:color="auto"/>
        <w:left w:val="none" w:sz="0" w:space="0" w:color="auto"/>
        <w:bottom w:val="none" w:sz="0" w:space="0" w:color="auto"/>
        <w:right w:val="none" w:sz="0" w:space="0" w:color="auto"/>
      </w:divBdr>
    </w:div>
    <w:div w:id="65802792">
      <w:bodyDiv w:val="1"/>
      <w:marLeft w:val="0"/>
      <w:marRight w:val="0"/>
      <w:marTop w:val="0"/>
      <w:marBottom w:val="0"/>
      <w:divBdr>
        <w:top w:val="none" w:sz="0" w:space="0" w:color="auto"/>
        <w:left w:val="none" w:sz="0" w:space="0" w:color="auto"/>
        <w:bottom w:val="none" w:sz="0" w:space="0" w:color="auto"/>
        <w:right w:val="none" w:sz="0" w:space="0" w:color="auto"/>
      </w:divBdr>
    </w:div>
    <w:div w:id="75984155">
      <w:bodyDiv w:val="1"/>
      <w:marLeft w:val="0"/>
      <w:marRight w:val="0"/>
      <w:marTop w:val="0"/>
      <w:marBottom w:val="0"/>
      <w:divBdr>
        <w:top w:val="none" w:sz="0" w:space="0" w:color="auto"/>
        <w:left w:val="none" w:sz="0" w:space="0" w:color="auto"/>
        <w:bottom w:val="none" w:sz="0" w:space="0" w:color="auto"/>
        <w:right w:val="none" w:sz="0" w:space="0" w:color="auto"/>
      </w:divBdr>
    </w:div>
    <w:div w:id="112142867">
      <w:bodyDiv w:val="1"/>
      <w:marLeft w:val="0"/>
      <w:marRight w:val="0"/>
      <w:marTop w:val="0"/>
      <w:marBottom w:val="0"/>
      <w:divBdr>
        <w:top w:val="none" w:sz="0" w:space="0" w:color="auto"/>
        <w:left w:val="none" w:sz="0" w:space="0" w:color="auto"/>
        <w:bottom w:val="none" w:sz="0" w:space="0" w:color="auto"/>
        <w:right w:val="none" w:sz="0" w:space="0" w:color="auto"/>
      </w:divBdr>
    </w:div>
    <w:div w:id="134640021">
      <w:bodyDiv w:val="1"/>
      <w:marLeft w:val="0"/>
      <w:marRight w:val="0"/>
      <w:marTop w:val="0"/>
      <w:marBottom w:val="0"/>
      <w:divBdr>
        <w:top w:val="none" w:sz="0" w:space="0" w:color="auto"/>
        <w:left w:val="none" w:sz="0" w:space="0" w:color="auto"/>
        <w:bottom w:val="none" w:sz="0" w:space="0" w:color="auto"/>
        <w:right w:val="none" w:sz="0" w:space="0" w:color="auto"/>
      </w:divBdr>
    </w:div>
    <w:div w:id="148375103">
      <w:bodyDiv w:val="1"/>
      <w:marLeft w:val="0"/>
      <w:marRight w:val="0"/>
      <w:marTop w:val="0"/>
      <w:marBottom w:val="0"/>
      <w:divBdr>
        <w:top w:val="none" w:sz="0" w:space="0" w:color="auto"/>
        <w:left w:val="none" w:sz="0" w:space="0" w:color="auto"/>
        <w:bottom w:val="none" w:sz="0" w:space="0" w:color="auto"/>
        <w:right w:val="none" w:sz="0" w:space="0" w:color="auto"/>
      </w:divBdr>
    </w:div>
    <w:div w:id="150871507">
      <w:bodyDiv w:val="1"/>
      <w:marLeft w:val="0"/>
      <w:marRight w:val="0"/>
      <w:marTop w:val="0"/>
      <w:marBottom w:val="0"/>
      <w:divBdr>
        <w:top w:val="none" w:sz="0" w:space="0" w:color="auto"/>
        <w:left w:val="none" w:sz="0" w:space="0" w:color="auto"/>
        <w:bottom w:val="none" w:sz="0" w:space="0" w:color="auto"/>
        <w:right w:val="none" w:sz="0" w:space="0" w:color="auto"/>
      </w:divBdr>
    </w:div>
    <w:div w:id="151222705">
      <w:bodyDiv w:val="1"/>
      <w:marLeft w:val="0"/>
      <w:marRight w:val="0"/>
      <w:marTop w:val="0"/>
      <w:marBottom w:val="0"/>
      <w:divBdr>
        <w:top w:val="none" w:sz="0" w:space="0" w:color="auto"/>
        <w:left w:val="none" w:sz="0" w:space="0" w:color="auto"/>
        <w:bottom w:val="none" w:sz="0" w:space="0" w:color="auto"/>
        <w:right w:val="none" w:sz="0" w:space="0" w:color="auto"/>
      </w:divBdr>
    </w:div>
    <w:div w:id="272636145">
      <w:bodyDiv w:val="1"/>
      <w:marLeft w:val="0"/>
      <w:marRight w:val="0"/>
      <w:marTop w:val="0"/>
      <w:marBottom w:val="0"/>
      <w:divBdr>
        <w:top w:val="none" w:sz="0" w:space="0" w:color="auto"/>
        <w:left w:val="none" w:sz="0" w:space="0" w:color="auto"/>
        <w:bottom w:val="none" w:sz="0" w:space="0" w:color="auto"/>
        <w:right w:val="none" w:sz="0" w:space="0" w:color="auto"/>
      </w:divBdr>
    </w:div>
    <w:div w:id="281807402">
      <w:bodyDiv w:val="1"/>
      <w:marLeft w:val="0"/>
      <w:marRight w:val="0"/>
      <w:marTop w:val="0"/>
      <w:marBottom w:val="0"/>
      <w:divBdr>
        <w:top w:val="none" w:sz="0" w:space="0" w:color="auto"/>
        <w:left w:val="none" w:sz="0" w:space="0" w:color="auto"/>
        <w:bottom w:val="none" w:sz="0" w:space="0" w:color="auto"/>
        <w:right w:val="none" w:sz="0" w:space="0" w:color="auto"/>
      </w:divBdr>
    </w:div>
    <w:div w:id="284654660">
      <w:bodyDiv w:val="1"/>
      <w:marLeft w:val="0"/>
      <w:marRight w:val="0"/>
      <w:marTop w:val="0"/>
      <w:marBottom w:val="0"/>
      <w:divBdr>
        <w:top w:val="none" w:sz="0" w:space="0" w:color="auto"/>
        <w:left w:val="none" w:sz="0" w:space="0" w:color="auto"/>
        <w:bottom w:val="none" w:sz="0" w:space="0" w:color="auto"/>
        <w:right w:val="none" w:sz="0" w:space="0" w:color="auto"/>
      </w:divBdr>
    </w:div>
    <w:div w:id="300810962">
      <w:bodyDiv w:val="1"/>
      <w:marLeft w:val="0"/>
      <w:marRight w:val="0"/>
      <w:marTop w:val="0"/>
      <w:marBottom w:val="0"/>
      <w:divBdr>
        <w:top w:val="none" w:sz="0" w:space="0" w:color="auto"/>
        <w:left w:val="none" w:sz="0" w:space="0" w:color="auto"/>
        <w:bottom w:val="none" w:sz="0" w:space="0" w:color="auto"/>
        <w:right w:val="none" w:sz="0" w:space="0" w:color="auto"/>
      </w:divBdr>
    </w:div>
    <w:div w:id="320695259">
      <w:bodyDiv w:val="1"/>
      <w:marLeft w:val="0"/>
      <w:marRight w:val="0"/>
      <w:marTop w:val="0"/>
      <w:marBottom w:val="0"/>
      <w:divBdr>
        <w:top w:val="none" w:sz="0" w:space="0" w:color="auto"/>
        <w:left w:val="none" w:sz="0" w:space="0" w:color="auto"/>
        <w:bottom w:val="none" w:sz="0" w:space="0" w:color="auto"/>
        <w:right w:val="none" w:sz="0" w:space="0" w:color="auto"/>
      </w:divBdr>
    </w:div>
    <w:div w:id="321471313">
      <w:bodyDiv w:val="1"/>
      <w:marLeft w:val="0"/>
      <w:marRight w:val="0"/>
      <w:marTop w:val="0"/>
      <w:marBottom w:val="0"/>
      <w:divBdr>
        <w:top w:val="none" w:sz="0" w:space="0" w:color="auto"/>
        <w:left w:val="none" w:sz="0" w:space="0" w:color="auto"/>
        <w:bottom w:val="none" w:sz="0" w:space="0" w:color="auto"/>
        <w:right w:val="none" w:sz="0" w:space="0" w:color="auto"/>
      </w:divBdr>
    </w:div>
    <w:div w:id="338583921">
      <w:bodyDiv w:val="1"/>
      <w:marLeft w:val="0"/>
      <w:marRight w:val="0"/>
      <w:marTop w:val="0"/>
      <w:marBottom w:val="0"/>
      <w:divBdr>
        <w:top w:val="none" w:sz="0" w:space="0" w:color="auto"/>
        <w:left w:val="none" w:sz="0" w:space="0" w:color="auto"/>
        <w:bottom w:val="none" w:sz="0" w:space="0" w:color="auto"/>
        <w:right w:val="none" w:sz="0" w:space="0" w:color="auto"/>
      </w:divBdr>
    </w:div>
    <w:div w:id="350838884">
      <w:bodyDiv w:val="1"/>
      <w:marLeft w:val="0"/>
      <w:marRight w:val="0"/>
      <w:marTop w:val="0"/>
      <w:marBottom w:val="0"/>
      <w:divBdr>
        <w:top w:val="none" w:sz="0" w:space="0" w:color="auto"/>
        <w:left w:val="none" w:sz="0" w:space="0" w:color="auto"/>
        <w:bottom w:val="none" w:sz="0" w:space="0" w:color="auto"/>
        <w:right w:val="none" w:sz="0" w:space="0" w:color="auto"/>
      </w:divBdr>
    </w:div>
    <w:div w:id="411779747">
      <w:bodyDiv w:val="1"/>
      <w:marLeft w:val="0"/>
      <w:marRight w:val="0"/>
      <w:marTop w:val="0"/>
      <w:marBottom w:val="0"/>
      <w:divBdr>
        <w:top w:val="none" w:sz="0" w:space="0" w:color="auto"/>
        <w:left w:val="none" w:sz="0" w:space="0" w:color="auto"/>
        <w:bottom w:val="none" w:sz="0" w:space="0" w:color="auto"/>
        <w:right w:val="none" w:sz="0" w:space="0" w:color="auto"/>
      </w:divBdr>
    </w:div>
    <w:div w:id="430319929">
      <w:bodyDiv w:val="1"/>
      <w:marLeft w:val="0"/>
      <w:marRight w:val="0"/>
      <w:marTop w:val="0"/>
      <w:marBottom w:val="0"/>
      <w:divBdr>
        <w:top w:val="none" w:sz="0" w:space="0" w:color="auto"/>
        <w:left w:val="none" w:sz="0" w:space="0" w:color="auto"/>
        <w:bottom w:val="none" w:sz="0" w:space="0" w:color="auto"/>
        <w:right w:val="none" w:sz="0" w:space="0" w:color="auto"/>
      </w:divBdr>
    </w:div>
    <w:div w:id="474373019">
      <w:bodyDiv w:val="1"/>
      <w:marLeft w:val="0"/>
      <w:marRight w:val="0"/>
      <w:marTop w:val="0"/>
      <w:marBottom w:val="0"/>
      <w:divBdr>
        <w:top w:val="none" w:sz="0" w:space="0" w:color="auto"/>
        <w:left w:val="none" w:sz="0" w:space="0" w:color="auto"/>
        <w:bottom w:val="none" w:sz="0" w:space="0" w:color="auto"/>
        <w:right w:val="none" w:sz="0" w:space="0" w:color="auto"/>
      </w:divBdr>
    </w:div>
    <w:div w:id="509027016">
      <w:bodyDiv w:val="1"/>
      <w:marLeft w:val="0"/>
      <w:marRight w:val="0"/>
      <w:marTop w:val="0"/>
      <w:marBottom w:val="0"/>
      <w:divBdr>
        <w:top w:val="none" w:sz="0" w:space="0" w:color="auto"/>
        <w:left w:val="none" w:sz="0" w:space="0" w:color="auto"/>
        <w:bottom w:val="none" w:sz="0" w:space="0" w:color="auto"/>
        <w:right w:val="none" w:sz="0" w:space="0" w:color="auto"/>
      </w:divBdr>
    </w:div>
    <w:div w:id="563763091">
      <w:bodyDiv w:val="1"/>
      <w:marLeft w:val="0"/>
      <w:marRight w:val="0"/>
      <w:marTop w:val="0"/>
      <w:marBottom w:val="0"/>
      <w:divBdr>
        <w:top w:val="none" w:sz="0" w:space="0" w:color="auto"/>
        <w:left w:val="none" w:sz="0" w:space="0" w:color="auto"/>
        <w:bottom w:val="none" w:sz="0" w:space="0" w:color="auto"/>
        <w:right w:val="none" w:sz="0" w:space="0" w:color="auto"/>
      </w:divBdr>
    </w:div>
    <w:div w:id="576138867">
      <w:bodyDiv w:val="1"/>
      <w:marLeft w:val="0"/>
      <w:marRight w:val="0"/>
      <w:marTop w:val="0"/>
      <w:marBottom w:val="0"/>
      <w:divBdr>
        <w:top w:val="none" w:sz="0" w:space="0" w:color="auto"/>
        <w:left w:val="none" w:sz="0" w:space="0" w:color="auto"/>
        <w:bottom w:val="none" w:sz="0" w:space="0" w:color="auto"/>
        <w:right w:val="none" w:sz="0" w:space="0" w:color="auto"/>
      </w:divBdr>
    </w:div>
    <w:div w:id="615141637">
      <w:bodyDiv w:val="1"/>
      <w:marLeft w:val="0"/>
      <w:marRight w:val="0"/>
      <w:marTop w:val="0"/>
      <w:marBottom w:val="0"/>
      <w:divBdr>
        <w:top w:val="none" w:sz="0" w:space="0" w:color="auto"/>
        <w:left w:val="none" w:sz="0" w:space="0" w:color="auto"/>
        <w:bottom w:val="none" w:sz="0" w:space="0" w:color="auto"/>
        <w:right w:val="none" w:sz="0" w:space="0" w:color="auto"/>
      </w:divBdr>
      <w:divsChild>
        <w:div w:id="99302491">
          <w:marLeft w:val="0"/>
          <w:marRight w:val="0"/>
          <w:marTop w:val="0"/>
          <w:marBottom w:val="0"/>
          <w:divBdr>
            <w:top w:val="none" w:sz="0" w:space="0" w:color="auto"/>
            <w:left w:val="none" w:sz="0" w:space="0" w:color="auto"/>
            <w:bottom w:val="none" w:sz="0" w:space="0" w:color="auto"/>
            <w:right w:val="none" w:sz="0" w:space="0" w:color="auto"/>
          </w:divBdr>
        </w:div>
        <w:div w:id="130362909">
          <w:marLeft w:val="0"/>
          <w:marRight w:val="0"/>
          <w:marTop w:val="0"/>
          <w:marBottom w:val="0"/>
          <w:divBdr>
            <w:top w:val="none" w:sz="0" w:space="0" w:color="auto"/>
            <w:left w:val="none" w:sz="0" w:space="0" w:color="auto"/>
            <w:bottom w:val="none" w:sz="0" w:space="0" w:color="auto"/>
            <w:right w:val="none" w:sz="0" w:space="0" w:color="auto"/>
          </w:divBdr>
        </w:div>
      </w:divsChild>
    </w:div>
    <w:div w:id="645475710">
      <w:bodyDiv w:val="1"/>
      <w:marLeft w:val="0"/>
      <w:marRight w:val="0"/>
      <w:marTop w:val="0"/>
      <w:marBottom w:val="0"/>
      <w:divBdr>
        <w:top w:val="none" w:sz="0" w:space="0" w:color="auto"/>
        <w:left w:val="none" w:sz="0" w:space="0" w:color="auto"/>
        <w:bottom w:val="none" w:sz="0" w:space="0" w:color="auto"/>
        <w:right w:val="none" w:sz="0" w:space="0" w:color="auto"/>
      </w:divBdr>
    </w:div>
    <w:div w:id="655187394">
      <w:bodyDiv w:val="1"/>
      <w:marLeft w:val="0"/>
      <w:marRight w:val="0"/>
      <w:marTop w:val="0"/>
      <w:marBottom w:val="0"/>
      <w:divBdr>
        <w:top w:val="none" w:sz="0" w:space="0" w:color="auto"/>
        <w:left w:val="none" w:sz="0" w:space="0" w:color="auto"/>
        <w:bottom w:val="none" w:sz="0" w:space="0" w:color="auto"/>
        <w:right w:val="none" w:sz="0" w:space="0" w:color="auto"/>
      </w:divBdr>
    </w:div>
    <w:div w:id="660473292">
      <w:bodyDiv w:val="1"/>
      <w:marLeft w:val="0"/>
      <w:marRight w:val="0"/>
      <w:marTop w:val="0"/>
      <w:marBottom w:val="0"/>
      <w:divBdr>
        <w:top w:val="none" w:sz="0" w:space="0" w:color="auto"/>
        <w:left w:val="none" w:sz="0" w:space="0" w:color="auto"/>
        <w:bottom w:val="none" w:sz="0" w:space="0" w:color="auto"/>
        <w:right w:val="none" w:sz="0" w:space="0" w:color="auto"/>
      </w:divBdr>
    </w:div>
    <w:div w:id="675379622">
      <w:bodyDiv w:val="1"/>
      <w:marLeft w:val="0"/>
      <w:marRight w:val="0"/>
      <w:marTop w:val="0"/>
      <w:marBottom w:val="0"/>
      <w:divBdr>
        <w:top w:val="none" w:sz="0" w:space="0" w:color="auto"/>
        <w:left w:val="none" w:sz="0" w:space="0" w:color="auto"/>
        <w:bottom w:val="none" w:sz="0" w:space="0" w:color="auto"/>
        <w:right w:val="none" w:sz="0" w:space="0" w:color="auto"/>
      </w:divBdr>
    </w:div>
    <w:div w:id="676734830">
      <w:bodyDiv w:val="1"/>
      <w:marLeft w:val="0"/>
      <w:marRight w:val="0"/>
      <w:marTop w:val="0"/>
      <w:marBottom w:val="0"/>
      <w:divBdr>
        <w:top w:val="none" w:sz="0" w:space="0" w:color="auto"/>
        <w:left w:val="none" w:sz="0" w:space="0" w:color="auto"/>
        <w:bottom w:val="none" w:sz="0" w:space="0" w:color="auto"/>
        <w:right w:val="none" w:sz="0" w:space="0" w:color="auto"/>
      </w:divBdr>
    </w:div>
    <w:div w:id="763570973">
      <w:bodyDiv w:val="1"/>
      <w:marLeft w:val="0"/>
      <w:marRight w:val="0"/>
      <w:marTop w:val="0"/>
      <w:marBottom w:val="0"/>
      <w:divBdr>
        <w:top w:val="none" w:sz="0" w:space="0" w:color="auto"/>
        <w:left w:val="none" w:sz="0" w:space="0" w:color="auto"/>
        <w:bottom w:val="none" w:sz="0" w:space="0" w:color="auto"/>
        <w:right w:val="none" w:sz="0" w:space="0" w:color="auto"/>
      </w:divBdr>
    </w:div>
    <w:div w:id="818762917">
      <w:bodyDiv w:val="1"/>
      <w:marLeft w:val="0"/>
      <w:marRight w:val="0"/>
      <w:marTop w:val="0"/>
      <w:marBottom w:val="0"/>
      <w:divBdr>
        <w:top w:val="none" w:sz="0" w:space="0" w:color="auto"/>
        <w:left w:val="none" w:sz="0" w:space="0" w:color="auto"/>
        <w:bottom w:val="none" w:sz="0" w:space="0" w:color="auto"/>
        <w:right w:val="none" w:sz="0" w:space="0" w:color="auto"/>
      </w:divBdr>
    </w:div>
    <w:div w:id="820729844">
      <w:bodyDiv w:val="1"/>
      <w:marLeft w:val="0"/>
      <w:marRight w:val="0"/>
      <w:marTop w:val="0"/>
      <w:marBottom w:val="0"/>
      <w:divBdr>
        <w:top w:val="none" w:sz="0" w:space="0" w:color="auto"/>
        <w:left w:val="none" w:sz="0" w:space="0" w:color="auto"/>
        <w:bottom w:val="none" w:sz="0" w:space="0" w:color="auto"/>
        <w:right w:val="none" w:sz="0" w:space="0" w:color="auto"/>
      </w:divBdr>
    </w:div>
    <w:div w:id="842625282">
      <w:bodyDiv w:val="1"/>
      <w:marLeft w:val="0"/>
      <w:marRight w:val="0"/>
      <w:marTop w:val="0"/>
      <w:marBottom w:val="0"/>
      <w:divBdr>
        <w:top w:val="none" w:sz="0" w:space="0" w:color="auto"/>
        <w:left w:val="none" w:sz="0" w:space="0" w:color="auto"/>
        <w:bottom w:val="none" w:sz="0" w:space="0" w:color="auto"/>
        <w:right w:val="none" w:sz="0" w:space="0" w:color="auto"/>
      </w:divBdr>
    </w:div>
    <w:div w:id="891120297">
      <w:bodyDiv w:val="1"/>
      <w:marLeft w:val="0"/>
      <w:marRight w:val="0"/>
      <w:marTop w:val="0"/>
      <w:marBottom w:val="0"/>
      <w:divBdr>
        <w:top w:val="none" w:sz="0" w:space="0" w:color="auto"/>
        <w:left w:val="none" w:sz="0" w:space="0" w:color="auto"/>
        <w:bottom w:val="none" w:sz="0" w:space="0" w:color="auto"/>
        <w:right w:val="none" w:sz="0" w:space="0" w:color="auto"/>
      </w:divBdr>
    </w:div>
    <w:div w:id="908074321">
      <w:bodyDiv w:val="1"/>
      <w:marLeft w:val="0"/>
      <w:marRight w:val="0"/>
      <w:marTop w:val="0"/>
      <w:marBottom w:val="0"/>
      <w:divBdr>
        <w:top w:val="none" w:sz="0" w:space="0" w:color="auto"/>
        <w:left w:val="none" w:sz="0" w:space="0" w:color="auto"/>
        <w:bottom w:val="none" w:sz="0" w:space="0" w:color="auto"/>
        <w:right w:val="none" w:sz="0" w:space="0" w:color="auto"/>
      </w:divBdr>
    </w:div>
    <w:div w:id="952438330">
      <w:bodyDiv w:val="1"/>
      <w:marLeft w:val="0"/>
      <w:marRight w:val="0"/>
      <w:marTop w:val="0"/>
      <w:marBottom w:val="0"/>
      <w:divBdr>
        <w:top w:val="none" w:sz="0" w:space="0" w:color="auto"/>
        <w:left w:val="none" w:sz="0" w:space="0" w:color="auto"/>
        <w:bottom w:val="none" w:sz="0" w:space="0" w:color="auto"/>
        <w:right w:val="none" w:sz="0" w:space="0" w:color="auto"/>
      </w:divBdr>
    </w:div>
    <w:div w:id="971054714">
      <w:bodyDiv w:val="1"/>
      <w:marLeft w:val="0"/>
      <w:marRight w:val="0"/>
      <w:marTop w:val="0"/>
      <w:marBottom w:val="0"/>
      <w:divBdr>
        <w:top w:val="none" w:sz="0" w:space="0" w:color="auto"/>
        <w:left w:val="none" w:sz="0" w:space="0" w:color="auto"/>
        <w:bottom w:val="none" w:sz="0" w:space="0" w:color="auto"/>
        <w:right w:val="none" w:sz="0" w:space="0" w:color="auto"/>
      </w:divBdr>
    </w:div>
    <w:div w:id="971785076">
      <w:bodyDiv w:val="1"/>
      <w:marLeft w:val="0"/>
      <w:marRight w:val="0"/>
      <w:marTop w:val="0"/>
      <w:marBottom w:val="0"/>
      <w:divBdr>
        <w:top w:val="none" w:sz="0" w:space="0" w:color="auto"/>
        <w:left w:val="none" w:sz="0" w:space="0" w:color="auto"/>
        <w:bottom w:val="none" w:sz="0" w:space="0" w:color="auto"/>
        <w:right w:val="none" w:sz="0" w:space="0" w:color="auto"/>
      </w:divBdr>
    </w:div>
    <w:div w:id="984160250">
      <w:bodyDiv w:val="1"/>
      <w:marLeft w:val="0"/>
      <w:marRight w:val="0"/>
      <w:marTop w:val="0"/>
      <w:marBottom w:val="0"/>
      <w:divBdr>
        <w:top w:val="none" w:sz="0" w:space="0" w:color="auto"/>
        <w:left w:val="none" w:sz="0" w:space="0" w:color="auto"/>
        <w:bottom w:val="none" w:sz="0" w:space="0" w:color="auto"/>
        <w:right w:val="none" w:sz="0" w:space="0" w:color="auto"/>
      </w:divBdr>
    </w:div>
    <w:div w:id="997538377">
      <w:bodyDiv w:val="1"/>
      <w:marLeft w:val="0"/>
      <w:marRight w:val="0"/>
      <w:marTop w:val="0"/>
      <w:marBottom w:val="0"/>
      <w:divBdr>
        <w:top w:val="none" w:sz="0" w:space="0" w:color="auto"/>
        <w:left w:val="none" w:sz="0" w:space="0" w:color="auto"/>
        <w:bottom w:val="none" w:sz="0" w:space="0" w:color="auto"/>
        <w:right w:val="none" w:sz="0" w:space="0" w:color="auto"/>
      </w:divBdr>
    </w:div>
    <w:div w:id="1012073338">
      <w:bodyDiv w:val="1"/>
      <w:marLeft w:val="0"/>
      <w:marRight w:val="0"/>
      <w:marTop w:val="0"/>
      <w:marBottom w:val="0"/>
      <w:divBdr>
        <w:top w:val="none" w:sz="0" w:space="0" w:color="auto"/>
        <w:left w:val="none" w:sz="0" w:space="0" w:color="auto"/>
        <w:bottom w:val="none" w:sz="0" w:space="0" w:color="auto"/>
        <w:right w:val="none" w:sz="0" w:space="0" w:color="auto"/>
      </w:divBdr>
    </w:div>
    <w:div w:id="1043793574">
      <w:bodyDiv w:val="1"/>
      <w:marLeft w:val="0"/>
      <w:marRight w:val="0"/>
      <w:marTop w:val="0"/>
      <w:marBottom w:val="0"/>
      <w:divBdr>
        <w:top w:val="none" w:sz="0" w:space="0" w:color="auto"/>
        <w:left w:val="none" w:sz="0" w:space="0" w:color="auto"/>
        <w:bottom w:val="none" w:sz="0" w:space="0" w:color="auto"/>
        <w:right w:val="none" w:sz="0" w:space="0" w:color="auto"/>
      </w:divBdr>
    </w:div>
    <w:div w:id="1045064743">
      <w:bodyDiv w:val="1"/>
      <w:marLeft w:val="0"/>
      <w:marRight w:val="0"/>
      <w:marTop w:val="0"/>
      <w:marBottom w:val="0"/>
      <w:divBdr>
        <w:top w:val="none" w:sz="0" w:space="0" w:color="auto"/>
        <w:left w:val="none" w:sz="0" w:space="0" w:color="auto"/>
        <w:bottom w:val="none" w:sz="0" w:space="0" w:color="auto"/>
        <w:right w:val="none" w:sz="0" w:space="0" w:color="auto"/>
      </w:divBdr>
    </w:div>
    <w:div w:id="1065840786">
      <w:bodyDiv w:val="1"/>
      <w:marLeft w:val="0"/>
      <w:marRight w:val="0"/>
      <w:marTop w:val="0"/>
      <w:marBottom w:val="0"/>
      <w:divBdr>
        <w:top w:val="none" w:sz="0" w:space="0" w:color="auto"/>
        <w:left w:val="none" w:sz="0" w:space="0" w:color="auto"/>
        <w:bottom w:val="none" w:sz="0" w:space="0" w:color="auto"/>
        <w:right w:val="none" w:sz="0" w:space="0" w:color="auto"/>
      </w:divBdr>
    </w:div>
    <w:div w:id="1083258526">
      <w:bodyDiv w:val="1"/>
      <w:marLeft w:val="0"/>
      <w:marRight w:val="0"/>
      <w:marTop w:val="0"/>
      <w:marBottom w:val="0"/>
      <w:divBdr>
        <w:top w:val="none" w:sz="0" w:space="0" w:color="auto"/>
        <w:left w:val="none" w:sz="0" w:space="0" w:color="auto"/>
        <w:bottom w:val="none" w:sz="0" w:space="0" w:color="auto"/>
        <w:right w:val="none" w:sz="0" w:space="0" w:color="auto"/>
      </w:divBdr>
      <w:divsChild>
        <w:div w:id="1050418753">
          <w:marLeft w:val="0"/>
          <w:marRight w:val="0"/>
          <w:marTop w:val="0"/>
          <w:marBottom w:val="0"/>
          <w:divBdr>
            <w:top w:val="none" w:sz="0" w:space="0" w:color="auto"/>
            <w:left w:val="none" w:sz="0" w:space="0" w:color="auto"/>
            <w:bottom w:val="none" w:sz="0" w:space="0" w:color="auto"/>
            <w:right w:val="none" w:sz="0" w:space="0" w:color="auto"/>
          </w:divBdr>
        </w:div>
      </w:divsChild>
    </w:div>
    <w:div w:id="1147865036">
      <w:bodyDiv w:val="1"/>
      <w:marLeft w:val="0"/>
      <w:marRight w:val="0"/>
      <w:marTop w:val="0"/>
      <w:marBottom w:val="0"/>
      <w:divBdr>
        <w:top w:val="none" w:sz="0" w:space="0" w:color="auto"/>
        <w:left w:val="none" w:sz="0" w:space="0" w:color="auto"/>
        <w:bottom w:val="none" w:sz="0" w:space="0" w:color="auto"/>
        <w:right w:val="none" w:sz="0" w:space="0" w:color="auto"/>
      </w:divBdr>
    </w:div>
    <w:div w:id="1156991877">
      <w:bodyDiv w:val="1"/>
      <w:marLeft w:val="0"/>
      <w:marRight w:val="0"/>
      <w:marTop w:val="0"/>
      <w:marBottom w:val="0"/>
      <w:divBdr>
        <w:top w:val="none" w:sz="0" w:space="0" w:color="auto"/>
        <w:left w:val="none" w:sz="0" w:space="0" w:color="auto"/>
        <w:bottom w:val="none" w:sz="0" w:space="0" w:color="auto"/>
        <w:right w:val="none" w:sz="0" w:space="0" w:color="auto"/>
      </w:divBdr>
    </w:div>
    <w:div w:id="1222865504">
      <w:bodyDiv w:val="1"/>
      <w:marLeft w:val="0"/>
      <w:marRight w:val="0"/>
      <w:marTop w:val="0"/>
      <w:marBottom w:val="0"/>
      <w:divBdr>
        <w:top w:val="none" w:sz="0" w:space="0" w:color="auto"/>
        <w:left w:val="none" w:sz="0" w:space="0" w:color="auto"/>
        <w:bottom w:val="none" w:sz="0" w:space="0" w:color="auto"/>
        <w:right w:val="none" w:sz="0" w:space="0" w:color="auto"/>
      </w:divBdr>
    </w:div>
    <w:div w:id="1290478750">
      <w:bodyDiv w:val="1"/>
      <w:marLeft w:val="0"/>
      <w:marRight w:val="0"/>
      <w:marTop w:val="0"/>
      <w:marBottom w:val="0"/>
      <w:divBdr>
        <w:top w:val="none" w:sz="0" w:space="0" w:color="auto"/>
        <w:left w:val="none" w:sz="0" w:space="0" w:color="auto"/>
        <w:bottom w:val="none" w:sz="0" w:space="0" w:color="auto"/>
        <w:right w:val="none" w:sz="0" w:space="0" w:color="auto"/>
      </w:divBdr>
    </w:div>
    <w:div w:id="1345329420">
      <w:bodyDiv w:val="1"/>
      <w:marLeft w:val="0"/>
      <w:marRight w:val="0"/>
      <w:marTop w:val="0"/>
      <w:marBottom w:val="0"/>
      <w:divBdr>
        <w:top w:val="none" w:sz="0" w:space="0" w:color="auto"/>
        <w:left w:val="none" w:sz="0" w:space="0" w:color="auto"/>
        <w:bottom w:val="none" w:sz="0" w:space="0" w:color="auto"/>
        <w:right w:val="none" w:sz="0" w:space="0" w:color="auto"/>
      </w:divBdr>
    </w:div>
    <w:div w:id="1369524555">
      <w:bodyDiv w:val="1"/>
      <w:marLeft w:val="0"/>
      <w:marRight w:val="0"/>
      <w:marTop w:val="0"/>
      <w:marBottom w:val="0"/>
      <w:divBdr>
        <w:top w:val="none" w:sz="0" w:space="0" w:color="auto"/>
        <w:left w:val="none" w:sz="0" w:space="0" w:color="auto"/>
        <w:bottom w:val="none" w:sz="0" w:space="0" w:color="auto"/>
        <w:right w:val="none" w:sz="0" w:space="0" w:color="auto"/>
      </w:divBdr>
      <w:divsChild>
        <w:div w:id="1888445562">
          <w:marLeft w:val="0"/>
          <w:marRight w:val="0"/>
          <w:marTop w:val="0"/>
          <w:marBottom w:val="0"/>
          <w:divBdr>
            <w:top w:val="none" w:sz="0" w:space="0" w:color="auto"/>
            <w:left w:val="none" w:sz="0" w:space="0" w:color="auto"/>
            <w:bottom w:val="none" w:sz="0" w:space="0" w:color="auto"/>
            <w:right w:val="none" w:sz="0" w:space="0" w:color="auto"/>
          </w:divBdr>
        </w:div>
      </w:divsChild>
    </w:div>
    <w:div w:id="1461191484">
      <w:bodyDiv w:val="1"/>
      <w:marLeft w:val="0"/>
      <w:marRight w:val="0"/>
      <w:marTop w:val="0"/>
      <w:marBottom w:val="0"/>
      <w:divBdr>
        <w:top w:val="none" w:sz="0" w:space="0" w:color="auto"/>
        <w:left w:val="none" w:sz="0" w:space="0" w:color="auto"/>
        <w:bottom w:val="none" w:sz="0" w:space="0" w:color="auto"/>
        <w:right w:val="none" w:sz="0" w:space="0" w:color="auto"/>
      </w:divBdr>
      <w:divsChild>
        <w:div w:id="501896520">
          <w:marLeft w:val="0"/>
          <w:marRight w:val="0"/>
          <w:marTop w:val="150"/>
          <w:marBottom w:val="0"/>
          <w:divBdr>
            <w:top w:val="none" w:sz="0" w:space="0" w:color="auto"/>
            <w:left w:val="none" w:sz="0" w:space="0" w:color="auto"/>
            <w:bottom w:val="none" w:sz="0" w:space="0" w:color="auto"/>
            <w:right w:val="none" w:sz="0" w:space="0" w:color="auto"/>
          </w:divBdr>
        </w:div>
      </w:divsChild>
    </w:div>
    <w:div w:id="1462453868">
      <w:bodyDiv w:val="1"/>
      <w:marLeft w:val="0"/>
      <w:marRight w:val="0"/>
      <w:marTop w:val="0"/>
      <w:marBottom w:val="0"/>
      <w:divBdr>
        <w:top w:val="none" w:sz="0" w:space="0" w:color="auto"/>
        <w:left w:val="none" w:sz="0" w:space="0" w:color="auto"/>
        <w:bottom w:val="none" w:sz="0" w:space="0" w:color="auto"/>
        <w:right w:val="none" w:sz="0" w:space="0" w:color="auto"/>
      </w:divBdr>
    </w:div>
    <w:div w:id="1505433769">
      <w:bodyDiv w:val="1"/>
      <w:marLeft w:val="0"/>
      <w:marRight w:val="0"/>
      <w:marTop w:val="0"/>
      <w:marBottom w:val="0"/>
      <w:divBdr>
        <w:top w:val="none" w:sz="0" w:space="0" w:color="auto"/>
        <w:left w:val="none" w:sz="0" w:space="0" w:color="auto"/>
        <w:bottom w:val="none" w:sz="0" w:space="0" w:color="auto"/>
        <w:right w:val="none" w:sz="0" w:space="0" w:color="auto"/>
      </w:divBdr>
    </w:div>
    <w:div w:id="1514611931">
      <w:bodyDiv w:val="1"/>
      <w:marLeft w:val="0"/>
      <w:marRight w:val="0"/>
      <w:marTop w:val="0"/>
      <w:marBottom w:val="0"/>
      <w:divBdr>
        <w:top w:val="none" w:sz="0" w:space="0" w:color="auto"/>
        <w:left w:val="none" w:sz="0" w:space="0" w:color="auto"/>
        <w:bottom w:val="none" w:sz="0" w:space="0" w:color="auto"/>
        <w:right w:val="none" w:sz="0" w:space="0" w:color="auto"/>
      </w:divBdr>
    </w:div>
    <w:div w:id="1525368274">
      <w:bodyDiv w:val="1"/>
      <w:marLeft w:val="0"/>
      <w:marRight w:val="0"/>
      <w:marTop w:val="0"/>
      <w:marBottom w:val="0"/>
      <w:divBdr>
        <w:top w:val="none" w:sz="0" w:space="0" w:color="auto"/>
        <w:left w:val="none" w:sz="0" w:space="0" w:color="auto"/>
        <w:bottom w:val="none" w:sz="0" w:space="0" w:color="auto"/>
        <w:right w:val="none" w:sz="0" w:space="0" w:color="auto"/>
      </w:divBdr>
    </w:div>
    <w:div w:id="1543593293">
      <w:bodyDiv w:val="1"/>
      <w:marLeft w:val="0"/>
      <w:marRight w:val="0"/>
      <w:marTop w:val="0"/>
      <w:marBottom w:val="0"/>
      <w:divBdr>
        <w:top w:val="none" w:sz="0" w:space="0" w:color="auto"/>
        <w:left w:val="none" w:sz="0" w:space="0" w:color="auto"/>
        <w:bottom w:val="none" w:sz="0" w:space="0" w:color="auto"/>
        <w:right w:val="none" w:sz="0" w:space="0" w:color="auto"/>
      </w:divBdr>
    </w:div>
    <w:div w:id="1581712285">
      <w:bodyDiv w:val="1"/>
      <w:marLeft w:val="0"/>
      <w:marRight w:val="0"/>
      <w:marTop w:val="0"/>
      <w:marBottom w:val="0"/>
      <w:divBdr>
        <w:top w:val="none" w:sz="0" w:space="0" w:color="auto"/>
        <w:left w:val="none" w:sz="0" w:space="0" w:color="auto"/>
        <w:bottom w:val="none" w:sz="0" w:space="0" w:color="auto"/>
        <w:right w:val="none" w:sz="0" w:space="0" w:color="auto"/>
      </w:divBdr>
    </w:div>
    <w:div w:id="1584991959">
      <w:bodyDiv w:val="1"/>
      <w:marLeft w:val="0"/>
      <w:marRight w:val="0"/>
      <w:marTop w:val="0"/>
      <w:marBottom w:val="0"/>
      <w:divBdr>
        <w:top w:val="none" w:sz="0" w:space="0" w:color="auto"/>
        <w:left w:val="none" w:sz="0" w:space="0" w:color="auto"/>
        <w:bottom w:val="none" w:sz="0" w:space="0" w:color="auto"/>
        <w:right w:val="none" w:sz="0" w:space="0" w:color="auto"/>
      </w:divBdr>
    </w:div>
    <w:div w:id="1742799594">
      <w:bodyDiv w:val="1"/>
      <w:marLeft w:val="0"/>
      <w:marRight w:val="0"/>
      <w:marTop w:val="0"/>
      <w:marBottom w:val="0"/>
      <w:divBdr>
        <w:top w:val="none" w:sz="0" w:space="0" w:color="auto"/>
        <w:left w:val="none" w:sz="0" w:space="0" w:color="auto"/>
        <w:bottom w:val="none" w:sz="0" w:space="0" w:color="auto"/>
        <w:right w:val="none" w:sz="0" w:space="0" w:color="auto"/>
      </w:divBdr>
    </w:div>
    <w:div w:id="1779525592">
      <w:bodyDiv w:val="1"/>
      <w:marLeft w:val="0"/>
      <w:marRight w:val="0"/>
      <w:marTop w:val="0"/>
      <w:marBottom w:val="0"/>
      <w:divBdr>
        <w:top w:val="none" w:sz="0" w:space="0" w:color="auto"/>
        <w:left w:val="none" w:sz="0" w:space="0" w:color="auto"/>
        <w:bottom w:val="none" w:sz="0" w:space="0" w:color="auto"/>
        <w:right w:val="none" w:sz="0" w:space="0" w:color="auto"/>
      </w:divBdr>
    </w:div>
    <w:div w:id="1797336325">
      <w:bodyDiv w:val="1"/>
      <w:marLeft w:val="0"/>
      <w:marRight w:val="0"/>
      <w:marTop w:val="0"/>
      <w:marBottom w:val="0"/>
      <w:divBdr>
        <w:top w:val="none" w:sz="0" w:space="0" w:color="auto"/>
        <w:left w:val="none" w:sz="0" w:space="0" w:color="auto"/>
        <w:bottom w:val="none" w:sz="0" w:space="0" w:color="auto"/>
        <w:right w:val="none" w:sz="0" w:space="0" w:color="auto"/>
      </w:divBdr>
    </w:div>
    <w:div w:id="1818381453">
      <w:bodyDiv w:val="1"/>
      <w:marLeft w:val="0"/>
      <w:marRight w:val="0"/>
      <w:marTop w:val="0"/>
      <w:marBottom w:val="0"/>
      <w:divBdr>
        <w:top w:val="none" w:sz="0" w:space="0" w:color="auto"/>
        <w:left w:val="none" w:sz="0" w:space="0" w:color="auto"/>
        <w:bottom w:val="none" w:sz="0" w:space="0" w:color="auto"/>
        <w:right w:val="none" w:sz="0" w:space="0" w:color="auto"/>
      </w:divBdr>
    </w:div>
    <w:div w:id="1827168746">
      <w:bodyDiv w:val="1"/>
      <w:marLeft w:val="0"/>
      <w:marRight w:val="0"/>
      <w:marTop w:val="0"/>
      <w:marBottom w:val="0"/>
      <w:divBdr>
        <w:top w:val="none" w:sz="0" w:space="0" w:color="auto"/>
        <w:left w:val="none" w:sz="0" w:space="0" w:color="auto"/>
        <w:bottom w:val="none" w:sz="0" w:space="0" w:color="auto"/>
        <w:right w:val="none" w:sz="0" w:space="0" w:color="auto"/>
      </w:divBdr>
    </w:div>
    <w:div w:id="1835099727">
      <w:bodyDiv w:val="1"/>
      <w:marLeft w:val="0"/>
      <w:marRight w:val="0"/>
      <w:marTop w:val="0"/>
      <w:marBottom w:val="0"/>
      <w:divBdr>
        <w:top w:val="none" w:sz="0" w:space="0" w:color="auto"/>
        <w:left w:val="none" w:sz="0" w:space="0" w:color="auto"/>
        <w:bottom w:val="none" w:sz="0" w:space="0" w:color="auto"/>
        <w:right w:val="none" w:sz="0" w:space="0" w:color="auto"/>
      </w:divBdr>
    </w:div>
    <w:div w:id="1869835039">
      <w:bodyDiv w:val="1"/>
      <w:marLeft w:val="0"/>
      <w:marRight w:val="0"/>
      <w:marTop w:val="0"/>
      <w:marBottom w:val="0"/>
      <w:divBdr>
        <w:top w:val="none" w:sz="0" w:space="0" w:color="auto"/>
        <w:left w:val="none" w:sz="0" w:space="0" w:color="auto"/>
        <w:bottom w:val="none" w:sz="0" w:space="0" w:color="auto"/>
        <w:right w:val="none" w:sz="0" w:space="0" w:color="auto"/>
      </w:divBdr>
    </w:div>
    <w:div w:id="1878202130">
      <w:bodyDiv w:val="1"/>
      <w:marLeft w:val="0"/>
      <w:marRight w:val="0"/>
      <w:marTop w:val="0"/>
      <w:marBottom w:val="0"/>
      <w:divBdr>
        <w:top w:val="none" w:sz="0" w:space="0" w:color="auto"/>
        <w:left w:val="none" w:sz="0" w:space="0" w:color="auto"/>
        <w:bottom w:val="none" w:sz="0" w:space="0" w:color="auto"/>
        <w:right w:val="none" w:sz="0" w:space="0" w:color="auto"/>
      </w:divBdr>
    </w:div>
    <w:div w:id="1880587045">
      <w:bodyDiv w:val="1"/>
      <w:marLeft w:val="0"/>
      <w:marRight w:val="0"/>
      <w:marTop w:val="0"/>
      <w:marBottom w:val="0"/>
      <w:divBdr>
        <w:top w:val="none" w:sz="0" w:space="0" w:color="auto"/>
        <w:left w:val="none" w:sz="0" w:space="0" w:color="auto"/>
        <w:bottom w:val="none" w:sz="0" w:space="0" w:color="auto"/>
        <w:right w:val="none" w:sz="0" w:space="0" w:color="auto"/>
      </w:divBdr>
    </w:div>
    <w:div w:id="1917668104">
      <w:bodyDiv w:val="1"/>
      <w:marLeft w:val="0"/>
      <w:marRight w:val="0"/>
      <w:marTop w:val="0"/>
      <w:marBottom w:val="0"/>
      <w:divBdr>
        <w:top w:val="none" w:sz="0" w:space="0" w:color="auto"/>
        <w:left w:val="none" w:sz="0" w:space="0" w:color="auto"/>
        <w:bottom w:val="none" w:sz="0" w:space="0" w:color="auto"/>
        <w:right w:val="none" w:sz="0" w:space="0" w:color="auto"/>
      </w:divBdr>
    </w:div>
    <w:div w:id="1924798539">
      <w:bodyDiv w:val="1"/>
      <w:marLeft w:val="0"/>
      <w:marRight w:val="0"/>
      <w:marTop w:val="0"/>
      <w:marBottom w:val="0"/>
      <w:divBdr>
        <w:top w:val="none" w:sz="0" w:space="0" w:color="auto"/>
        <w:left w:val="none" w:sz="0" w:space="0" w:color="auto"/>
        <w:bottom w:val="none" w:sz="0" w:space="0" w:color="auto"/>
        <w:right w:val="none" w:sz="0" w:space="0" w:color="auto"/>
      </w:divBdr>
    </w:div>
    <w:div w:id="2045984722">
      <w:bodyDiv w:val="1"/>
      <w:marLeft w:val="0"/>
      <w:marRight w:val="0"/>
      <w:marTop w:val="0"/>
      <w:marBottom w:val="0"/>
      <w:divBdr>
        <w:top w:val="none" w:sz="0" w:space="0" w:color="auto"/>
        <w:left w:val="none" w:sz="0" w:space="0" w:color="auto"/>
        <w:bottom w:val="none" w:sz="0" w:space="0" w:color="auto"/>
        <w:right w:val="none" w:sz="0" w:space="0" w:color="auto"/>
      </w:divBdr>
    </w:div>
    <w:div w:id="2083982996">
      <w:bodyDiv w:val="1"/>
      <w:marLeft w:val="0"/>
      <w:marRight w:val="0"/>
      <w:marTop w:val="0"/>
      <w:marBottom w:val="0"/>
      <w:divBdr>
        <w:top w:val="none" w:sz="0" w:space="0" w:color="auto"/>
        <w:left w:val="none" w:sz="0" w:space="0" w:color="auto"/>
        <w:bottom w:val="none" w:sz="0" w:space="0" w:color="auto"/>
        <w:right w:val="none" w:sz="0" w:space="0" w:color="auto"/>
      </w:divBdr>
    </w:div>
    <w:div w:id="2122675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4534">
          <w:marLeft w:val="0"/>
          <w:marRight w:val="0"/>
          <w:marTop w:val="0"/>
          <w:marBottom w:val="120"/>
          <w:divBdr>
            <w:top w:val="none" w:sz="0" w:space="0" w:color="auto"/>
            <w:left w:val="none" w:sz="0" w:space="0" w:color="auto"/>
            <w:bottom w:val="none" w:sz="0" w:space="0" w:color="auto"/>
            <w:right w:val="none" w:sz="0" w:space="0" w:color="auto"/>
          </w:divBdr>
          <w:divsChild>
            <w:div w:id="302932184">
              <w:marLeft w:val="0"/>
              <w:marRight w:val="0"/>
              <w:marTop w:val="0"/>
              <w:marBottom w:val="0"/>
              <w:divBdr>
                <w:top w:val="none" w:sz="0" w:space="0" w:color="auto"/>
                <w:left w:val="none" w:sz="0" w:space="0" w:color="auto"/>
                <w:bottom w:val="none" w:sz="0" w:space="0" w:color="auto"/>
                <w:right w:val="none" w:sz="0" w:space="0" w:color="auto"/>
              </w:divBdr>
            </w:div>
            <w:div w:id="16412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E9AA68-E929-47F6-B67A-396313D35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9218</Words>
  <Characters>52545</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Справка за отразяване на постъпилите предложения от обществените консултации</vt:lpstr>
    </vt:vector>
  </TitlesOfParts>
  <LinksUpToDate>false</LinksUpToDate>
  <CharactersWithSpaces>61640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 за отразяване на постъпилите предложения от обществените консултации</dc:title>
  <dc:creator/>
  <cp:lastModifiedBy/>
  <cp:revision>1</cp:revision>
  <dcterms:created xsi:type="dcterms:W3CDTF">2019-05-03T05:20:00Z</dcterms:created>
  <dcterms:modified xsi:type="dcterms:W3CDTF">2019-05-03T11:30:00Z</dcterms:modified>
</cp:coreProperties>
</file>