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B2" w:rsidRPr="00AC009C" w:rsidRDefault="001A7BC4" w:rsidP="00C75CAD">
      <w:pPr>
        <w:ind w:left="-852"/>
        <w:jc w:val="both"/>
        <w:rPr>
          <w:b/>
          <w:i/>
          <w:lang w:val="en-US"/>
        </w:rPr>
      </w:pPr>
      <w:r w:rsidRPr="000D6231">
        <w:rPr>
          <w:b/>
          <w:i/>
        </w:rPr>
        <w:t>Отг</w:t>
      </w:r>
      <w:r w:rsidR="00443240">
        <w:rPr>
          <w:b/>
          <w:i/>
        </w:rPr>
        <w:t>ов</w:t>
      </w:r>
      <w:r w:rsidR="002164B3">
        <w:rPr>
          <w:b/>
          <w:i/>
        </w:rPr>
        <w:t>ор</w:t>
      </w:r>
      <w:r w:rsidR="00EE2512">
        <w:rPr>
          <w:b/>
          <w:i/>
        </w:rPr>
        <w:t xml:space="preserve"> на въпрос о</w:t>
      </w:r>
      <w:r w:rsidR="004D20DD">
        <w:rPr>
          <w:b/>
          <w:i/>
        </w:rPr>
        <w:t>т</w:t>
      </w:r>
      <w:r w:rsidR="004D20DD">
        <w:rPr>
          <w:b/>
          <w:i/>
          <w:lang w:val="en-US"/>
        </w:rPr>
        <w:t xml:space="preserve"> </w:t>
      </w:r>
      <w:r w:rsidR="003A03CF">
        <w:rPr>
          <w:b/>
          <w:i/>
        </w:rPr>
        <w:t>Радостин Танев</w:t>
      </w:r>
      <w:r w:rsidRPr="000D6231">
        <w:rPr>
          <w:b/>
          <w:i/>
        </w:rPr>
        <w:t xml:space="preserve"> – н</w:t>
      </w:r>
      <w:r w:rsidR="004D20DD">
        <w:rPr>
          <w:b/>
          <w:i/>
        </w:rPr>
        <w:t>ароден</w:t>
      </w:r>
      <w:r w:rsidR="002164B3">
        <w:rPr>
          <w:b/>
          <w:i/>
        </w:rPr>
        <w:t xml:space="preserve"> представител</w:t>
      </w:r>
      <w:r w:rsidR="003A03CF">
        <w:rPr>
          <w:b/>
          <w:i/>
        </w:rPr>
        <w:t xml:space="preserve"> от ПГ на ГЕРБ</w:t>
      </w:r>
      <w:r w:rsidRPr="000D6231">
        <w:rPr>
          <w:b/>
          <w:i/>
        </w:rPr>
        <w:t xml:space="preserve"> относ</w:t>
      </w:r>
      <w:r w:rsidR="004B07F5">
        <w:rPr>
          <w:b/>
          <w:i/>
        </w:rPr>
        <w:t>н</w:t>
      </w:r>
      <w:r w:rsidR="003A03CF">
        <w:rPr>
          <w:b/>
          <w:i/>
        </w:rPr>
        <w:t>о изграждане на ракетни площадки за противоградова защита в област Стара Загора</w:t>
      </w:r>
    </w:p>
    <w:p w:rsidR="0019525A" w:rsidRPr="00C75CAD" w:rsidRDefault="0019525A" w:rsidP="00C75CAD">
      <w:pPr>
        <w:spacing w:line="276" w:lineRule="auto"/>
        <w:jc w:val="both"/>
        <w:rPr>
          <w:b/>
          <w:sz w:val="32"/>
          <w:szCs w:val="32"/>
          <w:lang w:val="en-US"/>
        </w:rPr>
      </w:pPr>
    </w:p>
    <w:p w:rsidR="00EC27B2" w:rsidRDefault="004B07F5" w:rsidP="00FF52AD">
      <w:pPr>
        <w:spacing w:line="276" w:lineRule="auto"/>
        <w:ind w:left="-851" w:hanging="1"/>
        <w:jc w:val="both"/>
        <w:rPr>
          <w:b/>
          <w:i/>
          <w:lang w:val="en-US"/>
        </w:rPr>
      </w:pPr>
      <w:r w:rsidRPr="004B07F5">
        <w:rPr>
          <w:b/>
          <w:sz w:val="32"/>
          <w:szCs w:val="32"/>
        </w:rPr>
        <w:t>УВАЖАЕМА ГОСПОЖО</w:t>
      </w:r>
      <w:r w:rsidR="001A7BC4" w:rsidRPr="004B07F5">
        <w:rPr>
          <w:b/>
          <w:sz w:val="32"/>
          <w:szCs w:val="32"/>
        </w:rPr>
        <w:t xml:space="preserve"> ПРЕДСЕДАТЕЛ,</w:t>
      </w:r>
    </w:p>
    <w:p w:rsidR="00EC27B2" w:rsidRDefault="001A7BC4" w:rsidP="00FF52AD">
      <w:pPr>
        <w:spacing w:line="276" w:lineRule="auto"/>
        <w:ind w:left="-851" w:hanging="1"/>
        <w:jc w:val="both"/>
        <w:rPr>
          <w:b/>
          <w:sz w:val="32"/>
          <w:szCs w:val="32"/>
        </w:rPr>
      </w:pPr>
      <w:r w:rsidRPr="004B07F5">
        <w:rPr>
          <w:b/>
          <w:sz w:val="32"/>
          <w:szCs w:val="32"/>
        </w:rPr>
        <w:t>ДАМИ И ГОСПОДА НАРОДНИ ПРЕДСТАВИТЕЛИ,</w:t>
      </w:r>
    </w:p>
    <w:p w:rsidR="003A03CF" w:rsidRDefault="002164B3" w:rsidP="003A03CF">
      <w:pPr>
        <w:spacing w:line="276" w:lineRule="auto"/>
        <w:ind w:left="-851" w:hanging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</w:t>
      </w:r>
      <w:r w:rsidR="008E00C2">
        <w:rPr>
          <w:b/>
          <w:sz w:val="32"/>
          <w:szCs w:val="32"/>
        </w:rPr>
        <w:t xml:space="preserve"> </w:t>
      </w:r>
      <w:r w:rsidR="003A03CF">
        <w:rPr>
          <w:b/>
          <w:sz w:val="32"/>
          <w:szCs w:val="32"/>
        </w:rPr>
        <w:t>ГОСПОДИН ТАНЕВ,</w:t>
      </w:r>
    </w:p>
    <w:p w:rsidR="00C17EA1" w:rsidRPr="00C75CAD" w:rsidRDefault="00C17EA1" w:rsidP="00C75CAD">
      <w:pPr>
        <w:spacing w:line="276" w:lineRule="auto"/>
        <w:jc w:val="both"/>
        <w:rPr>
          <w:lang w:val="en-US"/>
        </w:rPr>
      </w:pPr>
    </w:p>
    <w:p w:rsidR="006F3955" w:rsidRDefault="003A03CF" w:rsidP="005A23E5">
      <w:pPr>
        <w:ind w:left="-851" w:hanging="1"/>
        <w:jc w:val="both"/>
        <w:rPr>
          <w:b/>
          <w:i/>
          <w:lang w:val="en-US"/>
        </w:rPr>
      </w:pPr>
      <w:r w:rsidRPr="003A03CF">
        <w:rPr>
          <w:b/>
          <w:i/>
        </w:rPr>
        <w:t>Колко ракетни площадки за противоградова защита се изграждат на територията на област Стара Загора и кога ще бъдат въведени в експлоатация?</w:t>
      </w:r>
    </w:p>
    <w:p w:rsidR="005A23E5" w:rsidRPr="005A23E5" w:rsidRDefault="005A23E5" w:rsidP="005A23E5">
      <w:pPr>
        <w:ind w:left="-851" w:hanging="1"/>
        <w:jc w:val="both"/>
        <w:rPr>
          <w:b/>
          <w:i/>
          <w:lang w:val="en-US"/>
        </w:rPr>
      </w:pPr>
    </w:p>
    <w:p w:rsidR="00D66706" w:rsidRPr="001F5E15" w:rsidRDefault="006F3955" w:rsidP="00097FC6">
      <w:pPr>
        <w:spacing w:line="360" w:lineRule="auto"/>
        <w:ind w:left="-851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Изпълнителната агенция „Борба с градушките“ осъществява активна противоградова дейност чрез </w:t>
      </w:r>
      <w:r w:rsidR="00097FC6" w:rsidRPr="00097FC6">
        <w:rPr>
          <w:b/>
          <w:sz w:val="32"/>
          <w:szCs w:val="32"/>
        </w:rPr>
        <w:t>199</w:t>
      </w:r>
      <w:r>
        <w:rPr>
          <w:sz w:val="32"/>
          <w:szCs w:val="32"/>
        </w:rPr>
        <w:t xml:space="preserve"> действащи ракетни площадки за противоградова защита, </w:t>
      </w:r>
      <w:r w:rsidR="00D005D9" w:rsidRPr="001F5E15">
        <w:rPr>
          <w:sz w:val="32"/>
          <w:szCs w:val="32"/>
        </w:rPr>
        <w:t xml:space="preserve">работещи под ръководството на </w:t>
      </w:r>
      <w:r w:rsidRPr="001F5E15">
        <w:rPr>
          <w:b/>
          <w:sz w:val="32"/>
          <w:szCs w:val="32"/>
        </w:rPr>
        <w:t>9</w:t>
      </w:r>
      <w:r w:rsidRPr="001F5E15">
        <w:rPr>
          <w:sz w:val="32"/>
          <w:szCs w:val="32"/>
        </w:rPr>
        <w:t xml:space="preserve"> </w:t>
      </w:r>
      <w:r w:rsidR="00D005D9" w:rsidRPr="001F5E15">
        <w:rPr>
          <w:sz w:val="32"/>
          <w:szCs w:val="32"/>
        </w:rPr>
        <w:t>командни пункта</w:t>
      </w:r>
      <w:r w:rsidRPr="001F5E15">
        <w:rPr>
          <w:sz w:val="32"/>
          <w:szCs w:val="32"/>
        </w:rPr>
        <w:t xml:space="preserve"> за борба с градушките</w:t>
      </w:r>
      <w:r w:rsidR="00D005D9" w:rsidRPr="001F5E15">
        <w:rPr>
          <w:sz w:val="32"/>
          <w:szCs w:val="32"/>
        </w:rPr>
        <w:t xml:space="preserve"> в рамките </w:t>
      </w:r>
      <w:r w:rsidRPr="001F5E15">
        <w:rPr>
          <w:sz w:val="32"/>
          <w:szCs w:val="32"/>
        </w:rPr>
        <w:t xml:space="preserve"> на </w:t>
      </w:r>
      <w:r w:rsidR="00D005D9" w:rsidRPr="001F5E15">
        <w:rPr>
          <w:b/>
          <w:sz w:val="32"/>
          <w:szCs w:val="32"/>
          <w:lang w:val="en-US"/>
        </w:rPr>
        <w:t>8</w:t>
      </w:r>
      <w:r w:rsidRPr="001F5E15">
        <w:rPr>
          <w:sz w:val="32"/>
          <w:szCs w:val="32"/>
        </w:rPr>
        <w:t xml:space="preserve"> Регионални дирекции. </w:t>
      </w:r>
    </w:p>
    <w:p w:rsidR="00097FC6" w:rsidRPr="001F5E15" w:rsidRDefault="006F3955" w:rsidP="001F5E15">
      <w:pPr>
        <w:spacing w:line="360" w:lineRule="auto"/>
        <w:ind w:left="-851" w:firstLine="851"/>
        <w:jc w:val="both"/>
        <w:rPr>
          <w:sz w:val="32"/>
          <w:szCs w:val="32"/>
          <w:lang w:val="en-US"/>
        </w:rPr>
      </w:pPr>
      <w:r w:rsidRPr="001F5E15">
        <w:rPr>
          <w:sz w:val="32"/>
          <w:szCs w:val="32"/>
        </w:rPr>
        <w:t xml:space="preserve">През 2018 г. са извършени инвестиции за </w:t>
      </w:r>
      <w:r w:rsidR="00097FC6" w:rsidRPr="001F5E15">
        <w:rPr>
          <w:sz w:val="32"/>
          <w:szCs w:val="32"/>
        </w:rPr>
        <w:t xml:space="preserve">въвеждане в действие на </w:t>
      </w:r>
      <w:r w:rsidR="00D005D9" w:rsidRPr="001F5E15">
        <w:rPr>
          <w:sz w:val="32"/>
          <w:szCs w:val="32"/>
        </w:rPr>
        <w:t>две нови регионални дирекции, включващи два нови командни пункта и</w:t>
      </w:r>
      <w:r w:rsidR="00097FC6" w:rsidRPr="001F5E15">
        <w:rPr>
          <w:sz w:val="32"/>
          <w:szCs w:val="32"/>
        </w:rPr>
        <w:t xml:space="preserve"> </w:t>
      </w:r>
      <w:r w:rsidR="00097FC6" w:rsidRPr="001F5E15">
        <w:rPr>
          <w:b/>
          <w:sz w:val="32"/>
          <w:szCs w:val="32"/>
        </w:rPr>
        <w:t>63</w:t>
      </w:r>
      <w:r w:rsidR="00097FC6" w:rsidRPr="001F5E15">
        <w:rPr>
          <w:sz w:val="32"/>
          <w:szCs w:val="32"/>
        </w:rPr>
        <w:t xml:space="preserve"> нови ракетни площадки </w:t>
      </w:r>
      <w:r w:rsidR="00097FC6">
        <w:rPr>
          <w:sz w:val="32"/>
          <w:szCs w:val="32"/>
        </w:rPr>
        <w:t xml:space="preserve">– в </w:t>
      </w:r>
      <w:r w:rsidR="00D66706">
        <w:rPr>
          <w:sz w:val="32"/>
          <w:szCs w:val="32"/>
        </w:rPr>
        <w:t xml:space="preserve">с. Тъжа, </w:t>
      </w:r>
      <w:r w:rsidR="00097FC6">
        <w:rPr>
          <w:sz w:val="32"/>
          <w:szCs w:val="32"/>
        </w:rPr>
        <w:t xml:space="preserve">област Стара Загора и в </w:t>
      </w:r>
      <w:r w:rsidR="001F5E15">
        <w:rPr>
          <w:sz w:val="32"/>
          <w:szCs w:val="32"/>
          <w:lang w:val="en-US"/>
        </w:rPr>
        <w:t xml:space="preserve">                                </w:t>
      </w:r>
      <w:r w:rsidR="00097FC6">
        <w:rPr>
          <w:sz w:val="32"/>
          <w:szCs w:val="32"/>
        </w:rPr>
        <w:t>гр. Хасково</w:t>
      </w:r>
      <w:r w:rsidR="00D66706">
        <w:rPr>
          <w:sz w:val="32"/>
          <w:szCs w:val="32"/>
        </w:rPr>
        <w:t>,</w:t>
      </w:r>
      <w:r w:rsidR="00097FC6">
        <w:rPr>
          <w:sz w:val="32"/>
          <w:szCs w:val="32"/>
        </w:rPr>
        <w:t xml:space="preserve"> които ще бъдат въведени в експлоатация през новия а</w:t>
      </w:r>
      <w:r w:rsidR="00D66706">
        <w:rPr>
          <w:sz w:val="32"/>
          <w:szCs w:val="32"/>
        </w:rPr>
        <w:t>ктивен сезон по градозащита</w:t>
      </w:r>
      <w:r w:rsidR="00097FC6">
        <w:rPr>
          <w:sz w:val="32"/>
          <w:szCs w:val="32"/>
        </w:rPr>
        <w:t xml:space="preserve"> тази година.</w:t>
      </w:r>
    </w:p>
    <w:p w:rsidR="00D66706" w:rsidRDefault="00D66706" w:rsidP="00097FC6">
      <w:pPr>
        <w:spacing w:line="360" w:lineRule="auto"/>
        <w:ind w:left="-851" w:firstLine="851"/>
        <w:jc w:val="both"/>
        <w:rPr>
          <w:sz w:val="32"/>
          <w:szCs w:val="32"/>
        </w:rPr>
      </w:pPr>
      <w:r w:rsidRPr="003A03CF">
        <w:rPr>
          <w:sz w:val="32"/>
          <w:szCs w:val="32"/>
        </w:rPr>
        <w:t xml:space="preserve">На територията на област Стара Загора са изградени </w:t>
      </w:r>
      <w:r w:rsidRPr="003A03CF">
        <w:rPr>
          <w:b/>
          <w:sz w:val="32"/>
          <w:szCs w:val="32"/>
        </w:rPr>
        <w:t>25</w:t>
      </w:r>
      <w:r w:rsidRPr="003A03CF">
        <w:rPr>
          <w:sz w:val="32"/>
          <w:szCs w:val="32"/>
        </w:rPr>
        <w:t xml:space="preserve"> нови ракетни площадки</w:t>
      </w:r>
      <w:r>
        <w:rPr>
          <w:sz w:val="32"/>
          <w:szCs w:val="32"/>
        </w:rPr>
        <w:t>.</w:t>
      </w:r>
    </w:p>
    <w:p w:rsidR="00D66706" w:rsidRPr="00D66706" w:rsidRDefault="00D66706" w:rsidP="00D66706">
      <w:pPr>
        <w:spacing w:line="360" w:lineRule="auto"/>
        <w:ind w:left="-851" w:firstLine="851"/>
        <w:jc w:val="both"/>
        <w:rPr>
          <w:b/>
          <w:i/>
        </w:rPr>
      </w:pPr>
      <w:r>
        <w:rPr>
          <w:sz w:val="32"/>
          <w:szCs w:val="32"/>
        </w:rPr>
        <w:t>Активният сезон</w:t>
      </w:r>
      <w:r w:rsidRPr="003A03CF">
        <w:rPr>
          <w:sz w:val="32"/>
          <w:szCs w:val="32"/>
        </w:rPr>
        <w:t xml:space="preserve"> се предвижда </w:t>
      </w:r>
      <w:r>
        <w:rPr>
          <w:sz w:val="32"/>
          <w:szCs w:val="32"/>
        </w:rPr>
        <w:t>да започне</w:t>
      </w:r>
      <w:r w:rsidRPr="003A03CF">
        <w:rPr>
          <w:sz w:val="32"/>
          <w:szCs w:val="32"/>
        </w:rPr>
        <w:t xml:space="preserve"> в края на месец април или първите дни на месец май</w:t>
      </w:r>
      <w:r>
        <w:rPr>
          <w:sz w:val="32"/>
          <w:szCs w:val="32"/>
        </w:rPr>
        <w:t>,</w:t>
      </w:r>
      <w:r w:rsidRPr="003A03CF">
        <w:rPr>
          <w:sz w:val="32"/>
          <w:szCs w:val="32"/>
        </w:rPr>
        <w:t xml:space="preserve"> в зависимост от метеорологичната прогноза и развитието на земеделските култури.</w:t>
      </w:r>
    </w:p>
    <w:p w:rsidR="003A03CF" w:rsidRPr="003A03CF" w:rsidRDefault="003A03CF" w:rsidP="006F3955">
      <w:pPr>
        <w:spacing w:line="360" w:lineRule="auto"/>
        <w:ind w:left="-851" w:firstLine="851"/>
        <w:jc w:val="both"/>
        <w:rPr>
          <w:sz w:val="32"/>
          <w:szCs w:val="32"/>
        </w:rPr>
      </w:pPr>
    </w:p>
    <w:p w:rsidR="00C17EA1" w:rsidRDefault="003A03CF" w:rsidP="009F626C">
      <w:pPr>
        <w:ind w:left="-851" w:hanging="1"/>
        <w:jc w:val="both"/>
        <w:rPr>
          <w:sz w:val="32"/>
          <w:szCs w:val="32"/>
        </w:rPr>
      </w:pPr>
      <w:r w:rsidRPr="003A03CF">
        <w:rPr>
          <w:b/>
          <w:i/>
        </w:rPr>
        <w:t>Какъв е статутът на имотите, върху които се обособяват площадките?</w:t>
      </w:r>
      <w:r w:rsidRPr="003A03CF">
        <w:rPr>
          <w:sz w:val="32"/>
          <w:szCs w:val="32"/>
        </w:rPr>
        <w:t xml:space="preserve"> </w:t>
      </w:r>
    </w:p>
    <w:p w:rsidR="009F626C" w:rsidRDefault="009F626C" w:rsidP="009F626C">
      <w:pPr>
        <w:ind w:left="-851" w:hanging="1"/>
        <w:jc w:val="both"/>
        <w:rPr>
          <w:sz w:val="32"/>
          <w:szCs w:val="32"/>
        </w:rPr>
      </w:pPr>
    </w:p>
    <w:p w:rsidR="00C17EA1" w:rsidRDefault="003A03CF" w:rsidP="003A03CF">
      <w:pPr>
        <w:spacing w:line="360" w:lineRule="auto"/>
        <w:ind w:left="-851" w:firstLine="851"/>
        <w:jc w:val="both"/>
        <w:rPr>
          <w:sz w:val="32"/>
          <w:szCs w:val="32"/>
        </w:rPr>
      </w:pPr>
      <w:r w:rsidRPr="003A03CF">
        <w:rPr>
          <w:sz w:val="32"/>
          <w:szCs w:val="32"/>
        </w:rPr>
        <w:t>Преобладаващата част от имотите, върху които са обособени новите площадки</w:t>
      </w:r>
      <w:r w:rsidR="00D66706">
        <w:rPr>
          <w:sz w:val="32"/>
          <w:szCs w:val="32"/>
        </w:rPr>
        <w:t xml:space="preserve"> в област Стара Загора</w:t>
      </w:r>
      <w:r w:rsidR="00C17EA1">
        <w:rPr>
          <w:sz w:val="32"/>
          <w:szCs w:val="32"/>
        </w:rPr>
        <w:t>,</w:t>
      </w:r>
      <w:r w:rsidRPr="003A03CF">
        <w:rPr>
          <w:sz w:val="32"/>
          <w:szCs w:val="32"/>
        </w:rPr>
        <w:t xml:space="preserve"> представляват общинска собственост и по силата на решения на съответните общински съвети е предоставено право на управление в полза на Изпълните</w:t>
      </w:r>
      <w:r>
        <w:rPr>
          <w:sz w:val="32"/>
          <w:szCs w:val="32"/>
        </w:rPr>
        <w:t>лна агенция „Борба с градушките“</w:t>
      </w:r>
      <w:r w:rsidRPr="003A03CF">
        <w:rPr>
          <w:sz w:val="32"/>
          <w:szCs w:val="32"/>
        </w:rPr>
        <w:t xml:space="preserve">, като за целта са сключени договори. </w:t>
      </w:r>
    </w:p>
    <w:p w:rsidR="00C17EA1" w:rsidRDefault="003A03CF" w:rsidP="00102006">
      <w:pPr>
        <w:spacing w:line="360" w:lineRule="auto"/>
        <w:ind w:left="-851" w:firstLine="851"/>
        <w:jc w:val="both"/>
        <w:rPr>
          <w:i/>
        </w:rPr>
      </w:pPr>
      <w:r w:rsidRPr="003A03CF">
        <w:rPr>
          <w:sz w:val="32"/>
          <w:szCs w:val="32"/>
        </w:rPr>
        <w:lastRenderedPageBreak/>
        <w:t xml:space="preserve">Останалата част от имотите са държавна собственост и </w:t>
      </w:r>
      <w:r w:rsidR="003D31AD">
        <w:rPr>
          <w:sz w:val="32"/>
          <w:szCs w:val="32"/>
        </w:rPr>
        <w:t xml:space="preserve">се предоставят на агенцията със заповед </w:t>
      </w:r>
      <w:r w:rsidR="003D31AD" w:rsidRPr="003D31AD">
        <w:rPr>
          <w:sz w:val="32"/>
          <w:szCs w:val="32"/>
        </w:rPr>
        <w:t>на министъра</w:t>
      </w:r>
      <w:r w:rsidRPr="003D31AD">
        <w:rPr>
          <w:sz w:val="32"/>
          <w:szCs w:val="32"/>
        </w:rPr>
        <w:t xml:space="preserve"> на земеделието, храните и горите </w:t>
      </w:r>
      <w:r w:rsidR="003D31AD" w:rsidRPr="003D31AD">
        <w:rPr>
          <w:sz w:val="32"/>
          <w:szCs w:val="32"/>
        </w:rPr>
        <w:t>с</w:t>
      </w:r>
      <w:r w:rsidRPr="003D31AD">
        <w:rPr>
          <w:sz w:val="32"/>
          <w:szCs w:val="32"/>
        </w:rPr>
        <w:t xml:space="preserve"> право на управление.</w:t>
      </w:r>
      <w:r w:rsidR="00973917">
        <w:rPr>
          <w:sz w:val="32"/>
          <w:szCs w:val="32"/>
        </w:rPr>
        <w:t xml:space="preserve"> </w:t>
      </w:r>
      <w:r w:rsidR="00973917" w:rsidRPr="00973917">
        <w:rPr>
          <w:i/>
        </w:rPr>
        <w:t xml:space="preserve">(само един имот е държавна собственост </w:t>
      </w:r>
      <w:r w:rsidR="005A23E5">
        <w:rPr>
          <w:i/>
        </w:rPr>
        <w:t xml:space="preserve">и </w:t>
      </w:r>
      <w:r w:rsidR="00973917" w:rsidRPr="00973917">
        <w:rPr>
          <w:i/>
        </w:rPr>
        <w:t>е предоставен</w:t>
      </w:r>
      <w:r w:rsidR="005A23E5">
        <w:rPr>
          <w:i/>
          <w:lang w:val="en-US"/>
        </w:rPr>
        <w:t xml:space="preserve"> </w:t>
      </w:r>
      <w:r w:rsidR="00D66706">
        <w:rPr>
          <w:i/>
        </w:rPr>
        <w:t>със заповед на Танева</w:t>
      </w:r>
      <w:r w:rsidR="00973917" w:rsidRPr="00973917">
        <w:rPr>
          <w:i/>
        </w:rPr>
        <w:t>)</w:t>
      </w:r>
      <w:r w:rsidR="00973917">
        <w:rPr>
          <w:i/>
        </w:rPr>
        <w:t>.</w:t>
      </w:r>
    </w:p>
    <w:p w:rsidR="0082514D" w:rsidRPr="003D31AD" w:rsidRDefault="0082514D" w:rsidP="00102006">
      <w:pPr>
        <w:spacing w:line="360" w:lineRule="auto"/>
        <w:ind w:left="-851" w:firstLine="851"/>
        <w:jc w:val="both"/>
        <w:rPr>
          <w:sz w:val="32"/>
          <w:szCs w:val="32"/>
        </w:rPr>
      </w:pPr>
    </w:p>
    <w:p w:rsidR="0082514D" w:rsidRDefault="003A03CF" w:rsidP="0082514D">
      <w:pPr>
        <w:ind w:left="-851" w:hanging="1"/>
        <w:jc w:val="both"/>
        <w:rPr>
          <w:b/>
          <w:i/>
        </w:rPr>
      </w:pPr>
      <w:r w:rsidRPr="003A03CF">
        <w:rPr>
          <w:b/>
          <w:i/>
        </w:rPr>
        <w:t>Каква е площта на защитаваната от градушки територия в област Стара Загора към настоящия момент и с колко ще се увеличи тази площ след въвеждането в експлоатация на новите ракетни площадки?</w:t>
      </w:r>
    </w:p>
    <w:p w:rsidR="0082514D" w:rsidRDefault="0082514D" w:rsidP="0082514D">
      <w:pPr>
        <w:ind w:left="-851" w:hanging="1"/>
        <w:jc w:val="both"/>
        <w:rPr>
          <w:b/>
          <w:i/>
        </w:rPr>
      </w:pPr>
    </w:p>
    <w:p w:rsidR="0082514D" w:rsidRPr="0082514D" w:rsidRDefault="0082514D" w:rsidP="0082514D">
      <w:pPr>
        <w:spacing w:line="360" w:lineRule="auto"/>
        <w:ind w:left="-851" w:firstLine="851"/>
        <w:jc w:val="both"/>
        <w:rPr>
          <w:rFonts w:eastAsiaTheme="minorHAnsi"/>
          <w:b/>
          <w:sz w:val="32"/>
          <w:szCs w:val="32"/>
        </w:rPr>
      </w:pPr>
      <w:r w:rsidRPr="0082514D">
        <w:rPr>
          <w:rFonts w:eastAsiaTheme="minorHAnsi"/>
          <w:sz w:val="32"/>
          <w:szCs w:val="32"/>
        </w:rPr>
        <w:t>Изпълнителна агенция „Борба с градушките“ осъществява дейнос</w:t>
      </w:r>
      <w:r>
        <w:rPr>
          <w:rFonts w:eastAsiaTheme="minorHAnsi"/>
          <w:sz w:val="32"/>
          <w:szCs w:val="32"/>
        </w:rPr>
        <w:t xml:space="preserve">ти по градозащита на площ от </w:t>
      </w:r>
      <w:r w:rsidR="005D6C81">
        <w:rPr>
          <w:rFonts w:eastAsiaTheme="minorHAnsi"/>
          <w:b/>
          <w:sz w:val="32"/>
          <w:szCs w:val="32"/>
        </w:rPr>
        <w:t>17,</w:t>
      </w:r>
      <w:r w:rsidRPr="0082514D">
        <w:rPr>
          <w:rFonts w:eastAsiaTheme="minorHAnsi"/>
          <w:b/>
          <w:sz w:val="32"/>
          <w:szCs w:val="32"/>
        </w:rPr>
        <w:t>2 милиона декара</w:t>
      </w:r>
      <w:r w:rsidRPr="0082514D">
        <w:rPr>
          <w:rFonts w:eastAsiaTheme="minorHAnsi"/>
          <w:sz w:val="32"/>
          <w:szCs w:val="32"/>
        </w:rPr>
        <w:t>, от които о</w:t>
      </w:r>
      <w:r>
        <w:rPr>
          <w:rFonts w:eastAsiaTheme="minorHAnsi"/>
          <w:sz w:val="32"/>
          <w:szCs w:val="32"/>
        </w:rPr>
        <w:t xml:space="preserve">бработваемите земи са с площ </w:t>
      </w:r>
      <w:r w:rsidR="005D6C81">
        <w:rPr>
          <w:rFonts w:eastAsiaTheme="minorHAnsi"/>
          <w:b/>
          <w:sz w:val="32"/>
          <w:szCs w:val="32"/>
        </w:rPr>
        <w:t>11,</w:t>
      </w:r>
      <w:r w:rsidRPr="0082514D">
        <w:rPr>
          <w:rFonts w:eastAsiaTheme="minorHAnsi"/>
          <w:b/>
          <w:sz w:val="32"/>
          <w:szCs w:val="32"/>
        </w:rPr>
        <w:t xml:space="preserve">7 милиона декара по данни за </w:t>
      </w:r>
      <w:r>
        <w:rPr>
          <w:rFonts w:eastAsiaTheme="minorHAnsi"/>
          <w:b/>
          <w:sz w:val="32"/>
          <w:szCs w:val="32"/>
        </w:rPr>
        <w:t xml:space="preserve">                                    </w:t>
      </w:r>
      <w:r w:rsidRPr="0082514D">
        <w:rPr>
          <w:rFonts w:eastAsiaTheme="minorHAnsi"/>
          <w:b/>
          <w:sz w:val="32"/>
          <w:szCs w:val="32"/>
        </w:rPr>
        <w:t>2018 г.</w:t>
      </w:r>
      <w:r w:rsidRPr="0082514D">
        <w:rPr>
          <w:rFonts w:eastAsiaTheme="minorHAnsi"/>
          <w:sz w:val="32"/>
          <w:szCs w:val="32"/>
        </w:rPr>
        <w:t xml:space="preserve"> В страната площта на обработваемите земи е около </w:t>
      </w:r>
      <w:r w:rsidRPr="0082514D">
        <w:rPr>
          <w:rFonts w:eastAsiaTheme="minorHAnsi"/>
          <w:b/>
          <w:sz w:val="32"/>
          <w:szCs w:val="32"/>
        </w:rPr>
        <w:t>40 милиона декара,</w:t>
      </w:r>
      <w:r w:rsidRPr="0082514D">
        <w:rPr>
          <w:rFonts w:eastAsiaTheme="minorHAnsi"/>
          <w:sz w:val="32"/>
          <w:szCs w:val="32"/>
        </w:rPr>
        <w:t xml:space="preserve"> което означава, че защитени от градушки са приблизително </w:t>
      </w:r>
      <w:r w:rsidRPr="0082514D">
        <w:rPr>
          <w:rFonts w:eastAsiaTheme="minorHAnsi"/>
          <w:b/>
          <w:sz w:val="32"/>
          <w:szCs w:val="32"/>
        </w:rPr>
        <w:t>29%</w:t>
      </w:r>
      <w:r w:rsidRPr="0082514D">
        <w:rPr>
          <w:rFonts w:eastAsiaTheme="minorHAnsi"/>
          <w:sz w:val="32"/>
          <w:szCs w:val="32"/>
        </w:rPr>
        <w:t xml:space="preserve"> от всички обработваеми земи. </w:t>
      </w:r>
    </w:p>
    <w:p w:rsidR="0082514D" w:rsidRDefault="0082514D" w:rsidP="0082514D">
      <w:pPr>
        <w:spacing w:line="360" w:lineRule="auto"/>
        <w:ind w:left="-851" w:firstLine="851"/>
        <w:jc w:val="both"/>
        <w:rPr>
          <w:rFonts w:eastAsiaTheme="minorHAnsi"/>
          <w:sz w:val="32"/>
          <w:szCs w:val="32"/>
          <w:lang w:val="en-US"/>
        </w:rPr>
      </w:pPr>
      <w:r w:rsidRPr="0082514D">
        <w:rPr>
          <w:rFonts w:eastAsiaTheme="minorHAnsi"/>
          <w:sz w:val="32"/>
          <w:szCs w:val="32"/>
        </w:rPr>
        <w:t xml:space="preserve">След въвеждане в експлоатация на новите </w:t>
      </w:r>
      <w:r w:rsidRPr="0082514D">
        <w:rPr>
          <w:rFonts w:eastAsiaTheme="minorHAnsi"/>
          <w:b/>
          <w:sz w:val="32"/>
          <w:szCs w:val="32"/>
        </w:rPr>
        <w:t>63</w:t>
      </w:r>
      <w:r w:rsidRPr="0082514D">
        <w:rPr>
          <w:rFonts w:eastAsiaTheme="minorHAnsi"/>
          <w:sz w:val="32"/>
          <w:szCs w:val="32"/>
        </w:rPr>
        <w:t xml:space="preserve"> площадки, защитаванат</w:t>
      </w:r>
      <w:r>
        <w:rPr>
          <w:rFonts w:eastAsiaTheme="minorHAnsi"/>
          <w:sz w:val="32"/>
          <w:szCs w:val="32"/>
        </w:rPr>
        <w:t xml:space="preserve">а територия ще се увеличи </w:t>
      </w:r>
      <w:r w:rsidR="005D6C81" w:rsidRPr="001F5E15">
        <w:rPr>
          <w:rFonts w:eastAsiaTheme="minorHAnsi"/>
          <w:b/>
          <w:sz w:val="32"/>
          <w:szCs w:val="32"/>
        </w:rPr>
        <w:t>с 4,8 милиона декара</w:t>
      </w:r>
      <w:r w:rsidR="005D6C81" w:rsidRPr="001F5E15">
        <w:rPr>
          <w:rFonts w:eastAsiaTheme="minorHAnsi"/>
          <w:sz w:val="32"/>
          <w:szCs w:val="32"/>
        </w:rPr>
        <w:t xml:space="preserve"> </w:t>
      </w:r>
      <w:r w:rsidR="00CD1B8E" w:rsidRPr="001F5E15">
        <w:rPr>
          <w:rFonts w:eastAsiaTheme="minorHAnsi"/>
          <w:sz w:val="32"/>
          <w:szCs w:val="32"/>
        </w:rPr>
        <w:t xml:space="preserve">– </w:t>
      </w:r>
      <w:r w:rsidRPr="001F5E15">
        <w:rPr>
          <w:rFonts w:eastAsiaTheme="minorHAnsi"/>
          <w:sz w:val="32"/>
          <w:szCs w:val="32"/>
        </w:rPr>
        <w:t xml:space="preserve">от </w:t>
      </w:r>
      <w:r w:rsidR="005D6C81" w:rsidRPr="001F5E15">
        <w:rPr>
          <w:rFonts w:eastAsiaTheme="minorHAnsi"/>
          <w:b/>
          <w:sz w:val="32"/>
          <w:szCs w:val="32"/>
        </w:rPr>
        <w:t>17,</w:t>
      </w:r>
      <w:r w:rsidRPr="001F5E15">
        <w:rPr>
          <w:rFonts w:eastAsiaTheme="minorHAnsi"/>
          <w:b/>
          <w:sz w:val="32"/>
          <w:szCs w:val="32"/>
        </w:rPr>
        <w:t>2 милиона декара</w:t>
      </w:r>
      <w:r w:rsidRPr="001F5E15">
        <w:rPr>
          <w:rFonts w:eastAsiaTheme="minorHAnsi"/>
          <w:sz w:val="32"/>
          <w:szCs w:val="32"/>
        </w:rPr>
        <w:t xml:space="preserve"> на</w:t>
      </w:r>
      <w:r w:rsidR="005D6C81" w:rsidRPr="001F5E15">
        <w:rPr>
          <w:rFonts w:eastAsiaTheme="minorHAnsi"/>
          <w:sz w:val="32"/>
          <w:szCs w:val="32"/>
        </w:rPr>
        <w:t xml:space="preserve"> </w:t>
      </w:r>
      <w:r w:rsidRPr="001F5E15">
        <w:rPr>
          <w:rFonts w:eastAsiaTheme="minorHAnsi"/>
          <w:b/>
          <w:sz w:val="32"/>
          <w:szCs w:val="32"/>
        </w:rPr>
        <w:t>22 милиона декара</w:t>
      </w:r>
      <w:r w:rsidRPr="001F5E15">
        <w:rPr>
          <w:rFonts w:eastAsiaTheme="minorHAnsi"/>
          <w:sz w:val="32"/>
          <w:szCs w:val="32"/>
        </w:rPr>
        <w:t xml:space="preserve">, като от тях </w:t>
      </w:r>
      <w:r w:rsidR="00147989" w:rsidRPr="001F5E15">
        <w:rPr>
          <w:rFonts w:eastAsiaTheme="minorHAnsi"/>
          <w:sz w:val="32"/>
          <w:szCs w:val="32"/>
        </w:rPr>
        <w:t xml:space="preserve">защитените обработваеми площи ще се увеличат </w:t>
      </w:r>
      <w:r w:rsidR="00147989" w:rsidRPr="001F5E15">
        <w:rPr>
          <w:rFonts w:eastAsiaTheme="minorHAnsi"/>
          <w:b/>
          <w:sz w:val="32"/>
          <w:szCs w:val="32"/>
        </w:rPr>
        <w:t>2,</w:t>
      </w:r>
      <w:proofErr w:type="spellStart"/>
      <w:r w:rsidR="00147989" w:rsidRPr="001F5E15">
        <w:rPr>
          <w:rFonts w:eastAsiaTheme="minorHAnsi"/>
          <w:b/>
          <w:sz w:val="32"/>
          <w:szCs w:val="32"/>
        </w:rPr>
        <w:t>2</w:t>
      </w:r>
      <w:proofErr w:type="spellEnd"/>
      <w:r w:rsidR="00147989" w:rsidRPr="001F5E15">
        <w:rPr>
          <w:rFonts w:eastAsiaTheme="minorHAnsi"/>
          <w:b/>
          <w:sz w:val="32"/>
          <w:szCs w:val="32"/>
        </w:rPr>
        <w:t xml:space="preserve"> милиона декара</w:t>
      </w:r>
      <w:r w:rsidR="00333AB7" w:rsidRPr="001F5E15">
        <w:rPr>
          <w:rFonts w:eastAsiaTheme="minorHAnsi"/>
          <w:sz w:val="32"/>
          <w:szCs w:val="32"/>
        </w:rPr>
        <w:t xml:space="preserve"> и ще достигнат </w:t>
      </w:r>
      <w:r w:rsidR="005D6C81" w:rsidRPr="001F5E15">
        <w:rPr>
          <w:rFonts w:eastAsiaTheme="minorHAnsi"/>
          <w:b/>
          <w:sz w:val="32"/>
          <w:szCs w:val="32"/>
        </w:rPr>
        <w:t>13,</w:t>
      </w:r>
      <w:r w:rsidRPr="001F5E15">
        <w:rPr>
          <w:rFonts w:eastAsiaTheme="minorHAnsi"/>
          <w:b/>
          <w:sz w:val="32"/>
          <w:szCs w:val="32"/>
        </w:rPr>
        <w:t>9 милиона декара</w:t>
      </w:r>
      <w:r w:rsidRPr="001F5E15">
        <w:rPr>
          <w:rFonts w:eastAsiaTheme="minorHAnsi"/>
          <w:sz w:val="32"/>
          <w:szCs w:val="32"/>
        </w:rPr>
        <w:t>,</w:t>
      </w:r>
      <w:r>
        <w:rPr>
          <w:rFonts w:eastAsiaTheme="minorHAnsi"/>
          <w:sz w:val="32"/>
          <w:szCs w:val="32"/>
        </w:rPr>
        <w:t xml:space="preserve"> което е приблизително </w:t>
      </w:r>
      <w:r w:rsidRPr="0082514D">
        <w:rPr>
          <w:rFonts w:eastAsiaTheme="minorHAnsi"/>
          <w:b/>
          <w:sz w:val="32"/>
          <w:szCs w:val="32"/>
        </w:rPr>
        <w:t>35%</w:t>
      </w:r>
      <w:r w:rsidRPr="0082514D">
        <w:rPr>
          <w:rFonts w:eastAsiaTheme="minorHAnsi"/>
          <w:sz w:val="32"/>
          <w:szCs w:val="32"/>
        </w:rPr>
        <w:t xml:space="preserve"> от всички обработваеми земи.</w:t>
      </w:r>
    </w:p>
    <w:p w:rsidR="005A23E5" w:rsidRPr="004A1913" w:rsidRDefault="00A76E08" w:rsidP="004A1913">
      <w:pPr>
        <w:spacing w:line="360" w:lineRule="auto"/>
        <w:ind w:left="-851" w:firstLine="851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3A03CF">
        <w:rPr>
          <w:sz w:val="32"/>
          <w:szCs w:val="32"/>
        </w:rPr>
        <w:t>акетните площадки, осъществяващи защитата</w:t>
      </w:r>
      <w:r w:rsidR="004A1913">
        <w:rPr>
          <w:sz w:val="32"/>
          <w:szCs w:val="32"/>
          <w:lang w:val="en-US"/>
        </w:rPr>
        <w:t xml:space="preserve"> </w:t>
      </w:r>
      <w:r w:rsidR="004A1913">
        <w:rPr>
          <w:sz w:val="32"/>
          <w:szCs w:val="32"/>
        </w:rPr>
        <w:t>на територията на област Стара Загора</w:t>
      </w:r>
      <w:r w:rsidRPr="003A03CF">
        <w:rPr>
          <w:sz w:val="32"/>
          <w:szCs w:val="32"/>
        </w:rPr>
        <w:t xml:space="preserve">, работят под управлението на Команден пункт </w:t>
      </w:r>
      <w:r>
        <w:rPr>
          <w:sz w:val="32"/>
          <w:szCs w:val="32"/>
        </w:rPr>
        <w:t>–</w:t>
      </w:r>
      <w:r w:rsidRPr="003A03CF">
        <w:rPr>
          <w:sz w:val="32"/>
          <w:szCs w:val="32"/>
        </w:rPr>
        <w:t xml:space="preserve"> </w:t>
      </w:r>
      <w:r w:rsidR="004A1913">
        <w:rPr>
          <w:sz w:val="32"/>
          <w:szCs w:val="32"/>
        </w:rPr>
        <w:t xml:space="preserve">                                      </w:t>
      </w:r>
      <w:r w:rsidR="00995826" w:rsidRPr="003A03CF">
        <w:rPr>
          <w:sz w:val="32"/>
          <w:szCs w:val="32"/>
        </w:rPr>
        <w:t>с</w:t>
      </w:r>
      <w:r w:rsidR="00995826">
        <w:rPr>
          <w:sz w:val="32"/>
          <w:szCs w:val="32"/>
        </w:rPr>
        <w:t>. Петрово, област Стара Загора</w:t>
      </w:r>
      <w:r w:rsidRPr="003A03CF">
        <w:rPr>
          <w:sz w:val="32"/>
          <w:szCs w:val="32"/>
        </w:rPr>
        <w:t xml:space="preserve"> и Команден пункт </w:t>
      </w:r>
      <w:r w:rsidR="00995826">
        <w:rPr>
          <w:sz w:val="32"/>
          <w:szCs w:val="32"/>
        </w:rPr>
        <w:t>–</w:t>
      </w:r>
      <w:bookmarkStart w:id="0" w:name="_GoBack"/>
      <w:bookmarkEnd w:id="0"/>
      <w:r w:rsidR="00995826" w:rsidRPr="00995826">
        <w:rPr>
          <w:sz w:val="32"/>
          <w:szCs w:val="32"/>
        </w:rPr>
        <w:t xml:space="preserve"> </w:t>
      </w:r>
      <w:r w:rsidR="00995826" w:rsidRPr="003A03CF">
        <w:rPr>
          <w:sz w:val="32"/>
          <w:szCs w:val="32"/>
        </w:rPr>
        <w:t>с. Поповица, област Пловдив</w:t>
      </w:r>
      <w:r w:rsidRPr="001F5E15">
        <w:rPr>
          <w:sz w:val="32"/>
          <w:szCs w:val="32"/>
        </w:rPr>
        <w:t xml:space="preserve">. </w:t>
      </w:r>
      <w:r w:rsidR="003A03CF" w:rsidRPr="003A03CF">
        <w:rPr>
          <w:sz w:val="32"/>
          <w:szCs w:val="32"/>
        </w:rPr>
        <w:t xml:space="preserve">До сега площта на </w:t>
      </w:r>
      <w:r w:rsidR="00D5337B">
        <w:rPr>
          <w:sz w:val="32"/>
          <w:szCs w:val="32"/>
        </w:rPr>
        <w:t>защитаваните</w:t>
      </w:r>
      <w:r w:rsidR="003A03CF" w:rsidRPr="003A03CF">
        <w:rPr>
          <w:sz w:val="32"/>
          <w:szCs w:val="32"/>
        </w:rPr>
        <w:t xml:space="preserve"> от градушки </w:t>
      </w:r>
      <w:r w:rsidR="00D5337B">
        <w:rPr>
          <w:sz w:val="32"/>
          <w:szCs w:val="32"/>
        </w:rPr>
        <w:t>земеделски земи</w:t>
      </w:r>
      <w:r w:rsidR="003A03CF" w:rsidRPr="003A03CF">
        <w:rPr>
          <w:sz w:val="32"/>
          <w:szCs w:val="32"/>
        </w:rPr>
        <w:t xml:space="preserve"> в рамките на област Стара Загора е</w:t>
      </w:r>
      <w:r w:rsidR="003A03CF">
        <w:rPr>
          <w:sz w:val="32"/>
          <w:szCs w:val="32"/>
        </w:rPr>
        <w:t xml:space="preserve"> приблизително </w:t>
      </w:r>
      <w:r w:rsidR="003A03CF" w:rsidRPr="003A03CF">
        <w:rPr>
          <w:b/>
          <w:sz w:val="32"/>
          <w:szCs w:val="32"/>
        </w:rPr>
        <w:t>2,5 милиона декара</w:t>
      </w:r>
      <w:r w:rsidR="00D5337B">
        <w:rPr>
          <w:b/>
          <w:sz w:val="32"/>
          <w:szCs w:val="32"/>
        </w:rPr>
        <w:t xml:space="preserve">, </w:t>
      </w:r>
      <w:r w:rsidR="00D5337B" w:rsidRPr="001F5E15">
        <w:rPr>
          <w:sz w:val="32"/>
          <w:szCs w:val="32"/>
        </w:rPr>
        <w:t>от които</w:t>
      </w:r>
      <w:r w:rsidR="00D5337B" w:rsidRPr="001F5E15">
        <w:rPr>
          <w:b/>
          <w:sz w:val="32"/>
          <w:szCs w:val="32"/>
        </w:rPr>
        <w:t xml:space="preserve"> 1,</w:t>
      </w:r>
      <w:proofErr w:type="spellStart"/>
      <w:r w:rsidR="00D5337B" w:rsidRPr="001F5E15">
        <w:rPr>
          <w:b/>
          <w:sz w:val="32"/>
          <w:szCs w:val="32"/>
        </w:rPr>
        <w:t>1</w:t>
      </w:r>
      <w:proofErr w:type="spellEnd"/>
      <w:r w:rsidR="00D5337B" w:rsidRPr="001F5E15">
        <w:rPr>
          <w:b/>
          <w:sz w:val="32"/>
          <w:szCs w:val="32"/>
        </w:rPr>
        <w:t xml:space="preserve"> милиона декара </w:t>
      </w:r>
      <w:r w:rsidR="00D5337B" w:rsidRPr="001F5E15">
        <w:rPr>
          <w:sz w:val="32"/>
          <w:szCs w:val="32"/>
        </w:rPr>
        <w:t>са обработваеми земи</w:t>
      </w:r>
      <w:r w:rsidR="001F5E15">
        <w:rPr>
          <w:sz w:val="32"/>
          <w:szCs w:val="32"/>
        </w:rPr>
        <w:t>,</w:t>
      </w:r>
      <w:r w:rsidR="00D5337B" w:rsidRPr="001F5E15">
        <w:rPr>
          <w:sz w:val="32"/>
          <w:szCs w:val="32"/>
        </w:rPr>
        <w:t xml:space="preserve"> съгласно данни от Областна дирекция „Земеделие“ – Стара Загора</w:t>
      </w:r>
      <w:r w:rsidR="00C17EA1" w:rsidRPr="001F5E15">
        <w:rPr>
          <w:sz w:val="32"/>
          <w:szCs w:val="32"/>
        </w:rPr>
        <w:t>.</w:t>
      </w:r>
      <w:r w:rsidR="00C17EA1" w:rsidRPr="00D5337B">
        <w:rPr>
          <w:color w:val="0070C0"/>
          <w:sz w:val="32"/>
          <w:szCs w:val="32"/>
        </w:rPr>
        <w:t xml:space="preserve"> </w:t>
      </w:r>
    </w:p>
    <w:p w:rsidR="007C0A54" w:rsidRPr="001F5E15" w:rsidRDefault="00105992" w:rsidP="00C17EA1">
      <w:pPr>
        <w:spacing w:line="360" w:lineRule="auto"/>
        <w:ind w:left="-851" w:firstLine="851"/>
        <w:jc w:val="both"/>
        <w:rPr>
          <w:sz w:val="32"/>
          <w:szCs w:val="32"/>
        </w:rPr>
      </w:pPr>
      <w:r w:rsidRPr="001F5E15">
        <w:rPr>
          <w:sz w:val="32"/>
          <w:szCs w:val="32"/>
        </w:rPr>
        <w:t>От</w:t>
      </w:r>
      <w:r w:rsidR="005A23E5">
        <w:rPr>
          <w:sz w:val="32"/>
          <w:szCs w:val="32"/>
        </w:rPr>
        <w:t xml:space="preserve"> новите </w:t>
      </w:r>
      <w:r w:rsidR="004A1913">
        <w:rPr>
          <w:b/>
          <w:sz w:val="32"/>
          <w:szCs w:val="32"/>
        </w:rPr>
        <w:t>25</w:t>
      </w:r>
      <w:r w:rsidR="005A23E5" w:rsidRPr="001F5E15">
        <w:rPr>
          <w:sz w:val="32"/>
          <w:szCs w:val="32"/>
        </w:rPr>
        <w:t xml:space="preserve"> ракетни площадки</w:t>
      </w:r>
      <w:r>
        <w:rPr>
          <w:b/>
          <w:sz w:val="32"/>
          <w:szCs w:val="32"/>
        </w:rPr>
        <w:t xml:space="preserve"> </w:t>
      </w:r>
      <w:r w:rsidR="00A76E08">
        <w:rPr>
          <w:b/>
          <w:sz w:val="32"/>
          <w:szCs w:val="32"/>
          <w:lang w:val="en-US"/>
        </w:rPr>
        <w:t xml:space="preserve">- </w:t>
      </w:r>
      <w:r w:rsidR="007C0A54" w:rsidRPr="007C0A54">
        <w:rPr>
          <w:b/>
          <w:sz w:val="32"/>
          <w:szCs w:val="32"/>
        </w:rPr>
        <w:t>23</w:t>
      </w:r>
      <w:r w:rsidR="007C0A54">
        <w:rPr>
          <w:sz w:val="32"/>
          <w:szCs w:val="32"/>
        </w:rPr>
        <w:t xml:space="preserve"> </w:t>
      </w:r>
      <w:r w:rsidR="003A03CF" w:rsidRPr="003A03CF">
        <w:rPr>
          <w:sz w:val="32"/>
          <w:szCs w:val="32"/>
        </w:rPr>
        <w:t>ще осъществяват дейността си, ръководени от новосъздадения команден пунк</w:t>
      </w:r>
      <w:r w:rsidR="0082514D">
        <w:rPr>
          <w:sz w:val="32"/>
          <w:szCs w:val="32"/>
        </w:rPr>
        <w:t>т в с. Тъжа</w:t>
      </w:r>
      <w:r w:rsidR="003A03CF" w:rsidRPr="003A03CF">
        <w:rPr>
          <w:sz w:val="32"/>
          <w:szCs w:val="32"/>
        </w:rPr>
        <w:t xml:space="preserve">, а останалите </w:t>
      </w:r>
      <w:r w:rsidR="003A03CF" w:rsidRPr="007C0A54">
        <w:rPr>
          <w:b/>
          <w:sz w:val="32"/>
          <w:szCs w:val="32"/>
        </w:rPr>
        <w:lastRenderedPageBreak/>
        <w:t>две</w:t>
      </w:r>
      <w:r w:rsidR="003A03CF" w:rsidRPr="003A03CF">
        <w:rPr>
          <w:sz w:val="32"/>
          <w:szCs w:val="32"/>
        </w:rPr>
        <w:t xml:space="preserve"> нови площадки </w:t>
      </w:r>
      <w:r w:rsidR="007C0A54">
        <w:rPr>
          <w:sz w:val="32"/>
          <w:szCs w:val="32"/>
        </w:rPr>
        <w:t>ще попаднат</w:t>
      </w:r>
      <w:r w:rsidR="003A03CF" w:rsidRPr="003A03CF">
        <w:rPr>
          <w:sz w:val="32"/>
          <w:szCs w:val="32"/>
        </w:rPr>
        <w:t xml:space="preserve"> под контрола на Команден пункт </w:t>
      </w:r>
      <w:r w:rsidR="0082514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C0A54">
        <w:rPr>
          <w:sz w:val="32"/>
          <w:szCs w:val="32"/>
        </w:rPr>
        <w:t>с. Петрово</w:t>
      </w:r>
      <w:r w:rsidR="003A03CF" w:rsidRPr="003A03CF">
        <w:rPr>
          <w:sz w:val="32"/>
          <w:szCs w:val="32"/>
        </w:rPr>
        <w:t xml:space="preserve">. </w:t>
      </w:r>
      <w:r w:rsidR="00D5337B" w:rsidRPr="001F5E15">
        <w:rPr>
          <w:sz w:val="32"/>
          <w:szCs w:val="32"/>
        </w:rPr>
        <w:t>След като новите ракетни площадки започнат своята дейност, общата площ на з</w:t>
      </w:r>
      <w:r w:rsidR="007C0A54" w:rsidRPr="001F5E15">
        <w:rPr>
          <w:sz w:val="32"/>
          <w:szCs w:val="32"/>
        </w:rPr>
        <w:t xml:space="preserve">ащитаваната от градушки територия в област Стара Загора ще се увеличи приблизително с </w:t>
      </w:r>
      <w:r w:rsidR="007C0A54" w:rsidRPr="001F5E15">
        <w:rPr>
          <w:b/>
          <w:sz w:val="32"/>
          <w:szCs w:val="32"/>
        </w:rPr>
        <w:t>2 милиона декара</w:t>
      </w:r>
      <w:r w:rsidR="00D5337B" w:rsidRPr="001F5E15">
        <w:rPr>
          <w:b/>
          <w:sz w:val="32"/>
          <w:szCs w:val="32"/>
        </w:rPr>
        <w:t xml:space="preserve"> </w:t>
      </w:r>
      <w:r w:rsidR="00D5337B" w:rsidRPr="001F5E15">
        <w:rPr>
          <w:sz w:val="32"/>
          <w:szCs w:val="32"/>
        </w:rPr>
        <w:t xml:space="preserve">и </w:t>
      </w:r>
      <w:r w:rsidR="001F5E15">
        <w:rPr>
          <w:b/>
          <w:sz w:val="32"/>
          <w:szCs w:val="32"/>
        </w:rPr>
        <w:t>над 90</w:t>
      </w:r>
      <w:r w:rsidR="00D5337B" w:rsidRPr="001F5E15">
        <w:rPr>
          <w:b/>
          <w:sz w:val="32"/>
          <w:szCs w:val="32"/>
        </w:rPr>
        <w:t xml:space="preserve">% </w:t>
      </w:r>
      <w:r w:rsidR="00D5337B" w:rsidRPr="005A23E5">
        <w:rPr>
          <w:b/>
          <w:sz w:val="32"/>
          <w:szCs w:val="32"/>
        </w:rPr>
        <w:t>от обработваемите площи</w:t>
      </w:r>
      <w:r w:rsidR="00D5337B" w:rsidRPr="001F5E15">
        <w:rPr>
          <w:sz w:val="32"/>
          <w:szCs w:val="32"/>
        </w:rPr>
        <w:t xml:space="preserve"> ще попадат в обхвата на противоградовата защита</w:t>
      </w:r>
      <w:r w:rsidR="00DA38F0" w:rsidRPr="001F5E15">
        <w:rPr>
          <w:sz w:val="32"/>
          <w:szCs w:val="32"/>
        </w:rPr>
        <w:t>.</w:t>
      </w:r>
    </w:p>
    <w:p w:rsidR="000173CF" w:rsidRDefault="003A03CF" w:rsidP="000173CF">
      <w:pPr>
        <w:spacing w:line="360" w:lineRule="auto"/>
        <w:ind w:left="-851" w:firstLine="851"/>
        <w:jc w:val="both"/>
        <w:rPr>
          <w:b/>
          <w:sz w:val="32"/>
          <w:szCs w:val="32"/>
        </w:rPr>
      </w:pPr>
      <w:r w:rsidRPr="003A03CF">
        <w:rPr>
          <w:sz w:val="32"/>
          <w:szCs w:val="32"/>
        </w:rPr>
        <w:t xml:space="preserve">Незащитена ще остане само най-северната част на областта, представляваща планински райони в Стара планина, с площ около </w:t>
      </w:r>
      <w:r w:rsidR="007C0A54">
        <w:rPr>
          <w:sz w:val="32"/>
          <w:szCs w:val="32"/>
        </w:rPr>
        <w:t xml:space="preserve">                                    </w:t>
      </w:r>
      <w:r w:rsidRPr="003A03CF">
        <w:rPr>
          <w:b/>
          <w:sz w:val="32"/>
          <w:szCs w:val="32"/>
        </w:rPr>
        <w:t>650</w:t>
      </w:r>
      <w:r w:rsidR="003D31AD">
        <w:rPr>
          <w:b/>
          <w:sz w:val="32"/>
          <w:szCs w:val="32"/>
        </w:rPr>
        <w:t xml:space="preserve"> </w:t>
      </w:r>
      <w:r w:rsidRPr="003A03CF">
        <w:rPr>
          <w:b/>
          <w:sz w:val="32"/>
          <w:szCs w:val="32"/>
        </w:rPr>
        <w:t>-</w:t>
      </w:r>
      <w:r w:rsidR="003D31AD">
        <w:rPr>
          <w:b/>
          <w:sz w:val="32"/>
          <w:szCs w:val="32"/>
        </w:rPr>
        <w:t xml:space="preserve"> </w:t>
      </w:r>
      <w:r w:rsidRPr="003A03CF">
        <w:rPr>
          <w:b/>
          <w:sz w:val="32"/>
          <w:szCs w:val="32"/>
        </w:rPr>
        <w:t>700 хиляди декара.</w:t>
      </w:r>
    </w:p>
    <w:p w:rsidR="005A23E5" w:rsidRDefault="005A23E5" w:rsidP="000173CF">
      <w:pPr>
        <w:spacing w:line="360" w:lineRule="auto"/>
        <w:ind w:left="-851" w:firstLine="851"/>
        <w:jc w:val="both"/>
        <w:rPr>
          <w:b/>
          <w:sz w:val="32"/>
          <w:szCs w:val="32"/>
        </w:rPr>
      </w:pPr>
    </w:p>
    <w:p w:rsidR="00F41083" w:rsidRDefault="00F41083" w:rsidP="009233F3">
      <w:pPr>
        <w:spacing w:line="360" w:lineRule="auto"/>
        <w:jc w:val="both"/>
        <w:rPr>
          <w:b/>
          <w:sz w:val="32"/>
          <w:szCs w:val="32"/>
        </w:rPr>
      </w:pPr>
    </w:p>
    <w:p w:rsidR="004327D3" w:rsidRPr="00385E2F" w:rsidRDefault="001A7BC4" w:rsidP="00F41083">
      <w:pPr>
        <w:spacing w:line="360" w:lineRule="auto"/>
        <w:ind w:left="-851" w:firstLine="851"/>
        <w:jc w:val="both"/>
        <w:rPr>
          <w:b/>
          <w:sz w:val="32"/>
          <w:szCs w:val="32"/>
        </w:rPr>
      </w:pPr>
      <w:r w:rsidRPr="004B07F5">
        <w:rPr>
          <w:b/>
          <w:sz w:val="32"/>
          <w:szCs w:val="32"/>
        </w:rPr>
        <w:t>БЛАГОДАРЯ ЗА ВНИМАНИЕТО!</w:t>
      </w:r>
    </w:p>
    <w:sectPr w:rsidR="004327D3" w:rsidRPr="00385E2F" w:rsidSect="00C75CAD">
      <w:pgSz w:w="11907" w:h="16839" w:code="9"/>
      <w:pgMar w:top="567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75B"/>
    <w:multiLevelType w:val="hybridMultilevel"/>
    <w:tmpl w:val="2B12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27A3"/>
    <w:multiLevelType w:val="hybridMultilevel"/>
    <w:tmpl w:val="C3A64708"/>
    <w:lvl w:ilvl="0" w:tplc="F7F62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4A24"/>
    <w:multiLevelType w:val="multilevel"/>
    <w:tmpl w:val="0DE8EA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E0818"/>
    <w:multiLevelType w:val="hybridMultilevel"/>
    <w:tmpl w:val="57469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33F73"/>
    <w:multiLevelType w:val="hybridMultilevel"/>
    <w:tmpl w:val="9F6A5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5F68"/>
    <w:multiLevelType w:val="hybridMultilevel"/>
    <w:tmpl w:val="788400C6"/>
    <w:lvl w:ilvl="0" w:tplc="9156F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AB37D0"/>
    <w:multiLevelType w:val="hybridMultilevel"/>
    <w:tmpl w:val="B3EA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385C"/>
    <w:multiLevelType w:val="hybridMultilevel"/>
    <w:tmpl w:val="D932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A208E"/>
    <w:multiLevelType w:val="hybridMultilevel"/>
    <w:tmpl w:val="9E9AF1C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5D63E5"/>
    <w:multiLevelType w:val="hybridMultilevel"/>
    <w:tmpl w:val="2F5C2A44"/>
    <w:lvl w:ilvl="0" w:tplc="04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0">
    <w:nsid w:val="7EBD6F47"/>
    <w:multiLevelType w:val="hybridMultilevel"/>
    <w:tmpl w:val="7AACBB86"/>
    <w:lvl w:ilvl="0" w:tplc="00CAA9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BE68DA"/>
    <w:multiLevelType w:val="hybridMultilevel"/>
    <w:tmpl w:val="5C129D82"/>
    <w:lvl w:ilvl="0" w:tplc="0409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C4"/>
    <w:rsid w:val="000071E2"/>
    <w:rsid w:val="000173CF"/>
    <w:rsid w:val="00087FF8"/>
    <w:rsid w:val="00093B18"/>
    <w:rsid w:val="00097FC6"/>
    <w:rsid w:val="000A5E03"/>
    <w:rsid w:val="000D6231"/>
    <w:rsid w:val="000F0AD8"/>
    <w:rsid w:val="00102006"/>
    <w:rsid w:val="00102251"/>
    <w:rsid w:val="00105992"/>
    <w:rsid w:val="0011362D"/>
    <w:rsid w:val="00132B31"/>
    <w:rsid w:val="0014301A"/>
    <w:rsid w:val="0014752A"/>
    <w:rsid w:val="00147989"/>
    <w:rsid w:val="0016401F"/>
    <w:rsid w:val="00185A19"/>
    <w:rsid w:val="0019525A"/>
    <w:rsid w:val="001A1278"/>
    <w:rsid w:val="001A54F1"/>
    <w:rsid w:val="001A7BC4"/>
    <w:rsid w:val="001F5E15"/>
    <w:rsid w:val="00212713"/>
    <w:rsid w:val="002164B3"/>
    <w:rsid w:val="00225905"/>
    <w:rsid w:val="00234795"/>
    <w:rsid w:val="00245BA1"/>
    <w:rsid w:val="00262768"/>
    <w:rsid w:val="00274AD2"/>
    <w:rsid w:val="002A6CAD"/>
    <w:rsid w:val="0030077A"/>
    <w:rsid w:val="003070FA"/>
    <w:rsid w:val="00333AB7"/>
    <w:rsid w:val="00376F6B"/>
    <w:rsid w:val="00385E2F"/>
    <w:rsid w:val="00390B33"/>
    <w:rsid w:val="003A03CF"/>
    <w:rsid w:val="003C0E8E"/>
    <w:rsid w:val="003D31AD"/>
    <w:rsid w:val="003E50A4"/>
    <w:rsid w:val="003F24CE"/>
    <w:rsid w:val="004327D3"/>
    <w:rsid w:val="00443240"/>
    <w:rsid w:val="0044432C"/>
    <w:rsid w:val="0046453C"/>
    <w:rsid w:val="004A1913"/>
    <w:rsid w:val="004B07F5"/>
    <w:rsid w:val="004D20DD"/>
    <w:rsid w:val="005A23E5"/>
    <w:rsid w:val="005D6C81"/>
    <w:rsid w:val="005E40BD"/>
    <w:rsid w:val="00637572"/>
    <w:rsid w:val="006C233A"/>
    <w:rsid w:val="006F3955"/>
    <w:rsid w:val="00707170"/>
    <w:rsid w:val="00741408"/>
    <w:rsid w:val="00742E1C"/>
    <w:rsid w:val="00760C76"/>
    <w:rsid w:val="00790220"/>
    <w:rsid w:val="007C0A54"/>
    <w:rsid w:val="007E2406"/>
    <w:rsid w:val="007E467F"/>
    <w:rsid w:val="008034B7"/>
    <w:rsid w:val="0082514D"/>
    <w:rsid w:val="00840165"/>
    <w:rsid w:val="0085133E"/>
    <w:rsid w:val="0089789E"/>
    <w:rsid w:val="008E00C2"/>
    <w:rsid w:val="009233F3"/>
    <w:rsid w:val="009278F5"/>
    <w:rsid w:val="00946443"/>
    <w:rsid w:val="00955519"/>
    <w:rsid w:val="0096064D"/>
    <w:rsid w:val="009609B3"/>
    <w:rsid w:val="00973917"/>
    <w:rsid w:val="00986FFA"/>
    <w:rsid w:val="00995826"/>
    <w:rsid w:val="009C1E68"/>
    <w:rsid w:val="009C5C21"/>
    <w:rsid w:val="009D03AB"/>
    <w:rsid w:val="009E3CC9"/>
    <w:rsid w:val="009F626C"/>
    <w:rsid w:val="00A16004"/>
    <w:rsid w:val="00A24B4A"/>
    <w:rsid w:val="00A76E08"/>
    <w:rsid w:val="00AC009C"/>
    <w:rsid w:val="00B20BAD"/>
    <w:rsid w:val="00B63A4F"/>
    <w:rsid w:val="00B8491F"/>
    <w:rsid w:val="00C03D2E"/>
    <w:rsid w:val="00C17EA1"/>
    <w:rsid w:val="00C453CB"/>
    <w:rsid w:val="00C52B8B"/>
    <w:rsid w:val="00C5729B"/>
    <w:rsid w:val="00C75CAD"/>
    <w:rsid w:val="00CD1B8E"/>
    <w:rsid w:val="00CF3BF6"/>
    <w:rsid w:val="00D005D9"/>
    <w:rsid w:val="00D12923"/>
    <w:rsid w:val="00D5337B"/>
    <w:rsid w:val="00D66706"/>
    <w:rsid w:val="00D71089"/>
    <w:rsid w:val="00DA38F0"/>
    <w:rsid w:val="00E103D0"/>
    <w:rsid w:val="00E5060D"/>
    <w:rsid w:val="00EC27B2"/>
    <w:rsid w:val="00EC3651"/>
    <w:rsid w:val="00ED4AEE"/>
    <w:rsid w:val="00EE2512"/>
    <w:rsid w:val="00F05ABD"/>
    <w:rsid w:val="00F2534E"/>
    <w:rsid w:val="00F41083"/>
    <w:rsid w:val="00F902C3"/>
    <w:rsid w:val="00FC6BE0"/>
    <w:rsid w:val="00FE7E9A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0"/>
    <w:uiPriority w:val="99"/>
    <w:rsid w:val="001A7BC4"/>
    <w:rPr>
      <w:b/>
      <w:bCs/>
      <w:sz w:val="23"/>
      <w:szCs w:val="23"/>
      <w:shd w:val="clear" w:color="auto" w:fill="FFFFFF"/>
    </w:rPr>
  </w:style>
  <w:style w:type="paragraph" w:customStyle="1" w:styleId="30">
    <w:name w:val="Заглавие #3"/>
    <w:basedOn w:val="Normal"/>
    <w:link w:val="3"/>
    <w:uiPriority w:val="99"/>
    <w:rsid w:val="001A7BC4"/>
    <w:pPr>
      <w:shd w:val="clear" w:color="auto" w:fill="FFFFFF"/>
      <w:spacing w:line="413" w:lineRule="exact"/>
      <w:outlineLvl w:val="2"/>
    </w:pPr>
    <w:rPr>
      <w:rFonts w:asciiTheme="minorHAnsi" w:eastAsiaTheme="minorHAnsi" w:hAnsiTheme="minorHAnsi" w:cstheme="minorBidi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4B07F5"/>
    <w:pPr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2F"/>
    <w:rPr>
      <w:rFonts w:ascii="Tahoma" w:eastAsia="Times New Roman" w:hAnsi="Tahoma" w:cs="Tahoma"/>
      <w:sz w:val="16"/>
      <w:szCs w:val="16"/>
      <w:lang w:val="bg-BG"/>
    </w:rPr>
  </w:style>
  <w:style w:type="character" w:customStyle="1" w:styleId="a">
    <w:name w:val="Основен текст_"/>
    <w:basedOn w:val="DefaultParagraphFont"/>
    <w:link w:val="a0"/>
    <w:rsid w:val="003A03CF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3A03CF"/>
    <w:pPr>
      <w:shd w:val="clear" w:color="auto" w:fill="FFFFFF"/>
      <w:spacing w:before="300" w:line="0" w:lineRule="atLeast"/>
    </w:pPr>
    <w:rPr>
      <w:rFonts w:ascii="Sylfaen" w:eastAsia="Sylfaen" w:hAnsi="Sylfaen" w:cs="Sylfae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0"/>
    <w:uiPriority w:val="99"/>
    <w:rsid w:val="001A7BC4"/>
    <w:rPr>
      <w:b/>
      <w:bCs/>
      <w:sz w:val="23"/>
      <w:szCs w:val="23"/>
      <w:shd w:val="clear" w:color="auto" w:fill="FFFFFF"/>
    </w:rPr>
  </w:style>
  <w:style w:type="paragraph" w:customStyle="1" w:styleId="30">
    <w:name w:val="Заглавие #3"/>
    <w:basedOn w:val="Normal"/>
    <w:link w:val="3"/>
    <w:uiPriority w:val="99"/>
    <w:rsid w:val="001A7BC4"/>
    <w:pPr>
      <w:shd w:val="clear" w:color="auto" w:fill="FFFFFF"/>
      <w:spacing w:line="413" w:lineRule="exact"/>
      <w:outlineLvl w:val="2"/>
    </w:pPr>
    <w:rPr>
      <w:rFonts w:asciiTheme="minorHAnsi" w:eastAsiaTheme="minorHAnsi" w:hAnsiTheme="minorHAnsi" w:cstheme="minorBidi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4B07F5"/>
    <w:pPr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2F"/>
    <w:rPr>
      <w:rFonts w:ascii="Tahoma" w:eastAsia="Times New Roman" w:hAnsi="Tahoma" w:cs="Tahoma"/>
      <w:sz w:val="16"/>
      <w:szCs w:val="16"/>
      <w:lang w:val="bg-BG"/>
    </w:rPr>
  </w:style>
  <w:style w:type="character" w:customStyle="1" w:styleId="a">
    <w:name w:val="Основен текст_"/>
    <w:basedOn w:val="DefaultParagraphFont"/>
    <w:link w:val="a0"/>
    <w:rsid w:val="003A03CF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3A03CF"/>
    <w:pPr>
      <w:shd w:val="clear" w:color="auto" w:fill="FFFFFF"/>
      <w:spacing w:before="300" w:line="0" w:lineRule="atLeast"/>
    </w:pPr>
    <w:rPr>
      <w:rFonts w:ascii="Sylfaen" w:eastAsia="Sylfaen" w:hAnsi="Sylfaen" w:cs="Sylfae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D14E-5521-456A-83C4-DE82CA69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Draganova</dc:creator>
  <cp:lastModifiedBy>Sashka Tsenova</cp:lastModifiedBy>
  <cp:revision>10</cp:revision>
  <cp:lastPrinted>2018-09-20T15:13:00Z</cp:lastPrinted>
  <dcterms:created xsi:type="dcterms:W3CDTF">2019-03-14T09:03:00Z</dcterms:created>
  <dcterms:modified xsi:type="dcterms:W3CDTF">2019-03-14T13:28:00Z</dcterms:modified>
</cp:coreProperties>
</file>