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9B" w:rsidRDefault="0061019B" w:rsidP="0061019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019B" w:rsidRPr="0061019B" w:rsidRDefault="0061019B" w:rsidP="0061019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01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……….…………………    </w:t>
      </w:r>
    </w:p>
    <w:p w:rsidR="0061019B" w:rsidRPr="0061019B" w:rsidRDefault="0061019B" w:rsidP="0061019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019B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……………………. 201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6101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г.</w:t>
      </w:r>
      <w:proofErr w:type="gramEnd"/>
    </w:p>
    <w:p w:rsidR="001408A6" w:rsidRPr="006B49DD" w:rsidRDefault="001408A6" w:rsidP="001408A6">
      <w:pPr>
        <w:rPr>
          <w:rFonts w:ascii="Verdana" w:hAnsi="Verdan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1408A6" w:rsidRPr="00F2070C" w:rsidTr="00B00BC9">
        <w:tc>
          <w:tcPr>
            <w:tcW w:w="4503" w:type="dxa"/>
            <w:shd w:val="clear" w:color="auto" w:fill="auto"/>
          </w:tcPr>
          <w:p w:rsidR="00A573CA" w:rsidRDefault="00A573CA" w:rsidP="000B19D2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408A6" w:rsidRPr="00F2070C" w:rsidRDefault="001408A6" w:rsidP="000B19D2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070C">
              <w:rPr>
                <w:rFonts w:ascii="Verdana" w:hAnsi="Verdana"/>
                <w:b/>
                <w:bCs/>
                <w:sz w:val="20"/>
                <w:szCs w:val="20"/>
              </w:rPr>
              <w:t>ДО</w:t>
            </w:r>
          </w:p>
          <w:p w:rsidR="001408A6" w:rsidRPr="00F2070C" w:rsidRDefault="001408A6" w:rsidP="000B19D2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070C">
              <w:rPr>
                <w:rFonts w:ascii="Verdana" w:hAnsi="Verdana"/>
                <w:b/>
                <w:bCs/>
                <w:sz w:val="20"/>
                <w:szCs w:val="20"/>
              </w:rPr>
              <w:t>МИНИСТЪРА НА ЗЕМЕДЕЛИЕТО, ХРАНИТЕ И ГОРИТЕ</w:t>
            </w:r>
          </w:p>
          <w:p w:rsidR="001408A6" w:rsidRPr="00F2070C" w:rsidRDefault="001408A6" w:rsidP="000B19D2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070C">
              <w:rPr>
                <w:rFonts w:ascii="Verdana" w:hAnsi="Verdana"/>
                <w:b/>
                <w:bCs/>
                <w:sz w:val="20"/>
                <w:szCs w:val="20"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A573CA" w:rsidRDefault="005D5B0D" w:rsidP="000B19D2">
            <w:pPr>
              <w:widowControl w:val="0"/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  <w:lang w:eastAsia="bg-BG"/>
              </w:rPr>
            </w:pPr>
            <w:r w:rsidRPr="00387763">
              <w:rPr>
                <w:rFonts w:ascii="Verdana" w:hAnsi="Verdana"/>
                <w:b/>
                <w:sz w:val="20"/>
                <w:szCs w:val="20"/>
                <w:lang w:eastAsia="bg-BG"/>
              </w:rPr>
              <w:t xml:space="preserve">           </w:t>
            </w:r>
          </w:p>
          <w:p w:rsidR="001408A6" w:rsidRPr="00F2070C" w:rsidRDefault="00A573CA" w:rsidP="000B19D2">
            <w:pPr>
              <w:widowControl w:val="0"/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bg-BG"/>
              </w:rPr>
              <w:t xml:space="preserve"> </w:t>
            </w:r>
            <w:r w:rsidR="001408A6" w:rsidRPr="00F2070C">
              <w:rPr>
                <w:rFonts w:ascii="Verdana" w:hAnsi="Verdana"/>
                <w:b/>
                <w:sz w:val="20"/>
                <w:szCs w:val="20"/>
                <w:lang w:eastAsia="bg-BG"/>
              </w:rPr>
              <w:t>ОДОБРИЛ,</w:t>
            </w:r>
          </w:p>
          <w:p w:rsidR="001408A6" w:rsidRPr="00F2070C" w:rsidRDefault="0061019B" w:rsidP="000B19D2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bg-BG"/>
              </w:rPr>
              <w:t xml:space="preserve"> </w:t>
            </w:r>
            <w:r w:rsidR="001408A6" w:rsidRPr="00F2070C">
              <w:rPr>
                <w:rFonts w:ascii="Verdana" w:hAnsi="Verdana"/>
                <w:b/>
                <w:sz w:val="20"/>
                <w:szCs w:val="20"/>
                <w:lang w:eastAsia="bg-BG"/>
              </w:rPr>
              <w:t xml:space="preserve">МИНИСТЪР </w:t>
            </w:r>
            <w:r w:rsidR="001408A6" w:rsidRPr="00F2070C">
              <w:rPr>
                <w:rFonts w:ascii="Verdana" w:hAnsi="Verdana"/>
                <w:b/>
                <w:bCs/>
                <w:sz w:val="20"/>
                <w:szCs w:val="20"/>
              </w:rPr>
              <w:t xml:space="preserve">НА ЗЕМЕДЕЛИЕТО, </w:t>
            </w:r>
          </w:p>
          <w:p w:rsidR="001408A6" w:rsidRPr="00F2070C" w:rsidRDefault="0061019B" w:rsidP="000B19D2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  <w:r w:rsidR="001408A6" w:rsidRPr="00F2070C">
              <w:rPr>
                <w:rFonts w:ascii="Verdana" w:hAnsi="Verdana"/>
                <w:b/>
                <w:bCs/>
                <w:sz w:val="20"/>
                <w:szCs w:val="20"/>
              </w:rPr>
              <w:t>ХРАНИТЕ И ГОРИТЕ:</w:t>
            </w:r>
          </w:p>
          <w:p w:rsidR="001408A6" w:rsidRPr="00F2070C" w:rsidRDefault="001408A6" w:rsidP="000B19D2">
            <w:pPr>
              <w:widowControl w:val="0"/>
              <w:spacing w:after="0" w:line="360" w:lineRule="auto"/>
              <w:ind w:left="2124"/>
              <w:jc w:val="both"/>
              <w:rPr>
                <w:rFonts w:ascii="Verdana" w:hAnsi="Verdana"/>
                <w:b/>
                <w:sz w:val="20"/>
                <w:szCs w:val="20"/>
                <w:lang w:eastAsia="bg-BG"/>
              </w:rPr>
            </w:pPr>
            <w:r w:rsidRPr="00F2070C">
              <w:rPr>
                <w:rFonts w:ascii="Verdana" w:hAnsi="Verdana"/>
                <w:b/>
                <w:bCs/>
                <w:sz w:val="20"/>
                <w:szCs w:val="20"/>
              </w:rPr>
              <w:t>РУМЕН ПОРОЖАНОВ</w:t>
            </w:r>
          </w:p>
          <w:p w:rsidR="001408A6" w:rsidRPr="00F2070C" w:rsidRDefault="001408A6" w:rsidP="000B19D2">
            <w:pPr>
              <w:widowControl w:val="0"/>
              <w:shd w:val="clear" w:color="auto" w:fill="FFFFFF"/>
              <w:tabs>
                <w:tab w:val="left" w:leader="dot" w:pos="3802"/>
              </w:tabs>
              <w:spacing w:after="0" w:line="360" w:lineRule="auto"/>
              <w:outlineLvl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1019B" w:rsidRDefault="0061019B" w:rsidP="00342D69">
      <w:pPr>
        <w:tabs>
          <w:tab w:val="left" w:pos="6225"/>
        </w:tabs>
        <w:spacing w:line="360" w:lineRule="auto"/>
        <w:jc w:val="center"/>
        <w:rPr>
          <w:rFonts w:ascii="Verdana" w:hAnsi="Verdana"/>
          <w:b/>
          <w:color w:val="000000"/>
          <w:spacing w:val="60"/>
          <w:sz w:val="24"/>
          <w:szCs w:val="24"/>
          <w:lang w:val="af-ZA"/>
        </w:rPr>
      </w:pPr>
    </w:p>
    <w:p w:rsidR="00342D69" w:rsidRPr="0061019B" w:rsidRDefault="00342D69" w:rsidP="00342D69">
      <w:pPr>
        <w:tabs>
          <w:tab w:val="left" w:pos="6225"/>
        </w:tabs>
        <w:spacing w:line="360" w:lineRule="auto"/>
        <w:jc w:val="center"/>
        <w:rPr>
          <w:rFonts w:ascii="Verdana" w:hAnsi="Verdana"/>
          <w:b/>
          <w:color w:val="000000"/>
          <w:spacing w:val="60"/>
          <w:sz w:val="24"/>
          <w:szCs w:val="24"/>
          <w:lang w:val="af-ZA"/>
        </w:rPr>
      </w:pPr>
      <w:r w:rsidRPr="0061019B">
        <w:rPr>
          <w:rFonts w:ascii="Verdana" w:hAnsi="Verdana"/>
          <w:b/>
          <w:color w:val="000000"/>
          <w:spacing w:val="60"/>
          <w:sz w:val="24"/>
          <w:szCs w:val="24"/>
          <w:lang w:val="af-ZA"/>
        </w:rPr>
        <w:t>ДОКЛАД</w:t>
      </w:r>
    </w:p>
    <w:p w:rsidR="00342D69" w:rsidRPr="00F2070C" w:rsidRDefault="00342D69" w:rsidP="00342D69">
      <w:pPr>
        <w:tabs>
          <w:tab w:val="left" w:pos="6225"/>
        </w:tabs>
        <w:spacing w:line="360" w:lineRule="auto"/>
        <w:jc w:val="center"/>
        <w:rPr>
          <w:rFonts w:ascii="Verdana" w:hAnsi="Verdana"/>
          <w:smallCaps/>
          <w:color w:val="000000"/>
          <w:sz w:val="20"/>
          <w:szCs w:val="20"/>
          <w:lang w:val="af-ZA"/>
        </w:rPr>
      </w:pPr>
      <w:r w:rsidRPr="00F2070C">
        <w:rPr>
          <w:rFonts w:ascii="Verdana" w:hAnsi="Verdana"/>
          <w:smallCaps/>
          <w:color w:val="000000"/>
          <w:sz w:val="20"/>
          <w:szCs w:val="20"/>
          <w:lang w:val="af-ZA"/>
        </w:rPr>
        <w:t>от Атанас Добрев – заместник</w:t>
      </w:r>
      <w:r w:rsidRPr="00F2070C">
        <w:rPr>
          <w:rFonts w:ascii="Verdana" w:hAnsi="Verdana"/>
          <w:smallCaps/>
          <w:color w:val="000000"/>
          <w:sz w:val="20"/>
          <w:szCs w:val="20"/>
        </w:rPr>
        <w:t>-</w:t>
      </w:r>
      <w:r w:rsidRPr="00F2070C">
        <w:rPr>
          <w:rFonts w:ascii="Verdana" w:hAnsi="Verdana"/>
          <w:smallCaps/>
          <w:color w:val="000000"/>
          <w:sz w:val="20"/>
          <w:szCs w:val="20"/>
          <w:lang w:val="af-ZA"/>
        </w:rPr>
        <w:t>министър на земеделието, храните и горите</w:t>
      </w:r>
    </w:p>
    <w:p w:rsidR="001408A6" w:rsidRPr="00F2070C" w:rsidRDefault="001408A6" w:rsidP="001408A6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eastAsia="bg-BG"/>
        </w:rPr>
      </w:pPr>
    </w:p>
    <w:p w:rsidR="001408A6" w:rsidRPr="0061019B" w:rsidRDefault="001408A6" w:rsidP="0061019B">
      <w:pPr>
        <w:spacing w:after="240" w:line="360" w:lineRule="auto"/>
        <w:ind w:left="1134" w:hanging="1134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F2070C">
        <w:rPr>
          <w:rFonts w:ascii="Verdana" w:hAnsi="Verdana"/>
          <w:b/>
          <w:sz w:val="20"/>
          <w:szCs w:val="20"/>
          <w:lang w:eastAsia="bg-BG"/>
        </w:rPr>
        <w:t xml:space="preserve">Относно: </w:t>
      </w:r>
      <w:r w:rsidRPr="00F2070C">
        <w:rPr>
          <w:rFonts w:ascii="Verdana" w:hAnsi="Verdana"/>
          <w:sz w:val="20"/>
          <w:szCs w:val="20"/>
          <w:lang w:eastAsia="bg-BG"/>
        </w:rPr>
        <w:t xml:space="preserve">Проект на </w:t>
      </w:r>
      <w:r w:rsidRPr="00F2070C">
        <w:rPr>
          <w:rFonts w:ascii="Verdana" w:eastAsia="Times New Roman" w:hAnsi="Verdana" w:cs="Times New Roman"/>
          <w:sz w:val="20"/>
          <w:szCs w:val="20"/>
        </w:rPr>
        <w:t>Наредба за изменен</w:t>
      </w:r>
      <w:r w:rsidR="002E58FD" w:rsidRPr="00F2070C">
        <w:rPr>
          <w:rFonts w:ascii="Verdana" w:eastAsia="Times New Roman" w:hAnsi="Verdana" w:cs="Times New Roman"/>
          <w:sz w:val="20"/>
          <w:szCs w:val="20"/>
        </w:rPr>
        <w:t xml:space="preserve">ие и допълнение на Наредба № 21 </w:t>
      </w:r>
      <w:r w:rsidRPr="00F2070C">
        <w:rPr>
          <w:rFonts w:ascii="Verdana" w:eastAsia="Times New Roman" w:hAnsi="Verdana" w:cs="Times New Roman"/>
          <w:sz w:val="20"/>
          <w:szCs w:val="20"/>
        </w:rPr>
        <w:t xml:space="preserve">от 12 ноември 2012 г. за условията и реда за определяне, одобряване, регистрация и отмяна на източниците от горската </w:t>
      </w:r>
      <w:proofErr w:type="spellStart"/>
      <w:r w:rsidRPr="00F2070C">
        <w:rPr>
          <w:rFonts w:ascii="Verdana" w:eastAsia="Times New Roman" w:hAnsi="Verdana" w:cs="Times New Roman"/>
          <w:sz w:val="20"/>
          <w:szCs w:val="20"/>
        </w:rPr>
        <w:t>семепроизводствена</w:t>
      </w:r>
      <w:proofErr w:type="spellEnd"/>
      <w:r w:rsidRPr="00F2070C">
        <w:rPr>
          <w:rFonts w:ascii="Verdana" w:eastAsia="Times New Roman" w:hAnsi="Verdana" w:cs="Times New Roman"/>
          <w:sz w:val="20"/>
          <w:szCs w:val="20"/>
        </w:rPr>
        <w:t xml:space="preserve"> база, събирането и добива на горски репродуктивни материали, тяхното окачествяване, търговия и внос </w:t>
      </w:r>
    </w:p>
    <w:p w:rsidR="001408A6" w:rsidRPr="00F2070C" w:rsidRDefault="001408A6" w:rsidP="0061019B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eastAsia="bg-BG"/>
        </w:rPr>
      </w:pPr>
      <w:r w:rsidRPr="00F2070C">
        <w:rPr>
          <w:rFonts w:ascii="Verdana" w:hAnsi="Verdana"/>
          <w:b/>
          <w:sz w:val="20"/>
          <w:szCs w:val="20"/>
          <w:lang w:eastAsia="bg-BG"/>
        </w:rPr>
        <w:t xml:space="preserve">УВАЖАЕМИ ГОСПОДИН МИНИСТЪР, </w:t>
      </w:r>
    </w:p>
    <w:p w:rsidR="001408A6" w:rsidRPr="00F2070C" w:rsidRDefault="00747305" w:rsidP="0061019B">
      <w:pPr>
        <w:tabs>
          <w:tab w:val="left" w:pos="1134"/>
        </w:tabs>
        <w:spacing w:after="0" w:line="360" w:lineRule="auto"/>
        <w:ind w:firstLine="708"/>
        <w:jc w:val="both"/>
        <w:rPr>
          <w:rFonts w:ascii="Verdana" w:hAnsi="Verdana"/>
          <w:sz w:val="20"/>
          <w:szCs w:val="20"/>
          <w:lang w:eastAsia="bg-BG"/>
        </w:rPr>
      </w:pPr>
      <w:r w:rsidRPr="00F2070C">
        <w:rPr>
          <w:rFonts w:ascii="Verdana" w:hAnsi="Verdana"/>
          <w:sz w:val="20"/>
          <w:szCs w:val="20"/>
          <w:lang w:val="af-ZA" w:eastAsia="bg-BG"/>
        </w:rPr>
        <w:t xml:space="preserve">На основание </w:t>
      </w:r>
      <w:r w:rsidRPr="00F2070C">
        <w:rPr>
          <w:rFonts w:ascii="Verdana" w:hAnsi="Verdana"/>
          <w:sz w:val="20"/>
          <w:szCs w:val="20"/>
          <w:lang w:val="af-ZA"/>
        </w:rPr>
        <w:t>чл. 95, ал.</w:t>
      </w:r>
      <w:r w:rsidRPr="00F2070C">
        <w:rPr>
          <w:rFonts w:ascii="Verdana" w:hAnsi="Verdana"/>
          <w:sz w:val="20"/>
          <w:szCs w:val="20"/>
        </w:rPr>
        <w:t xml:space="preserve"> 2, т. 2</w:t>
      </w:r>
      <w:r w:rsidRPr="00F2070C">
        <w:rPr>
          <w:rFonts w:ascii="Verdana" w:hAnsi="Verdana"/>
          <w:sz w:val="20"/>
          <w:szCs w:val="20"/>
          <w:lang w:val="af-ZA"/>
        </w:rPr>
        <w:t xml:space="preserve"> от Закона за горите </w:t>
      </w:r>
      <w:r w:rsidRPr="00F2070C">
        <w:rPr>
          <w:rFonts w:ascii="Verdana" w:hAnsi="Verdana"/>
          <w:sz w:val="20"/>
          <w:szCs w:val="20"/>
          <w:lang w:val="af-ZA" w:eastAsia="bg-BG"/>
        </w:rPr>
        <w:t xml:space="preserve">внасям за одобрение </w:t>
      </w:r>
      <w:r w:rsidR="001408A6" w:rsidRPr="00F2070C">
        <w:rPr>
          <w:rFonts w:ascii="Verdana" w:hAnsi="Verdana"/>
          <w:sz w:val="20"/>
          <w:szCs w:val="20"/>
          <w:lang w:eastAsia="bg-BG"/>
        </w:rPr>
        <w:t>проект на</w:t>
      </w:r>
      <w:r w:rsidR="00304976" w:rsidRPr="00F2070C">
        <w:rPr>
          <w:rFonts w:ascii="Verdana" w:hAnsi="Verdana"/>
          <w:sz w:val="20"/>
          <w:szCs w:val="20"/>
          <w:lang w:eastAsia="bg-BG"/>
        </w:rPr>
        <w:t xml:space="preserve"> </w:t>
      </w:r>
      <w:r w:rsidR="00304976" w:rsidRPr="00F2070C">
        <w:rPr>
          <w:rFonts w:ascii="Verdana" w:eastAsia="Times New Roman" w:hAnsi="Verdana" w:cs="Times New Roman"/>
          <w:sz w:val="20"/>
          <w:szCs w:val="20"/>
        </w:rPr>
        <w:t xml:space="preserve">Наредба за изменение и допълнение на Наредба № 21 от 12 ноември 2012 г. за условията и реда за определяне, одобряване, регистрация и отмяна на източниците от горската </w:t>
      </w:r>
      <w:proofErr w:type="spellStart"/>
      <w:r w:rsidR="00304976" w:rsidRPr="00F2070C">
        <w:rPr>
          <w:rFonts w:ascii="Verdana" w:eastAsia="Times New Roman" w:hAnsi="Verdana" w:cs="Times New Roman"/>
          <w:sz w:val="20"/>
          <w:szCs w:val="20"/>
        </w:rPr>
        <w:t>семепроизводствена</w:t>
      </w:r>
      <w:proofErr w:type="spellEnd"/>
      <w:r w:rsidR="00304976" w:rsidRPr="00F2070C">
        <w:rPr>
          <w:rFonts w:ascii="Verdana" w:eastAsia="Times New Roman" w:hAnsi="Verdana" w:cs="Times New Roman"/>
          <w:sz w:val="20"/>
          <w:szCs w:val="20"/>
        </w:rPr>
        <w:t xml:space="preserve"> база, събирането и добива на горски репродуктивни материали, тяхното окачествяване, търговия и внос</w:t>
      </w:r>
      <w:r w:rsidR="002F42DB" w:rsidRPr="00F2070C">
        <w:rPr>
          <w:rFonts w:ascii="Verdana" w:eastAsia="Times New Roman" w:hAnsi="Verdana" w:cs="Times New Roman"/>
          <w:sz w:val="20"/>
          <w:szCs w:val="20"/>
        </w:rPr>
        <w:t>.</w:t>
      </w:r>
    </w:p>
    <w:p w:rsidR="000B19D2" w:rsidRPr="00F2070C" w:rsidRDefault="000B19D2" w:rsidP="0061019B">
      <w:pPr>
        <w:tabs>
          <w:tab w:val="left" w:pos="1134"/>
        </w:tabs>
        <w:spacing w:after="0" w:line="360" w:lineRule="auto"/>
        <w:ind w:firstLine="708"/>
        <w:jc w:val="both"/>
        <w:rPr>
          <w:rFonts w:ascii="Verdana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  <w:lang w:eastAsia="bg-BG"/>
        </w:rPr>
        <w:t xml:space="preserve">Проектът на наредба е изготвен от работна група назначена със заповед № 723/31.07.2018 г. на изпълнителния директор на Изпълнителна агенция по горите. </w:t>
      </w:r>
      <w:r w:rsidRPr="00F2070C">
        <w:rPr>
          <w:rFonts w:ascii="Verdana" w:hAnsi="Verdana"/>
          <w:sz w:val="20"/>
          <w:szCs w:val="20"/>
          <w:lang w:eastAsia="bg-BG"/>
        </w:rPr>
        <w:t>Основните изменения и допълнения, които се правят в Наредба № 21, са следните:</w:t>
      </w:r>
    </w:p>
    <w:p w:rsidR="001408A6" w:rsidRPr="00F2070C" w:rsidRDefault="002F42DB" w:rsidP="0061019B">
      <w:pPr>
        <w:tabs>
          <w:tab w:val="left" w:pos="1134"/>
        </w:tabs>
        <w:spacing w:after="0" w:line="360" w:lineRule="auto"/>
        <w:jc w:val="both"/>
        <w:rPr>
          <w:rFonts w:ascii="Verdana" w:hAnsi="Verdana"/>
          <w:sz w:val="20"/>
          <w:szCs w:val="20"/>
          <w:lang w:eastAsia="bg-BG"/>
        </w:rPr>
      </w:pPr>
      <w:r w:rsidRPr="00F2070C">
        <w:rPr>
          <w:rFonts w:ascii="Verdana" w:hAnsi="Verdana"/>
          <w:sz w:val="20"/>
          <w:szCs w:val="20"/>
          <w:lang w:eastAsia="bg-BG"/>
        </w:rPr>
        <w:t xml:space="preserve">          1.</w:t>
      </w:r>
      <w:r w:rsidR="000B19D2">
        <w:rPr>
          <w:rFonts w:ascii="Verdana" w:hAnsi="Verdana"/>
          <w:sz w:val="20"/>
          <w:szCs w:val="20"/>
          <w:lang w:eastAsia="bg-BG"/>
        </w:rPr>
        <w:t xml:space="preserve"> </w:t>
      </w:r>
      <w:r w:rsidR="001408A6" w:rsidRPr="00F2070C">
        <w:rPr>
          <w:rFonts w:ascii="Verdana" w:hAnsi="Verdana"/>
          <w:sz w:val="20"/>
          <w:szCs w:val="20"/>
          <w:lang w:eastAsia="bg-BG"/>
        </w:rPr>
        <w:t xml:space="preserve">В чл. </w:t>
      </w:r>
      <w:r w:rsidR="00AD6104" w:rsidRPr="00F2070C">
        <w:rPr>
          <w:rFonts w:ascii="Verdana" w:hAnsi="Verdana"/>
          <w:sz w:val="20"/>
          <w:szCs w:val="20"/>
          <w:lang w:eastAsia="bg-BG"/>
        </w:rPr>
        <w:t>1, 2 и 3 се въвежда Схемата за сертификация на горски репродуктивен материал (ГРМ) предназ</w:t>
      </w:r>
      <w:r w:rsidR="003A1BDD">
        <w:rPr>
          <w:rFonts w:ascii="Verdana" w:hAnsi="Verdana"/>
          <w:sz w:val="20"/>
          <w:szCs w:val="20"/>
          <w:lang w:eastAsia="bg-BG"/>
        </w:rPr>
        <w:t>начен за международна търговия к</w:t>
      </w:r>
      <w:r w:rsidR="00AD6104" w:rsidRPr="00F2070C">
        <w:rPr>
          <w:rFonts w:ascii="Verdana" w:hAnsi="Verdana"/>
          <w:sz w:val="20"/>
          <w:szCs w:val="20"/>
          <w:lang w:eastAsia="bg-BG"/>
        </w:rPr>
        <w:t xml:space="preserve">ъм Организацията за икономическо сътрудничество и развитие (ОИСР). България </w:t>
      </w:r>
      <w:r w:rsidR="00AD6104" w:rsidRPr="00F2070C">
        <w:rPr>
          <w:rFonts w:ascii="Verdana" w:hAnsi="Verdana"/>
          <w:sz w:val="20"/>
          <w:szCs w:val="20"/>
          <w:lang w:eastAsia="bg-BG"/>
        </w:rPr>
        <w:lastRenderedPageBreak/>
        <w:t>официално се присъедини към Схемата на 19 март 2018 г. и е необходимо регламентиране на правилата за търговия, въвеждането на основен сертификат за идентификация на ГРМ и етикет, придружаващ партидите/опаковките  при търговия със страни</w:t>
      </w:r>
      <w:r w:rsidR="00387763" w:rsidRPr="00387763">
        <w:rPr>
          <w:rFonts w:ascii="Verdana" w:hAnsi="Verdana"/>
          <w:color w:val="FF0000"/>
          <w:sz w:val="20"/>
          <w:szCs w:val="20"/>
          <w:lang w:eastAsia="bg-BG"/>
        </w:rPr>
        <w:t>-</w:t>
      </w:r>
      <w:r w:rsidR="00AD6104" w:rsidRPr="00F2070C">
        <w:rPr>
          <w:rFonts w:ascii="Verdana" w:hAnsi="Verdana"/>
          <w:sz w:val="20"/>
          <w:szCs w:val="20"/>
          <w:lang w:eastAsia="bg-BG"/>
        </w:rPr>
        <w:t xml:space="preserve">членки на ОИСР. </w:t>
      </w:r>
    </w:p>
    <w:p w:rsidR="000C2E2B" w:rsidRPr="00F2070C" w:rsidRDefault="002F42DB" w:rsidP="0061019B">
      <w:pPr>
        <w:tabs>
          <w:tab w:val="left" w:pos="1134"/>
        </w:tabs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F2070C">
        <w:rPr>
          <w:rFonts w:ascii="Verdana" w:hAnsi="Verdana" w:cs="Times New Roman"/>
          <w:sz w:val="20"/>
          <w:szCs w:val="20"/>
        </w:rPr>
        <w:t>2.</w:t>
      </w:r>
      <w:r w:rsidR="000B19D2">
        <w:rPr>
          <w:rFonts w:ascii="Verdana" w:hAnsi="Verdana" w:cs="Times New Roman"/>
          <w:sz w:val="20"/>
          <w:szCs w:val="20"/>
        </w:rPr>
        <w:t xml:space="preserve"> </w:t>
      </w:r>
      <w:r w:rsidR="0057659C" w:rsidRPr="00F2070C">
        <w:rPr>
          <w:rFonts w:ascii="Verdana" w:hAnsi="Verdana" w:cs="Times New Roman"/>
          <w:sz w:val="20"/>
          <w:szCs w:val="20"/>
        </w:rPr>
        <w:t xml:space="preserve">С </w:t>
      </w:r>
      <w:r w:rsidR="0078463A" w:rsidRPr="00F2070C">
        <w:rPr>
          <w:rFonts w:ascii="Verdana" w:hAnsi="Verdana" w:cs="Times New Roman"/>
          <w:sz w:val="20"/>
          <w:szCs w:val="20"/>
          <w:lang w:eastAsia="bg-BG"/>
        </w:rPr>
        <w:t xml:space="preserve">§ </w:t>
      </w:r>
      <w:r w:rsidR="0057659C" w:rsidRPr="00F2070C">
        <w:rPr>
          <w:rFonts w:ascii="Verdana" w:hAnsi="Verdana" w:cs="Times New Roman"/>
          <w:sz w:val="20"/>
          <w:szCs w:val="20"/>
          <w:lang w:eastAsia="bg-BG"/>
        </w:rPr>
        <w:t xml:space="preserve">5 се </w:t>
      </w:r>
      <w:r w:rsidR="0057659C" w:rsidRPr="00F2070C">
        <w:rPr>
          <w:rFonts w:ascii="Verdana" w:hAnsi="Verdana" w:cs="Times New Roman"/>
          <w:sz w:val="20"/>
          <w:szCs w:val="20"/>
        </w:rPr>
        <w:t>предлага изменение на</w:t>
      </w:r>
      <w:r w:rsidR="0057659C" w:rsidRPr="00F2070C">
        <w:rPr>
          <w:rFonts w:ascii="Verdana" w:hAnsi="Verdana"/>
          <w:sz w:val="20"/>
          <w:szCs w:val="20"/>
          <w:lang w:eastAsia="bg-BG"/>
        </w:rPr>
        <w:t xml:space="preserve"> чл. 16 в три насоки. Разпоредбата на ал. 2</w:t>
      </w:r>
      <w:r w:rsidR="00F60C69" w:rsidRPr="00F2070C">
        <w:rPr>
          <w:rFonts w:ascii="Verdana" w:hAnsi="Verdana"/>
          <w:sz w:val="20"/>
          <w:szCs w:val="20"/>
          <w:lang w:eastAsia="bg-BG"/>
        </w:rPr>
        <w:t xml:space="preserve"> се </w:t>
      </w:r>
      <w:r w:rsidR="0057659C" w:rsidRPr="00F2070C">
        <w:rPr>
          <w:rFonts w:ascii="Verdana" w:hAnsi="Verdana"/>
          <w:sz w:val="20"/>
          <w:szCs w:val="20"/>
          <w:lang w:eastAsia="bg-BG"/>
        </w:rPr>
        <w:t xml:space="preserve">редактира с цел прецизиране на текста </w:t>
      </w:r>
      <w:r w:rsidR="00F650C9">
        <w:rPr>
          <w:rFonts w:ascii="Verdana" w:hAnsi="Verdana"/>
          <w:sz w:val="20"/>
          <w:szCs w:val="20"/>
          <w:lang w:eastAsia="bg-BG"/>
        </w:rPr>
        <w:t>като</w:t>
      </w:r>
      <w:r w:rsidR="0057659C" w:rsidRPr="00F2070C">
        <w:rPr>
          <w:rFonts w:ascii="Verdana" w:hAnsi="Verdana"/>
          <w:sz w:val="20"/>
          <w:szCs w:val="20"/>
          <w:lang w:eastAsia="bg-BG"/>
        </w:rPr>
        <w:t xml:space="preserve"> </w:t>
      </w:r>
      <w:r w:rsidR="00F650C9">
        <w:rPr>
          <w:rFonts w:ascii="Verdana" w:hAnsi="Verdana"/>
          <w:sz w:val="20"/>
          <w:szCs w:val="20"/>
          <w:lang w:eastAsia="bg-BG"/>
        </w:rPr>
        <w:t>се заличават</w:t>
      </w:r>
      <w:r w:rsidR="000C2E2B" w:rsidRPr="00F2070C">
        <w:rPr>
          <w:rFonts w:ascii="Verdana" w:hAnsi="Verdana"/>
          <w:sz w:val="20"/>
          <w:szCs w:val="20"/>
          <w:lang w:eastAsia="bg-BG"/>
        </w:rPr>
        <w:t xml:space="preserve"> </w:t>
      </w:r>
      <w:r w:rsidR="003A1BDD">
        <w:rPr>
          <w:rFonts w:ascii="Verdana" w:hAnsi="Verdana"/>
          <w:sz w:val="20"/>
          <w:szCs w:val="20"/>
          <w:lang w:eastAsia="bg-BG"/>
        </w:rPr>
        <w:t xml:space="preserve">Опитна станция за </w:t>
      </w:r>
      <w:proofErr w:type="spellStart"/>
      <w:r w:rsidR="003A1BDD">
        <w:rPr>
          <w:rFonts w:ascii="Verdana" w:hAnsi="Verdana"/>
          <w:sz w:val="20"/>
          <w:szCs w:val="20"/>
          <w:lang w:eastAsia="bg-BG"/>
        </w:rPr>
        <w:t>бързо</w:t>
      </w:r>
      <w:r w:rsidR="000C2E2B" w:rsidRPr="00F2070C">
        <w:rPr>
          <w:rFonts w:ascii="Verdana" w:hAnsi="Verdana"/>
          <w:sz w:val="20"/>
          <w:szCs w:val="20"/>
          <w:lang w:eastAsia="bg-BG"/>
        </w:rPr>
        <w:t>растящи</w:t>
      </w:r>
      <w:proofErr w:type="spellEnd"/>
      <w:r w:rsidR="000C2E2B" w:rsidRPr="00F2070C">
        <w:rPr>
          <w:rFonts w:ascii="Verdana" w:hAnsi="Verdana"/>
          <w:sz w:val="20"/>
          <w:szCs w:val="20"/>
          <w:lang w:eastAsia="bg-BG"/>
        </w:rPr>
        <w:t xml:space="preserve"> </w:t>
      </w:r>
      <w:proofErr w:type="spellStart"/>
      <w:r w:rsidR="000C2E2B" w:rsidRPr="00F2070C">
        <w:rPr>
          <w:rFonts w:ascii="Verdana" w:hAnsi="Verdana"/>
          <w:sz w:val="20"/>
          <w:szCs w:val="20"/>
          <w:lang w:eastAsia="bg-BG"/>
        </w:rPr>
        <w:t>горскодървесни</w:t>
      </w:r>
      <w:proofErr w:type="spellEnd"/>
      <w:r w:rsidR="000C2E2B" w:rsidRPr="00F2070C">
        <w:rPr>
          <w:rFonts w:ascii="Verdana" w:hAnsi="Verdana"/>
          <w:sz w:val="20"/>
          <w:szCs w:val="20"/>
          <w:lang w:eastAsia="bg-BG"/>
        </w:rPr>
        <w:t xml:space="preserve"> видове </w:t>
      </w:r>
      <w:r w:rsidR="0065698A">
        <w:rPr>
          <w:rFonts w:ascii="Verdana" w:hAnsi="Verdana"/>
          <w:sz w:val="20"/>
          <w:szCs w:val="20"/>
        </w:rPr>
        <w:t>-</w:t>
      </w:r>
      <w:r w:rsidR="000C2E2B" w:rsidRPr="00F2070C">
        <w:rPr>
          <w:rFonts w:ascii="Verdana" w:hAnsi="Verdana"/>
          <w:sz w:val="20"/>
          <w:szCs w:val="20"/>
        </w:rPr>
        <w:t xml:space="preserve"> Свищов и Тополово стопанство </w:t>
      </w:r>
      <w:r w:rsidR="0065698A">
        <w:rPr>
          <w:rFonts w:ascii="Verdana" w:hAnsi="Verdana"/>
          <w:sz w:val="20"/>
          <w:szCs w:val="20"/>
        </w:rPr>
        <w:t>-</w:t>
      </w:r>
      <w:r w:rsidR="000C2E2B" w:rsidRPr="00F2070C">
        <w:rPr>
          <w:rFonts w:ascii="Verdana" w:hAnsi="Verdana"/>
          <w:sz w:val="20"/>
          <w:szCs w:val="20"/>
        </w:rPr>
        <w:t xml:space="preserve"> Пазарджик </w:t>
      </w:r>
      <w:r w:rsidRPr="00F2070C">
        <w:rPr>
          <w:rFonts w:ascii="Verdana" w:hAnsi="Verdana"/>
          <w:sz w:val="20"/>
          <w:szCs w:val="20"/>
        </w:rPr>
        <w:t>предвид факта, че посочените</w:t>
      </w:r>
      <w:r w:rsidR="000C2E2B" w:rsidRPr="00F2070C">
        <w:rPr>
          <w:rFonts w:ascii="Verdana" w:hAnsi="Verdana"/>
          <w:sz w:val="20"/>
          <w:szCs w:val="20"/>
        </w:rPr>
        <w:t xml:space="preserve"> </w:t>
      </w:r>
      <w:r w:rsidR="00447562" w:rsidRPr="00F2070C">
        <w:rPr>
          <w:rFonts w:ascii="Verdana" w:hAnsi="Verdana"/>
          <w:sz w:val="20"/>
          <w:szCs w:val="20"/>
        </w:rPr>
        <w:t xml:space="preserve">специализирани териториални звена </w:t>
      </w:r>
      <w:r w:rsidRPr="00F2070C">
        <w:rPr>
          <w:rFonts w:ascii="Verdana" w:hAnsi="Verdana"/>
          <w:sz w:val="20"/>
          <w:szCs w:val="20"/>
        </w:rPr>
        <w:t>към</w:t>
      </w:r>
      <w:r w:rsidR="00447562" w:rsidRPr="00F2070C">
        <w:rPr>
          <w:rFonts w:ascii="Verdana" w:hAnsi="Verdana"/>
          <w:sz w:val="20"/>
          <w:szCs w:val="20"/>
        </w:rPr>
        <w:t xml:space="preserve"> И</w:t>
      </w:r>
      <w:r w:rsidRPr="00F2070C">
        <w:rPr>
          <w:rFonts w:ascii="Verdana" w:hAnsi="Verdana"/>
          <w:sz w:val="20"/>
          <w:szCs w:val="20"/>
        </w:rPr>
        <w:t>зпълнителна агенция по горите са закрити</w:t>
      </w:r>
      <w:r w:rsidR="00447562" w:rsidRPr="00F2070C">
        <w:rPr>
          <w:rFonts w:ascii="Verdana" w:hAnsi="Verdana"/>
          <w:sz w:val="20"/>
          <w:szCs w:val="20"/>
        </w:rPr>
        <w:t xml:space="preserve">. </w:t>
      </w:r>
      <w:r w:rsidR="0057659C" w:rsidRPr="00F2070C">
        <w:rPr>
          <w:rFonts w:ascii="Verdana" w:hAnsi="Verdana"/>
          <w:sz w:val="20"/>
          <w:szCs w:val="20"/>
        </w:rPr>
        <w:t>Алинея 3 се изменя с оглед на обстоятелството</w:t>
      </w:r>
      <w:r w:rsidR="00447562" w:rsidRPr="00F2070C">
        <w:rPr>
          <w:rFonts w:ascii="Verdana" w:hAnsi="Verdana"/>
          <w:sz w:val="20"/>
          <w:szCs w:val="20"/>
        </w:rPr>
        <w:t xml:space="preserve">, че паспортите на базовите източници </w:t>
      </w:r>
      <w:r w:rsidR="0057659C" w:rsidRPr="00F2070C">
        <w:rPr>
          <w:rFonts w:ascii="Verdana" w:hAnsi="Verdana"/>
          <w:sz w:val="20"/>
          <w:szCs w:val="20"/>
        </w:rPr>
        <w:t xml:space="preserve">на практика </w:t>
      </w:r>
      <w:r w:rsidR="00447562" w:rsidRPr="00F2070C">
        <w:rPr>
          <w:rFonts w:ascii="Verdana" w:hAnsi="Verdana"/>
          <w:sz w:val="20"/>
          <w:szCs w:val="20"/>
        </w:rPr>
        <w:t>се изготвят от Г</w:t>
      </w:r>
      <w:r w:rsidR="00EC3292" w:rsidRPr="00F2070C">
        <w:rPr>
          <w:rFonts w:ascii="Verdana" w:hAnsi="Verdana"/>
          <w:sz w:val="20"/>
          <w:szCs w:val="20"/>
        </w:rPr>
        <w:t>орските семеконтролни станции (Г</w:t>
      </w:r>
      <w:r w:rsidR="00447562" w:rsidRPr="00F2070C">
        <w:rPr>
          <w:rFonts w:ascii="Verdana" w:hAnsi="Verdana"/>
          <w:sz w:val="20"/>
          <w:szCs w:val="20"/>
        </w:rPr>
        <w:t>СС</w:t>
      </w:r>
      <w:r w:rsidR="00EC3292" w:rsidRPr="00F2070C">
        <w:rPr>
          <w:rFonts w:ascii="Verdana" w:hAnsi="Verdana"/>
          <w:sz w:val="20"/>
          <w:szCs w:val="20"/>
        </w:rPr>
        <w:t>)</w:t>
      </w:r>
      <w:r w:rsidR="00447562" w:rsidRPr="00F2070C">
        <w:rPr>
          <w:rFonts w:ascii="Verdana" w:hAnsi="Verdana"/>
          <w:sz w:val="20"/>
          <w:szCs w:val="20"/>
        </w:rPr>
        <w:t xml:space="preserve">, които администрират регистъра на горската </w:t>
      </w:r>
      <w:proofErr w:type="spellStart"/>
      <w:r w:rsidR="00447562" w:rsidRPr="00F2070C">
        <w:rPr>
          <w:rFonts w:ascii="Verdana" w:hAnsi="Verdana"/>
          <w:sz w:val="20"/>
          <w:szCs w:val="20"/>
        </w:rPr>
        <w:t>семепроизводствена</w:t>
      </w:r>
      <w:proofErr w:type="spellEnd"/>
      <w:r w:rsidR="00447562" w:rsidRPr="00F2070C">
        <w:rPr>
          <w:rFonts w:ascii="Verdana" w:hAnsi="Verdana"/>
          <w:sz w:val="20"/>
          <w:szCs w:val="20"/>
        </w:rPr>
        <w:t xml:space="preserve"> база</w:t>
      </w:r>
      <w:r w:rsidR="00BF096E" w:rsidRPr="00F2070C">
        <w:rPr>
          <w:rFonts w:ascii="Verdana" w:hAnsi="Verdana"/>
          <w:sz w:val="20"/>
          <w:szCs w:val="20"/>
        </w:rPr>
        <w:t xml:space="preserve">. </w:t>
      </w:r>
      <w:r w:rsidR="00447562" w:rsidRPr="00F2070C">
        <w:rPr>
          <w:rFonts w:ascii="Verdana" w:hAnsi="Verdana"/>
          <w:sz w:val="20"/>
          <w:szCs w:val="20"/>
        </w:rPr>
        <w:t xml:space="preserve"> В ал. 11</w:t>
      </w:r>
      <w:r w:rsidR="0057659C" w:rsidRPr="00F2070C">
        <w:rPr>
          <w:rFonts w:ascii="Verdana" w:hAnsi="Verdana"/>
          <w:sz w:val="20"/>
          <w:szCs w:val="20"/>
        </w:rPr>
        <w:t>, която регламентира съдържанието на досието на</w:t>
      </w:r>
      <w:r w:rsidR="0057659C" w:rsidRPr="00F2070C">
        <w:rPr>
          <w:rFonts w:ascii="Verdana" w:hAnsi="Verdana" w:cs="Tahoma"/>
          <w:color w:val="000000"/>
          <w:sz w:val="20"/>
          <w:szCs w:val="20"/>
        </w:rPr>
        <w:t xml:space="preserve"> горската </w:t>
      </w:r>
      <w:proofErr w:type="spellStart"/>
      <w:r w:rsidR="0057659C" w:rsidRPr="00F2070C">
        <w:rPr>
          <w:rFonts w:ascii="Verdana" w:hAnsi="Verdana" w:cs="Tahoma"/>
          <w:color w:val="000000"/>
          <w:sz w:val="20"/>
          <w:szCs w:val="20"/>
        </w:rPr>
        <w:t>семепроизводствена</w:t>
      </w:r>
      <w:proofErr w:type="spellEnd"/>
      <w:r w:rsidR="0057659C" w:rsidRPr="00F2070C">
        <w:rPr>
          <w:rFonts w:ascii="Verdana" w:hAnsi="Verdana" w:cs="Tahoma"/>
          <w:color w:val="000000"/>
          <w:sz w:val="20"/>
          <w:szCs w:val="20"/>
        </w:rPr>
        <w:t xml:space="preserve"> база</w:t>
      </w:r>
      <w:r w:rsidR="00447562" w:rsidRPr="00F2070C">
        <w:rPr>
          <w:rFonts w:ascii="Verdana" w:hAnsi="Verdana"/>
          <w:sz w:val="20"/>
          <w:szCs w:val="20"/>
        </w:rPr>
        <w:t xml:space="preserve"> са добавени и </w:t>
      </w:r>
      <w:proofErr w:type="spellStart"/>
      <w:r w:rsidR="00447562" w:rsidRPr="00F2070C">
        <w:rPr>
          <w:rFonts w:ascii="Verdana" w:hAnsi="Verdana"/>
          <w:sz w:val="20"/>
          <w:szCs w:val="20"/>
        </w:rPr>
        <w:t>таксационните</w:t>
      </w:r>
      <w:proofErr w:type="spellEnd"/>
      <w:r w:rsidR="00447562" w:rsidRPr="00F2070C">
        <w:rPr>
          <w:rFonts w:ascii="Verdana" w:hAnsi="Verdana"/>
          <w:sz w:val="20"/>
          <w:szCs w:val="20"/>
        </w:rPr>
        <w:t xml:space="preserve"> описания на насаждението, които </w:t>
      </w:r>
      <w:r w:rsidR="0057659C" w:rsidRPr="00F2070C">
        <w:rPr>
          <w:rFonts w:ascii="Verdana" w:hAnsi="Verdana"/>
          <w:sz w:val="20"/>
          <w:szCs w:val="20"/>
        </w:rPr>
        <w:t>следва да са неразделна част от него</w:t>
      </w:r>
      <w:r w:rsidR="00447562" w:rsidRPr="00F2070C">
        <w:rPr>
          <w:rFonts w:ascii="Verdana" w:hAnsi="Verdana"/>
          <w:sz w:val="20"/>
          <w:szCs w:val="20"/>
        </w:rPr>
        <w:t xml:space="preserve">. </w:t>
      </w:r>
    </w:p>
    <w:p w:rsidR="00420F9F" w:rsidRPr="00F2070C" w:rsidRDefault="00AC1C5C" w:rsidP="0061019B">
      <w:pPr>
        <w:tabs>
          <w:tab w:val="left" w:pos="1134"/>
        </w:tabs>
        <w:spacing w:after="0"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val="en-US"/>
        </w:rPr>
        <w:t>3</w:t>
      </w:r>
      <w:r w:rsidR="00B725CE" w:rsidRPr="00F2070C">
        <w:rPr>
          <w:rFonts w:ascii="Verdana" w:hAnsi="Verdana" w:cs="Times New Roman"/>
          <w:sz w:val="20"/>
          <w:szCs w:val="20"/>
        </w:rPr>
        <w:t xml:space="preserve">. </w:t>
      </w:r>
      <w:r w:rsidR="00EF3C70" w:rsidRPr="00F2070C">
        <w:rPr>
          <w:rFonts w:ascii="Verdana" w:hAnsi="Verdana" w:cs="Times New Roman"/>
          <w:sz w:val="20"/>
          <w:szCs w:val="20"/>
        </w:rPr>
        <w:t>Съгласно действащата разпоредба на чл. 19, ал. 2, п</w:t>
      </w:r>
      <w:r w:rsidR="00420F9F" w:rsidRPr="00F2070C">
        <w:rPr>
          <w:rFonts w:ascii="Verdana" w:hAnsi="Verdana" w:cs="Times New Roman"/>
          <w:sz w:val="20"/>
          <w:szCs w:val="20"/>
        </w:rPr>
        <w:t xml:space="preserve">ри изготвяне на горскостопанските планове и програми, одобрените и регистрирани базови източници - </w:t>
      </w:r>
      <w:proofErr w:type="spellStart"/>
      <w:r w:rsidR="00420F9F" w:rsidRPr="00F2070C">
        <w:rPr>
          <w:rFonts w:ascii="Verdana" w:hAnsi="Verdana" w:cs="Times New Roman"/>
          <w:sz w:val="20"/>
          <w:szCs w:val="20"/>
        </w:rPr>
        <w:t>семепроизводствени</w:t>
      </w:r>
      <w:proofErr w:type="spellEnd"/>
      <w:r w:rsidR="00420F9F" w:rsidRPr="00F2070C">
        <w:rPr>
          <w:rFonts w:ascii="Verdana" w:hAnsi="Verdana" w:cs="Times New Roman"/>
          <w:sz w:val="20"/>
          <w:szCs w:val="20"/>
        </w:rPr>
        <w:t xml:space="preserve"> насаждения и </w:t>
      </w:r>
      <w:proofErr w:type="spellStart"/>
      <w:r w:rsidR="00420F9F" w:rsidRPr="00F2070C">
        <w:rPr>
          <w:rFonts w:ascii="Verdana" w:hAnsi="Verdana" w:cs="Times New Roman"/>
          <w:sz w:val="20"/>
          <w:szCs w:val="20"/>
        </w:rPr>
        <w:t>семепроизводствени</w:t>
      </w:r>
      <w:proofErr w:type="spellEnd"/>
      <w:r w:rsidR="00420F9F" w:rsidRPr="00F2070C">
        <w:rPr>
          <w:rFonts w:ascii="Verdana" w:hAnsi="Verdana" w:cs="Times New Roman"/>
          <w:sz w:val="20"/>
          <w:szCs w:val="20"/>
        </w:rPr>
        <w:t xml:space="preserve"> градини, както и клонове и клонови колекции с площ над 1 дка, извън горските разсадници се обособяват в самостоятелни подотдели.</w:t>
      </w:r>
      <w:r w:rsidR="00EF3C70" w:rsidRPr="00F2070C">
        <w:rPr>
          <w:rFonts w:ascii="Verdana" w:hAnsi="Verdana" w:cs="Times New Roman"/>
          <w:sz w:val="20"/>
          <w:szCs w:val="20"/>
        </w:rPr>
        <w:t xml:space="preserve"> С </w:t>
      </w:r>
      <w:r w:rsidR="00EF3C70" w:rsidRPr="00F2070C">
        <w:rPr>
          <w:rFonts w:ascii="Verdana" w:hAnsi="Verdana"/>
          <w:sz w:val="20"/>
          <w:szCs w:val="20"/>
        </w:rPr>
        <w:t xml:space="preserve">§ 7 се предлага думите „извън горските разсадници“ </w:t>
      </w:r>
      <w:r w:rsidR="00387763" w:rsidRPr="000B19D2">
        <w:rPr>
          <w:rFonts w:ascii="Verdana" w:hAnsi="Verdana"/>
          <w:sz w:val="20"/>
          <w:szCs w:val="20"/>
        </w:rPr>
        <w:t>да</w:t>
      </w:r>
      <w:r w:rsidR="00387763">
        <w:rPr>
          <w:rFonts w:ascii="Verdana" w:hAnsi="Verdana"/>
          <w:sz w:val="20"/>
          <w:szCs w:val="20"/>
        </w:rPr>
        <w:t xml:space="preserve"> </w:t>
      </w:r>
      <w:r w:rsidR="00EF3C70" w:rsidRPr="00F2070C">
        <w:rPr>
          <w:rFonts w:ascii="Verdana" w:hAnsi="Verdana"/>
          <w:sz w:val="20"/>
          <w:szCs w:val="20"/>
        </w:rPr>
        <w:t xml:space="preserve">се заличат, </w:t>
      </w:r>
      <w:r w:rsidR="00EF3C70" w:rsidRPr="00F2070C">
        <w:rPr>
          <w:rFonts w:ascii="Verdana" w:hAnsi="Verdana" w:cs="Times New Roman"/>
          <w:sz w:val="20"/>
          <w:szCs w:val="20"/>
        </w:rPr>
        <w:t>поради наличието на случаи</w:t>
      </w:r>
      <w:r w:rsidR="000B19D2">
        <w:rPr>
          <w:rFonts w:ascii="Verdana" w:hAnsi="Verdana" w:cs="Times New Roman"/>
          <w:sz w:val="20"/>
          <w:szCs w:val="20"/>
        </w:rPr>
        <w:t xml:space="preserve">, в </w:t>
      </w:r>
      <w:r w:rsidR="00EF3C70" w:rsidRPr="00F2070C">
        <w:rPr>
          <w:rFonts w:ascii="Verdana" w:hAnsi="Verdana" w:cs="Times New Roman"/>
          <w:sz w:val="20"/>
          <w:szCs w:val="20"/>
        </w:rPr>
        <w:t xml:space="preserve">които </w:t>
      </w:r>
      <w:proofErr w:type="spellStart"/>
      <w:r w:rsidR="00EF3C70" w:rsidRPr="00F2070C">
        <w:rPr>
          <w:rFonts w:ascii="Verdana" w:hAnsi="Verdana" w:cs="Times New Roman"/>
          <w:sz w:val="20"/>
          <w:szCs w:val="20"/>
        </w:rPr>
        <w:t>семепроизводствени</w:t>
      </w:r>
      <w:proofErr w:type="spellEnd"/>
      <w:r w:rsidR="00EF3C70" w:rsidRPr="00F2070C">
        <w:rPr>
          <w:rFonts w:ascii="Verdana" w:hAnsi="Verdana" w:cs="Times New Roman"/>
          <w:sz w:val="20"/>
          <w:szCs w:val="20"/>
        </w:rPr>
        <w:t xml:space="preserve"> градини са създадени в горски разсадници и трябва да бъдат обособени в отделни подотдели при горскостопанското планиране.</w:t>
      </w:r>
    </w:p>
    <w:p w:rsidR="0014329D" w:rsidRPr="00387763" w:rsidRDefault="00AC1C5C" w:rsidP="0061019B">
      <w:pPr>
        <w:tabs>
          <w:tab w:val="left" w:pos="1134"/>
        </w:tabs>
        <w:spacing w:after="0"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val="en-US"/>
        </w:rPr>
        <w:t>4</w:t>
      </w:r>
      <w:r w:rsidR="000B19D2">
        <w:rPr>
          <w:rFonts w:ascii="Verdana" w:hAnsi="Verdana" w:cs="Times New Roman"/>
          <w:sz w:val="20"/>
          <w:szCs w:val="20"/>
        </w:rPr>
        <w:t xml:space="preserve">. </w:t>
      </w:r>
      <w:r w:rsidR="005A7F79" w:rsidRPr="00F2070C">
        <w:rPr>
          <w:rFonts w:ascii="Verdana" w:hAnsi="Verdana" w:cs="Times New Roman"/>
          <w:sz w:val="20"/>
          <w:szCs w:val="20"/>
        </w:rPr>
        <w:t xml:space="preserve">Създава се член 29а, който регламентира създаването на насаждения за динамична генетична консервация. </w:t>
      </w:r>
      <w:r w:rsidR="00DE445A">
        <w:rPr>
          <w:rFonts w:ascii="Verdana" w:hAnsi="Verdana" w:cs="Times New Roman"/>
          <w:sz w:val="20"/>
          <w:szCs w:val="20"/>
        </w:rPr>
        <w:t>Предложената разпоредба</w:t>
      </w:r>
      <w:r w:rsidR="005A7F79" w:rsidRPr="00F2070C">
        <w:rPr>
          <w:rFonts w:ascii="Verdana" w:hAnsi="Verdana" w:cs="Times New Roman"/>
          <w:sz w:val="20"/>
          <w:szCs w:val="20"/>
        </w:rPr>
        <w:t xml:space="preserve"> е във връзка с проведената през</w:t>
      </w:r>
      <w:r w:rsidR="003A1BDD">
        <w:rPr>
          <w:rFonts w:ascii="Verdana" w:hAnsi="Verdana" w:cs="Times New Roman"/>
          <w:sz w:val="20"/>
          <w:szCs w:val="20"/>
        </w:rPr>
        <w:t xml:space="preserve"> 2015 г. Седма</w:t>
      </w:r>
      <w:r w:rsidR="007966D4" w:rsidRPr="00F2070C">
        <w:rPr>
          <w:rFonts w:ascii="Verdana" w:hAnsi="Verdana" w:cs="Times New Roman"/>
          <w:sz w:val="20"/>
          <w:szCs w:val="20"/>
        </w:rPr>
        <w:t xml:space="preserve"> министерска конференция</w:t>
      </w:r>
      <w:r w:rsidR="005A7F79" w:rsidRPr="00F2070C">
        <w:rPr>
          <w:rFonts w:ascii="Verdana" w:hAnsi="Verdana" w:cs="Times New Roman"/>
          <w:sz w:val="20"/>
          <w:szCs w:val="20"/>
        </w:rPr>
        <w:t xml:space="preserve"> за опазване на горите в Европа и ратифицираната от</w:t>
      </w:r>
      <w:r w:rsidR="007966D4" w:rsidRPr="00F2070C">
        <w:rPr>
          <w:rFonts w:ascii="Verdana" w:hAnsi="Verdana" w:cs="Times New Roman"/>
          <w:sz w:val="20"/>
          <w:szCs w:val="20"/>
        </w:rPr>
        <w:t xml:space="preserve"> България Втора министерска резолюция „Защита на горите в променяща се околна среда“, където в т. 12 е </w:t>
      </w:r>
      <w:r w:rsidR="00DE445A">
        <w:rPr>
          <w:rFonts w:ascii="Verdana" w:hAnsi="Verdana" w:cs="Times New Roman"/>
          <w:sz w:val="20"/>
          <w:szCs w:val="20"/>
        </w:rPr>
        <w:t>предвидено п</w:t>
      </w:r>
      <w:r w:rsidR="007966D4" w:rsidRPr="00F2070C">
        <w:rPr>
          <w:rFonts w:ascii="Verdana" w:hAnsi="Verdana" w:cs="Times New Roman"/>
          <w:sz w:val="20"/>
          <w:szCs w:val="20"/>
        </w:rPr>
        <w:t>одпомагане прилагането на национално ниво на стратегии и насоки за динамична консервация и подходящо използване на горските генетични ресурси във връзка с про</w:t>
      </w:r>
      <w:r w:rsidR="00DE445A">
        <w:rPr>
          <w:rFonts w:ascii="Verdana" w:hAnsi="Verdana" w:cs="Times New Roman"/>
          <w:sz w:val="20"/>
          <w:szCs w:val="20"/>
        </w:rPr>
        <w:t>менящите се климатични условия.</w:t>
      </w:r>
      <w:r w:rsidR="007966D4" w:rsidRPr="00F2070C">
        <w:rPr>
          <w:rFonts w:ascii="Verdana" w:hAnsi="Verdana" w:cs="Times New Roman"/>
          <w:sz w:val="20"/>
          <w:szCs w:val="20"/>
        </w:rPr>
        <w:t xml:space="preserve"> </w:t>
      </w:r>
    </w:p>
    <w:p w:rsidR="002819CF" w:rsidRPr="00F2070C" w:rsidRDefault="00AC1C5C" w:rsidP="0061019B">
      <w:pPr>
        <w:tabs>
          <w:tab w:val="left" w:pos="1134"/>
        </w:tabs>
        <w:spacing w:after="0"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val="en-US"/>
        </w:rPr>
        <w:t>5</w:t>
      </w:r>
      <w:r w:rsidR="00B725CE" w:rsidRPr="00F2070C">
        <w:rPr>
          <w:rFonts w:ascii="Verdana" w:hAnsi="Verdana" w:cs="Times New Roman"/>
          <w:sz w:val="20"/>
          <w:szCs w:val="20"/>
        </w:rPr>
        <w:t xml:space="preserve">. </w:t>
      </w:r>
      <w:r w:rsidR="002819CF" w:rsidRPr="00F2070C">
        <w:rPr>
          <w:rFonts w:ascii="Verdana" w:hAnsi="Verdana" w:cs="Times New Roman"/>
          <w:sz w:val="20"/>
          <w:szCs w:val="20"/>
        </w:rPr>
        <w:t>В чл. 32, ал. 2</w:t>
      </w:r>
      <w:r w:rsidR="00D41592" w:rsidRPr="00F2070C">
        <w:rPr>
          <w:rFonts w:ascii="Verdana" w:hAnsi="Verdana" w:cs="Times New Roman"/>
          <w:sz w:val="20"/>
          <w:szCs w:val="20"/>
        </w:rPr>
        <w:t xml:space="preserve"> </w:t>
      </w:r>
      <w:r w:rsidR="00FD7FF6" w:rsidRPr="00F2070C">
        <w:rPr>
          <w:rFonts w:ascii="Verdana" w:hAnsi="Verdana" w:cs="Times New Roman"/>
          <w:sz w:val="20"/>
          <w:szCs w:val="20"/>
        </w:rPr>
        <w:t>се създава изречение второ</w:t>
      </w:r>
      <w:r w:rsidR="00387763" w:rsidRPr="00387763">
        <w:rPr>
          <w:rFonts w:ascii="Verdana" w:hAnsi="Verdana" w:cs="Times New Roman"/>
          <w:color w:val="FF0000"/>
          <w:sz w:val="20"/>
          <w:szCs w:val="20"/>
        </w:rPr>
        <w:t>,</w:t>
      </w:r>
      <w:r w:rsidR="00FD7FF6" w:rsidRPr="00F2070C">
        <w:rPr>
          <w:rFonts w:ascii="Verdana" w:hAnsi="Verdana" w:cs="Times New Roman"/>
          <w:sz w:val="20"/>
          <w:szCs w:val="20"/>
        </w:rPr>
        <w:t xml:space="preserve"> с което </w:t>
      </w:r>
      <w:r w:rsidR="002819CF" w:rsidRPr="00F2070C">
        <w:rPr>
          <w:rFonts w:ascii="Verdana" w:hAnsi="Verdana" w:cs="Times New Roman"/>
          <w:sz w:val="20"/>
          <w:szCs w:val="20"/>
        </w:rPr>
        <w:t xml:space="preserve">се </w:t>
      </w:r>
      <w:r w:rsidR="00D41592" w:rsidRPr="00F2070C">
        <w:rPr>
          <w:rFonts w:ascii="Verdana" w:hAnsi="Verdana" w:cs="Times New Roman"/>
          <w:sz w:val="20"/>
          <w:szCs w:val="20"/>
        </w:rPr>
        <w:t>въвежда срок за уведомяване на контролиращите органи преди извършване</w:t>
      </w:r>
      <w:r w:rsidR="00FD7FF6" w:rsidRPr="00F2070C">
        <w:rPr>
          <w:rFonts w:ascii="Verdana" w:hAnsi="Verdana" w:cs="Times New Roman"/>
          <w:sz w:val="20"/>
          <w:szCs w:val="20"/>
        </w:rPr>
        <w:t xml:space="preserve"> на производство на ГРМ. Предложението е с оглед подобряване на</w:t>
      </w:r>
      <w:r w:rsidR="00D41592" w:rsidRPr="00F2070C">
        <w:rPr>
          <w:rFonts w:ascii="Verdana" w:hAnsi="Verdana" w:cs="Times New Roman"/>
          <w:sz w:val="20"/>
          <w:szCs w:val="20"/>
        </w:rPr>
        <w:t xml:space="preserve"> организацията на процеса по контрол на производството на изходни материали.</w:t>
      </w:r>
    </w:p>
    <w:p w:rsidR="00FC76A3" w:rsidRPr="00F2070C" w:rsidRDefault="00AC1C5C" w:rsidP="0061019B">
      <w:pPr>
        <w:tabs>
          <w:tab w:val="left" w:pos="1134"/>
        </w:tabs>
        <w:spacing w:after="0" w:line="360" w:lineRule="auto"/>
        <w:ind w:firstLine="708"/>
        <w:jc w:val="both"/>
        <w:rPr>
          <w:rFonts w:ascii="Verdana" w:hAnsi="Verdana" w:cs="Times New Roman"/>
          <w:sz w:val="20"/>
          <w:szCs w:val="20"/>
          <w:lang w:eastAsia="bg-BG"/>
        </w:rPr>
      </w:pPr>
      <w:r>
        <w:rPr>
          <w:rFonts w:ascii="Verdana" w:hAnsi="Verdana" w:cs="Times New Roman"/>
          <w:sz w:val="20"/>
          <w:szCs w:val="20"/>
          <w:lang w:val="en-US" w:eastAsia="bg-BG"/>
        </w:rPr>
        <w:t>6</w:t>
      </w:r>
      <w:r w:rsidR="00B725CE" w:rsidRPr="00F2070C">
        <w:rPr>
          <w:rFonts w:ascii="Verdana" w:hAnsi="Verdana" w:cs="Times New Roman"/>
          <w:sz w:val="20"/>
          <w:szCs w:val="20"/>
          <w:lang w:eastAsia="bg-BG"/>
        </w:rPr>
        <w:t xml:space="preserve">. </w:t>
      </w:r>
      <w:r w:rsidR="00D86428" w:rsidRPr="00F2070C">
        <w:rPr>
          <w:rFonts w:ascii="Verdana" w:hAnsi="Verdana" w:cs="Times New Roman"/>
          <w:sz w:val="20"/>
          <w:szCs w:val="20"/>
          <w:lang w:eastAsia="bg-BG"/>
        </w:rPr>
        <w:t>В чл. 54, ал. 1 се заличават специализирани</w:t>
      </w:r>
      <w:r w:rsidR="0014329D" w:rsidRPr="00F2070C">
        <w:rPr>
          <w:rFonts w:ascii="Verdana" w:hAnsi="Verdana" w:cs="Times New Roman"/>
          <w:sz w:val="20"/>
          <w:szCs w:val="20"/>
          <w:lang w:eastAsia="bg-BG"/>
        </w:rPr>
        <w:t>те</w:t>
      </w:r>
      <w:r w:rsidR="00D86428" w:rsidRPr="00F2070C">
        <w:rPr>
          <w:rFonts w:ascii="Verdana" w:hAnsi="Verdana" w:cs="Times New Roman"/>
          <w:sz w:val="20"/>
          <w:szCs w:val="20"/>
          <w:lang w:eastAsia="bg-BG"/>
        </w:rPr>
        <w:t xml:space="preserve"> териториални звена на ИАГ</w:t>
      </w:r>
      <w:r w:rsidR="0014329D" w:rsidRPr="00F2070C">
        <w:rPr>
          <w:rFonts w:ascii="Verdana" w:hAnsi="Verdana" w:cs="Times New Roman"/>
          <w:sz w:val="20"/>
          <w:szCs w:val="20"/>
          <w:lang w:eastAsia="bg-BG"/>
        </w:rPr>
        <w:t>, които са закрити</w:t>
      </w:r>
      <w:r w:rsidR="00D86428" w:rsidRPr="00F2070C">
        <w:rPr>
          <w:rFonts w:ascii="Verdana" w:hAnsi="Verdana" w:cs="Times New Roman"/>
          <w:sz w:val="20"/>
          <w:szCs w:val="20"/>
          <w:lang w:eastAsia="bg-BG"/>
        </w:rPr>
        <w:t xml:space="preserve"> и се добавя търговията с трети</w:t>
      </w:r>
      <w:r w:rsidR="0014329D" w:rsidRPr="00F2070C">
        <w:rPr>
          <w:rFonts w:ascii="Verdana" w:hAnsi="Verdana" w:cs="Times New Roman"/>
          <w:sz w:val="20"/>
          <w:szCs w:val="20"/>
          <w:lang w:eastAsia="bg-BG"/>
        </w:rPr>
        <w:t xml:space="preserve"> </w:t>
      </w:r>
      <w:r w:rsidR="00D86428" w:rsidRPr="00F2070C">
        <w:rPr>
          <w:rFonts w:ascii="Verdana" w:hAnsi="Verdana" w:cs="Times New Roman"/>
          <w:sz w:val="20"/>
          <w:szCs w:val="20"/>
          <w:lang w:eastAsia="bg-BG"/>
        </w:rPr>
        <w:t xml:space="preserve">- страни членки на ОИСР. </w:t>
      </w:r>
      <w:r w:rsidR="00851CC1">
        <w:rPr>
          <w:rFonts w:ascii="Verdana" w:hAnsi="Verdana" w:cs="Times New Roman"/>
          <w:sz w:val="20"/>
          <w:szCs w:val="20"/>
          <w:lang w:eastAsia="bg-BG"/>
        </w:rPr>
        <w:t>В изпълнение на</w:t>
      </w:r>
      <w:r w:rsidR="00851CC1" w:rsidRPr="00F2070C">
        <w:rPr>
          <w:rFonts w:ascii="Verdana" w:hAnsi="Verdana" w:cs="Times New Roman"/>
          <w:sz w:val="20"/>
          <w:szCs w:val="20"/>
          <w:lang w:eastAsia="bg-BG"/>
        </w:rPr>
        <w:t xml:space="preserve"> </w:t>
      </w:r>
      <w:r w:rsidR="00851CC1" w:rsidRPr="00851CC1">
        <w:rPr>
          <w:rFonts w:ascii="Verdana" w:hAnsi="Verdana" w:cs="Verdana"/>
          <w:sz w:val="20"/>
          <w:szCs w:val="20"/>
          <w:lang w:eastAsia="bg-BG"/>
        </w:rPr>
        <w:t xml:space="preserve">Решение № 704 от 5 октомври 2018 г. на Министерския съвет на Република България за </w:t>
      </w:r>
      <w:r w:rsidR="00851CC1" w:rsidRPr="00851CC1">
        <w:rPr>
          <w:rFonts w:ascii="Verdana" w:hAnsi="Verdana"/>
          <w:sz w:val="20"/>
          <w:szCs w:val="20"/>
        </w:rPr>
        <w:t>приемане на мерки за трансформация на модела на административно обслужване</w:t>
      </w:r>
      <w:r w:rsidR="00F8430A">
        <w:rPr>
          <w:rFonts w:ascii="Verdana" w:hAnsi="Verdana"/>
          <w:sz w:val="20"/>
          <w:szCs w:val="20"/>
        </w:rPr>
        <w:t>,</w:t>
      </w:r>
      <w:r w:rsidR="00851CC1" w:rsidRPr="00F2070C">
        <w:rPr>
          <w:rFonts w:ascii="Verdana" w:hAnsi="Verdana" w:cs="Times New Roman"/>
          <w:sz w:val="20"/>
          <w:szCs w:val="20"/>
          <w:lang w:eastAsia="bg-BG"/>
        </w:rPr>
        <w:t xml:space="preserve"> </w:t>
      </w:r>
      <w:r w:rsidR="00851CC1">
        <w:rPr>
          <w:rFonts w:ascii="Verdana" w:hAnsi="Verdana" w:cs="Times New Roman"/>
          <w:sz w:val="20"/>
          <w:szCs w:val="20"/>
          <w:lang w:eastAsia="bg-BG"/>
        </w:rPr>
        <w:t>в</w:t>
      </w:r>
      <w:r w:rsidR="00D86428" w:rsidRPr="00F2070C">
        <w:rPr>
          <w:rFonts w:ascii="Verdana" w:hAnsi="Verdana" w:cs="Times New Roman"/>
          <w:sz w:val="20"/>
          <w:szCs w:val="20"/>
          <w:lang w:eastAsia="bg-BG"/>
        </w:rPr>
        <w:t xml:space="preserve"> ал. 4 изискуемите документи </w:t>
      </w:r>
      <w:r w:rsidR="00BC438B">
        <w:rPr>
          <w:rFonts w:ascii="Verdana" w:hAnsi="Verdana" w:cs="Times New Roman"/>
          <w:sz w:val="20"/>
          <w:szCs w:val="20"/>
          <w:lang w:eastAsia="bg-BG"/>
        </w:rPr>
        <w:t>за професионална ангажираност са заменени</w:t>
      </w:r>
      <w:r w:rsidR="00D86428" w:rsidRPr="00F2070C">
        <w:rPr>
          <w:rFonts w:ascii="Verdana" w:hAnsi="Verdana" w:cs="Times New Roman"/>
          <w:sz w:val="20"/>
          <w:szCs w:val="20"/>
          <w:lang w:eastAsia="bg-BG"/>
        </w:rPr>
        <w:t xml:space="preserve"> с информация за документи</w:t>
      </w:r>
      <w:r w:rsidR="00D301F9" w:rsidRPr="00F2070C">
        <w:rPr>
          <w:rFonts w:ascii="Verdana" w:hAnsi="Verdana" w:cs="Times New Roman"/>
          <w:sz w:val="20"/>
          <w:szCs w:val="20"/>
          <w:lang w:eastAsia="bg-BG"/>
        </w:rPr>
        <w:t>те</w:t>
      </w:r>
      <w:r w:rsidR="00D86428" w:rsidRPr="00851CC1">
        <w:rPr>
          <w:rFonts w:ascii="Verdana" w:hAnsi="Verdana" w:cs="Times New Roman"/>
          <w:sz w:val="20"/>
          <w:szCs w:val="20"/>
          <w:lang w:eastAsia="bg-BG"/>
        </w:rPr>
        <w:t>.</w:t>
      </w:r>
      <w:r w:rsidR="00D86428" w:rsidRPr="00F2070C">
        <w:rPr>
          <w:rFonts w:ascii="Verdana" w:hAnsi="Verdana" w:cs="Times New Roman"/>
          <w:sz w:val="20"/>
          <w:szCs w:val="20"/>
          <w:lang w:eastAsia="bg-BG"/>
        </w:rPr>
        <w:t xml:space="preserve"> </w:t>
      </w:r>
      <w:r w:rsidR="00FC76A3" w:rsidRPr="00F2070C">
        <w:rPr>
          <w:rFonts w:ascii="Verdana" w:hAnsi="Verdana" w:cs="Times New Roman"/>
          <w:sz w:val="20"/>
          <w:szCs w:val="20"/>
          <w:lang w:eastAsia="bg-BG"/>
        </w:rPr>
        <w:t xml:space="preserve">Срокът в ал. 8 </w:t>
      </w:r>
      <w:r w:rsidR="00D301F9" w:rsidRPr="00F2070C">
        <w:rPr>
          <w:rFonts w:ascii="Verdana" w:hAnsi="Verdana" w:cs="Times New Roman"/>
          <w:sz w:val="20"/>
          <w:szCs w:val="20"/>
          <w:lang w:eastAsia="bg-BG"/>
        </w:rPr>
        <w:t xml:space="preserve">се променя </w:t>
      </w:r>
      <w:r w:rsidR="00D301F9" w:rsidRPr="00F2070C">
        <w:rPr>
          <w:rFonts w:ascii="Verdana" w:hAnsi="Verdana" w:cs="Times New Roman"/>
          <w:sz w:val="20"/>
          <w:szCs w:val="20"/>
          <w:lang w:eastAsia="bg-BG"/>
        </w:rPr>
        <w:lastRenderedPageBreak/>
        <w:t>от 14-дневен на 30-дневен, с оглед</w:t>
      </w:r>
      <w:r w:rsidR="00FC76A3" w:rsidRPr="00F2070C">
        <w:rPr>
          <w:rFonts w:ascii="Verdana" w:hAnsi="Verdana" w:cs="Times New Roman"/>
          <w:sz w:val="20"/>
          <w:szCs w:val="20"/>
          <w:lang w:eastAsia="bg-BG"/>
        </w:rPr>
        <w:t xml:space="preserve"> служебното </w:t>
      </w:r>
      <w:r w:rsidR="00D301F9" w:rsidRPr="00F2070C">
        <w:rPr>
          <w:rFonts w:ascii="Verdana" w:hAnsi="Verdana" w:cs="Times New Roman"/>
          <w:sz w:val="20"/>
          <w:szCs w:val="20"/>
          <w:lang w:eastAsia="bg-BG"/>
        </w:rPr>
        <w:t>снабдяване</w:t>
      </w:r>
      <w:r w:rsidR="00FC76A3" w:rsidRPr="00F2070C">
        <w:rPr>
          <w:rFonts w:ascii="Verdana" w:hAnsi="Verdana" w:cs="Times New Roman"/>
          <w:sz w:val="20"/>
          <w:szCs w:val="20"/>
          <w:lang w:eastAsia="bg-BG"/>
        </w:rPr>
        <w:t xml:space="preserve"> на документите, доказващи професионална ангажираност на заявителя, а срокът в ал. 10 се намалява от 30-дневен на 7-дневен</w:t>
      </w:r>
      <w:r w:rsidR="00FC76A3" w:rsidRPr="00F2070C">
        <w:rPr>
          <w:rFonts w:ascii="Verdana" w:hAnsi="Verdana" w:cs="Times New Roman"/>
          <w:color w:val="FF0000"/>
          <w:sz w:val="20"/>
          <w:szCs w:val="20"/>
          <w:lang w:eastAsia="bg-BG"/>
        </w:rPr>
        <w:t xml:space="preserve">. </w:t>
      </w:r>
      <w:r w:rsidR="00E53FF2" w:rsidRPr="00E53FF2">
        <w:rPr>
          <w:rFonts w:ascii="Verdana" w:hAnsi="Verdana" w:cs="Times New Roman"/>
          <w:sz w:val="20"/>
          <w:szCs w:val="20"/>
          <w:lang w:eastAsia="bg-BG"/>
        </w:rPr>
        <w:t>С</w:t>
      </w:r>
      <w:r w:rsidR="00E53FF2">
        <w:rPr>
          <w:rFonts w:ascii="Verdana" w:hAnsi="Verdana" w:cs="Times New Roman"/>
          <w:sz w:val="20"/>
          <w:szCs w:val="20"/>
          <w:lang w:eastAsia="bg-BG"/>
        </w:rPr>
        <w:t xml:space="preserve"> нова т.</w:t>
      </w:r>
      <w:r w:rsidR="00257F09">
        <w:rPr>
          <w:rFonts w:ascii="Verdana" w:hAnsi="Verdana" w:cs="Times New Roman"/>
          <w:sz w:val="20"/>
          <w:szCs w:val="20"/>
          <w:lang w:eastAsia="bg-BG"/>
        </w:rPr>
        <w:t xml:space="preserve"> </w:t>
      </w:r>
      <w:r w:rsidR="00E53FF2">
        <w:rPr>
          <w:rFonts w:ascii="Verdana" w:hAnsi="Verdana" w:cs="Times New Roman"/>
          <w:sz w:val="20"/>
          <w:szCs w:val="20"/>
          <w:lang w:eastAsia="bg-BG"/>
        </w:rPr>
        <w:t>6 в ал. 12</w:t>
      </w:r>
      <w:r w:rsidR="00D86428" w:rsidRPr="00F2070C">
        <w:rPr>
          <w:rFonts w:ascii="Verdana" w:hAnsi="Verdana" w:cs="Times New Roman"/>
          <w:sz w:val="20"/>
          <w:szCs w:val="20"/>
          <w:lang w:eastAsia="bg-BG"/>
        </w:rPr>
        <w:t xml:space="preserve"> се </w:t>
      </w:r>
      <w:r w:rsidR="00AE2F1D" w:rsidRPr="00F2070C">
        <w:rPr>
          <w:rFonts w:ascii="Verdana" w:hAnsi="Verdana" w:cs="Times New Roman"/>
          <w:sz w:val="20"/>
          <w:szCs w:val="20"/>
          <w:lang w:eastAsia="bg-BG"/>
        </w:rPr>
        <w:t>добавя</w:t>
      </w:r>
      <w:r w:rsidR="00D86428" w:rsidRPr="00F2070C">
        <w:rPr>
          <w:rFonts w:ascii="Verdana" w:hAnsi="Verdana" w:cs="Times New Roman"/>
          <w:sz w:val="20"/>
          <w:szCs w:val="20"/>
          <w:lang w:eastAsia="bg-BG"/>
        </w:rPr>
        <w:t xml:space="preserve"> Схемата на ОИСР.</w:t>
      </w:r>
      <w:r w:rsidR="00D86428" w:rsidRPr="00F2070C">
        <w:rPr>
          <w:rFonts w:ascii="Verdana" w:hAnsi="Verdana" w:cs="Times New Roman"/>
          <w:color w:val="FF0000"/>
          <w:sz w:val="20"/>
          <w:szCs w:val="20"/>
          <w:lang w:eastAsia="bg-BG"/>
        </w:rPr>
        <w:t xml:space="preserve"> </w:t>
      </w:r>
      <w:r w:rsidR="00AE2F1D" w:rsidRPr="00F2070C">
        <w:rPr>
          <w:rFonts w:ascii="Verdana" w:hAnsi="Verdana" w:cs="Times New Roman"/>
          <w:sz w:val="20"/>
          <w:szCs w:val="20"/>
          <w:lang w:eastAsia="bg-BG"/>
        </w:rPr>
        <w:t>Изменението в</w:t>
      </w:r>
      <w:r w:rsidR="00FC76A3" w:rsidRPr="00F2070C">
        <w:rPr>
          <w:rFonts w:ascii="Verdana" w:hAnsi="Verdana" w:cs="Times New Roman"/>
          <w:sz w:val="20"/>
          <w:szCs w:val="20"/>
          <w:lang w:eastAsia="bg-BG"/>
        </w:rPr>
        <w:t xml:space="preserve"> ал. 16 </w:t>
      </w:r>
      <w:r w:rsidR="00AE2F1D" w:rsidRPr="00F2070C">
        <w:rPr>
          <w:rFonts w:ascii="Verdana" w:hAnsi="Verdana" w:cs="Times New Roman"/>
          <w:sz w:val="20"/>
          <w:szCs w:val="20"/>
          <w:lang w:eastAsia="bg-BG"/>
        </w:rPr>
        <w:t>е</w:t>
      </w:r>
      <w:r w:rsidR="00FC76A3" w:rsidRPr="00F2070C">
        <w:rPr>
          <w:rFonts w:ascii="Verdana" w:hAnsi="Verdana" w:cs="Times New Roman"/>
          <w:sz w:val="20"/>
          <w:szCs w:val="20"/>
          <w:lang w:eastAsia="bg-BG"/>
        </w:rPr>
        <w:t xml:space="preserve"> във връзка с </w:t>
      </w:r>
      <w:r w:rsidR="00D301F9" w:rsidRPr="00F2070C">
        <w:rPr>
          <w:rFonts w:ascii="Verdana" w:hAnsi="Verdana" w:cs="Times New Roman"/>
          <w:sz w:val="20"/>
          <w:szCs w:val="20"/>
          <w:lang w:eastAsia="bg-BG"/>
        </w:rPr>
        <w:t xml:space="preserve">Решение № 704 </w:t>
      </w:r>
      <w:r w:rsidR="00D301F9" w:rsidRPr="00F2070C">
        <w:rPr>
          <w:rFonts w:ascii="Verdana" w:hAnsi="Verdana"/>
          <w:spacing w:val="-2"/>
          <w:sz w:val="20"/>
          <w:szCs w:val="20"/>
          <w:lang w:eastAsia="bg-BG"/>
        </w:rPr>
        <w:t xml:space="preserve">от 5.10.2018 г. </w:t>
      </w:r>
      <w:r w:rsidR="00D301F9" w:rsidRPr="00F2070C">
        <w:rPr>
          <w:rFonts w:ascii="Verdana" w:hAnsi="Verdana" w:cs="Times New Roman"/>
          <w:sz w:val="20"/>
          <w:szCs w:val="20"/>
          <w:lang w:eastAsia="bg-BG"/>
        </w:rPr>
        <w:t>на Министерския съвет</w:t>
      </w:r>
      <w:r w:rsidR="00FC76A3" w:rsidRPr="00F2070C">
        <w:rPr>
          <w:rFonts w:ascii="Verdana" w:hAnsi="Verdana" w:cs="Times New Roman"/>
          <w:sz w:val="20"/>
          <w:szCs w:val="20"/>
          <w:lang w:eastAsia="bg-BG"/>
        </w:rPr>
        <w:t>,</w:t>
      </w:r>
      <w:r w:rsidR="00AE2F1D" w:rsidRPr="00F2070C">
        <w:rPr>
          <w:rFonts w:ascii="Verdana" w:hAnsi="Verdana" w:cs="Times New Roman"/>
          <w:sz w:val="20"/>
          <w:szCs w:val="20"/>
          <w:lang w:eastAsia="bg-BG"/>
        </w:rPr>
        <w:t xml:space="preserve"> с оглед отпадането на изискването за представяне на </w:t>
      </w:r>
      <w:r w:rsidR="00FC76A3" w:rsidRPr="00F2070C">
        <w:rPr>
          <w:rFonts w:ascii="Verdana" w:hAnsi="Verdana" w:cs="Times New Roman"/>
          <w:sz w:val="20"/>
          <w:szCs w:val="20"/>
          <w:lang w:eastAsia="bg-BG"/>
        </w:rPr>
        <w:t xml:space="preserve"> документи, </w:t>
      </w:r>
      <w:r w:rsidR="00AE2F1D" w:rsidRPr="00F2070C">
        <w:rPr>
          <w:rFonts w:ascii="Verdana" w:hAnsi="Verdana" w:cs="Times New Roman"/>
          <w:sz w:val="20"/>
          <w:szCs w:val="20"/>
          <w:lang w:eastAsia="bg-BG"/>
        </w:rPr>
        <w:t xml:space="preserve">с </w:t>
      </w:r>
      <w:r w:rsidR="00FC76A3" w:rsidRPr="00F2070C">
        <w:rPr>
          <w:rFonts w:ascii="Verdana" w:hAnsi="Verdana" w:cs="Times New Roman"/>
          <w:sz w:val="20"/>
          <w:szCs w:val="20"/>
          <w:lang w:eastAsia="bg-BG"/>
        </w:rPr>
        <w:t xml:space="preserve">които </w:t>
      </w:r>
      <w:r w:rsidR="00AE2F1D" w:rsidRPr="00F2070C">
        <w:rPr>
          <w:rFonts w:ascii="Verdana" w:hAnsi="Verdana" w:cs="Times New Roman"/>
          <w:sz w:val="20"/>
          <w:szCs w:val="20"/>
          <w:lang w:eastAsia="bg-BG"/>
        </w:rPr>
        <w:t xml:space="preserve">компетентния орган </w:t>
      </w:r>
      <w:r w:rsidR="00FC76A3" w:rsidRPr="00F2070C">
        <w:rPr>
          <w:rFonts w:ascii="Verdana" w:hAnsi="Verdana" w:cs="Times New Roman"/>
          <w:sz w:val="20"/>
          <w:szCs w:val="20"/>
          <w:lang w:eastAsia="bg-BG"/>
        </w:rPr>
        <w:t xml:space="preserve">може да се </w:t>
      </w:r>
      <w:r w:rsidR="00AE2F1D" w:rsidRPr="00F2070C">
        <w:rPr>
          <w:rFonts w:ascii="Verdana" w:hAnsi="Verdana" w:cs="Times New Roman"/>
          <w:sz w:val="20"/>
          <w:szCs w:val="20"/>
          <w:lang w:eastAsia="bg-BG"/>
        </w:rPr>
        <w:t>снабди</w:t>
      </w:r>
      <w:r w:rsidR="00FC76A3" w:rsidRPr="00F2070C">
        <w:rPr>
          <w:rFonts w:ascii="Verdana" w:hAnsi="Verdana" w:cs="Times New Roman"/>
          <w:sz w:val="20"/>
          <w:szCs w:val="20"/>
          <w:lang w:eastAsia="bg-BG"/>
        </w:rPr>
        <w:t xml:space="preserve"> по служебен път. </w:t>
      </w:r>
    </w:p>
    <w:p w:rsidR="000C3F60" w:rsidRPr="00F2070C" w:rsidRDefault="00AC1C5C" w:rsidP="0061019B">
      <w:pPr>
        <w:tabs>
          <w:tab w:val="left" w:pos="1134"/>
        </w:tabs>
        <w:spacing w:after="0" w:line="360" w:lineRule="auto"/>
        <w:ind w:firstLine="708"/>
        <w:jc w:val="both"/>
        <w:rPr>
          <w:rFonts w:ascii="Verdana" w:hAnsi="Verdana" w:cs="Times New Roman"/>
          <w:sz w:val="20"/>
          <w:szCs w:val="20"/>
          <w:lang w:eastAsia="bg-BG"/>
        </w:rPr>
      </w:pPr>
      <w:r>
        <w:rPr>
          <w:rFonts w:ascii="Verdana" w:hAnsi="Verdana" w:cs="Times New Roman"/>
          <w:sz w:val="20"/>
          <w:szCs w:val="20"/>
          <w:lang w:val="en-US" w:eastAsia="bg-BG"/>
        </w:rPr>
        <w:t>7</w:t>
      </w:r>
      <w:r w:rsidR="00B725CE" w:rsidRPr="00F2070C">
        <w:rPr>
          <w:rFonts w:ascii="Verdana" w:hAnsi="Verdana" w:cs="Times New Roman"/>
          <w:sz w:val="20"/>
          <w:szCs w:val="20"/>
          <w:lang w:eastAsia="bg-BG"/>
        </w:rPr>
        <w:t>.</w:t>
      </w:r>
      <w:r w:rsidR="00AE2F1D" w:rsidRPr="00F2070C">
        <w:rPr>
          <w:rFonts w:ascii="Verdana" w:hAnsi="Verdana" w:cs="Times New Roman"/>
          <w:sz w:val="20"/>
          <w:szCs w:val="20"/>
          <w:lang w:eastAsia="bg-BG"/>
        </w:rPr>
        <w:t xml:space="preserve"> </w:t>
      </w:r>
      <w:r w:rsidR="00FC76A3" w:rsidRPr="00F2070C">
        <w:rPr>
          <w:rFonts w:ascii="Verdana" w:hAnsi="Verdana" w:cs="Times New Roman"/>
          <w:sz w:val="20"/>
          <w:szCs w:val="20"/>
          <w:lang w:eastAsia="bg-BG"/>
        </w:rPr>
        <w:t xml:space="preserve">В </w:t>
      </w:r>
      <w:r w:rsidR="00AE2F1D" w:rsidRPr="00F2070C">
        <w:rPr>
          <w:rFonts w:ascii="Verdana" w:hAnsi="Verdana" w:cs="Times New Roman"/>
          <w:sz w:val="20"/>
          <w:szCs w:val="20"/>
          <w:lang w:eastAsia="bg-BG"/>
        </w:rPr>
        <w:t>чл. 55, ал.1 се коригира</w:t>
      </w:r>
      <w:r w:rsidR="000C3F60" w:rsidRPr="00F2070C">
        <w:rPr>
          <w:rFonts w:ascii="Verdana" w:hAnsi="Verdana" w:cs="Times New Roman"/>
          <w:sz w:val="20"/>
          <w:szCs w:val="20"/>
          <w:lang w:eastAsia="bg-BG"/>
        </w:rPr>
        <w:t xml:space="preserve"> допусната техническа грешка в действащата наредба</w:t>
      </w:r>
      <w:r w:rsidR="00AE2F1D" w:rsidRPr="00F2070C">
        <w:rPr>
          <w:rFonts w:ascii="Verdana" w:hAnsi="Verdana" w:cs="Times New Roman"/>
          <w:sz w:val="20"/>
          <w:szCs w:val="20"/>
          <w:lang w:eastAsia="bg-BG"/>
        </w:rPr>
        <w:t xml:space="preserve">. Съгласно изменението в ал. 2 </w:t>
      </w:r>
      <w:r w:rsidR="000C3F60" w:rsidRPr="00F2070C">
        <w:rPr>
          <w:rFonts w:ascii="Verdana" w:hAnsi="Verdana" w:cs="Times New Roman"/>
          <w:sz w:val="20"/>
          <w:szCs w:val="20"/>
          <w:lang w:eastAsia="bg-BG"/>
        </w:rPr>
        <w:t xml:space="preserve"> етикетът се р</w:t>
      </w:r>
      <w:r w:rsidR="00124C34">
        <w:rPr>
          <w:rFonts w:ascii="Verdana" w:hAnsi="Verdana" w:cs="Times New Roman"/>
          <w:sz w:val="20"/>
          <w:szCs w:val="20"/>
          <w:lang w:eastAsia="bg-BG"/>
        </w:rPr>
        <w:t xml:space="preserve">азделя на две части – част А </w:t>
      </w:r>
      <w:r w:rsidR="000C3F60" w:rsidRPr="00F2070C">
        <w:rPr>
          <w:rFonts w:ascii="Verdana" w:hAnsi="Verdana" w:cs="Times New Roman"/>
          <w:sz w:val="20"/>
          <w:szCs w:val="20"/>
          <w:lang w:eastAsia="bg-BG"/>
        </w:rPr>
        <w:t>образец на етикет, който се използва при търговия със страни-членки на ЕС и се въвежда час</w:t>
      </w:r>
      <w:r w:rsidR="000D2BA9" w:rsidRPr="00F2070C">
        <w:rPr>
          <w:rFonts w:ascii="Verdana" w:hAnsi="Verdana" w:cs="Times New Roman"/>
          <w:sz w:val="20"/>
          <w:szCs w:val="20"/>
          <w:lang w:eastAsia="bg-BG"/>
        </w:rPr>
        <w:t xml:space="preserve">т Б при търговия с трети страни, на български и английски език </w:t>
      </w:r>
      <w:r w:rsidR="000C3F60" w:rsidRPr="00F2070C">
        <w:rPr>
          <w:rFonts w:ascii="Verdana" w:hAnsi="Verdana" w:cs="Times New Roman"/>
          <w:sz w:val="20"/>
          <w:szCs w:val="20"/>
          <w:lang w:eastAsia="bg-BG"/>
        </w:rPr>
        <w:t xml:space="preserve">(изискване на ОИСР). </w:t>
      </w:r>
    </w:p>
    <w:p w:rsidR="000C3F60" w:rsidRPr="00F2070C" w:rsidRDefault="00AC1C5C" w:rsidP="0061019B">
      <w:pPr>
        <w:tabs>
          <w:tab w:val="left" w:pos="1134"/>
        </w:tabs>
        <w:spacing w:after="0" w:line="360" w:lineRule="auto"/>
        <w:ind w:firstLine="708"/>
        <w:jc w:val="both"/>
        <w:rPr>
          <w:rFonts w:ascii="Verdana" w:hAnsi="Verdana" w:cs="Times New Roman"/>
          <w:sz w:val="20"/>
          <w:szCs w:val="20"/>
          <w:lang w:eastAsia="bg-BG"/>
        </w:rPr>
      </w:pPr>
      <w:r>
        <w:rPr>
          <w:rFonts w:ascii="Verdana" w:hAnsi="Verdana" w:cs="Times New Roman"/>
          <w:sz w:val="20"/>
          <w:szCs w:val="20"/>
          <w:lang w:val="en-US" w:eastAsia="bg-BG"/>
        </w:rPr>
        <w:t>8</w:t>
      </w:r>
      <w:r w:rsidR="00B725CE" w:rsidRPr="00F2070C">
        <w:rPr>
          <w:rFonts w:ascii="Verdana" w:hAnsi="Verdana" w:cs="Times New Roman"/>
          <w:sz w:val="20"/>
          <w:szCs w:val="20"/>
          <w:lang w:eastAsia="bg-BG"/>
        </w:rPr>
        <w:t>.</w:t>
      </w:r>
      <w:r w:rsidR="000B19D2">
        <w:rPr>
          <w:rFonts w:ascii="Verdana" w:hAnsi="Verdana" w:cs="Times New Roman"/>
          <w:sz w:val="20"/>
          <w:szCs w:val="20"/>
          <w:lang w:eastAsia="bg-BG"/>
        </w:rPr>
        <w:t xml:space="preserve"> </w:t>
      </w:r>
      <w:r w:rsidR="000C3F60" w:rsidRPr="00F2070C">
        <w:rPr>
          <w:rFonts w:ascii="Verdana" w:hAnsi="Verdana" w:cs="Times New Roman"/>
          <w:sz w:val="20"/>
          <w:szCs w:val="20"/>
          <w:lang w:eastAsia="bg-BG"/>
        </w:rPr>
        <w:t xml:space="preserve">В </w:t>
      </w:r>
      <w:r w:rsidR="00AE2F1D" w:rsidRPr="00F2070C">
        <w:rPr>
          <w:rFonts w:ascii="Verdana" w:hAnsi="Verdana" w:cs="Times New Roman"/>
          <w:sz w:val="20"/>
          <w:szCs w:val="20"/>
          <w:lang w:eastAsia="bg-BG"/>
        </w:rPr>
        <w:t>чл. 59</w:t>
      </w:r>
      <w:r w:rsidR="000C3F60" w:rsidRPr="00F2070C">
        <w:rPr>
          <w:rFonts w:ascii="Verdana" w:hAnsi="Verdana" w:cs="Times New Roman"/>
          <w:sz w:val="20"/>
          <w:szCs w:val="20"/>
          <w:lang w:eastAsia="bg-BG"/>
        </w:rPr>
        <w:t xml:space="preserve"> </w:t>
      </w:r>
      <w:r w:rsidR="00974B1E">
        <w:rPr>
          <w:rFonts w:ascii="Verdana" w:hAnsi="Verdana" w:cs="Times New Roman"/>
          <w:sz w:val="20"/>
          <w:szCs w:val="20"/>
          <w:lang w:eastAsia="bg-BG"/>
        </w:rPr>
        <w:t xml:space="preserve">и чл. 65 </w:t>
      </w:r>
      <w:r w:rsidR="000C3F60" w:rsidRPr="00F2070C">
        <w:rPr>
          <w:rFonts w:ascii="Verdana" w:hAnsi="Verdana" w:cs="Times New Roman"/>
          <w:sz w:val="20"/>
          <w:szCs w:val="20"/>
          <w:lang w:eastAsia="bg-BG"/>
        </w:rPr>
        <w:t xml:space="preserve">се въвежда Схемата на ОИСР. </w:t>
      </w:r>
    </w:p>
    <w:p w:rsidR="000C3F60" w:rsidRPr="00F2070C" w:rsidRDefault="00AC1C5C" w:rsidP="0061019B">
      <w:pPr>
        <w:tabs>
          <w:tab w:val="left" w:pos="1134"/>
        </w:tabs>
        <w:spacing w:after="0" w:line="360" w:lineRule="auto"/>
        <w:ind w:firstLine="708"/>
        <w:jc w:val="both"/>
        <w:rPr>
          <w:rFonts w:ascii="Verdana" w:hAnsi="Verdana" w:cs="Times New Roman"/>
          <w:sz w:val="20"/>
          <w:szCs w:val="20"/>
          <w:lang w:eastAsia="bg-BG"/>
        </w:rPr>
      </w:pPr>
      <w:r>
        <w:rPr>
          <w:rFonts w:ascii="Verdana" w:hAnsi="Verdana" w:cs="Times New Roman"/>
          <w:sz w:val="20"/>
          <w:szCs w:val="20"/>
          <w:lang w:val="en-US"/>
        </w:rPr>
        <w:t>9</w:t>
      </w:r>
      <w:r w:rsidR="00B725CE" w:rsidRPr="00F2070C">
        <w:rPr>
          <w:rFonts w:ascii="Verdana" w:hAnsi="Verdana" w:cs="Times New Roman"/>
          <w:sz w:val="20"/>
          <w:szCs w:val="20"/>
        </w:rPr>
        <w:t>.</w:t>
      </w:r>
      <w:r w:rsidR="000B19D2">
        <w:rPr>
          <w:rFonts w:ascii="Verdana" w:hAnsi="Verdana" w:cs="Times New Roman"/>
          <w:sz w:val="20"/>
          <w:szCs w:val="20"/>
        </w:rPr>
        <w:t xml:space="preserve"> </w:t>
      </w:r>
      <w:r w:rsidR="00470D3D" w:rsidRPr="00F2070C">
        <w:rPr>
          <w:rFonts w:ascii="Verdana" w:hAnsi="Verdana" w:cs="Times New Roman"/>
          <w:sz w:val="20"/>
          <w:szCs w:val="20"/>
        </w:rPr>
        <w:t xml:space="preserve">С </w:t>
      </w:r>
      <w:r w:rsidR="00257F09">
        <w:rPr>
          <w:rFonts w:ascii="Verdana" w:hAnsi="Verdana" w:cs="Times New Roman"/>
          <w:sz w:val="20"/>
          <w:szCs w:val="20"/>
          <w:lang w:eastAsia="bg-BG"/>
        </w:rPr>
        <w:t>§ 14</w:t>
      </w:r>
      <w:r w:rsidR="00470D3D" w:rsidRPr="00F2070C">
        <w:rPr>
          <w:rFonts w:ascii="Verdana" w:hAnsi="Verdana" w:cs="Times New Roman"/>
          <w:sz w:val="20"/>
          <w:szCs w:val="20"/>
          <w:lang w:eastAsia="bg-BG"/>
        </w:rPr>
        <w:t xml:space="preserve"> се </w:t>
      </w:r>
      <w:r w:rsidR="00470D3D" w:rsidRPr="00F2070C">
        <w:rPr>
          <w:rFonts w:ascii="Verdana" w:hAnsi="Verdana" w:cs="Times New Roman"/>
          <w:sz w:val="20"/>
          <w:szCs w:val="20"/>
        </w:rPr>
        <w:t>предлага изменение на чл. 69, ал. 1, съгласно което</w:t>
      </w:r>
      <w:r w:rsidR="00470D3D" w:rsidRPr="00F2070C">
        <w:rPr>
          <w:rFonts w:ascii="Verdana" w:hAnsi="Verdana" w:cs="Times New Roman"/>
          <w:sz w:val="20"/>
          <w:szCs w:val="20"/>
          <w:lang w:eastAsia="bg-BG"/>
        </w:rPr>
        <w:t xml:space="preserve"> </w:t>
      </w:r>
      <w:r w:rsidR="000C3F60" w:rsidRPr="00F2070C">
        <w:rPr>
          <w:rFonts w:ascii="Verdana" w:hAnsi="Verdana" w:cs="Times New Roman"/>
          <w:sz w:val="20"/>
          <w:szCs w:val="20"/>
          <w:lang w:eastAsia="bg-BG"/>
        </w:rPr>
        <w:t>проверките на базовите източници се провеждат двукратно по време на действащия горскостопански план</w:t>
      </w:r>
      <w:r w:rsidR="00F60C69" w:rsidRPr="00F2070C">
        <w:rPr>
          <w:rFonts w:ascii="Verdana" w:hAnsi="Verdana" w:cs="Times New Roman"/>
          <w:sz w:val="20"/>
          <w:szCs w:val="20"/>
          <w:lang w:eastAsia="bg-BG"/>
        </w:rPr>
        <w:t xml:space="preserve"> или програма</w:t>
      </w:r>
      <w:r w:rsidR="00470D3D" w:rsidRPr="00F2070C">
        <w:rPr>
          <w:rFonts w:ascii="Verdana" w:hAnsi="Verdana" w:cs="Times New Roman"/>
          <w:sz w:val="20"/>
          <w:szCs w:val="20"/>
          <w:lang w:eastAsia="bg-BG"/>
        </w:rPr>
        <w:t>, а не най-малко веднъж годишно, какъвто е настоящият текст.</w:t>
      </w:r>
      <w:r w:rsidR="000C3F60" w:rsidRPr="00F2070C">
        <w:rPr>
          <w:rFonts w:ascii="Verdana" w:hAnsi="Verdana" w:cs="Times New Roman"/>
          <w:sz w:val="20"/>
          <w:szCs w:val="20"/>
          <w:lang w:eastAsia="bg-BG"/>
        </w:rPr>
        <w:t xml:space="preserve"> </w:t>
      </w:r>
      <w:r w:rsidR="00470D3D" w:rsidRPr="00F2070C">
        <w:rPr>
          <w:rFonts w:ascii="Verdana" w:hAnsi="Verdana" w:cs="Times New Roman"/>
          <w:sz w:val="20"/>
          <w:szCs w:val="20"/>
          <w:lang w:eastAsia="bg-BG"/>
        </w:rPr>
        <w:t>Целта е да се въведе</w:t>
      </w:r>
      <w:r w:rsidR="000C3F60" w:rsidRPr="00F2070C">
        <w:rPr>
          <w:rFonts w:ascii="Verdana" w:hAnsi="Verdana" w:cs="Times New Roman"/>
          <w:sz w:val="20"/>
          <w:szCs w:val="20"/>
          <w:lang w:eastAsia="bg-BG"/>
        </w:rPr>
        <w:t xml:space="preserve"> по-голяма яснота</w:t>
      </w:r>
      <w:r w:rsidR="00F60C69" w:rsidRPr="00F2070C">
        <w:rPr>
          <w:rFonts w:ascii="Verdana" w:hAnsi="Verdana" w:cs="Times New Roman"/>
          <w:sz w:val="20"/>
          <w:szCs w:val="20"/>
          <w:lang w:eastAsia="bg-BG"/>
        </w:rPr>
        <w:t xml:space="preserve"> и да се гарантира двукратната проверка на базовите източници, с оглед действието на горскостопанския план или програма</w:t>
      </w:r>
      <w:r w:rsidR="000C3F60" w:rsidRPr="00F2070C">
        <w:rPr>
          <w:rFonts w:ascii="Verdana" w:hAnsi="Verdana" w:cs="Times New Roman"/>
          <w:sz w:val="20"/>
          <w:szCs w:val="20"/>
          <w:lang w:eastAsia="bg-BG"/>
        </w:rPr>
        <w:t xml:space="preserve">. </w:t>
      </w:r>
    </w:p>
    <w:p w:rsidR="00422E4C" w:rsidRPr="00387763" w:rsidRDefault="00AC1C5C" w:rsidP="0061019B">
      <w:pPr>
        <w:tabs>
          <w:tab w:val="left" w:pos="1134"/>
        </w:tabs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en-US"/>
        </w:rPr>
        <w:t>0</w:t>
      </w:r>
      <w:r w:rsidR="00B725CE" w:rsidRPr="00F2070C">
        <w:rPr>
          <w:rFonts w:ascii="Verdana" w:hAnsi="Verdana"/>
          <w:sz w:val="20"/>
          <w:szCs w:val="20"/>
        </w:rPr>
        <w:t>. Изменя се</w:t>
      </w:r>
      <w:r w:rsidR="00D114BC" w:rsidRPr="00F2070C">
        <w:rPr>
          <w:rFonts w:ascii="Verdana" w:hAnsi="Verdana"/>
          <w:sz w:val="20"/>
          <w:szCs w:val="20"/>
        </w:rPr>
        <w:t xml:space="preserve"> Приложение № 32</w:t>
      </w:r>
      <w:r w:rsidR="00B725CE" w:rsidRPr="00F2070C">
        <w:rPr>
          <w:rFonts w:ascii="Verdana" w:hAnsi="Verdana"/>
          <w:sz w:val="20"/>
          <w:szCs w:val="20"/>
        </w:rPr>
        <w:t xml:space="preserve"> </w:t>
      </w:r>
      <w:r w:rsidR="00470D3D" w:rsidRPr="00F2070C">
        <w:rPr>
          <w:rFonts w:ascii="Verdana" w:hAnsi="Verdana"/>
          <w:sz w:val="20"/>
          <w:szCs w:val="20"/>
        </w:rPr>
        <w:t>в</w:t>
      </w:r>
      <w:r w:rsidR="00D114BC" w:rsidRPr="00F2070C">
        <w:rPr>
          <w:rFonts w:ascii="Verdana" w:hAnsi="Verdana"/>
          <w:sz w:val="20"/>
          <w:szCs w:val="20"/>
        </w:rPr>
        <w:t xml:space="preserve"> съответствие със Схемата </w:t>
      </w:r>
      <w:r w:rsidR="00470D3D" w:rsidRPr="00F2070C">
        <w:rPr>
          <w:rFonts w:ascii="Verdana" w:hAnsi="Verdana"/>
          <w:sz w:val="20"/>
          <w:szCs w:val="20"/>
        </w:rPr>
        <w:t>за горски семена и растения на ОИСР, като в</w:t>
      </w:r>
      <w:r w:rsidR="00D114BC" w:rsidRPr="00F2070C">
        <w:rPr>
          <w:rFonts w:ascii="Verdana" w:hAnsi="Verdana"/>
          <w:sz w:val="20"/>
          <w:szCs w:val="20"/>
        </w:rPr>
        <w:t xml:space="preserve"> Част А</w:t>
      </w:r>
      <w:r w:rsidR="00470D3D" w:rsidRPr="00F2070C">
        <w:rPr>
          <w:rFonts w:ascii="Verdana" w:hAnsi="Verdana"/>
          <w:sz w:val="20"/>
          <w:szCs w:val="20"/>
        </w:rPr>
        <w:t>,</w:t>
      </w:r>
      <w:r w:rsidR="00D114BC" w:rsidRPr="00F2070C">
        <w:rPr>
          <w:rFonts w:ascii="Verdana" w:hAnsi="Verdana"/>
          <w:sz w:val="20"/>
          <w:szCs w:val="20"/>
        </w:rPr>
        <w:t xml:space="preserve"> </w:t>
      </w:r>
      <w:r w:rsidR="00470D3D" w:rsidRPr="00F2070C">
        <w:rPr>
          <w:rFonts w:ascii="Verdana" w:hAnsi="Verdana"/>
          <w:sz w:val="20"/>
          <w:szCs w:val="20"/>
        </w:rPr>
        <w:t xml:space="preserve">т. 16 </w:t>
      </w:r>
      <w:r w:rsidR="00D114BC" w:rsidRPr="00F2070C">
        <w:rPr>
          <w:rFonts w:ascii="Verdana" w:hAnsi="Verdana"/>
          <w:sz w:val="20"/>
          <w:szCs w:val="20"/>
        </w:rPr>
        <w:t xml:space="preserve">се добавя </w:t>
      </w:r>
      <w:r w:rsidR="00470D3D" w:rsidRPr="00F2070C">
        <w:rPr>
          <w:rFonts w:ascii="Verdana" w:hAnsi="Verdana"/>
          <w:sz w:val="20"/>
          <w:szCs w:val="20"/>
        </w:rPr>
        <w:t xml:space="preserve">текстът </w:t>
      </w:r>
      <w:r w:rsidR="00D114BC" w:rsidRPr="00F2070C">
        <w:rPr>
          <w:rFonts w:ascii="Verdana" w:hAnsi="Verdana"/>
          <w:sz w:val="20"/>
          <w:szCs w:val="20"/>
        </w:rPr>
        <w:t>„Брой дървета, от които е добит репродуктивния материал“</w:t>
      </w:r>
      <w:r w:rsidR="00470D3D" w:rsidRPr="00F2070C">
        <w:rPr>
          <w:rFonts w:ascii="Verdana" w:hAnsi="Verdana"/>
          <w:sz w:val="20"/>
          <w:szCs w:val="20"/>
        </w:rPr>
        <w:t>, което е изискване</w:t>
      </w:r>
      <w:r w:rsidR="009123F4" w:rsidRPr="00F2070C">
        <w:rPr>
          <w:rFonts w:ascii="Verdana" w:hAnsi="Verdana"/>
          <w:sz w:val="20"/>
          <w:szCs w:val="20"/>
        </w:rPr>
        <w:t xml:space="preserve"> на ОИСР при търговия със страни-членки на Схемата за горски семена и растения. П</w:t>
      </w:r>
      <w:r w:rsidR="00774B88" w:rsidRPr="00F2070C">
        <w:rPr>
          <w:rFonts w:ascii="Verdana" w:hAnsi="Verdana"/>
          <w:sz w:val="20"/>
          <w:szCs w:val="20"/>
        </w:rPr>
        <w:t xml:space="preserve">ри формиране номера на основния сертификат за идентификация </w:t>
      </w:r>
      <w:r w:rsidR="009123F4" w:rsidRPr="00F2070C">
        <w:rPr>
          <w:rFonts w:ascii="Verdana" w:hAnsi="Verdana"/>
          <w:sz w:val="20"/>
          <w:szCs w:val="20"/>
        </w:rPr>
        <w:t xml:space="preserve">е добавен образец от кодове и цифри за търговия със страни-членки на ОИСР, тъй като съгласно правилата на Схемата, абревиатурата на страната е три-буквен код по стандарт </w:t>
      </w:r>
      <w:r w:rsidR="009123F4" w:rsidRPr="00F2070C">
        <w:rPr>
          <w:rFonts w:ascii="Verdana" w:hAnsi="Verdana"/>
          <w:sz w:val="20"/>
          <w:szCs w:val="20"/>
          <w:lang w:val="en-US"/>
        </w:rPr>
        <w:t>ISO</w:t>
      </w:r>
      <w:r w:rsidR="009123F4" w:rsidRPr="00F2070C">
        <w:rPr>
          <w:rFonts w:ascii="Verdana" w:hAnsi="Verdana"/>
          <w:sz w:val="20"/>
          <w:szCs w:val="20"/>
        </w:rPr>
        <w:t xml:space="preserve"> 3166-1 </w:t>
      </w:r>
      <w:r w:rsidR="009123F4" w:rsidRPr="00F2070C">
        <w:rPr>
          <w:rFonts w:ascii="Verdana" w:hAnsi="Verdana"/>
          <w:sz w:val="20"/>
          <w:szCs w:val="20"/>
          <w:lang w:val="en-US"/>
        </w:rPr>
        <w:t>alpha</w:t>
      </w:r>
      <w:r w:rsidR="009123F4" w:rsidRPr="00F2070C">
        <w:rPr>
          <w:rFonts w:ascii="Verdana" w:hAnsi="Verdana"/>
          <w:sz w:val="20"/>
          <w:szCs w:val="20"/>
        </w:rPr>
        <w:t xml:space="preserve"> – 3, а при търговия със стр</w:t>
      </w:r>
      <w:r w:rsidR="003146A6">
        <w:rPr>
          <w:rFonts w:ascii="Verdana" w:hAnsi="Verdana"/>
          <w:sz w:val="20"/>
          <w:szCs w:val="20"/>
        </w:rPr>
        <w:t>ани-членки на ЕС е възприет дву</w:t>
      </w:r>
      <w:r w:rsidR="009123F4" w:rsidRPr="00F2070C">
        <w:rPr>
          <w:rFonts w:ascii="Verdana" w:hAnsi="Verdana"/>
          <w:sz w:val="20"/>
          <w:szCs w:val="20"/>
        </w:rPr>
        <w:t xml:space="preserve">буквен код съгласно </w:t>
      </w:r>
      <w:r w:rsidR="009123F4" w:rsidRPr="00F2070C">
        <w:rPr>
          <w:rFonts w:ascii="Verdana" w:hAnsi="Verdana"/>
          <w:sz w:val="20"/>
          <w:szCs w:val="20"/>
          <w:lang w:val="en-US"/>
        </w:rPr>
        <w:t>ISO</w:t>
      </w:r>
      <w:r w:rsidR="009123F4" w:rsidRPr="00F2070C">
        <w:rPr>
          <w:rFonts w:ascii="Verdana" w:hAnsi="Verdana"/>
          <w:sz w:val="20"/>
          <w:szCs w:val="20"/>
        </w:rPr>
        <w:t xml:space="preserve"> 3166-1 </w:t>
      </w:r>
      <w:r w:rsidR="009123F4" w:rsidRPr="00F2070C">
        <w:rPr>
          <w:rFonts w:ascii="Verdana" w:hAnsi="Verdana"/>
          <w:sz w:val="20"/>
          <w:szCs w:val="20"/>
          <w:lang w:val="en-US"/>
        </w:rPr>
        <w:t>alpha</w:t>
      </w:r>
      <w:r w:rsidR="009123F4" w:rsidRPr="00F2070C">
        <w:rPr>
          <w:rFonts w:ascii="Verdana" w:hAnsi="Verdana"/>
          <w:sz w:val="20"/>
          <w:szCs w:val="20"/>
        </w:rPr>
        <w:t xml:space="preserve"> – 2.</w:t>
      </w:r>
    </w:p>
    <w:p w:rsidR="009123F4" w:rsidRPr="00F2070C" w:rsidRDefault="00AC1C5C" w:rsidP="0061019B">
      <w:pPr>
        <w:tabs>
          <w:tab w:val="left" w:pos="1134"/>
        </w:tabs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en-US"/>
        </w:rPr>
        <w:t>1</w:t>
      </w:r>
      <w:r w:rsidR="00AE2F1D" w:rsidRPr="00F2070C">
        <w:rPr>
          <w:rFonts w:ascii="Verdana" w:hAnsi="Verdana"/>
          <w:sz w:val="20"/>
          <w:szCs w:val="20"/>
        </w:rPr>
        <w:t xml:space="preserve">. </w:t>
      </w:r>
      <w:r w:rsidR="009123F4" w:rsidRPr="00F2070C">
        <w:rPr>
          <w:rFonts w:ascii="Verdana" w:hAnsi="Verdana"/>
          <w:sz w:val="20"/>
          <w:szCs w:val="20"/>
        </w:rPr>
        <w:t>В</w:t>
      </w:r>
      <w:r w:rsidR="00A00930" w:rsidRPr="00F2070C">
        <w:rPr>
          <w:rFonts w:ascii="Verdana" w:hAnsi="Verdana"/>
          <w:sz w:val="20"/>
          <w:szCs w:val="20"/>
        </w:rPr>
        <w:t xml:space="preserve"> приложение № 33 се добавя ОИСР</w:t>
      </w:r>
      <w:r w:rsidR="009123F4" w:rsidRPr="00F2070C">
        <w:rPr>
          <w:rFonts w:ascii="Verdana" w:hAnsi="Verdana"/>
          <w:sz w:val="20"/>
          <w:szCs w:val="20"/>
        </w:rPr>
        <w:t xml:space="preserve"> </w:t>
      </w:r>
      <w:r w:rsidR="00AE2F1D" w:rsidRPr="00F2070C">
        <w:rPr>
          <w:rFonts w:ascii="Verdana" w:hAnsi="Verdana"/>
          <w:sz w:val="20"/>
          <w:szCs w:val="20"/>
        </w:rPr>
        <w:t xml:space="preserve">предвид факта, </w:t>
      </w:r>
      <w:r w:rsidR="00A00930" w:rsidRPr="00F2070C">
        <w:rPr>
          <w:rFonts w:ascii="Verdana" w:hAnsi="Verdana"/>
          <w:sz w:val="20"/>
          <w:szCs w:val="20"/>
        </w:rPr>
        <w:t>че</w:t>
      </w:r>
      <w:r w:rsidR="009123F4" w:rsidRPr="00F2070C">
        <w:rPr>
          <w:rFonts w:ascii="Verdana" w:hAnsi="Verdana"/>
          <w:sz w:val="20"/>
          <w:szCs w:val="20"/>
        </w:rPr>
        <w:t xml:space="preserve"> </w:t>
      </w:r>
      <w:r w:rsidR="00A00930" w:rsidRPr="00F2070C">
        <w:rPr>
          <w:rFonts w:ascii="Verdana" w:hAnsi="Verdana"/>
          <w:sz w:val="20"/>
          <w:szCs w:val="20"/>
        </w:rPr>
        <w:t>същия</w:t>
      </w:r>
      <w:r w:rsidR="001417E8">
        <w:rPr>
          <w:rFonts w:ascii="Verdana" w:hAnsi="Verdana"/>
          <w:sz w:val="20"/>
          <w:szCs w:val="20"/>
        </w:rPr>
        <w:t>т</w:t>
      </w:r>
      <w:r w:rsidR="00A00930" w:rsidRPr="00F2070C">
        <w:rPr>
          <w:rFonts w:ascii="Verdana" w:hAnsi="Verdana"/>
          <w:sz w:val="20"/>
          <w:szCs w:val="20"/>
        </w:rPr>
        <w:t xml:space="preserve"> документ се използва и</w:t>
      </w:r>
      <w:r w:rsidR="00EC2988" w:rsidRPr="00F2070C">
        <w:rPr>
          <w:rFonts w:ascii="Verdana" w:hAnsi="Verdana"/>
          <w:sz w:val="20"/>
          <w:szCs w:val="20"/>
        </w:rPr>
        <w:t xml:space="preserve"> за</w:t>
      </w:r>
      <w:r w:rsidR="009123F4" w:rsidRPr="00F2070C">
        <w:rPr>
          <w:rFonts w:ascii="Verdana" w:hAnsi="Verdana"/>
          <w:sz w:val="20"/>
          <w:szCs w:val="20"/>
        </w:rPr>
        <w:t xml:space="preserve"> страни – членки на Схемата.</w:t>
      </w:r>
    </w:p>
    <w:p w:rsidR="006D0D09" w:rsidRDefault="00AC1C5C" w:rsidP="0061019B">
      <w:pPr>
        <w:tabs>
          <w:tab w:val="left" w:pos="1134"/>
        </w:tabs>
        <w:spacing w:after="0" w:line="360" w:lineRule="auto"/>
        <w:ind w:firstLine="708"/>
        <w:jc w:val="both"/>
        <w:rPr>
          <w:rFonts w:ascii="Verdana" w:hAnsi="Verdana" w:cs="Times New Roman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en-US"/>
        </w:rPr>
        <w:t>2</w:t>
      </w:r>
      <w:r w:rsidR="00AE2F1D" w:rsidRPr="00F2070C">
        <w:rPr>
          <w:rFonts w:ascii="Verdana" w:hAnsi="Verdana"/>
          <w:sz w:val="20"/>
          <w:szCs w:val="20"/>
        </w:rPr>
        <w:t xml:space="preserve">. </w:t>
      </w:r>
      <w:r w:rsidR="00F824A0" w:rsidRPr="00F2070C">
        <w:rPr>
          <w:rFonts w:ascii="Verdana" w:hAnsi="Verdana"/>
          <w:sz w:val="20"/>
          <w:szCs w:val="20"/>
        </w:rPr>
        <w:t xml:space="preserve">С </w:t>
      </w:r>
      <w:r w:rsidR="00257F09">
        <w:rPr>
          <w:rFonts w:ascii="Verdana" w:hAnsi="Verdana" w:cs="Times New Roman"/>
          <w:sz w:val="20"/>
          <w:szCs w:val="20"/>
          <w:lang w:eastAsia="bg-BG"/>
        </w:rPr>
        <w:t>§ 16</w:t>
      </w:r>
      <w:r w:rsidR="00F824A0" w:rsidRPr="00F2070C">
        <w:rPr>
          <w:rFonts w:ascii="Verdana" w:hAnsi="Verdana" w:cs="Times New Roman"/>
          <w:sz w:val="20"/>
          <w:szCs w:val="20"/>
          <w:lang w:eastAsia="bg-BG"/>
        </w:rPr>
        <w:t xml:space="preserve"> се изменя </w:t>
      </w:r>
      <w:r w:rsidR="009123F4" w:rsidRPr="00F2070C">
        <w:rPr>
          <w:rFonts w:ascii="Verdana" w:hAnsi="Verdana"/>
          <w:sz w:val="20"/>
          <w:szCs w:val="20"/>
        </w:rPr>
        <w:t>Приложение № 35</w:t>
      </w:r>
      <w:r w:rsidR="00F824A0" w:rsidRPr="00F2070C">
        <w:rPr>
          <w:rFonts w:ascii="Verdana" w:hAnsi="Verdana"/>
          <w:sz w:val="20"/>
          <w:szCs w:val="20"/>
        </w:rPr>
        <w:t xml:space="preserve"> към чл. 54, ал. 3 от Наредба № 21</w:t>
      </w:r>
      <w:r w:rsidR="009123F4" w:rsidRPr="00F2070C">
        <w:rPr>
          <w:rFonts w:ascii="Verdana" w:hAnsi="Verdana"/>
          <w:sz w:val="20"/>
          <w:szCs w:val="20"/>
        </w:rPr>
        <w:t xml:space="preserve"> </w:t>
      </w:r>
      <w:r w:rsidR="002F6D17" w:rsidRPr="00F2070C">
        <w:rPr>
          <w:rFonts w:ascii="Verdana" w:hAnsi="Verdana"/>
          <w:sz w:val="20"/>
          <w:szCs w:val="20"/>
        </w:rPr>
        <w:t xml:space="preserve">в частта </w:t>
      </w:r>
      <w:r w:rsidR="00F824A0" w:rsidRPr="00F2070C">
        <w:rPr>
          <w:rFonts w:ascii="Verdana" w:hAnsi="Verdana"/>
          <w:sz w:val="20"/>
          <w:szCs w:val="20"/>
        </w:rPr>
        <w:t>относно</w:t>
      </w:r>
      <w:r w:rsidR="002F6D17" w:rsidRPr="00F2070C">
        <w:rPr>
          <w:rFonts w:ascii="Verdana" w:hAnsi="Verdana"/>
          <w:sz w:val="20"/>
          <w:szCs w:val="20"/>
        </w:rPr>
        <w:t xml:space="preserve"> изискуемите документи </w:t>
      </w:r>
      <w:r w:rsidR="00747305" w:rsidRPr="00F2070C">
        <w:rPr>
          <w:rFonts w:ascii="Verdana" w:hAnsi="Verdana"/>
          <w:sz w:val="20"/>
          <w:szCs w:val="20"/>
        </w:rPr>
        <w:t xml:space="preserve">във връзка с Решение </w:t>
      </w:r>
      <w:r w:rsidR="009123F4" w:rsidRPr="00F2070C">
        <w:rPr>
          <w:rFonts w:ascii="Verdana" w:hAnsi="Verdana"/>
          <w:sz w:val="20"/>
          <w:szCs w:val="20"/>
        </w:rPr>
        <w:t>№ 704</w:t>
      </w:r>
      <w:r w:rsidR="00F824A0" w:rsidRPr="00F2070C">
        <w:rPr>
          <w:rFonts w:ascii="Verdana" w:hAnsi="Verdana"/>
          <w:spacing w:val="-2"/>
          <w:sz w:val="20"/>
          <w:szCs w:val="20"/>
          <w:lang w:eastAsia="bg-BG"/>
        </w:rPr>
        <w:t xml:space="preserve"> от 5.10.2018 г. на Министерския съвет</w:t>
      </w:r>
      <w:r w:rsidR="009123F4" w:rsidRPr="00F2070C">
        <w:rPr>
          <w:rFonts w:ascii="Verdana" w:hAnsi="Verdana"/>
          <w:sz w:val="20"/>
          <w:szCs w:val="20"/>
        </w:rPr>
        <w:t>,</w:t>
      </w:r>
      <w:r w:rsidR="009123F4" w:rsidRPr="00F2070C">
        <w:rPr>
          <w:rFonts w:ascii="Verdana" w:hAnsi="Verdana" w:cs="Times New Roman"/>
          <w:sz w:val="20"/>
          <w:szCs w:val="20"/>
          <w:lang w:eastAsia="bg-BG"/>
        </w:rPr>
        <w:t xml:space="preserve"> </w:t>
      </w:r>
      <w:r w:rsidR="00F824A0" w:rsidRPr="00F2070C">
        <w:rPr>
          <w:rFonts w:ascii="Verdana" w:hAnsi="Verdana" w:cs="Times New Roman"/>
          <w:sz w:val="20"/>
          <w:szCs w:val="20"/>
          <w:lang w:eastAsia="bg-BG"/>
        </w:rPr>
        <w:t>като се предвижда да не се</w:t>
      </w:r>
      <w:r w:rsidR="009123F4" w:rsidRPr="00F2070C">
        <w:rPr>
          <w:rFonts w:ascii="Verdana" w:hAnsi="Verdana" w:cs="Times New Roman"/>
          <w:sz w:val="20"/>
          <w:szCs w:val="20"/>
          <w:lang w:eastAsia="bg-BG"/>
        </w:rPr>
        <w:t xml:space="preserve"> изискват копия на документи, които може да се получат по служебен път</w:t>
      </w:r>
      <w:r w:rsidR="006D0D09">
        <w:rPr>
          <w:rFonts w:ascii="Verdana" w:hAnsi="Verdana" w:cs="Times New Roman"/>
          <w:sz w:val="20"/>
          <w:szCs w:val="20"/>
          <w:lang w:eastAsia="bg-BG"/>
        </w:rPr>
        <w:t>.</w:t>
      </w:r>
      <w:r w:rsidR="002F6D17" w:rsidRPr="00F2070C">
        <w:rPr>
          <w:rFonts w:ascii="Verdana" w:hAnsi="Verdana" w:cs="Times New Roman"/>
          <w:sz w:val="20"/>
          <w:szCs w:val="20"/>
          <w:lang w:eastAsia="bg-BG"/>
        </w:rPr>
        <w:t xml:space="preserve"> </w:t>
      </w:r>
    </w:p>
    <w:p w:rsidR="002F6D17" w:rsidRPr="00F2070C" w:rsidRDefault="00AC1C5C" w:rsidP="0061019B">
      <w:pPr>
        <w:tabs>
          <w:tab w:val="left" w:pos="1134"/>
        </w:tabs>
        <w:spacing w:after="0" w:line="360" w:lineRule="auto"/>
        <w:ind w:firstLine="708"/>
        <w:jc w:val="both"/>
        <w:rPr>
          <w:rFonts w:ascii="Verdana" w:hAnsi="Verdana" w:cs="Times New Roman"/>
          <w:sz w:val="20"/>
          <w:szCs w:val="20"/>
          <w:lang w:eastAsia="bg-BG"/>
        </w:rPr>
      </w:pPr>
      <w:r>
        <w:rPr>
          <w:rFonts w:ascii="Verdana" w:hAnsi="Verdana" w:cs="Times New Roman"/>
          <w:sz w:val="20"/>
          <w:szCs w:val="20"/>
          <w:lang w:eastAsia="bg-BG"/>
        </w:rPr>
        <w:t>1</w:t>
      </w:r>
      <w:r>
        <w:rPr>
          <w:rFonts w:ascii="Verdana" w:hAnsi="Verdana" w:cs="Times New Roman"/>
          <w:sz w:val="20"/>
          <w:szCs w:val="20"/>
          <w:lang w:val="en-US" w:eastAsia="bg-BG"/>
        </w:rPr>
        <w:t>3</w:t>
      </w:r>
      <w:r w:rsidR="00AE2F1D" w:rsidRPr="00F2070C">
        <w:rPr>
          <w:rFonts w:ascii="Verdana" w:hAnsi="Verdana" w:cs="Times New Roman"/>
          <w:sz w:val="20"/>
          <w:szCs w:val="20"/>
          <w:lang w:eastAsia="bg-BG"/>
        </w:rPr>
        <w:t xml:space="preserve">. </w:t>
      </w:r>
      <w:r w:rsidR="0050442C" w:rsidRPr="00F2070C">
        <w:rPr>
          <w:rFonts w:ascii="Verdana" w:hAnsi="Verdana" w:cs="Times New Roman"/>
          <w:sz w:val="20"/>
          <w:szCs w:val="20"/>
          <w:lang w:eastAsia="bg-BG"/>
        </w:rPr>
        <w:t>С</w:t>
      </w:r>
      <w:r w:rsidR="00257F09">
        <w:rPr>
          <w:rFonts w:ascii="Verdana" w:hAnsi="Verdana" w:cs="Times New Roman"/>
          <w:sz w:val="20"/>
          <w:szCs w:val="20"/>
          <w:lang w:eastAsia="bg-BG"/>
        </w:rPr>
        <w:t xml:space="preserve"> § 19</w:t>
      </w:r>
      <w:r w:rsidR="002F6D17" w:rsidRPr="00F2070C">
        <w:rPr>
          <w:rFonts w:ascii="Verdana" w:hAnsi="Verdana" w:cs="Times New Roman"/>
          <w:sz w:val="20"/>
          <w:szCs w:val="20"/>
          <w:lang w:eastAsia="bg-BG"/>
        </w:rPr>
        <w:t xml:space="preserve"> </w:t>
      </w:r>
      <w:r w:rsidR="007C53F9" w:rsidRPr="00F2070C">
        <w:rPr>
          <w:rFonts w:ascii="Verdana" w:hAnsi="Verdana" w:cs="Times New Roman"/>
          <w:sz w:val="20"/>
          <w:szCs w:val="20"/>
          <w:lang w:eastAsia="bg-BG"/>
        </w:rPr>
        <w:t xml:space="preserve">се изменя Приложение № 36 към чл. 55, ал. 1 от Наредба № 21, като </w:t>
      </w:r>
      <w:r w:rsidR="00F824A0" w:rsidRPr="00F2070C">
        <w:rPr>
          <w:rFonts w:ascii="Verdana" w:hAnsi="Verdana" w:cs="Times New Roman"/>
          <w:sz w:val="20"/>
          <w:szCs w:val="20"/>
          <w:lang w:eastAsia="bg-BG"/>
        </w:rPr>
        <w:t>се изменят</w:t>
      </w:r>
      <w:r w:rsidR="002F6D17" w:rsidRPr="00F2070C">
        <w:rPr>
          <w:rFonts w:ascii="Verdana" w:hAnsi="Verdana" w:cs="Times New Roman"/>
          <w:sz w:val="20"/>
          <w:szCs w:val="20"/>
          <w:lang w:eastAsia="bg-BG"/>
        </w:rPr>
        <w:t xml:space="preserve"> образци</w:t>
      </w:r>
      <w:r w:rsidR="00F824A0" w:rsidRPr="00F2070C">
        <w:rPr>
          <w:rFonts w:ascii="Verdana" w:hAnsi="Verdana" w:cs="Times New Roman"/>
          <w:sz w:val="20"/>
          <w:szCs w:val="20"/>
          <w:lang w:eastAsia="bg-BG"/>
        </w:rPr>
        <w:t>те</w:t>
      </w:r>
      <w:r w:rsidR="002F6D17" w:rsidRPr="00F2070C">
        <w:rPr>
          <w:rFonts w:ascii="Verdana" w:hAnsi="Verdana" w:cs="Times New Roman"/>
          <w:sz w:val="20"/>
          <w:szCs w:val="20"/>
          <w:lang w:eastAsia="bg-BG"/>
        </w:rPr>
        <w:t xml:space="preserve"> на етикет на партида (опаковка) репродуктивен материал при търговия със страни-членки на ЕС (Част А) и при </w:t>
      </w:r>
      <w:proofErr w:type="spellStart"/>
      <w:r w:rsidR="002F6D17" w:rsidRPr="00F2070C">
        <w:rPr>
          <w:rFonts w:ascii="Verdana" w:hAnsi="Verdana" w:cs="Times New Roman"/>
          <w:sz w:val="20"/>
          <w:szCs w:val="20"/>
          <w:lang w:eastAsia="bg-BG"/>
        </w:rPr>
        <w:t>търгови</w:t>
      </w:r>
      <w:proofErr w:type="spellEnd"/>
      <w:r w:rsidR="002F6D17" w:rsidRPr="00F2070C">
        <w:rPr>
          <w:rFonts w:ascii="Verdana" w:hAnsi="Verdana" w:cs="Times New Roman"/>
          <w:sz w:val="20"/>
          <w:szCs w:val="20"/>
          <w:lang w:eastAsia="bg-BG"/>
        </w:rPr>
        <w:t xml:space="preserve"> със страни – членки на ОИСР</w:t>
      </w:r>
      <w:r w:rsidR="00124A84" w:rsidRPr="00F2070C">
        <w:rPr>
          <w:rFonts w:ascii="Verdana" w:hAnsi="Verdana" w:cs="Times New Roman"/>
          <w:sz w:val="20"/>
          <w:szCs w:val="20"/>
          <w:lang w:eastAsia="bg-BG"/>
        </w:rPr>
        <w:t xml:space="preserve"> (Част Б)</w:t>
      </w:r>
      <w:r w:rsidR="002F6D17" w:rsidRPr="00F2070C">
        <w:rPr>
          <w:rFonts w:ascii="Verdana" w:hAnsi="Verdana" w:cs="Times New Roman"/>
          <w:sz w:val="20"/>
          <w:szCs w:val="20"/>
          <w:lang w:eastAsia="bg-BG"/>
        </w:rPr>
        <w:t>.</w:t>
      </w:r>
    </w:p>
    <w:p w:rsidR="00002EEA" w:rsidRPr="00002EEA" w:rsidRDefault="00FD054D" w:rsidP="0061019B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  <w:lang w:val="af-ZA" w:eastAsia="bg-BG"/>
        </w:rPr>
      </w:pPr>
      <w:r>
        <w:rPr>
          <w:rFonts w:ascii="Verdana" w:hAnsi="Verdana"/>
          <w:sz w:val="20"/>
          <w:szCs w:val="20"/>
          <w:lang w:val="af-ZA" w:eastAsia="bg-BG"/>
        </w:rPr>
        <w:t>Приемането на предложения</w:t>
      </w:r>
      <w:r w:rsidR="00002EEA" w:rsidRPr="00002EEA">
        <w:rPr>
          <w:rFonts w:ascii="Verdana" w:hAnsi="Verdana"/>
          <w:sz w:val="20"/>
          <w:szCs w:val="20"/>
          <w:lang w:val="af-ZA" w:eastAsia="bg-BG"/>
        </w:rPr>
        <w:t xml:space="preserve"> акт няма да окаже въздействие върху държавния бюджет.</w:t>
      </w:r>
    </w:p>
    <w:p w:rsidR="00002EEA" w:rsidRPr="00002EEA" w:rsidRDefault="00002EEA" w:rsidP="0061019B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  <w:lang w:val="af-ZA" w:eastAsia="bg-BG"/>
        </w:rPr>
      </w:pPr>
      <w:r w:rsidRPr="00002EEA">
        <w:rPr>
          <w:rFonts w:ascii="Verdana" w:hAnsi="Verdana"/>
          <w:sz w:val="20"/>
          <w:szCs w:val="20"/>
          <w:lang w:val="af-ZA" w:eastAsia="bg-BG"/>
        </w:rPr>
        <w:lastRenderedPageBreak/>
        <w:t>Проектът не е свързан с транспониране в националното законодателство на актове на Европейския съюз, поради което не е приложена таблица за съответствие с европейското право.</w:t>
      </w:r>
    </w:p>
    <w:p w:rsidR="005337B4" w:rsidRPr="00F2070C" w:rsidRDefault="005337B4" w:rsidP="0061019B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eastAsia="bg-BG"/>
        </w:rPr>
      </w:pPr>
      <w:r w:rsidRPr="00F2070C">
        <w:rPr>
          <w:rFonts w:ascii="Verdana" w:hAnsi="Verdana"/>
          <w:sz w:val="20"/>
          <w:szCs w:val="20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5337B4" w:rsidRPr="00F2070C" w:rsidRDefault="005337B4" w:rsidP="0061019B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af-ZA" w:eastAsia="bg-BG"/>
        </w:rPr>
      </w:pPr>
      <w:r w:rsidRPr="00F2070C">
        <w:rPr>
          <w:rFonts w:ascii="Verdana" w:hAnsi="Verdana"/>
          <w:sz w:val="20"/>
          <w:szCs w:val="20"/>
          <w:lang w:val="af-ZA" w:eastAsia="bg-BG"/>
        </w:rPr>
        <w:t>Съгласно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5337B4" w:rsidRPr="00F2070C" w:rsidRDefault="005337B4" w:rsidP="0061019B">
      <w:pPr>
        <w:spacing w:after="240" w:line="360" w:lineRule="auto"/>
        <w:ind w:firstLine="709"/>
        <w:jc w:val="both"/>
        <w:rPr>
          <w:rFonts w:ascii="Verdana" w:hAnsi="Verdana" w:cs="Verdana"/>
          <w:sz w:val="20"/>
          <w:szCs w:val="20"/>
          <w:lang w:val="af-ZA" w:eastAsia="bg-BG"/>
        </w:rPr>
      </w:pPr>
      <w:r w:rsidRPr="00F2070C">
        <w:rPr>
          <w:rFonts w:ascii="Verdana" w:hAnsi="Verdana" w:cs="Verdana"/>
          <w:sz w:val="20"/>
          <w:szCs w:val="20"/>
          <w:lang w:val="af-ZA" w:eastAsia="bg-BG"/>
        </w:rPr>
        <w:t>Проектът е съгласуван в съответствие с разпоредбите на Правилата за изготвяне и съгласуване на проекти на актове в системата на</w:t>
      </w:r>
      <w:r w:rsidR="00006175">
        <w:rPr>
          <w:rFonts w:ascii="Verdana" w:hAnsi="Verdana" w:cs="Verdana"/>
          <w:sz w:val="20"/>
          <w:szCs w:val="20"/>
          <w:lang w:val="af-ZA" w:eastAsia="bg-BG"/>
        </w:rPr>
        <w:t xml:space="preserve"> Министерството на земеделиет</w:t>
      </w:r>
      <w:r w:rsidR="00006175">
        <w:rPr>
          <w:rFonts w:ascii="Verdana" w:hAnsi="Verdana" w:cs="Verdana"/>
          <w:sz w:val="20"/>
          <w:szCs w:val="20"/>
          <w:lang w:eastAsia="bg-BG"/>
        </w:rPr>
        <w:t>о, храните и горите</w:t>
      </w:r>
      <w:r w:rsidRPr="00F2070C">
        <w:rPr>
          <w:rFonts w:ascii="Verdana" w:hAnsi="Verdana" w:cs="Verdana"/>
          <w:sz w:val="20"/>
          <w:szCs w:val="20"/>
          <w:lang w:eastAsia="bg-BG"/>
        </w:rPr>
        <w:t xml:space="preserve">. </w:t>
      </w:r>
      <w:r w:rsidRPr="00F2070C">
        <w:rPr>
          <w:rFonts w:ascii="Verdana" w:hAnsi="Verdana" w:cs="Verdana"/>
          <w:sz w:val="20"/>
          <w:szCs w:val="20"/>
          <w:lang w:val="af-ZA" w:eastAsia="bg-BG"/>
        </w:rPr>
        <w:t>Направените целесъобразни бележки и предложения са приети и отразени в приложения проект.</w:t>
      </w:r>
    </w:p>
    <w:p w:rsidR="001408A6" w:rsidRPr="00F2070C" w:rsidRDefault="001408A6" w:rsidP="0061019B">
      <w:pPr>
        <w:tabs>
          <w:tab w:val="left" w:pos="0"/>
          <w:tab w:val="left" w:pos="9900"/>
        </w:tabs>
        <w:spacing w:after="0" w:line="360" w:lineRule="auto"/>
        <w:ind w:right="535"/>
        <w:jc w:val="both"/>
        <w:rPr>
          <w:rFonts w:ascii="Verdana" w:hAnsi="Verdana"/>
          <w:b/>
          <w:sz w:val="20"/>
          <w:szCs w:val="20"/>
          <w:lang w:eastAsia="bg-BG"/>
        </w:rPr>
      </w:pPr>
      <w:r w:rsidRPr="00F2070C">
        <w:rPr>
          <w:rFonts w:ascii="Verdana" w:hAnsi="Verdana"/>
          <w:b/>
          <w:sz w:val="20"/>
          <w:szCs w:val="20"/>
          <w:lang w:eastAsia="bg-BG"/>
        </w:rPr>
        <w:t>УВАЖАЕМИ ГОСПОДИН МИНИСТЪР,</w:t>
      </w:r>
    </w:p>
    <w:p w:rsidR="001408A6" w:rsidRPr="00F2070C" w:rsidRDefault="001408A6" w:rsidP="0061019B">
      <w:pPr>
        <w:spacing w:after="120" w:line="360" w:lineRule="auto"/>
        <w:ind w:firstLine="708"/>
        <w:jc w:val="both"/>
        <w:rPr>
          <w:rFonts w:ascii="Verdana" w:hAnsi="Verdana"/>
          <w:sz w:val="20"/>
          <w:szCs w:val="20"/>
          <w:lang w:eastAsia="bg-BG"/>
        </w:rPr>
      </w:pPr>
      <w:r w:rsidRPr="00F2070C">
        <w:rPr>
          <w:rFonts w:ascii="Verdana" w:hAnsi="Verdana"/>
          <w:sz w:val="20"/>
          <w:szCs w:val="20"/>
          <w:lang w:eastAsia="bg-BG"/>
        </w:rPr>
        <w:t xml:space="preserve">Предвид гореизложеното и на основание чл. </w:t>
      </w:r>
      <w:r w:rsidR="00147A41" w:rsidRPr="00F2070C">
        <w:rPr>
          <w:rFonts w:ascii="Verdana" w:hAnsi="Verdana"/>
          <w:sz w:val="20"/>
          <w:szCs w:val="20"/>
          <w:lang w:eastAsia="bg-BG"/>
        </w:rPr>
        <w:t>9</w:t>
      </w:r>
      <w:r w:rsidR="001C0D80" w:rsidRPr="00F2070C">
        <w:rPr>
          <w:rFonts w:ascii="Verdana" w:hAnsi="Verdana"/>
          <w:sz w:val="20"/>
          <w:szCs w:val="20"/>
          <w:lang w:eastAsia="bg-BG"/>
        </w:rPr>
        <w:t>5</w:t>
      </w:r>
      <w:r w:rsidRPr="00F2070C">
        <w:rPr>
          <w:rFonts w:ascii="Verdana" w:hAnsi="Verdana"/>
          <w:sz w:val="20"/>
          <w:szCs w:val="20"/>
          <w:lang w:eastAsia="bg-BG"/>
        </w:rPr>
        <w:t xml:space="preserve">, ал. </w:t>
      </w:r>
      <w:r w:rsidR="00147A41" w:rsidRPr="00F2070C">
        <w:rPr>
          <w:rFonts w:ascii="Verdana" w:hAnsi="Verdana"/>
          <w:sz w:val="20"/>
          <w:szCs w:val="20"/>
          <w:lang w:eastAsia="bg-BG"/>
        </w:rPr>
        <w:t>2</w:t>
      </w:r>
      <w:r w:rsidR="001C0D80" w:rsidRPr="00F2070C">
        <w:rPr>
          <w:rFonts w:ascii="Verdana" w:hAnsi="Verdana"/>
          <w:sz w:val="20"/>
          <w:szCs w:val="20"/>
          <w:lang w:eastAsia="bg-BG"/>
        </w:rPr>
        <w:t>, т. 2</w:t>
      </w:r>
      <w:r w:rsidRPr="00F2070C">
        <w:rPr>
          <w:rFonts w:ascii="Verdana" w:hAnsi="Verdana"/>
          <w:sz w:val="20"/>
          <w:szCs w:val="20"/>
          <w:lang w:eastAsia="bg-BG"/>
        </w:rPr>
        <w:t xml:space="preserve"> от Закона за горите, моля да одобрите Наредба за изме</w:t>
      </w:r>
      <w:r w:rsidR="00147A41" w:rsidRPr="00F2070C">
        <w:rPr>
          <w:rFonts w:ascii="Verdana" w:hAnsi="Verdana"/>
          <w:sz w:val="20"/>
          <w:szCs w:val="20"/>
          <w:lang w:eastAsia="bg-BG"/>
        </w:rPr>
        <w:t xml:space="preserve">нение и допълнение на </w:t>
      </w:r>
      <w:r w:rsidR="00147A41" w:rsidRPr="00F2070C">
        <w:rPr>
          <w:rFonts w:ascii="Verdana" w:eastAsia="Times New Roman" w:hAnsi="Verdana" w:cs="Times New Roman"/>
          <w:sz w:val="20"/>
          <w:szCs w:val="20"/>
        </w:rPr>
        <w:t xml:space="preserve">Наредба № 21 от 12 ноември 2012 г. за условията и реда за определяне, одобряване, регистрация и отмяна на източниците от горската </w:t>
      </w:r>
      <w:proofErr w:type="spellStart"/>
      <w:r w:rsidR="00147A41" w:rsidRPr="00F2070C">
        <w:rPr>
          <w:rFonts w:ascii="Verdana" w:eastAsia="Times New Roman" w:hAnsi="Verdana" w:cs="Times New Roman"/>
          <w:sz w:val="20"/>
          <w:szCs w:val="20"/>
        </w:rPr>
        <w:t>семепроизводствена</w:t>
      </w:r>
      <w:proofErr w:type="spellEnd"/>
      <w:r w:rsidR="00147A41" w:rsidRPr="00F2070C">
        <w:rPr>
          <w:rFonts w:ascii="Verdana" w:eastAsia="Times New Roman" w:hAnsi="Verdana" w:cs="Times New Roman"/>
          <w:sz w:val="20"/>
          <w:szCs w:val="20"/>
        </w:rPr>
        <w:t xml:space="preserve"> база, събирането и добива на горски репродуктивни материали, тяхното окачествяване, търговия и внос</w:t>
      </w:r>
      <w:r w:rsidR="00147A41" w:rsidRPr="00F2070C">
        <w:rPr>
          <w:rFonts w:ascii="Verdana" w:hAnsi="Verdana"/>
          <w:sz w:val="20"/>
          <w:szCs w:val="20"/>
          <w:lang w:eastAsia="bg-BG"/>
        </w:rPr>
        <w:t>.</w:t>
      </w: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5337B4" w:rsidRPr="00F2070C" w:rsidTr="005337B4">
        <w:tc>
          <w:tcPr>
            <w:tcW w:w="1781" w:type="dxa"/>
            <w:hideMark/>
          </w:tcPr>
          <w:p w:rsidR="005337B4" w:rsidRPr="00F2070C" w:rsidRDefault="005337B4" w:rsidP="009922BD">
            <w:pPr>
              <w:widowControl w:val="0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af-ZA" w:eastAsia="bg-BG"/>
              </w:rPr>
            </w:pPr>
            <w:r w:rsidRPr="00F2070C">
              <w:rPr>
                <w:rFonts w:ascii="Verdana" w:hAnsi="Verdana"/>
                <w:b/>
                <w:bCs/>
                <w:sz w:val="20"/>
                <w:szCs w:val="20"/>
                <w:lang w:val="af-ZA" w:eastAsia="bg-BG"/>
              </w:rPr>
              <w:t xml:space="preserve">Приложениe: </w:t>
            </w:r>
          </w:p>
        </w:tc>
        <w:tc>
          <w:tcPr>
            <w:tcW w:w="6731" w:type="dxa"/>
            <w:hideMark/>
          </w:tcPr>
          <w:p w:rsidR="005337B4" w:rsidRPr="00F2070C" w:rsidRDefault="005337B4" w:rsidP="005337B4">
            <w:pPr>
              <w:widowControl w:val="0"/>
              <w:numPr>
                <w:ilvl w:val="0"/>
                <w:numId w:val="3"/>
              </w:numPr>
              <w:tabs>
                <w:tab w:val="num" w:pos="454"/>
              </w:tabs>
              <w:spacing w:after="0" w:line="360" w:lineRule="auto"/>
              <w:ind w:left="453" w:hanging="113"/>
              <w:jc w:val="both"/>
              <w:rPr>
                <w:rFonts w:ascii="Verdana" w:hAnsi="Verdana"/>
                <w:sz w:val="20"/>
                <w:szCs w:val="20"/>
                <w:lang w:val="af-ZA" w:eastAsia="bg-BG"/>
              </w:rPr>
            </w:pPr>
            <w:r w:rsidRPr="00F2070C">
              <w:rPr>
                <w:rFonts w:ascii="Verdana" w:hAnsi="Verdana"/>
                <w:sz w:val="20"/>
                <w:szCs w:val="20"/>
                <w:lang w:eastAsia="bg-BG"/>
              </w:rPr>
              <w:t xml:space="preserve">Проект на Наредба за </w:t>
            </w:r>
            <w:r w:rsidRPr="00F2070C">
              <w:rPr>
                <w:rFonts w:ascii="Verdana" w:hAnsi="Verdana" w:cs="Verdana"/>
                <w:sz w:val="20"/>
                <w:szCs w:val="20"/>
                <w:lang w:eastAsia="bg-BG"/>
              </w:rPr>
              <w:t xml:space="preserve">изменение и допълнение на </w:t>
            </w:r>
            <w:r w:rsidRPr="00F2070C">
              <w:rPr>
                <w:rFonts w:ascii="Verdana" w:hAnsi="Verdana" w:cs="Verdana"/>
                <w:bCs/>
                <w:sz w:val="20"/>
                <w:szCs w:val="20"/>
                <w:lang w:eastAsia="bg-BG"/>
              </w:rPr>
              <w:t>Наредба № 21 от 2012 г.</w:t>
            </w:r>
            <w:r w:rsidRPr="00F2070C">
              <w:rPr>
                <w:rFonts w:ascii="Verdana" w:hAnsi="Verdana"/>
                <w:sz w:val="20"/>
                <w:szCs w:val="20"/>
                <w:lang w:val="af-ZA" w:eastAsia="bg-BG"/>
              </w:rPr>
              <w:t>;</w:t>
            </w:r>
          </w:p>
          <w:p w:rsidR="005337B4" w:rsidRPr="00F2070C" w:rsidRDefault="005337B4" w:rsidP="005337B4">
            <w:pPr>
              <w:widowControl w:val="0"/>
              <w:numPr>
                <w:ilvl w:val="0"/>
                <w:numId w:val="3"/>
              </w:numPr>
              <w:tabs>
                <w:tab w:val="num" w:pos="454"/>
              </w:tabs>
              <w:spacing w:after="0" w:line="360" w:lineRule="auto"/>
              <w:ind w:left="453" w:hanging="113"/>
              <w:jc w:val="both"/>
              <w:rPr>
                <w:rFonts w:ascii="Verdana" w:hAnsi="Verdana"/>
                <w:sz w:val="20"/>
                <w:szCs w:val="20"/>
                <w:lang w:val="af-ZA" w:eastAsia="bg-BG"/>
              </w:rPr>
            </w:pPr>
            <w:r w:rsidRPr="00F2070C">
              <w:rPr>
                <w:rFonts w:ascii="Verdana" w:hAnsi="Verdana"/>
                <w:sz w:val="20"/>
                <w:szCs w:val="20"/>
                <w:lang w:val="af-ZA" w:eastAsia="bg-BG"/>
              </w:rPr>
              <w:t>Справка за отразяване на постъпилите становища;</w:t>
            </w:r>
          </w:p>
          <w:p w:rsidR="005337B4" w:rsidRPr="00F2070C" w:rsidRDefault="005337B4" w:rsidP="005337B4">
            <w:pPr>
              <w:widowControl w:val="0"/>
              <w:numPr>
                <w:ilvl w:val="0"/>
                <w:numId w:val="3"/>
              </w:numPr>
              <w:tabs>
                <w:tab w:val="num" w:pos="454"/>
              </w:tabs>
              <w:spacing w:after="0" w:line="360" w:lineRule="auto"/>
              <w:ind w:left="453" w:hanging="113"/>
              <w:jc w:val="both"/>
              <w:rPr>
                <w:rFonts w:ascii="Verdana" w:hAnsi="Verdana"/>
                <w:sz w:val="20"/>
                <w:szCs w:val="20"/>
                <w:lang w:val="af-ZA" w:eastAsia="bg-BG"/>
              </w:rPr>
            </w:pPr>
            <w:r w:rsidRPr="00F2070C">
              <w:rPr>
                <w:rFonts w:ascii="Verdana" w:hAnsi="Verdana"/>
                <w:sz w:val="20"/>
                <w:szCs w:val="20"/>
                <w:lang w:val="af-ZA" w:eastAsia="bg-BG"/>
              </w:rPr>
              <w:t>Справка за проведената обществена консултация</w:t>
            </w:r>
            <w:r w:rsidRPr="00F2070C">
              <w:rPr>
                <w:rFonts w:ascii="Verdana" w:hAnsi="Verdana"/>
                <w:sz w:val="20"/>
                <w:szCs w:val="20"/>
                <w:lang w:eastAsia="bg-BG"/>
              </w:rPr>
              <w:t>;</w:t>
            </w:r>
          </w:p>
          <w:p w:rsidR="005337B4" w:rsidRPr="00F2070C" w:rsidRDefault="005337B4" w:rsidP="005337B4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453" w:hanging="113"/>
              <w:jc w:val="both"/>
              <w:rPr>
                <w:rFonts w:ascii="Verdana" w:hAnsi="Verdana"/>
                <w:sz w:val="20"/>
                <w:szCs w:val="20"/>
                <w:lang w:val="af-ZA" w:eastAsia="bg-BG"/>
              </w:rPr>
            </w:pPr>
            <w:r w:rsidRPr="00F2070C">
              <w:rPr>
                <w:rFonts w:ascii="Verdana" w:hAnsi="Verdana"/>
                <w:sz w:val="20"/>
                <w:szCs w:val="20"/>
                <w:lang w:eastAsia="bg-BG"/>
              </w:rPr>
              <w:t>Постъпилите становища.</w:t>
            </w:r>
          </w:p>
        </w:tc>
      </w:tr>
    </w:tbl>
    <w:p w:rsidR="0061019B" w:rsidRDefault="0061019B" w:rsidP="001408A6">
      <w:pPr>
        <w:spacing w:line="360" w:lineRule="auto"/>
        <w:jc w:val="both"/>
        <w:rPr>
          <w:rFonts w:ascii="Verdana" w:hAnsi="Verdana"/>
          <w:sz w:val="20"/>
          <w:szCs w:val="20"/>
          <w:lang w:val="en-US" w:eastAsia="en-GB"/>
        </w:rPr>
      </w:pPr>
    </w:p>
    <w:p w:rsidR="0061019B" w:rsidRDefault="0061019B" w:rsidP="001408A6">
      <w:pPr>
        <w:spacing w:line="360" w:lineRule="auto"/>
        <w:jc w:val="both"/>
        <w:rPr>
          <w:rFonts w:ascii="Verdana" w:hAnsi="Verdana"/>
          <w:sz w:val="20"/>
          <w:szCs w:val="20"/>
          <w:lang w:val="en-US" w:eastAsia="en-GB"/>
        </w:rPr>
      </w:pPr>
    </w:p>
    <w:p w:rsidR="001408A6" w:rsidRPr="00F2070C" w:rsidRDefault="001408A6" w:rsidP="001408A6">
      <w:pPr>
        <w:spacing w:line="360" w:lineRule="auto"/>
        <w:jc w:val="both"/>
        <w:rPr>
          <w:rFonts w:ascii="Verdana" w:hAnsi="Verdana"/>
          <w:sz w:val="20"/>
          <w:szCs w:val="20"/>
          <w:lang w:eastAsia="en-GB"/>
        </w:rPr>
      </w:pPr>
      <w:r w:rsidRPr="00F2070C">
        <w:rPr>
          <w:rFonts w:ascii="Verdana" w:hAnsi="Verdana"/>
          <w:sz w:val="20"/>
          <w:szCs w:val="20"/>
          <w:lang w:eastAsia="en-GB"/>
        </w:rPr>
        <w:t>С уважение,</w:t>
      </w:r>
    </w:p>
    <w:p w:rsidR="0061019B" w:rsidRDefault="0061019B" w:rsidP="001408A6">
      <w:pPr>
        <w:spacing w:line="360" w:lineRule="auto"/>
        <w:rPr>
          <w:rFonts w:ascii="Verdana" w:hAnsi="Verdana"/>
          <w:b/>
          <w:color w:val="000000"/>
          <w:sz w:val="20"/>
          <w:szCs w:val="20"/>
          <w:lang w:val="en-US"/>
        </w:rPr>
      </w:pPr>
    </w:p>
    <w:p w:rsidR="001408A6" w:rsidRPr="00F2070C" w:rsidRDefault="001408A6" w:rsidP="0061019B">
      <w:pPr>
        <w:spacing w:after="0" w:line="360" w:lineRule="auto"/>
        <w:rPr>
          <w:rFonts w:ascii="Verdana" w:hAnsi="Verdana"/>
          <w:b/>
          <w:sz w:val="20"/>
          <w:szCs w:val="20"/>
          <w:lang w:eastAsia="bg-BG"/>
        </w:rPr>
      </w:pPr>
      <w:r w:rsidRPr="00F2070C">
        <w:rPr>
          <w:rFonts w:ascii="Verdana" w:hAnsi="Verdana"/>
          <w:b/>
          <w:color w:val="000000"/>
          <w:sz w:val="20"/>
          <w:szCs w:val="20"/>
        </w:rPr>
        <w:t>АТАНАС ДОБРЕВ</w:t>
      </w:r>
      <w:r w:rsidRPr="00F2070C">
        <w:rPr>
          <w:rFonts w:ascii="Verdana" w:hAnsi="Verdana"/>
          <w:b/>
          <w:sz w:val="20"/>
          <w:szCs w:val="20"/>
          <w:lang w:eastAsia="bg-BG"/>
        </w:rPr>
        <w:t xml:space="preserve"> </w:t>
      </w:r>
    </w:p>
    <w:p w:rsidR="001408A6" w:rsidRPr="00F2070C" w:rsidRDefault="001408A6" w:rsidP="001408A6">
      <w:pPr>
        <w:spacing w:line="360" w:lineRule="auto"/>
        <w:rPr>
          <w:rFonts w:ascii="Verdana" w:hAnsi="Verdana"/>
          <w:i/>
          <w:sz w:val="20"/>
          <w:szCs w:val="20"/>
          <w:lang w:eastAsia="en-GB"/>
        </w:rPr>
      </w:pPr>
      <w:r w:rsidRPr="00F2070C">
        <w:rPr>
          <w:rFonts w:ascii="Verdana" w:hAnsi="Verdana"/>
          <w:i/>
          <w:sz w:val="20"/>
          <w:szCs w:val="20"/>
          <w:lang w:eastAsia="en-GB"/>
        </w:rPr>
        <w:t>Заместник-министър на земеделието, храните и горите</w:t>
      </w:r>
    </w:p>
    <w:p w:rsidR="0061019B" w:rsidRDefault="0061019B" w:rsidP="0061019B">
      <w:pPr>
        <w:spacing w:after="0" w:line="360" w:lineRule="auto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af-ZA"/>
        </w:rPr>
      </w:pPr>
    </w:p>
    <w:p w:rsidR="001C5003" w:rsidRDefault="001C5003" w:rsidP="0061019B">
      <w:pPr>
        <w:spacing w:after="0" w:line="360" w:lineRule="auto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af-ZA"/>
        </w:rPr>
      </w:pPr>
    </w:p>
    <w:p w:rsidR="001C5003" w:rsidRDefault="001C5003" w:rsidP="0061019B">
      <w:pPr>
        <w:spacing w:after="0" w:line="360" w:lineRule="auto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af-ZA"/>
        </w:rPr>
      </w:pPr>
    </w:p>
    <w:p w:rsidR="001C5003" w:rsidRDefault="001C5003" w:rsidP="0061019B">
      <w:pPr>
        <w:spacing w:after="0" w:line="360" w:lineRule="auto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af-ZA"/>
        </w:rPr>
      </w:pPr>
    </w:p>
    <w:p w:rsidR="001C5003" w:rsidRDefault="001C5003" w:rsidP="0061019B">
      <w:pPr>
        <w:spacing w:after="0" w:line="360" w:lineRule="auto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af-ZA"/>
        </w:rPr>
      </w:pPr>
      <w:bookmarkStart w:id="0" w:name="_GoBack"/>
      <w:bookmarkEnd w:id="0"/>
    </w:p>
    <w:sectPr w:rsidR="001C5003" w:rsidSect="0061019B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93" w:rsidRDefault="003C3493">
      <w:pPr>
        <w:spacing w:after="0" w:line="240" w:lineRule="auto"/>
      </w:pPr>
      <w:r>
        <w:separator/>
      </w:r>
    </w:p>
  </w:endnote>
  <w:endnote w:type="continuationSeparator" w:id="0">
    <w:p w:rsidR="003C3493" w:rsidRDefault="003C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49" w:rsidRPr="00A7644D" w:rsidRDefault="0061646E">
    <w:pPr>
      <w:pStyle w:val="Footer"/>
      <w:jc w:val="right"/>
      <w:rPr>
        <w:rFonts w:ascii="Verdana" w:hAnsi="Verdana"/>
      </w:rPr>
    </w:pPr>
    <w:r w:rsidRPr="00A7644D">
      <w:rPr>
        <w:rFonts w:ascii="Verdana" w:hAnsi="Verdana"/>
      </w:rPr>
      <w:fldChar w:fldCharType="begin"/>
    </w:r>
    <w:r w:rsidRPr="00A7644D">
      <w:rPr>
        <w:rFonts w:ascii="Verdana" w:hAnsi="Verdana"/>
      </w:rPr>
      <w:instrText xml:space="preserve"> PAGE   \* MERGEFORMAT </w:instrText>
    </w:r>
    <w:r w:rsidRPr="00A7644D">
      <w:rPr>
        <w:rFonts w:ascii="Verdana" w:hAnsi="Verdana"/>
      </w:rPr>
      <w:fldChar w:fldCharType="separate"/>
    </w:r>
    <w:r w:rsidR="00D6095E">
      <w:rPr>
        <w:rFonts w:ascii="Verdana" w:hAnsi="Verdana"/>
        <w:noProof/>
      </w:rPr>
      <w:t>4</w:t>
    </w:r>
    <w:r w:rsidRPr="00A7644D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93" w:rsidRDefault="003C3493">
      <w:pPr>
        <w:spacing w:after="0" w:line="240" w:lineRule="auto"/>
      </w:pPr>
      <w:r>
        <w:separator/>
      </w:r>
    </w:p>
  </w:footnote>
  <w:footnote w:type="continuationSeparator" w:id="0">
    <w:p w:rsidR="003C3493" w:rsidRDefault="003C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9B" w:rsidRPr="0061019B" w:rsidRDefault="0061019B" w:rsidP="0061019B">
    <w:pPr>
      <w:keepNext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  <w:rPr>
        <w:rFonts w:ascii="Platinum Bg" w:eastAsia="Times New Roman" w:hAnsi="Platinum Bg" w:cs="Times New Roman"/>
        <w:b/>
        <w:spacing w:val="40"/>
        <w:szCs w:val="20"/>
        <w:lang w:val="en-US"/>
      </w:rPr>
    </w:pPr>
    <w:r>
      <w:rPr>
        <w:rFonts w:ascii="Bookman Old Style" w:eastAsia="Times New Roman" w:hAnsi="Bookman Old Style" w:cs="Times New Roman"/>
        <w:b/>
        <w:noProof/>
        <w:spacing w:val="30"/>
        <w:sz w:val="24"/>
        <w:szCs w:val="20"/>
        <w:lang w:eastAsia="bg-BG"/>
      </w:rPr>
      <w:drawing>
        <wp:anchor distT="0" distB="0" distL="114300" distR="114300" simplePos="0" relativeHeight="251659264" behindDoc="1" locked="0" layoutInCell="1" allowOverlap="1" wp14:anchorId="40C98754" wp14:editId="0E597DD5">
          <wp:simplePos x="0" y="0"/>
          <wp:positionH relativeFrom="column">
            <wp:posOffset>2205355</wp:posOffset>
          </wp:positionH>
          <wp:positionV relativeFrom="paragraph">
            <wp:posOffset>-173355</wp:posOffset>
          </wp:positionV>
          <wp:extent cx="1343025" cy="1333500"/>
          <wp:effectExtent l="0" t="0" r="9525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019B" w:rsidRPr="0061019B" w:rsidRDefault="0061019B" w:rsidP="0061019B">
    <w:pPr>
      <w:keepNext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  <w:rPr>
        <w:rFonts w:ascii="Platinum Bg" w:eastAsia="Times New Roman" w:hAnsi="Platinum Bg" w:cs="Times New Roman"/>
        <w:b/>
        <w:spacing w:val="40"/>
        <w:szCs w:val="20"/>
      </w:rPr>
    </w:pPr>
    <w:r w:rsidRPr="0061019B">
      <w:rPr>
        <w:rFonts w:ascii="Platinum Bg" w:eastAsia="Times New Roman" w:hAnsi="Platinum Bg" w:cs="Times New Roman"/>
        <w:b/>
        <w:spacing w:val="40"/>
        <w:szCs w:val="20"/>
      </w:rPr>
      <w:t>П</w:t>
    </w:r>
  </w:p>
  <w:p w:rsidR="0061019B" w:rsidRPr="0061019B" w:rsidRDefault="0061019B" w:rsidP="0061019B">
    <w:pPr>
      <w:keepNext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  <w:rPr>
        <w:rFonts w:ascii="Platinum Bg" w:eastAsia="Times New Roman" w:hAnsi="Platinum Bg" w:cs="Times New Roman"/>
        <w:b/>
        <w:spacing w:val="40"/>
        <w:sz w:val="40"/>
        <w:szCs w:val="40"/>
      </w:rPr>
    </w:pPr>
    <w:r w:rsidRPr="0061019B">
      <w:rPr>
        <w:rFonts w:ascii="Platinum Bg" w:eastAsia="Times New Roman" w:hAnsi="Platinum Bg" w:cs="Times New Roman"/>
        <w:b/>
        <w:spacing w:val="40"/>
        <w:sz w:val="40"/>
        <w:szCs w:val="40"/>
      </w:rPr>
      <w:tab/>
    </w:r>
    <w:r w:rsidRPr="0061019B">
      <w:rPr>
        <w:rFonts w:ascii="Platinum Bg" w:eastAsia="Times New Roman" w:hAnsi="Platinum Bg" w:cs="Times New Roman"/>
        <w:b/>
        <w:spacing w:val="40"/>
        <w:sz w:val="40"/>
        <w:szCs w:val="40"/>
      </w:rPr>
      <w:tab/>
    </w:r>
    <w:r w:rsidRPr="0061019B">
      <w:rPr>
        <w:rFonts w:ascii="Platinum Bg" w:eastAsia="Times New Roman" w:hAnsi="Platinum Bg" w:cs="Times New Roman"/>
        <w:b/>
        <w:spacing w:val="40"/>
        <w:sz w:val="40"/>
        <w:szCs w:val="40"/>
      </w:rPr>
      <w:tab/>
    </w:r>
    <w:r w:rsidRPr="0061019B">
      <w:rPr>
        <w:rFonts w:ascii="Platinum Bg" w:eastAsia="Times New Roman" w:hAnsi="Platinum Bg" w:cs="Times New Roman"/>
        <w:b/>
        <w:spacing w:val="40"/>
        <w:sz w:val="40"/>
        <w:szCs w:val="40"/>
      </w:rPr>
      <w:tab/>
    </w:r>
    <w:r w:rsidRPr="0061019B">
      <w:rPr>
        <w:rFonts w:ascii="Platinum Bg" w:eastAsia="Times New Roman" w:hAnsi="Platinum Bg" w:cs="Times New Roman"/>
        <w:b/>
        <w:spacing w:val="40"/>
        <w:sz w:val="40"/>
        <w:szCs w:val="40"/>
      </w:rPr>
      <w:tab/>
    </w:r>
    <w:r w:rsidRPr="0061019B">
      <w:rPr>
        <w:rFonts w:ascii="Platinum Bg" w:eastAsia="Times New Roman" w:hAnsi="Platinum Bg" w:cs="Times New Roman"/>
        <w:b/>
        <w:spacing w:val="40"/>
        <w:sz w:val="40"/>
        <w:szCs w:val="40"/>
      </w:rPr>
      <w:tab/>
    </w:r>
    <w:r w:rsidRPr="0061019B">
      <w:rPr>
        <w:rFonts w:ascii="Platinum Bg" w:eastAsia="Times New Roman" w:hAnsi="Platinum Bg" w:cs="Times New Roman"/>
        <w:b/>
        <w:spacing w:val="40"/>
        <w:sz w:val="40"/>
        <w:szCs w:val="40"/>
      </w:rPr>
      <w:tab/>
    </w:r>
    <w:r w:rsidRPr="0061019B">
      <w:rPr>
        <w:rFonts w:ascii="Platinum Bg" w:eastAsia="Times New Roman" w:hAnsi="Platinum Bg" w:cs="Times New Roman"/>
        <w:b/>
        <w:spacing w:val="40"/>
        <w:sz w:val="40"/>
        <w:szCs w:val="40"/>
      </w:rPr>
      <w:tab/>
    </w:r>
    <w:r w:rsidRPr="0061019B">
      <w:rPr>
        <w:rFonts w:ascii="Platinum Bg" w:eastAsia="Times New Roman" w:hAnsi="Platinum Bg" w:cs="Times New Roman"/>
        <w:b/>
        <w:spacing w:val="40"/>
        <w:sz w:val="40"/>
        <w:szCs w:val="40"/>
      </w:rPr>
      <w:tab/>
    </w:r>
    <w:r w:rsidRPr="0061019B">
      <w:rPr>
        <w:rFonts w:ascii="Platinum Bg" w:eastAsia="Times New Roman" w:hAnsi="Platinum Bg" w:cs="Times New Roman"/>
        <w:b/>
        <w:spacing w:val="40"/>
        <w:sz w:val="40"/>
        <w:szCs w:val="40"/>
      </w:rPr>
      <w:tab/>
    </w:r>
  </w:p>
  <w:p w:rsidR="0061019B" w:rsidRPr="0061019B" w:rsidRDefault="0061019B" w:rsidP="0061019B">
    <w:pPr>
      <w:keepNext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  <w:rPr>
        <w:rFonts w:ascii="Platinum Bg" w:eastAsia="Times New Roman" w:hAnsi="Platinum Bg" w:cs="Times New Roman"/>
        <w:spacing w:val="40"/>
        <w:sz w:val="36"/>
        <w:szCs w:val="36"/>
      </w:rPr>
    </w:pPr>
  </w:p>
  <w:p w:rsidR="0061019B" w:rsidRPr="0061019B" w:rsidRDefault="0061019B" w:rsidP="0061019B"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  <w:rPr>
        <w:rFonts w:ascii="Platinum Bg" w:eastAsia="Times New Roman" w:hAnsi="Platinum Bg" w:cs="Times New Roman"/>
        <w:spacing w:val="40"/>
        <w:sz w:val="36"/>
        <w:szCs w:val="36"/>
      </w:rPr>
    </w:pPr>
  </w:p>
  <w:p w:rsidR="0061019B" w:rsidRPr="0061019B" w:rsidRDefault="0061019B" w:rsidP="0061019B">
    <w:pPr>
      <w:keepNext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  <w:rPr>
        <w:rFonts w:ascii="Platinum Bg" w:eastAsia="Times New Roman" w:hAnsi="Platinum Bg" w:cs="Times New Roman"/>
        <w:spacing w:val="40"/>
        <w:sz w:val="36"/>
        <w:szCs w:val="36"/>
      </w:rPr>
    </w:pPr>
    <w:r w:rsidRPr="0061019B">
      <w:rPr>
        <w:rFonts w:ascii="Platinum Bg" w:eastAsia="Times New Roman" w:hAnsi="Platinum Bg" w:cs="Times New Roman"/>
        <w:spacing w:val="40"/>
        <w:sz w:val="36"/>
        <w:szCs w:val="36"/>
      </w:rPr>
      <w:t>РЕПУБЛИКА БЪЛГАРИЯ</w:t>
    </w:r>
  </w:p>
  <w:p w:rsidR="0061019B" w:rsidRPr="0061019B" w:rsidRDefault="0061019B" w:rsidP="0061019B">
    <w:pPr>
      <w:keepNext/>
      <w:pBdr>
        <w:bottom w:val="single" w:sz="4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  <w:rPr>
        <w:rFonts w:ascii="Times New Roman" w:eastAsia="Times New Roman" w:hAnsi="Times New Roman" w:cs="Times New Roman"/>
        <w:i/>
        <w:iCs/>
        <w:spacing w:val="24"/>
        <w:sz w:val="2"/>
        <w:szCs w:val="2"/>
      </w:rPr>
    </w:pPr>
    <w:r w:rsidRPr="0061019B">
      <w:rPr>
        <w:rFonts w:ascii="Platinum Bg" w:eastAsia="Times New Roman" w:hAnsi="Platinum Bg" w:cs="Times New Roman"/>
        <w:spacing w:val="24"/>
        <w:sz w:val="32"/>
        <w:szCs w:val="32"/>
      </w:rPr>
      <w:t>Заместник-министър на земеделието, храните и горите</w:t>
    </w:r>
  </w:p>
  <w:p w:rsidR="0070737F" w:rsidRPr="0061019B" w:rsidRDefault="003C3493" w:rsidP="006101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EC5"/>
    <w:multiLevelType w:val="multilevel"/>
    <w:tmpl w:val="207A3498"/>
    <w:lvl w:ilvl="0">
      <w:start w:val="1"/>
      <w:numFmt w:val="decimal"/>
      <w:suff w:val="space"/>
      <w:lvlText w:val="%1."/>
      <w:lvlJc w:val="right"/>
      <w:pPr>
        <w:ind w:left="454" w:hanging="114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3F805ED7"/>
    <w:multiLevelType w:val="hybridMultilevel"/>
    <w:tmpl w:val="FD24D992"/>
    <w:lvl w:ilvl="0" w:tplc="31C81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A6"/>
    <w:rsid w:val="00002EEA"/>
    <w:rsid w:val="00006175"/>
    <w:rsid w:val="000507AA"/>
    <w:rsid w:val="000B0BF3"/>
    <w:rsid w:val="000B19D2"/>
    <w:rsid w:val="000C2E2B"/>
    <w:rsid w:val="000C3F60"/>
    <w:rsid w:val="000D2BA9"/>
    <w:rsid w:val="00124A84"/>
    <w:rsid w:val="00124C34"/>
    <w:rsid w:val="00140824"/>
    <w:rsid w:val="001408A6"/>
    <w:rsid w:val="001417E8"/>
    <w:rsid w:val="0014329D"/>
    <w:rsid w:val="00147A41"/>
    <w:rsid w:val="001549F3"/>
    <w:rsid w:val="00183713"/>
    <w:rsid w:val="001925FE"/>
    <w:rsid w:val="001B0E1E"/>
    <w:rsid w:val="001B6B88"/>
    <w:rsid w:val="001C0D80"/>
    <w:rsid w:val="001C5003"/>
    <w:rsid w:val="00257F09"/>
    <w:rsid w:val="002819CF"/>
    <w:rsid w:val="002B2C89"/>
    <w:rsid w:val="002C36FC"/>
    <w:rsid w:val="002E273B"/>
    <w:rsid w:val="002E58FD"/>
    <w:rsid w:val="002F42DB"/>
    <w:rsid w:val="002F6D17"/>
    <w:rsid w:val="00303244"/>
    <w:rsid w:val="00304976"/>
    <w:rsid w:val="003146A6"/>
    <w:rsid w:val="00342D69"/>
    <w:rsid w:val="00345D0C"/>
    <w:rsid w:val="003509D1"/>
    <w:rsid w:val="00387763"/>
    <w:rsid w:val="003A1BDD"/>
    <w:rsid w:val="003B6370"/>
    <w:rsid w:val="003C3493"/>
    <w:rsid w:val="00404FCB"/>
    <w:rsid w:val="00420F9F"/>
    <w:rsid w:val="00422E4C"/>
    <w:rsid w:val="00447562"/>
    <w:rsid w:val="00470D3D"/>
    <w:rsid w:val="0050442C"/>
    <w:rsid w:val="005337B4"/>
    <w:rsid w:val="005344D0"/>
    <w:rsid w:val="00554E16"/>
    <w:rsid w:val="00565761"/>
    <w:rsid w:val="0057659C"/>
    <w:rsid w:val="0059041E"/>
    <w:rsid w:val="005A7F79"/>
    <w:rsid w:val="005D5B0D"/>
    <w:rsid w:val="0061019B"/>
    <w:rsid w:val="0061646E"/>
    <w:rsid w:val="00617885"/>
    <w:rsid w:val="0065698A"/>
    <w:rsid w:val="00672FA7"/>
    <w:rsid w:val="006840E7"/>
    <w:rsid w:val="006B01EC"/>
    <w:rsid w:val="006B6ADB"/>
    <w:rsid w:val="006D0D09"/>
    <w:rsid w:val="00740F99"/>
    <w:rsid w:val="00747305"/>
    <w:rsid w:val="00774B88"/>
    <w:rsid w:val="007820C8"/>
    <w:rsid w:val="0078463A"/>
    <w:rsid w:val="007966D4"/>
    <w:rsid w:val="007C53F9"/>
    <w:rsid w:val="007F3EF0"/>
    <w:rsid w:val="008001E2"/>
    <w:rsid w:val="00831C7E"/>
    <w:rsid w:val="00851CC1"/>
    <w:rsid w:val="008651FB"/>
    <w:rsid w:val="008B019E"/>
    <w:rsid w:val="008C111A"/>
    <w:rsid w:val="008F6A9F"/>
    <w:rsid w:val="009123F4"/>
    <w:rsid w:val="00974B1E"/>
    <w:rsid w:val="00990FBA"/>
    <w:rsid w:val="009C5D0B"/>
    <w:rsid w:val="009D18DE"/>
    <w:rsid w:val="009D4812"/>
    <w:rsid w:val="009D5C88"/>
    <w:rsid w:val="009E1615"/>
    <w:rsid w:val="009E3674"/>
    <w:rsid w:val="00A00930"/>
    <w:rsid w:val="00A11D71"/>
    <w:rsid w:val="00A25AA0"/>
    <w:rsid w:val="00A25BBD"/>
    <w:rsid w:val="00A573CA"/>
    <w:rsid w:val="00A85892"/>
    <w:rsid w:val="00AC1C5C"/>
    <w:rsid w:val="00AD6104"/>
    <w:rsid w:val="00AE2F1D"/>
    <w:rsid w:val="00B425E8"/>
    <w:rsid w:val="00B470E1"/>
    <w:rsid w:val="00B725CE"/>
    <w:rsid w:val="00BB294C"/>
    <w:rsid w:val="00BC438B"/>
    <w:rsid w:val="00BC5CAD"/>
    <w:rsid w:val="00BF096E"/>
    <w:rsid w:val="00C267DE"/>
    <w:rsid w:val="00C36153"/>
    <w:rsid w:val="00C61154"/>
    <w:rsid w:val="00CB2D0A"/>
    <w:rsid w:val="00D114BC"/>
    <w:rsid w:val="00D20F3F"/>
    <w:rsid w:val="00D301F9"/>
    <w:rsid w:val="00D41592"/>
    <w:rsid w:val="00D538BD"/>
    <w:rsid w:val="00D6095E"/>
    <w:rsid w:val="00D75E49"/>
    <w:rsid w:val="00D86428"/>
    <w:rsid w:val="00DA5332"/>
    <w:rsid w:val="00DC4710"/>
    <w:rsid w:val="00DE445A"/>
    <w:rsid w:val="00DE6661"/>
    <w:rsid w:val="00DF18B6"/>
    <w:rsid w:val="00E53FF2"/>
    <w:rsid w:val="00E54E1B"/>
    <w:rsid w:val="00E914BE"/>
    <w:rsid w:val="00E9750F"/>
    <w:rsid w:val="00EC2988"/>
    <w:rsid w:val="00EC3292"/>
    <w:rsid w:val="00EF014F"/>
    <w:rsid w:val="00EF3C70"/>
    <w:rsid w:val="00F2070C"/>
    <w:rsid w:val="00F27DCE"/>
    <w:rsid w:val="00F60C69"/>
    <w:rsid w:val="00F650C9"/>
    <w:rsid w:val="00F824A0"/>
    <w:rsid w:val="00F8430A"/>
    <w:rsid w:val="00F938EA"/>
    <w:rsid w:val="00FC76A3"/>
    <w:rsid w:val="00FD054D"/>
    <w:rsid w:val="00FD7FF6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08A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1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08A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Footer">
    <w:name w:val="footer"/>
    <w:basedOn w:val="Normal"/>
    <w:link w:val="FooterChar"/>
    <w:uiPriority w:val="99"/>
    <w:rsid w:val="001408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408A6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F4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1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19B"/>
  </w:style>
  <w:style w:type="character" w:customStyle="1" w:styleId="Heading2Char">
    <w:name w:val="Heading 2 Char"/>
    <w:basedOn w:val="DefaultParagraphFont"/>
    <w:link w:val="Heading2"/>
    <w:uiPriority w:val="9"/>
    <w:semiHidden/>
    <w:rsid w:val="006101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08A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1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08A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Footer">
    <w:name w:val="footer"/>
    <w:basedOn w:val="Normal"/>
    <w:link w:val="FooterChar"/>
    <w:uiPriority w:val="99"/>
    <w:rsid w:val="001408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408A6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F4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1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19B"/>
  </w:style>
  <w:style w:type="character" w:customStyle="1" w:styleId="Heading2Char">
    <w:name w:val="Heading 2 Char"/>
    <w:basedOn w:val="DefaultParagraphFont"/>
    <w:link w:val="Heading2"/>
    <w:uiPriority w:val="9"/>
    <w:semiHidden/>
    <w:rsid w:val="006101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Kristiana Pavlova</cp:lastModifiedBy>
  <cp:revision>5</cp:revision>
  <cp:lastPrinted>2019-03-05T07:48:00Z</cp:lastPrinted>
  <dcterms:created xsi:type="dcterms:W3CDTF">2019-03-01T08:25:00Z</dcterms:created>
  <dcterms:modified xsi:type="dcterms:W3CDTF">2019-03-13T14:21:00Z</dcterms:modified>
</cp:coreProperties>
</file>