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66" w:rsidRDefault="00FD7C66" w:rsidP="00BE3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E3356" w:rsidRPr="0049516B" w:rsidRDefault="00BE3356" w:rsidP="00BE3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№</w:t>
      </w:r>
      <w:r w:rsidR="0049516B">
        <w:rPr>
          <w:rFonts w:ascii="Times New Roman" w:eastAsia="Times New Roman" w:hAnsi="Times New Roman"/>
          <w:sz w:val="16"/>
          <w:szCs w:val="16"/>
          <w:lang w:val="bg-BG" w:eastAsia="bg-BG"/>
        </w:rPr>
        <w:t>……………….</w:t>
      </w:r>
      <w:r w:rsidRPr="00B83026">
        <w:rPr>
          <w:rFonts w:ascii="Times New Roman" w:eastAsia="Times New Roman" w:hAnsi="Times New Roman"/>
          <w:sz w:val="16"/>
          <w:szCs w:val="16"/>
          <w:lang w:val="bg-BG" w:eastAsia="bg-BG"/>
        </w:rPr>
        <w:t>…………………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201</w:t>
      </w:r>
      <w:r w:rsidR="00B83026"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</w:t>
      </w:r>
    </w:p>
    <w:p w:rsidR="00BE3356" w:rsidRDefault="00BE3356" w:rsidP="00BE3356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/>
          <w:b/>
          <w:sz w:val="20"/>
          <w:szCs w:val="20"/>
          <w:lang w:val="bg-BG" w:eastAsia="bg-BG"/>
        </w:rPr>
      </w:pPr>
    </w:p>
    <w:p w:rsidR="00376361" w:rsidRDefault="00376361" w:rsidP="00BE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2310" w:rsidRDefault="008B2310" w:rsidP="00BE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361"/>
        <w:gridCol w:w="4961"/>
      </w:tblGrid>
      <w:tr w:rsidR="008B2310" w:rsidRPr="008B2310" w:rsidTr="00C20435">
        <w:tc>
          <w:tcPr>
            <w:tcW w:w="4361" w:type="dxa"/>
            <w:shd w:val="clear" w:color="auto" w:fill="auto"/>
          </w:tcPr>
          <w:p w:rsidR="008B2310" w:rsidRPr="008B2310" w:rsidRDefault="008B2310" w:rsidP="008B231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B23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:rsidR="008B2310" w:rsidRPr="008B2310" w:rsidRDefault="008B2310" w:rsidP="008B231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B23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8B2310" w:rsidRPr="008B2310" w:rsidRDefault="008B2310" w:rsidP="008B231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8B23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8B2310" w:rsidRPr="008B2310" w:rsidRDefault="008B2310" w:rsidP="008B23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</w:pPr>
            <w:r w:rsidRPr="008B2310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8B2310" w:rsidRPr="008B2310" w:rsidRDefault="008B2310" w:rsidP="008B231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B2310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8B23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8B2310" w:rsidRPr="008B2310" w:rsidRDefault="008B2310" w:rsidP="008B231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B23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ХРАНИТЕ И ГОРИТЕ:</w:t>
            </w:r>
          </w:p>
          <w:p w:rsidR="008B2310" w:rsidRPr="008B2310" w:rsidRDefault="008B2310" w:rsidP="008B23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124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</w:pPr>
            <w:r w:rsidRPr="008B23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РУМЕН ПОРОЖАНОВ</w:t>
            </w:r>
          </w:p>
          <w:p w:rsidR="008B2310" w:rsidRPr="008B2310" w:rsidRDefault="008B2310" w:rsidP="008B2310">
            <w:pPr>
              <w:widowControl w:val="0"/>
              <w:shd w:val="clear" w:color="auto" w:fill="FFFFFF"/>
              <w:tabs>
                <w:tab w:val="left" w:leader="dot" w:pos="380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8B2310" w:rsidRDefault="008B2310" w:rsidP="00BE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B2310" w:rsidRPr="008B2310" w:rsidRDefault="008B2310" w:rsidP="00BE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E3356" w:rsidRPr="00376361" w:rsidRDefault="00BE3356" w:rsidP="00BE3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7636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ДОКЛАД</w:t>
      </w:r>
    </w:p>
    <w:p w:rsidR="00BE3356" w:rsidRPr="00376361" w:rsidRDefault="00BE3356" w:rsidP="00BE3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376361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от</w:t>
      </w:r>
    </w:p>
    <w:p w:rsidR="00BE3356" w:rsidRPr="00376361" w:rsidRDefault="000D3E3D" w:rsidP="00BE3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lang w:val="bg-BG" w:eastAsia="bg-BG"/>
        </w:rPr>
      </w:pPr>
      <w:r w:rsidRPr="00376361">
        <w:rPr>
          <w:rFonts w:ascii="Times New Roman" w:eastAsia="Times New Roman" w:hAnsi="Times New Roman"/>
          <w:b/>
          <w:lang w:val="bg-BG" w:eastAsia="bg-BG"/>
        </w:rPr>
        <w:t xml:space="preserve">д–р </w:t>
      </w:r>
      <w:r w:rsidR="00F139E6">
        <w:rPr>
          <w:rFonts w:ascii="Times New Roman" w:eastAsia="Times New Roman" w:hAnsi="Times New Roman"/>
          <w:b/>
          <w:lang w:val="bg-BG" w:eastAsia="bg-BG"/>
        </w:rPr>
        <w:t>Лозана Василева</w:t>
      </w:r>
      <w:r w:rsidR="00BE3356" w:rsidRPr="00376361">
        <w:rPr>
          <w:rFonts w:ascii="Times New Roman" w:eastAsia="Times New Roman" w:hAnsi="Times New Roman"/>
          <w:b/>
          <w:lang w:val="bg-BG" w:eastAsia="bg-BG"/>
        </w:rPr>
        <w:t>, за</w:t>
      </w:r>
      <w:r w:rsidR="00F139E6">
        <w:rPr>
          <w:rFonts w:ascii="Times New Roman" w:eastAsia="Times New Roman" w:hAnsi="Times New Roman"/>
          <w:b/>
          <w:lang w:val="bg-BG" w:eastAsia="bg-BG"/>
        </w:rPr>
        <w:t xml:space="preserve">местник-министър на земеделието, </w:t>
      </w:r>
      <w:r w:rsidR="00BE3356" w:rsidRPr="00376361">
        <w:rPr>
          <w:rFonts w:ascii="Times New Roman" w:eastAsia="Times New Roman" w:hAnsi="Times New Roman"/>
          <w:b/>
          <w:lang w:val="bg-BG" w:eastAsia="bg-BG"/>
        </w:rPr>
        <w:t>храните</w:t>
      </w:r>
      <w:r w:rsidR="00F139E6">
        <w:rPr>
          <w:rFonts w:ascii="Times New Roman" w:eastAsia="Times New Roman" w:hAnsi="Times New Roman"/>
          <w:b/>
          <w:lang w:val="bg-BG" w:eastAsia="bg-BG"/>
        </w:rPr>
        <w:t xml:space="preserve"> и горите</w:t>
      </w:r>
    </w:p>
    <w:p w:rsidR="006B2179" w:rsidRPr="00376361" w:rsidRDefault="006B2179" w:rsidP="00BE3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/>
          <w:b/>
          <w:sz w:val="24"/>
          <w:szCs w:val="24"/>
          <w:lang w:val="bg-BG" w:eastAsia="bg-BG"/>
        </w:rPr>
      </w:pPr>
    </w:p>
    <w:p w:rsidR="008E6E8E" w:rsidRPr="000D3E3D" w:rsidRDefault="006B2179" w:rsidP="009B055B">
      <w:pPr>
        <w:spacing w:line="360" w:lineRule="auto"/>
        <w:ind w:left="1077" w:hanging="107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Относно:</w:t>
      </w:r>
      <w:r w:rsidRPr="006B217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64B7">
        <w:rPr>
          <w:rFonts w:ascii="Times New Roman" w:hAnsi="Times New Roman"/>
          <w:sz w:val="24"/>
          <w:szCs w:val="24"/>
          <w:lang w:val="bg-BG"/>
        </w:rPr>
        <w:t xml:space="preserve">Проект на </w:t>
      </w:r>
      <w:r w:rsidR="00A960A1">
        <w:rPr>
          <w:rFonts w:ascii="Times New Roman" w:hAnsi="Times New Roman"/>
          <w:sz w:val="24"/>
          <w:szCs w:val="24"/>
          <w:lang w:val="bg-BG"/>
        </w:rPr>
        <w:t>Н</w:t>
      </w:r>
      <w:r w:rsidRPr="005D1A9D">
        <w:rPr>
          <w:rFonts w:ascii="Times New Roman" w:hAnsi="Times New Roman"/>
          <w:sz w:val="24"/>
          <w:szCs w:val="24"/>
          <w:lang w:val="bg-BG"/>
        </w:rPr>
        <w:t xml:space="preserve">аредба за изменение и допълнение на </w:t>
      </w:r>
      <w:r w:rsidRPr="005D1A9D">
        <w:rPr>
          <w:rFonts w:ascii="Times New Roman" w:hAnsi="Times New Roman"/>
          <w:bCs/>
          <w:sz w:val="24"/>
          <w:szCs w:val="24"/>
          <w:lang w:val="bg-BG"/>
        </w:rPr>
        <w:t xml:space="preserve">Наредба № 7 от 2015 г.  за  прилагане на </w:t>
      </w:r>
      <w:r w:rsidRPr="005D1A9D">
        <w:rPr>
          <w:rFonts w:ascii="Times New Roman" w:hAnsi="Times New Roman"/>
          <w:sz w:val="24"/>
          <w:szCs w:val="24"/>
          <w:lang w:val="bg-BG"/>
        </w:rPr>
        <w:t>мярка</w:t>
      </w:r>
      <w:r w:rsidRPr="005D1A9D">
        <w:rPr>
          <w:rFonts w:ascii="Times New Roman" w:hAnsi="Times New Roman"/>
          <w:sz w:val="24"/>
          <w:szCs w:val="24"/>
          <w:lang w:val="ru-RU"/>
        </w:rPr>
        <w:t xml:space="preserve"> 1</w:t>
      </w:r>
      <w:r w:rsidRPr="00CC5008">
        <w:rPr>
          <w:rFonts w:ascii="Times New Roman" w:hAnsi="Times New Roman"/>
          <w:sz w:val="24"/>
          <w:szCs w:val="24"/>
          <w:lang w:val="bg-BG"/>
        </w:rPr>
        <w:t>0</w:t>
      </w:r>
      <w:r w:rsidRPr="005D1A9D">
        <w:rPr>
          <w:rFonts w:ascii="Times New Roman" w:hAnsi="Times New Roman"/>
          <w:sz w:val="24"/>
          <w:szCs w:val="24"/>
          <w:lang w:val="ru-RU"/>
        </w:rPr>
        <w:t xml:space="preserve"> „Агроекология и климат“ от Програмата за развитие на селските райони за периода 2014 – 2020 г.</w:t>
      </w:r>
    </w:p>
    <w:p w:rsidR="00D93BCB" w:rsidRPr="006B2179" w:rsidRDefault="00D93BCB" w:rsidP="0035746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E6E8E" w:rsidRDefault="00BE3356" w:rsidP="008B231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5008">
        <w:rPr>
          <w:rFonts w:ascii="Times New Roman" w:hAnsi="Times New Roman"/>
          <w:b/>
          <w:sz w:val="24"/>
          <w:szCs w:val="24"/>
          <w:lang w:val="bg-BG"/>
        </w:rPr>
        <w:t>УВАЖАЕМ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="008E6E8E" w:rsidRPr="00CC5008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>
        <w:rPr>
          <w:rFonts w:ascii="Times New Roman" w:hAnsi="Times New Roman"/>
          <w:b/>
          <w:sz w:val="24"/>
          <w:szCs w:val="24"/>
          <w:lang w:val="bg-BG"/>
        </w:rPr>
        <w:t>ДИН</w:t>
      </w:r>
      <w:r w:rsidR="008E6E8E" w:rsidRPr="00CC5008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:rsidR="0030738D" w:rsidRDefault="008E6E8E" w:rsidP="008B2310">
      <w:pPr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6B2179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Pr="00A11972">
        <w:rPr>
          <w:rFonts w:ascii="Times New Roman" w:hAnsi="Times New Roman"/>
          <w:sz w:val="24"/>
          <w:szCs w:val="24"/>
          <w:lang w:val="bg-BG"/>
        </w:rPr>
        <w:t>9а</w:t>
      </w:r>
      <w:r w:rsidR="00F139E6" w:rsidRPr="00A11972">
        <w:rPr>
          <w:rFonts w:ascii="Times New Roman" w:hAnsi="Times New Roman"/>
          <w:sz w:val="24"/>
          <w:szCs w:val="24"/>
          <w:lang w:val="bg-BG"/>
        </w:rPr>
        <w:t>, т. 2</w:t>
      </w:r>
      <w:r w:rsidRPr="006B2179">
        <w:rPr>
          <w:rFonts w:ascii="Times New Roman" w:hAnsi="Times New Roman"/>
          <w:sz w:val="24"/>
          <w:szCs w:val="24"/>
          <w:lang w:val="bg-BG"/>
        </w:rPr>
        <w:t xml:space="preserve"> от Закона за подпомагане на земеделските производители (ЗПЗП) внасям за </w:t>
      </w:r>
      <w:r w:rsidR="002E565B">
        <w:rPr>
          <w:rFonts w:ascii="Times New Roman" w:hAnsi="Times New Roman"/>
          <w:sz w:val="24"/>
          <w:szCs w:val="24"/>
          <w:lang w:val="bg-BG"/>
        </w:rPr>
        <w:t>одобряване</w:t>
      </w:r>
      <w:r w:rsidR="000F63D3" w:rsidRPr="00CC50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F63D3">
        <w:rPr>
          <w:rFonts w:ascii="Times New Roman" w:hAnsi="Times New Roman"/>
          <w:sz w:val="24"/>
          <w:szCs w:val="24"/>
          <w:lang w:val="bg-BG"/>
        </w:rPr>
        <w:t>проект на</w:t>
      </w:r>
      <w:r w:rsidRPr="006B2179">
        <w:rPr>
          <w:rFonts w:ascii="Times New Roman" w:hAnsi="Times New Roman"/>
          <w:sz w:val="24"/>
          <w:szCs w:val="24"/>
          <w:lang w:val="bg-BG"/>
        </w:rPr>
        <w:t xml:space="preserve"> Наредба за изменение и допълнение на Наредба № 7 от 2015</w:t>
      </w:r>
      <w:r w:rsidR="003073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960A1">
        <w:rPr>
          <w:rFonts w:ascii="Times New Roman" w:hAnsi="Times New Roman"/>
          <w:sz w:val="24"/>
          <w:szCs w:val="24"/>
          <w:lang w:val="bg-BG"/>
        </w:rPr>
        <w:t>г. за</w:t>
      </w:r>
      <w:r w:rsidRPr="006B2179">
        <w:rPr>
          <w:rFonts w:ascii="Times New Roman" w:hAnsi="Times New Roman"/>
          <w:sz w:val="24"/>
          <w:szCs w:val="24"/>
          <w:lang w:val="bg-BG"/>
        </w:rPr>
        <w:t xml:space="preserve"> прилагане на мярка 10 „</w:t>
      </w:r>
      <w:proofErr w:type="spellStart"/>
      <w:r w:rsidRPr="006B2179">
        <w:rPr>
          <w:rFonts w:ascii="Times New Roman" w:hAnsi="Times New Roman"/>
          <w:sz w:val="24"/>
          <w:szCs w:val="24"/>
          <w:lang w:val="bg-BG"/>
        </w:rPr>
        <w:t>Агроекология</w:t>
      </w:r>
      <w:proofErr w:type="spellEnd"/>
      <w:r w:rsidRPr="006B2179">
        <w:rPr>
          <w:rFonts w:ascii="Times New Roman" w:hAnsi="Times New Roman"/>
          <w:sz w:val="24"/>
          <w:szCs w:val="24"/>
          <w:lang w:val="bg-BG"/>
        </w:rPr>
        <w:t xml:space="preserve"> и климат“ от Програмата за развитие на селските райони за периода</w:t>
      </w:r>
      <w:r w:rsidRPr="00CC5008">
        <w:rPr>
          <w:rFonts w:ascii="Times New Roman" w:hAnsi="Times New Roman"/>
          <w:sz w:val="24"/>
          <w:szCs w:val="24"/>
          <w:lang w:val="bg-BG"/>
        </w:rPr>
        <w:t xml:space="preserve"> 2014 – 2020 г.</w:t>
      </w:r>
      <w:r w:rsidR="0035052E">
        <w:rPr>
          <w:rFonts w:ascii="Times New Roman" w:hAnsi="Times New Roman"/>
          <w:sz w:val="24"/>
          <w:szCs w:val="24"/>
          <w:lang w:val="bg-BG"/>
        </w:rPr>
        <w:t>, наричана по – нататък „НИД на Наредба № 7 от 2015 г.“.</w:t>
      </w:r>
      <w:r w:rsidR="0030738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F63D3" w:rsidRDefault="000F63D3" w:rsidP="008B231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B6F34">
        <w:rPr>
          <w:rFonts w:ascii="Times New Roman" w:hAnsi="Times New Roman"/>
          <w:b/>
          <w:sz w:val="24"/>
          <w:szCs w:val="24"/>
          <w:lang w:val="bg-BG"/>
        </w:rPr>
        <w:t>Основните предложения и причини за изменение и допълнение на наредбата се състоят в следното:</w:t>
      </w:r>
    </w:p>
    <w:p w:rsidR="00764139" w:rsidRPr="00764139" w:rsidRDefault="00764139" w:rsidP="008B231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64139">
        <w:rPr>
          <w:rFonts w:ascii="Times New Roman" w:hAnsi="Times New Roman"/>
          <w:sz w:val="24"/>
          <w:szCs w:val="24"/>
          <w:lang w:val="bg-BG"/>
        </w:rPr>
        <w:t>С предлаганите изменения и допълнения с проекта на НИД на Наредба № 7 от 2015 г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764139">
        <w:rPr>
          <w:rFonts w:ascii="Times New Roman" w:hAnsi="Times New Roman"/>
          <w:sz w:val="24"/>
          <w:szCs w:val="24"/>
          <w:lang w:val="bg-BG"/>
        </w:rPr>
        <w:t>се цели да се уеднакви нормативната уредба на национално ниво, като се съобразят промените</w:t>
      </w:r>
      <w:r>
        <w:rPr>
          <w:rFonts w:ascii="Times New Roman" w:hAnsi="Times New Roman"/>
          <w:sz w:val="24"/>
          <w:szCs w:val="24"/>
          <w:lang w:val="bg-BG"/>
        </w:rPr>
        <w:t>, настъпили в правото на Европейския съюз</w:t>
      </w:r>
      <w:r w:rsidRPr="00764139">
        <w:rPr>
          <w:rFonts w:ascii="Times New Roman" w:hAnsi="Times New Roman"/>
          <w:sz w:val="24"/>
          <w:szCs w:val="24"/>
          <w:lang w:val="bg-BG"/>
        </w:rPr>
        <w:t xml:space="preserve"> и в националното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законодателство, и да </w:t>
      </w:r>
      <w:r w:rsidR="00D109B6">
        <w:rPr>
          <w:rFonts w:ascii="Times New Roman" w:hAnsi="Times New Roman"/>
          <w:sz w:val="24"/>
          <w:szCs w:val="24"/>
          <w:lang w:val="bg-BG"/>
        </w:rPr>
        <w:t>се създаде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09B6">
        <w:rPr>
          <w:rFonts w:ascii="Times New Roman" w:hAnsi="Times New Roman"/>
          <w:sz w:val="24"/>
          <w:szCs w:val="24"/>
          <w:lang w:val="bg-BG"/>
        </w:rPr>
        <w:t xml:space="preserve">по-голяма </w:t>
      </w:r>
      <w:r>
        <w:rPr>
          <w:rFonts w:ascii="Times New Roman" w:hAnsi="Times New Roman"/>
          <w:sz w:val="24"/>
          <w:szCs w:val="24"/>
          <w:lang w:val="bg-BG"/>
        </w:rPr>
        <w:t>яснота относно прилагането на мярка 10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Агроекология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и климат“</w:t>
      </w:r>
      <w:r w:rsidRPr="00764139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109B6">
        <w:rPr>
          <w:rFonts w:ascii="Times New Roman" w:hAnsi="Times New Roman"/>
          <w:sz w:val="24"/>
          <w:szCs w:val="24"/>
          <w:lang w:val="bg-BG"/>
        </w:rPr>
        <w:t>На следващо място, проектът</w:t>
      </w:r>
      <w:r>
        <w:rPr>
          <w:rFonts w:ascii="Times New Roman" w:hAnsi="Times New Roman"/>
          <w:sz w:val="24"/>
          <w:szCs w:val="24"/>
          <w:lang w:val="bg-BG"/>
        </w:rPr>
        <w:t xml:space="preserve"> на НИД на Наредба № 7 от 2015 г. е съобразен и с </w:t>
      </w:r>
      <w:r w:rsidRPr="00764139">
        <w:rPr>
          <w:rFonts w:ascii="Times New Roman" w:hAnsi="Times New Roman"/>
          <w:sz w:val="24"/>
          <w:szCs w:val="24"/>
          <w:lang w:val="bg-BG"/>
        </w:rPr>
        <w:t>предложеното</w:t>
      </w:r>
      <w:r w:rsidRPr="00764139">
        <w:rPr>
          <w:rFonts w:ascii="Times New Roman" w:hAnsi="Times New Roman"/>
          <w:sz w:val="24"/>
          <w:szCs w:val="24"/>
        </w:rPr>
        <w:t xml:space="preserve"> </w:t>
      </w:r>
      <w:r w:rsidRPr="00764139">
        <w:rPr>
          <w:rFonts w:ascii="Times New Roman" w:hAnsi="Times New Roman"/>
          <w:sz w:val="24"/>
          <w:szCs w:val="24"/>
          <w:lang w:val="bg-BG"/>
        </w:rPr>
        <w:t xml:space="preserve">пето изменение на Програмата за развитие на селските райони за периода </w:t>
      </w:r>
      <w:r w:rsidR="00C06781">
        <w:rPr>
          <w:rFonts w:ascii="Times New Roman" w:hAnsi="Times New Roman"/>
          <w:sz w:val="24"/>
          <w:szCs w:val="24"/>
          <w:lang w:val="bg-BG"/>
        </w:rPr>
        <w:t>2014 – 2020</w:t>
      </w:r>
      <w:r w:rsidRPr="00764139">
        <w:rPr>
          <w:rFonts w:ascii="Times New Roman" w:hAnsi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bg-BG"/>
        </w:rPr>
        <w:t>ПРСР 2014 – 2020 г.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0068CD" w:rsidRDefault="000068CD" w:rsidP="008B2310">
      <w:pPr>
        <w:widowControl w:val="0"/>
        <w:tabs>
          <w:tab w:val="left" w:pos="8655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068CD">
        <w:rPr>
          <w:rFonts w:ascii="Times New Roman" w:hAnsi="Times New Roman"/>
          <w:sz w:val="24"/>
          <w:szCs w:val="24"/>
          <w:lang w:val="bg-BG"/>
        </w:rPr>
        <w:t>Съгласно Регламент (ЕС) № 1306/2013 на Европейския парламент и на Съвета от 17 декември 2013 година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 (Регламент 1306/2013) (</w:t>
      </w:r>
      <w:r w:rsidRPr="000068CD">
        <w:rPr>
          <w:rFonts w:ascii="Times New Roman" w:hAnsi="Times New Roman"/>
          <w:sz w:val="24"/>
          <w:szCs w:val="24"/>
          <w:lang w:val="en"/>
        </w:rPr>
        <w:t>ОВ L</w:t>
      </w:r>
      <w:r w:rsidRPr="000068CD">
        <w:rPr>
          <w:rFonts w:ascii="Times New Roman" w:hAnsi="Times New Roman"/>
          <w:sz w:val="24"/>
          <w:szCs w:val="24"/>
          <w:lang w:val="bg-BG"/>
        </w:rPr>
        <w:t>, бр. 347 от 20 декември 2013 г.) финансирането на мерките</w:t>
      </w:r>
      <w:r w:rsidRPr="000068CD">
        <w:rPr>
          <w:rFonts w:ascii="Times New Roman" w:hAnsi="Times New Roman"/>
          <w:sz w:val="24"/>
          <w:szCs w:val="24"/>
        </w:rPr>
        <w:t xml:space="preserve"> </w:t>
      </w:r>
      <w:r w:rsidRPr="000068CD">
        <w:rPr>
          <w:rFonts w:ascii="Times New Roman" w:hAnsi="Times New Roman"/>
          <w:sz w:val="24"/>
          <w:szCs w:val="24"/>
          <w:lang w:val="bg-BG"/>
        </w:rPr>
        <w:t>за развитие на селските райони се извършва от</w:t>
      </w:r>
      <w:r w:rsidR="004F6F77">
        <w:rPr>
          <w:rFonts w:ascii="Times New Roman" w:hAnsi="Times New Roman"/>
          <w:sz w:val="24"/>
          <w:szCs w:val="24"/>
          <w:lang w:val="bg-BG"/>
        </w:rPr>
        <w:t xml:space="preserve"> Европейски земеделски фонд за развитие на селските райони</w:t>
      </w:r>
      <w:r w:rsidRPr="000068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6F77">
        <w:rPr>
          <w:rFonts w:ascii="Times New Roman" w:hAnsi="Times New Roman"/>
          <w:sz w:val="24"/>
          <w:szCs w:val="24"/>
        </w:rPr>
        <w:t>(</w:t>
      </w:r>
      <w:r w:rsidRPr="000068CD">
        <w:rPr>
          <w:rFonts w:ascii="Times New Roman" w:hAnsi="Times New Roman"/>
          <w:sz w:val="24"/>
          <w:szCs w:val="24"/>
          <w:lang w:val="bg-BG"/>
        </w:rPr>
        <w:t>ЕЗФРСР</w:t>
      </w:r>
      <w:r w:rsidR="004F6F77">
        <w:rPr>
          <w:rFonts w:ascii="Times New Roman" w:hAnsi="Times New Roman"/>
          <w:sz w:val="24"/>
          <w:szCs w:val="24"/>
        </w:rPr>
        <w:t>)</w:t>
      </w:r>
      <w:r w:rsidRPr="000068CD">
        <w:rPr>
          <w:rFonts w:ascii="Times New Roman" w:hAnsi="Times New Roman"/>
          <w:sz w:val="24"/>
          <w:szCs w:val="24"/>
          <w:lang w:val="bg-BG"/>
        </w:rPr>
        <w:t xml:space="preserve"> при споделено управление между държавите-членки и Съюза. </w:t>
      </w:r>
      <w:hyperlink r:id="rId9" w:history="1">
        <w:r w:rsidR="004F6F77" w:rsidRPr="004F6F77">
          <w:rPr>
            <w:rFonts w:ascii="Times New Roman" w:hAnsi="Times New Roman"/>
            <w:sz w:val="24"/>
            <w:szCs w:val="24"/>
            <w:lang w:val="bg-BG"/>
          </w:rPr>
          <w:t>Регламент (ЕС) № 1305/2013</w:t>
        </w:r>
      </w:hyperlink>
      <w:r w:rsidR="004F6F77" w:rsidRPr="004F6F77">
        <w:rPr>
          <w:rFonts w:ascii="Times New Roman" w:hAnsi="Times New Roman"/>
          <w:sz w:val="24"/>
          <w:szCs w:val="24"/>
          <w:lang w:val="bg-BG"/>
        </w:rPr>
        <w:t xml:space="preserve"> на Европейския парламент и на Съвета от 17 декември 2013 г. относно подпомагане на развитието на селските райони от Европейския земеделски фонд за развитие на селските райони (ЕЗФРСР) и за отмяна на </w:t>
      </w:r>
      <w:hyperlink r:id="rId10" w:history="1">
        <w:r w:rsidR="004F6F77" w:rsidRPr="004F6F77">
          <w:rPr>
            <w:rFonts w:ascii="Times New Roman" w:hAnsi="Times New Roman"/>
            <w:sz w:val="24"/>
            <w:szCs w:val="24"/>
            <w:lang w:val="bg-BG"/>
          </w:rPr>
          <w:t>Регламент (ЕО) № 1698/2005 на Съвета</w:t>
        </w:r>
      </w:hyperlink>
      <w:r w:rsidR="004F6F77" w:rsidRPr="004F6F77">
        <w:rPr>
          <w:rFonts w:ascii="Times New Roman" w:hAnsi="Times New Roman"/>
          <w:sz w:val="24"/>
          <w:szCs w:val="24"/>
          <w:lang w:val="bg-BG"/>
        </w:rPr>
        <w:t xml:space="preserve"> (Регламент (ЕС) № 1305/2013) (ОВ L, бр. 347 от 20 декември 2013 г.) </w:t>
      </w:r>
      <w:r w:rsidRPr="000068CD">
        <w:rPr>
          <w:rFonts w:ascii="Times New Roman" w:hAnsi="Times New Roman"/>
          <w:sz w:val="24"/>
          <w:szCs w:val="24"/>
          <w:lang w:val="bg-BG"/>
        </w:rPr>
        <w:t>определя общите правила за подпомагането на развитието на селските райони от Съюза, финансирано от ЕЗФРСР.</w:t>
      </w:r>
    </w:p>
    <w:p w:rsidR="008759F6" w:rsidRDefault="0048067B" w:rsidP="0048067B">
      <w:pPr>
        <w:widowControl w:val="0"/>
        <w:tabs>
          <w:tab w:val="left" w:pos="8655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8067B">
        <w:rPr>
          <w:rFonts w:ascii="Times New Roman" w:hAnsi="Times New Roman"/>
          <w:sz w:val="24"/>
          <w:szCs w:val="24"/>
          <w:lang w:val="bg-BG"/>
        </w:rPr>
        <w:t xml:space="preserve">Разпоредбите на чл. </w:t>
      </w:r>
      <w:r>
        <w:rPr>
          <w:rFonts w:ascii="Times New Roman" w:hAnsi="Times New Roman"/>
          <w:sz w:val="24"/>
          <w:szCs w:val="24"/>
          <w:lang w:val="bg-BG"/>
        </w:rPr>
        <w:t>28</w:t>
      </w:r>
      <w:r w:rsidRPr="0048067B">
        <w:rPr>
          <w:rFonts w:ascii="Times New Roman" w:hAnsi="Times New Roman"/>
          <w:sz w:val="24"/>
          <w:szCs w:val="24"/>
          <w:lang w:val="bg-BG"/>
        </w:rPr>
        <w:t xml:space="preserve"> от Регламент (ЕС) № 1305/2013 предвиждат, че при изчисляване на плащанията, свързани с подпомагането, държавите членки приспадат сумата, необходима за изключване на двойно финансиране на практиките, посочени в чл. 43 от Регламент (ЕС) № 1307/2013 за установяване на правила за директни плащания за земеделски стопани по схеми за подпомагане в рамките на общата селскостопанска политика </w:t>
      </w:r>
      <w:r w:rsidRPr="0048067B">
        <w:rPr>
          <w:rFonts w:ascii="Times New Roman" w:hAnsi="Times New Roman"/>
          <w:sz w:val="24"/>
          <w:szCs w:val="24"/>
        </w:rPr>
        <w:t xml:space="preserve">(ОВ L, </w:t>
      </w:r>
      <w:proofErr w:type="spellStart"/>
      <w:r w:rsidRPr="0048067B">
        <w:rPr>
          <w:rFonts w:ascii="Times New Roman" w:hAnsi="Times New Roman"/>
          <w:sz w:val="24"/>
          <w:szCs w:val="24"/>
        </w:rPr>
        <w:t>бр</w:t>
      </w:r>
      <w:proofErr w:type="spellEnd"/>
      <w:r w:rsidRPr="0048067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8067B">
        <w:rPr>
          <w:rFonts w:ascii="Times New Roman" w:hAnsi="Times New Roman"/>
          <w:sz w:val="24"/>
          <w:szCs w:val="24"/>
        </w:rPr>
        <w:t xml:space="preserve">347 </w:t>
      </w:r>
      <w:proofErr w:type="spellStart"/>
      <w:r w:rsidRPr="0048067B">
        <w:rPr>
          <w:rFonts w:ascii="Times New Roman" w:hAnsi="Times New Roman"/>
          <w:sz w:val="24"/>
          <w:szCs w:val="24"/>
        </w:rPr>
        <w:t>от</w:t>
      </w:r>
      <w:proofErr w:type="spellEnd"/>
      <w:r w:rsidRPr="0048067B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48067B">
        <w:rPr>
          <w:rFonts w:ascii="Times New Roman" w:hAnsi="Times New Roman"/>
          <w:sz w:val="24"/>
          <w:szCs w:val="24"/>
        </w:rPr>
        <w:t>декември</w:t>
      </w:r>
      <w:proofErr w:type="spellEnd"/>
      <w:r w:rsidRPr="0048067B">
        <w:rPr>
          <w:rFonts w:ascii="Times New Roman" w:hAnsi="Times New Roman"/>
          <w:sz w:val="24"/>
          <w:szCs w:val="24"/>
        </w:rPr>
        <w:t xml:space="preserve"> 2013 г.)</w:t>
      </w:r>
      <w:r w:rsidRPr="0048067B">
        <w:rPr>
          <w:rFonts w:ascii="Times New Roman" w:hAnsi="Times New Roman"/>
          <w:sz w:val="24"/>
          <w:szCs w:val="24"/>
          <w:lang w:val="bg-BG"/>
        </w:rPr>
        <w:t>, наричан по-нататък „Регламент (ЕС) № 1307/2013</w:t>
      </w:r>
      <w:r>
        <w:rPr>
          <w:rFonts w:ascii="Times New Roman" w:hAnsi="Times New Roman"/>
          <w:sz w:val="24"/>
          <w:szCs w:val="24"/>
          <w:lang w:val="bg-BG"/>
        </w:rPr>
        <w:t>“.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03F39" w:rsidRDefault="0048067B" w:rsidP="008B2310">
      <w:pPr>
        <w:widowControl w:val="0"/>
        <w:tabs>
          <w:tab w:val="left" w:pos="8655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съответствие с тези разпоредби п</w:t>
      </w:r>
      <w:r w:rsidR="00646313">
        <w:rPr>
          <w:rFonts w:ascii="Times New Roman" w:hAnsi="Times New Roman"/>
          <w:sz w:val="24"/>
          <w:szCs w:val="24"/>
          <w:lang w:val="bg-BG"/>
        </w:rPr>
        <w:t xml:space="preserve">рез 2018 г. в </w:t>
      </w:r>
      <w:r w:rsidR="00646313" w:rsidRPr="00646313">
        <w:rPr>
          <w:rFonts w:ascii="Times New Roman" w:hAnsi="Times New Roman"/>
          <w:sz w:val="24"/>
          <w:szCs w:val="24"/>
          <w:lang w:val="bg-BG"/>
        </w:rPr>
        <w:t>Наредба № 7 от 2015 г. за прилагане на мярка 10 „</w:t>
      </w:r>
      <w:proofErr w:type="spellStart"/>
      <w:r w:rsidR="00646313" w:rsidRPr="00646313">
        <w:rPr>
          <w:rFonts w:ascii="Times New Roman" w:hAnsi="Times New Roman"/>
          <w:sz w:val="24"/>
          <w:szCs w:val="24"/>
          <w:lang w:val="bg-BG"/>
        </w:rPr>
        <w:t>Агроекология</w:t>
      </w:r>
      <w:proofErr w:type="spellEnd"/>
      <w:r w:rsidR="00646313" w:rsidRPr="00646313">
        <w:rPr>
          <w:rFonts w:ascii="Times New Roman" w:hAnsi="Times New Roman"/>
          <w:sz w:val="24"/>
          <w:szCs w:val="24"/>
          <w:lang w:val="bg-BG"/>
        </w:rPr>
        <w:t xml:space="preserve"> и климат“ от Програмата за развитие на селските райони за периода 2014 – 2020 г. </w:t>
      </w:r>
      <w:proofErr w:type="gramStart"/>
      <w:r w:rsidR="0035052E">
        <w:rPr>
          <w:rFonts w:ascii="Times New Roman" w:hAnsi="Times New Roman"/>
          <w:sz w:val="24"/>
          <w:szCs w:val="24"/>
        </w:rPr>
        <w:t>(</w:t>
      </w:r>
      <w:r w:rsidR="0035052E">
        <w:rPr>
          <w:rFonts w:ascii="Times New Roman" w:hAnsi="Times New Roman"/>
          <w:sz w:val="24"/>
          <w:szCs w:val="24"/>
          <w:lang w:val="bg-BG"/>
        </w:rPr>
        <w:t>ДВ, бр. 16 от 2015 г.</w:t>
      </w:r>
      <w:r w:rsidR="0035052E">
        <w:rPr>
          <w:rFonts w:ascii="Times New Roman" w:hAnsi="Times New Roman"/>
          <w:sz w:val="24"/>
          <w:szCs w:val="24"/>
        </w:rPr>
        <w:t>)</w:t>
      </w:r>
      <w:proofErr w:type="gramEnd"/>
      <w:r w:rsidR="0035052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71587E" w:rsidRPr="0071587E">
        <w:rPr>
          <w:rFonts w:ascii="Times New Roman" w:hAnsi="Times New Roman"/>
          <w:sz w:val="24"/>
          <w:szCs w:val="24"/>
        </w:rPr>
        <w:t>(</w:t>
      </w:r>
      <w:r w:rsidR="0071587E" w:rsidRPr="0071587E">
        <w:rPr>
          <w:rFonts w:ascii="Times New Roman" w:hAnsi="Times New Roman"/>
          <w:sz w:val="24"/>
          <w:szCs w:val="24"/>
          <w:lang w:val="bg-BG"/>
        </w:rPr>
        <w:t>Наредба № 7 от 2015 г.</w:t>
      </w:r>
      <w:r w:rsidR="0071587E" w:rsidRPr="0071587E">
        <w:rPr>
          <w:rFonts w:ascii="Times New Roman" w:hAnsi="Times New Roman"/>
          <w:sz w:val="24"/>
          <w:szCs w:val="24"/>
        </w:rPr>
        <w:t>)</w:t>
      </w:r>
      <w:proofErr w:type="gramEnd"/>
      <w:r w:rsidR="0071587E" w:rsidRPr="0071587E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="0064631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отразено</w:t>
      </w:r>
      <w:r w:rsidR="00646313">
        <w:rPr>
          <w:rFonts w:ascii="Times New Roman" w:hAnsi="Times New Roman"/>
          <w:sz w:val="24"/>
          <w:szCs w:val="24"/>
          <w:lang w:val="bg-BG"/>
        </w:rPr>
        <w:t xml:space="preserve"> преразглеждане на изпълнявани ангажименти с цел избягване риска от двойно финансиране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64631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Тук следва да се отбележи, че с</w:t>
      </w:r>
      <w:r w:rsidR="000F63D3" w:rsidRPr="007B6F34">
        <w:rPr>
          <w:rFonts w:ascii="Times New Roman" w:hAnsi="Times New Roman"/>
          <w:sz w:val="24"/>
          <w:szCs w:val="24"/>
          <w:lang w:val="bg-BG"/>
        </w:rPr>
        <w:t>читано от 01.</w:t>
      </w:r>
      <w:proofErr w:type="spellStart"/>
      <w:r w:rsidR="000F63D3" w:rsidRPr="007B6F34">
        <w:rPr>
          <w:rFonts w:ascii="Times New Roman" w:hAnsi="Times New Roman"/>
          <w:sz w:val="24"/>
          <w:szCs w:val="24"/>
          <w:lang w:val="bg-BG"/>
        </w:rPr>
        <w:t>01</w:t>
      </w:r>
      <w:proofErr w:type="spellEnd"/>
      <w:r w:rsidR="00006F3E">
        <w:rPr>
          <w:rFonts w:ascii="Times New Roman" w:hAnsi="Times New Roman"/>
          <w:sz w:val="24"/>
          <w:szCs w:val="24"/>
          <w:lang w:val="bg-BG"/>
        </w:rPr>
        <w:t>.2018 г. са в сила изменения на</w:t>
      </w:r>
      <w:r w:rsidR="000F63D3" w:rsidRPr="007B6F34">
        <w:rPr>
          <w:rFonts w:ascii="Times New Roman" w:hAnsi="Times New Roman"/>
          <w:sz w:val="24"/>
          <w:szCs w:val="24"/>
          <w:lang w:val="bg-BG"/>
        </w:rPr>
        <w:t xml:space="preserve"> практиките по чл. 43 от Регламент (ЕС) № 1307/2013</w:t>
      </w:r>
      <w:r w:rsidR="00006F3E">
        <w:rPr>
          <w:rFonts w:ascii="Times New Roman" w:hAnsi="Times New Roman"/>
          <w:sz w:val="24"/>
          <w:szCs w:val="24"/>
          <w:lang w:val="bg-BG"/>
        </w:rPr>
        <w:t>. С</w:t>
      </w:r>
      <w:r w:rsidR="002D6875">
        <w:rPr>
          <w:rFonts w:ascii="Times New Roman" w:hAnsi="Times New Roman"/>
          <w:sz w:val="24"/>
          <w:szCs w:val="24"/>
          <w:lang w:val="bg-BG"/>
        </w:rPr>
        <w:t xml:space="preserve"> предлагания проект на наредба </w:t>
      </w:r>
      <w:r>
        <w:rPr>
          <w:rFonts w:ascii="Times New Roman" w:hAnsi="Times New Roman"/>
          <w:sz w:val="24"/>
          <w:szCs w:val="24"/>
          <w:lang w:val="bg-BG"/>
        </w:rPr>
        <w:t>се предвижда</w:t>
      </w:r>
      <w:r w:rsidR="00006F3E">
        <w:rPr>
          <w:rFonts w:ascii="Times New Roman" w:hAnsi="Times New Roman"/>
          <w:sz w:val="24"/>
          <w:szCs w:val="24"/>
          <w:lang w:val="bg-BG"/>
        </w:rPr>
        <w:t xml:space="preserve"> диференциацията на размера на ежегодните плащания</w:t>
      </w:r>
      <w:r>
        <w:rPr>
          <w:rFonts w:ascii="Times New Roman" w:hAnsi="Times New Roman"/>
          <w:sz w:val="24"/>
          <w:szCs w:val="24"/>
          <w:lang w:val="bg-BG"/>
        </w:rPr>
        <w:t xml:space="preserve"> за някои направления с цел избягване риска от двойно финансиране</w:t>
      </w:r>
      <w:r w:rsidR="00006F3E">
        <w:rPr>
          <w:rFonts w:ascii="Times New Roman" w:hAnsi="Times New Roman"/>
          <w:sz w:val="24"/>
          <w:szCs w:val="24"/>
          <w:lang w:val="bg-BG"/>
        </w:rPr>
        <w:t xml:space="preserve">, като се уточнява </w:t>
      </w:r>
      <w:r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006F3E">
        <w:rPr>
          <w:rFonts w:ascii="Times New Roman" w:hAnsi="Times New Roman"/>
          <w:sz w:val="24"/>
          <w:szCs w:val="24"/>
          <w:lang w:val="bg-BG"/>
        </w:rPr>
        <w:t>времевия</w:t>
      </w:r>
      <w:r w:rsidR="00004154">
        <w:rPr>
          <w:rFonts w:ascii="Times New Roman" w:hAnsi="Times New Roman"/>
          <w:sz w:val="24"/>
          <w:szCs w:val="24"/>
          <w:lang w:val="bg-BG"/>
        </w:rPr>
        <w:t>т</w:t>
      </w:r>
      <w:r>
        <w:rPr>
          <w:rFonts w:ascii="Times New Roman" w:hAnsi="Times New Roman"/>
          <w:sz w:val="24"/>
          <w:szCs w:val="24"/>
          <w:lang w:val="bg-BG"/>
        </w:rPr>
        <w:t xml:space="preserve"> период – </w:t>
      </w:r>
      <w:r w:rsidR="00006F3E">
        <w:rPr>
          <w:rFonts w:ascii="Times New Roman" w:hAnsi="Times New Roman"/>
          <w:sz w:val="24"/>
          <w:szCs w:val="24"/>
          <w:lang w:val="bg-BG"/>
        </w:rPr>
        <w:t>преди и след 01.</w:t>
      </w:r>
      <w:proofErr w:type="spellStart"/>
      <w:r w:rsidR="00006F3E">
        <w:rPr>
          <w:rFonts w:ascii="Times New Roman" w:hAnsi="Times New Roman"/>
          <w:sz w:val="24"/>
          <w:szCs w:val="24"/>
          <w:lang w:val="bg-BG"/>
        </w:rPr>
        <w:t>01</w:t>
      </w:r>
      <w:proofErr w:type="spellEnd"/>
      <w:r w:rsidR="00006F3E">
        <w:rPr>
          <w:rFonts w:ascii="Times New Roman" w:hAnsi="Times New Roman"/>
          <w:sz w:val="24"/>
          <w:szCs w:val="24"/>
          <w:lang w:val="bg-BG"/>
        </w:rPr>
        <w:t>.2018 г.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6F3E">
        <w:rPr>
          <w:rFonts w:ascii="Times New Roman" w:hAnsi="Times New Roman"/>
          <w:sz w:val="24"/>
          <w:szCs w:val="24"/>
          <w:lang w:val="bg-BG"/>
        </w:rPr>
        <w:t xml:space="preserve"> По такъв начин с приемането на</w:t>
      </w:r>
      <w:r w:rsidR="002D6875">
        <w:rPr>
          <w:rFonts w:ascii="Times New Roman" w:hAnsi="Times New Roman"/>
          <w:sz w:val="24"/>
          <w:szCs w:val="24"/>
          <w:lang w:val="bg-BG"/>
        </w:rPr>
        <w:t xml:space="preserve"> тези разпоредби </w:t>
      </w:r>
      <w:r w:rsidR="00006F3E">
        <w:rPr>
          <w:rFonts w:ascii="Times New Roman" w:hAnsi="Times New Roman"/>
          <w:sz w:val="24"/>
          <w:szCs w:val="24"/>
          <w:lang w:val="bg-BG"/>
        </w:rPr>
        <w:t>ще се създаде</w:t>
      </w:r>
      <w:r w:rsidR="002D6875">
        <w:rPr>
          <w:rFonts w:ascii="Times New Roman" w:hAnsi="Times New Roman"/>
          <w:sz w:val="24"/>
          <w:szCs w:val="24"/>
          <w:lang w:val="bg-BG"/>
        </w:rPr>
        <w:t xml:space="preserve"> яснота </w:t>
      </w:r>
      <w:r w:rsidR="005D5082">
        <w:rPr>
          <w:rFonts w:ascii="Times New Roman" w:hAnsi="Times New Roman"/>
          <w:sz w:val="24"/>
          <w:szCs w:val="24"/>
          <w:lang w:val="bg-BG"/>
        </w:rPr>
        <w:t>по</w:t>
      </w:r>
      <w:r w:rsidR="002D6875">
        <w:rPr>
          <w:rFonts w:ascii="Times New Roman" w:hAnsi="Times New Roman"/>
          <w:sz w:val="24"/>
          <w:szCs w:val="24"/>
          <w:lang w:val="bg-BG"/>
        </w:rPr>
        <w:t xml:space="preserve"> отношени</w:t>
      </w:r>
      <w:r w:rsidR="005D5082">
        <w:rPr>
          <w:rFonts w:ascii="Times New Roman" w:hAnsi="Times New Roman"/>
          <w:sz w:val="24"/>
          <w:szCs w:val="24"/>
          <w:lang w:val="bg-BG"/>
        </w:rPr>
        <w:t>е</w:t>
      </w:r>
      <w:r w:rsidR="002D6875">
        <w:rPr>
          <w:rFonts w:ascii="Times New Roman" w:hAnsi="Times New Roman"/>
          <w:sz w:val="24"/>
          <w:szCs w:val="24"/>
          <w:lang w:val="bg-BG"/>
        </w:rPr>
        <w:t xml:space="preserve"> на размера на плащанията</w:t>
      </w:r>
      <w:r w:rsidR="005D5082"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="002D6875">
        <w:rPr>
          <w:rFonts w:ascii="Times New Roman" w:hAnsi="Times New Roman"/>
          <w:sz w:val="24"/>
          <w:szCs w:val="24"/>
          <w:lang w:val="bg-BG"/>
        </w:rPr>
        <w:t xml:space="preserve"> заявления</w:t>
      </w:r>
      <w:r w:rsidR="005D5082">
        <w:rPr>
          <w:rFonts w:ascii="Times New Roman" w:hAnsi="Times New Roman"/>
          <w:sz w:val="24"/>
          <w:szCs w:val="24"/>
          <w:lang w:val="bg-BG"/>
        </w:rPr>
        <w:t>, подадени</w:t>
      </w:r>
      <w:r w:rsidR="002D6875">
        <w:rPr>
          <w:rFonts w:ascii="Times New Roman" w:hAnsi="Times New Roman"/>
          <w:sz w:val="24"/>
          <w:szCs w:val="24"/>
          <w:lang w:val="bg-BG"/>
        </w:rPr>
        <w:t xml:space="preserve"> след 2018 г. </w:t>
      </w:r>
      <w:r w:rsidR="002D6875" w:rsidRPr="00003F39">
        <w:rPr>
          <w:rFonts w:ascii="Times New Roman" w:hAnsi="Times New Roman"/>
          <w:sz w:val="24"/>
          <w:szCs w:val="24"/>
          <w:lang w:val="bg-BG"/>
        </w:rPr>
        <w:t>В тази насока е от значение да се отбележи</w:t>
      </w:r>
      <w:r w:rsidR="00003F39">
        <w:rPr>
          <w:rFonts w:ascii="Times New Roman" w:hAnsi="Times New Roman"/>
          <w:sz w:val="24"/>
          <w:szCs w:val="24"/>
          <w:lang w:val="bg-BG"/>
        </w:rPr>
        <w:t>, че</w:t>
      </w:r>
      <w:r w:rsidR="009A4664" w:rsidRPr="00003F39">
        <w:rPr>
          <w:rFonts w:ascii="Times New Roman" w:hAnsi="Times New Roman"/>
          <w:sz w:val="24"/>
          <w:szCs w:val="24"/>
          <w:lang w:val="bg-BG"/>
        </w:rPr>
        <w:t xml:space="preserve"> се касае до </w:t>
      </w:r>
      <w:r w:rsidR="009A4664" w:rsidRPr="00003F39">
        <w:rPr>
          <w:rFonts w:ascii="Times New Roman" w:hAnsi="Times New Roman"/>
          <w:sz w:val="24"/>
          <w:szCs w:val="24"/>
          <w:lang w:val="bg-BG"/>
        </w:rPr>
        <w:lastRenderedPageBreak/>
        <w:t xml:space="preserve">плащания, които към настоящия момент не са извършени. </w:t>
      </w:r>
      <w:r w:rsidR="00003F39" w:rsidRPr="00003F39">
        <w:rPr>
          <w:rFonts w:ascii="Times New Roman" w:hAnsi="Times New Roman"/>
          <w:sz w:val="24"/>
          <w:szCs w:val="24"/>
          <w:lang w:val="bg-BG"/>
        </w:rPr>
        <w:t xml:space="preserve">Отделно следва да се отбележи, че промяната в размера на годишните плащания е представена и одобрена от Комитета по наблюдение на Програмата за развитие на селските райони за периода </w:t>
      </w:r>
      <w:r w:rsidR="00C06781">
        <w:rPr>
          <w:rFonts w:ascii="Times New Roman" w:hAnsi="Times New Roman"/>
          <w:sz w:val="24"/>
          <w:szCs w:val="24"/>
          <w:lang w:val="bg-BG"/>
        </w:rPr>
        <w:t>2014 – 2020</w:t>
      </w:r>
      <w:r w:rsidR="00003F39" w:rsidRPr="00003F39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004154" w:rsidRDefault="00C06781" w:rsidP="008B2310">
      <w:pPr>
        <w:widowControl w:val="0"/>
        <w:tabs>
          <w:tab w:val="left" w:pos="8655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Следващите изменения касаят промени относно</w:t>
      </w:r>
      <w:r w:rsidR="00791925" w:rsidRPr="00791925">
        <w:rPr>
          <w:rFonts w:ascii="Times New Roman" w:hAnsi="Times New Roman"/>
          <w:sz w:val="24"/>
          <w:szCs w:val="24"/>
          <w:lang w:val="bg-BG"/>
        </w:rPr>
        <w:t xml:space="preserve"> срок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791925" w:rsidRPr="00791925">
        <w:rPr>
          <w:rFonts w:ascii="Times New Roman" w:hAnsi="Times New Roman"/>
          <w:sz w:val="24"/>
          <w:szCs w:val="24"/>
          <w:lang w:val="bg-BG"/>
        </w:rPr>
        <w:t xml:space="preserve"> за изпращане на уведомителни писма за одобрение или неодобрение за участие в мярката от </w:t>
      </w:r>
      <w:r w:rsidR="000F4ADA" w:rsidRPr="000F4ADA">
        <w:rPr>
          <w:rFonts w:ascii="Times New Roman" w:hAnsi="Times New Roman"/>
          <w:sz w:val="24"/>
          <w:szCs w:val="24"/>
          <w:lang w:val="bg-BG"/>
        </w:rPr>
        <w:t xml:space="preserve">Държавен фонд „Земеделие“ – Разплащателна агенция </w:t>
      </w:r>
      <w:r w:rsidR="000F4ADA" w:rsidRPr="000F4ADA">
        <w:rPr>
          <w:rFonts w:ascii="Times New Roman" w:hAnsi="Times New Roman"/>
          <w:sz w:val="24"/>
          <w:szCs w:val="24"/>
        </w:rPr>
        <w:t>(</w:t>
      </w:r>
      <w:r w:rsidR="000F4ADA" w:rsidRPr="000F4ADA">
        <w:rPr>
          <w:rFonts w:ascii="Times New Roman" w:hAnsi="Times New Roman"/>
          <w:sz w:val="24"/>
          <w:szCs w:val="24"/>
          <w:lang w:val="bg-BG"/>
        </w:rPr>
        <w:t>ДФЗ-РА</w:t>
      </w:r>
      <w:r w:rsidR="000F4ADA" w:rsidRPr="000F4AD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bg-BG"/>
        </w:rPr>
        <w:t xml:space="preserve">, като същият е съобразен </w:t>
      </w:r>
      <w:r w:rsidR="00791925" w:rsidRPr="00791925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>ъс</w:t>
      </w:r>
      <w:r w:rsidR="00791925" w:rsidRPr="00791925">
        <w:rPr>
          <w:rFonts w:ascii="Times New Roman" w:hAnsi="Times New Roman"/>
          <w:sz w:val="24"/>
          <w:szCs w:val="24"/>
          <w:lang w:val="bg-BG"/>
        </w:rPr>
        <w:t xml:space="preserve"> срок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791925" w:rsidRPr="00791925">
        <w:rPr>
          <w:rFonts w:ascii="Times New Roman" w:hAnsi="Times New Roman"/>
          <w:sz w:val="24"/>
          <w:szCs w:val="24"/>
          <w:lang w:val="bg-BG"/>
        </w:rPr>
        <w:t xml:space="preserve"> за оттегляне на </w:t>
      </w:r>
      <w:r>
        <w:rPr>
          <w:rFonts w:ascii="Times New Roman" w:hAnsi="Times New Roman"/>
          <w:sz w:val="24"/>
          <w:szCs w:val="24"/>
          <w:lang w:val="bg-BG"/>
        </w:rPr>
        <w:t>заявлението за подпомагане</w:t>
      </w:r>
      <w:r w:rsidR="000F4ADA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Предвид информация от Изпълнителна агенция по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сортоизпитване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, апробация и семеконтрол, че пипер сорт</w:t>
      </w:r>
      <w:r w:rsidRPr="00004154">
        <w:rPr>
          <w:rFonts w:ascii="Times New Roman" w:hAnsi="Times New Roman"/>
          <w:sz w:val="24"/>
          <w:szCs w:val="24"/>
          <w:lang w:val="bg-BG"/>
        </w:rPr>
        <w:t xml:space="preserve"> „</w:t>
      </w:r>
      <w:proofErr w:type="spellStart"/>
      <w:r w:rsidRPr="00004154">
        <w:rPr>
          <w:rFonts w:ascii="Times New Roman" w:hAnsi="Times New Roman"/>
          <w:sz w:val="24"/>
          <w:szCs w:val="24"/>
          <w:lang w:val="bg-BG"/>
        </w:rPr>
        <w:t>Ивайловска</w:t>
      </w:r>
      <w:proofErr w:type="spellEnd"/>
      <w:r w:rsidRPr="00004154">
        <w:rPr>
          <w:rFonts w:ascii="Times New Roman" w:hAnsi="Times New Roman"/>
          <w:sz w:val="24"/>
          <w:szCs w:val="24"/>
          <w:lang w:val="bg-BG"/>
        </w:rPr>
        <w:t xml:space="preserve"> капия“ е заличен от списъка на застрашените от изчезване местни сортове, важни за селското стопанство</w:t>
      </w:r>
      <w:r>
        <w:rPr>
          <w:rFonts w:ascii="Times New Roman" w:hAnsi="Times New Roman"/>
          <w:sz w:val="24"/>
          <w:szCs w:val="24"/>
          <w:lang w:val="bg-BG"/>
        </w:rPr>
        <w:t>, се заличава и реда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Ивайловска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капия“ в</w:t>
      </w:r>
      <w:r w:rsidR="00004154" w:rsidRPr="00004154">
        <w:rPr>
          <w:rFonts w:ascii="Times New Roman" w:hAnsi="Times New Roman"/>
          <w:sz w:val="24"/>
          <w:szCs w:val="24"/>
          <w:lang w:val="bg-BG"/>
        </w:rPr>
        <w:t xml:space="preserve"> приложение № 8 към чл. 25 от сега действащата уредба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004154" w:rsidRPr="0000415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4154">
        <w:rPr>
          <w:rFonts w:ascii="Times New Roman" w:hAnsi="Times New Roman"/>
          <w:sz w:val="24"/>
          <w:szCs w:val="24"/>
          <w:lang w:val="bg-BG"/>
        </w:rPr>
        <w:t>По реда на наредба</w:t>
      </w:r>
      <w:r w:rsidR="00FB4309">
        <w:rPr>
          <w:rFonts w:ascii="Times New Roman" w:hAnsi="Times New Roman"/>
          <w:sz w:val="24"/>
          <w:szCs w:val="24"/>
          <w:lang w:val="bg-BG"/>
        </w:rPr>
        <w:t>та</w:t>
      </w:r>
      <w:r w:rsidR="00004154">
        <w:rPr>
          <w:rFonts w:ascii="Times New Roman" w:hAnsi="Times New Roman"/>
          <w:sz w:val="24"/>
          <w:szCs w:val="24"/>
          <w:lang w:val="bg-BG"/>
        </w:rPr>
        <w:t xml:space="preserve"> се подпомага отглеждането на застрашени от изчезване сортове. </w:t>
      </w:r>
    </w:p>
    <w:p w:rsidR="00791925" w:rsidRPr="00004154" w:rsidRDefault="00F1233F" w:rsidP="008B2310">
      <w:pPr>
        <w:widowControl w:val="0"/>
        <w:tabs>
          <w:tab w:val="left" w:pos="8655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 сега действащия</w:t>
      </w:r>
      <w:r w:rsidR="00791925" w:rsidRPr="00791925">
        <w:rPr>
          <w:rFonts w:ascii="Times New Roman" w:hAnsi="Times New Roman"/>
          <w:sz w:val="24"/>
          <w:szCs w:val="24"/>
          <w:lang w:val="bg-BG"/>
        </w:rPr>
        <w:t xml:space="preserve"> текст на разпоредбата на чл. 54, ал. 3 от Наредба № 7 от 2015 г. </w:t>
      </w:r>
      <w:proofErr w:type="spellStart"/>
      <w:proofErr w:type="gramStart"/>
      <w:r w:rsidR="00791925" w:rsidRPr="00791925">
        <w:rPr>
          <w:rFonts w:ascii="Times New Roman" w:hAnsi="Times New Roman"/>
          <w:sz w:val="24"/>
          <w:szCs w:val="24"/>
        </w:rPr>
        <w:t>Изпълнителна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агенция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по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селекция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репродукция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животновъдството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дирекциите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на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националните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паркове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изпращат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Министерството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на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земеделието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храните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горите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заверена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разпечатка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на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въведените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електронната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система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данни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едномесечен</w:t>
      </w:r>
      <w:proofErr w:type="spellEnd"/>
      <w:r w:rsidR="00791925" w:rsidRPr="007919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925" w:rsidRPr="00791925">
        <w:rPr>
          <w:rFonts w:ascii="Times New Roman" w:hAnsi="Times New Roman"/>
          <w:sz w:val="24"/>
          <w:szCs w:val="24"/>
        </w:rPr>
        <w:t>сро</w:t>
      </w:r>
      <w:proofErr w:type="spellEnd"/>
      <w:r w:rsidR="00791925" w:rsidRPr="00791925">
        <w:rPr>
          <w:rFonts w:ascii="Times New Roman" w:hAnsi="Times New Roman"/>
          <w:sz w:val="24"/>
          <w:szCs w:val="24"/>
          <w:lang w:val="bg-BG"/>
        </w:rPr>
        <w:t>к.</w:t>
      </w:r>
      <w:proofErr w:type="gramEnd"/>
      <w:r w:rsidR="00791925" w:rsidRPr="00791925">
        <w:rPr>
          <w:rFonts w:ascii="Times New Roman" w:hAnsi="Times New Roman"/>
          <w:sz w:val="24"/>
          <w:szCs w:val="24"/>
          <w:lang w:val="bg-BG"/>
        </w:rPr>
        <w:t xml:space="preserve"> Предвид отпадналата </w:t>
      </w:r>
      <w:r>
        <w:rPr>
          <w:rFonts w:ascii="Times New Roman" w:hAnsi="Times New Roman"/>
          <w:sz w:val="24"/>
          <w:szCs w:val="24"/>
          <w:lang w:val="bg-BG"/>
        </w:rPr>
        <w:t>необходимост от предоставяне</w:t>
      </w:r>
      <w:r w:rsidR="00791925" w:rsidRPr="00791925">
        <w:rPr>
          <w:rFonts w:ascii="Times New Roman" w:hAnsi="Times New Roman"/>
          <w:sz w:val="24"/>
          <w:szCs w:val="24"/>
          <w:lang w:val="bg-BG"/>
        </w:rPr>
        <w:t xml:space="preserve"> на цитираната заверена разпечатка на хартиен носител, се отменя разпоредба</w:t>
      </w:r>
      <w:r>
        <w:rPr>
          <w:rFonts w:ascii="Times New Roman" w:hAnsi="Times New Roman"/>
          <w:sz w:val="24"/>
          <w:szCs w:val="24"/>
          <w:lang w:val="bg-BG"/>
        </w:rPr>
        <w:t>та</w:t>
      </w:r>
      <w:r w:rsidR="00791925" w:rsidRPr="00791925">
        <w:rPr>
          <w:rFonts w:ascii="Times New Roman" w:hAnsi="Times New Roman"/>
          <w:sz w:val="24"/>
          <w:szCs w:val="24"/>
          <w:lang w:val="bg-BG"/>
        </w:rPr>
        <w:t xml:space="preserve"> на чл. 54, ал. 3 от Наредба № 7 от 2015 г. </w:t>
      </w:r>
    </w:p>
    <w:p w:rsidR="004467AC" w:rsidRPr="00E45420" w:rsidRDefault="000F63D3" w:rsidP="008B2310">
      <w:pPr>
        <w:widowControl w:val="0"/>
        <w:tabs>
          <w:tab w:val="left" w:pos="8655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45420">
        <w:rPr>
          <w:rFonts w:ascii="Times New Roman" w:hAnsi="Times New Roman"/>
          <w:sz w:val="24"/>
          <w:szCs w:val="24"/>
          <w:lang w:val="bg-BG"/>
        </w:rPr>
        <w:t xml:space="preserve">Друга основна част от предложените изменения и допълнения са свързани с получени бележки от </w:t>
      </w:r>
      <w:r w:rsidR="004467AC" w:rsidRPr="00E45420">
        <w:rPr>
          <w:rFonts w:ascii="Times New Roman" w:hAnsi="Times New Roman"/>
          <w:sz w:val="24"/>
          <w:szCs w:val="24"/>
          <w:lang w:val="bg-BG"/>
        </w:rPr>
        <w:t>ДФЗ-РА</w:t>
      </w:r>
      <w:r w:rsidRPr="00E4542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33658" w:rsidRPr="00E45420">
        <w:rPr>
          <w:rFonts w:ascii="Times New Roman" w:hAnsi="Times New Roman"/>
          <w:sz w:val="24"/>
          <w:szCs w:val="24"/>
          <w:lang w:val="bg-BG"/>
        </w:rPr>
        <w:t xml:space="preserve">които касаят </w:t>
      </w:r>
      <w:r w:rsidRPr="00E45420">
        <w:rPr>
          <w:rFonts w:ascii="Times New Roman" w:hAnsi="Times New Roman"/>
          <w:sz w:val="24"/>
          <w:szCs w:val="24"/>
          <w:lang w:val="bg-BG"/>
        </w:rPr>
        <w:t>п</w:t>
      </w:r>
      <w:r w:rsidR="00C33658" w:rsidRPr="00E45420">
        <w:rPr>
          <w:rFonts w:ascii="Times New Roman" w:hAnsi="Times New Roman"/>
          <w:sz w:val="24"/>
          <w:szCs w:val="24"/>
          <w:lang w:val="bg-BG"/>
        </w:rPr>
        <w:t xml:space="preserve">рилагането на мярката. В тази връзка се прецизират текстове относно </w:t>
      </w:r>
      <w:r w:rsidR="00D25723" w:rsidRPr="00E45420">
        <w:rPr>
          <w:rFonts w:ascii="Times New Roman" w:hAnsi="Times New Roman"/>
          <w:sz w:val="24"/>
          <w:szCs w:val="24"/>
          <w:lang w:val="bg-BG"/>
        </w:rPr>
        <w:t>прекратяване</w:t>
      </w:r>
      <w:r w:rsidR="00C33658" w:rsidRPr="00E45420">
        <w:rPr>
          <w:rFonts w:ascii="Times New Roman" w:hAnsi="Times New Roman"/>
          <w:sz w:val="24"/>
          <w:szCs w:val="24"/>
          <w:lang w:val="bg-BG"/>
        </w:rPr>
        <w:t>то</w:t>
      </w:r>
      <w:r w:rsidR="00D25723" w:rsidRPr="00E45420">
        <w:rPr>
          <w:rFonts w:ascii="Times New Roman" w:hAnsi="Times New Roman"/>
          <w:sz w:val="24"/>
          <w:szCs w:val="24"/>
          <w:lang w:val="bg-BG"/>
        </w:rPr>
        <w:t xml:space="preserve"> на ангажимент</w:t>
      </w:r>
      <w:r w:rsidR="00C33658" w:rsidRPr="00E45420">
        <w:rPr>
          <w:rFonts w:ascii="Times New Roman" w:hAnsi="Times New Roman"/>
          <w:sz w:val="24"/>
          <w:szCs w:val="24"/>
          <w:lang w:val="bg-BG"/>
        </w:rPr>
        <w:t>и</w:t>
      </w:r>
      <w:r w:rsidR="00E45420" w:rsidRPr="00E45420">
        <w:rPr>
          <w:rFonts w:ascii="Times New Roman" w:hAnsi="Times New Roman"/>
          <w:sz w:val="24"/>
          <w:szCs w:val="24"/>
          <w:lang w:val="bg-BG"/>
        </w:rPr>
        <w:t xml:space="preserve"> от ДФЗ-</w:t>
      </w:r>
      <w:r w:rsidR="00D25723" w:rsidRPr="00E45420">
        <w:rPr>
          <w:rFonts w:ascii="Times New Roman" w:hAnsi="Times New Roman"/>
          <w:sz w:val="24"/>
          <w:szCs w:val="24"/>
          <w:lang w:val="bg-BG"/>
        </w:rPr>
        <w:t>РА,</w:t>
      </w:r>
      <w:r w:rsidR="00C33658" w:rsidRPr="00E45420">
        <w:rPr>
          <w:rFonts w:ascii="Times New Roman" w:hAnsi="Times New Roman"/>
          <w:sz w:val="24"/>
          <w:szCs w:val="24"/>
          <w:lang w:val="bg-BG"/>
        </w:rPr>
        <w:t xml:space="preserve"> начина на</w:t>
      </w:r>
      <w:r w:rsidR="00E50173" w:rsidRPr="00E45420">
        <w:rPr>
          <w:rFonts w:ascii="Times New Roman" w:hAnsi="Times New Roman"/>
          <w:sz w:val="24"/>
          <w:szCs w:val="24"/>
          <w:lang w:val="bg-BG"/>
        </w:rPr>
        <w:t xml:space="preserve"> възстановяване на средства при </w:t>
      </w:r>
      <w:r w:rsidR="00D25723" w:rsidRPr="00E45420">
        <w:rPr>
          <w:rFonts w:ascii="Times New Roman" w:hAnsi="Times New Roman"/>
          <w:sz w:val="24"/>
          <w:szCs w:val="24"/>
          <w:lang w:val="bg-BG"/>
        </w:rPr>
        <w:t xml:space="preserve">прекратяване на ангажименти с цел избягване на различно тълкуване </w:t>
      </w:r>
      <w:r w:rsidR="00C33658" w:rsidRPr="00E45420">
        <w:rPr>
          <w:rFonts w:ascii="Times New Roman" w:hAnsi="Times New Roman"/>
          <w:sz w:val="24"/>
          <w:szCs w:val="24"/>
          <w:lang w:val="bg-BG"/>
        </w:rPr>
        <w:t>и начина, по който ДФЗ</w:t>
      </w:r>
      <w:r w:rsidR="00E45420" w:rsidRPr="00E45420">
        <w:rPr>
          <w:rFonts w:ascii="Times New Roman" w:hAnsi="Times New Roman"/>
          <w:sz w:val="24"/>
          <w:szCs w:val="24"/>
          <w:lang w:val="bg-BG"/>
        </w:rPr>
        <w:t>-</w:t>
      </w:r>
      <w:r w:rsidR="00C33658" w:rsidRPr="00E45420">
        <w:rPr>
          <w:rFonts w:ascii="Times New Roman" w:hAnsi="Times New Roman"/>
          <w:sz w:val="24"/>
          <w:szCs w:val="24"/>
          <w:lang w:val="bg-BG"/>
        </w:rPr>
        <w:t>РА изчислява процентното съотношение при географски припокривания. Отделно се внася</w:t>
      </w:r>
      <w:r w:rsidR="00400851">
        <w:rPr>
          <w:rFonts w:ascii="Times New Roman" w:hAnsi="Times New Roman"/>
          <w:sz w:val="24"/>
          <w:szCs w:val="24"/>
          <w:lang w:val="bg-BG"/>
        </w:rPr>
        <w:t xml:space="preserve"> по-голяма яснота при </w:t>
      </w:r>
      <w:r w:rsidR="00C33658" w:rsidRPr="00E45420">
        <w:rPr>
          <w:rFonts w:ascii="Times New Roman" w:hAnsi="Times New Roman"/>
          <w:sz w:val="24"/>
          <w:szCs w:val="24"/>
          <w:lang w:val="bg-BG"/>
        </w:rPr>
        <w:t xml:space="preserve">прехвърляне на ангажимент, </w:t>
      </w:r>
      <w:r w:rsidR="00400851">
        <w:rPr>
          <w:rFonts w:ascii="Times New Roman" w:hAnsi="Times New Roman"/>
          <w:sz w:val="24"/>
          <w:szCs w:val="24"/>
          <w:lang w:val="bg-BG"/>
        </w:rPr>
        <w:t xml:space="preserve">както и </w:t>
      </w:r>
      <w:r w:rsidR="00C33658" w:rsidRPr="00E45420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400851">
        <w:rPr>
          <w:rFonts w:ascii="Times New Roman" w:hAnsi="Times New Roman"/>
          <w:sz w:val="24"/>
          <w:szCs w:val="24"/>
          <w:lang w:val="bg-BG"/>
        </w:rPr>
        <w:t xml:space="preserve">прецизират сроковете за преминаване на обучение.  </w:t>
      </w:r>
    </w:p>
    <w:p w:rsidR="008E4182" w:rsidRPr="008E4182" w:rsidRDefault="008E4182" w:rsidP="008E4182">
      <w:pPr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Като обобщение, може да се отбележи, че възникналите обстоятелства, които налагат приемането на проекта на НИД на Наредба № 7 от 2015 г. са </w:t>
      </w:r>
      <w:r w:rsidR="00BF302C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измененията в приложимото европейско и национално законодателство</w:t>
      </w:r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и необходимостта от</w:t>
      </w:r>
      <w:r w:rsidR="00CB489F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по-голяма</w:t>
      </w:r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яснота при прилагането на нормативната уредба. Няма възможност предвижданите с проекта изменения и допълнения да бъдат реализирани по друг начин. В процеса на прилагането на Наредба № 7 от 2015</w:t>
      </w:r>
      <w:r w:rsidR="00D91A44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г. не е извършена </w:t>
      </w:r>
      <w:proofErr w:type="spellStart"/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последваща</w:t>
      </w:r>
      <w:proofErr w:type="spellEnd"/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оценка на въздействието. По своя характер цитираната наредба не е акт, който регулира стопанска дейност и не настъпват значителни последици за обществото в неговата цялост. Засягат се ограничен кръг правни субекти, а именно земеделски стопани</w:t>
      </w:r>
      <w:r w:rsidR="006D4382" w:rsidRPr="00E45420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6D4382" w:rsidRPr="00E45420">
        <w:t xml:space="preserve"> </w:t>
      </w:r>
      <w:r w:rsidR="006D4382"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които мога да бъдат подпомагани по реда на </w:t>
      </w:r>
      <w:proofErr w:type="spellStart"/>
      <w:r w:rsidR="006D4382"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наредб</w:t>
      </w:r>
      <w:proofErr w:type="spellEnd"/>
      <w:r w:rsidR="006D4382" w:rsidRPr="00E45420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E45420"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та</w:t>
      </w:r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. Това е и кръгът от заинтересовани </w:t>
      </w:r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lastRenderedPageBreak/>
        <w:t>лица, върху които проектът на нормативен акт пряко оказва влияние. В този кръг се включват и земеделските стопани, които са вече ползватели на помощта по мярка 10 „</w:t>
      </w:r>
      <w:proofErr w:type="spellStart"/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Агроекология</w:t>
      </w:r>
      <w:proofErr w:type="spellEnd"/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и климат“ и имат поет ангажимент. От страна на администрацията, пряко заинтересовани страни от влизането в сила на проекта на НИД на Наредба № </w:t>
      </w:r>
      <w:r w:rsidR="00D91A44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7</w:t>
      </w:r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от 2015 г. е ДФЗ</w:t>
      </w:r>
      <w:r w:rsidR="00E45420"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-</w:t>
      </w:r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РА. Косвено засегнати заинтересовани страни са неправителствените организации, в чиито състав има земеделски стопани, които могат да бъдат кандидати за подпомагане по реда на цитираната мярка или са ползватели на помощта. С предвижданите изменения и допълнения в проекта на НИД на Наредба № 7 от 2015 г. се доразвива и се прецизира съществуваща уредба на обществени отношения, като не се създават нови регулаторни режими и нови регистри и </w:t>
      </w:r>
      <w:r w:rsidR="00E45420"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не се оказва влияние върху административната тежест за гражданите</w:t>
      </w:r>
      <w:r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.</w:t>
      </w:r>
      <w:r w:rsidR="00213553" w:rsidRPr="00E45420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</w:p>
    <w:p w:rsidR="000F63D3" w:rsidRPr="007B6F34" w:rsidRDefault="000F63D3" w:rsidP="008B231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B6F34">
        <w:rPr>
          <w:rFonts w:ascii="Times New Roman" w:hAnsi="Times New Roman"/>
          <w:b/>
          <w:sz w:val="24"/>
          <w:szCs w:val="24"/>
          <w:lang w:val="bg-BG" w:eastAsia="bg-BG"/>
        </w:rPr>
        <w:t>Целите, които се поставят с предложения акт и очаквани резултати от прилагането:</w:t>
      </w:r>
    </w:p>
    <w:p w:rsidR="000F63D3" w:rsidRPr="007B6F34" w:rsidRDefault="000F63D3" w:rsidP="008B231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B6F34">
        <w:rPr>
          <w:rFonts w:ascii="Times New Roman" w:hAnsi="Times New Roman"/>
          <w:sz w:val="24"/>
          <w:szCs w:val="24"/>
          <w:lang w:val="bg-BG"/>
        </w:rPr>
        <w:t xml:space="preserve">С </w:t>
      </w:r>
      <w:r w:rsidR="00E45420" w:rsidRPr="00E45420">
        <w:rPr>
          <w:rFonts w:ascii="Times New Roman" w:hAnsi="Times New Roman"/>
          <w:sz w:val="24"/>
          <w:szCs w:val="24"/>
          <w:lang w:val="bg-BG"/>
        </w:rPr>
        <w:t xml:space="preserve">предложените промени в нормативната уредба </w:t>
      </w:r>
      <w:r w:rsidRPr="007B6F34">
        <w:rPr>
          <w:rFonts w:ascii="Times New Roman" w:hAnsi="Times New Roman"/>
          <w:sz w:val="24"/>
          <w:szCs w:val="24"/>
          <w:lang w:val="bg-BG"/>
        </w:rPr>
        <w:t xml:space="preserve">се цели да се отговори на предизвикателствата, възникнали в процеса на прилагането на </w:t>
      </w:r>
      <w:r w:rsidR="00667BA7">
        <w:rPr>
          <w:rFonts w:ascii="Times New Roman" w:hAnsi="Times New Roman"/>
          <w:bCs/>
          <w:sz w:val="24"/>
          <w:szCs w:val="24"/>
          <w:lang w:val="bg-BG"/>
        </w:rPr>
        <w:t xml:space="preserve">ПРСР </w:t>
      </w:r>
      <w:r w:rsidRPr="007B6F34">
        <w:rPr>
          <w:rFonts w:ascii="Times New Roman" w:hAnsi="Times New Roman"/>
          <w:bCs/>
          <w:sz w:val="24"/>
          <w:szCs w:val="24"/>
          <w:lang w:val="bg-BG"/>
        </w:rPr>
        <w:t xml:space="preserve">2014 – 2020 г., задълженията за изключване на двойното финансиране, </w:t>
      </w:r>
      <w:r w:rsidR="00E45420" w:rsidRPr="00E45420">
        <w:rPr>
          <w:rFonts w:ascii="Times New Roman" w:hAnsi="Times New Roman"/>
          <w:bCs/>
          <w:sz w:val="24"/>
          <w:szCs w:val="24"/>
          <w:lang w:val="bg-BG"/>
        </w:rPr>
        <w:t xml:space="preserve">както и ефективно управление на финансови средства по </w:t>
      </w:r>
      <w:r w:rsidRPr="007B6F34">
        <w:rPr>
          <w:rFonts w:ascii="Times New Roman" w:hAnsi="Times New Roman"/>
          <w:bCs/>
          <w:sz w:val="24"/>
          <w:szCs w:val="24"/>
          <w:lang w:val="bg-BG"/>
        </w:rPr>
        <w:t xml:space="preserve">мярката. Част от промените целят да се осигури съответствие на текстове, включени в предложенията за </w:t>
      </w:r>
      <w:r w:rsidR="00AE4DCF">
        <w:rPr>
          <w:rFonts w:ascii="Times New Roman" w:hAnsi="Times New Roman"/>
          <w:bCs/>
          <w:sz w:val="24"/>
          <w:szCs w:val="24"/>
          <w:lang w:val="bg-BG"/>
        </w:rPr>
        <w:t>пет</w:t>
      </w:r>
      <w:r w:rsidRPr="007B6F34">
        <w:rPr>
          <w:rFonts w:ascii="Times New Roman" w:hAnsi="Times New Roman"/>
          <w:bCs/>
          <w:sz w:val="24"/>
          <w:szCs w:val="24"/>
          <w:lang w:val="bg-BG"/>
        </w:rPr>
        <w:t xml:space="preserve">о изменение на ПРСР </w:t>
      </w:r>
      <w:r w:rsidR="00667BA7">
        <w:rPr>
          <w:rFonts w:ascii="Times New Roman" w:hAnsi="Times New Roman"/>
          <w:bCs/>
          <w:sz w:val="24"/>
          <w:szCs w:val="24"/>
          <w:lang w:val="bg-BG"/>
        </w:rPr>
        <w:t>2014 – 2020 г.</w:t>
      </w:r>
      <w:r w:rsidR="00667BA7" w:rsidRPr="00667BA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7B6F34">
        <w:rPr>
          <w:rFonts w:ascii="Times New Roman" w:hAnsi="Times New Roman"/>
          <w:bCs/>
          <w:sz w:val="24"/>
          <w:szCs w:val="24"/>
          <w:lang w:val="bg-BG"/>
        </w:rPr>
        <w:t>и приложимото европейско</w:t>
      </w:r>
      <w:r w:rsidR="00E45420" w:rsidRPr="00E45420">
        <w:t xml:space="preserve"> </w:t>
      </w:r>
      <w:r w:rsidR="00E45420" w:rsidRPr="00E45420">
        <w:rPr>
          <w:rFonts w:ascii="Times New Roman" w:hAnsi="Times New Roman"/>
          <w:bCs/>
          <w:sz w:val="24"/>
          <w:szCs w:val="24"/>
          <w:lang w:val="bg-BG"/>
        </w:rPr>
        <w:t>и национално</w:t>
      </w:r>
      <w:r w:rsidRPr="007B6F34">
        <w:rPr>
          <w:rFonts w:ascii="Times New Roman" w:hAnsi="Times New Roman"/>
          <w:bCs/>
          <w:sz w:val="24"/>
          <w:szCs w:val="24"/>
          <w:lang w:val="bg-BG"/>
        </w:rPr>
        <w:t xml:space="preserve"> законодателство.</w:t>
      </w:r>
    </w:p>
    <w:p w:rsidR="00476456" w:rsidRPr="00213553" w:rsidRDefault="00476456" w:rsidP="008B2310">
      <w:pPr>
        <w:widowControl w:val="0"/>
        <w:tabs>
          <w:tab w:val="left" w:pos="9356"/>
        </w:tabs>
        <w:spacing w:after="0" w:line="360" w:lineRule="auto"/>
        <w:ind w:right="-36"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476456">
        <w:rPr>
          <w:rFonts w:ascii="Times New Roman" w:hAnsi="Times New Roman"/>
          <w:bCs/>
          <w:sz w:val="24"/>
          <w:szCs w:val="24"/>
          <w:lang w:val="bg-BG" w:eastAsia="bg-BG"/>
        </w:rPr>
        <w:t>Постигането на тези цели са резултатите, към които е насочен настоящият проект на Н</w:t>
      </w:r>
      <w:r w:rsidR="00667BA7">
        <w:rPr>
          <w:rFonts w:ascii="Times New Roman" w:hAnsi="Times New Roman"/>
          <w:bCs/>
          <w:sz w:val="24"/>
          <w:szCs w:val="24"/>
          <w:lang w:val="bg-BG" w:eastAsia="bg-BG"/>
        </w:rPr>
        <w:t xml:space="preserve">ИД </w:t>
      </w:r>
      <w:r w:rsidRPr="00476456">
        <w:rPr>
          <w:rFonts w:ascii="Times New Roman" w:hAnsi="Times New Roman"/>
          <w:bCs/>
          <w:sz w:val="24"/>
          <w:szCs w:val="24"/>
          <w:lang w:val="bg-BG" w:eastAsia="bg-BG"/>
        </w:rPr>
        <w:t xml:space="preserve">на Наредба № </w:t>
      </w:r>
      <w:r w:rsidR="00213553">
        <w:rPr>
          <w:rFonts w:ascii="Times New Roman" w:hAnsi="Times New Roman"/>
          <w:bCs/>
          <w:sz w:val="24"/>
          <w:szCs w:val="24"/>
          <w:lang w:val="bg-BG" w:eastAsia="bg-BG"/>
        </w:rPr>
        <w:t>7</w:t>
      </w:r>
      <w:r w:rsidRPr="00476456">
        <w:rPr>
          <w:rFonts w:ascii="Times New Roman" w:hAnsi="Times New Roman"/>
          <w:bCs/>
          <w:sz w:val="24"/>
          <w:szCs w:val="24"/>
          <w:lang w:val="bg-BG" w:eastAsia="bg-BG"/>
        </w:rPr>
        <w:t xml:space="preserve"> от 2015 г. Без приемането на тази уредба, при така наречен „вариант „Без действие“, ще е налице неяснота относно прилагането на норми на правото на Европейския съюз, неяснота в те</w:t>
      </w:r>
      <w:r w:rsidR="00144FA7">
        <w:rPr>
          <w:rFonts w:ascii="Times New Roman" w:hAnsi="Times New Roman"/>
          <w:bCs/>
          <w:sz w:val="24"/>
          <w:szCs w:val="24"/>
          <w:lang w:val="bg-BG" w:eastAsia="bg-BG"/>
        </w:rPr>
        <w:t>кстовете на отделни разпоредби,</w:t>
      </w:r>
      <w:r w:rsidRPr="00476456">
        <w:rPr>
          <w:rFonts w:ascii="Times New Roman" w:hAnsi="Times New Roman"/>
          <w:bCs/>
          <w:sz w:val="24"/>
          <w:szCs w:val="24"/>
          <w:lang w:val="bg-BG" w:eastAsia="bg-BG"/>
        </w:rPr>
        <w:t xml:space="preserve"> както и необосновано предоставяне на информация на хартиен носител. С други думи, са възможни единствено негативни въздействия, били т</w:t>
      </w:r>
      <w:r w:rsidR="009031ED">
        <w:rPr>
          <w:rFonts w:ascii="Times New Roman" w:hAnsi="Times New Roman"/>
          <w:bCs/>
          <w:sz w:val="24"/>
          <w:szCs w:val="24"/>
          <w:lang w:val="bg-BG" w:eastAsia="bg-BG"/>
        </w:rPr>
        <w:t>е социални</w:t>
      </w:r>
      <w:r w:rsidRPr="00476456">
        <w:rPr>
          <w:rFonts w:ascii="Times New Roman" w:hAnsi="Times New Roman"/>
          <w:bCs/>
          <w:sz w:val="24"/>
          <w:szCs w:val="24"/>
          <w:lang w:val="bg-BG" w:eastAsia="bg-BG"/>
        </w:rPr>
        <w:t xml:space="preserve"> или икономически. С влизането в сила на НИД на Наредба № </w:t>
      </w:r>
      <w:r w:rsidR="00213553">
        <w:rPr>
          <w:rFonts w:ascii="Times New Roman" w:hAnsi="Times New Roman"/>
          <w:bCs/>
          <w:sz w:val="24"/>
          <w:szCs w:val="24"/>
          <w:lang w:val="bg-BG" w:eastAsia="bg-BG"/>
        </w:rPr>
        <w:t>7</w:t>
      </w:r>
      <w:r w:rsidRPr="00476456">
        <w:rPr>
          <w:rFonts w:ascii="Times New Roman" w:hAnsi="Times New Roman"/>
          <w:bCs/>
          <w:sz w:val="24"/>
          <w:szCs w:val="24"/>
          <w:lang w:val="bg-BG" w:eastAsia="bg-BG"/>
        </w:rPr>
        <w:t xml:space="preserve"> от 2015 г. ще се постигне реализиране в пълнота на европейската политика за подпомагане на земеделските стопани, ще се установи една по</w:t>
      </w:r>
      <w:r w:rsidR="009031ED">
        <w:rPr>
          <w:rFonts w:ascii="Times New Roman" w:hAnsi="Times New Roman"/>
          <w:bCs/>
          <w:sz w:val="24"/>
          <w:szCs w:val="24"/>
          <w:lang w:val="bg-BG" w:eastAsia="bg-BG"/>
        </w:rPr>
        <w:t>-</w:t>
      </w:r>
      <w:r w:rsidRPr="00476456">
        <w:rPr>
          <w:rFonts w:ascii="Times New Roman" w:hAnsi="Times New Roman"/>
          <w:bCs/>
          <w:sz w:val="24"/>
          <w:szCs w:val="24"/>
          <w:lang w:val="bg-BG" w:eastAsia="bg-BG"/>
        </w:rPr>
        <w:t>ясна регламентация на условията и реда за предоставяне на финансов</w:t>
      </w:r>
      <w:r w:rsidR="000F1915">
        <w:rPr>
          <w:rFonts w:ascii="Times New Roman" w:hAnsi="Times New Roman"/>
          <w:bCs/>
          <w:sz w:val="24"/>
          <w:szCs w:val="24"/>
          <w:lang w:val="bg-BG" w:eastAsia="bg-BG"/>
        </w:rPr>
        <w:t>и</w:t>
      </w:r>
      <w:r w:rsidRPr="00476456">
        <w:rPr>
          <w:rFonts w:ascii="Times New Roman" w:hAnsi="Times New Roman"/>
          <w:bCs/>
          <w:sz w:val="24"/>
          <w:szCs w:val="24"/>
          <w:lang w:val="bg-BG" w:eastAsia="bg-BG"/>
        </w:rPr>
        <w:t xml:space="preserve"> </w:t>
      </w:r>
      <w:r w:rsidR="000F1915">
        <w:rPr>
          <w:rFonts w:ascii="Times New Roman" w:hAnsi="Times New Roman"/>
          <w:bCs/>
          <w:sz w:val="24"/>
          <w:szCs w:val="24"/>
          <w:lang w:val="bg-BG" w:eastAsia="bg-BG"/>
        </w:rPr>
        <w:t>средства</w:t>
      </w:r>
      <w:r w:rsidRPr="00476456">
        <w:rPr>
          <w:rFonts w:ascii="Times New Roman" w:hAnsi="Times New Roman"/>
          <w:bCs/>
          <w:sz w:val="24"/>
          <w:szCs w:val="24"/>
          <w:lang w:val="bg-BG" w:eastAsia="bg-BG"/>
        </w:rPr>
        <w:t>, на основанията, при които ангажимента може да се прекратява и да се иска възстановяване на предоставен</w:t>
      </w:r>
      <w:r w:rsidR="000F1915">
        <w:rPr>
          <w:rFonts w:ascii="Times New Roman" w:hAnsi="Times New Roman"/>
          <w:bCs/>
          <w:sz w:val="24"/>
          <w:szCs w:val="24"/>
          <w:lang w:val="bg-BG" w:eastAsia="bg-BG"/>
        </w:rPr>
        <w:t>и средства</w:t>
      </w:r>
      <w:r w:rsidRPr="00476456">
        <w:rPr>
          <w:rFonts w:ascii="Times New Roman" w:hAnsi="Times New Roman"/>
          <w:bCs/>
          <w:sz w:val="24"/>
          <w:szCs w:val="24"/>
          <w:lang w:val="bg-BG" w:eastAsia="bg-BG"/>
        </w:rPr>
        <w:t>. Това са положителните социални и икономически въздействия от варианта „Приеман</w:t>
      </w:r>
      <w:r w:rsidR="00213553">
        <w:rPr>
          <w:rFonts w:ascii="Times New Roman" w:hAnsi="Times New Roman"/>
          <w:bCs/>
          <w:sz w:val="24"/>
          <w:szCs w:val="24"/>
          <w:lang w:val="bg-BG" w:eastAsia="bg-BG"/>
        </w:rPr>
        <w:t>е на предложения проект на акт“.</w:t>
      </w:r>
    </w:p>
    <w:p w:rsidR="000F63D3" w:rsidRPr="007B6F34" w:rsidRDefault="000F63D3" w:rsidP="008B2310">
      <w:pPr>
        <w:widowControl w:val="0"/>
        <w:tabs>
          <w:tab w:val="left" w:pos="9356"/>
        </w:tabs>
        <w:spacing w:after="0" w:line="360" w:lineRule="auto"/>
        <w:ind w:right="-36" w:firstLine="709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B6F34">
        <w:rPr>
          <w:rFonts w:ascii="Times New Roman" w:hAnsi="Times New Roman"/>
          <w:b/>
          <w:sz w:val="24"/>
          <w:szCs w:val="24"/>
          <w:lang w:val="bg-BG" w:eastAsia="bg-BG"/>
        </w:rPr>
        <w:t>Финансови и други средства, необходими за прилагането на наредбата:</w:t>
      </w:r>
    </w:p>
    <w:p w:rsidR="000F63D3" w:rsidRDefault="000F63D3" w:rsidP="008B2310">
      <w:pPr>
        <w:widowControl w:val="0"/>
        <w:tabs>
          <w:tab w:val="left" w:pos="9356"/>
        </w:tabs>
        <w:spacing w:after="0" w:line="360" w:lineRule="auto"/>
        <w:ind w:right="-36" w:firstLine="709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B6F34">
        <w:rPr>
          <w:rFonts w:ascii="Times New Roman" w:hAnsi="Times New Roman"/>
          <w:sz w:val="24"/>
          <w:szCs w:val="24"/>
          <w:lang w:val="bg-BG" w:eastAsia="bg-BG"/>
        </w:rPr>
        <w:t xml:space="preserve">Проектът не предвижда разходването на допълнителни средства от бюджета на Министерство на земеделието, храните и горите. Финансовите средства ще бъдат предвидени в сметката за средствата от Европейския съюз на </w:t>
      </w:r>
      <w:r w:rsidR="00286CF6">
        <w:rPr>
          <w:rFonts w:ascii="Times New Roman" w:hAnsi="Times New Roman"/>
          <w:sz w:val="24"/>
          <w:szCs w:val="24"/>
          <w:lang w:val="bg-BG" w:eastAsia="bg-BG"/>
        </w:rPr>
        <w:t>ДФЗ-РА</w:t>
      </w:r>
      <w:r w:rsidRPr="007B6F34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FC381C" w:rsidRDefault="00FC381C" w:rsidP="005A5AFD">
      <w:pPr>
        <w:pStyle w:val="title-doc-first"/>
        <w:spacing w:before="0" w:beforeAutospacing="0" w:after="0" w:afterAutospacing="0" w:line="360" w:lineRule="auto"/>
        <w:ind w:firstLine="720"/>
        <w:jc w:val="both"/>
        <w:rPr>
          <w:b/>
          <w:lang w:val="bg-BG"/>
        </w:rPr>
      </w:pPr>
      <w:r w:rsidRPr="00FC381C">
        <w:rPr>
          <w:b/>
          <w:lang w:val="bg-BG"/>
        </w:rPr>
        <w:lastRenderedPageBreak/>
        <w:t>Анализ за съответствие с правото на Европейския съюз</w:t>
      </w:r>
    </w:p>
    <w:p w:rsidR="001C6675" w:rsidRDefault="00FB4309" w:rsidP="008B2310">
      <w:pPr>
        <w:widowControl w:val="0"/>
        <w:tabs>
          <w:tab w:val="left" w:pos="9356"/>
          <w:tab w:val="left" w:pos="9462"/>
        </w:tabs>
        <w:spacing w:after="0" w:line="360" w:lineRule="auto"/>
        <w:ind w:right="-36" w:firstLine="720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sz w:val="24"/>
          <w:szCs w:val="24"/>
          <w:lang w:val="bg-BG" w:eastAsia="bg-BG"/>
        </w:rPr>
        <w:t xml:space="preserve">В </w:t>
      </w:r>
      <w:r w:rsidR="0057649C" w:rsidRPr="007B6F34">
        <w:rPr>
          <w:rFonts w:ascii="Times New Roman" w:hAnsi="Times New Roman"/>
          <w:bCs/>
          <w:sz w:val="24"/>
          <w:szCs w:val="24"/>
          <w:lang w:val="bg-BG" w:eastAsia="bg-BG"/>
        </w:rPr>
        <w:t xml:space="preserve"> § </w:t>
      </w:r>
      <w:r w:rsidR="00AE4DCF">
        <w:rPr>
          <w:rFonts w:ascii="Times New Roman" w:hAnsi="Times New Roman"/>
          <w:bCs/>
          <w:sz w:val="24"/>
          <w:szCs w:val="24"/>
          <w:lang w:val="bg-BG" w:eastAsia="bg-BG"/>
        </w:rPr>
        <w:t>1</w:t>
      </w:r>
      <w:r w:rsidR="0057649C" w:rsidRPr="007B6F34">
        <w:rPr>
          <w:rFonts w:ascii="Times New Roman" w:hAnsi="Times New Roman"/>
          <w:bCs/>
          <w:sz w:val="24"/>
          <w:szCs w:val="24"/>
          <w:lang w:val="bg-BG" w:eastAsia="bg-BG"/>
        </w:rPr>
        <w:t xml:space="preserve"> от </w:t>
      </w:r>
      <w:r w:rsidR="00AE4DCF">
        <w:rPr>
          <w:rFonts w:ascii="Times New Roman" w:hAnsi="Times New Roman"/>
          <w:bCs/>
          <w:sz w:val="24"/>
          <w:szCs w:val="24"/>
          <w:lang w:val="bg-BG" w:eastAsia="bg-BG"/>
        </w:rPr>
        <w:t xml:space="preserve">проекта на </w:t>
      </w:r>
      <w:r>
        <w:rPr>
          <w:rFonts w:ascii="Times New Roman" w:hAnsi="Times New Roman"/>
          <w:bCs/>
          <w:sz w:val="24"/>
          <w:szCs w:val="24"/>
          <w:lang w:val="bg-BG" w:eastAsia="bg-BG"/>
        </w:rPr>
        <w:t>Н</w:t>
      </w:r>
      <w:r w:rsidR="00AE4DCF">
        <w:rPr>
          <w:rFonts w:ascii="Times New Roman" w:hAnsi="Times New Roman"/>
          <w:bCs/>
          <w:sz w:val="24"/>
          <w:szCs w:val="24"/>
          <w:lang w:val="bg-BG" w:eastAsia="bg-BG"/>
        </w:rPr>
        <w:t>аредба за изменение и допълнение на</w:t>
      </w:r>
      <w:r w:rsidR="0057649C" w:rsidRPr="007B6F34">
        <w:rPr>
          <w:rFonts w:ascii="Times New Roman" w:hAnsi="Times New Roman"/>
          <w:bCs/>
          <w:sz w:val="24"/>
          <w:szCs w:val="24"/>
          <w:lang w:val="bg-BG" w:eastAsia="bg-BG"/>
        </w:rPr>
        <w:t xml:space="preserve"> Наредба № </w:t>
      </w:r>
      <w:r w:rsidR="0057649C">
        <w:rPr>
          <w:rFonts w:ascii="Times New Roman" w:hAnsi="Times New Roman"/>
          <w:bCs/>
          <w:sz w:val="24"/>
          <w:szCs w:val="24"/>
          <w:lang w:val="bg-BG" w:eastAsia="bg-BG"/>
        </w:rPr>
        <w:t>7</w:t>
      </w:r>
      <w:r w:rsidR="0057649C" w:rsidRPr="007B6F34">
        <w:rPr>
          <w:rFonts w:ascii="Times New Roman" w:hAnsi="Times New Roman"/>
          <w:bCs/>
          <w:sz w:val="24"/>
          <w:szCs w:val="24"/>
          <w:lang w:val="bg-BG" w:eastAsia="bg-BG"/>
        </w:rPr>
        <w:t xml:space="preserve"> от 2015 г. за прилагане на мярка </w:t>
      </w:r>
      <w:r w:rsidR="0057649C">
        <w:rPr>
          <w:rFonts w:ascii="Times New Roman" w:hAnsi="Times New Roman"/>
          <w:bCs/>
          <w:sz w:val="24"/>
          <w:szCs w:val="24"/>
          <w:lang w:val="bg-BG" w:eastAsia="bg-BG"/>
        </w:rPr>
        <w:t>10</w:t>
      </w:r>
      <w:r w:rsidR="0057649C" w:rsidRPr="007B6F34">
        <w:rPr>
          <w:rFonts w:ascii="Times New Roman" w:hAnsi="Times New Roman"/>
          <w:bCs/>
          <w:sz w:val="24"/>
          <w:szCs w:val="24"/>
          <w:lang w:val="bg-BG" w:eastAsia="bg-BG"/>
        </w:rPr>
        <w:t xml:space="preserve"> "</w:t>
      </w:r>
      <w:proofErr w:type="spellStart"/>
      <w:r w:rsidR="0057649C">
        <w:rPr>
          <w:rFonts w:ascii="Times New Roman" w:hAnsi="Times New Roman"/>
          <w:bCs/>
          <w:sz w:val="24"/>
          <w:szCs w:val="24"/>
          <w:lang w:val="bg-BG" w:eastAsia="bg-BG"/>
        </w:rPr>
        <w:t>Агроекология</w:t>
      </w:r>
      <w:proofErr w:type="spellEnd"/>
      <w:r w:rsidR="0057649C">
        <w:rPr>
          <w:rFonts w:ascii="Times New Roman" w:hAnsi="Times New Roman"/>
          <w:bCs/>
          <w:sz w:val="24"/>
          <w:szCs w:val="24"/>
          <w:lang w:val="bg-BG" w:eastAsia="bg-BG"/>
        </w:rPr>
        <w:t xml:space="preserve"> и климат</w:t>
      </w:r>
      <w:r w:rsidR="0057649C" w:rsidRPr="007B6F34">
        <w:rPr>
          <w:rFonts w:ascii="Times New Roman" w:hAnsi="Times New Roman"/>
          <w:bCs/>
          <w:sz w:val="24"/>
          <w:szCs w:val="24"/>
          <w:lang w:val="bg-BG" w:eastAsia="bg-BG"/>
        </w:rPr>
        <w:t xml:space="preserve">" от Програмата за развитие на селските райони за периода </w:t>
      </w:r>
      <w:r w:rsidR="00C06781">
        <w:rPr>
          <w:rFonts w:ascii="Times New Roman" w:hAnsi="Times New Roman"/>
          <w:bCs/>
          <w:sz w:val="24"/>
          <w:szCs w:val="24"/>
          <w:lang w:val="bg-BG" w:eastAsia="bg-BG"/>
        </w:rPr>
        <w:t>2014 – 2020</w:t>
      </w:r>
      <w:r w:rsidR="0057649C" w:rsidRPr="007B6F34">
        <w:rPr>
          <w:rFonts w:ascii="Times New Roman" w:hAnsi="Times New Roman"/>
          <w:bCs/>
          <w:sz w:val="24"/>
          <w:szCs w:val="24"/>
          <w:lang w:val="bg-BG" w:eastAsia="bg-BG"/>
        </w:rPr>
        <w:t xml:space="preserve"> г.</w:t>
      </w:r>
      <w:r w:rsidR="00AE4DCF">
        <w:rPr>
          <w:rFonts w:ascii="Times New Roman" w:hAnsi="Times New Roman"/>
          <w:bCs/>
          <w:sz w:val="24"/>
          <w:szCs w:val="24"/>
          <w:lang w:val="bg-BG" w:eastAsia="bg-BG"/>
        </w:rPr>
        <w:t xml:space="preserve"> се уточнява конкретният размер на </w:t>
      </w:r>
      <w:r w:rsidR="001C6675">
        <w:rPr>
          <w:rFonts w:ascii="Times New Roman" w:hAnsi="Times New Roman"/>
          <w:bCs/>
          <w:sz w:val="24"/>
          <w:szCs w:val="24"/>
          <w:lang w:val="bg-BG" w:eastAsia="bg-BG"/>
        </w:rPr>
        <w:t>плащанията по направленията, при които е</w:t>
      </w:r>
      <w:r w:rsidR="00FA7264">
        <w:rPr>
          <w:rFonts w:ascii="Times New Roman" w:hAnsi="Times New Roman"/>
          <w:bCs/>
          <w:sz w:val="24"/>
          <w:szCs w:val="24"/>
          <w:lang w:val="bg-BG" w:eastAsia="bg-BG"/>
        </w:rPr>
        <w:t xml:space="preserve"> възможен риск от</w:t>
      </w:r>
      <w:r w:rsidR="001C6675">
        <w:rPr>
          <w:rFonts w:ascii="Times New Roman" w:hAnsi="Times New Roman"/>
          <w:bCs/>
          <w:sz w:val="24"/>
          <w:szCs w:val="24"/>
          <w:lang w:val="bg-BG" w:eastAsia="bg-BG"/>
        </w:rPr>
        <w:t xml:space="preserve"> двойно финансиране. </w:t>
      </w:r>
    </w:p>
    <w:p w:rsidR="004B0439" w:rsidRDefault="00CD7D74" w:rsidP="008B2310">
      <w:pPr>
        <w:widowControl w:val="0"/>
        <w:tabs>
          <w:tab w:val="left" w:pos="9356"/>
          <w:tab w:val="left" w:pos="9462"/>
        </w:tabs>
        <w:spacing w:after="0" w:line="360" w:lineRule="auto"/>
        <w:ind w:right="-36" w:firstLine="720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>
        <w:rPr>
          <w:rFonts w:ascii="Times New Roman" w:hAnsi="Times New Roman"/>
          <w:bCs/>
          <w:sz w:val="24"/>
          <w:szCs w:val="24"/>
          <w:lang w:val="bg-BG" w:eastAsia="bg-BG"/>
        </w:rPr>
        <w:t>Останалата част от предвижданите изменения и допълнения са с цел</w:t>
      </w:r>
      <w:r w:rsidR="00286CF6">
        <w:rPr>
          <w:rFonts w:ascii="Times New Roman" w:hAnsi="Times New Roman"/>
          <w:bCs/>
          <w:sz w:val="24"/>
          <w:szCs w:val="24"/>
          <w:lang w:val="bg-BG" w:eastAsia="bg-BG"/>
        </w:rPr>
        <w:t xml:space="preserve"> по-голяма</w:t>
      </w:r>
      <w:r>
        <w:rPr>
          <w:rFonts w:ascii="Times New Roman" w:hAnsi="Times New Roman"/>
          <w:bCs/>
          <w:sz w:val="24"/>
          <w:szCs w:val="24"/>
          <w:lang w:val="bg-BG" w:eastAsia="bg-BG"/>
        </w:rPr>
        <w:t xml:space="preserve"> яснота и прецизиране на действащите текстове, за да се изб</w:t>
      </w:r>
      <w:r w:rsidR="00286CF6">
        <w:rPr>
          <w:rFonts w:ascii="Times New Roman" w:hAnsi="Times New Roman"/>
          <w:bCs/>
          <w:sz w:val="24"/>
          <w:szCs w:val="24"/>
          <w:lang w:val="bg-BG" w:eastAsia="bg-BG"/>
        </w:rPr>
        <w:t xml:space="preserve">егне възможно двояко тълкуване </w:t>
      </w:r>
      <w:r w:rsidR="00FA7264">
        <w:rPr>
          <w:rFonts w:ascii="Times New Roman" w:hAnsi="Times New Roman"/>
          <w:bCs/>
          <w:sz w:val="24"/>
          <w:szCs w:val="24"/>
          <w:lang w:val="bg-BG" w:eastAsia="bg-BG"/>
        </w:rPr>
        <w:t xml:space="preserve">и </w:t>
      </w:r>
      <w:r>
        <w:rPr>
          <w:rFonts w:ascii="Times New Roman" w:hAnsi="Times New Roman"/>
          <w:bCs/>
          <w:sz w:val="24"/>
          <w:szCs w:val="24"/>
          <w:lang w:val="bg-BG" w:eastAsia="bg-BG"/>
        </w:rPr>
        <w:t xml:space="preserve">удължаване на срокове, които да съответстват на други разпоредби от националното законодателство. </w:t>
      </w:r>
      <w:r w:rsidR="00FA7264">
        <w:rPr>
          <w:rFonts w:ascii="Times New Roman" w:hAnsi="Times New Roman"/>
          <w:bCs/>
          <w:sz w:val="24"/>
          <w:szCs w:val="24"/>
          <w:lang w:val="bg-BG" w:eastAsia="bg-BG"/>
        </w:rPr>
        <w:t xml:space="preserve">Същите не са </w:t>
      </w:r>
      <w:proofErr w:type="spellStart"/>
      <w:r w:rsidR="00FA7264">
        <w:rPr>
          <w:rFonts w:ascii="Times New Roman" w:hAnsi="Times New Roman"/>
          <w:bCs/>
          <w:sz w:val="24"/>
          <w:szCs w:val="24"/>
          <w:lang w:val="bg-BG" w:eastAsia="bg-BG"/>
        </w:rPr>
        <w:t>относими</w:t>
      </w:r>
      <w:proofErr w:type="spellEnd"/>
      <w:r w:rsidR="00FA7264">
        <w:rPr>
          <w:rFonts w:ascii="Times New Roman" w:hAnsi="Times New Roman"/>
          <w:bCs/>
          <w:sz w:val="24"/>
          <w:szCs w:val="24"/>
          <w:lang w:val="bg-BG" w:eastAsia="bg-BG"/>
        </w:rPr>
        <w:t xml:space="preserve"> към изисквания в правото на Европейския съюз.</w:t>
      </w:r>
    </w:p>
    <w:p w:rsidR="0057649C" w:rsidRPr="007B6F34" w:rsidRDefault="0057649C" w:rsidP="008B2310">
      <w:pPr>
        <w:widowControl w:val="0"/>
        <w:tabs>
          <w:tab w:val="left" w:pos="9356"/>
          <w:tab w:val="left" w:pos="9462"/>
        </w:tabs>
        <w:spacing w:after="0" w:line="360" w:lineRule="auto"/>
        <w:ind w:right="-36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B6F34">
        <w:rPr>
          <w:rFonts w:ascii="Times New Roman" w:hAnsi="Times New Roman"/>
          <w:sz w:val="24"/>
          <w:szCs w:val="24"/>
          <w:lang w:val="bg-BG" w:eastAsia="bg-BG"/>
        </w:rPr>
        <w:t>В съответствие с чл. 26, ал. 2 от Закона за нормативните актове на 1</w:t>
      </w:r>
      <w:r w:rsidR="00AE4DCF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7B6F34">
        <w:rPr>
          <w:rFonts w:ascii="Times New Roman" w:hAnsi="Times New Roman"/>
          <w:sz w:val="24"/>
          <w:szCs w:val="24"/>
          <w:lang w:val="bg-BG" w:eastAsia="bg-BG"/>
        </w:rPr>
        <w:t>.01.201</w:t>
      </w:r>
      <w:r w:rsidR="00AE4DCF">
        <w:rPr>
          <w:rFonts w:ascii="Times New Roman" w:hAnsi="Times New Roman"/>
          <w:sz w:val="24"/>
          <w:szCs w:val="24"/>
          <w:lang w:val="bg-BG" w:eastAsia="bg-BG"/>
        </w:rPr>
        <w:t>9</w:t>
      </w:r>
      <w:r w:rsidRPr="007B6F34">
        <w:rPr>
          <w:rFonts w:ascii="Times New Roman" w:hAnsi="Times New Roman"/>
          <w:sz w:val="24"/>
          <w:szCs w:val="24"/>
          <w:lang w:val="bg-BG" w:eastAsia="bg-BG"/>
        </w:rPr>
        <w:t xml:space="preserve"> г. в сградата на Министерство на земеделието, храните и горите е проведена обществена консултация с граждани и юридически лица, включително браншовите организации и асоциации. </w:t>
      </w:r>
    </w:p>
    <w:p w:rsidR="0057649C" w:rsidRPr="007B6F34" w:rsidRDefault="0057649C" w:rsidP="008B2310">
      <w:pPr>
        <w:widowControl w:val="0"/>
        <w:tabs>
          <w:tab w:val="left" w:pos="9356"/>
          <w:tab w:val="left" w:pos="9462"/>
        </w:tabs>
        <w:spacing w:after="0" w:line="360" w:lineRule="auto"/>
        <w:ind w:right="-36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B6F34">
        <w:rPr>
          <w:rFonts w:ascii="Times New Roman" w:hAnsi="Times New Roman"/>
          <w:sz w:val="24"/>
          <w:szCs w:val="24"/>
          <w:lang w:val="bg-BG" w:eastAsia="bg-BG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по въпросите на Европейския съюз (ДВ, бр. 35 от 2007 г.), тъй като с проекта на наредба не се транспонира директива.</w:t>
      </w:r>
    </w:p>
    <w:p w:rsidR="0057649C" w:rsidRPr="007B6F34" w:rsidRDefault="0057649C" w:rsidP="008B2310">
      <w:pPr>
        <w:widowControl w:val="0"/>
        <w:tabs>
          <w:tab w:val="left" w:pos="9356"/>
          <w:tab w:val="left" w:pos="9462"/>
        </w:tabs>
        <w:spacing w:after="0" w:line="360" w:lineRule="auto"/>
        <w:ind w:right="-3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B6F34">
        <w:rPr>
          <w:rFonts w:ascii="Times New Roman" w:hAnsi="Times New Roman"/>
          <w:sz w:val="24"/>
          <w:szCs w:val="24"/>
          <w:lang w:val="bg-BG"/>
        </w:rPr>
        <w:t xml:space="preserve">Проектът на наредба, ведно с проекта на настоящия доклад, са публикувани на електронната страница на Портала за обществени консултации и електронната страница на Министерство на земеделието, храните и горите за провеждане на обществени консултации за срок от 30 дни, съгласно  разпоредбата на чл. 26, ал. </w:t>
      </w:r>
      <w:r w:rsidR="00240959">
        <w:rPr>
          <w:rFonts w:ascii="Times New Roman" w:hAnsi="Times New Roman"/>
          <w:sz w:val="24"/>
          <w:szCs w:val="24"/>
          <w:lang w:val="bg-BG"/>
        </w:rPr>
        <w:t xml:space="preserve">3 и </w:t>
      </w:r>
      <w:r w:rsidRPr="007B6F34">
        <w:rPr>
          <w:rFonts w:ascii="Times New Roman" w:hAnsi="Times New Roman"/>
          <w:sz w:val="24"/>
          <w:szCs w:val="24"/>
          <w:lang w:val="bg-BG"/>
        </w:rPr>
        <w:t xml:space="preserve">4 от Закона за нормативните актове. </w:t>
      </w:r>
    </w:p>
    <w:p w:rsidR="0057649C" w:rsidRPr="007B6F34" w:rsidRDefault="0057649C" w:rsidP="008B2310">
      <w:pPr>
        <w:widowControl w:val="0"/>
        <w:tabs>
          <w:tab w:val="left" w:pos="9356"/>
          <w:tab w:val="left" w:pos="9462"/>
        </w:tabs>
        <w:spacing w:after="0" w:line="360" w:lineRule="auto"/>
        <w:ind w:right="-36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B6F34">
        <w:rPr>
          <w:rFonts w:ascii="Times New Roman" w:hAnsi="Times New Roman"/>
          <w:sz w:val="24"/>
          <w:szCs w:val="24"/>
          <w:lang w:val="bg-BG"/>
        </w:rPr>
        <w:t>Справката за отразяване на постъпилите предложения от обществените консултации</w:t>
      </w:r>
      <w:r w:rsidR="00240959">
        <w:rPr>
          <w:rFonts w:ascii="Times New Roman" w:hAnsi="Times New Roman"/>
          <w:sz w:val="24"/>
          <w:szCs w:val="24"/>
          <w:lang w:val="bg-BG"/>
        </w:rPr>
        <w:t>,</w:t>
      </w:r>
      <w:r w:rsidRPr="007B6F34">
        <w:rPr>
          <w:rFonts w:ascii="Times New Roman" w:hAnsi="Times New Roman"/>
          <w:sz w:val="24"/>
          <w:szCs w:val="24"/>
          <w:lang w:val="bg-BG"/>
        </w:rPr>
        <w:t xml:space="preserve"> заедно с обосновката за неприетите предложения</w:t>
      </w:r>
      <w:r w:rsidR="00240959">
        <w:rPr>
          <w:rFonts w:ascii="Times New Roman" w:hAnsi="Times New Roman"/>
          <w:sz w:val="24"/>
          <w:szCs w:val="24"/>
          <w:lang w:val="bg-BG"/>
        </w:rPr>
        <w:t>,</w:t>
      </w:r>
      <w:r w:rsidRPr="007B6F34">
        <w:rPr>
          <w:rFonts w:ascii="Times New Roman" w:hAnsi="Times New Roman"/>
          <w:sz w:val="24"/>
          <w:szCs w:val="24"/>
          <w:lang w:val="bg-BG"/>
        </w:rPr>
        <w:t xml:space="preserve"> е публикувана на интернет страницата на Министерството на земеделието, храните и горите и на Портала за обществени консултации. </w:t>
      </w:r>
    </w:p>
    <w:p w:rsidR="0057649C" w:rsidRDefault="0057649C" w:rsidP="008B2310">
      <w:pPr>
        <w:widowControl w:val="0"/>
        <w:tabs>
          <w:tab w:val="left" w:pos="9356"/>
          <w:tab w:val="left" w:pos="9462"/>
        </w:tabs>
        <w:spacing w:after="0" w:line="360" w:lineRule="auto"/>
        <w:ind w:right="-36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7B6F34">
        <w:rPr>
          <w:rFonts w:ascii="Times New Roman" w:hAnsi="Times New Roman"/>
          <w:sz w:val="24"/>
          <w:szCs w:val="24"/>
          <w:lang w:val="bg-BG"/>
        </w:rPr>
        <w:t xml:space="preserve"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горите, утвърдени със Заповед № РД 09 – 851 от 30 октомври 2017 г. на министъра на земеделието, храните и горите. </w:t>
      </w:r>
      <w:r w:rsidRPr="007B6F34">
        <w:rPr>
          <w:rFonts w:ascii="Times New Roman" w:hAnsi="Times New Roman"/>
          <w:sz w:val="24"/>
          <w:szCs w:val="24"/>
          <w:lang w:val="bg-BG" w:eastAsia="bg-BG"/>
        </w:rPr>
        <w:t>Направените бележки и предложения по отношение на наредбата са отразени в представения проект и в приложената справка за отраз</w:t>
      </w:r>
      <w:r w:rsidR="0049516B">
        <w:rPr>
          <w:rFonts w:ascii="Times New Roman" w:hAnsi="Times New Roman"/>
          <w:sz w:val="24"/>
          <w:szCs w:val="24"/>
          <w:lang w:val="bg-BG" w:eastAsia="bg-BG"/>
        </w:rPr>
        <w:t>яване на постъпилите становища.</w:t>
      </w:r>
    </w:p>
    <w:p w:rsidR="00036B38" w:rsidRPr="0049516B" w:rsidRDefault="00036B38" w:rsidP="008B2310">
      <w:pPr>
        <w:widowControl w:val="0"/>
        <w:tabs>
          <w:tab w:val="left" w:pos="9356"/>
          <w:tab w:val="left" w:pos="9462"/>
        </w:tabs>
        <w:spacing w:after="0" w:line="360" w:lineRule="auto"/>
        <w:ind w:right="-36" w:firstLine="720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57649C" w:rsidRPr="007B6F34" w:rsidRDefault="0057649C" w:rsidP="008B2310">
      <w:pPr>
        <w:tabs>
          <w:tab w:val="left" w:pos="9356"/>
        </w:tabs>
        <w:spacing w:before="120" w:after="0" w:line="360" w:lineRule="auto"/>
        <w:ind w:right="364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B6F34">
        <w:rPr>
          <w:rFonts w:ascii="Times New Roman" w:hAnsi="Times New Roman"/>
          <w:b/>
          <w:sz w:val="24"/>
          <w:szCs w:val="24"/>
          <w:lang w:val="bg-BG"/>
        </w:rPr>
        <w:lastRenderedPageBreak/>
        <w:t>УВАЖАЕМИ ГОСПОДИН МИНИСТЪР,</w:t>
      </w:r>
    </w:p>
    <w:p w:rsidR="0057649C" w:rsidRDefault="0057649C" w:rsidP="008B231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B6F34">
        <w:rPr>
          <w:rFonts w:ascii="Times New Roman" w:hAnsi="Times New Roman"/>
          <w:sz w:val="24"/>
          <w:szCs w:val="24"/>
          <w:lang w:val="bg-BG"/>
        </w:rPr>
        <w:t>Във връзка с гореизложеното и на основание чл. 9а, т.</w:t>
      </w:r>
      <w:r w:rsidR="0088689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B6F34">
        <w:rPr>
          <w:rFonts w:ascii="Times New Roman" w:hAnsi="Times New Roman"/>
          <w:sz w:val="24"/>
          <w:szCs w:val="24"/>
          <w:lang w:val="bg-BG"/>
        </w:rPr>
        <w:t xml:space="preserve">2 от Закона за подпомагане на земеделските производители предлагам да издадете предложения проект на </w:t>
      </w:r>
      <w:r w:rsidRPr="007B6F34">
        <w:rPr>
          <w:rFonts w:ascii="Times New Roman" w:hAnsi="Times New Roman"/>
          <w:bCs/>
          <w:sz w:val="24"/>
          <w:szCs w:val="24"/>
          <w:lang w:val="bg-BG"/>
        </w:rPr>
        <w:t xml:space="preserve">Наредба за изменение </w:t>
      </w:r>
      <w:r w:rsidR="008977D5">
        <w:rPr>
          <w:rFonts w:ascii="Times New Roman" w:hAnsi="Times New Roman"/>
          <w:bCs/>
          <w:sz w:val="24"/>
          <w:szCs w:val="24"/>
          <w:lang w:val="bg-BG"/>
        </w:rPr>
        <w:t xml:space="preserve">и допълнение </w:t>
      </w:r>
      <w:r w:rsidRPr="007B6F34">
        <w:rPr>
          <w:rFonts w:ascii="Times New Roman" w:hAnsi="Times New Roman"/>
          <w:bCs/>
          <w:sz w:val="24"/>
          <w:szCs w:val="24"/>
          <w:lang w:val="bg-BG"/>
        </w:rPr>
        <w:t xml:space="preserve">на </w:t>
      </w:r>
      <w:r w:rsidR="007E0F52" w:rsidRPr="005A5AFD">
        <w:rPr>
          <w:rFonts w:ascii="Times New Roman" w:hAnsi="Times New Roman"/>
          <w:bCs/>
          <w:sz w:val="24"/>
          <w:szCs w:val="24"/>
          <w:lang w:val="bg-BG"/>
        </w:rPr>
        <w:t>Наредба №</w:t>
      </w:r>
      <w:r w:rsidR="007E0F52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7E0F52" w:rsidRPr="005A5AFD">
        <w:rPr>
          <w:rFonts w:ascii="Times New Roman" w:hAnsi="Times New Roman"/>
          <w:bCs/>
          <w:sz w:val="24"/>
          <w:szCs w:val="24"/>
          <w:lang w:val="bg-BG"/>
        </w:rPr>
        <w:t xml:space="preserve">7 от 2015 г. за прилагане на </w:t>
      </w:r>
      <w:r w:rsidR="007E0F52" w:rsidRPr="005A5AFD">
        <w:rPr>
          <w:rFonts w:ascii="Times New Roman" w:hAnsi="Times New Roman"/>
          <w:sz w:val="24"/>
          <w:szCs w:val="24"/>
          <w:lang w:val="bg-BG"/>
        </w:rPr>
        <w:t>мярка 10 „</w:t>
      </w:r>
      <w:proofErr w:type="spellStart"/>
      <w:r w:rsidR="007E0F52" w:rsidRPr="005A5AFD">
        <w:rPr>
          <w:rFonts w:ascii="Times New Roman" w:hAnsi="Times New Roman"/>
          <w:sz w:val="24"/>
          <w:szCs w:val="24"/>
          <w:lang w:val="bg-BG"/>
        </w:rPr>
        <w:t>Агроекология</w:t>
      </w:r>
      <w:proofErr w:type="spellEnd"/>
      <w:r w:rsidR="007E0F52" w:rsidRPr="005A5AFD">
        <w:rPr>
          <w:rFonts w:ascii="Times New Roman" w:hAnsi="Times New Roman"/>
          <w:sz w:val="24"/>
          <w:szCs w:val="24"/>
          <w:lang w:val="bg-BG"/>
        </w:rPr>
        <w:t xml:space="preserve"> и климат“ от </w:t>
      </w:r>
      <w:r w:rsidR="00FA7264">
        <w:rPr>
          <w:rFonts w:ascii="Times New Roman" w:hAnsi="Times New Roman"/>
          <w:sz w:val="24"/>
          <w:szCs w:val="24"/>
          <w:lang w:val="bg-BG"/>
        </w:rPr>
        <w:t>Програмата за развитие на селските райони за периода 2014 – 2020 г.</w:t>
      </w:r>
    </w:p>
    <w:p w:rsidR="00DC1749" w:rsidRPr="0049516B" w:rsidRDefault="00DC1749" w:rsidP="0049516B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EFEFE"/>
          <w:lang w:val="bg-BG"/>
        </w:rPr>
      </w:pPr>
    </w:p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2210"/>
        <w:gridCol w:w="6862"/>
      </w:tblGrid>
      <w:tr w:rsidR="0057649C" w:rsidRPr="007B6F34" w:rsidTr="00D37786">
        <w:tc>
          <w:tcPr>
            <w:tcW w:w="2210" w:type="dxa"/>
          </w:tcPr>
          <w:p w:rsidR="0057649C" w:rsidRPr="007B6F34" w:rsidRDefault="0057649C" w:rsidP="0057649C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7B6F3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Приложение: </w:t>
            </w:r>
          </w:p>
        </w:tc>
        <w:tc>
          <w:tcPr>
            <w:tcW w:w="6862" w:type="dxa"/>
          </w:tcPr>
          <w:p w:rsidR="0057649C" w:rsidRPr="007B6F34" w:rsidRDefault="000F1915" w:rsidP="000F1915">
            <w:pPr>
              <w:numPr>
                <w:ilvl w:val="0"/>
                <w:numId w:val="10"/>
              </w:num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Проект на </w:t>
            </w:r>
            <w:r w:rsidR="0057649C" w:rsidRPr="007B6F34">
              <w:rPr>
                <w:rFonts w:ascii="Times New Roman" w:hAnsi="Times New Roman"/>
                <w:sz w:val="24"/>
                <w:szCs w:val="24"/>
                <w:lang w:val="bg-BG"/>
              </w:rPr>
              <w:t>Наредба;</w:t>
            </w:r>
          </w:p>
          <w:p w:rsidR="0057649C" w:rsidRPr="007B6F34" w:rsidRDefault="0057649C" w:rsidP="0057649C">
            <w:pPr>
              <w:numPr>
                <w:ilvl w:val="0"/>
                <w:numId w:val="10"/>
              </w:num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B6F34">
              <w:rPr>
                <w:rFonts w:ascii="Times New Roman" w:hAnsi="Times New Roman"/>
                <w:sz w:val="24"/>
                <w:szCs w:val="24"/>
                <w:lang w:val="bg-BG"/>
              </w:rPr>
              <w:t>Справка за отразяване на постъпилите становища;</w:t>
            </w:r>
          </w:p>
          <w:p w:rsidR="009B055B" w:rsidRPr="007B6F34" w:rsidRDefault="009B055B" w:rsidP="009B055B">
            <w:pPr>
              <w:numPr>
                <w:ilvl w:val="0"/>
                <w:numId w:val="10"/>
              </w:num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B6F34">
              <w:rPr>
                <w:rFonts w:ascii="Times New Roman" w:hAnsi="Times New Roman"/>
                <w:sz w:val="24"/>
                <w:szCs w:val="24"/>
                <w:lang w:val="bg-BG"/>
              </w:rPr>
              <w:t>Справка за проведената обществена консултация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649C" w:rsidRPr="007B6F34" w:rsidRDefault="009B055B" w:rsidP="0057649C">
            <w:pPr>
              <w:numPr>
                <w:ilvl w:val="0"/>
                <w:numId w:val="10"/>
              </w:numPr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B6F34">
              <w:rPr>
                <w:rStyle w:val="FontStyle52"/>
                <w:rFonts w:ascii="Times New Roman" w:hAnsi="Times New Roman"/>
                <w:sz w:val="24"/>
                <w:szCs w:val="24"/>
                <w:lang w:val="bg-BG"/>
              </w:rPr>
              <w:t>Пост</w:t>
            </w:r>
            <w:r>
              <w:rPr>
                <w:rStyle w:val="FontStyle52"/>
                <w:rFonts w:ascii="Times New Roman" w:hAnsi="Times New Roman"/>
                <w:sz w:val="24"/>
                <w:szCs w:val="24"/>
                <w:lang w:val="bg-BG"/>
              </w:rPr>
              <w:t>ъпили становища</w:t>
            </w:r>
            <w:r>
              <w:rPr>
                <w:rStyle w:val="FontStyle52"/>
                <w:rFonts w:ascii="Times New Roman" w:hAnsi="Times New Roman"/>
                <w:sz w:val="24"/>
                <w:szCs w:val="24"/>
              </w:rPr>
              <w:t>.</w:t>
            </w:r>
          </w:p>
          <w:p w:rsidR="0057649C" w:rsidRPr="008B2310" w:rsidRDefault="0057649C" w:rsidP="009B055B">
            <w:pPr>
              <w:autoSpaceDN w:val="0"/>
              <w:spacing w:after="0" w:line="36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310" w:rsidRDefault="008B2310" w:rsidP="00D37786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7649C" w:rsidRDefault="0057649C" w:rsidP="00D37786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7B6F34">
        <w:rPr>
          <w:rFonts w:ascii="Times New Roman" w:hAnsi="Times New Roman"/>
          <w:b/>
          <w:sz w:val="24"/>
          <w:szCs w:val="24"/>
          <w:lang w:val="bg-BG"/>
        </w:rPr>
        <w:t>С уважение,</w:t>
      </w:r>
    </w:p>
    <w:p w:rsidR="008B2310" w:rsidRDefault="008B2310" w:rsidP="008B23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9516B" w:rsidRDefault="0049516B" w:rsidP="008B2310">
      <w:pPr>
        <w:spacing w:after="0" w:line="36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Д-р Лозана Василева</w:t>
      </w:r>
    </w:p>
    <w:p w:rsidR="005071E1" w:rsidRDefault="0049516B" w:rsidP="005071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mallCaps/>
          <w:sz w:val="20"/>
          <w:szCs w:val="20"/>
        </w:rPr>
      </w:pPr>
      <w:r w:rsidRPr="0049516B">
        <w:rPr>
          <w:rFonts w:ascii="Times New Roman" w:hAnsi="Times New Roman"/>
          <w:i/>
          <w:sz w:val="24"/>
          <w:szCs w:val="24"/>
          <w:lang w:val="bg-BG"/>
        </w:rPr>
        <w:t>Заместник-министър на земеделието, храните и горите</w:t>
      </w:r>
    </w:p>
    <w:p w:rsidR="005071E1" w:rsidRDefault="005071E1" w:rsidP="005071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mallCaps/>
          <w:sz w:val="20"/>
          <w:szCs w:val="20"/>
        </w:rPr>
      </w:pPr>
      <w:bookmarkStart w:id="0" w:name="_GoBack"/>
      <w:bookmarkEnd w:id="0"/>
    </w:p>
    <w:sectPr w:rsidR="005071E1" w:rsidSect="008B2310">
      <w:footerReference w:type="even" r:id="rId11"/>
      <w:footerReference w:type="default" r:id="rId12"/>
      <w:headerReference w:type="first" r:id="rId13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9C" w:rsidRDefault="00C90B9C">
      <w:pPr>
        <w:spacing w:after="0" w:line="240" w:lineRule="auto"/>
      </w:pPr>
      <w:r>
        <w:separator/>
      </w:r>
    </w:p>
  </w:endnote>
  <w:endnote w:type="continuationSeparator" w:id="0">
    <w:p w:rsidR="00C90B9C" w:rsidRDefault="00C9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76" w:rsidRDefault="00D86976" w:rsidP="00D86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6976" w:rsidRDefault="00D86976" w:rsidP="00D869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76" w:rsidRDefault="00D86976" w:rsidP="00D86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BF7">
      <w:rPr>
        <w:rStyle w:val="PageNumber"/>
        <w:noProof/>
      </w:rPr>
      <w:t>6</w:t>
    </w:r>
    <w:r>
      <w:rPr>
        <w:rStyle w:val="PageNumber"/>
      </w:rPr>
      <w:fldChar w:fldCharType="end"/>
    </w:r>
  </w:p>
  <w:p w:rsidR="00D86976" w:rsidRPr="00E0514A" w:rsidRDefault="00D86976" w:rsidP="009D6AAC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9C" w:rsidRDefault="00C90B9C">
      <w:pPr>
        <w:spacing w:after="0" w:line="240" w:lineRule="auto"/>
      </w:pPr>
      <w:r>
        <w:separator/>
      </w:r>
    </w:p>
  </w:footnote>
  <w:footnote w:type="continuationSeparator" w:id="0">
    <w:p w:rsidR="00C90B9C" w:rsidRDefault="00C9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A4" w:rsidRPr="00A649A4" w:rsidRDefault="007C3DB7" w:rsidP="00A649A4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/>
        <w:b/>
        <w:spacing w:val="40"/>
        <w:szCs w:val="20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 wp14:anchorId="4E309D8F" wp14:editId="3A19506A">
          <wp:simplePos x="0" y="0"/>
          <wp:positionH relativeFrom="column">
            <wp:posOffset>2205355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4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49A4" w:rsidRPr="00A649A4" w:rsidRDefault="00A649A4" w:rsidP="00A649A4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/>
        <w:b/>
        <w:spacing w:val="40"/>
        <w:szCs w:val="20"/>
        <w:lang w:val="bg-BG"/>
      </w:rPr>
    </w:pPr>
    <w:r w:rsidRPr="00A649A4">
      <w:rPr>
        <w:rFonts w:ascii="Platinum Bg" w:eastAsia="Times New Roman" w:hAnsi="Platinum Bg"/>
        <w:b/>
        <w:spacing w:val="40"/>
        <w:szCs w:val="20"/>
        <w:lang w:val="bg-BG"/>
      </w:rPr>
      <w:t>П</w:t>
    </w:r>
  </w:p>
  <w:p w:rsidR="00A649A4" w:rsidRPr="00A649A4" w:rsidRDefault="00A649A4" w:rsidP="00A649A4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/>
        <w:b/>
        <w:spacing w:val="40"/>
        <w:sz w:val="40"/>
        <w:szCs w:val="40"/>
        <w:lang w:val="bg-BG"/>
      </w:rPr>
    </w:pPr>
    <w:r w:rsidRPr="00A649A4">
      <w:rPr>
        <w:rFonts w:ascii="Platinum Bg" w:eastAsia="Times New Roman" w:hAnsi="Platinum Bg"/>
        <w:b/>
        <w:spacing w:val="40"/>
        <w:sz w:val="40"/>
        <w:szCs w:val="40"/>
        <w:lang w:val="bg-BG"/>
      </w:rPr>
      <w:tab/>
    </w:r>
    <w:r w:rsidRPr="00A649A4">
      <w:rPr>
        <w:rFonts w:ascii="Platinum Bg" w:eastAsia="Times New Roman" w:hAnsi="Platinum Bg"/>
        <w:b/>
        <w:spacing w:val="40"/>
        <w:sz w:val="40"/>
        <w:szCs w:val="40"/>
        <w:lang w:val="bg-BG"/>
      </w:rPr>
      <w:tab/>
    </w:r>
    <w:r w:rsidRPr="00A649A4">
      <w:rPr>
        <w:rFonts w:ascii="Platinum Bg" w:eastAsia="Times New Roman" w:hAnsi="Platinum Bg"/>
        <w:b/>
        <w:spacing w:val="40"/>
        <w:sz w:val="40"/>
        <w:szCs w:val="40"/>
        <w:lang w:val="bg-BG"/>
      </w:rPr>
      <w:tab/>
    </w:r>
    <w:r w:rsidRPr="00A649A4">
      <w:rPr>
        <w:rFonts w:ascii="Platinum Bg" w:eastAsia="Times New Roman" w:hAnsi="Platinum Bg"/>
        <w:b/>
        <w:spacing w:val="40"/>
        <w:sz w:val="40"/>
        <w:szCs w:val="40"/>
        <w:lang w:val="bg-BG"/>
      </w:rPr>
      <w:tab/>
    </w:r>
    <w:r w:rsidRPr="00A649A4">
      <w:rPr>
        <w:rFonts w:ascii="Platinum Bg" w:eastAsia="Times New Roman" w:hAnsi="Platinum Bg"/>
        <w:b/>
        <w:spacing w:val="40"/>
        <w:sz w:val="40"/>
        <w:szCs w:val="40"/>
        <w:lang w:val="bg-BG"/>
      </w:rPr>
      <w:tab/>
    </w:r>
    <w:r w:rsidRPr="00A649A4">
      <w:rPr>
        <w:rFonts w:ascii="Platinum Bg" w:eastAsia="Times New Roman" w:hAnsi="Platinum Bg"/>
        <w:b/>
        <w:spacing w:val="40"/>
        <w:sz w:val="40"/>
        <w:szCs w:val="40"/>
        <w:lang w:val="bg-BG"/>
      </w:rPr>
      <w:tab/>
    </w:r>
    <w:r w:rsidRPr="00A649A4">
      <w:rPr>
        <w:rFonts w:ascii="Platinum Bg" w:eastAsia="Times New Roman" w:hAnsi="Platinum Bg"/>
        <w:b/>
        <w:spacing w:val="40"/>
        <w:sz w:val="40"/>
        <w:szCs w:val="40"/>
        <w:lang w:val="bg-BG"/>
      </w:rPr>
      <w:tab/>
    </w:r>
    <w:r w:rsidRPr="00A649A4">
      <w:rPr>
        <w:rFonts w:ascii="Platinum Bg" w:eastAsia="Times New Roman" w:hAnsi="Platinum Bg"/>
        <w:b/>
        <w:spacing w:val="40"/>
        <w:sz w:val="40"/>
        <w:szCs w:val="40"/>
        <w:lang w:val="bg-BG"/>
      </w:rPr>
      <w:tab/>
    </w:r>
    <w:r w:rsidRPr="00A649A4">
      <w:rPr>
        <w:rFonts w:ascii="Platinum Bg" w:eastAsia="Times New Roman" w:hAnsi="Platinum Bg"/>
        <w:b/>
        <w:spacing w:val="40"/>
        <w:sz w:val="40"/>
        <w:szCs w:val="40"/>
        <w:lang w:val="bg-BG"/>
      </w:rPr>
      <w:tab/>
    </w:r>
    <w:r w:rsidRPr="00A649A4">
      <w:rPr>
        <w:rFonts w:ascii="Platinum Bg" w:eastAsia="Times New Roman" w:hAnsi="Platinum Bg"/>
        <w:b/>
        <w:spacing w:val="40"/>
        <w:sz w:val="40"/>
        <w:szCs w:val="40"/>
        <w:lang w:val="bg-BG"/>
      </w:rPr>
      <w:tab/>
    </w:r>
  </w:p>
  <w:p w:rsidR="00A649A4" w:rsidRPr="00A649A4" w:rsidRDefault="00A649A4" w:rsidP="00A649A4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/>
        <w:spacing w:val="40"/>
        <w:sz w:val="36"/>
        <w:szCs w:val="36"/>
        <w:lang w:val="bg-BG"/>
      </w:rPr>
    </w:pPr>
  </w:p>
  <w:p w:rsidR="00A649A4" w:rsidRPr="00A649A4" w:rsidRDefault="00A649A4" w:rsidP="00A649A4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  <w:rPr>
        <w:rFonts w:ascii="Platinum Bg" w:eastAsia="Times New Roman" w:hAnsi="Platinum Bg"/>
        <w:spacing w:val="40"/>
        <w:sz w:val="36"/>
        <w:szCs w:val="36"/>
        <w:lang w:val="bg-BG"/>
      </w:rPr>
    </w:pPr>
  </w:p>
  <w:p w:rsidR="00A649A4" w:rsidRPr="00A649A4" w:rsidRDefault="00A649A4" w:rsidP="00A649A4">
    <w:pPr>
      <w:keepNext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Platinum Bg" w:eastAsia="Times New Roman" w:hAnsi="Platinum Bg"/>
        <w:spacing w:val="40"/>
        <w:sz w:val="36"/>
        <w:szCs w:val="36"/>
        <w:lang w:val="bg-BG"/>
      </w:rPr>
    </w:pPr>
    <w:r w:rsidRPr="00A649A4">
      <w:rPr>
        <w:rFonts w:ascii="Platinum Bg" w:eastAsia="Times New Roman" w:hAnsi="Platinum Bg"/>
        <w:spacing w:val="40"/>
        <w:sz w:val="36"/>
        <w:szCs w:val="36"/>
        <w:lang w:val="bg-BG"/>
      </w:rPr>
      <w:t>РЕПУБЛИКА БЪЛГАРИЯ</w:t>
    </w:r>
  </w:p>
  <w:p w:rsidR="00A649A4" w:rsidRPr="00A649A4" w:rsidRDefault="00A649A4" w:rsidP="00A649A4">
    <w:pPr>
      <w:keepNext/>
      <w:pBdr>
        <w:bottom w:val="single" w:sz="4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  <w:rPr>
        <w:rFonts w:ascii="Bookman Old Style" w:eastAsia="Times New Roman" w:hAnsi="Bookman Old Style"/>
        <w:b/>
        <w:spacing w:val="20"/>
        <w:sz w:val="32"/>
        <w:szCs w:val="32"/>
        <w:lang w:val="bg-BG"/>
      </w:rPr>
    </w:pPr>
    <w:r w:rsidRPr="00A649A4">
      <w:rPr>
        <w:rFonts w:ascii="Platinum Bg" w:eastAsia="Times New Roman" w:hAnsi="Platinum Bg"/>
        <w:spacing w:val="20"/>
        <w:sz w:val="32"/>
        <w:szCs w:val="32"/>
        <w:lang w:val="bg-BG"/>
      </w:rPr>
      <w:t>Заместник-министър на земеделието, храните</w:t>
    </w:r>
    <w:r w:rsidR="007C3DB7">
      <w:rPr>
        <w:noProof/>
        <w:lang w:val="bg-BG" w:eastAsia="bg-BG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 wp14:anchorId="782EC7B3" wp14:editId="35B00C06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A649A4">
      <w:rPr>
        <w:rFonts w:ascii="Platinum Bg" w:eastAsia="Times New Roman" w:hAnsi="Platinum Bg"/>
        <w:spacing w:val="20"/>
        <w:sz w:val="32"/>
        <w:szCs w:val="32"/>
        <w:lang w:val="bg-BG"/>
      </w:rPr>
      <w:t xml:space="preserve"> и горите</w:t>
    </w:r>
  </w:p>
  <w:p w:rsidR="00D86976" w:rsidRPr="00A649A4" w:rsidRDefault="00D86976" w:rsidP="00A649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E85"/>
    <w:multiLevelType w:val="hybridMultilevel"/>
    <w:tmpl w:val="7950943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">
    <w:nsid w:val="1847145A"/>
    <w:multiLevelType w:val="hybridMultilevel"/>
    <w:tmpl w:val="FED82E1E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80927C7"/>
    <w:multiLevelType w:val="hybridMultilevel"/>
    <w:tmpl w:val="15629756"/>
    <w:lvl w:ilvl="0" w:tplc="614C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319AF"/>
    <w:multiLevelType w:val="hybridMultilevel"/>
    <w:tmpl w:val="10B66936"/>
    <w:lvl w:ilvl="0" w:tplc="670A43E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A4F51"/>
    <w:multiLevelType w:val="hybridMultilevel"/>
    <w:tmpl w:val="560CA1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041605"/>
    <w:multiLevelType w:val="hybridMultilevel"/>
    <w:tmpl w:val="0736F99C"/>
    <w:lvl w:ilvl="0" w:tplc="1D6E87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203FD"/>
    <w:multiLevelType w:val="multilevel"/>
    <w:tmpl w:val="8D28CCD6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7">
    <w:nsid w:val="54F87513"/>
    <w:multiLevelType w:val="hybridMultilevel"/>
    <w:tmpl w:val="4EE64C0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23063B"/>
    <w:multiLevelType w:val="hybridMultilevel"/>
    <w:tmpl w:val="7223063B"/>
    <w:lvl w:ilvl="0" w:tplc="CAA000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3C6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1C2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F02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F28A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94B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0ECA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FA1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DEC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74A64454"/>
    <w:multiLevelType w:val="hybridMultilevel"/>
    <w:tmpl w:val="2B802BDE"/>
    <w:lvl w:ilvl="0" w:tplc="04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9F"/>
    <w:rsid w:val="00000901"/>
    <w:rsid w:val="00003F39"/>
    <w:rsid w:val="00004154"/>
    <w:rsid w:val="000068CD"/>
    <w:rsid w:val="00006F3E"/>
    <w:rsid w:val="0002009F"/>
    <w:rsid w:val="00022362"/>
    <w:rsid w:val="00022A90"/>
    <w:rsid w:val="0003685D"/>
    <w:rsid w:val="00036B38"/>
    <w:rsid w:val="0005280F"/>
    <w:rsid w:val="0005533D"/>
    <w:rsid w:val="00077FB0"/>
    <w:rsid w:val="00080573"/>
    <w:rsid w:val="00080B66"/>
    <w:rsid w:val="000823D4"/>
    <w:rsid w:val="000906C0"/>
    <w:rsid w:val="0009270C"/>
    <w:rsid w:val="000941A2"/>
    <w:rsid w:val="000B2116"/>
    <w:rsid w:val="000B6309"/>
    <w:rsid w:val="000C0787"/>
    <w:rsid w:val="000C11ED"/>
    <w:rsid w:val="000C6BF4"/>
    <w:rsid w:val="000D3E3D"/>
    <w:rsid w:val="000D47AA"/>
    <w:rsid w:val="000E10C1"/>
    <w:rsid w:val="000F1915"/>
    <w:rsid w:val="000F4ADA"/>
    <w:rsid w:val="000F530E"/>
    <w:rsid w:val="000F63D3"/>
    <w:rsid w:val="000F7A44"/>
    <w:rsid w:val="001006D4"/>
    <w:rsid w:val="00101669"/>
    <w:rsid w:val="00103239"/>
    <w:rsid w:val="00104511"/>
    <w:rsid w:val="00105A69"/>
    <w:rsid w:val="00110E4B"/>
    <w:rsid w:val="00127B3B"/>
    <w:rsid w:val="00143FD9"/>
    <w:rsid w:val="00144FA7"/>
    <w:rsid w:val="0015421F"/>
    <w:rsid w:val="001609BD"/>
    <w:rsid w:val="00164714"/>
    <w:rsid w:val="00181430"/>
    <w:rsid w:val="0018254C"/>
    <w:rsid w:val="00182F50"/>
    <w:rsid w:val="0018348B"/>
    <w:rsid w:val="001856A3"/>
    <w:rsid w:val="001A1944"/>
    <w:rsid w:val="001A4C93"/>
    <w:rsid w:val="001B6B3E"/>
    <w:rsid w:val="001C31ED"/>
    <w:rsid w:val="001C6675"/>
    <w:rsid w:val="001C6C00"/>
    <w:rsid w:val="001E3ED4"/>
    <w:rsid w:val="00203F75"/>
    <w:rsid w:val="00213553"/>
    <w:rsid w:val="00222218"/>
    <w:rsid w:val="00225C46"/>
    <w:rsid w:val="002360F3"/>
    <w:rsid w:val="00240959"/>
    <w:rsid w:val="00244709"/>
    <w:rsid w:val="00244C8A"/>
    <w:rsid w:val="00252324"/>
    <w:rsid w:val="00254480"/>
    <w:rsid w:val="00254AAD"/>
    <w:rsid w:val="00274303"/>
    <w:rsid w:val="00286CF6"/>
    <w:rsid w:val="002964B7"/>
    <w:rsid w:val="002A3424"/>
    <w:rsid w:val="002A572D"/>
    <w:rsid w:val="002B3567"/>
    <w:rsid w:val="002B3CEF"/>
    <w:rsid w:val="002B6C26"/>
    <w:rsid w:val="002D6875"/>
    <w:rsid w:val="002D7152"/>
    <w:rsid w:val="002E565B"/>
    <w:rsid w:val="002E76CE"/>
    <w:rsid w:val="002F329F"/>
    <w:rsid w:val="002F495D"/>
    <w:rsid w:val="0030738D"/>
    <w:rsid w:val="00310518"/>
    <w:rsid w:val="00311E0E"/>
    <w:rsid w:val="0031717B"/>
    <w:rsid w:val="003220A5"/>
    <w:rsid w:val="00333745"/>
    <w:rsid w:val="0034173F"/>
    <w:rsid w:val="00347AA8"/>
    <w:rsid w:val="0035052E"/>
    <w:rsid w:val="00351D5D"/>
    <w:rsid w:val="00357463"/>
    <w:rsid w:val="003668B4"/>
    <w:rsid w:val="00367850"/>
    <w:rsid w:val="00376361"/>
    <w:rsid w:val="00380610"/>
    <w:rsid w:val="00380E89"/>
    <w:rsid w:val="00381898"/>
    <w:rsid w:val="003853B7"/>
    <w:rsid w:val="00386D25"/>
    <w:rsid w:val="00391E09"/>
    <w:rsid w:val="003953B4"/>
    <w:rsid w:val="00396EC2"/>
    <w:rsid w:val="003A4DD7"/>
    <w:rsid w:val="003A6D37"/>
    <w:rsid w:val="003A7111"/>
    <w:rsid w:val="003B29CD"/>
    <w:rsid w:val="003B60FD"/>
    <w:rsid w:val="003C1CBD"/>
    <w:rsid w:val="003D6BA8"/>
    <w:rsid w:val="003E6D81"/>
    <w:rsid w:val="003F250E"/>
    <w:rsid w:val="00400851"/>
    <w:rsid w:val="00406149"/>
    <w:rsid w:val="004131B1"/>
    <w:rsid w:val="00420FB2"/>
    <w:rsid w:val="0044460E"/>
    <w:rsid w:val="004467AC"/>
    <w:rsid w:val="0045301E"/>
    <w:rsid w:val="00467548"/>
    <w:rsid w:val="004709F4"/>
    <w:rsid w:val="004718A9"/>
    <w:rsid w:val="0047612F"/>
    <w:rsid w:val="00476456"/>
    <w:rsid w:val="0048067B"/>
    <w:rsid w:val="004835EA"/>
    <w:rsid w:val="0049115D"/>
    <w:rsid w:val="0049516B"/>
    <w:rsid w:val="00497F9E"/>
    <w:rsid w:val="004A0E0B"/>
    <w:rsid w:val="004A3CEC"/>
    <w:rsid w:val="004B0439"/>
    <w:rsid w:val="004B4442"/>
    <w:rsid w:val="004B7463"/>
    <w:rsid w:val="004C0084"/>
    <w:rsid w:val="004C261B"/>
    <w:rsid w:val="004C674F"/>
    <w:rsid w:val="004E44AB"/>
    <w:rsid w:val="004F2BBF"/>
    <w:rsid w:val="004F6F77"/>
    <w:rsid w:val="004F72E0"/>
    <w:rsid w:val="00500C0A"/>
    <w:rsid w:val="00504340"/>
    <w:rsid w:val="005049F6"/>
    <w:rsid w:val="005071E1"/>
    <w:rsid w:val="005079DA"/>
    <w:rsid w:val="005118B0"/>
    <w:rsid w:val="005139A0"/>
    <w:rsid w:val="00514E69"/>
    <w:rsid w:val="00517014"/>
    <w:rsid w:val="005240DB"/>
    <w:rsid w:val="0053274B"/>
    <w:rsid w:val="00536B44"/>
    <w:rsid w:val="00542D99"/>
    <w:rsid w:val="00543557"/>
    <w:rsid w:val="00543661"/>
    <w:rsid w:val="00546EF6"/>
    <w:rsid w:val="00550C84"/>
    <w:rsid w:val="00551963"/>
    <w:rsid w:val="00570611"/>
    <w:rsid w:val="00570DA9"/>
    <w:rsid w:val="0057649C"/>
    <w:rsid w:val="005A5AFD"/>
    <w:rsid w:val="005B4F14"/>
    <w:rsid w:val="005B5A32"/>
    <w:rsid w:val="005B6AB4"/>
    <w:rsid w:val="005C0535"/>
    <w:rsid w:val="005C28FB"/>
    <w:rsid w:val="005C6446"/>
    <w:rsid w:val="005D0FB4"/>
    <w:rsid w:val="005D186E"/>
    <w:rsid w:val="005D1A9D"/>
    <w:rsid w:val="005D2F3D"/>
    <w:rsid w:val="005D314C"/>
    <w:rsid w:val="005D5082"/>
    <w:rsid w:val="005E5D6A"/>
    <w:rsid w:val="005E7647"/>
    <w:rsid w:val="005F1139"/>
    <w:rsid w:val="005F27A0"/>
    <w:rsid w:val="005F71F4"/>
    <w:rsid w:val="00601737"/>
    <w:rsid w:val="006036D9"/>
    <w:rsid w:val="00620378"/>
    <w:rsid w:val="0062580B"/>
    <w:rsid w:val="00626BB0"/>
    <w:rsid w:val="00644B3D"/>
    <w:rsid w:val="00646313"/>
    <w:rsid w:val="00650B61"/>
    <w:rsid w:val="006561E0"/>
    <w:rsid w:val="00664A2F"/>
    <w:rsid w:val="00667BA7"/>
    <w:rsid w:val="006819C6"/>
    <w:rsid w:val="00692A21"/>
    <w:rsid w:val="00694833"/>
    <w:rsid w:val="006A7FF2"/>
    <w:rsid w:val="006B0BEA"/>
    <w:rsid w:val="006B2179"/>
    <w:rsid w:val="006B2FDC"/>
    <w:rsid w:val="006B514D"/>
    <w:rsid w:val="006D051E"/>
    <w:rsid w:val="006D4382"/>
    <w:rsid w:val="006E0CAD"/>
    <w:rsid w:val="006E17C2"/>
    <w:rsid w:val="006F2D53"/>
    <w:rsid w:val="006F5CEB"/>
    <w:rsid w:val="006F5E6F"/>
    <w:rsid w:val="0071587E"/>
    <w:rsid w:val="00720895"/>
    <w:rsid w:val="00756AEC"/>
    <w:rsid w:val="00760C41"/>
    <w:rsid w:val="00764139"/>
    <w:rsid w:val="00790F5D"/>
    <w:rsid w:val="0079174B"/>
    <w:rsid w:val="00791925"/>
    <w:rsid w:val="00791B8E"/>
    <w:rsid w:val="0079225F"/>
    <w:rsid w:val="00792771"/>
    <w:rsid w:val="00794202"/>
    <w:rsid w:val="007A5034"/>
    <w:rsid w:val="007B44A2"/>
    <w:rsid w:val="007C3DB7"/>
    <w:rsid w:val="007E072E"/>
    <w:rsid w:val="007E0F52"/>
    <w:rsid w:val="007E5E01"/>
    <w:rsid w:val="00810566"/>
    <w:rsid w:val="00820A3B"/>
    <w:rsid w:val="008578DF"/>
    <w:rsid w:val="00865506"/>
    <w:rsid w:val="008759F6"/>
    <w:rsid w:val="00881965"/>
    <w:rsid w:val="00886899"/>
    <w:rsid w:val="00893233"/>
    <w:rsid w:val="00896F90"/>
    <w:rsid w:val="008977D5"/>
    <w:rsid w:val="008A49BC"/>
    <w:rsid w:val="008A52E9"/>
    <w:rsid w:val="008A52FA"/>
    <w:rsid w:val="008A5304"/>
    <w:rsid w:val="008A6243"/>
    <w:rsid w:val="008B0FC1"/>
    <w:rsid w:val="008B2310"/>
    <w:rsid w:val="008B407B"/>
    <w:rsid w:val="008B4E37"/>
    <w:rsid w:val="008C78D8"/>
    <w:rsid w:val="008D0B2A"/>
    <w:rsid w:val="008E4182"/>
    <w:rsid w:val="008E6E8E"/>
    <w:rsid w:val="009031ED"/>
    <w:rsid w:val="0090333C"/>
    <w:rsid w:val="00905C2D"/>
    <w:rsid w:val="00912408"/>
    <w:rsid w:val="00916B07"/>
    <w:rsid w:val="00922D72"/>
    <w:rsid w:val="0093015B"/>
    <w:rsid w:val="00930195"/>
    <w:rsid w:val="00944EC2"/>
    <w:rsid w:val="009460A8"/>
    <w:rsid w:val="00946C25"/>
    <w:rsid w:val="00956330"/>
    <w:rsid w:val="00960613"/>
    <w:rsid w:val="009677F1"/>
    <w:rsid w:val="009859B2"/>
    <w:rsid w:val="00987FCF"/>
    <w:rsid w:val="009949F6"/>
    <w:rsid w:val="009A4664"/>
    <w:rsid w:val="009B055B"/>
    <w:rsid w:val="009B32FF"/>
    <w:rsid w:val="009B62EC"/>
    <w:rsid w:val="009C6E74"/>
    <w:rsid w:val="009D1DD5"/>
    <w:rsid w:val="009D6AAC"/>
    <w:rsid w:val="009E05E2"/>
    <w:rsid w:val="009F6038"/>
    <w:rsid w:val="009F67B3"/>
    <w:rsid w:val="00A010DD"/>
    <w:rsid w:val="00A10FDE"/>
    <w:rsid w:val="00A11972"/>
    <w:rsid w:val="00A27B98"/>
    <w:rsid w:val="00A27FB2"/>
    <w:rsid w:val="00A3110B"/>
    <w:rsid w:val="00A36B13"/>
    <w:rsid w:val="00A41CD3"/>
    <w:rsid w:val="00A43A7B"/>
    <w:rsid w:val="00A60986"/>
    <w:rsid w:val="00A62677"/>
    <w:rsid w:val="00A649A4"/>
    <w:rsid w:val="00A64ABE"/>
    <w:rsid w:val="00A655E2"/>
    <w:rsid w:val="00A75C88"/>
    <w:rsid w:val="00A7778E"/>
    <w:rsid w:val="00A84952"/>
    <w:rsid w:val="00A90190"/>
    <w:rsid w:val="00A914B7"/>
    <w:rsid w:val="00A95BB9"/>
    <w:rsid w:val="00A960A1"/>
    <w:rsid w:val="00A96973"/>
    <w:rsid w:val="00A97F4C"/>
    <w:rsid w:val="00AB639F"/>
    <w:rsid w:val="00AB63BE"/>
    <w:rsid w:val="00AD14CB"/>
    <w:rsid w:val="00AD3759"/>
    <w:rsid w:val="00AE059F"/>
    <w:rsid w:val="00AE4C2B"/>
    <w:rsid w:val="00AE4DCF"/>
    <w:rsid w:val="00AF7485"/>
    <w:rsid w:val="00B070B4"/>
    <w:rsid w:val="00B100B5"/>
    <w:rsid w:val="00B160CA"/>
    <w:rsid w:val="00B23C94"/>
    <w:rsid w:val="00B27D68"/>
    <w:rsid w:val="00B36568"/>
    <w:rsid w:val="00B46661"/>
    <w:rsid w:val="00B46895"/>
    <w:rsid w:val="00B528C2"/>
    <w:rsid w:val="00B5306D"/>
    <w:rsid w:val="00B55F16"/>
    <w:rsid w:val="00B640A5"/>
    <w:rsid w:val="00B76CC0"/>
    <w:rsid w:val="00B775CC"/>
    <w:rsid w:val="00B8102C"/>
    <w:rsid w:val="00B8127D"/>
    <w:rsid w:val="00B83026"/>
    <w:rsid w:val="00B8720F"/>
    <w:rsid w:val="00B9246F"/>
    <w:rsid w:val="00B94DEC"/>
    <w:rsid w:val="00BA048E"/>
    <w:rsid w:val="00BA1D78"/>
    <w:rsid w:val="00BA2629"/>
    <w:rsid w:val="00BA4051"/>
    <w:rsid w:val="00BB0AED"/>
    <w:rsid w:val="00BC402A"/>
    <w:rsid w:val="00BC7301"/>
    <w:rsid w:val="00BD4143"/>
    <w:rsid w:val="00BD4CAB"/>
    <w:rsid w:val="00BE3356"/>
    <w:rsid w:val="00BE5ECC"/>
    <w:rsid w:val="00BF302C"/>
    <w:rsid w:val="00C00E82"/>
    <w:rsid w:val="00C06781"/>
    <w:rsid w:val="00C06A15"/>
    <w:rsid w:val="00C17718"/>
    <w:rsid w:val="00C20435"/>
    <w:rsid w:val="00C22C3B"/>
    <w:rsid w:val="00C232AF"/>
    <w:rsid w:val="00C2690D"/>
    <w:rsid w:val="00C27F5C"/>
    <w:rsid w:val="00C33658"/>
    <w:rsid w:val="00C337A1"/>
    <w:rsid w:val="00C44FBE"/>
    <w:rsid w:val="00C45BF7"/>
    <w:rsid w:val="00C55F62"/>
    <w:rsid w:val="00C71270"/>
    <w:rsid w:val="00C758B7"/>
    <w:rsid w:val="00C86A63"/>
    <w:rsid w:val="00C90B9C"/>
    <w:rsid w:val="00C9448F"/>
    <w:rsid w:val="00C94B3B"/>
    <w:rsid w:val="00CA30C3"/>
    <w:rsid w:val="00CA64E3"/>
    <w:rsid w:val="00CB489F"/>
    <w:rsid w:val="00CB4EDF"/>
    <w:rsid w:val="00CB57DF"/>
    <w:rsid w:val="00CC02C0"/>
    <w:rsid w:val="00CC5008"/>
    <w:rsid w:val="00CD16EF"/>
    <w:rsid w:val="00CD7D74"/>
    <w:rsid w:val="00CE460A"/>
    <w:rsid w:val="00CF47EB"/>
    <w:rsid w:val="00CF75F3"/>
    <w:rsid w:val="00D109B6"/>
    <w:rsid w:val="00D126B8"/>
    <w:rsid w:val="00D14BB1"/>
    <w:rsid w:val="00D25723"/>
    <w:rsid w:val="00D355C0"/>
    <w:rsid w:val="00D37786"/>
    <w:rsid w:val="00D473CB"/>
    <w:rsid w:val="00D62140"/>
    <w:rsid w:val="00D621EE"/>
    <w:rsid w:val="00D6698B"/>
    <w:rsid w:val="00D73A4F"/>
    <w:rsid w:val="00D81453"/>
    <w:rsid w:val="00D81848"/>
    <w:rsid w:val="00D85A1B"/>
    <w:rsid w:val="00D85CD4"/>
    <w:rsid w:val="00D86976"/>
    <w:rsid w:val="00D91A44"/>
    <w:rsid w:val="00D93BCB"/>
    <w:rsid w:val="00D96B49"/>
    <w:rsid w:val="00D96EE9"/>
    <w:rsid w:val="00DA1166"/>
    <w:rsid w:val="00DC1749"/>
    <w:rsid w:val="00DD149C"/>
    <w:rsid w:val="00DE1A14"/>
    <w:rsid w:val="00DE2643"/>
    <w:rsid w:val="00DE6EB2"/>
    <w:rsid w:val="00DF20CB"/>
    <w:rsid w:val="00DF66C0"/>
    <w:rsid w:val="00E134F4"/>
    <w:rsid w:val="00E4173F"/>
    <w:rsid w:val="00E41D82"/>
    <w:rsid w:val="00E45420"/>
    <w:rsid w:val="00E50173"/>
    <w:rsid w:val="00E569A2"/>
    <w:rsid w:val="00E67909"/>
    <w:rsid w:val="00E756BA"/>
    <w:rsid w:val="00E803E7"/>
    <w:rsid w:val="00E9043C"/>
    <w:rsid w:val="00E92B6E"/>
    <w:rsid w:val="00EA1873"/>
    <w:rsid w:val="00EA3969"/>
    <w:rsid w:val="00EA5804"/>
    <w:rsid w:val="00EC25E0"/>
    <w:rsid w:val="00EC26EC"/>
    <w:rsid w:val="00ED7B97"/>
    <w:rsid w:val="00EE1A29"/>
    <w:rsid w:val="00EE1ABB"/>
    <w:rsid w:val="00EF3B66"/>
    <w:rsid w:val="00F1233F"/>
    <w:rsid w:val="00F139E6"/>
    <w:rsid w:val="00F211C4"/>
    <w:rsid w:val="00F25BEB"/>
    <w:rsid w:val="00F359B1"/>
    <w:rsid w:val="00F40210"/>
    <w:rsid w:val="00F46184"/>
    <w:rsid w:val="00F7044E"/>
    <w:rsid w:val="00F77643"/>
    <w:rsid w:val="00F84592"/>
    <w:rsid w:val="00F8685E"/>
    <w:rsid w:val="00F874C4"/>
    <w:rsid w:val="00F910EB"/>
    <w:rsid w:val="00FA3329"/>
    <w:rsid w:val="00FA4BE5"/>
    <w:rsid w:val="00FA6E4D"/>
    <w:rsid w:val="00FA7264"/>
    <w:rsid w:val="00FA7F2A"/>
    <w:rsid w:val="00FB4309"/>
    <w:rsid w:val="00FC381C"/>
    <w:rsid w:val="00FD7C66"/>
    <w:rsid w:val="00FE1369"/>
    <w:rsid w:val="00FE662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6E8E"/>
    <w:pPr>
      <w:keepNext/>
      <w:framePr w:w="6313" w:h="429" w:wrap="auto" w:vAnchor="page" w:hAnchor="page" w:x="2305" w:y="2161"/>
      <w:widowControl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3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98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6E8E"/>
    <w:rPr>
      <w:rFonts w:ascii="Bookman Old Style" w:eastAsia="Times New Roman" w:hAnsi="Bookman Old Style"/>
      <w:b/>
      <w:spacing w:val="30"/>
      <w:sz w:val="24"/>
      <w:lang w:val="bg-BG" w:eastAsia="bg-BG"/>
    </w:rPr>
  </w:style>
  <w:style w:type="paragraph" w:styleId="Footer">
    <w:name w:val="footer"/>
    <w:basedOn w:val="Normal"/>
    <w:link w:val="FooterChar"/>
    <w:rsid w:val="008E6E8E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FooterChar">
    <w:name w:val="Footer Char"/>
    <w:link w:val="Footer"/>
    <w:rsid w:val="008E6E8E"/>
    <w:rPr>
      <w:rFonts w:ascii="Times New Roman" w:eastAsia="Times New Roman" w:hAnsi="Times New Roman"/>
      <w:lang w:val="bg-BG" w:eastAsia="bg-BG"/>
    </w:rPr>
  </w:style>
  <w:style w:type="character" w:styleId="PageNumber">
    <w:name w:val="page number"/>
    <w:rsid w:val="008E6E8E"/>
  </w:style>
  <w:style w:type="character" w:customStyle="1" w:styleId="Heading5Char">
    <w:name w:val="Heading 5 Char"/>
    <w:link w:val="Heading5"/>
    <w:uiPriority w:val="9"/>
    <w:semiHidden/>
    <w:rsid w:val="00D6698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title-doc-first">
    <w:name w:val="title-doc-first"/>
    <w:basedOn w:val="Normal"/>
    <w:rsid w:val="00B23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-doc-last">
    <w:name w:val="title-doc-last"/>
    <w:basedOn w:val="Normal"/>
    <w:rsid w:val="00B23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71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D1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8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86E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BE33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oc-ti">
    <w:name w:val="doc-ti"/>
    <w:basedOn w:val="Normal"/>
    <w:rsid w:val="00BE3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rsid w:val="00BE3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9B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359B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A187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rsid w:val="000F63D3"/>
    <w:rPr>
      <w:color w:val="0000FF"/>
      <w:u w:val="single"/>
    </w:rPr>
  </w:style>
  <w:style w:type="character" w:customStyle="1" w:styleId="FontStyle52">
    <w:name w:val="Font Style52"/>
    <w:uiPriority w:val="99"/>
    <w:rsid w:val="0057649C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6E8E"/>
    <w:pPr>
      <w:keepNext/>
      <w:framePr w:w="6313" w:h="429" w:wrap="auto" w:vAnchor="page" w:hAnchor="page" w:x="2305" w:y="2161"/>
      <w:widowControl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3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98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6E8E"/>
    <w:rPr>
      <w:rFonts w:ascii="Bookman Old Style" w:eastAsia="Times New Roman" w:hAnsi="Bookman Old Style"/>
      <w:b/>
      <w:spacing w:val="30"/>
      <w:sz w:val="24"/>
      <w:lang w:val="bg-BG" w:eastAsia="bg-BG"/>
    </w:rPr>
  </w:style>
  <w:style w:type="paragraph" w:styleId="Footer">
    <w:name w:val="footer"/>
    <w:basedOn w:val="Normal"/>
    <w:link w:val="FooterChar"/>
    <w:rsid w:val="008E6E8E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FooterChar">
    <w:name w:val="Footer Char"/>
    <w:link w:val="Footer"/>
    <w:rsid w:val="008E6E8E"/>
    <w:rPr>
      <w:rFonts w:ascii="Times New Roman" w:eastAsia="Times New Roman" w:hAnsi="Times New Roman"/>
      <w:lang w:val="bg-BG" w:eastAsia="bg-BG"/>
    </w:rPr>
  </w:style>
  <w:style w:type="character" w:styleId="PageNumber">
    <w:name w:val="page number"/>
    <w:rsid w:val="008E6E8E"/>
  </w:style>
  <w:style w:type="character" w:customStyle="1" w:styleId="Heading5Char">
    <w:name w:val="Heading 5 Char"/>
    <w:link w:val="Heading5"/>
    <w:uiPriority w:val="9"/>
    <w:semiHidden/>
    <w:rsid w:val="00D6698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title-doc-first">
    <w:name w:val="title-doc-first"/>
    <w:basedOn w:val="Normal"/>
    <w:rsid w:val="00B23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-doc-last">
    <w:name w:val="title-doc-last"/>
    <w:basedOn w:val="Normal"/>
    <w:rsid w:val="00B23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71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D1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8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86E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BE33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oc-ti">
    <w:name w:val="doc-ti"/>
    <w:basedOn w:val="Normal"/>
    <w:rsid w:val="00BE3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rsid w:val="00BE3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9B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359B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A187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rsid w:val="000F63D3"/>
    <w:rPr>
      <w:color w:val="0000FF"/>
      <w:u w:val="single"/>
    </w:rPr>
  </w:style>
  <w:style w:type="character" w:customStyle="1" w:styleId="FontStyle52">
    <w:name w:val="Font Style52"/>
    <w:uiPriority w:val="99"/>
    <w:rsid w:val="0057649C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3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68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1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476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965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0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54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6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18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pis://Base=APEV&amp;CELEX=32005R1698&amp;Type=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APEV&amp;CELEX=32013R1305&amp;Type=20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989E-6AB7-45DA-8F93-137623EC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Links>
    <vt:vector size="12" baseType="variant"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 Karabelyov</dc:creator>
  <cp:lastModifiedBy>Kristiana Pavlova</cp:lastModifiedBy>
  <cp:revision>7</cp:revision>
  <cp:lastPrinted>2019-01-18T09:59:00Z</cp:lastPrinted>
  <dcterms:created xsi:type="dcterms:W3CDTF">2019-01-18T07:58:00Z</dcterms:created>
  <dcterms:modified xsi:type="dcterms:W3CDTF">2019-01-18T14:28:00Z</dcterms:modified>
</cp:coreProperties>
</file>