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62" w:rsidRPr="007F0926" w:rsidRDefault="008D607D" w:rsidP="001C1D62">
      <w:pPr>
        <w:pStyle w:val="Header"/>
        <w:spacing w:before="20" w:after="20"/>
        <w:rPr>
          <w:rFonts w:ascii="Times New Roman" w:hAnsi="Times New Roman"/>
          <w:b/>
          <w:sz w:val="20"/>
          <w:szCs w:val="20"/>
        </w:rPr>
      </w:pPr>
      <w:r>
        <w:rPr>
          <w:rFonts w:ascii="Times New Roman" w:hAnsi="Times New Roman"/>
          <w:noProof/>
          <w:lang w:eastAsia="bg-BG"/>
        </w:rPr>
        <w:drawing>
          <wp:anchor distT="0" distB="0" distL="114300" distR="114300" simplePos="0" relativeHeight="251657728" behindDoc="1" locked="0" layoutInCell="1" allowOverlap="1">
            <wp:simplePos x="0" y="0"/>
            <wp:positionH relativeFrom="column">
              <wp:align>center</wp:align>
            </wp:positionH>
            <wp:positionV relativeFrom="paragraph">
              <wp:posOffset>-230505</wp:posOffset>
            </wp:positionV>
            <wp:extent cx="1135380" cy="988060"/>
            <wp:effectExtent l="0" t="0" r="7620" b="2540"/>
            <wp:wrapTight wrapText="bothSides">
              <wp:wrapPolygon edited="0">
                <wp:start x="0" y="0"/>
                <wp:lineTo x="0" y="21239"/>
                <wp:lineTo x="21383" y="21239"/>
                <wp:lineTo x="21383" y="0"/>
                <wp:lineTo x="0" y="0"/>
              </wp:wrapPolygon>
            </wp:wrapTight>
            <wp:docPr id="2" name="Picture 1" descr="Description: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rb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988060"/>
                    </a:xfrm>
                    <a:prstGeom prst="rect">
                      <a:avLst/>
                    </a:prstGeom>
                    <a:noFill/>
                  </pic:spPr>
                </pic:pic>
              </a:graphicData>
            </a:graphic>
            <wp14:sizeRelH relativeFrom="page">
              <wp14:pctWidth>0</wp14:pctWidth>
            </wp14:sizeRelH>
            <wp14:sizeRelV relativeFrom="page">
              <wp14:pctHeight>0</wp14:pctHeight>
            </wp14:sizeRelV>
          </wp:anchor>
        </w:drawing>
      </w:r>
    </w:p>
    <w:p w:rsidR="001C1D62" w:rsidRPr="007F0926" w:rsidRDefault="001C1D62" w:rsidP="001C1D62">
      <w:pPr>
        <w:pStyle w:val="Header"/>
        <w:spacing w:before="20" w:after="20"/>
        <w:jc w:val="center"/>
        <w:rPr>
          <w:rFonts w:ascii="Times New Roman" w:hAnsi="Times New Roman"/>
          <w:b/>
          <w:sz w:val="20"/>
          <w:szCs w:val="20"/>
        </w:rPr>
      </w:pPr>
    </w:p>
    <w:p w:rsidR="001C1D62" w:rsidRPr="007F0926" w:rsidRDefault="001C1D62" w:rsidP="001C1D62">
      <w:pPr>
        <w:pStyle w:val="Header"/>
        <w:spacing w:before="20" w:after="20"/>
        <w:jc w:val="center"/>
        <w:rPr>
          <w:rFonts w:ascii="Times New Roman" w:hAnsi="Times New Roman"/>
          <w:b/>
          <w:sz w:val="20"/>
          <w:szCs w:val="20"/>
        </w:rPr>
      </w:pPr>
    </w:p>
    <w:p w:rsidR="001C1D62" w:rsidRPr="007F0926" w:rsidRDefault="001C1D62" w:rsidP="001C1D62">
      <w:pPr>
        <w:pStyle w:val="Header"/>
        <w:spacing w:before="20" w:after="20"/>
        <w:jc w:val="center"/>
        <w:rPr>
          <w:rFonts w:ascii="Times New Roman" w:hAnsi="Times New Roman"/>
          <w:b/>
          <w:sz w:val="20"/>
          <w:szCs w:val="20"/>
        </w:rPr>
      </w:pPr>
    </w:p>
    <w:p w:rsidR="001C1D62" w:rsidRPr="007F0926" w:rsidRDefault="001C1D62" w:rsidP="001C1D62">
      <w:pPr>
        <w:pStyle w:val="Header"/>
        <w:spacing w:before="20" w:after="20"/>
        <w:jc w:val="center"/>
        <w:rPr>
          <w:rFonts w:ascii="Times New Roman" w:hAnsi="Times New Roman"/>
          <w:b/>
          <w:sz w:val="20"/>
          <w:szCs w:val="20"/>
        </w:rPr>
      </w:pPr>
    </w:p>
    <w:p w:rsidR="001C1D62" w:rsidRPr="007F0926" w:rsidRDefault="001C1D62" w:rsidP="001C1D62">
      <w:pPr>
        <w:pStyle w:val="Header"/>
        <w:spacing w:before="20" w:after="20"/>
        <w:jc w:val="center"/>
        <w:rPr>
          <w:rFonts w:ascii="Times New Roman" w:hAnsi="Times New Roman"/>
          <w:b/>
          <w:spacing w:val="70"/>
          <w:sz w:val="28"/>
          <w:szCs w:val="28"/>
        </w:rPr>
      </w:pPr>
      <w:r w:rsidRPr="007F0926">
        <w:rPr>
          <w:rFonts w:ascii="Times New Roman" w:hAnsi="Times New Roman"/>
          <w:b/>
          <w:spacing w:val="70"/>
          <w:sz w:val="28"/>
          <w:szCs w:val="28"/>
        </w:rPr>
        <w:t>РЕПУБЛИКА БЪЛГАРИЯ</w:t>
      </w:r>
    </w:p>
    <w:p w:rsidR="001C1D62" w:rsidRPr="007F0926" w:rsidRDefault="001C1D62" w:rsidP="001C1D62">
      <w:pPr>
        <w:pStyle w:val="Header"/>
        <w:pBdr>
          <w:bottom w:val="single" w:sz="4" w:space="1" w:color="auto"/>
        </w:pBdr>
        <w:spacing w:before="20" w:after="20"/>
        <w:jc w:val="center"/>
        <w:rPr>
          <w:rFonts w:ascii="Times New Roman" w:hAnsi="Times New Roman"/>
          <w:b/>
          <w:spacing w:val="90"/>
          <w:sz w:val="32"/>
          <w:szCs w:val="32"/>
        </w:rPr>
      </w:pPr>
      <w:r w:rsidRPr="007F0926">
        <w:rPr>
          <w:rFonts w:ascii="Times New Roman" w:hAnsi="Times New Roman"/>
          <w:b/>
          <w:spacing w:val="90"/>
          <w:sz w:val="32"/>
          <w:szCs w:val="32"/>
        </w:rPr>
        <w:t xml:space="preserve"> МИНИСТЕРСКИ  СЪВЕТ</w:t>
      </w:r>
    </w:p>
    <w:p w:rsidR="001C1D62" w:rsidRPr="003F32A0" w:rsidRDefault="001C1D62" w:rsidP="00D15064">
      <w:pPr>
        <w:pStyle w:val="Header"/>
        <w:spacing w:line="360" w:lineRule="auto"/>
        <w:jc w:val="right"/>
        <w:rPr>
          <w:rFonts w:ascii="Times New Roman" w:eastAsia="Times New Roman" w:hAnsi="Times New Roman"/>
          <w:sz w:val="24"/>
          <w:szCs w:val="24"/>
        </w:rPr>
      </w:pPr>
      <w:r w:rsidRPr="003F32A0">
        <w:rPr>
          <w:rFonts w:ascii="Times New Roman" w:eastAsia="Times New Roman" w:hAnsi="Times New Roman"/>
          <w:sz w:val="24"/>
          <w:szCs w:val="24"/>
        </w:rPr>
        <w:t>Проект</w:t>
      </w:r>
    </w:p>
    <w:p w:rsidR="001C1D62" w:rsidRPr="003F32A0" w:rsidRDefault="001C1D62" w:rsidP="00D15064">
      <w:pPr>
        <w:spacing w:before="0" w:after="0"/>
        <w:jc w:val="center"/>
        <w:rPr>
          <w:b/>
          <w:spacing w:val="180"/>
          <w:sz w:val="24"/>
          <w:szCs w:val="24"/>
        </w:rPr>
      </w:pPr>
    </w:p>
    <w:p w:rsidR="00D15064" w:rsidRPr="003F32A0" w:rsidRDefault="00D15064" w:rsidP="00D15064">
      <w:pPr>
        <w:spacing w:before="0" w:after="0"/>
        <w:jc w:val="center"/>
        <w:rPr>
          <w:b/>
          <w:spacing w:val="180"/>
          <w:sz w:val="24"/>
          <w:szCs w:val="24"/>
        </w:rPr>
      </w:pPr>
    </w:p>
    <w:p w:rsidR="003F32A0" w:rsidRPr="003F32A0" w:rsidRDefault="003F32A0" w:rsidP="00D15064">
      <w:pPr>
        <w:spacing w:before="0" w:after="0"/>
        <w:jc w:val="center"/>
        <w:rPr>
          <w:b/>
          <w:spacing w:val="180"/>
          <w:sz w:val="24"/>
          <w:szCs w:val="24"/>
        </w:rPr>
      </w:pPr>
    </w:p>
    <w:p w:rsidR="001C1D62" w:rsidRPr="007F0926" w:rsidRDefault="001C1D62" w:rsidP="00D15064">
      <w:pPr>
        <w:spacing w:before="0" w:after="0"/>
        <w:jc w:val="center"/>
        <w:rPr>
          <w:b/>
          <w:spacing w:val="80"/>
          <w:szCs w:val="28"/>
        </w:rPr>
      </w:pPr>
      <w:r w:rsidRPr="007F0926">
        <w:rPr>
          <w:b/>
          <w:spacing w:val="80"/>
          <w:szCs w:val="28"/>
        </w:rPr>
        <w:t xml:space="preserve">ПОСТАНОВЛЕНИЕ  </w:t>
      </w:r>
      <w:r w:rsidRPr="007F0926">
        <w:rPr>
          <w:b/>
          <w:szCs w:val="28"/>
        </w:rPr>
        <w:sym w:font="Times New Roman" w:char="2116"/>
      </w:r>
      <w:r w:rsidRPr="007F0926">
        <w:rPr>
          <w:b/>
          <w:szCs w:val="28"/>
        </w:rPr>
        <w:t xml:space="preserve"> </w:t>
      </w:r>
      <w:r w:rsidR="006F6517" w:rsidRPr="007F0926">
        <w:rPr>
          <w:b/>
          <w:szCs w:val="28"/>
        </w:rPr>
        <w:t>…………………</w:t>
      </w:r>
    </w:p>
    <w:p w:rsidR="001C1D62" w:rsidRPr="007F0926" w:rsidRDefault="001C1D62" w:rsidP="00D15064">
      <w:pPr>
        <w:spacing w:before="0" w:after="0"/>
        <w:jc w:val="center"/>
        <w:rPr>
          <w:b/>
          <w:szCs w:val="28"/>
        </w:rPr>
      </w:pPr>
      <w:r w:rsidRPr="007F0926">
        <w:rPr>
          <w:b/>
          <w:szCs w:val="28"/>
        </w:rPr>
        <w:t xml:space="preserve">от </w:t>
      </w:r>
      <w:r w:rsidR="006F6517" w:rsidRPr="007F0926">
        <w:rPr>
          <w:b/>
          <w:szCs w:val="28"/>
        </w:rPr>
        <w:t>………………………………………….</w:t>
      </w:r>
      <w:r w:rsidRPr="007F0926">
        <w:rPr>
          <w:b/>
          <w:szCs w:val="28"/>
        </w:rPr>
        <w:t xml:space="preserve"> г.</w:t>
      </w:r>
    </w:p>
    <w:p w:rsidR="00D15064" w:rsidRDefault="00D15064" w:rsidP="00D15064">
      <w:pPr>
        <w:spacing w:before="0" w:after="0"/>
        <w:jc w:val="center"/>
        <w:rPr>
          <w:b/>
          <w:sz w:val="24"/>
          <w:szCs w:val="24"/>
        </w:rPr>
      </w:pPr>
    </w:p>
    <w:p w:rsidR="003F32A0" w:rsidRPr="007F0926" w:rsidRDefault="003F32A0" w:rsidP="00D15064">
      <w:pPr>
        <w:spacing w:before="0" w:after="0"/>
        <w:jc w:val="center"/>
        <w:rPr>
          <w:b/>
          <w:sz w:val="24"/>
          <w:szCs w:val="24"/>
        </w:rPr>
      </w:pPr>
    </w:p>
    <w:p w:rsidR="002E6FCB" w:rsidRPr="00166DA4" w:rsidRDefault="006F6517" w:rsidP="002B6AF8">
      <w:pPr>
        <w:spacing w:before="0" w:after="0"/>
        <w:ind w:left="454" w:hanging="454"/>
        <w:rPr>
          <w:smallCaps/>
          <w:sz w:val="24"/>
          <w:szCs w:val="24"/>
        </w:rPr>
      </w:pPr>
      <w:r w:rsidRPr="007F0926">
        <w:rPr>
          <w:b/>
          <w:sz w:val="24"/>
          <w:szCs w:val="24"/>
        </w:rPr>
        <w:t xml:space="preserve">ЗА </w:t>
      </w:r>
      <w:r w:rsidR="002E6FCB" w:rsidRPr="00166DA4">
        <w:rPr>
          <w:b/>
          <w:smallCaps/>
          <w:sz w:val="24"/>
          <w:szCs w:val="24"/>
        </w:rPr>
        <w:t xml:space="preserve">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w:t>
      </w:r>
      <w:r w:rsidRPr="00166DA4">
        <w:rPr>
          <w:b/>
          <w:smallCaps/>
          <w:sz w:val="24"/>
          <w:szCs w:val="24"/>
        </w:rPr>
        <w:t xml:space="preserve">– </w:t>
      </w:r>
      <w:r w:rsidR="00D15064" w:rsidRPr="00166DA4">
        <w:rPr>
          <w:b/>
          <w:smallCaps/>
          <w:sz w:val="24"/>
          <w:szCs w:val="24"/>
        </w:rPr>
        <w:t xml:space="preserve">схема </w:t>
      </w:r>
      <w:r w:rsidR="002E6FCB" w:rsidRPr="00166DA4">
        <w:rPr>
          <w:b/>
          <w:smallCaps/>
          <w:sz w:val="24"/>
          <w:szCs w:val="24"/>
        </w:rPr>
        <w:t xml:space="preserve">"Училищен плод" и </w:t>
      </w:r>
      <w:r w:rsidR="00D15064" w:rsidRPr="00166DA4">
        <w:rPr>
          <w:b/>
          <w:smallCaps/>
          <w:sz w:val="24"/>
          <w:szCs w:val="24"/>
        </w:rPr>
        <w:t xml:space="preserve">схема </w:t>
      </w:r>
      <w:r w:rsidR="002E6FCB" w:rsidRPr="00166DA4">
        <w:rPr>
          <w:b/>
          <w:smallCaps/>
          <w:sz w:val="24"/>
          <w:szCs w:val="24"/>
        </w:rPr>
        <w:t xml:space="preserve">"Училищно мляко", приета с Постановление </w:t>
      </w:r>
      <w:hyperlink r:id="rId9" w:history="1">
        <w:r w:rsidR="002E6FCB" w:rsidRPr="00166DA4">
          <w:rPr>
            <w:rStyle w:val="Hyperlink"/>
            <w:b/>
            <w:smallCaps/>
            <w:color w:val="auto"/>
            <w:sz w:val="24"/>
            <w:szCs w:val="24"/>
            <w:u w:val="none"/>
          </w:rPr>
          <w:t xml:space="preserve"> № 251</w:t>
        </w:r>
      </w:hyperlink>
      <w:r w:rsidR="002E6FCB" w:rsidRPr="00166DA4">
        <w:rPr>
          <w:b/>
          <w:smallCaps/>
          <w:sz w:val="24"/>
          <w:szCs w:val="24"/>
        </w:rPr>
        <w:t xml:space="preserve"> на Министерския съвет от 2016 г.</w:t>
      </w:r>
      <w:r w:rsidR="002E6FCB" w:rsidRPr="007F0926">
        <w:rPr>
          <w:b/>
          <w:sz w:val="24"/>
          <w:szCs w:val="24"/>
        </w:rPr>
        <w:t xml:space="preserve"> </w:t>
      </w:r>
      <w:r w:rsidR="002E6FCB" w:rsidRPr="00166DA4">
        <w:rPr>
          <w:smallCaps/>
          <w:sz w:val="24"/>
          <w:szCs w:val="24"/>
        </w:rPr>
        <w:t>(</w:t>
      </w:r>
      <w:proofErr w:type="spellStart"/>
      <w:r w:rsidR="002E6FCB" w:rsidRPr="00166DA4">
        <w:rPr>
          <w:smallCaps/>
          <w:sz w:val="24"/>
          <w:szCs w:val="24"/>
        </w:rPr>
        <w:t>обн</w:t>
      </w:r>
      <w:proofErr w:type="spellEnd"/>
      <w:r w:rsidR="002E6FCB" w:rsidRPr="00166DA4">
        <w:rPr>
          <w:smallCaps/>
          <w:sz w:val="24"/>
          <w:szCs w:val="24"/>
        </w:rPr>
        <w:t xml:space="preserve">., ДВ, </w:t>
      </w:r>
      <w:hyperlink r:id="rId10" w:history="1">
        <w:r w:rsidR="002E6FCB" w:rsidRPr="00166DA4">
          <w:rPr>
            <w:rStyle w:val="Hyperlink"/>
            <w:smallCaps/>
            <w:color w:val="auto"/>
            <w:sz w:val="24"/>
            <w:szCs w:val="24"/>
            <w:u w:val="none"/>
          </w:rPr>
          <w:t>бр. 77</w:t>
        </w:r>
      </w:hyperlink>
      <w:r w:rsidR="002E6FCB" w:rsidRPr="00166DA4">
        <w:rPr>
          <w:smallCaps/>
          <w:sz w:val="24"/>
          <w:szCs w:val="24"/>
        </w:rPr>
        <w:t xml:space="preserve"> от 2016 г.; изм. </w:t>
      </w:r>
      <w:r w:rsidRPr="00166DA4">
        <w:rPr>
          <w:smallCaps/>
          <w:sz w:val="24"/>
          <w:szCs w:val="24"/>
        </w:rPr>
        <w:t>и доп.,</w:t>
      </w:r>
      <w:r w:rsidR="002E6FCB" w:rsidRPr="00166DA4">
        <w:rPr>
          <w:smallCaps/>
          <w:sz w:val="24"/>
          <w:szCs w:val="24"/>
        </w:rPr>
        <w:t xml:space="preserve"> </w:t>
      </w:r>
      <w:hyperlink r:id="rId11" w:history="1">
        <w:r w:rsidR="002E6FCB" w:rsidRPr="00166DA4">
          <w:rPr>
            <w:rStyle w:val="Hyperlink"/>
            <w:smallCaps/>
            <w:color w:val="auto"/>
            <w:sz w:val="24"/>
            <w:szCs w:val="24"/>
            <w:u w:val="none"/>
          </w:rPr>
          <w:t>бр. 89</w:t>
        </w:r>
      </w:hyperlink>
      <w:r w:rsidR="002E6FCB" w:rsidRPr="00166DA4">
        <w:rPr>
          <w:smallCaps/>
          <w:sz w:val="24"/>
          <w:szCs w:val="24"/>
        </w:rPr>
        <w:t xml:space="preserve"> от 2016 г.; </w:t>
      </w:r>
      <w:hyperlink r:id="rId12" w:history="1">
        <w:r w:rsidR="002E6FCB" w:rsidRPr="00166DA4">
          <w:rPr>
            <w:rStyle w:val="Hyperlink"/>
            <w:smallCaps/>
            <w:color w:val="auto"/>
            <w:sz w:val="24"/>
            <w:szCs w:val="24"/>
            <w:u w:val="none"/>
          </w:rPr>
          <w:t>бр. 36</w:t>
        </w:r>
      </w:hyperlink>
      <w:r w:rsidR="002E6FCB" w:rsidRPr="00166DA4">
        <w:rPr>
          <w:smallCaps/>
          <w:sz w:val="24"/>
          <w:szCs w:val="24"/>
        </w:rPr>
        <w:t xml:space="preserve"> </w:t>
      </w:r>
      <w:r w:rsidRPr="00166DA4">
        <w:rPr>
          <w:smallCaps/>
          <w:sz w:val="24"/>
          <w:szCs w:val="24"/>
        </w:rPr>
        <w:t>и</w:t>
      </w:r>
      <w:r w:rsidR="002E6FCB" w:rsidRPr="00166DA4">
        <w:rPr>
          <w:smallCaps/>
          <w:sz w:val="24"/>
          <w:szCs w:val="24"/>
        </w:rPr>
        <w:t xml:space="preserve"> </w:t>
      </w:r>
      <w:hyperlink r:id="rId13" w:history="1">
        <w:r w:rsidR="002E6FCB" w:rsidRPr="00166DA4">
          <w:rPr>
            <w:rStyle w:val="Hyperlink"/>
            <w:smallCaps/>
            <w:color w:val="auto"/>
            <w:sz w:val="24"/>
            <w:szCs w:val="24"/>
            <w:u w:val="none"/>
          </w:rPr>
          <w:t xml:space="preserve"> 55</w:t>
        </w:r>
      </w:hyperlink>
      <w:r w:rsidR="002E6FCB" w:rsidRPr="00166DA4">
        <w:rPr>
          <w:smallCaps/>
          <w:sz w:val="24"/>
          <w:szCs w:val="24"/>
        </w:rPr>
        <w:t xml:space="preserve"> от 2017 г.; </w:t>
      </w:r>
      <w:hyperlink r:id="rId14" w:history="1">
        <w:r w:rsidR="002E6FCB" w:rsidRPr="00166DA4">
          <w:rPr>
            <w:rStyle w:val="Hyperlink"/>
            <w:smallCaps/>
            <w:color w:val="auto"/>
            <w:sz w:val="24"/>
            <w:szCs w:val="24"/>
            <w:u w:val="none"/>
          </w:rPr>
          <w:t>бр. 43</w:t>
        </w:r>
      </w:hyperlink>
      <w:r w:rsidR="002E6FCB" w:rsidRPr="00166DA4">
        <w:rPr>
          <w:smallCaps/>
          <w:sz w:val="24"/>
          <w:szCs w:val="24"/>
        </w:rPr>
        <w:t>, 53 и 97 от 2018 г.)</w:t>
      </w:r>
    </w:p>
    <w:p w:rsidR="002B6AF8" w:rsidRDefault="002B6AF8" w:rsidP="00D15064">
      <w:pPr>
        <w:spacing w:before="0" w:after="0"/>
        <w:ind w:hanging="454"/>
        <w:rPr>
          <w:b/>
          <w:sz w:val="24"/>
          <w:szCs w:val="24"/>
        </w:rPr>
      </w:pPr>
    </w:p>
    <w:p w:rsidR="003F32A0" w:rsidRPr="007F0926" w:rsidRDefault="003F32A0" w:rsidP="00D15064">
      <w:pPr>
        <w:spacing w:before="0" w:after="0"/>
        <w:ind w:hanging="454"/>
        <w:rPr>
          <w:b/>
          <w:sz w:val="24"/>
          <w:szCs w:val="24"/>
        </w:rPr>
      </w:pPr>
    </w:p>
    <w:p w:rsidR="002E6FCB" w:rsidRPr="007F0926" w:rsidRDefault="002E6FCB" w:rsidP="003F32A0">
      <w:pPr>
        <w:spacing w:before="240" w:after="0"/>
        <w:ind w:firstLine="709"/>
        <w:rPr>
          <w:sz w:val="24"/>
          <w:szCs w:val="24"/>
        </w:rPr>
      </w:pPr>
      <w:r w:rsidRPr="007F0926">
        <w:rPr>
          <w:b/>
          <w:sz w:val="24"/>
          <w:szCs w:val="24"/>
        </w:rPr>
        <w:t>§ 1.</w:t>
      </w:r>
      <w:r w:rsidRPr="007F0926">
        <w:rPr>
          <w:sz w:val="24"/>
          <w:szCs w:val="24"/>
        </w:rPr>
        <w:t xml:space="preserve"> В чл. 3 ал. 2 се отменя.</w:t>
      </w:r>
    </w:p>
    <w:p w:rsidR="002E6FCB" w:rsidRPr="007F0926" w:rsidRDefault="002E6FCB" w:rsidP="003F32A0">
      <w:pPr>
        <w:spacing w:before="240" w:after="0"/>
        <w:ind w:firstLine="709"/>
        <w:rPr>
          <w:sz w:val="24"/>
          <w:szCs w:val="24"/>
        </w:rPr>
      </w:pPr>
      <w:r w:rsidRPr="007F0926">
        <w:rPr>
          <w:b/>
          <w:sz w:val="24"/>
          <w:szCs w:val="24"/>
        </w:rPr>
        <w:t>§ 2.</w:t>
      </w:r>
      <w:r w:rsidRPr="007F0926">
        <w:rPr>
          <w:sz w:val="24"/>
          <w:szCs w:val="24"/>
        </w:rPr>
        <w:t xml:space="preserve"> В чл. 4, ал. 5 се създават т. 6</w:t>
      </w:r>
      <w:r w:rsidR="0053634A" w:rsidRPr="007F0926">
        <w:rPr>
          <w:sz w:val="24"/>
          <w:szCs w:val="24"/>
        </w:rPr>
        <w:t xml:space="preserve"> – </w:t>
      </w:r>
      <w:r w:rsidRPr="007F0926">
        <w:rPr>
          <w:sz w:val="24"/>
          <w:szCs w:val="24"/>
        </w:rPr>
        <w:t>8:</w:t>
      </w:r>
    </w:p>
    <w:p w:rsidR="002E6FCB" w:rsidRPr="007F0926" w:rsidRDefault="002E6FCB" w:rsidP="0053634A">
      <w:pPr>
        <w:spacing w:before="0" w:after="0"/>
        <w:ind w:firstLine="709"/>
        <w:rPr>
          <w:sz w:val="24"/>
          <w:szCs w:val="24"/>
        </w:rPr>
      </w:pPr>
      <w:r w:rsidRPr="007F0926">
        <w:rPr>
          <w:sz w:val="24"/>
          <w:szCs w:val="24"/>
        </w:rPr>
        <w:t>„ 6. провежда процедурите за избор на заявител;</w:t>
      </w:r>
    </w:p>
    <w:p w:rsidR="002E6FCB" w:rsidRPr="007F0926" w:rsidRDefault="002E6FCB" w:rsidP="0053634A">
      <w:pPr>
        <w:spacing w:before="0" w:after="0"/>
        <w:ind w:firstLine="709"/>
        <w:rPr>
          <w:sz w:val="24"/>
          <w:szCs w:val="24"/>
        </w:rPr>
      </w:pPr>
      <w:r w:rsidRPr="007F0926">
        <w:rPr>
          <w:sz w:val="24"/>
          <w:szCs w:val="24"/>
        </w:rPr>
        <w:t xml:space="preserve">7. предлага за прекратяване актовете за одобрението по чл. 15б; </w:t>
      </w:r>
    </w:p>
    <w:p w:rsidR="002E6FCB" w:rsidRPr="007F0926" w:rsidRDefault="002E6FCB" w:rsidP="0053634A">
      <w:pPr>
        <w:spacing w:before="0" w:after="0"/>
        <w:ind w:firstLine="709"/>
        <w:rPr>
          <w:sz w:val="24"/>
          <w:szCs w:val="24"/>
        </w:rPr>
      </w:pPr>
      <w:r w:rsidRPr="007F0926">
        <w:rPr>
          <w:sz w:val="24"/>
          <w:szCs w:val="24"/>
        </w:rPr>
        <w:t>8. уведомява незабавно съответните компетентни органи при констатирани нарушения или неизпълнение на задълженията на одобрения  заявител;</w:t>
      </w:r>
      <w:r w:rsidR="0053634A" w:rsidRPr="007F0926">
        <w:rPr>
          <w:sz w:val="24"/>
          <w:szCs w:val="24"/>
        </w:rPr>
        <w:t>“</w:t>
      </w:r>
    </w:p>
    <w:p w:rsidR="002E6FCB" w:rsidRPr="007F0926" w:rsidRDefault="002E6FCB" w:rsidP="003F32A0">
      <w:pPr>
        <w:spacing w:before="240" w:after="0"/>
        <w:ind w:firstLine="709"/>
        <w:rPr>
          <w:sz w:val="24"/>
          <w:szCs w:val="24"/>
        </w:rPr>
      </w:pPr>
      <w:r w:rsidRPr="007F0926">
        <w:rPr>
          <w:b/>
          <w:sz w:val="24"/>
          <w:szCs w:val="24"/>
        </w:rPr>
        <w:t>§ 3.</w:t>
      </w:r>
      <w:r w:rsidRPr="007F0926">
        <w:rPr>
          <w:sz w:val="24"/>
          <w:szCs w:val="24"/>
        </w:rPr>
        <w:t xml:space="preserve"> В чл. 6, изречение второ се заличава.</w:t>
      </w:r>
    </w:p>
    <w:p w:rsidR="002E6FCB" w:rsidRPr="007F0926" w:rsidRDefault="002E6FCB" w:rsidP="003F32A0">
      <w:pPr>
        <w:spacing w:before="240" w:after="0"/>
        <w:ind w:firstLine="709"/>
        <w:rPr>
          <w:sz w:val="24"/>
          <w:szCs w:val="24"/>
        </w:rPr>
      </w:pPr>
      <w:r w:rsidRPr="007F0926">
        <w:rPr>
          <w:b/>
          <w:sz w:val="24"/>
          <w:szCs w:val="24"/>
        </w:rPr>
        <w:t>§ 4.</w:t>
      </w:r>
      <w:r w:rsidRPr="007F0926">
        <w:rPr>
          <w:sz w:val="24"/>
          <w:szCs w:val="24"/>
        </w:rPr>
        <w:t xml:space="preserve"> В чл. 9 се правят следните изменения:</w:t>
      </w:r>
    </w:p>
    <w:p w:rsidR="002E6FCB" w:rsidRPr="007F0926" w:rsidRDefault="0053634A" w:rsidP="0053634A">
      <w:pPr>
        <w:spacing w:before="0" w:after="0"/>
        <w:ind w:firstLine="709"/>
        <w:rPr>
          <w:sz w:val="24"/>
          <w:szCs w:val="24"/>
        </w:rPr>
      </w:pPr>
      <w:r w:rsidRPr="007F0926">
        <w:rPr>
          <w:sz w:val="24"/>
          <w:szCs w:val="24"/>
        </w:rPr>
        <w:t xml:space="preserve">1. </w:t>
      </w:r>
      <w:r w:rsidR="002E6FCB" w:rsidRPr="007F0926">
        <w:rPr>
          <w:sz w:val="24"/>
          <w:szCs w:val="24"/>
        </w:rPr>
        <w:t>В ал. 1 числото„46“ се заменя с „44“.</w:t>
      </w:r>
    </w:p>
    <w:p w:rsidR="002E6FCB" w:rsidRPr="007F0926" w:rsidRDefault="002E6FCB" w:rsidP="0053634A">
      <w:pPr>
        <w:spacing w:before="0" w:after="0"/>
        <w:ind w:firstLine="709"/>
        <w:rPr>
          <w:color w:val="000000"/>
          <w:sz w:val="24"/>
          <w:szCs w:val="24"/>
        </w:rPr>
      </w:pPr>
      <w:r w:rsidRPr="007F0926">
        <w:rPr>
          <w:sz w:val="24"/>
          <w:szCs w:val="24"/>
        </w:rPr>
        <w:t>2. В ал. 4 думите „</w:t>
      </w:r>
      <w:r w:rsidRPr="007F0926">
        <w:rPr>
          <w:rStyle w:val="newdocreference1"/>
          <w:color w:val="auto"/>
          <w:sz w:val="24"/>
          <w:szCs w:val="24"/>
          <w:u w:val="none"/>
        </w:rPr>
        <w:t xml:space="preserve">Наредба № 9 от 2011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w:t>
      </w:r>
      <w:r w:rsidRPr="007F0926">
        <w:rPr>
          <w:rStyle w:val="newdocreference1"/>
          <w:color w:val="auto"/>
          <w:sz w:val="24"/>
          <w:szCs w:val="24"/>
          <w:u w:val="none"/>
        </w:rPr>
        <w:lastRenderedPageBreak/>
        <w:t>ученици</w:t>
      </w:r>
      <w:r w:rsidRPr="007F0926">
        <w:rPr>
          <w:color w:val="000000"/>
          <w:sz w:val="24"/>
          <w:szCs w:val="24"/>
        </w:rPr>
        <w:t xml:space="preserve"> (</w:t>
      </w:r>
      <w:proofErr w:type="spellStart"/>
      <w:r w:rsidRPr="007F0926">
        <w:rPr>
          <w:color w:val="000000"/>
          <w:sz w:val="24"/>
          <w:szCs w:val="24"/>
        </w:rPr>
        <w:t>обн</w:t>
      </w:r>
      <w:proofErr w:type="spellEnd"/>
      <w:r w:rsidRPr="007F0926">
        <w:rPr>
          <w:color w:val="000000"/>
          <w:sz w:val="24"/>
          <w:szCs w:val="24"/>
        </w:rPr>
        <w:t>., ДВ, бр. 73 от 2011 г.; изм. и доп., бр. 60 от 2012 г. и бр. 85 от 2015 г.).</w:t>
      </w:r>
      <w:r w:rsidRPr="007F0926">
        <w:rPr>
          <w:sz w:val="24"/>
          <w:szCs w:val="24"/>
        </w:rPr>
        <w:t>” се заменят с „</w:t>
      </w:r>
      <w:r w:rsidRPr="007F0926">
        <w:rPr>
          <w:color w:val="000000"/>
          <w:sz w:val="24"/>
          <w:szCs w:val="24"/>
        </w:rPr>
        <w:t>Наредба № 8 от 4 декември 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w:t>
      </w:r>
      <w:proofErr w:type="spellStart"/>
      <w:r w:rsidRPr="007F0926">
        <w:rPr>
          <w:color w:val="000000"/>
          <w:sz w:val="24"/>
          <w:szCs w:val="24"/>
        </w:rPr>
        <w:t>обн</w:t>
      </w:r>
      <w:proofErr w:type="spellEnd"/>
      <w:r w:rsidRPr="007F0926">
        <w:rPr>
          <w:color w:val="000000"/>
          <w:sz w:val="24"/>
          <w:szCs w:val="24"/>
        </w:rPr>
        <w:t>. ДВ. бр. 104 от 2018 г.) (Наредба № 8 от 2018 г.)</w:t>
      </w:r>
    </w:p>
    <w:p w:rsidR="002E6FCB" w:rsidRPr="007F0926" w:rsidRDefault="002E6FCB" w:rsidP="003F32A0">
      <w:pPr>
        <w:spacing w:before="240" w:after="0"/>
        <w:ind w:firstLine="709"/>
        <w:rPr>
          <w:sz w:val="24"/>
          <w:szCs w:val="24"/>
        </w:rPr>
      </w:pPr>
      <w:r w:rsidRPr="007F0926">
        <w:rPr>
          <w:b/>
          <w:sz w:val="24"/>
          <w:szCs w:val="24"/>
        </w:rPr>
        <w:t>§ 5.</w:t>
      </w:r>
      <w:r w:rsidRPr="007F0926">
        <w:rPr>
          <w:sz w:val="24"/>
          <w:szCs w:val="24"/>
        </w:rPr>
        <w:t xml:space="preserve"> В чл. 11 се правят следните изменения:</w:t>
      </w:r>
    </w:p>
    <w:p w:rsidR="002E6FCB" w:rsidRPr="007F0926" w:rsidRDefault="002E6FCB" w:rsidP="0053634A">
      <w:pPr>
        <w:spacing w:before="0" w:after="0"/>
        <w:ind w:firstLine="709"/>
        <w:rPr>
          <w:sz w:val="24"/>
          <w:szCs w:val="24"/>
        </w:rPr>
      </w:pPr>
      <w:r w:rsidRPr="007F0926">
        <w:rPr>
          <w:sz w:val="24"/>
          <w:szCs w:val="24"/>
        </w:rPr>
        <w:t>1. Алинея 1 се изменя така:</w:t>
      </w:r>
    </w:p>
    <w:p w:rsidR="002E6FCB" w:rsidRPr="007F0926" w:rsidRDefault="002E6FCB" w:rsidP="0053634A">
      <w:pPr>
        <w:spacing w:before="0" w:after="0"/>
        <w:ind w:firstLine="709"/>
        <w:rPr>
          <w:sz w:val="24"/>
          <w:szCs w:val="24"/>
        </w:rPr>
      </w:pPr>
      <w:r w:rsidRPr="007F0926">
        <w:rPr>
          <w:sz w:val="24"/>
          <w:szCs w:val="24"/>
        </w:rPr>
        <w:t>„(1) Млякото и млечните продукти се предоставят на децата и учениците чрез извършване на до 44 доставки в рамките на учебната година, като поне веднъж месечно се доставя мляко за пиене. Продуктите се раздават равномерно чрез извършване на поне една доставка на седмица, но не повече от 8 доставки на месец. Когато доставчик по схема „Училищно мляко” е производител, той доставя по схемата само продукти, които са произведени от него.“</w:t>
      </w:r>
    </w:p>
    <w:p w:rsidR="002E6FCB" w:rsidRPr="007F0926" w:rsidRDefault="002E6FCB" w:rsidP="0053634A">
      <w:pPr>
        <w:spacing w:before="0" w:after="0"/>
        <w:ind w:firstLine="709"/>
        <w:rPr>
          <w:color w:val="000000"/>
          <w:sz w:val="24"/>
          <w:szCs w:val="24"/>
        </w:rPr>
      </w:pPr>
      <w:r w:rsidRPr="007F0926">
        <w:rPr>
          <w:sz w:val="24"/>
          <w:szCs w:val="24"/>
        </w:rPr>
        <w:t>2. Думите „</w:t>
      </w:r>
      <w:r w:rsidRPr="007F0926">
        <w:rPr>
          <w:rStyle w:val="newdocreference1"/>
          <w:color w:val="auto"/>
          <w:sz w:val="24"/>
          <w:szCs w:val="24"/>
          <w:u w:val="none"/>
        </w:rPr>
        <w:t>Наредба № 9 от 2011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се заменят с „</w:t>
      </w:r>
      <w:r w:rsidRPr="007F0926">
        <w:rPr>
          <w:color w:val="000000"/>
          <w:sz w:val="24"/>
          <w:szCs w:val="24"/>
        </w:rPr>
        <w:t>Наредба № 8 от 2018 г.”</w:t>
      </w:r>
    </w:p>
    <w:p w:rsidR="002E6FCB" w:rsidRPr="007F0926" w:rsidRDefault="002E6FCB" w:rsidP="003F32A0">
      <w:pPr>
        <w:spacing w:before="240" w:after="0"/>
        <w:ind w:firstLine="709"/>
        <w:rPr>
          <w:sz w:val="24"/>
          <w:szCs w:val="24"/>
        </w:rPr>
      </w:pPr>
      <w:r w:rsidRPr="007F0926">
        <w:rPr>
          <w:b/>
          <w:sz w:val="24"/>
          <w:szCs w:val="24"/>
        </w:rPr>
        <w:t>§ 6.</w:t>
      </w:r>
      <w:r w:rsidRPr="007F0926">
        <w:rPr>
          <w:sz w:val="24"/>
          <w:szCs w:val="24"/>
        </w:rPr>
        <w:t xml:space="preserve">  Член 13 се изменя така:</w:t>
      </w:r>
    </w:p>
    <w:p w:rsidR="002E6FCB" w:rsidRPr="007F0926" w:rsidRDefault="002E6FCB" w:rsidP="0053634A">
      <w:pPr>
        <w:spacing w:before="0" w:after="0"/>
        <w:ind w:firstLine="709"/>
        <w:rPr>
          <w:sz w:val="24"/>
          <w:szCs w:val="24"/>
        </w:rPr>
      </w:pPr>
      <w:r w:rsidRPr="007F0926">
        <w:rPr>
          <w:sz w:val="24"/>
          <w:szCs w:val="24"/>
        </w:rPr>
        <w:t xml:space="preserve"> „</w:t>
      </w:r>
      <w:r w:rsidR="0053634A" w:rsidRPr="007F0926">
        <w:rPr>
          <w:color w:val="FF0000"/>
          <w:sz w:val="24"/>
          <w:szCs w:val="24"/>
        </w:rPr>
        <w:t>Чл. 13.</w:t>
      </w:r>
      <w:r w:rsidR="0053634A" w:rsidRPr="007F0926">
        <w:rPr>
          <w:sz w:val="24"/>
          <w:szCs w:val="24"/>
        </w:rPr>
        <w:t xml:space="preserve"> </w:t>
      </w:r>
      <w:r w:rsidRPr="007F0926">
        <w:rPr>
          <w:sz w:val="24"/>
          <w:szCs w:val="24"/>
        </w:rPr>
        <w:t>(1) Заявители по схемите могат да бъдат:</w:t>
      </w:r>
    </w:p>
    <w:p w:rsidR="002E6FCB" w:rsidRPr="007F0926" w:rsidRDefault="002E6FCB" w:rsidP="0053634A">
      <w:pPr>
        <w:spacing w:before="0" w:after="0"/>
        <w:ind w:firstLine="709"/>
        <w:rPr>
          <w:sz w:val="24"/>
          <w:szCs w:val="24"/>
        </w:rPr>
      </w:pPr>
      <w:r w:rsidRPr="007F0926">
        <w:rPr>
          <w:sz w:val="24"/>
          <w:szCs w:val="24"/>
        </w:rPr>
        <w:t>1. учебните заведения;</w:t>
      </w:r>
    </w:p>
    <w:p w:rsidR="002E6FCB" w:rsidRPr="007F0926" w:rsidRDefault="002E6FCB" w:rsidP="0053634A">
      <w:pPr>
        <w:spacing w:before="0" w:after="0"/>
        <w:ind w:firstLine="709"/>
        <w:rPr>
          <w:sz w:val="24"/>
          <w:szCs w:val="24"/>
        </w:rPr>
      </w:pPr>
      <w:r w:rsidRPr="007F0926">
        <w:rPr>
          <w:sz w:val="24"/>
          <w:szCs w:val="24"/>
        </w:rPr>
        <w:t>2. еднолични търговци, търговски дружества и кооперации, които са поели задължение към едно или повече учебни заведения за доставка на плодове и зеленчуци и/или на мляко и млечни продукти;</w:t>
      </w:r>
    </w:p>
    <w:p w:rsidR="002E6FCB" w:rsidRPr="007F0926" w:rsidRDefault="002E6FCB" w:rsidP="0053634A">
      <w:pPr>
        <w:spacing w:before="0" w:after="0"/>
        <w:ind w:firstLine="709"/>
        <w:rPr>
          <w:sz w:val="24"/>
          <w:szCs w:val="24"/>
        </w:rPr>
      </w:pPr>
      <w:r w:rsidRPr="007F0926">
        <w:rPr>
          <w:sz w:val="24"/>
          <w:szCs w:val="24"/>
        </w:rPr>
        <w:t xml:space="preserve">3.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и храните съгласно Закона за прилагане на Общата организация на пазарите на земеделски продукти на Европейския съюз и нормативните актове по неговото прилагане, и производители на мляко и млечни продукти, включени в приложение № 3, които имат одобрени обекти по чл. 10, ал. 3; </w:t>
      </w:r>
    </w:p>
    <w:p w:rsidR="002E6FCB" w:rsidRPr="007F0926" w:rsidRDefault="002E6FCB" w:rsidP="0053634A">
      <w:pPr>
        <w:spacing w:before="0" w:after="0"/>
        <w:ind w:firstLine="709"/>
        <w:rPr>
          <w:sz w:val="24"/>
          <w:szCs w:val="24"/>
        </w:rPr>
      </w:pPr>
      <w:r w:rsidRPr="007F0926">
        <w:rPr>
          <w:sz w:val="24"/>
          <w:szCs w:val="24"/>
        </w:rPr>
        <w:t>4. общините – за учебните заведения, които се намират на тяхната територия.</w:t>
      </w:r>
    </w:p>
    <w:p w:rsidR="002E6FCB" w:rsidRPr="007F0926" w:rsidRDefault="002E6FCB" w:rsidP="0053634A">
      <w:pPr>
        <w:spacing w:before="0" w:after="0"/>
        <w:ind w:firstLine="709"/>
        <w:textAlignment w:val="center"/>
        <w:rPr>
          <w:color w:val="000000"/>
          <w:sz w:val="24"/>
          <w:szCs w:val="24"/>
          <w:lang w:eastAsia="bg-BG"/>
        </w:rPr>
      </w:pPr>
      <w:r w:rsidRPr="007F0926">
        <w:rPr>
          <w:color w:val="000000"/>
          <w:sz w:val="24"/>
          <w:szCs w:val="24"/>
          <w:lang w:eastAsia="bg-BG"/>
        </w:rPr>
        <w:t>(2) Учебните заведения могат да участват във всяка една от схемите самостоятелно или чрез един или повече заявители по ал. 1, т. 2, 3 или 4.</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lastRenderedPageBreak/>
        <w:t xml:space="preserve">(3) Когато учебните заведения участват в съответната схема самостоятелно или чрез заявител по ал. 1, т. 4, учебното заведение или общината провеждат процедура за избор на изпълнител/изпълнители по Схема "Училищен плод" и/или "Училищно мляко" съгласно изискванията на Закона за обществените поръчки.  </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 (4) Когато учебните заведения участват в съответната схема извън случаите по ал. 3, обявяват на интернет страницата си обявлението за набирането на предложения за доставка на продуктите по съответна схема, а когато съответното учебно заведение няма собствена интернет страница, обявлението се публикува на интернет страницата на съответната община. В обявлението задължително се посочва срока за набиране на предложения, който не може да бъде по-кратък от 7 дни,  брой на децата/учениците в учебното заведение, учебните години, за които ще се извършват доставките, но за не повече от 3 учебни години. Учебните заведения извършват избор на заявител въз основа на поне три предложения за доставка на продуктите по съответната схема, отправени до или от лица по ал. 1, т. 2 или 3, като поне едно от предложенията трябва да е на лице по ал. 1, т. 3.</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 (5) След изтичане на срока за подаване по ал. 4 комисия, назначена със заповед на директора на учебното заведение, разглежда постъпилите предложения и предлага да бъде избран заявител по схемата. </w:t>
      </w:r>
    </w:p>
    <w:p w:rsidR="002E6FCB" w:rsidRPr="007F0926" w:rsidRDefault="002E6FCB" w:rsidP="0053634A">
      <w:pPr>
        <w:spacing w:before="0" w:after="0"/>
        <w:ind w:firstLine="709"/>
        <w:rPr>
          <w:sz w:val="24"/>
          <w:szCs w:val="24"/>
        </w:rPr>
      </w:pPr>
      <w:r w:rsidRPr="007F0926">
        <w:rPr>
          <w:color w:val="000000"/>
          <w:sz w:val="24"/>
          <w:szCs w:val="24"/>
          <w:lang w:eastAsia="bg-BG"/>
        </w:rPr>
        <w:t xml:space="preserve"> (6) Директорът на учебното заведение по ал. 4 избира заявител по схемата и попълва декларация по образец, утвърден от изпълнителния директор на Държавен фонд „Земеделие“, в която посочва избрания по всяка от схемите заявител. Директорът на учебното заведение предава попълнената декларация на избрания заявител по съответната схема и обявява </w:t>
      </w:r>
      <w:r w:rsidR="008D607D">
        <w:rPr>
          <w:color w:val="000000"/>
          <w:sz w:val="24"/>
          <w:szCs w:val="24"/>
          <w:lang w:eastAsia="bg-BG"/>
        </w:rPr>
        <w:t xml:space="preserve">избрания заявител </w:t>
      </w:r>
      <w:r w:rsidRPr="007F0926">
        <w:rPr>
          <w:color w:val="000000"/>
          <w:sz w:val="24"/>
          <w:szCs w:val="24"/>
          <w:lang w:eastAsia="bg-BG"/>
        </w:rPr>
        <w:t>на интернет страница</w:t>
      </w:r>
      <w:r w:rsidR="008D607D">
        <w:rPr>
          <w:color w:val="000000"/>
          <w:sz w:val="24"/>
          <w:szCs w:val="24"/>
          <w:lang w:eastAsia="bg-BG"/>
        </w:rPr>
        <w:t>та</w:t>
      </w:r>
      <w:r w:rsidRPr="007F0926">
        <w:rPr>
          <w:color w:val="000000"/>
          <w:sz w:val="24"/>
          <w:szCs w:val="24"/>
          <w:lang w:eastAsia="bg-BG"/>
        </w:rPr>
        <w:t xml:space="preserve">. При постановен отказ за одобрение на заявител от </w:t>
      </w:r>
      <w:r w:rsidRPr="007F0926">
        <w:rPr>
          <w:sz w:val="24"/>
          <w:szCs w:val="24"/>
        </w:rPr>
        <w:t>Държавен фонд "Земеделие" директорът може да обяви нова процедура за набиране на предложения.“</w:t>
      </w:r>
    </w:p>
    <w:p w:rsidR="002E6FCB" w:rsidRPr="007F0926" w:rsidRDefault="002E6FCB" w:rsidP="003F32A0">
      <w:pPr>
        <w:spacing w:before="240" w:after="0"/>
        <w:ind w:firstLine="709"/>
        <w:rPr>
          <w:color w:val="000000"/>
          <w:sz w:val="24"/>
          <w:szCs w:val="24"/>
          <w:lang w:eastAsia="bg-BG"/>
        </w:rPr>
      </w:pPr>
      <w:r w:rsidRPr="007F0926">
        <w:rPr>
          <w:b/>
          <w:color w:val="000000"/>
          <w:sz w:val="24"/>
          <w:szCs w:val="24"/>
          <w:lang w:eastAsia="bg-BG"/>
        </w:rPr>
        <w:t>§ 7.</w:t>
      </w:r>
      <w:r w:rsidRPr="007F0926">
        <w:rPr>
          <w:color w:val="000000"/>
          <w:sz w:val="24"/>
          <w:szCs w:val="24"/>
          <w:lang w:eastAsia="bg-BG"/>
        </w:rPr>
        <w:t xml:space="preserve"> В чл. 14 се правят следните изменения и допълнения:</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1. Алинея 1 се изменя така:</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„(1) Заявителят по схемата подава заявление за одобрение за участие по съответната схема по образец, утвърден от изпълнителния директор на Държавен фонд „Земеделие”, в областната дирекция на Държавен фонд „Земеделие” по неговото седалището и адрес.“. </w:t>
      </w:r>
    </w:p>
    <w:p w:rsidR="002E6FCB" w:rsidRPr="007F0926" w:rsidRDefault="002E6FCB" w:rsidP="0053634A">
      <w:pPr>
        <w:spacing w:before="0" w:after="0"/>
        <w:ind w:firstLine="709"/>
        <w:rPr>
          <w:sz w:val="24"/>
          <w:szCs w:val="24"/>
          <w:lang w:eastAsia="bg-BG"/>
        </w:rPr>
      </w:pPr>
      <w:r w:rsidRPr="007F0926">
        <w:rPr>
          <w:color w:val="000000"/>
          <w:sz w:val="24"/>
          <w:szCs w:val="24"/>
          <w:lang w:eastAsia="bg-BG"/>
        </w:rPr>
        <w:t xml:space="preserve">2. В ал. 4, т. 4 след думите </w:t>
      </w:r>
      <w:r w:rsidRPr="007F0926">
        <w:rPr>
          <w:sz w:val="24"/>
          <w:szCs w:val="24"/>
          <w:lang w:eastAsia="bg-BG"/>
        </w:rPr>
        <w:t>„Училищно мляко“ се поставя точка и текстът до края се заличава.</w:t>
      </w:r>
    </w:p>
    <w:p w:rsidR="002E6FCB" w:rsidRPr="007F0926" w:rsidRDefault="002E6FCB" w:rsidP="0053634A">
      <w:pPr>
        <w:spacing w:before="0" w:after="0"/>
        <w:ind w:firstLine="709"/>
        <w:rPr>
          <w:sz w:val="24"/>
          <w:szCs w:val="24"/>
          <w:lang w:eastAsia="bg-BG"/>
        </w:rPr>
      </w:pPr>
      <w:r w:rsidRPr="007F0926">
        <w:rPr>
          <w:sz w:val="24"/>
          <w:szCs w:val="24"/>
          <w:lang w:eastAsia="bg-BG"/>
        </w:rPr>
        <w:t>3. В ал. 5:</w:t>
      </w:r>
    </w:p>
    <w:p w:rsidR="002E6FCB" w:rsidRPr="007F0926" w:rsidRDefault="002E6FCB" w:rsidP="0053634A">
      <w:pPr>
        <w:spacing w:before="0" w:after="0"/>
        <w:ind w:firstLine="709"/>
        <w:rPr>
          <w:sz w:val="24"/>
          <w:szCs w:val="24"/>
          <w:lang w:eastAsia="bg-BG"/>
        </w:rPr>
      </w:pPr>
      <w:r w:rsidRPr="007F0926">
        <w:rPr>
          <w:sz w:val="24"/>
          <w:szCs w:val="24"/>
          <w:lang w:eastAsia="bg-BG"/>
        </w:rPr>
        <w:lastRenderedPageBreak/>
        <w:t>а) в т. 6 след думите „</w:t>
      </w:r>
      <w:hyperlink r:id="rId15" w:history="1">
        <w:r w:rsidRPr="007F0926">
          <w:rPr>
            <w:rStyle w:val="Hyperlink"/>
            <w:color w:val="auto"/>
            <w:sz w:val="24"/>
            <w:szCs w:val="24"/>
            <w:u w:val="none"/>
            <w:lang w:eastAsia="bg-BG"/>
          </w:rPr>
          <w:t>чл. 13, ал. 1, т. 4</w:t>
        </w:r>
      </w:hyperlink>
      <w:r w:rsidRPr="007F0926">
        <w:rPr>
          <w:sz w:val="24"/>
          <w:szCs w:val="24"/>
          <w:lang w:eastAsia="bg-BG"/>
        </w:rPr>
        <w:t>“ се поставя точка и текстът до края се заличава.</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б) създава се т. 8:</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 „8. документи за проведения избор на заявител</w:t>
      </w:r>
      <w:r w:rsidRPr="007F0926">
        <w:rPr>
          <w:color w:val="000000"/>
          <w:sz w:val="24"/>
          <w:szCs w:val="24"/>
        </w:rPr>
        <w:t>“</w:t>
      </w:r>
      <w:r w:rsidRPr="007F0926">
        <w:rPr>
          <w:color w:val="000000"/>
          <w:sz w:val="24"/>
          <w:szCs w:val="24"/>
          <w:lang w:eastAsia="bg-BG"/>
        </w:rPr>
        <w:t>.</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4. В ал. 7 изречение трето се заличава. </w:t>
      </w:r>
    </w:p>
    <w:p w:rsidR="002E6FCB" w:rsidRPr="007F0926" w:rsidRDefault="002E6FCB" w:rsidP="003F32A0">
      <w:pPr>
        <w:spacing w:before="240" w:after="0"/>
        <w:ind w:firstLine="709"/>
        <w:rPr>
          <w:color w:val="000000"/>
          <w:sz w:val="24"/>
          <w:szCs w:val="24"/>
          <w:lang w:eastAsia="bg-BG"/>
        </w:rPr>
      </w:pPr>
      <w:r w:rsidRPr="007F0926">
        <w:rPr>
          <w:b/>
          <w:color w:val="000000"/>
          <w:sz w:val="24"/>
          <w:szCs w:val="24"/>
          <w:lang w:eastAsia="bg-BG"/>
        </w:rPr>
        <w:t>§ 8.</w:t>
      </w:r>
      <w:r w:rsidRPr="007F0926">
        <w:rPr>
          <w:color w:val="000000"/>
          <w:sz w:val="24"/>
          <w:szCs w:val="24"/>
          <w:lang w:eastAsia="bg-BG"/>
        </w:rPr>
        <w:t xml:space="preserve"> Член 15 се изменя така:</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„Чл. 15</w:t>
      </w:r>
      <w:r w:rsidRPr="007F0926">
        <w:rPr>
          <w:color w:val="000000"/>
          <w:sz w:val="24"/>
          <w:szCs w:val="24"/>
        </w:rPr>
        <w:t xml:space="preserve">. (1) </w:t>
      </w:r>
      <w:r w:rsidR="00B42F3E" w:rsidRPr="007F0926">
        <w:rPr>
          <w:color w:val="000000"/>
          <w:sz w:val="24"/>
          <w:szCs w:val="24"/>
          <w:lang w:eastAsia="bg-BG"/>
        </w:rPr>
        <w:t xml:space="preserve">Изпълнителният </w:t>
      </w:r>
      <w:r w:rsidRPr="007F0926">
        <w:rPr>
          <w:color w:val="000000"/>
          <w:sz w:val="24"/>
          <w:szCs w:val="24"/>
          <w:lang w:eastAsia="bg-BG"/>
        </w:rPr>
        <w:t>директор на Държавен фонд „Земеделие” издава акт за одобрение на заявителя, който отговаря на критериите за допустимост по схемата и е  избран по реда и при условията на тази наредба. Актът е по образец, утвърден от изпълнителния директор на Държавен фонд „Земеделие” и е за срока, посочен в обявлението, но за не повече от 3 учебни години.</w:t>
      </w:r>
    </w:p>
    <w:p w:rsidR="002E6FCB" w:rsidRPr="007F0926" w:rsidRDefault="002E6FCB" w:rsidP="0053634A">
      <w:pPr>
        <w:widowControl w:val="0"/>
        <w:autoSpaceDE w:val="0"/>
        <w:autoSpaceDN w:val="0"/>
        <w:adjustRightInd w:val="0"/>
        <w:spacing w:before="0" w:after="0"/>
        <w:ind w:firstLine="709"/>
        <w:rPr>
          <w:sz w:val="24"/>
          <w:szCs w:val="24"/>
        </w:rPr>
      </w:pPr>
      <w:r w:rsidRPr="007F0926">
        <w:rPr>
          <w:color w:val="000000"/>
          <w:sz w:val="24"/>
          <w:szCs w:val="24"/>
          <w:lang w:eastAsia="bg-BG"/>
        </w:rPr>
        <w:t xml:space="preserve">(2) </w:t>
      </w:r>
      <w:r w:rsidRPr="007F0926">
        <w:rPr>
          <w:sz w:val="24"/>
          <w:szCs w:val="24"/>
        </w:rPr>
        <w:t>Изпълнителният директор на Държавен фонд „Земеделие” издава акт за отказ на одобрение на заявител по Схема „Училищен плод” и/или Схема "Училищно мляко", когато:</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 xml:space="preserve"> 1. не са спазени изискванията за избор на заявител по реда и при условията на тази наредба;</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 xml:space="preserve"> 2. заявителят не отстрани констатираните нередности и/или непълноти или не представи исканите документи съгласно чл. 14, ал. 7; </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 xml:space="preserve">3. при административните проверки установи нередовност на документите, непълнота, неяснота или несъответствие на заявените от заявителя данни и на посочените факти; </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 xml:space="preserve">(3) Актовете за одобрение и актовете за отказ се съобщават и могат да се обжалват по реда на </w:t>
      </w:r>
      <w:proofErr w:type="spellStart"/>
      <w:r w:rsidRPr="007F0926">
        <w:rPr>
          <w:sz w:val="24"/>
          <w:szCs w:val="24"/>
        </w:rPr>
        <w:t>Административнопроцесуалния</w:t>
      </w:r>
      <w:proofErr w:type="spellEnd"/>
      <w:r w:rsidRPr="007F0926">
        <w:rPr>
          <w:sz w:val="24"/>
          <w:szCs w:val="24"/>
        </w:rPr>
        <w:t xml:space="preserve"> кодекс. За издадените актове се уведомява директора на учебното заведение. Издадените актове се публикуват на интерн</w:t>
      </w:r>
      <w:r w:rsidR="007F0926">
        <w:rPr>
          <w:sz w:val="24"/>
          <w:szCs w:val="24"/>
        </w:rPr>
        <w:t>ет страницата на Държавен фонд „</w:t>
      </w:r>
      <w:r w:rsidRPr="007F0926">
        <w:rPr>
          <w:sz w:val="24"/>
          <w:szCs w:val="24"/>
        </w:rPr>
        <w:t>Земеделие</w:t>
      </w:r>
      <w:r w:rsidR="007F0926">
        <w:rPr>
          <w:sz w:val="24"/>
          <w:szCs w:val="24"/>
        </w:rPr>
        <w:t>“</w:t>
      </w:r>
      <w:r w:rsidRPr="007F0926">
        <w:rPr>
          <w:sz w:val="24"/>
          <w:szCs w:val="24"/>
        </w:rPr>
        <w:t xml:space="preserve">. </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(4) За всяка учебна година одобрените заявители в срок до 10 септември предоставят график за датите на доставка в съответната обла</w:t>
      </w:r>
      <w:r w:rsidR="00D818A1">
        <w:rPr>
          <w:sz w:val="24"/>
          <w:szCs w:val="24"/>
        </w:rPr>
        <w:t>стна дирекция на Държавен фонд „</w:t>
      </w:r>
      <w:r w:rsidRPr="007F0926">
        <w:rPr>
          <w:sz w:val="24"/>
          <w:szCs w:val="24"/>
        </w:rPr>
        <w:t>Земеделие</w:t>
      </w:r>
      <w:r w:rsidR="00D818A1">
        <w:rPr>
          <w:sz w:val="24"/>
          <w:szCs w:val="24"/>
        </w:rPr>
        <w:t>“</w:t>
      </w:r>
      <w:r w:rsidRPr="007F0926">
        <w:rPr>
          <w:sz w:val="24"/>
          <w:szCs w:val="24"/>
        </w:rPr>
        <w:t xml:space="preserve"> чрез създадената онлайн платформа. В случаите, когато актът за одобрение е издаден през учебната година, графикът се предоставя в 10-дневен срок от връчването по ал. 3. Промяна на предоставения график се извършва при промяна на учебните дни от компетентните органи. Графикът за доставки се съгласува от директора на учебното заведение преди предоставянето му.“.</w:t>
      </w:r>
    </w:p>
    <w:p w:rsidR="002E6FCB" w:rsidRPr="007F0926" w:rsidRDefault="002E6FCB" w:rsidP="003F32A0">
      <w:pPr>
        <w:spacing w:before="240" w:after="0"/>
        <w:ind w:firstLine="709"/>
        <w:rPr>
          <w:color w:val="000000"/>
          <w:sz w:val="24"/>
          <w:szCs w:val="24"/>
          <w:lang w:eastAsia="bg-BG"/>
        </w:rPr>
      </w:pPr>
      <w:r w:rsidRPr="007F0926">
        <w:rPr>
          <w:b/>
          <w:color w:val="000000"/>
          <w:sz w:val="24"/>
          <w:szCs w:val="24"/>
          <w:lang w:eastAsia="bg-BG"/>
        </w:rPr>
        <w:t>§ 9.</w:t>
      </w:r>
      <w:r w:rsidRPr="007F0926">
        <w:rPr>
          <w:color w:val="000000"/>
          <w:sz w:val="24"/>
          <w:szCs w:val="24"/>
          <w:lang w:eastAsia="bg-BG"/>
        </w:rPr>
        <w:t xml:space="preserve"> Член 15а се изменя така:</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„Чл. 15а.  (1) Изпълнител</w:t>
      </w:r>
      <w:r w:rsidR="008E05AE">
        <w:rPr>
          <w:sz w:val="24"/>
          <w:szCs w:val="24"/>
        </w:rPr>
        <w:t>ният директор на Държавен фонд „</w:t>
      </w:r>
      <w:r w:rsidRPr="007F0926">
        <w:rPr>
          <w:sz w:val="24"/>
          <w:szCs w:val="24"/>
        </w:rPr>
        <w:t>Земеделие</w:t>
      </w:r>
      <w:r w:rsidR="008E05AE">
        <w:rPr>
          <w:sz w:val="24"/>
          <w:szCs w:val="24"/>
        </w:rPr>
        <w:t>“</w:t>
      </w:r>
      <w:r w:rsidRPr="007F0926">
        <w:rPr>
          <w:sz w:val="24"/>
          <w:szCs w:val="24"/>
        </w:rPr>
        <w:t xml:space="preserve"> издава </w:t>
      </w:r>
      <w:r w:rsidRPr="007F0926">
        <w:rPr>
          <w:sz w:val="24"/>
          <w:szCs w:val="24"/>
        </w:rPr>
        <w:lastRenderedPageBreak/>
        <w:t xml:space="preserve">акт за отмяна на акта за </w:t>
      </w:r>
      <w:r w:rsidR="008E05AE">
        <w:rPr>
          <w:sz w:val="24"/>
          <w:szCs w:val="24"/>
        </w:rPr>
        <w:t>одобрение на заявител по Схема „</w:t>
      </w:r>
      <w:r w:rsidRPr="007F0926">
        <w:rPr>
          <w:sz w:val="24"/>
          <w:szCs w:val="24"/>
        </w:rPr>
        <w:t>Училищен плод</w:t>
      </w:r>
      <w:r w:rsidR="008E05AE">
        <w:rPr>
          <w:sz w:val="24"/>
          <w:szCs w:val="24"/>
        </w:rPr>
        <w:t>“ и/или Схема „</w:t>
      </w:r>
      <w:r w:rsidRPr="007F0926">
        <w:rPr>
          <w:sz w:val="24"/>
          <w:szCs w:val="24"/>
        </w:rPr>
        <w:t>Училищно мляко</w:t>
      </w:r>
      <w:r w:rsidR="008E05AE">
        <w:rPr>
          <w:sz w:val="24"/>
          <w:szCs w:val="24"/>
        </w:rPr>
        <w:t>“</w:t>
      </w:r>
      <w:r w:rsidRPr="007F0926">
        <w:rPr>
          <w:sz w:val="24"/>
          <w:szCs w:val="24"/>
        </w:rPr>
        <w:t xml:space="preserve"> при:</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1. неспазване на изисквания за одобрение на заявителя, установени от Българската агенция по безопасност н</w:t>
      </w:r>
      <w:r w:rsidR="008E05AE">
        <w:rPr>
          <w:sz w:val="24"/>
          <w:szCs w:val="24"/>
        </w:rPr>
        <w:t>а храните или от Държавен фонд „</w:t>
      </w:r>
      <w:r w:rsidRPr="007F0926">
        <w:rPr>
          <w:sz w:val="24"/>
          <w:szCs w:val="24"/>
        </w:rPr>
        <w:t>Земеделие</w:t>
      </w:r>
      <w:r w:rsidR="008E05AE">
        <w:rPr>
          <w:sz w:val="24"/>
          <w:szCs w:val="24"/>
        </w:rPr>
        <w:t>“</w:t>
      </w:r>
      <w:r w:rsidRPr="007F0926">
        <w:rPr>
          <w:sz w:val="24"/>
          <w:szCs w:val="24"/>
        </w:rPr>
        <w:t>;</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2. неизпълнения на задължения, установени от Българската агенция по безопасност н</w:t>
      </w:r>
      <w:r w:rsidR="008E05AE">
        <w:rPr>
          <w:sz w:val="24"/>
          <w:szCs w:val="24"/>
        </w:rPr>
        <w:t>а храните или от Държавен фонд „</w:t>
      </w:r>
      <w:r w:rsidRPr="007F0926">
        <w:rPr>
          <w:sz w:val="24"/>
          <w:szCs w:val="24"/>
        </w:rPr>
        <w:t>Земеделие</w:t>
      </w:r>
      <w:r w:rsidR="008E05AE">
        <w:rPr>
          <w:sz w:val="24"/>
          <w:szCs w:val="24"/>
        </w:rPr>
        <w:t>“</w:t>
      </w:r>
      <w:r w:rsidRPr="007F0926">
        <w:rPr>
          <w:sz w:val="24"/>
          <w:szCs w:val="24"/>
        </w:rPr>
        <w:t>;</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3. констатирани нарушения при проверки на място от Българската агенция по безопасност н</w:t>
      </w:r>
      <w:r w:rsidR="008E05AE">
        <w:rPr>
          <w:sz w:val="24"/>
          <w:szCs w:val="24"/>
        </w:rPr>
        <w:t>а храните или от Държавен фонд „</w:t>
      </w:r>
      <w:r w:rsidRPr="007F0926">
        <w:rPr>
          <w:sz w:val="24"/>
          <w:szCs w:val="24"/>
        </w:rPr>
        <w:t>Земеделие</w:t>
      </w:r>
      <w:r w:rsidR="008E05AE">
        <w:rPr>
          <w:sz w:val="24"/>
          <w:szCs w:val="24"/>
        </w:rPr>
        <w:t>“</w:t>
      </w:r>
      <w:r w:rsidRPr="007F0926">
        <w:rPr>
          <w:sz w:val="24"/>
          <w:szCs w:val="24"/>
        </w:rPr>
        <w:t>;</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4. искане на директора на учебното заведение по чл. 15б ;</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 xml:space="preserve">5. констатирано неизпълнение или нарушение на изискванията по наредбата за разнообразие на продуктите за срок от </w:t>
      </w:r>
      <w:r w:rsidR="008D607D">
        <w:rPr>
          <w:sz w:val="24"/>
          <w:szCs w:val="24"/>
        </w:rPr>
        <w:t>два</w:t>
      </w:r>
      <w:r w:rsidRPr="007F0926">
        <w:rPr>
          <w:sz w:val="24"/>
          <w:szCs w:val="24"/>
        </w:rPr>
        <w:t xml:space="preserve"> месеца в резултат на регулярни проверки, извършв</w:t>
      </w:r>
      <w:r w:rsidR="00CC50A3">
        <w:rPr>
          <w:sz w:val="24"/>
          <w:szCs w:val="24"/>
        </w:rPr>
        <w:t>ани съвместно от Държавен фонд „</w:t>
      </w:r>
      <w:r w:rsidRPr="007F0926">
        <w:rPr>
          <w:sz w:val="24"/>
          <w:szCs w:val="24"/>
        </w:rPr>
        <w:t>Земеделие</w:t>
      </w:r>
      <w:r w:rsidR="00CC50A3">
        <w:rPr>
          <w:sz w:val="24"/>
          <w:szCs w:val="24"/>
        </w:rPr>
        <w:t>“</w:t>
      </w:r>
      <w:r w:rsidRPr="007F0926">
        <w:rPr>
          <w:sz w:val="24"/>
          <w:szCs w:val="24"/>
        </w:rPr>
        <w:t xml:space="preserve"> и директора на учебното заведение;</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6. подадено заявлени</w:t>
      </w:r>
      <w:r w:rsidR="00CC50A3">
        <w:rPr>
          <w:sz w:val="24"/>
          <w:szCs w:val="24"/>
        </w:rPr>
        <w:t>е от заявителя в Държавен фонд „</w:t>
      </w:r>
      <w:r w:rsidRPr="007F0926">
        <w:rPr>
          <w:sz w:val="24"/>
          <w:szCs w:val="24"/>
        </w:rPr>
        <w:t>Земеделие</w:t>
      </w:r>
      <w:r w:rsidR="00CC50A3">
        <w:rPr>
          <w:sz w:val="24"/>
          <w:szCs w:val="24"/>
        </w:rPr>
        <w:t>“</w:t>
      </w:r>
      <w:r w:rsidRPr="007F0926">
        <w:rPr>
          <w:sz w:val="24"/>
          <w:szCs w:val="24"/>
        </w:rPr>
        <w:t xml:space="preserve"> с копие до учебното заведение за отмяна на акта за одобрение;</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7.</w:t>
      </w:r>
      <w:r w:rsidR="00CC50A3">
        <w:rPr>
          <w:sz w:val="24"/>
          <w:szCs w:val="24"/>
        </w:rPr>
        <w:t xml:space="preserve"> установяване от Държавен фонд „</w:t>
      </w:r>
      <w:r w:rsidRPr="007F0926">
        <w:rPr>
          <w:sz w:val="24"/>
          <w:szCs w:val="24"/>
        </w:rPr>
        <w:t>Земеделие</w:t>
      </w:r>
      <w:r w:rsidR="00CC50A3">
        <w:rPr>
          <w:sz w:val="24"/>
          <w:szCs w:val="24"/>
        </w:rPr>
        <w:t>“</w:t>
      </w:r>
      <w:r w:rsidRPr="007F0926">
        <w:rPr>
          <w:sz w:val="24"/>
          <w:szCs w:val="24"/>
        </w:rPr>
        <w:t xml:space="preserve"> на обстоятелства, имащи пряко отношение за прилагането на схемите. </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 xml:space="preserve">(2) Актът за отмяна на акта за одобрение се съобщава и може да се обжалва по реда на </w:t>
      </w:r>
      <w:proofErr w:type="spellStart"/>
      <w:r w:rsidRPr="007F0926">
        <w:rPr>
          <w:sz w:val="24"/>
          <w:szCs w:val="24"/>
        </w:rPr>
        <w:t>Административнопроцесуалния</w:t>
      </w:r>
      <w:proofErr w:type="spellEnd"/>
      <w:r w:rsidRPr="007F0926">
        <w:rPr>
          <w:sz w:val="24"/>
          <w:szCs w:val="24"/>
        </w:rPr>
        <w:t xml:space="preserve"> кодекс.  Копие от Акта за отмяна на акта за одобрение се изпраща до учебното заведение. </w:t>
      </w:r>
    </w:p>
    <w:p w:rsidR="002E6FCB" w:rsidRPr="007F0926" w:rsidRDefault="002E6FCB" w:rsidP="0053634A">
      <w:pPr>
        <w:widowControl w:val="0"/>
        <w:autoSpaceDE w:val="0"/>
        <w:autoSpaceDN w:val="0"/>
        <w:adjustRightInd w:val="0"/>
        <w:spacing w:before="0" w:after="0"/>
        <w:ind w:firstLine="709"/>
        <w:rPr>
          <w:sz w:val="24"/>
          <w:szCs w:val="24"/>
        </w:rPr>
      </w:pPr>
      <w:r w:rsidRPr="007F0926">
        <w:rPr>
          <w:sz w:val="24"/>
          <w:szCs w:val="24"/>
        </w:rPr>
        <w:t>(3) При отмяна на акта за одобрение на заявител от Държавен фонд "Земеделие" директорът може да обяви нова процедура за набиране на предложения.“.</w:t>
      </w:r>
    </w:p>
    <w:p w:rsidR="002E6FCB" w:rsidRPr="007F0926" w:rsidRDefault="002E6FCB" w:rsidP="003F32A0">
      <w:pPr>
        <w:spacing w:before="240" w:after="0"/>
        <w:ind w:firstLine="709"/>
        <w:rPr>
          <w:color w:val="000000"/>
          <w:sz w:val="24"/>
          <w:szCs w:val="24"/>
          <w:lang w:eastAsia="bg-BG"/>
        </w:rPr>
      </w:pPr>
      <w:r w:rsidRPr="007F0926">
        <w:rPr>
          <w:b/>
          <w:color w:val="000000"/>
          <w:sz w:val="24"/>
          <w:szCs w:val="24"/>
          <w:lang w:eastAsia="bg-BG"/>
        </w:rPr>
        <w:t>§ 10.</w:t>
      </w:r>
      <w:r w:rsidRPr="007F0926">
        <w:rPr>
          <w:color w:val="000000"/>
          <w:sz w:val="24"/>
          <w:szCs w:val="24"/>
          <w:lang w:eastAsia="bg-BG"/>
        </w:rPr>
        <w:t xml:space="preserve"> Създава се чл. 15б:</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„Чл. 15б. Изпълнителният директор на </w:t>
      </w:r>
      <w:r w:rsidR="00CC50A3">
        <w:rPr>
          <w:sz w:val="24"/>
          <w:szCs w:val="24"/>
        </w:rPr>
        <w:t>Държавен фонд „</w:t>
      </w:r>
      <w:r w:rsidRPr="007F0926">
        <w:rPr>
          <w:sz w:val="24"/>
          <w:szCs w:val="24"/>
        </w:rPr>
        <w:t>Земеделие</w:t>
      </w:r>
      <w:r w:rsidR="00CC50A3">
        <w:rPr>
          <w:sz w:val="24"/>
          <w:szCs w:val="24"/>
        </w:rPr>
        <w:t>“</w:t>
      </w:r>
      <w:r w:rsidRPr="007F0926">
        <w:rPr>
          <w:color w:val="000000"/>
          <w:sz w:val="24"/>
          <w:szCs w:val="24"/>
          <w:lang w:eastAsia="bg-BG"/>
        </w:rPr>
        <w:t xml:space="preserve"> издава акт за отмяна на акт за одобрение по искане на директора на учебното заведение при:</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1. несъответствие на качеството на доставените продукти на поне две доставки, установено с констативен протокол, издаден от БАБХ;</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2.  неизпълнение на поне две доставки в рамките на един календарен месец, съгласно одобрения график, удостоверено с декларация, подписана от директора на учебното заведение за липсата на съответните </w:t>
      </w:r>
      <w:proofErr w:type="spellStart"/>
      <w:r w:rsidRPr="007F0926">
        <w:rPr>
          <w:color w:val="000000"/>
          <w:sz w:val="24"/>
          <w:szCs w:val="24"/>
          <w:lang w:eastAsia="bg-BG"/>
        </w:rPr>
        <w:t>приемо-предавателни</w:t>
      </w:r>
      <w:proofErr w:type="spellEnd"/>
      <w:r w:rsidRPr="007F0926">
        <w:rPr>
          <w:color w:val="000000"/>
          <w:sz w:val="24"/>
          <w:szCs w:val="24"/>
          <w:lang w:eastAsia="bg-BG"/>
        </w:rPr>
        <w:t xml:space="preserve"> протоколи за доставка; </w:t>
      </w:r>
    </w:p>
    <w:p w:rsidR="002E6FCB" w:rsidRPr="007F0926" w:rsidRDefault="002E6FCB" w:rsidP="0053634A">
      <w:pPr>
        <w:spacing w:before="0" w:after="0"/>
        <w:ind w:firstLine="709"/>
        <w:rPr>
          <w:color w:val="000000"/>
          <w:sz w:val="24"/>
          <w:szCs w:val="24"/>
          <w:lang w:eastAsia="bg-BG"/>
        </w:rPr>
      </w:pPr>
      <w:r w:rsidRPr="007F0926">
        <w:rPr>
          <w:color w:val="000000"/>
          <w:sz w:val="24"/>
          <w:szCs w:val="24"/>
          <w:lang w:eastAsia="bg-BG"/>
        </w:rPr>
        <w:t xml:space="preserve">3. неизпълнение на изискването за разнообразие на доставените продукти в рамките на два календарни месеца по съответната схема, удостоверено с </w:t>
      </w:r>
      <w:proofErr w:type="spellStart"/>
      <w:r w:rsidRPr="007F0926">
        <w:rPr>
          <w:color w:val="000000"/>
          <w:sz w:val="24"/>
          <w:szCs w:val="24"/>
          <w:lang w:eastAsia="bg-BG"/>
        </w:rPr>
        <w:t>приемо-предавателните</w:t>
      </w:r>
      <w:proofErr w:type="spellEnd"/>
      <w:r w:rsidRPr="007F0926">
        <w:rPr>
          <w:color w:val="000000"/>
          <w:sz w:val="24"/>
          <w:szCs w:val="24"/>
          <w:lang w:eastAsia="bg-BG"/>
        </w:rPr>
        <w:t xml:space="preserve"> протоколи за доставка.</w:t>
      </w:r>
    </w:p>
    <w:p w:rsidR="002E6FCB" w:rsidRPr="007F0926" w:rsidRDefault="002E6FCB" w:rsidP="003F32A0">
      <w:pPr>
        <w:spacing w:before="240" w:after="0"/>
        <w:ind w:firstLine="709"/>
        <w:rPr>
          <w:color w:val="000000"/>
          <w:sz w:val="24"/>
          <w:szCs w:val="24"/>
          <w:lang w:eastAsia="bg-BG"/>
        </w:rPr>
      </w:pPr>
      <w:r w:rsidRPr="007F0926">
        <w:rPr>
          <w:b/>
          <w:color w:val="000000"/>
          <w:sz w:val="24"/>
          <w:szCs w:val="24"/>
          <w:lang w:eastAsia="bg-BG"/>
        </w:rPr>
        <w:lastRenderedPageBreak/>
        <w:t xml:space="preserve">§ 11. </w:t>
      </w:r>
      <w:r w:rsidRPr="007F0926">
        <w:rPr>
          <w:color w:val="000000"/>
          <w:sz w:val="24"/>
          <w:szCs w:val="24"/>
          <w:lang w:eastAsia="bg-BG"/>
        </w:rPr>
        <w:t>В чл. 20, ал. 2 думите „30 ноември” се заменят с „31 януари”.</w:t>
      </w:r>
    </w:p>
    <w:p w:rsidR="002E6FCB" w:rsidRPr="007F0926" w:rsidRDefault="002E6FCB" w:rsidP="003F32A0">
      <w:pPr>
        <w:widowControl w:val="0"/>
        <w:autoSpaceDE w:val="0"/>
        <w:autoSpaceDN w:val="0"/>
        <w:adjustRightInd w:val="0"/>
        <w:spacing w:before="240" w:after="0"/>
        <w:ind w:firstLine="709"/>
        <w:rPr>
          <w:sz w:val="24"/>
          <w:szCs w:val="24"/>
        </w:rPr>
      </w:pPr>
      <w:r w:rsidRPr="007F0926">
        <w:rPr>
          <w:b/>
          <w:sz w:val="24"/>
          <w:szCs w:val="24"/>
        </w:rPr>
        <w:t>§ 12.</w:t>
      </w:r>
      <w:r w:rsidRPr="007F0926">
        <w:rPr>
          <w:sz w:val="24"/>
          <w:szCs w:val="24"/>
        </w:rPr>
        <w:t xml:space="preserve"> В допълнителната разпоредба в § 1, т. 3 думите „плодове и зеленчуци” се заменят с „плодове, зеленчуци, мляко и млечни продукти”.</w:t>
      </w:r>
    </w:p>
    <w:p w:rsidR="002E6FCB" w:rsidRPr="007F0926" w:rsidRDefault="002E6FCB" w:rsidP="003F32A0">
      <w:pPr>
        <w:spacing w:before="240" w:after="0"/>
        <w:ind w:firstLine="709"/>
        <w:rPr>
          <w:sz w:val="24"/>
          <w:szCs w:val="24"/>
        </w:rPr>
      </w:pPr>
      <w:r w:rsidRPr="007F0926">
        <w:rPr>
          <w:b/>
          <w:sz w:val="24"/>
          <w:szCs w:val="24"/>
        </w:rPr>
        <w:t>§ 13.</w:t>
      </w:r>
      <w:r w:rsidRPr="007F0926">
        <w:rPr>
          <w:sz w:val="24"/>
          <w:szCs w:val="24"/>
        </w:rPr>
        <w:t xml:space="preserve"> В Приложение № 6 към чл. 17, ал. 1 се правят следните допълнения:</w:t>
      </w:r>
    </w:p>
    <w:p w:rsidR="002E6FCB" w:rsidRPr="007F0926" w:rsidRDefault="002E6FCB" w:rsidP="0053634A">
      <w:pPr>
        <w:spacing w:before="0" w:after="0"/>
        <w:ind w:firstLine="709"/>
        <w:rPr>
          <w:sz w:val="24"/>
          <w:szCs w:val="24"/>
        </w:rPr>
      </w:pPr>
      <w:r w:rsidRPr="007F0926">
        <w:rPr>
          <w:sz w:val="24"/>
          <w:szCs w:val="24"/>
        </w:rPr>
        <w:t>1. В раздел І:</w:t>
      </w:r>
    </w:p>
    <w:p w:rsidR="002E6FCB" w:rsidRPr="007F0926" w:rsidRDefault="002E6FCB" w:rsidP="0053634A">
      <w:pPr>
        <w:spacing w:before="0" w:after="0"/>
        <w:ind w:firstLine="709"/>
        <w:rPr>
          <w:sz w:val="24"/>
          <w:szCs w:val="24"/>
        </w:rPr>
      </w:pPr>
      <w:r w:rsidRPr="007F0926">
        <w:rPr>
          <w:sz w:val="24"/>
          <w:szCs w:val="24"/>
        </w:rPr>
        <w:t>а) в б. „А”:</w:t>
      </w:r>
    </w:p>
    <w:p w:rsidR="002E6FCB" w:rsidRPr="007F0926" w:rsidRDefault="002E6FCB" w:rsidP="0053634A">
      <w:pPr>
        <w:spacing w:before="0" w:after="0"/>
        <w:ind w:firstLine="709"/>
        <w:rPr>
          <w:sz w:val="24"/>
          <w:szCs w:val="24"/>
        </w:rPr>
      </w:pPr>
      <w:proofErr w:type="spellStart"/>
      <w:r w:rsidRPr="007F0926">
        <w:rPr>
          <w:sz w:val="24"/>
          <w:szCs w:val="24"/>
        </w:rPr>
        <w:t>аа</w:t>
      </w:r>
      <w:proofErr w:type="spellEnd"/>
      <w:r w:rsidRPr="007F0926">
        <w:rPr>
          <w:sz w:val="24"/>
          <w:szCs w:val="24"/>
        </w:rPr>
        <w:t>) в основния текст след думата „зеленчуци” се добавя „стопанства, отглеждащи млекодайни животни, предприятия, произвеждащи млечни продукти (мандри), селскостопански музеи“.</w:t>
      </w:r>
    </w:p>
    <w:p w:rsidR="002E6FCB" w:rsidRPr="007F0926" w:rsidRDefault="002E6FCB" w:rsidP="0053634A">
      <w:pPr>
        <w:spacing w:before="0" w:after="0"/>
        <w:ind w:firstLine="709"/>
        <w:rPr>
          <w:sz w:val="24"/>
          <w:szCs w:val="24"/>
        </w:rPr>
      </w:pPr>
      <w:proofErr w:type="spellStart"/>
      <w:r w:rsidRPr="007F0926">
        <w:rPr>
          <w:sz w:val="24"/>
          <w:szCs w:val="24"/>
        </w:rPr>
        <w:t>бб</w:t>
      </w:r>
      <w:proofErr w:type="spellEnd"/>
      <w:r w:rsidRPr="007F0926">
        <w:rPr>
          <w:sz w:val="24"/>
          <w:szCs w:val="24"/>
        </w:rPr>
        <w:t>) в т. 3 след думата „зеленчуци” се добавя „и/или мляко и млечни продукти”</w:t>
      </w:r>
    </w:p>
    <w:p w:rsidR="002E6FCB" w:rsidRPr="007F0926" w:rsidRDefault="002E6FCB" w:rsidP="0053634A">
      <w:pPr>
        <w:spacing w:before="0" w:after="0"/>
        <w:ind w:firstLine="709"/>
        <w:rPr>
          <w:sz w:val="24"/>
          <w:szCs w:val="24"/>
        </w:rPr>
      </w:pPr>
      <w:r w:rsidRPr="007F0926">
        <w:rPr>
          <w:sz w:val="24"/>
          <w:szCs w:val="24"/>
        </w:rPr>
        <w:t>б) в б. „В”:</w:t>
      </w:r>
    </w:p>
    <w:p w:rsidR="002E6FCB" w:rsidRPr="007F0926" w:rsidRDefault="002E6FCB" w:rsidP="0053634A">
      <w:pPr>
        <w:spacing w:before="0" w:after="0"/>
        <w:ind w:firstLine="709"/>
        <w:rPr>
          <w:sz w:val="24"/>
          <w:szCs w:val="24"/>
        </w:rPr>
      </w:pPr>
      <w:proofErr w:type="spellStart"/>
      <w:r w:rsidRPr="007F0926">
        <w:rPr>
          <w:sz w:val="24"/>
          <w:szCs w:val="24"/>
        </w:rPr>
        <w:t>аа</w:t>
      </w:r>
      <w:proofErr w:type="spellEnd"/>
      <w:r w:rsidRPr="007F0926">
        <w:rPr>
          <w:sz w:val="24"/>
          <w:szCs w:val="24"/>
        </w:rPr>
        <w:t>) в основния текст накрая се добавя „и/или мляко и млечни продукти”;</w:t>
      </w:r>
    </w:p>
    <w:p w:rsidR="002E6FCB" w:rsidRPr="007F0926" w:rsidRDefault="002E6FCB" w:rsidP="0053634A">
      <w:pPr>
        <w:spacing w:before="0" w:after="0"/>
        <w:ind w:firstLine="709"/>
        <w:rPr>
          <w:sz w:val="24"/>
          <w:szCs w:val="24"/>
        </w:rPr>
      </w:pPr>
      <w:proofErr w:type="spellStart"/>
      <w:r w:rsidRPr="007F0926">
        <w:rPr>
          <w:sz w:val="24"/>
          <w:szCs w:val="24"/>
        </w:rPr>
        <w:t>бб</w:t>
      </w:r>
      <w:proofErr w:type="spellEnd"/>
      <w:r w:rsidRPr="007F0926">
        <w:rPr>
          <w:sz w:val="24"/>
          <w:szCs w:val="24"/>
        </w:rPr>
        <w:t>) в т. 3 след думата „зеленчуци” се добавя „и/или мляко и млечни продукти”</w:t>
      </w:r>
    </w:p>
    <w:p w:rsidR="002E6FCB" w:rsidRPr="007F0926" w:rsidRDefault="002E6FCB" w:rsidP="0053634A">
      <w:pPr>
        <w:spacing w:before="0" w:after="0"/>
        <w:ind w:firstLine="709"/>
        <w:rPr>
          <w:sz w:val="24"/>
          <w:szCs w:val="24"/>
        </w:rPr>
      </w:pPr>
      <w:r w:rsidRPr="007F0926">
        <w:rPr>
          <w:sz w:val="24"/>
          <w:szCs w:val="24"/>
        </w:rPr>
        <w:t>2. В раздел ІІ:</w:t>
      </w:r>
    </w:p>
    <w:p w:rsidR="002E6FCB" w:rsidRPr="007F0926" w:rsidRDefault="002E6FCB" w:rsidP="0053634A">
      <w:pPr>
        <w:spacing w:before="0" w:after="0"/>
        <w:ind w:firstLine="709"/>
        <w:rPr>
          <w:sz w:val="24"/>
          <w:szCs w:val="24"/>
        </w:rPr>
      </w:pPr>
      <w:r w:rsidRPr="007F0926">
        <w:rPr>
          <w:sz w:val="24"/>
          <w:szCs w:val="24"/>
        </w:rPr>
        <w:t>а) в б. „Д” в т. 1 и 3 след думата „зеленчуци” се добавя „и/или мляко и млечни продукти”</w:t>
      </w:r>
    </w:p>
    <w:p w:rsidR="002E6FCB" w:rsidRPr="007F0926" w:rsidRDefault="002E6FCB" w:rsidP="0053634A">
      <w:pPr>
        <w:spacing w:before="0" w:after="0"/>
        <w:ind w:firstLine="709"/>
        <w:rPr>
          <w:sz w:val="24"/>
          <w:szCs w:val="24"/>
        </w:rPr>
      </w:pPr>
      <w:r w:rsidRPr="007F0926">
        <w:rPr>
          <w:sz w:val="24"/>
          <w:szCs w:val="24"/>
        </w:rPr>
        <w:t>б) в б. „Е”, т. 1 накрая се добавя „и/или млякото и млечните продукти”</w:t>
      </w:r>
    </w:p>
    <w:p w:rsidR="002E6FCB" w:rsidRPr="007F0926" w:rsidRDefault="002E6FCB" w:rsidP="003F32A0">
      <w:pPr>
        <w:spacing w:before="240" w:after="0"/>
        <w:ind w:firstLine="709"/>
        <w:rPr>
          <w:sz w:val="24"/>
          <w:szCs w:val="24"/>
        </w:rPr>
      </w:pPr>
      <w:r w:rsidRPr="007F0926">
        <w:rPr>
          <w:b/>
          <w:sz w:val="24"/>
          <w:szCs w:val="24"/>
        </w:rPr>
        <w:t>§ 14.</w:t>
      </w:r>
      <w:r w:rsidRPr="007F0926">
        <w:rPr>
          <w:sz w:val="24"/>
          <w:szCs w:val="24"/>
        </w:rPr>
        <w:t xml:space="preserve"> В Приложение № 7 към чл. 17, ал. 3 се правят следните допълнения:</w:t>
      </w:r>
    </w:p>
    <w:p w:rsidR="002E6FCB" w:rsidRPr="007F0926" w:rsidRDefault="00E5483E" w:rsidP="0053634A">
      <w:pPr>
        <w:spacing w:before="0" w:after="0"/>
        <w:ind w:firstLine="709"/>
        <w:rPr>
          <w:sz w:val="24"/>
          <w:szCs w:val="24"/>
        </w:rPr>
      </w:pPr>
      <w:r>
        <w:rPr>
          <w:sz w:val="24"/>
          <w:szCs w:val="24"/>
        </w:rPr>
        <w:t>1. В б. „А”</w:t>
      </w:r>
      <w:r w:rsidR="00CC50A3">
        <w:rPr>
          <w:sz w:val="24"/>
          <w:szCs w:val="24"/>
        </w:rPr>
        <w:t xml:space="preserve"> </w:t>
      </w:r>
      <w:r w:rsidR="002E6FCB" w:rsidRPr="007F0926">
        <w:rPr>
          <w:sz w:val="24"/>
          <w:szCs w:val="24"/>
        </w:rPr>
        <w:t>в основния текст след думата „зеленчуци” се добавя „стопанства, отглеждащи млекодайни животни, предприятия, произвеждащи млечни продукти (мандри), селскостопански музеи;</w:t>
      </w:r>
    </w:p>
    <w:p w:rsidR="002E6FCB" w:rsidRPr="007F0926" w:rsidRDefault="002E6FCB" w:rsidP="0053634A">
      <w:pPr>
        <w:spacing w:before="0" w:after="0"/>
        <w:ind w:firstLine="709"/>
        <w:rPr>
          <w:sz w:val="24"/>
          <w:szCs w:val="24"/>
        </w:rPr>
      </w:pPr>
      <w:r w:rsidRPr="007F0926">
        <w:rPr>
          <w:sz w:val="24"/>
          <w:szCs w:val="24"/>
        </w:rPr>
        <w:t xml:space="preserve">2. В б. „В” </w:t>
      </w:r>
      <w:proofErr w:type="spellStart"/>
      <w:r w:rsidRPr="007F0926">
        <w:rPr>
          <w:sz w:val="24"/>
          <w:szCs w:val="24"/>
        </w:rPr>
        <w:t>в</w:t>
      </w:r>
      <w:proofErr w:type="spellEnd"/>
      <w:r w:rsidRPr="007F0926">
        <w:rPr>
          <w:sz w:val="24"/>
          <w:szCs w:val="24"/>
        </w:rPr>
        <w:t xml:space="preserve"> основния текст накрая се добавя „и/или мляко и млечни продукти”;</w:t>
      </w:r>
    </w:p>
    <w:p w:rsidR="002E6FCB" w:rsidRPr="007F0926" w:rsidRDefault="002E6FCB" w:rsidP="0053634A">
      <w:pPr>
        <w:spacing w:before="0" w:after="0"/>
        <w:ind w:firstLine="709"/>
        <w:rPr>
          <w:sz w:val="24"/>
          <w:szCs w:val="24"/>
        </w:rPr>
      </w:pPr>
      <w:r w:rsidRPr="007F0926">
        <w:rPr>
          <w:sz w:val="24"/>
          <w:szCs w:val="24"/>
        </w:rPr>
        <w:t>3. В б. „Г”, т. 1 накрая се добавя „и/или мляко и млечни продукти”;</w:t>
      </w:r>
    </w:p>
    <w:p w:rsidR="002E6FCB" w:rsidRPr="007F0926" w:rsidRDefault="002E6FCB" w:rsidP="0053634A">
      <w:pPr>
        <w:spacing w:before="0" w:after="0"/>
        <w:ind w:firstLine="709"/>
        <w:rPr>
          <w:sz w:val="24"/>
          <w:szCs w:val="24"/>
        </w:rPr>
      </w:pPr>
      <w:r w:rsidRPr="007F0926">
        <w:rPr>
          <w:sz w:val="24"/>
          <w:szCs w:val="24"/>
        </w:rPr>
        <w:t>4. В б. „Е”, т. 1 след думата „зеленчуци” се добавя „и/или мляко и млечни продукти”</w:t>
      </w:r>
    </w:p>
    <w:p w:rsidR="002E6FCB" w:rsidRPr="007F0926" w:rsidRDefault="002E6FCB" w:rsidP="003F32A0">
      <w:pPr>
        <w:spacing w:before="240" w:after="0"/>
        <w:ind w:firstLine="709"/>
        <w:rPr>
          <w:color w:val="000000"/>
          <w:sz w:val="24"/>
          <w:szCs w:val="24"/>
        </w:rPr>
      </w:pPr>
      <w:r w:rsidRPr="007F0926">
        <w:rPr>
          <w:b/>
          <w:color w:val="000000"/>
          <w:sz w:val="24"/>
          <w:szCs w:val="24"/>
          <w:lang w:eastAsia="bg-BG"/>
        </w:rPr>
        <w:t>§ 15.</w:t>
      </w:r>
      <w:r w:rsidRPr="007F0926">
        <w:rPr>
          <w:color w:val="000000"/>
          <w:sz w:val="24"/>
          <w:szCs w:val="24"/>
          <w:lang w:eastAsia="bg-BG"/>
        </w:rPr>
        <w:t xml:space="preserve"> Навсякъде в наредбата думите </w:t>
      </w:r>
      <w:r w:rsidRPr="007F0926">
        <w:rPr>
          <w:sz w:val="24"/>
          <w:szCs w:val="24"/>
        </w:rPr>
        <w:t>„</w:t>
      </w:r>
      <w:r w:rsidRPr="007F0926">
        <w:rPr>
          <w:rStyle w:val="newdocreference1"/>
          <w:color w:val="auto"/>
          <w:sz w:val="24"/>
          <w:szCs w:val="24"/>
          <w:u w:val="none"/>
        </w:rPr>
        <w:t>Наредба № 9 от 2011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се заменят с „</w:t>
      </w:r>
      <w:r w:rsidRPr="007F0926">
        <w:rPr>
          <w:color w:val="000000"/>
          <w:sz w:val="24"/>
          <w:szCs w:val="24"/>
        </w:rPr>
        <w:t>Наредба № 8 от 2018 г.”</w:t>
      </w:r>
    </w:p>
    <w:p w:rsidR="002E6FCB" w:rsidRPr="007F0926" w:rsidRDefault="003F32A0" w:rsidP="003F32A0">
      <w:pPr>
        <w:spacing w:before="240" w:after="240"/>
        <w:jc w:val="center"/>
        <w:rPr>
          <w:b/>
          <w:color w:val="000000"/>
          <w:sz w:val="24"/>
          <w:szCs w:val="24"/>
          <w:lang w:eastAsia="bg-BG"/>
        </w:rPr>
      </w:pPr>
      <w:r>
        <w:rPr>
          <w:color w:val="000000"/>
          <w:sz w:val="24"/>
          <w:szCs w:val="24"/>
          <w:lang w:eastAsia="bg-BG"/>
        </w:rPr>
        <w:br w:type="page"/>
      </w:r>
      <w:r w:rsidR="002E6FCB" w:rsidRPr="007F0926">
        <w:rPr>
          <w:b/>
          <w:color w:val="000000"/>
          <w:sz w:val="24"/>
          <w:szCs w:val="24"/>
          <w:lang w:eastAsia="bg-BG"/>
        </w:rPr>
        <w:lastRenderedPageBreak/>
        <w:t>Преходна разпоредба</w:t>
      </w:r>
    </w:p>
    <w:p w:rsidR="002E6FCB" w:rsidRPr="007F0926" w:rsidRDefault="002E6FCB" w:rsidP="003F32A0">
      <w:pPr>
        <w:spacing w:before="240" w:after="0"/>
        <w:ind w:firstLine="709"/>
        <w:rPr>
          <w:color w:val="000000"/>
          <w:sz w:val="24"/>
          <w:szCs w:val="24"/>
          <w:lang w:eastAsia="bg-BG"/>
        </w:rPr>
      </w:pPr>
      <w:r w:rsidRPr="007F0926">
        <w:rPr>
          <w:b/>
          <w:color w:val="000000"/>
          <w:sz w:val="24"/>
          <w:szCs w:val="24"/>
          <w:lang w:eastAsia="bg-BG"/>
        </w:rPr>
        <w:t xml:space="preserve">§ 16. </w:t>
      </w:r>
      <w:r w:rsidRPr="007F0926">
        <w:rPr>
          <w:color w:val="000000"/>
          <w:sz w:val="24"/>
          <w:szCs w:val="24"/>
          <w:lang w:eastAsia="bg-BG"/>
        </w:rPr>
        <w:t xml:space="preserve">В срок от 14 дни от влизането в сила на наредбата графиците за доставка следва да бъдат актуализирани и представени в  </w:t>
      </w:r>
      <w:r w:rsidR="00CC50A3">
        <w:rPr>
          <w:sz w:val="24"/>
          <w:szCs w:val="24"/>
        </w:rPr>
        <w:t>Държавен фонд „</w:t>
      </w:r>
      <w:r w:rsidRPr="007F0926">
        <w:rPr>
          <w:sz w:val="24"/>
          <w:szCs w:val="24"/>
        </w:rPr>
        <w:t>Земеделие</w:t>
      </w:r>
      <w:r w:rsidR="00CC50A3">
        <w:rPr>
          <w:sz w:val="24"/>
          <w:szCs w:val="24"/>
        </w:rPr>
        <w:t>“</w:t>
      </w:r>
      <w:r w:rsidRPr="007F0926">
        <w:rPr>
          <w:sz w:val="24"/>
          <w:szCs w:val="24"/>
        </w:rPr>
        <w:t>.</w:t>
      </w:r>
    </w:p>
    <w:p w:rsidR="002E6FCB" w:rsidRDefault="002E6FCB" w:rsidP="0053634A">
      <w:pPr>
        <w:spacing w:before="0" w:after="0"/>
        <w:rPr>
          <w:color w:val="000000"/>
          <w:sz w:val="24"/>
          <w:szCs w:val="24"/>
          <w:lang w:eastAsia="bg-BG"/>
        </w:rPr>
      </w:pPr>
      <w:r w:rsidRPr="007F0926">
        <w:rPr>
          <w:color w:val="000000"/>
          <w:sz w:val="24"/>
          <w:szCs w:val="24"/>
          <w:lang w:eastAsia="bg-BG"/>
        </w:rPr>
        <w:t xml:space="preserve"> </w:t>
      </w:r>
    </w:p>
    <w:p w:rsidR="003F32A0" w:rsidRPr="007F0926" w:rsidRDefault="003F32A0" w:rsidP="0053634A">
      <w:pPr>
        <w:spacing w:before="0" w:after="0"/>
        <w:rPr>
          <w:color w:val="000000"/>
          <w:sz w:val="24"/>
          <w:szCs w:val="24"/>
          <w:lang w:eastAsia="bg-BG"/>
        </w:rPr>
      </w:pPr>
    </w:p>
    <w:p w:rsidR="0053634A" w:rsidRPr="007F0926" w:rsidRDefault="0053634A" w:rsidP="0053634A">
      <w:pPr>
        <w:spacing w:before="0" w:after="0"/>
        <w:rPr>
          <w:b/>
          <w:sz w:val="24"/>
          <w:szCs w:val="24"/>
        </w:rPr>
      </w:pPr>
    </w:p>
    <w:p w:rsidR="0053634A" w:rsidRPr="007F0926" w:rsidRDefault="0053634A" w:rsidP="0053634A">
      <w:pPr>
        <w:spacing w:before="0" w:after="0"/>
        <w:rPr>
          <w:b/>
          <w:sz w:val="24"/>
          <w:szCs w:val="24"/>
        </w:rPr>
      </w:pPr>
      <w:r w:rsidRPr="007F0926">
        <w:rPr>
          <w:b/>
          <w:sz w:val="24"/>
          <w:szCs w:val="24"/>
        </w:rPr>
        <w:t xml:space="preserve">МИНИСТЪР-ПРЕДСЕДАТЕЛ: </w:t>
      </w:r>
    </w:p>
    <w:p w:rsidR="0053634A" w:rsidRDefault="0053634A" w:rsidP="0053634A">
      <w:pPr>
        <w:spacing w:before="0" w:after="0"/>
        <w:ind w:left="2832" w:firstLine="708"/>
        <w:rPr>
          <w:b/>
          <w:sz w:val="24"/>
          <w:szCs w:val="24"/>
        </w:rPr>
      </w:pPr>
      <w:r w:rsidRPr="007F0926">
        <w:rPr>
          <w:b/>
          <w:sz w:val="24"/>
          <w:szCs w:val="24"/>
        </w:rPr>
        <w:t>БОЙКО БОРИСОВ</w:t>
      </w:r>
    </w:p>
    <w:p w:rsidR="003F32A0" w:rsidRPr="007F0926" w:rsidRDefault="003F32A0" w:rsidP="0053634A">
      <w:pPr>
        <w:spacing w:before="0" w:after="0"/>
        <w:ind w:left="2832" w:firstLine="708"/>
        <w:rPr>
          <w:b/>
          <w:sz w:val="24"/>
          <w:szCs w:val="24"/>
        </w:rPr>
      </w:pPr>
    </w:p>
    <w:p w:rsidR="0053634A" w:rsidRPr="007F0926" w:rsidRDefault="0053634A" w:rsidP="0053634A">
      <w:pPr>
        <w:spacing w:before="0" w:after="0"/>
        <w:rPr>
          <w:b/>
          <w:sz w:val="24"/>
          <w:szCs w:val="24"/>
        </w:rPr>
      </w:pPr>
      <w:r w:rsidRPr="007F0926">
        <w:rPr>
          <w:b/>
          <w:sz w:val="24"/>
          <w:szCs w:val="24"/>
        </w:rPr>
        <w:t xml:space="preserve">ГЛАВЕН СЕКРЕТАР НА МИНИСТЕРСКИЯ СЪВЕТ:  </w:t>
      </w:r>
    </w:p>
    <w:p w:rsidR="003C6EC8" w:rsidRDefault="003C6EC8" w:rsidP="003C6EC8">
      <w:pPr>
        <w:spacing w:before="0" w:after="0"/>
        <w:ind w:left="4956" w:firstLine="708"/>
        <w:jc w:val="left"/>
        <w:rPr>
          <w:b/>
          <w:smallCaps/>
          <w:color w:val="FFFFFF"/>
          <w:sz w:val="24"/>
          <w:szCs w:val="24"/>
          <w:lang w:eastAsia="bg-BG"/>
        </w:rPr>
      </w:pPr>
      <w:r>
        <w:rPr>
          <w:b/>
          <w:sz w:val="24"/>
          <w:szCs w:val="24"/>
        </w:rPr>
        <w:t xml:space="preserve">     </w:t>
      </w:r>
      <w:r w:rsidR="0053634A" w:rsidRPr="003C6EC8">
        <w:rPr>
          <w:b/>
          <w:sz w:val="24"/>
          <w:szCs w:val="24"/>
        </w:rPr>
        <w:t>ВЕСЕЛИН ДАКОВ</w:t>
      </w:r>
    </w:p>
    <w:p w:rsidR="0053634A" w:rsidRPr="003C6EC8" w:rsidRDefault="0053634A" w:rsidP="003C6EC8">
      <w:pPr>
        <w:pBdr>
          <w:bottom w:val="single" w:sz="4" w:space="1" w:color="auto"/>
        </w:pBdr>
        <w:spacing w:before="0" w:after="0"/>
        <w:jc w:val="left"/>
        <w:rPr>
          <w:b/>
          <w:sz w:val="24"/>
          <w:szCs w:val="24"/>
        </w:rPr>
      </w:pPr>
      <w:r w:rsidRPr="007F0926">
        <w:rPr>
          <w:b/>
          <w:smallCaps/>
          <w:color w:val="FFFFFF"/>
          <w:sz w:val="24"/>
          <w:szCs w:val="24"/>
          <w:lang w:eastAsia="bg-BG"/>
        </w:rPr>
        <w:t>нормативни дейности”, МЗХГ:</w:t>
      </w:r>
    </w:p>
    <w:p w:rsidR="0053634A" w:rsidRPr="009E11F3" w:rsidRDefault="0053634A" w:rsidP="0053634A">
      <w:pPr>
        <w:spacing w:before="0" w:after="0" w:line="240" w:lineRule="auto"/>
        <w:rPr>
          <w:b/>
          <w:smallCaps/>
          <w:sz w:val="20"/>
          <w:szCs w:val="20"/>
          <w:lang w:eastAsia="bg-BG"/>
        </w:rPr>
      </w:pPr>
    </w:p>
    <w:p w:rsidR="0053634A" w:rsidRPr="009E11F3" w:rsidRDefault="0053634A" w:rsidP="0053634A">
      <w:pPr>
        <w:spacing w:before="0" w:after="0" w:line="240" w:lineRule="auto"/>
        <w:rPr>
          <w:b/>
          <w:smallCaps/>
          <w:sz w:val="20"/>
          <w:szCs w:val="20"/>
          <w:lang w:eastAsia="bg-BG"/>
        </w:rPr>
      </w:pPr>
    </w:p>
    <w:p w:rsidR="0053634A" w:rsidRPr="003F32A0" w:rsidRDefault="0053634A" w:rsidP="0053634A">
      <w:pPr>
        <w:spacing w:before="0" w:after="0" w:line="240" w:lineRule="auto"/>
        <w:rPr>
          <w:b/>
          <w:sz w:val="24"/>
          <w:szCs w:val="24"/>
        </w:rPr>
      </w:pPr>
      <w:r w:rsidRPr="003F32A0">
        <w:rPr>
          <w:b/>
          <w:smallCaps/>
          <w:sz w:val="24"/>
          <w:szCs w:val="24"/>
          <w:lang w:eastAsia="bg-BG"/>
        </w:rPr>
        <w:t>Главен секретар на Министерството на земеделието, храните и горите:</w:t>
      </w:r>
    </w:p>
    <w:p w:rsidR="0053634A" w:rsidRPr="003F32A0" w:rsidRDefault="0053634A" w:rsidP="003F32A0">
      <w:pPr>
        <w:spacing w:before="0" w:after="0" w:line="240" w:lineRule="auto"/>
        <w:ind w:left="2124"/>
        <w:jc w:val="right"/>
        <w:rPr>
          <w:b/>
          <w:smallCaps/>
          <w:color w:val="000000"/>
          <w:sz w:val="24"/>
          <w:szCs w:val="24"/>
          <w:lang w:eastAsia="bg-BG"/>
        </w:rPr>
      </w:pPr>
      <w:r w:rsidRPr="003F32A0">
        <w:rPr>
          <w:b/>
          <w:smallCaps/>
          <w:color w:val="000000"/>
          <w:sz w:val="24"/>
          <w:szCs w:val="24"/>
          <w:lang w:eastAsia="bg-BG"/>
        </w:rPr>
        <w:t xml:space="preserve">   </w:t>
      </w:r>
      <w:r w:rsidR="003F32A0">
        <w:rPr>
          <w:b/>
          <w:smallCaps/>
          <w:color w:val="000000"/>
          <w:sz w:val="24"/>
          <w:szCs w:val="24"/>
          <w:lang w:eastAsia="bg-BG"/>
        </w:rPr>
        <w:t xml:space="preserve"> </w:t>
      </w:r>
      <w:r w:rsidRPr="003F32A0">
        <w:rPr>
          <w:b/>
          <w:smallCaps/>
          <w:color w:val="000000"/>
          <w:sz w:val="24"/>
          <w:szCs w:val="24"/>
          <w:lang w:eastAsia="bg-BG"/>
        </w:rPr>
        <w:t xml:space="preserve">                                                                                                         Георги Стоянов </w:t>
      </w:r>
    </w:p>
    <w:p w:rsidR="0053634A" w:rsidRPr="003F32A0" w:rsidRDefault="0053634A" w:rsidP="0053634A">
      <w:pPr>
        <w:spacing w:before="0" w:after="0" w:line="240" w:lineRule="auto"/>
        <w:ind w:right="-193"/>
        <w:rPr>
          <w:b/>
          <w:smallCaps/>
          <w:color w:val="000000"/>
          <w:sz w:val="24"/>
          <w:szCs w:val="24"/>
          <w:lang w:eastAsia="bg-BG"/>
        </w:rPr>
      </w:pPr>
    </w:p>
    <w:p w:rsidR="0053634A" w:rsidRPr="003F32A0" w:rsidRDefault="0053634A" w:rsidP="0053634A">
      <w:pPr>
        <w:spacing w:before="0" w:after="0" w:line="240" w:lineRule="auto"/>
        <w:ind w:right="-193"/>
        <w:rPr>
          <w:b/>
          <w:smallCaps/>
          <w:color w:val="000000"/>
          <w:sz w:val="24"/>
          <w:szCs w:val="24"/>
          <w:lang w:eastAsia="bg-BG"/>
        </w:rPr>
      </w:pPr>
      <w:r w:rsidRPr="003F32A0">
        <w:rPr>
          <w:b/>
          <w:smallCaps/>
          <w:color w:val="000000"/>
          <w:sz w:val="24"/>
          <w:szCs w:val="24"/>
          <w:lang w:eastAsia="bg-BG"/>
        </w:rPr>
        <w:t>Директор на дирекция „Правна ”, МЗХГ:</w:t>
      </w:r>
    </w:p>
    <w:p w:rsidR="0053634A" w:rsidRPr="003F32A0" w:rsidRDefault="0053634A" w:rsidP="0053634A">
      <w:pPr>
        <w:spacing w:before="0" w:after="0" w:line="240" w:lineRule="auto"/>
        <w:ind w:right="-193"/>
        <w:rPr>
          <w:b/>
          <w:smallCaps/>
          <w:color w:val="000000"/>
          <w:sz w:val="24"/>
          <w:szCs w:val="24"/>
          <w:lang w:eastAsia="bg-BG"/>
        </w:rPr>
      </w:pPr>
      <w:r w:rsidRPr="003F32A0">
        <w:rPr>
          <w:b/>
          <w:smallCaps/>
          <w:color w:val="000000"/>
          <w:sz w:val="24"/>
          <w:szCs w:val="24"/>
          <w:lang w:eastAsia="bg-BG"/>
        </w:rPr>
        <w:t xml:space="preserve">                                                                                                   Ася Стоянова</w:t>
      </w:r>
    </w:p>
    <w:p w:rsidR="0053634A" w:rsidRDefault="0053634A" w:rsidP="0053634A">
      <w:pPr>
        <w:shd w:val="clear" w:color="auto" w:fill="FFFFFF"/>
        <w:tabs>
          <w:tab w:val="left" w:leader="dot" w:pos="3802"/>
        </w:tabs>
        <w:spacing w:before="0" w:after="0" w:line="240" w:lineRule="auto"/>
        <w:ind w:right="-227"/>
        <w:rPr>
          <w:b/>
          <w:sz w:val="20"/>
          <w:szCs w:val="20"/>
          <w:lang w:eastAsia="bg-BG"/>
        </w:rPr>
      </w:pPr>
    </w:p>
    <w:p w:rsidR="003F32A0" w:rsidRDefault="003F32A0" w:rsidP="0053634A">
      <w:pPr>
        <w:shd w:val="clear" w:color="auto" w:fill="FFFFFF"/>
        <w:tabs>
          <w:tab w:val="left" w:leader="dot" w:pos="3802"/>
        </w:tabs>
        <w:spacing w:before="0" w:after="0" w:line="240" w:lineRule="auto"/>
        <w:ind w:right="-227"/>
        <w:rPr>
          <w:b/>
          <w:sz w:val="20"/>
          <w:szCs w:val="20"/>
          <w:lang w:eastAsia="bg-BG"/>
        </w:rPr>
      </w:pPr>
    </w:p>
    <w:p w:rsidR="003F32A0" w:rsidRPr="009E11F3" w:rsidRDefault="003F32A0" w:rsidP="0053634A">
      <w:pPr>
        <w:shd w:val="clear" w:color="auto" w:fill="FFFFFF"/>
        <w:tabs>
          <w:tab w:val="left" w:leader="dot" w:pos="3802"/>
        </w:tabs>
        <w:spacing w:before="0" w:after="0" w:line="240" w:lineRule="auto"/>
        <w:ind w:right="-227"/>
        <w:rPr>
          <w:b/>
          <w:sz w:val="20"/>
          <w:szCs w:val="20"/>
          <w:lang w:eastAsia="bg-BG"/>
        </w:rPr>
      </w:pPr>
    </w:p>
    <w:p w:rsidR="002E6FCB" w:rsidRPr="009E11F3" w:rsidRDefault="002E6FCB" w:rsidP="0053634A">
      <w:pPr>
        <w:spacing w:before="0" w:after="0" w:line="240" w:lineRule="auto"/>
        <w:rPr>
          <w:sz w:val="20"/>
          <w:szCs w:val="20"/>
        </w:rPr>
      </w:pPr>
      <w:bookmarkStart w:id="0" w:name="_GoBack"/>
      <w:bookmarkEnd w:id="0"/>
    </w:p>
    <w:sectPr w:rsidR="002E6FCB" w:rsidRPr="009E11F3" w:rsidSect="00166DA4">
      <w:footerReference w:type="default" r:id="rId16"/>
      <w:pgSz w:w="11906" w:h="16838" w:code="9"/>
      <w:pgMar w:top="1134" w:right="1021"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9F" w:rsidRDefault="00F1449F" w:rsidP="0053634A">
      <w:pPr>
        <w:spacing w:before="0" w:after="0" w:line="240" w:lineRule="auto"/>
      </w:pPr>
      <w:r>
        <w:separator/>
      </w:r>
    </w:p>
  </w:endnote>
  <w:endnote w:type="continuationSeparator" w:id="0">
    <w:p w:rsidR="00F1449F" w:rsidRDefault="00F1449F" w:rsidP="005363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4A" w:rsidRPr="0053634A" w:rsidRDefault="0053634A" w:rsidP="0053634A">
    <w:pPr>
      <w:pStyle w:val="Footer"/>
      <w:spacing w:before="0" w:after="0"/>
      <w:jc w:val="right"/>
      <w:rPr>
        <w:sz w:val="20"/>
        <w:szCs w:val="20"/>
      </w:rPr>
    </w:pPr>
    <w:r w:rsidRPr="0053634A">
      <w:rPr>
        <w:sz w:val="20"/>
        <w:szCs w:val="20"/>
      </w:rPr>
      <w:fldChar w:fldCharType="begin"/>
    </w:r>
    <w:r w:rsidRPr="0053634A">
      <w:rPr>
        <w:sz w:val="20"/>
        <w:szCs w:val="20"/>
      </w:rPr>
      <w:instrText xml:space="preserve"> PAGE   \* MERGEFORMAT </w:instrText>
    </w:r>
    <w:r w:rsidRPr="0053634A">
      <w:rPr>
        <w:sz w:val="20"/>
        <w:szCs w:val="20"/>
      </w:rPr>
      <w:fldChar w:fldCharType="separate"/>
    </w:r>
    <w:r w:rsidR="006704BA">
      <w:rPr>
        <w:noProof/>
        <w:sz w:val="20"/>
        <w:szCs w:val="20"/>
      </w:rPr>
      <w:t>7</w:t>
    </w:r>
    <w:r w:rsidRPr="0053634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9F" w:rsidRDefault="00F1449F" w:rsidP="0053634A">
      <w:pPr>
        <w:spacing w:before="0" w:after="0" w:line="240" w:lineRule="auto"/>
      </w:pPr>
      <w:r>
        <w:separator/>
      </w:r>
    </w:p>
  </w:footnote>
  <w:footnote w:type="continuationSeparator" w:id="0">
    <w:p w:rsidR="00F1449F" w:rsidRDefault="00F1449F" w:rsidP="005363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E6DF5"/>
    <w:multiLevelType w:val="hybridMultilevel"/>
    <w:tmpl w:val="ABF2E5BE"/>
    <w:lvl w:ilvl="0" w:tplc="0402000F">
      <w:start w:val="1"/>
      <w:numFmt w:val="decimal"/>
      <w:lvlText w:val="%1."/>
      <w:lvlJc w:val="left"/>
      <w:pPr>
        <w:tabs>
          <w:tab w:val="num" w:pos="720"/>
        </w:tabs>
        <w:ind w:left="720" w:hanging="360"/>
      </w:pPr>
      <w:rPr>
        <w:rFonts w:cs="Times New Roman" w:hint="default"/>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nsid w:val="35E84F25"/>
    <w:multiLevelType w:val="hybridMultilevel"/>
    <w:tmpl w:val="66F662BE"/>
    <w:lvl w:ilvl="0" w:tplc="AA424996">
      <w:start w:val="1"/>
      <w:numFmt w:val="decimal"/>
      <w:lvlText w:val="%1."/>
      <w:lvlJc w:val="left"/>
      <w:pPr>
        <w:tabs>
          <w:tab w:val="num" w:pos="1668"/>
        </w:tabs>
        <w:ind w:left="1668" w:hanging="960"/>
      </w:pPr>
      <w:rPr>
        <w:rFonts w:cs="Times New Roman" w:hint="default"/>
        <w:color w:val="auto"/>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2">
    <w:nsid w:val="433A4CA7"/>
    <w:multiLevelType w:val="hybridMultilevel"/>
    <w:tmpl w:val="5AEC8B74"/>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53E71538"/>
    <w:multiLevelType w:val="hybridMultilevel"/>
    <w:tmpl w:val="6D12BCB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57940A3D"/>
    <w:multiLevelType w:val="hybridMultilevel"/>
    <w:tmpl w:val="D462542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66702854"/>
    <w:multiLevelType w:val="hybridMultilevel"/>
    <w:tmpl w:val="9508C9F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E6"/>
    <w:rsid w:val="00003ED8"/>
    <w:rsid w:val="00006680"/>
    <w:rsid w:val="000102DF"/>
    <w:rsid w:val="00010C39"/>
    <w:rsid w:val="00012FCC"/>
    <w:rsid w:val="0002013B"/>
    <w:rsid w:val="00027AF7"/>
    <w:rsid w:val="000410D6"/>
    <w:rsid w:val="0005092D"/>
    <w:rsid w:val="000618AE"/>
    <w:rsid w:val="00063D75"/>
    <w:rsid w:val="000650A5"/>
    <w:rsid w:val="00090341"/>
    <w:rsid w:val="00095AD6"/>
    <w:rsid w:val="000A4853"/>
    <w:rsid w:val="000B1F1B"/>
    <w:rsid w:val="000B27F9"/>
    <w:rsid w:val="000E63D6"/>
    <w:rsid w:val="00102258"/>
    <w:rsid w:val="00153DC6"/>
    <w:rsid w:val="00155B50"/>
    <w:rsid w:val="00163E48"/>
    <w:rsid w:val="00166DA4"/>
    <w:rsid w:val="0017264A"/>
    <w:rsid w:val="00181D24"/>
    <w:rsid w:val="0018570B"/>
    <w:rsid w:val="00190403"/>
    <w:rsid w:val="001A1FFF"/>
    <w:rsid w:val="001B4FBF"/>
    <w:rsid w:val="001B5D67"/>
    <w:rsid w:val="001C1D62"/>
    <w:rsid w:val="001D0B0E"/>
    <w:rsid w:val="001D2947"/>
    <w:rsid w:val="001E0C4A"/>
    <w:rsid w:val="00212041"/>
    <w:rsid w:val="00223A7E"/>
    <w:rsid w:val="00236A2E"/>
    <w:rsid w:val="00246FE0"/>
    <w:rsid w:val="0025075B"/>
    <w:rsid w:val="00254DF2"/>
    <w:rsid w:val="00270905"/>
    <w:rsid w:val="00276240"/>
    <w:rsid w:val="002B6AF8"/>
    <w:rsid w:val="002C35AA"/>
    <w:rsid w:val="002E6FCB"/>
    <w:rsid w:val="002F15A7"/>
    <w:rsid w:val="002F7FD6"/>
    <w:rsid w:val="0030195D"/>
    <w:rsid w:val="00334C8F"/>
    <w:rsid w:val="00360468"/>
    <w:rsid w:val="003643E7"/>
    <w:rsid w:val="003679A8"/>
    <w:rsid w:val="00394B4E"/>
    <w:rsid w:val="003A27EC"/>
    <w:rsid w:val="003A5FBA"/>
    <w:rsid w:val="003B14F1"/>
    <w:rsid w:val="003B16CD"/>
    <w:rsid w:val="003C2781"/>
    <w:rsid w:val="003C3636"/>
    <w:rsid w:val="003C6EC8"/>
    <w:rsid w:val="003D0EFE"/>
    <w:rsid w:val="003D309C"/>
    <w:rsid w:val="003E6339"/>
    <w:rsid w:val="003F32A0"/>
    <w:rsid w:val="0041067E"/>
    <w:rsid w:val="00411793"/>
    <w:rsid w:val="00440F73"/>
    <w:rsid w:val="0044352F"/>
    <w:rsid w:val="004435BF"/>
    <w:rsid w:val="00474105"/>
    <w:rsid w:val="004916F2"/>
    <w:rsid w:val="004A0103"/>
    <w:rsid w:val="004A67DE"/>
    <w:rsid w:val="004D272D"/>
    <w:rsid w:val="004E748E"/>
    <w:rsid w:val="0051361A"/>
    <w:rsid w:val="00526442"/>
    <w:rsid w:val="0053634A"/>
    <w:rsid w:val="005453BB"/>
    <w:rsid w:val="00556A33"/>
    <w:rsid w:val="005571C2"/>
    <w:rsid w:val="005C6924"/>
    <w:rsid w:val="005F1640"/>
    <w:rsid w:val="00602249"/>
    <w:rsid w:val="006119D8"/>
    <w:rsid w:val="00647210"/>
    <w:rsid w:val="006532AD"/>
    <w:rsid w:val="00666EC5"/>
    <w:rsid w:val="006704BA"/>
    <w:rsid w:val="00675194"/>
    <w:rsid w:val="006912D5"/>
    <w:rsid w:val="006A06E1"/>
    <w:rsid w:val="006D6F09"/>
    <w:rsid w:val="006D7652"/>
    <w:rsid w:val="006F58E9"/>
    <w:rsid w:val="006F6517"/>
    <w:rsid w:val="00705CB5"/>
    <w:rsid w:val="00745DC5"/>
    <w:rsid w:val="00751050"/>
    <w:rsid w:val="007541EA"/>
    <w:rsid w:val="0075621E"/>
    <w:rsid w:val="0078596B"/>
    <w:rsid w:val="007B2C88"/>
    <w:rsid w:val="007C11F8"/>
    <w:rsid w:val="007E626A"/>
    <w:rsid w:val="007F0926"/>
    <w:rsid w:val="007F36CA"/>
    <w:rsid w:val="008034C6"/>
    <w:rsid w:val="00803B64"/>
    <w:rsid w:val="00820FA2"/>
    <w:rsid w:val="00853DC7"/>
    <w:rsid w:val="00855237"/>
    <w:rsid w:val="00855C8D"/>
    <w:rsid w:val="0086370E"/>
    <w:rsid w:val="00875BC3"/>
    <w:rsid w:val="00876246"/>
    <w:rsid w:val="0088563E"/>
    <w:rsid w:val="00892244"/>
    <w:rsid w:val="00892AE6"/>
    <w:rsid w:val="008C2983"/>
    <w:rsid w:val="008D38E2"/>
    <w:rsid w:val="008D607D"/>
    <w:rsid w:val="008E05AE"/>
    <w:rsid w:val="008E0C3A"/>
    <w:rsid w:val="008E164F"/>
    <w:rsid w:val="008E6441"/>
    <w:rsid w:val="008F224F"/>
    <w:rsid w:val="009214A0"/>
    <w:rsid w:val="00922FE9"/>
    <w:rsid w:val="00947C6E"/>
    <w:rsid w:val="00974951"/>
    <w:rsid w:val="00976E80"/>
    <w:rsid w:val="00981D9C"/>
    <w:rsid w:val="00997E44"/>
    <w:rsid w:val="009B7122"/>
    <w:rsid w:val="009D08CB"/>
    <w:rsid w:val="009D0A14"/>
    <w:rsid w:val="009E11F3"/>
    <w:rsid w:val="009F6DB1"/>
    <w:rsid w:val="009F7F1B"/>
    <w:rsid w:val="00A16287"/>
    <w:rsid w:val="00A22A62"/>
    <w:rsid w:val="00A50012"/>
    <w:rsid w:val="00A57A88"/>
    <w:rsid w:val="00A63F81"/>
    <w:rsid w:val="00A70989"/>
    <w:rsid w:val="00AA6CB2"/>
    <w:rsid w:val="00AD071C"/>
    <w:rsid w:val="00AD3A22"/>
    <w:rsid w:val="00B267A5"/>
    <w:rsid w:val="00B34871"/>
    <w:rsid w:val="00B42F3E"/>
    <w:rsid w:val="00B443DD"/>
    <w:rsid w:val="00B47907"/>
    <w:rsid w:val="00B77303"/>
    <w:rsid w:val="00B809F2"/>
    <w:rsid w:val="00B90D3D"/>
    <w:rsid w:val="00B91D94"/>
    <w:rsid w:val="00BA758E"/>
    <w:rsid w:val="00C40981"/>
    <w:rsid w:val="00C434B5"/>
    <w:rsid w:val="00C54858"/>
    <w:rsid w:val="00C60060"/>
    <w:rsid w:val="00C60647"/>
    <w:rsid w:val="00C808D1"/>
    <w:rsid w:val="00C82193"/>
    <w:rsid w:val="00CC50A3"/>
    <w:rsid w:val="00CD3831"/>
    <w:rsid w:val="00D13A04"/>
    <w:rsid w:val="00D15064"/>
    <w:rsid w:val="00D152B6"/>
    <w:rsid w:val="00D225B4"/>
    <w:rsid w:val="00D22642"/>
    <w:rsid w:val="00D75B57"/>
    <w:rsid w:val="00D77E6A"/>
    <w:rsid w:val="00D818A1"/>
    <w:rsid w:val="00D83F1C"/>
    <w:rsid w:val="00D9253B"/>
    <w:rsid w:val="00D93F7A"/>
    <w:rsid w:val="00D9486F"/>
    <w:rsid w:val="00D96902"/>
    <w:rsid w:val="00DA04DE"/>
    <w:rsid w:val="00DC7B69"/>
    <w:rsid w:val="00DD1990"/>
    <w:rsid w:val="00DE17EC"/>
    <w:rsid w:val="00DF11CB"/>
    <w:rsid w:val="00E054EF"/>
    <w:rsid w:val="00E112DE"/>
    <w:rsid w:val="00E221E0"/>
    <w:rsid w:val="00E2387D"/>
    <w:rsid w:val="00E2567A"/>
    <w:rsid w:val="00E30D53"/>
    <w:rsid w:val="00E32152"/>
    <w:rsid w:val="00E33487"/>
    <w:rsid w:val="00E407FC"/>
    <w:rsid w:val="00E40903"/>
    <w:rsid w:val="00E540D3"/>
    <w:rsid w:val="00E5483E"/>
    <w:rsid w:val="00E61B4A"/>
    <w:rsid w:val="00E70D8E"/>
    <w:rsid w:val="00E80271"/>
    <w:rsid w:val="00E85E60"/>
    <w:rsid w:val="00E94205"/>
    <w:rsid w:val="00EA09E5"/>
    <w:rsid w:val="00EC552D"/>
    <w:rsid w:val="00F1449F"/>
    <w:rsid w:val="00F665D5"/>
    <w:rsid w:val="00F74E19"/>
    <w:rsid w:val="00F75874"/>
    <w:rsid w:val="00F96E8F"/>
    <w:rsid w:val="00FB622A"/>
    <w:rsid w:val="00FD5197"/>
    <w:rsid w:val="00FF38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8D"/>
    <w:pPr>
      <w:spacing w:before="120" w:after="320" w:line="360" w:lineRule="auto"/>
      <w:jc w:val="both"/>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6D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10" w:lineRule="atLeast"/>
      <w:jc w:val="left"/>
    </w:pPr>
    <w:rPr>
      <w:rFonts w:ascii="Courier" w:hAnsi="Courier"/>
      <w:sz w:val="20"/>
      <w:szCs w:val="20"/>
      <w:lang w:eastAsia="bg-BG"/>
    </w:rPr>
  </w:style>
  <w:style w:type="character" w:customStyle="1" w:styleId="HTMLPreformattedChar">
    <w:name w:val="HTML Preformatted Char"/>
    <w:link w:val="HTMLPreformatted"/>
    <w:uiPriority w:val="99"/>
    <w:locked/>
    <w:rsid w:val="006D7652"/>
    <w:rPr>
      <w:rFonts w:ascii="Courier" w:hAnsi="Courier" w:cs="Times New Roman"/>
      <w:sz w:val="20"/>
      <w:lang w:eastAsia="bg-BG"/>
    </w:rPr>
  </w:style>
  <w:style w:type="character" w:styleId="Hyperlink">
    <w:name w:val="Hyperlink"/>
    <w:uiPriority w:val="99"/>
    <w:rsid w:val="007E626A"/>
    <w:rPr>
      <w:rFonts w:cs="Times New Roman"/>
      <w:color w:val="0000FF"/>
      <w:u w:val="single"/>
    </w:rPr>
  </w:style>
  <w:style w:type="paragraph" w:styleId="BalloonText">
    <w:name w:val="Balloon Text"/>
    <w:basedOn w:val="Normal"/>
    <w:link w:val="BalloonTextChar"/>
    <w:uiPriority w:val="99"/>
    <w:semiHidden/>
    <w:rsid w:val="005C6924"/>
    <w:pPr>
      <w:spacing w:before="0" w:after="0" w:line="240" w:lineRule="auto"/>
    </w:pPr>
    <w:rPr>
      <w:rFonts w:ascii="Tahoma" w:hAnsi="Tahoma"/>
      <w:sz w:val="16"/>
      <w:szCs w:val="16"/>
      <w:lang w:eastAsia="bg-BG"/>
    </w:rPr>
  </w:style>
  <w:style w:type="character" w:customStyle="1" w:styleId="BalloonTextChar">
    <w:name w:val="Balloon Text Char"/>
    <w:link w:val="BalloonText"/>
    <w:uiPriority w:val="99"/>
    <w:semiHidden/>
    <w:locked/>
    <w:rsid w:val="005C6924"/>
    <w:rPr>
      <w:rFonts w:ascii="Tahoma" w:hAnsi="Tahoma" w:cs="Times New Roman"/>
      <w:sz w:val="16"/>
    </w:rPr>
  </w:style>
  <w:style w:type="character" w:styleId="SubtleEmphasis">
    <w:name w:val="Subtle Emphasis"/>
    <w:uiPriority w:val="99"/>
    <w:qFormat/>
    <w:rsid w:val="005C6924"/>
    <w:rPr>
      <w:rFonts w:cs="Times New Roman"/>
      <w:i/>
      <w:color w:val="808080"/>
    </w:rPr>
  </w:style>
  <w:style w:type="character" w:styleId="CommentReference">
    <w:name w:val="annotation reference"/>
    <w:uiPriority w:val="99"/>
    <w:semiHidden/>
    <w:rsid w:val="00B90D3D"/>
    <w:rPr>
      <w:rFonts w:cs="Times New Roman"/>
      <w:sz w:val="16"/>
    </w:rPr>
  </w:style>
  <w:style w:type="paragraph" w:styleId="CommentText">
    <w:name w:val="annotation text"/>
    <w:basedOn w:val="Normal"/>
    <w:link w:val="CommentTextChar"/>
    <w:uiPriority w:val="99"/>
    <w:semiHidden/>
    <w:rsid w:val="00B90D3D"/>
    <w:pPr>
      <w:spacing w:line="240" w:lineRule="auto"/>
    </w:pPr>
    <w:rPr>
      <w:sz w:val="20"/>
      <w:szCs w:val="20"/>
      <w:lang w:eastAsia="bg-BG"/>
    </w:rPr>
  </w:style>
  <w:style w:type="character" w:customStyle="1" w:styleId="CommentTextChar">
    <w:name w:val="Comment Text Char"/>
    <w:link w:val="CommentText"/>
    <w:uiPriority w:val="99"/>
    <w:semiHidden/>
    <w:locked/>
    <w:rsid w:val="00B90D3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B90D3D"/>
    <w:rPr>
      <w:b/>
      <w:bCs/>
    </w:rPr>
  </w:style>
  <w:style w:type="character" w:customStyle="1" w:styleId="CommentSubjectChar">
    <w:name w:val="Comment Subject Char"/>
    <w:link w:val="CommentSubject"/>
    <w:uiPriority w:val="99"/>
    <w:semiHidden/>
    <w:locked/>
    <w:rsid w:val="00B90D3D"/>
    <w:rPr>
      <w:rFonts w:ascii="Times New Roman" w:hAnsi="Times New Roman" w:cs="Times New Roman"/>
      <w:b/>
      <w:sz w:val="20"/>
    </w:rPr>
  </w:style>
  <w:style w:type="character" w:customStyle="1" w:styleId="newdocreference1">
    <w:name w:val="newdocreference1"/>
    <w:uiPriority w:val="99"/>
    <w:rsid w:val="00DC7B69"/>
    <w:rPr>
      <w:color w:val="0000FF"/>
      <w:u w:val="single"/>
    </w:rPr>
  </w:style>
  <w:style w:type="paragraph" w:customStyle="1" w:styleId="title17">
    <w:name w:val="title17"/>
    <w:basedOn w:val="Normal"/>
    <w:uiPriority w:val="99"/>
    <w:rsid w:val="00DC7B69"/>
    <w:pPr>
      <w:spacing w:before="100" w:beforeAutospacing="1" w:after="100" w:afterAutospacing="1" w:line="240" w:lineRule="auto"/>
      <w:jc w:val="center"/>
      <w:textAlignment w:val="center"/>
    </w:pPr>
    <w:rPr>
      <w:b/>
      <w:bCs/>
      <w:sz w:val="30"/>
      <w:szCs w:val="30"/>
      <w:lang w:eastAsia="bg-BG"/>
    </w:rPr>
  </w:style>
  <w:style w:type="paragraph" w:styleId="Header">
    <w:name w:val="header"/>
    <w:basedOn w:val="Normal"/>
    <w:link w:val="HeaderChar"/>
    <w:unhideWhenUsed/>
    <w:rsid w:val="001C1D62"/>
    <w:pPr>
      <w:tabs>
        <w:tab w:val="center" w:pos="4536"/>
        <w:tab w:val="right" w:pos="9072"/>
      </w:tabs>
      <w:spacing w:before="0" w:after="0" w:line="240" w:lineRule="auto"/>
      <w:jc w:val="left"/>
    </w:pPr>
    <w:rPr>
      <w:rFonts w:ascii="Calibri" w:hAnsi="Calibri"/>
      <w:sz w:val="22"/>
    </w:rPr>
  </w:style>
  <w:style w:type="character" w:customStyle="1" w:styleId="HeaderChar">
    <w:name w:val="Header Char"/>
    <w:link w:val="Header"/>
    <w:rsid w:val="001C1D62"/>
    <w:rPr>
      <w:lang w:eastAsia="en-US"/>
    </w:rPr>
  </w:style>
  <w:style w:type="paragraph" w:styleId="Footer">
    <w:name w:val="footer"/>
    <w:basedOn w:val="Normal"/>
    <w:link w:val="FooterChar"/>
    <w:uiPriority w:val="99"/>
    <w:unhideWhenUsed/>
    <w:rsid w:val="0053634A"/>
    <w:pPr>
      <w:tabs>
        <w:tab w:val="center" w:pos="4536"/>
        <w:tab w:val="right" w:pos="9072"/>
      </w:tabs>
    </w:pPr>
  </w:style>
  <w:style w:type="character" w:customStyle="1" w:styleId="FooterChar">
    <w:name w:val="Footer Char"/>
    <w:link w:val="Footer"/>
    <w:uiPriority w:val="99"/>
    <w:rsid w:val="0053634A"/>
    <w:rPr>
      <w:rFonts w:ascii="Times New Roman" w:hAnsi="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8D"/>
    <w:pPr>
      <w:spacing w:before="120" w:after="320" w:line="360" w:lineRule="auto"/>
      <w:jc w:val="both"/>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6D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10" w:lineRule="atLeast"/>
      <w:jc w:val="left"/>
    </w:pPr>
    <w:rPr>
      <w:rFonts w:ascii="Courier" w:hAnsi="Courier"/>
      <w:sz w:val="20"/>
      <w:szCs w:val="20"/>
      <w:lang w:eastAsia="bg-BG"/>
    </w:rPr>
  </w:style>
  <w:style w:type="character" w:customStyle="1" w:styleId="HTMLPreformattedChar">
    <w:name w:val="HTML Preformatted Char"/>
    <w:link w:val="HTMLPreformatted"/>
    <w:uiPriority w:val="99"/>
    <w:locked/>
    <w:rsid w:val="006D7652"/>
    <w:rPr>
      <w:rFonts w:ascii="Courier" w:hAnsi="Courier" w:cs="Times New Roman"/>
      <w:sz w:val="20"/>
      <w:lang w:eastAsia="bg-BG"/>
    </w:rPr>
  </w:style>
  <w:style w:type="character" w:styleId="Hyperlink">
    <w:name w:val="Hyperlink"/>
    <w:uiPriority w:val="99"/>
    <w:rsid w:val="007E626A"/>
    <w:rPr>
      <w:rFonts w:cs="Times New Roman"/>
      <w:color w:val="0000FF"/>
      <w:u w:val="single"/>
    </w:rPr>
  </w:style>
  <w:style w:type="paragraph" w:styleId="BalloonText">
    <w:name w:val="Balloon Text"/>
    <w:basedOn w:val="Normal"/>
    <w:link w:val="BalloonTextChar"/>
    <w:uiPriority w:val="99"/>
    <w:semiHidden/>
    <w:rsid w:val="005C6924"/>
    <w:pPr>
      <w:spacing w:before="0" w:after="0" w:line="240" w:lineRule="auto"/>
    </w:pPr>
    <w:rPr>
      <w:rFonts w:ascii="Tahoma" w:hAnsi="Tahoma"/>
      <w:sz w:val="16"/>
      <w:szCs w:val="16"/>
      <w:lang w:eastAsia="bg-BG"/>
    </w:rPr>
  </w:style>
  <w:style w:type="character" w:customStyle="1" w:styleId="BalloonTextChar">
    <w:name w:val="Balloon Text Char"/>
    <w:link w:val="BalloonText"/>
    <w:uiPriority w:val="99"/>
    <w:semiHidden/>
    <w:locked/>
    <w:rsid w:val="005C6924"/>
    <w:rPr>
      <w:rFonts w:ascii="Tahoma" w:hAnsi="Tahoma" w:cs="Times New Roman"/>
      <w:sz w:val="16"/>
    </w:rPr>
  </w:style>
  <w:style w:type="character" w:styleId="SubtleEmphasis">
    <w:name w:val="Subtle Emphasis"/>
    <w:uiPriority w:val="99"/>
    <w:qFormat/>
    <w:rsid w:val="005C6924"/>
    <w:rPr>
      <w:rFonts w:cs="Times New Roman"/>
      <w:i/>
      <w:color w:val="808080"/>
    </w:rPr>
  </w:style>
  <w:style w:type="character" w:styleId="CommentReference">
    <w:name w:val="annotation reference"/>
    <w:uiPriority w:val="99"/>
    <w:semiHidden/>
    <w:rsid w:val="00B90D3D"/>
    <w:rPr>
      <w:rFonts w:cs="Times New Roman"/>
      <w:sz w:val="16"/>
    </w:rPr>
  </w:style>
  <w:style w:type="paragraph" w:styleId="CommentText">
    <w:name w:val="annotation text"/>
    <w:basedOn w:val="Normal"/>
    <w:link w:val="CommentTextChar"/>
    <w:uiPriority w:val="99"/>
    <w:semiHidden/>
    <w:rsid w:val="00B90D3D"/>
    <w:pPr>
      <w:spacing w:line="240" w:lineRule="auto"/>
    </w:pPr>
    <w:rPr>
      <w:sz w:val="20"/>
      <w:szCs w:val="20"/>
      <w:lang w:eastAsia="bg-BG"/>
    </w:rPr>
  </w:style>
  <w:style w:type="character" w:customStyle="1" w:styleId="CommentTextChar">
    <w:name w:val="Comment Text Char"/>
    <w:link w:val="CommentText"/>
    <w:uiPriority w:val="99"/>
    <w:semiHidden/>
    <w:locked/>
    <w:rsid w:val="00B90D3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B90D3D"/>
    <w:rPr>
      <w:b/>
      <w:bCs/>
    </w:rPr>
  </w:style>
  <w:style w:type="character" w:customStyle="1" w:styleId="CommentSubjectChar">
    <w:name w:val="Comment Subject Char"/>
    <w:link w:val="CommentSubject"/>
    <w:uiPriority w:val="99"/>
    <w:semiHidden/>
    <w:locked/>
    <w:rsid w:val="00B90D3D"/>
    <w:rPr>
      <w:rFonts w:ascii="Times New Roman" w:hAnsi="Times New Roman" w:cs="Times New Roman"/>
      <w:b/>
      <w:sz w:val="20"/>
    </w:rPr>
  </w:style>
  <w:style w:type="character" w:customStyle="1" w:styleId="newdocreference1">
    <w:name w:val="newdocreference1"/>
    <w:uiPriority w:val="99"/>
    <w:rsid w:val="00DC7B69"/>
    <w:rPr>
      <w:color w:val="0000FF"/>
      <w:u w:val="single"/>
    </w:rPr>
  </w:style>
  <w:style w:type="paragraph" w:customStyle="1" w:styleId="title17">
    <w:name w:val="title17"/>
    <w:basedOn w:val="Normal"/>
    <w:uiPriority w:val="99"/>
    <w:rsid w:val="00DC7B69"/>
    <w:pPr>
      <w:spacing w:before="100" w:beforeAutospacing="1" w:after="100" w:afterAutospacing="1" w:line="240" w:lineRule="auto"/>
      <w:jc w:val="center"/>
      <w:textAlignment w:val="center"/>
    </w:pPr>
    <w:rPr>
      <w:b/>
      <w:bCs/>
      <w:sz w:val="30"/>
      <w:szCs w:val="30"/>
      <w:lang w:eastAsia="bg-BG"/>
    </w:rPr>
  </w:style>
  <w:style w:type="paragraph" w:styleId="Header">
    <w:name w:val="header"/>
    <w:basedOn w:val="Normal"/>
    <w:link w:val="HeaderChar"/>
    <w:unhideWhenUsed/>
    <w:rsid w:val="001C1D62"/>
    <w:pPr>
      <w:tabs>
        <w:tab w:val="center" w:pos="4536"/>
        <w:tab w:val="right" w:pos="9072"/>
      </w:tabs>
      <w:spacing w:before="0" w:after="0" w:line="240" w:lineRule="auto"/>
      <w:jc w:val="left"/>
    </w:pPr>
    <w:rPr>
      <w:rFonts w:ascii="Calibri" w:hAnsi="Calibri"/>
      <w:sz w:val="22"/>
    </w:rPr>
  </w:style>
  <w:style w:type="character" w:customStyle="1" w:styleId="HeaderChar">
    <w:name w:val="Header Char"/>
    <w:link w:val="Header"/>
    <w:rsid w:val="001C1D62"/>
    <w:rPr>
      <w:lang w:eastAsia="en-US"/>
    </w:rPr>
  </w:style>
  <w:style w:type="paragraph" w:styleId="Footer">
    <w:name w:val="footer"/>
    <w:basedOn w:val="Normal"/>
    <w:link w:val="FooterChar"/>
    <w:uiPriority w:val="99"/>
    <w:unhideWhenUsed/>
    <w:rsid w:val="0053634A"/>
    <w:pPr>
      <w:tabs>
        <w:tab w:val="center" w:pos="4536"/>
        <w:tab w:val="right" w:pos="9072"/>
      </w:tabs>
    </w:pPr>
  </w:style>
  <w:style w:type="character" w:customStyle="1" w:styleId="FooterChar">
    <w:name w:val="Footer Char"/>
    <w:link w:val="Footer"/>
    <w:uiPriority w:val="99"/>
    <w:rsid w:val="0053634A"/>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19849">
      <w:marLeft w:val="0"/>
      <w:marRight w:val="0"/>
      <w:marTop w:val="0"/>
      <w:marBottom w:val="0"/>
      <w:divBdr>
        <w:top w:val="none" w:sz="0" w:space="0" w:color="auto"/>
        <w:left w:val="none" w:sz="0" w:space="0" w:color="auto"/>
        <w:bottom w:val="none" w:sz="0" w:space="0" w:color="auto"/>
        <w:right w:val="none" w:sz="0" w:space="0" w:color="auto"/>
      </w:divBdr>
      <w:divsChild>
        <w:div w:id="4868198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86819851">
      <w:marLeft w:val="390"/>
      <w:marRight w:val="390"/>
      <w:marTop w:val="0"/>
      <w:marBottom w:val="0"/>
      <w:divBdr>
        <w:top w:val="none" w:sz="0" w:space="0" w:color="auto"/>
        <w:left w:val="none" w:sz="0" w:space="0" w:color="auto"/>
        <w:bottom w:val="none" w:sz="0" w:space="0" w:color="auto"/>
        <w:right w:val="none" w:sz="0" w:space="0" w:color="auto"/>
      </w:divBdr>
      <w:divsChild>
        <w:div w:id="486819853">
          <w:marLeft w:val="0"/>
          <w:marRight w:val="0"/>
          <w:marTop w:val="0"/>
          <w:marBottom w:val="0"/>
          <w:divBdr>
            <w:top w:val="none" w:sz="0" w:space="0" w:color="auto"/>
            <w:left w:val="none" w:sz="0" w:space="0" w:color="auto"/>
            <w:bottom w:val="none" w:sz="0" w:space="0" w:color="auto"/>
            <w:right w:val="none" w:sz="0" w:space="0" w:color="auto"/>
          </w:divBdr>
        </w:div>
      </w:divsChild>
    </w:div>
    <w:div w:id="486819852">
      <w:marLeft w:val="390"/>
      <w:marRight w:val="390"/>
      <w:marTop w:val="0"/>
      <w:marBottom w:val="0"/>
      <w:divBdr>
        <w:top w:val="none" w:sz="0" w:space="0" w:color="auto"/>
        <w:left w:val="none" w:sz="0" w:space="0" w:color="auto"/>
        <w:bottom w:val="none" w:sz="0" w:space="0" w:color="auto"/>
        <w:right w:val="none" w:sz="0" w:space="0" w:color="auto"/>
      </w:divBdr>
      <w:divsChild>
        <w:div w:id="486819854">
          <w:marLeft w:val="0"/>
          <w:marRight w:val="0"/>
          <w:marTop w:val="0"/>
          <w:marBottom w:val="120"/>
          <w:divBdr>
            <w:top w:val="none" w:sz="0" w:space="0" w:color="auto"/>
            <w:left w:val="none" w:sz="0" w:space="0" w:color="auto"/>
            <w:bottom w:val="none" w:sz="0" w:space="0" w:color="auto"/>
            <w:right w:val="none" w:sz="0" w:space="0" w:color="auto"/>
          </w:divBdr>
          <w:divsChild>
            <w:div w:id="486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406618043&amp;Type=2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8406617055&amp;Type=2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8406617036&amp;Type=201" TargetMode="External"/><Relationship Id="rId5" Type="http://schemas.openxmlformats.org/officeDocument/2006/relationships/webSettings" Target="webSettings.xml"/><Relationship Id="rId15" Type="http://schemas.openxmlformats.org/officeDocument/2006/relationships/hyperlink" Target="apis://Base=NARH&amp;DocCode=84066&amp;ToPar=Art13_Al1_Pt4&amp;Type=201" TargetMode="External"/><Relationship Id="rId10" Type="http://schemas.openxmlformats.org/officeDocument/2006/relationships/hyperlink" Target="apis://Base=NARH&amp;DocCode=8406616089&amp;Type=201" TargetMode="External"/><Relationship Id="rId4" Type="http://schemas.openxmlformats.org/officeDocument/2006/relationships/settings" Target="settings.xml"/><Relationship Id="rId9" Type="http://schemas.openxmlformats.org/officeDocument/2006/relationships/hyperlink" Target="apis://Base=NARH&amp;DocCode=55580&amp;Type=201" TargetMode="External"/><Relationship Id="rId14" Type="http://schemas.openxmlformats.org/officeDocument/2006/relationships/hyperlink" Target="apis://Base=NARH&amp;DocCode=840661805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Atanas Katzartchev</dc:creator>
  <cp:lastModifiedBy>Evstatiy Evstatiev</cp:lastModifiedBy>
  <cp:revision>4</cp:revision>
  <cp:lastPrinted>2019-01-15T12:05:00Z</cp:lastPrinted>
  <dcterms:created xsi:type="dcterms:W3CDTF">2019-01-15T10:15:00Z</dcterms:created>
  <dcterms:modified xsi:type="dcterms:W3CDTF">2019-01-15T12:22:00Z</dcterms:modified>
</cp:coreProperties>
</file>