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3E" w:rsidRPr="00C6467C" w:rsidRDefault="00A33F70" w:rsidP="00004A7E">
      <w:pPr>
        <w:pStyle w:val="Title"/>
        <w:ind w:firstLine="709"/>
        <w:rPr>
          <w:rFonts w:ascii="Verdana" w:hAnsi="Verdana"/>
          <w:sz w:val="20"/>
          <w:lang w:val="en-US"/>
        </w:rPr>
      </w:pPr>
      <w:r w:rsidRPr="00C6467C">
        <w:rPr>
          <w:rFonts w:ascii="Verdana" w:hAnsi="Verdana"/>
          <w:noProof/>
          <w:sz w:val="20"/>
          <w:lang w:val="en-US"/>
        </w:rPr>
        <w:drawing>
          <wp:anchor distT="0" distB="0" distL="114300" distR="114300" simplePos="0" relativeHeight="251657728" behindDoc="1" locked="0" layoutInCell="1" allowOverlap="1" wp14:anchorId="1149FEA1" wp14:editId="5EBA12B2">
            <wp:simplePos x="0" y="0"/>
            <wp:positionH relativeFrom="column">
              <wp:align>center</wp:align>
            </wp:positionH>
            <wp:positionV relativeFrom="paragraph">
              <wp:posOffset>0</wp:posOffset>
            </wp:positionV>
            <wp:extent cx="1139825" cy="993775"/>
            <wp:effectExtent l="0" t="0" r="317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63E" w:rsidRPr="00C6467C" w:rsidRDefault="00AD763E" w:rsidP="00004A7E">
      <w:pPr>
        <w:pStyle w:val="Title"/>
        <w:ind w:firstLine="709"/>
        <w:rPr>
          <w:rFonts w:ascii="Verdana" w:hAnsi="Verdana"/>
          <w:sz w:val="20"/>
          <w:lang w:val="en-US"/>
        </w:rPr>
      </w:pPr>
    </w:p>
    <w:p w:rsidR="00AD763E" w:rsidRPr="00C6467C" w:rsidRDefault="00AD763E" w:rsidP="00004A7E">
      <w:pPr>
        <w:pStyle w:val="Title"/>
        <w:ind w:firstLine="709"/>
        <w:rPr>
          <w:rFonts w:ascii="Verdana" w:hAnsi="Verdana"/>
          <w:sz w:val="20"/>
          <w:lang w:val="bg-BG"/>
        </w:rPr>
      </w:pPr>
    </w:p>
    <w:p w:rsidR="00AD763E" w:rsidRPr="00C6467C" w:rsidRDefault="00AD763E" w:rsidP="00004A7E">
      <w:pPr>
        <w:pStyle w:val="Title"/>
        <w:ind w:firstLine="709"/>
        <w:rPr>
          <w:rFonts w:ascii="Verdana" w:hAnsi="Verdana"/>
          <w:sz w:val="20"/>
          <w:lang w:val="bg-BG"/>
        </w:rPr>
      </w:pPr>
    </w:p>
    <w:p w:rsidR="00AD763E" w:rsidRPr="00C6467C" w:rsidRDefault="00AD763E" w:rsidP="00004A7E">
      <w:pPr>
        <w:pStyle w:val="Title"/>
        <w:ind w:firstLine="709"/>
        <w:rPr>
          <w:rFonts w:ascii="Verdana" w:hAnsi="Verdana"/>
          <w:sz w:val="20"/>
          <w:lang w:val="bg-BG"/>
        </w:rPr>
      </w:pPr>
    </w:p>
    <w:p w:rsidR="00AD763E" w:rsidRPr="00C6467C" w:rsidRDefault="00AD763E" w:rsidP="00004A7E">
      <w:pPr>
        <w:pStyle w:val="Title"/>
        <w:ind w:firstLine="709"/>
        <w:rPr>
          <w:rFonts w:ascii="Verdana" w:hAnsi="Verdana"/>
          <w:sz w:val="20"/>
          <w:lang w:val="bg-BG"/>
        </w:rPr>
      </w:pPr>
    </w:p>
    <w:p w:rsidR="00AD763E" w:rsidRPr="00C6467C" w:rsidRDefault="00AD763E" w:rsidP="00004A7E">
      <w:pPr>
        <w:pStyle w:val="Title"/>
        <w:ind w:firstLine="709"/>
        <w:rPr>
          <w:rFonts w:ascii="Verdana" w:hAnsi="Verdana"/>
          <w:sz w:val="20"/>
          <w:lang w:val="bg-BG"/>
        </w:rPr>
      </w:pPr>
    </w:p>
    <w:p w:rsidR="00AD763E" w:rsidRPr="00C6467C" w:rsidRDefault="00AD763E" w:rsidP="00004A7E">
      <w:pPr>
        <w:pStyle w:val="Title"/>
        <w:ind w:firstLine="709"/>
        <w:rPr>
          <w:rFonts w:ascii="Verdana" w:hAnsi="Verdana"/>
          <w:sz w:val="20"/>
          <w:lang w:val="bg-BG"/>
        </w:rPr>
      </w:pPr>
      <w:r w:rsidRPr="00C6467C">
        <w:rPr>
          <w:rFonts w:ascii="Verdana" w:hAnsi="Verdana"/>
          <w:sz w:val="20"/>
          <w:lang w:val="bg-BG"/>
        </w:rPr>
        <w:t>Р Е П У Б Л И К А   Б Ъ Л Г А Р И Я</w:t>
      </w:r>
    </w:p>
    <w:p w:rsidR="00AD763E" w:rsidRPr="00C6467C" w:rsidRDefault="00AD763E" w:rsidP="00004A7E">
      <w:pPr>
        <w:pBdr>
          <w:bottom w:val="single" w:sz="4" w:space="1" w:color="auto"/>
        </w:pBdr>
        <w:ind w:firstLine="709"/>
        <w:jc w:val="center"/>
        <w:rPr>
          <w:rFonts w:ascii="Verdana" w:hAnsi="Verdana"/>
          <w:b/>
          <w:spacing w:val="100"/>
          <w:sz w:val="20"/>
          <w:lang w:val="bg-BG"/>
        </w:rPr>
      </w:pPr>
      <w:r w:rsidRPr="00C6467C">
        <w:rPr>
          <w:rFonts w:ascii="Verdana" w:hAnsi="Verdana"/>
          <w:b/>
          <w:spacing w:val="60"/>
          <w:sz w:val="20"/>
          <w:lang w:val="bg-BG"/>
        </w:rPr>
        <w:t>М И Н И С Т Е Р С К И   С Ъ В Е Т</w:t>
      </w:r>
    </w:p>
    <w:p w:rsidR="00AD763E" w:rsidRPr="00C6467C" w:rsidRDefault="00AD763E" w:rsidP="00004A7E">
      <w:pPr>
        <w:pStyle w:val="Header"/>
        <w:spacing w:before="60" w:after="60"/>
        <w:ind w:left="7920"/>
        <w:rPr>
          <w:rFonts w:ascii="Verdana" w:hAnsi="Verdana"/>
          <w:sz w:val="20"/>
          <w:lang w:val="bg-BG"/>
        </w:rPr>
      </w:pPr>
      <w:r w:rsidRPr="00C6467C">
        <w:rPr>
          <w:rFonts w:ascii="Verdana" w:hAnsi="Verdana"/>
          <w:sz w:val="20"/>
          <w:lang w:val="bg-BG"/>
        </w:rPr>
        <w:t>Проект</w:t>
      </w:r>
    </w:p>
    <w:p w:rsidR="00AD763E" w:rsidRPr="00C6467C" w:rsidRDefault="00AD763E" w:rsidP="00A53829">
      <w:pPr>
        <w:spacing w:line="360" w:lineRule="auto"/>
        <w:ind w:firstLine="709"/>
        <w:jc w:val="center"/>
        <w:rPr>
          <w:rFonts w:ascii="Verdana" w:hAnsi="Verdana"/>
          <w:b/>
          <w:sz w:val="20"/>
          <w:lang w:val="en-US"/>
        </w:rPr>
      </w:pPr>
    </w:p>
    <w:p w:rsidR="00AD763E" w:rsidRPr="00C6467C" w:rsidRDefault="00AD763E" w:rsidP="00A53829">
      <w:pPr>
        <w:spacing w:line="360" w:lineRule="auto"/>
        <w:ind w:firstLine="709"/>
        <w:jc w:val="center"/>
        <w:rPr>
          <w:rFonts w:ascii="Verdana" w:hAnsi="Verdana"/>
          <w:b/>
          <w:sz w:val="20"/>
          <w:lang w:val="bg-BG"/>
        </w:rPr>
      </w:pPr>
      <w:r w:rsidRPr="00C6467C">
        <w:rPr>
          <w:rFonts w:ascii="Verdana" w:hAnsi="Verdana"/>
          <w:b/>
          <w:spacing w:val="80"/>
          <w:sz w:val="20"/>
          <w:lang w:val="bg-BG"/>
        </w:rPr>
        <w:t>ПОСТАНОВЛЕНИЕ</w:t>
      </w:r>
      <w:r w:rsidRPr="00C6467C">
        <w:rPr>
          <w:rFonts w:ascii="Verdana" w:hAnsi="Verdana"/>
          <w:b/>
          <w:sz w:val="20"/>
          <w:lang w:val="bg-BG"/>
        </w:rPr>
        <w:t xml:space="preserve">  № …………..</w:t>
      </w:r>
    </w:p>
    <w:p w:rsidR="00AD763E" w:rsidRPr="00C6467C" w:rsidRDefault="00AD763E" w:rsidP="00A53829">
      <w:pPr>
        <w:spacing w:line="360" w:lineRule="auto"/>
        <w:ind w:firstLine="709"/>
        <w:jc w:val="center"/>
        <w:rPr>
          <w:rFonts w:ascii="Verdana" w:hAnsi="Verdana"/>
          <w:b/>
          <w:sz w:val="20"/>
          <w:lang w:val="bg-BG"/>
        </w:rPr>
      </w:pPr>
      <w:r w:rsidRPr="00C6467C">
        <w:rPr>
          <w:rFonts w:ascii="Verdana" w:hAnsi="Verdana"/>
          <w:b/>
          <w:sz w:val="20"/>
          <w:lang w:val="bg-BG"/>
        </w:rPr>
        <w:t>от …………………………  година</w:t>
      </w:r>
    </w:p>
    <w:p w:rsidR="00AD763E" w:rsidRPr="00C6467C" w:rsidRDefault="00AD763E" w:rsidP="00A53829">
      <w:pPr>
        <w:spacing w:line="360" w:lineRule="auto"/>
        <w:ind w:firstLine="709"/>
        <w:jc w:val="center"/>
        <w:rPr>
          <w:rFonts w:ascii="Verdana" w:hAnsi="Verdana"/>
          <w:b/>
          <w:sz w:val="20"/>
          <w:lang w:val="bg-BG"/>
        </w:rPr>
      </w:pPr>
    </w:p>
    <w:p w:rsidR="00AD763E" w:rsidRPr="00C6467C" w:rsidRDefault="00AD763E" w:rsidP="00A53829">
      <w:pPr>
        <w:spacing w:before="120" w:line="360" w:lineRule="auto"/>
        <w:ind w:left="454" w:hanging="454"/>
        <w:jc w:val="both"/>
        <w:rPr>
          <w:rFonts w:ascii="Verdana" w:hAnsi="Verdana"/>
          <w:sz w:val="20"/>
          <w:lang w:val="bg-BG"/>
        </w:rPr>
      </w:pPr>
      <w:r w:rsidRPr="00C6467C">
        <w:rPr>
          <w:rFonts w:ascii="Verdana" w:hAnsi="Verdana"/>
          <w:b/>
          <w:sz w:val="20"/>
          <w:lang w:val="bg-BG"/>
        </w:rPr>
        <w:t xml:space="preserve">ЗА изменение и допълнение на </w:t>
      </w:r>
      <w:r w:rsidR="00442237" w:rsidRPr="00C6467C">
        <w:rPr>
          <w:rFonts w:ascii="Verdana" w:hAnsi="Verdana"/>
          <w:b/>
          <w:sz w:val="20"/>
          <w:lang w:val="bg-BG"/>
        </w:rPr>
        <w:t xml:space="preserve">Наредба </w:t>
      </w:r>
      <w:r w:rsidRPr="00C6467C">
        <w:rPr>
          <w:rFonts w:ascii="Verdana" w:hAnsi="Verdana"/>
          <w:b/>
          <w:sz w:val="20"/>
          <w:lang w:val="bg-BG"/>
        </w:rPr>
        <w:t xml:space="preserve">за условията и реда за възлагане изпълнението на дейности в горските територии </w:t>
      </w:r>
      <w:r w:rsidR="00442237" w:rsidRPr="00C6467C">
        <w:rPr>
          <w:rFonts w:ascii="Verdana" w:hAnsi="Verdana"/>
          <w:b/>
          <w:sz w:val="20"/>
          <w:lang w:val="bg-BG"/>
        </w:rPr>
        <w:t>–</w:t>
      </w:r>
      <w:r w:rsidRPr="00C6467C">
        <w:rPr>
          <w:rFonts w:ascii="Verdana" w:hAnsi="Verdana"/>
          <w:b/>
          <w:sz w:val="20"/>
          <w:lang w:val="bg-BG"/>
        </w:rPr>
        <w:t xml:space="preserve"> държавна и общинска </w:t>
      </w:r>
      <w:r w:rsidRPr="00C6467C">
        <w:rPr>
          <w:rFonts w:ascii="Verdana" w:hAnsi="Verdana"/>
          <w:b/>
          <w:spacing w:val="-2"/>
          <w:sz w:val="20"/>
          <w:lang w:val="bg-BG"/>
        </w:rPr>
        <w:t>собственост, и за ползването на дървесина и недървесни горски продукти,</w:t>
      </w:r>
      <w:r w:rsidRPr="00C6467C">
        <w:rPr>
          <w:rFonts w:ascii="Verdana" w:hAnsi="Verdana"/>
          <w:b/>
          <w:sz w:val="20"/>
          <w:lang w:val="bg-BG"/>
        </w:rPr>
        <w:t xml:space="preserve"> приета с П</w:t>
      </w:r>
      <w:r w:rsidR="00BD6B8E" w:rsidRPr="00C6467C">
        <w:rPr>
          <w:rFonts w:ascii="Verdana" w:hAnsi="Verdana"/>
          <w:b/>
          <w:sz w:val="20"/>
          <w:lang w:val="bg-BG"/>
        </w:rPr>
        <w:t xml:space="preserve">остановление </w:t>
      </w:r>
      <w:r w:rsidRPr="00C6467C">
        <w:rPr>
          <w:rFonts w:ascii="Verdana" w:hAnsi="Verdana"/>
          <w:b/>
          <w:sz w:val="20"/>
          <w:lang w:val="bg-BG"/>
        </w:rPr>
        <w:t xml:space="preserve">№ 316 </w:t>
      </w:r>
      <w:r w:rsidR="00BD6B8E" w:rsidRPr="00C6467C">
        <w:rPr>
          <w:rFonts w:ascii="Verdana" w:hAnsi="Verdana"/>
          <w:b/>
          <w:sz w:val="20"/>
          <w:lang w:val="bg-BG"/>
        </w:rPr>
        <w:t xml:space="preserve">на Министерския съвет </w:t>
      </w:r>
      <w:r w:rsidRPr="00C6467C">
        <w:rPr>
          <w:rFonts w:ascii="Verdana" w:hAnsi="Verdana"/>
          <w:b/>
          <w:sz w:val="20"/>
          <w:lang w:val="bg-BG"/>
        </w:rPr>
        <w:t>от 2011 г.</w:t>
      </w:r>
      <w:r w:rsidRPr="00C6467C">
        <w:rPr>
          <w:rFonts w:ascii="Verdana" w:hAnsi="Verdana"/>
          <w:sz w:val="20"/>
          <w:lang w:val="bg-BG"/>
        </w:rPr>
        <w:t xml:space="preserve"> (</w:t>
      </w:r>
      <w:proofErr w:type="spellStart"/>
      <w:r w:rsidR="00BD6B8E" w:rsidRPr="00C6467C">
        <w:rPr>
          <w:rFonts w:ascii="Verdana" w:hAnsi="Verdana"/>
          <w:sz w:val="20"/>
          <w:lang w:val="bg-BG"/>
        </w:rPr>
        <w:t>обн</w:t>
      </w:r>
      <w:proofErr w:type="spellEnd"/>
      <w:r w:rsidRPr="00C6467C">
        <w:rPr>
          <w:rFonts w:ascii="Verdana" w:hAnsi="Verdana"/>
          <w:sz w:val="20"/>
          <w:lang w:val="bg-BG"/>
        </w:rPr>
        <w:t>.</w:t>
      </w:r>
      <w:r w:rsidR="00BD6B8E" w:rsidRPr="00C6467C">
        <w:rPr>
          <w:rFonts w:ascii="Verdana" w:hAnsi="Verdana"/>
          <w:sz w:val="20"/>
          <w:lang w:val="bg-BG"/>
        </w:rPr>
        <w:t>,</w:t>
      </w:r>
      <w:r w:rsidRPr="00C6467C">
        <w:rPr>
          <w:rFonts w:ascii="Verdana" w:hAnsi="Verdana"/>
          <w:sz w:val="20"/>
          <w:lang w:val="bg-BG"/>
        </w:rPr>
        <w:t xml:space="preserve"> ДВ</w:t>
      </w:r>
      <w:r w:rsidR="00BD6B8E" w:rsidRPr="00C6467C">
        <w:rPr>
          <w:rFonts w:ascii="Verdana" w:hAnsi="Verdana"/>
          <w:sz w:val="20"/>
          <w:lang w:val="bg-BG"/>
        </w:rPr>
        <w:t>,</w:t>
      </w:r>
      <w:r w:rsidRPr="00C6467C">
        <w:rPr>
          <w:rFonts w:ascii="Verdana" w:hAnsi="Verdana"/>
          <w:sz w:val="20"/>
          <w:lang w:val="bg-BG"/>
        </w:rPr>
        <w:t xml:space="preserve"> бр. 96 от 2011 г., изм. и доп.</w:t>
      </w:r>
      <w:r w:rsidR="00BD6B8E" w:rsidRPr="00C6467C">
        <w:rPr>
          <w:rFonts w:ascii="Verdana" w:hAnsi="Verdana"/>
          <w:sz w:val="20"/>
          <w:lang w:val="bg-BG"/>
        </w:rPr>
        <w:t>,</w:t>
      </w:r>
      <w:r w:rsidRPr="00C6467C">
        <w:rPr>
          <w:rFonts w:ascii="Verdana" w:hAnsi="Verdana"/>
          <w:sz w:val="20"/>
          <w:lang w:val="bg-BG"/>
        </w:rPr>
        <w:t xml:space="preserve"> бр. 90 от 2012 г.</w:t>
      </w:r>
      <w:r w:rsidR="00377632" w:rsidRPr="00C6467C">
        <w:rPr>
          <w:rFonts w:ascii="Verdana" w:hAnsi="Verdana"/>
          <w:sz w:val="20"/>
          <w:lang w:val="bg-BG"/>
        </w:rPr>
        <w:t xml:space="preserve"> и </w:t>
      </w:r>
      <w:r w:rsidRPr="00C6467C">
        <w:rPr>
          <w:rFonts w:ascii="Verdana" w:hAnsi="Verdana"/>
          <w:sz w:val="20"/>
          <w:lang w:val="bg-BG"/>
        </w:rPr>
        <w:t>бр. 96 от 2016 г.</w:t>
      </w:r>
      <w:r w:rsidR="003F114D" w:rsidRPr="00C6467C">
        <w:rPr>
          <w:rFonts w:ascii="Verdana" w:hAnsi="Verdana"/>
          <w:sz w:val="20"/>
          <w:lang w:val="bg-BG"/>
        </w:rPr>
        <w:t>, изм., бр. 55 от 2017 г.</w:t>
      </w:r>
      <w:r w:rsidRPr="00C6467C">
        <w:rPr>
          <w:rFonts w:ascii="Verdana" w:hAnsi="Verdana"/>
          <w:sz w:val="20"/>
          <w:lang w:val="bg-BG"/>
        </w:rPr>
        <w:t>)</w:t>
      </w:r>
    </w:p>
    <w:p w:rsidR="00AD763E" w:rsidRPr="00C6467C" w:rsidRDefault="00AD763E" w:rsidP="00A53829">
      <w:pPr>
        <w:spacing w:line="360" w:lineRule="auto"/>
        <w:ind w:firstLine="709"/>
        <w:jc w:val="both"/>
        <w:rPr>
          <w:rFonts w:ascii="Verdana" w:hAnsi="Verdana"/>
          <w:b/>
          <w:sz w:val="20"/>
          <w:lang w:val="bg-BG"/>
        </w:rPr>
      </w:pPr>
    </w:p>
    <w:p w:rsidR="00AD763E" w:rsidRPr="00C6467C" w:rsidRDefault="00AD763E" w:rsidP="00A53829">
      <w:pPr>
        <w:spacing w:line="360" w:lineRule="auto"/>
        <w:ind w:firstLine="709"/>
        <w:jc w:val="center"/>
        <w:rPr>
          <w:rFonts w:ascii="Verdana" w:eastAsia="Times New Roman" w:hAnsi="Verdana"/>
          <w:b/>
          <w:spacing w:val="80"/>
          <w:sz w:val="20"/>
          <w:lang w:val="bg-BG" w:eastAsia="en-US"/>
        </w:rPr>
      </w:pPr>
      <w:r w:rsidRPr="00C6467C">
        <w:rPr>
          <w:rFonts w:ascii="Verdana" w:eastAsia="Times New Roman" w:hAnsi="Verdana"/>
          <w:b/>
          <w:spacing w:val="80"/>
          <w:sz w:val="20"/>
          <w:lang w:val="bg-BG" w:eastAsia="en-US"/>
        </w:rPr>
        <w:t>МИНИСТЕРСКИЯТ СЪВЕТ</w:t>
      </w:r>
    </w:p>
    <w:p w:rsidR="00AD763E" w:rsidRPr="00C6467C" w:rsidRDefault="00AD763E" w:rsidP="00A53829">
      <w:pPr>
        <w:spacing w:line="360" w:lineRule="auto"/>
        <w:ind w:firstLine="709"/>
        <w:jc w:val="center"/>
        <w:rPr>
          <w:rFonts w:ascii="Verdana" w:eastAsia="Times New Roman" w:hAnsi="Verdana"/>
          <w:b/>
          <w:spacing w:val="80"/>
          <w:sz w:val="20"/>
          <w:lang w:val="bg-BG" w:eastAsia="en-US"/>
        </w:rPr>
      </w:pPr>
      <w:r w:rsidRPr="00C6467C">
        <w:rPr>
          <w:rFonts w:ascii="Verdana" w:eastAsia="Times New Roman" w:hAnsi="Verdana"/>
          <w:b/>
          <w:spacing w:val="80"/>
          <w:sz w:val="20"/>
          <w:lang w:val="bg-BG" w:eastAsia="en-US"/>
        </w:rPr>
        <w:t>ПОСТАНОВИ:</w:t>
      </w:r>
    </w:p>
    <w:p w:rsidR="00AD763E" w:rsidRPr="00C6467C" w:rsidRDefault="00AD763E" w:rsidP="00A53829">
      <w:pPr>
        <w:spacing w:line="360" w:lineRule="auto"/>
        <w:ind w:firstLine="709"/>
        <w:jc w:val="center"/>
        <w:rPr>
          <w:rFonts w:ascii="Verdana" w:eastAsia="Times New Roman" w:hAnsi="Verdana"/>
          <w:b/>
          <w:spacing w:val="80"/>
          <w:sz w:val="20"/>
          <w:lang w:val="bg-BG" w:eastAsia="en-US"/>
        </w:rPr>
      </w:pPr>
    </w:p>
    <w:p w:rsidR="00204FFA" w:rsidRPr="00C6467C" w:rsidRDefault="00204FFA" w:rsidP="00204FFA">
      <w:pPr>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1.</w:t>
      </w:r>
      <w:r w:rsidRPr="00C6467C">
        <w:rPr>
          <w:rFonts w:ascii="Verdana" w:eastAsia="Times New Roman" w:hAnsi="Verdana"/>
          <w:sz w:val="20"/>
          <w:lang w:val="bg-BG"/>
        </w:rPr>
        <w:t xml:space="preserve"> В чл. 2 се правят следните изменения и допълнения:</w:t>
      </w:r>
    </w:p>
    <w:p w:rsidR="00204FFA" w:rsidRPr="00C6467C" w:rsidRDefault="00204FFA" w:rsidP="00204FFA">
      <w:pPr>
        <w:pStyle w:val="ListParagraph"/>
        <w:numPr>
          <w:ilvl w:val="0"/>
          <w:numId w:val="1"/>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т. 1</w:t>
      </w:r>
      <w:r w:rsidR="003F114D" w:rsidRPr="00C6467C">
        <w:rPr>
          <w:rFonts w:ascii="Verdana" w:eastAsia="Times New Roman" w:hAnsi="Verdana"/>
          <w:sz w:val="20"/>
          <w:lang w:val="bg-BG"/>
        </w:rPr>
        <w:t>,</w:t>
      </w:r>
      <w:r w:rsidRPr="00C6467C">
        <w:rPr>
          <w:rFonts w:ascii="Verdana" w:eastAsia="Times New Roman" w:hAnsi="Verdana"/>
          <w:sz w:val="20"/>
          <w:lang w:val="bg-BG"/>
        </w:rPr>
        <w:t xml:space="preserve"> в началото се добавят думите „директорите на“.</w:t>
      </w:r>
    </w:p>
    <w:p w:rsidR="00204FFA" w:rsidRPr="00C6467C" w:rsidRDefault="00204FFA" w:rsidP="00204FFA">
      <w:pPr>
        <w:pStyle w:val="ListParagraph"/>
        <w:numPr>
          <w:ilvl w:val="0"/>
          <w:numId w:val="1"/>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Точка 2 се изменя така: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„2. директорите на териториалните поделения на държавните предприятия (ТП на ДП) или </w:t>
      </w:r>
      <w:proofErr w:type="spellStart"/>
      <w:r w:rsidRPr="00C6467C">
        <w:rPr>
          <w:rFonts w:ascii="Verdana" w:eastAsia="Times New Roman" w:hAnsi="Verdana"/>
          <w:sz w:val="20"/>
          <w:lang w:val="bg-BG"/>
        </w:rPr>
        <w:t>оправомощени</w:t>
      </w:r>
      <w:proofErr w:type="spellEnd"/>
      <w:r w:rsidRPr="00C6467C">
        <w:rPr>
          <w:rFonts w:ascii="Verdana" w:eastAsia="Times New Roman" w:hAnsi="Verdana"/>
          <w:sz w:val="20"/>
          <w:lang w:val="bg-BG"/>
        </w:rPr>
        <w:t xml:space="preserve"> длъжностни лица - в случаите, когато са </w:t>
      </w:r>
      <w:proofErr w:type="spellStart"/>
      <w:r w:rsidRPr="00C6467C">
        <w:rPr>
          <w:rFonts w:ascii="Verdana" w:eastAsia="Times New Roman" w:hAnsi="Verdana"/>
          <w:sz w:val="20"/>
          <w:lang w:val="bg-BG"/>
        </w:rPr>
        <w:t>оправомощени</w:t>
      </w:r>
      <w:proofErr w:type="spellEnd"/>
      <w:r w:rsidRPr="00C6467C">
        <w:rPr>
          <w:rFonts w:ascii="Verdana" w:eastAsia="Times New Roman" w:hAnsi="Verdana"/>
          <w:sz w:val="20"/>
          <w:lang w:val="bg-BG"/>
        </w:rPr>
        <w:t xml:space="preserve"> от директора на ДП;“</w:t>
      </w:r>
    </w:p>
    <w:p w:rsidR="00204FFA" w:rsidRPr="00C6467C" w:rsidRDefault="00204FFA" w:rsidP="00204FFA">
      <w:pPr>
        <w:pStyle w:val="ListParagraph"/>
        <w:numPr>
          <w:ilvl w:val="0"/>
          <w:numId w:val="1"/>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т. 3</w:t>
      </w:r>
      <w:r w:rsidR="003F114D" w:rsidRPr="00C6467C">
        <w:rPr>
          <w:rFonts w:ascii="Verdana" w:eastAsia="Times New Roman" w:hAnsi="Verdana"/>
          <w:sz w:val="20"/>
          <w:lang w:val="bg-BG"/>
        </w:rPr>
        <w:t>,</w:t>
      </w:r>
      <w:r w:rsidRPr="00C6467C">
        <w:rPr>
          <w:rFonts w:ascii="Verdana" w:eastAsia="Times New Roman" w:hAnsi="Verdana"/>
          <w:sz w:val="20"/>
          <w:lang w:val="bg-BG"/>
        </w:rPr>
        <w:t xml:space="preserve"> в началото се добавят думите „директорите на“.</w:t>
      </w:r>
    </w:p>
    <w:p w:rsidR="00204FFA" w:rsidRPr="00C6467C" w:rsidRDefault="00204FFA" w:rsidP="00204FFA">
      <w:pPr>
        <w:pStyle w:val="ListParagraph"/>
        <w:numPr>
          <w:ilvl w:val="0"/>
          <w:numId w:val="1"/>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Точка 4 се изменя така: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„4. ръководителите на ведомства или представляващите юридически лица - за предоставените им за управление горски територии;“</w:t>
      </w:r>
    </w:p>
    <w:p w:rsidR="00204FFA" w:rsidRPr="00C6467C" w:rsidRDefault="00204FFA" w:rsidP="00204FFA">
      <w:pPr>
        <w:pStyle w:val="ListParagraph"/>
        <w:numPr>
          <w:ilvl w:val="0"/>
          <w:numId w:val="1"/>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т. 5 в началото се добавят думите „директорите на“.</w:t>
      </w:r>
    </w:p>
    <w:p w:rsidR="00204FFA" w:rsidRPr="00C6467C" w:rsidRDefault="00204FFA" w:rsidP="008F55A9">
      <w:pPr>
        <w:tabs>
          <w:tab w:val="left" w:pos="993"/>
        </w:tabs>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2.</w:t>
      </w:r>
      <w:r w:rsidRPr="00C6467C">
        <w:rPr>
          <w:rFonts w:ascii="Verdana" w:eastAsia="Times New Roman" w:hAnsi="Verdana"/>
          <w:sz w:val="20"/>
          <w:lang w:val="bg-BG"/>
        </w:rPr>
        <w:t xml:space="preserve"> В чл.</w:t>
      </w:r>
      <w:r w:rsidR="003F114D" w:rsidRPr="00C6467C">
        <w:rPr>
          <w:rFonts w:ascii="Verdana" w:eastAsia="Times New Roman" w:hAnsi="Verdana"/>
          <w:sz w:val="20"/>
          <w:lang w:val="bg-BG"/>
        </w:rPr>
        <w:t> </w:t>
      </w:r>
      <w:r w:rsidRPr="00C6467C">
        <w:rPr>
          <w:rFonts w:ascii="Verdana" w:eastAsia="Times New Roman" w:hAnsi="Verdana"/>
          <w:sz w:val="20"/>
          <w:lang w:val="bg-BG"/>
        </w:rPr>
        <w:t>3 се правят следните изменения и допълнения:</w:t>
      </w:r>
    </w:p>
    <w:p w:rsidR="00204FFA" w:rsidRPr="00C6467C" w:rsidRDefault="00204FFA" w:rsidP="00204FFA">
      <w:pPr>
        <w:pStyle w:val="ListParagraph"/>
        <w:numPr>
          <w:ilvl w:val="0"/>
          <w:numId w:val="2"/>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Точка 1 се изменя така: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„1. кметовете на общини или </w:t>
      </w:r>
      <w:proofErr w:type="spellStart"/>
      <w:r w:rsidRPr="00C6467C">
        <w:rPr>
          <w:rFonts w:ascii="Verdana" w:eastAsia="Times New Roman" w:hAnsi="Verdana"/>
          <w:sz w:val="20"/>
          <w:lang w:val="bg-BG"/>
        </w:rPr>
        <w:t>оправомощени</w:t>
      </w:r>
      <w:proofErr w:type="spellEnd"/>
      <w:r w:rsidRPr="00C6467C">
        <w:rPr>
          <w:rFonts w:ascii="Verdana" w:eastAsia="Times New Roman" w:hAnsi="Verdana"/>
          <w:sz w:val="20"/>
          <w:lang w:val="bg-BG"/>
        </w:rPr>
        <w:t xml:space="preserve"> от тях длъжностни лица;“</w:t>
      </w:r>
    </w:p>
    <w:p w:rsidR="00204FFA" w:rsidRPr="00C6467C" w:rsidRDefault="00204FFA" w:rsidP="00204FFA">
      <w:pPr>
        <w:pStyle w:val="ListParagraph"/>
        <w:numPr>
          <w:ilvl w:val="0"/>
          <w:numId w:val="2"/>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т. 2, в началото се добавят думите „ръководителите на“.</w:t>
      </w:r>
    </w:p>
    <w:p w:rsidR="00204FFA" w:rsidRPr="00C6467C" w:rsidRDefault="00204FFA" w:rsidP="00204FFA">
      <w:pPr>
        <w:pStyle w:val="ListParagraph"/>
        <w:numPr>
          <w:ilvl w:val="0"/>
          <w:numId w:val="2"/>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т. 3, в началото се добавят думите „ръководителите на“.</w:t>
      </w:r>
    </w:p>
    <w:p w:rsidR="00204FFA" w:rsidRPr="00C6467C" w:rsidRDefault="00204FFA" w:rsidP="008F55A9">
      <w:pPr>
        <w:tabs>
          <w:tab w:val="left" w:pos="993"/>
        </w:tabs>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3.</w:t>
      </w:r>
      <w:r w:rsidRPr="00C6467C">
        <w:rPr>
          <w:rFonts w:ascii="Verdana" w:eastAsia="Times New Roman" w:hAnsi="Verdana"/>
          <w:sz w:val="20"/>
          <w:lang w:val="bg-BG"/>
        </w:rPr>
        <w:t xml:space="preserve"> В чл. 3а се правят следните изменения и допълнения:</w:t>
      </w:r>
    </w:p>
    <w:p w:rsidR="00204FFA" w:rsidRPr="00C6467C" w:rsidRDefault="00204FFA" w:rsidP="00204FFA">
      <w:pPr>
        <w:pStyle w:val="ListParagraph"/>
        <w:numPr>
          <w:ilvl w:val="0"/>
          <w:numId w:val="3"/>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В </w:t>
      </w:r>
      <w:r w:rsidR="005C16EF" w:rsidRPr="00C6467C">
        <w:rPr>
          <w:rFonts w:ascii="Verdana" w:eastAsia="Times New Roman" w:hAnsi="Verdana"/>
          <w:sz w:val="20"/>
          <w:lang w:val="bg-BG"/>
        </w:rPr>
        <w:t>ал. 1</w:t>
      </w:r>
      <w:r w:rsidR="003F114D" w:rsidRPr="00C6467C">
        <w:rPr>
          <w:rFonts w:ascii="Verdana" w:eastAsia="Times New Roman" w:hAnsi="Verdana"/>
          <w:sz w:val="20"/>
          <w:lang w:val="bg-BG"/>
        </w:rPr>
        <w:t>,</w:t>
      </w:r>
      <w:r w:rsidR="005C16EF" w:rsidRPr="00C6467C">
        <w:rPr>
          <w:rFonts w:ascii="Verdana" w:eastAsia="Times New Roman" w:hAnsi="Verdana"/>
          <w:sz w:val="20"/>
          <w:lang w:val="bg-BG"/>
        </w:rPr>
        <w:t xml:space="preserve"> в </w:t>
      </w:r>
      <w:r w:rsidRPr="00C6467C">
        <w:rPr>
          <w:rFonts w:ascii="Verdana" w:eastAsia="Times New Roman" w:hAnsi="Verdana"/>
          <w:sz w:val="20"/>
          <w:lang w:val="bg-BG"/>
        </w:rPr>
        <w:t>основния текст думите „държавна собственост“ се заменят с „държавна и общинска собственост“.</w:t>
      </w:r>
    </w:p>
    <w:p w:rsidR="00204FFA" w:rsidRPr="00C6467C" w:rsidRDefault="00204FFA" w:rsidP="00204FFA">
      <w:pPr>
        <w:pStyle w:val="ListParagraph"/>
        <w:numPr>
          <w:ilvl w:val="0"/>
          <w:numId w:val="3"/>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lastRenderedPageBreak/>
        <w:t>В ал. 2:</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а) в т. 1 думата „определени“ се заменя с „изчислени съобразно отчетената от Националния статистически институт средна работна заплата за икономическа дейност „Селско, горско и рибно стопанство“ за предходната календарна година“;</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ru-RU"/>
        </w:rPr>
      </w:pPr>
      <w:r w:rsidRPr="00C6467C">
        <w:rPr>
          <w:rFonts w:ascii="Verdana" w:eastAsia="Times New Roman" w:hAnsi="Verdana"/>
          <w:sz w:val="20"/>
          <w:lang w:val="bg-BG"/>
        </w:rPr>
        <w:t>б) в т. 4 накрая се добавят думите „на работници, техника и обоз“;</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в) </w:t>
      </w:r>
      <w:proofErr w:type="spellStart"/>
      <w:r w:rsidRPr="00C6467C">
        <w:rPr>
          <w:rFonts w:ascii="Verdana" w:eastAsia="Times New Roman" w:hAnsi="Verdana"/>
          <w:sz w:val="20"/>
          <w:lang w:val="bg-BG"/>
        </w:rPr>
        <w:t>в</w:t>
      </w:r>
      <w:proofErr w:type="spellEnd"/>
      <w:r w:rsidRPr="00C6467C">
        <w:rPr>
          <w:rFonts w:ascii="Verdana" w:eastAsia="Times New Roman" w:hAnsi="Verdana"/>
          <w:sz w:val="20"/>
          <w:lang w:val="bg-BG"/>
        </w:rPr>
        <w:t xml:space="preserve"> т. 8 думата „средствата“ се заменя с „разходите“;</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г) създава се т. 9:</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„9. разходите за проектиране, монтаж и демонтаж на въжени линии.“</w:t>
      </w:r>
    </w:p>
    <w:p w:rsidR="00204FFA" w:rsidRPr="00C6467C" w:rsidRDefault="003F114D" w:rsidP="00204FFA">
      <w:pPr>
        <w:pStyle w:val="ListParagraph"/>
        <w:numPr>
          <w:ilvl w:val="0"/>
          <w:numId w:val="3"/>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Алинея 3</w:t>
      </w:r>
      <w:r w:rsidR="00204FFA" w:rsidRPr="00C6467C">
        <w:rPr>
          <w:rFonts w:ascii="Verdana" w:eastAsia="Times New Roman" w:hAnsi="Verdana"/>
          <w:sz w:val="20"/>
          <w:lang w:val="bg-BG"/>
        </w:rPr>
        <w:t xml:space="preserve"> се изменя така:</w:t>
      </w:r>
    </w:p>
    <w:p w:rsidR="00204FFA" w:rsidRPr="00C6467C" w:rsidRDefault="003F114D"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„(3</w:t>
      </w:r>
      <w:r w:rsidR="00204FFA" w:rsidRPr="00C6467C">
        <w:rPr>
          <w:rFonts w:ascii="Verdana" w:eastAsia="Times New Roman" w:hAnsi="Verdana"/>
          <w:sz w:val="20"/>
          <w:lang w:val="bg-BG"/>
        </w:rPr>
        <w:t>) Когато процедура за възлагане изпълнението на дейности е прекратена поради липса на подадени оферти, възложителят може да завиши началната стойност на обекта при следващата процедура с до 10 на сто.“</w:t>
      </w:r>
    </w:p>
    <w:p w:rsidR="00204FFA" w:rsidRPr="00C6467C" w:rsidRDefault="00204FFA" w:rsidP="008F55A9">
      <w:pPr>
        <w:tabs>
          <w:tab w:val="left" w:pos="993"/>
        </w:tabs>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xml:space="preserve">§ </w:t>
      </w:r>
      <w:r w:rsidRPr="00C6467C">
        <w:rPr>
          <w:rFonts w:ascii="Verdana" w:eastAsia="Times New Roman" w:hAnsi="Verdana"/>
          <w:b/>
          <w:sz w:val="20"/>
          <w:lang w:val="ru-RU"/>
        </w:rPr>
        <w:t>4</w:t>
      </w:r>
      <w:r w:rsidRPr="00C6467C">
        <w:rPr>
          <w:rFonts w:ascii="Verdana" w:eastAsia="Times New Roman" w:hAnsi="Verdana"/>
          <w:b/>
          <w:sz w:val="20"/>
          <w:lang w:val="bg-BG"/>
        </w:rPr>
        <w:t>.</w:t>
      </w:r>
      <w:r w:rsidRPr="00C6467C">
        <w:rPr>
          <w:rFonts w:ascii="Verdana" w:eastAsia="Times New Roman" w:hAnsi="Verdana"/>
          <w:sz w:val="20"/>
          <w:lang w:val="bg-BG"/>
        </w:rPr>
        <w:t xml:space="preserve"> В чл. 4 се правят следните изменения:</w:t>
      </w:r>
    </w:p>
    <w:p w:rsidR="00204FFA" w:rsidRPr="00C6467C" w:rsidRDefault="00204FFA" w:rsidP="00204FFA">
      <w:pPr>
        <w:pStyle w:val="ListParagraph"/>
        <w:numPr>
          <w:ilvl w:val="0"/>
          <w:numId w:val="4"/>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Алинея 1 се изменя така: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„(1) Процедурите за продажба на дървесина и недървесни горски продукти за горски територии - държавна собственост, се организират и извършват от лицата по чл. 2, т. 1 – 4.“</w:t>
      </w:r>
    </w:p>
    <w:p w:rsidR="00204FFA" w:rsidRPr="00C6467C" w:rsidRDefault="00204FFA" w:rsidP="00204FFA">
      <w:pPr>
        <w:pStyle w:val="ListParagraph"/>
        <w:numPr>
          <w:ilvl w:val="0"/>
          <w:numId w:val="4"/>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ал. 4 думите „държавна собственост“ се заменят с „държавна и общинска собственост“.</w:t>
      </w:r>
    </w:p>
    <w:p w:rsidR="00204FFA" w:rsidRPr="00C6467C" w:rsidRDefault="00204FFA" w:rsidP="00204FFA">
      <w:pPr>
        <w:pStyle w:val="ListParagraph"/>
        <w:numPr>
          <w:ilvl w:val="0"/>
          <w:numId w:val="4"/>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Алинея 5 се изменя така: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„(5) Когато процедурата по ал. 1 е прекратена поради липса на подадени оферти, продавачът може да намали началната цена на дървесината при следващата процедура с до 10 на сто.“</w:t>
      </w:r>
    </w:p>
    <w:p w:rsidR="00204FFA" w:rsidRPr="00C6467C" w:rsidRDefault="00204FFA" w:rsidP="008F55A9">
      <w:pPr>
        <w:tabs>
          <w:tab w:val="left" w:pos="993"/>
        </w:tabs>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5.</w:t>
      </w:r>
      <w:r w:rsidRPr="00C6467C">
        <w:rPr>
          <w:rFonts w:ascii="Verdana" w:eastAsia="Times New Roman" w:hAnsi="Verdana"/>
          <w:sz w:val="20"/>
          <w:lang w:val="bg-BG"/>
        </w:rPr>
        <w:t xml:space="preserve"> В чл. 6 се правят следните изменения и допълнения:</w:t>
      </w:r>
    </w:p>
    <w:p w:rsidR="00204FFA" w:rsidRPr="00C6467C" w:rsidRDefault="00204FFA" w:rsidP="00204FFA">
      <w:pPr>
        <w:pStyle w:val="ListParagraph"/>
        <w:numPr>
          <w:ilvl w:val="0"/>
          <w:numId w:val="5"/>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ал. 3 думата „одобряват“ се заменя с „утвърждават“, а „по решение“ със „след решение“.</w:t>
      </w:r>
    </w:p>
    <w:p w:rsidR="00204FFA" w:rsidRPr="00C6467C" w:rsidRDefault="00204FFA" w:rsidP="00204FFA">
      <w:pPr>
        <w:pStyle w:val="ListParagraph"/>
        <w:numPr>
          <w:ilvl w:val="0"/>
          <w:numId w:val="5"/>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ал. 5 думите „одобрен годишен план“ се заменят с „утвърден и публикуван годишен план“, а след „ДП“ се добавя „и ТП“.</w:t>
      </w:r>
    </w:p>
    <w:p w:rsidR="00204FFA" w:rsidRPr="00C6467C" w:rsidRDefault="00204FFA" w:rsidP="00204FFA">
      <w:pPr>
        <w:pStyle w:val="ListParagraph"/>
        <w:numPr>
          <w:ilvl w:val="0"/>
          <w:numId w:val="5"/>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ал. 7 думите „консултации за политиката и практиката в областта на“ се заменят със „среща за вземане на решения относно насоките за“.</w:t>
      </w:r>
    </w:p>
    <w:p w:rsidR="00204FFA" w:rsidRPr="00C6467C" w:rsidRDefault="00204FFA" w:rsidP="00204FFA">
      <w:pPr>
        <w:pStyle w:val="ListParagraph"/>
        <w:numPr>
          <w:ilvl w:val="0"/>
          <w:numId w:val="5"/>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ал. 8 думите „консултациите се изпраща“ се заменят с</w:t>
      </w:r>
      <w:r w:rsidR="003F114D" w:rsidRPr="00C6467C">
        <w:rPr>
          <w:rFonts w:ascii="Verdana" w:eastAsia="Times New Roman" w:hAnsi="Verdana"/>
          <w:sz w:val="20"/>
          <w:lang w:val="bg-BG"/>
        </w:rPr>
        <w:t>ъс</w:t>
      </w:r>
      <w:r w:rsidRPr="00C6467C">
        <w:rPr>
          <w:rFonts w:ascii="Verdana" w:eastAsia="Times New Roman" w:hAnsi="Verdana"/>
          <w:sz w:val="20"/>
          <w:lang w:val="bg-BG"/>
        </w:rPr>
        <w:t xml:space="preserve"> „срещата министърът на земеделието, храните и горите изпраща“, а след „</w:t>
      </w:r>
      <w:r w:rsidR="001E7E26" w:rsidRPr="00C6467C">
        <w:rPr>
          <w:rFonts w:ascii="Verdana" w:eastAsia="Times New Roman" w:hAnsi="Verdana"/>
          <w:sz w:val="20"/>
          <w:lang w:val="x-none"/>
        </w:rPr>
        <w:t>(МЗХГ)</w:t>
      </w:r>
      <w:r w:rsidRPr="00C6467C">
        <w:rPr>
          <w:rFonts w:ascii="Verdana" w:eastAsia="Times New Roman" w:hAnsi="Verdana"/>
          <w:sz w:val="20"/>
          <w:lang w:val="bg-BG"/>
        </w:rPr>
        <w:t>“ се добавя „и на Изпълнителната агенция по горите (ИАГ)“.</w:t>
      </w:r>
    </w:p>
    <w:p w:rsidR="00204FFA" w:rsidRPr="00C6467C" w:rsidRDefault="00204FFA" w:rsidP="00204FFA">
      <w:pPr>
        <w:pStyle w:val="ListParagraph"/>
        <w:numPr>
          <w:ilvl w:val="0"/>
          <w:numId w:val="5"/>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В ал. 9 думите „протокол, подписан“ се заменят с „решения, подписани“, думите „Протоколът се публикува“ се заменят съответно с „Решенията се публикуват“, а </w:t>
      </w:r>
      <w:r w:rsidR="003F114D" w:rsidRPr="00C6467C">
        <w:rPr>
          <w:rFonts w:ascii="Verdana" w:eastAsia="Times New Roman" w:hAnsi="Verdana"/>
          <w:sz w:val="20"/>
          <w:lang w:val="bg-BG"/>
        </w:rPr>
        <w:t xml:space="preserve">след </w:t>
      </w:r>
      <w:r w:rsidRPr="00C6467C">
        <w:rPr>
          <w:rFonts w:ascii="Verdana" w:eastAsia="Times New Roman" w:hAnsi="Verdana"/>
          <w:sz w:val="20"/>
          <w:lang w:val="bg-BG"/>
        </w:rPr>
        <w:t>думите „на МЗХ</w:t>
      </w:r>
      <w:r w:rsidR="003F114D" w:rsidRPr="00C6467C">
        <w:rPr>
          <w:rFonts w:ascii="Verdana" w:eastAsia="Times New Roman" w:hAnsi="Verdana"/>
          <w:sz w:val="20"/>
          <w:lang w:val="bg-BG"/>
        </w:rPr>
        <w:t>Г“ се добавя</w:t>
      </w:r>
      <w:r w:rsidRPr="00C6467C">
        <w:rPr>
          <w:rFonts w:ascii="Verdana" w:eastAsia="Times New Roman" w:hAnsi="Verdana"/>
          <w:sz w:val="20"/>
          <w:lang w:val="bg-BG"/>
        </w:rPr>
        <w:t xml:space="preserve"> „</w:t>
      </w:r>
      <w:r w:rsidR="003F114D" w:rsidRPr="00C6467C">
        <w:rPr>
          <w:rFonts w:ascii="Verdana" w:eastAsia="Times New Roman" w:hAnsi="Verdana"/>
          <w:sz w:val="20"/>
          <w:lang w:val="bg-BG"/>
        </w:rPr>
        <w:t>на ИАГ</w:t>
      </w:r>
      <w:r w:rsidRPr="00C6467C">
        <w:rPr>
          <w:rFonts w:ascii="Verdana" w:eastAsia="Times New Roman" w:hAnsi="Verdana"/>
          <w:sz w:val="20"/>
          <w:lang w:val="bg-BG"/>
        </w:rPr>
        <w:t>“.</w:t>
      </w:r>
    </w:p>
    <w:p w:rsidR="00204FFA" w:rsidRPr="00C6467C" w:rsidRDefault="00204FFA" w:rsidP="00204FFA">
      <w:pPr>
        <w:pStyle w:val="ListParagraph"/>
        <w:numPr>
          <w:ilvl w:val="0"/>
          <w:numId w:val="5"/>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Алинея 10 се изменя така: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„(10) С решенията по ал. 9 се определят начините на продажба, делът на стояща дървесина на корен, обемът, който ще бъде предоставен на местни търговци </w:t>
      </w:r>
      <w:r w:rsidRPr="00C6467C">
        <w:rPr>
          <w:rFonts w:ascii="Verdana" w:eastAsia="Times New Roman" w:hAnsi="Verdana"/>
          <w:sz w:val="20"/>
          <w:lang w:val="bg-BG"/>
        </w:rPr>
        <w:lastRenderedPageBreak/>
        <w:t>и предвидения обем за ползване чрез дългосрочни договори и чрез електронен търг за горските територии – държавна собственост.“</w:t>
      </w:r>
    </w:p>
    <w:p w:rsidR="00204FFA" w:rsidRPr="00C6467C" w:rsidRDefault="00204FFA" w:rsidP="008F55A9">
      <w:pPr>
        <w:tabs>
          <w:tab w:val="left" w:pos="993"/>
        </w:tabs>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6.</w:t>
      </w:r>
      <w:r w:rsidRPr="00C6467C">
        <w:rPr>
          <w:rFonts w:ascii="Verdana" w:eastAsia="Times New Roman" w:hAnsi="Verdana"/>
          <w:sz w:val="20"/>
          <w:lang w:val="bg-BG"/>
        </w:rPr>
        <w:t xml:space="preserve"> В чл. 7, ал. 5 след думата „одобрен“ се добавя „и публикуван“.</w:t>
      </w:r>
    </w:p>
    <w:p w:rsidR="00204FFA" w:rsidRPr="00C6467C" w:rsidRDefault="00204FFA" w:rsidP="008F55A9">
      <w:pPr>
        <w:tabs>
          <w:tab w:val="left" w:pos="993"/>
        </w:tabs>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7.</w:t>
      </w:r>
      <w:r w:rsidRPr="00C6467C">
        <w:rPr>
          <w:rFonts w:ascii="Verdana" w:eastAsia="Times New Roman" w:hAnsi="Verdana"/>
          <w:sz w:val="20"/>
          <w:lang w:val="bg-BG"/>
        </w:rPr>
        <w:t xml:space="preserve"> В чл. 9 се правят следните изменения:</w:t>
      </w:r>
    </w:p>
    <w:p w:rsidR="00204FFA" w:rsidRPr="00C6467C" w:rsidRDefault="00204FFA" w:rsidP="00204FFA">
      <w:pPr>
        <w:pStyle w:val="ListParagraph"/>
        <w:numPr>
          <w:ilvl w:val="0"/>
          <w:numId w:val="6"/>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Алинея 1 се изменя така: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„(1) Процедурите за ползване на дървесина се провеждат в съответствие с график, утвърден от лицата по чл. 2, т. 1, 3 и 4 – за горските територии – държавна собственост и по чл. 3 – за горските територии – общинска собственост.“</w:t>
      </w:r>
    </w:p>
    <w:p w:rsidR="00204FFA" w:rsidRPr="00C6467C" w:rsidRDefault="00204FFA" w:rsidP="00204FFA">
      <w:pPr>
        <w:pStyle w:val="ListParagraph"/>
        <w:numPr>
          <w:ilvl w:val="0"/>
          <w:numId w:val="6"/>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ал. 2, т. 2 числото „30“ се заменя с „50“.</w:t>
      </w:r>
    </w:p>
    <w:p w:rsidR="00204FFA" w:rsidRPr="00C6467C" w:rsidRDefault="00204FFA" w:rsidP="008F55A9">
      <w:pPr>
        <w:tabs>
          <w:tab w:val="left" w:pos="993"/>
        </w:tabs>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8.</w:t>
      </w:r>
      <w:r w:rsidRPr="00C6467C">
        <w:rPr>
          <w:rFonts w:ascii="Verdana" w:eastAsia="Times New Roman" w:hAnsi="Verdana"/>
          <w:sz w:val="20"/>
          <w:lang w:val="bg-BG"/>
        </w:rPr>
        <w:t xml:space="preserve"> В чл. 9а се правят следните изменения и допълнения:</w:t>
      </w:r>
    </w:p>
    <w:p w:rsidR="00204FFA" w:rsidRPr="00C6467C" w:rsidRDefault="00204FFA" w:rsidP="00204FFA">
      <w:pPr>
        <w:pStyle w:val="ListParagraph"/>
        <w:numPr>
          <w:ilvl w:val="0"/>
          <w:numId w:val="7"/>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Създава</w:t>
      </w:r>
      <w:r w:rsidR="00852FC7" w:rsidRPr="00C6467C">
        <w:rPr>
          <w:rFonts w:ascii="Verdana" w:eastAsia="Times New Roman" w:hAnsi="Verdana"/>
          <w:sz w:val="20"/>
          <w:lang w:val="bg-BG"/>
        </w:rPr>
        <w:t>т</w:t>
      </w:r>
      <w:r w:rsidRPr="00C6467C">
        <w:rPr>
          <w:rFonts w:ascii="Verdana" w:eastAsia="Times New Roman" w:hAnsi="Verdana"/>
          <w:sz w:val="20"/>
          <w:lang w:val="bg-BG"/>
        </w:rPr>
        <w:t xml:space="preserve"> се нов</w:t>
      </w:r>
      <w:r w:rsidR="00852FC7" w:rsidRPr="00C6467C">
        <w:rPr>
          <w:rFonts w:ascii="Verdana" w:eastAsia="Times New Roman" w:hAnsi="Verdana"/>
          <w:sz w:val="20"/>
          <w:lang w:val="bg-BG"/>
        </w:rPr>
        <w:t>и</w:t>
      </w:r>
      <w:r w:rsidRPr="00C6467C">
        <w:rPr>
          <w:rFonts w:ascii="Verdana" w:eastAsia="Times New Roman" w:hAnsi="Verdana"/>
          <w:sz w:val="20"/>
          <w:lang w:val="bg-BG"/>
        </w:rPr>
        <w:t xml:space="preserve"> ал. 3</w:t>
      </w:r>
      <w:r w:rsidR="00852FC7" w:rsidRPr="00C6467C">
        <w:rPr>
          <w:rFonts w:ascii="Verdana" w:eastAsia="Times New Roman" w:hAnsi="Verdana"/>
          <w:sz w:val="20"/>
          <w:lang w:val="bg-BG"/>
        </w:rPr>
        <w:t xml:space="preserve"> и 4</w:t>
      </w:r>
      <w:r w:rsidRPr="00C6467C">
        <w:rPr>
          <w:rFonts w:ascii="Verdana" w:eastAsia="Times New Roman" w:hAnsi="Verdana"/>
          <w:sz w:val="20"/>
          <w:lang w:val="bg-BG"/>
        </w:rPr>
        <w:t>:</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„(3) При обжалване на процедурите гаранциите за участие на класираните на първо и второ място се задържат до изтичане на сроковете на валидност на офертите им. Гаранцията за участие на обжалващия процедурата се задържа до приключване на производството по обжалване.</w:t>
      </w:r>
    </w:p>
    <w:p w:rsidR="00204FFA" w:rsidRPr="00C6467C" w:rsidRDefault="00204FFA" w:rsidP="00204FFA">
      <w:pPr>
        <w:tabs>
          <w:tab w:val="left" w:pos="851"/>
        </w:tabs>
        <w:overflowPunct w:val="0"/>
        <w:autoSpaceDE w:val="0"/>
        <w:autoSpaceDN w:val="0"/>
        <w:adjustRightInd w:val="0"/>
        <w:spacing w:line="360" w:lineRule="auto"/>
        <w:ind w:firstLine="851"/>
        <w:jc w:val="both"/>
        <w:textAlignment w:val="baseline"/>
        <w:rPr>
          <w:rFonts w:ascii="Verdana" w:eastAsia="Times New Roman" w:hAnsi="Verdana"/>
          <w:sz w:val="20"/>
          <w:lang w:val="bg-BG"/>
        </w:rPr>
      </w:pPr>
      <w:r w:rsidRPr="00C6467C">
        <w:rPr>
          <w:rFonts w:ascii="Verdana" w:eastAsia="Times New Roman" w:hAnsi="Verdana"/>
          <w:sz w:val="20"/>
          <w:lang w:val="bg-BG"/>
        </w:rPr>
        <w:t>(4) При обжалване на процедура и влязло в сила съдебно решение за продължаването й от определен етап, органът открил процедурата изисква от участниците в 7-дневен срок да декларират нов срок на валидност за офертите и да внесат гаранция за участие за съответния обект, ако е била възстановена.“</w:t>
      </w:r>
    </w:p>
    <w:p w:rsidR="00204FFA" w:rsidRPr="00C6467C" w:rsidRDefault="00204FFA" w:rsidP="00204FFA">
      <w:pPr>
        <w:pStyle w:val="ListParagraph"/>
        <w:numPr>
          <w:ilvl w:val="0"/>
          <w:numId w:val="7"/>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Досегашната ал. 3 става ал. 5 и в нея:</w:t>
      </w:r>
    </w:p>
    <w:p w:rsidR="00204FFA" w:rsidRPr="00C6467C" w:rsidRDefault="00204FFA" w:rsidP="00204FFA">
      <w:pPr>
        <w:pStyle w:val="ListParagraph"/>
        <w:tabs>
          <w:tab w:val="left" w:pos="993"/>
        </w:tabs>
        <w:overflowPunct w:val="0"/>
        <w:autoSpaceDE w:val="0"/>
        <w:autoSpaceDN w:val="0"/>
        <w:adjustRightInd w:val="0"/>
        <w:spacing w:line="360" w:lineRule="auto"/>
        <w:ind w:left="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а) се </w:t>
      </w:r>
      <w:r w:rsidR="003F114D" w:rsidRPr="00C6467C">
        <w:rPr>
          <w:rFonts w:ascii="Verdana" w:eastAsia="Times New Roman" w:hAnsi="Verdana"/>
          <w:sz w:val="20"/>
          <w:lang w:val="bg-BG"/>
        </w:rPr>
        <w:t xml:space="preserve">създава </w:t>
      </w:r>
      <w:r w:rsidRPr="00C6467C">
        <w:rPr>
          <w:rFonts w:ascii="Verdana" w:eastAsia="Times New Roman" w:hAnsi="Verdana"/>
          <w:sz w:val="20"/>
          <w:lang w:val="bg-BG"/>
        </w:rPr>
        <w:t>т. 2:</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„2. 10 на сто от достигнатата стойност на обекта - при продажба</w:t>
      </w:r>
      <w:r w:rsidR="00852FC7" w:rsidRPr="00C6467C">
        <w:rPr>
          <w:rFonts w:ascii="Verdana" w:eastAsia="Times New Roman" w:hAnsi="Verdana"/>
          <w:sz w:val="20"/>
          <w:lang w:val="bg-BG"/>
        </w:rPr>
        <w:t xml:space="preserve"> на стояща </w:t>
      </w:r>
      <w:r w:rsidR="00882542">
        <w:rPr>
          <w:rFonts w:ascii="Verdana" w:eastAsia="Times New Roman" w:hAnsi="Verdana"/>
          <w:sz w:val="20"/>
          <w:lang w:val="bg-BG"/>
        </w:rPr>
        <w:t>дървесина на корен;“</w:t>
      </w:r>
    </w:p>
    <w:p w:rsidR="00204FFA" w:rsidRPr="00C6467C" w:rsidRDefault="00882542"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Pr>
          <w:rFonts w:ascii="Verdana" w:eastAsia="Times New Roman" w:hAnsi="Verdana"/>
          <w:sz w:val="20"/>
          <w:lang w:val="bg-BG"/>
        </w:rPr>
        <w:t>б) досегашната т. 2 става т. 3.</w:t>
      </w:r>
    </w:p>
    <w:p w:rsidR="001E7E26" w:rsidRPr="00C6467C" w:rsidRDefault="00204FFA" w:rsidP="001E7E26">
      <w:pPr>
        <w:pStyle w:val="ListParagraph"/>
        <w:numPr>
          <w:ilvl w:val="0"/>
          <w:numId w:val="7"/>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Досегашн</w:t>
      </w:r>
      <w:r w:rsidR="003F114D" w:rsidRPr="00C6467C">
        <w:rPr>
          <w:rFonts w:ascii="Verdana" w:eastAsia="Times New Roman" w:hAnsi="Verdana"/>
          <w:sz w:val="20"/>
          <w:lang w:val="bg-BG"/>
        </w:rPr>
        <w:t>ите</w:t>
      </w:r>
      <w:r w:rsidRPr="00C6467C">
        <w:rPr>
          <w:rFonts w:ascii="Verdana" w:eastAsia="Times New Roman" w:hAnsi="Verdana"/>
          <w:sz w:val="20"/>
          <w:lang w:val="bg-BG"/>
        </w:rPr>
        <w:t xml:space="preserve"> ал. 4</w:t>
      </w:r>
      <w:r w:rsidR="003F114D" w:rsidRPr="00C6467C">
        <w:rPr>
          <w:rFonts w:ascii="Verdana" w:eastAsia="Times New Roman" w:hAnsi="Verdana"/>
          <w:sz w:val="20"/>
          <w:lang w:val="bg-BG"/>
        </w:rPr>
        <w:t xml:space="preserve"> и 5</w:t>
      </w:r>
      <w:r w:rsidRPr="00C6467C">
        <w:rPr>
          <w:rFonts w:ascii="Verdana" w:eastAsia="Times New Roman" w:hAnsi="Verdana"/>
          <w:sz w:val="20"/>
          <w:lang w:val="bg-BG"/>
        </w:rPr>
        <w:t xml:space="preserve"> става</w:t>
      </w:r>
      <w:r w:rsidR="003F114D" w:rsidRPr="00C6467C">
        <w:rPr>
          <w:rFonts w:ascii="Verdana" w:eastAsia="Times New Roman" w:hAnsi="Verdana"/>
          <w:sz w:val="20"/>
          <w:lang w:val="bg-BG"/>
        </w:rPr>
        <w:t>т</w:t>
      </w:r>
      <w:r w:rsidRPr="00C6467C">
        <w:rPr>
          <w:rFonts w:ascii="Verdana" w:eastAsia="Times New Roman" w:hAnsi="Verdana"/>
          <w:sz w:val="20"/>
          <w:lang w:val="bg-BG"/>
        </w:rPr>
        <w:t xml:space="preserve"> </w:t>
      </w:r>
      <w:r w:rsidR="00852FC7" w:rsidRPr="00C6467C">
        <w:rPr>
          <w:rFonts w:ascii="Verdana" w:eastAsia="Times New Roman" w:hAnsi="Verdana"/>
          <w:sz w:val="20"/>
          <w:lang w:val="bg-BG"/>
        </w:rPr>
        <w:t xml:space="preserve">съответно </w:t>
      </w:r>
      <w:r w:rsidRPr="00C6467C">
        <w:rPr>
          <w:rFonts w:ascii="Verdana" w:eastAsia="Times New Roman" w:hAnsi="Verdana"/>
          <w:sz w:val="20"/>
          <w:lang w:val="bg-BG"/>
        </w:rPr>
        <w:t>ал. 6</w:t>
      </w:r>
      <w:r w:rsidR="003F114D" w:rsidRPr="00C6467C">
        <w:rPr>
          <w:rFonts w:ascii="Verdana" w:eastAsia="Times New Roman" w:hAnsi="Verdana"/>
          <w:sz w:val="20"/>
          <w:lang w:val="bg-BG"/>
        </w:rPr>
        <w:t xml:space="preserve"> и 7</w:t>
      </w:r>
      <w:r w:rsidR="00852FC7" w:rsidRPr="00C6467C">
        <w:rPr>
          <w:rFonts w:ascii="Verdana" w:eastAsia="Times New Roman" w:hAnsi="Verdana"/>
          <w:sz w:val="20"/>
          <w:lang w:val="bg-BG"/>
        </w:rPr>
        <w:t>;</w:t>
      </w:r>
    </w:p>
    <w:p w:rsidR="00204FFA" w:rsidRPr="00C6467C" w:rsidRDefault="00204FFA" w:rsidP="001E7E26">
      <w:pPr>
        <w:pStyle w:val="ListParagraph"/>
        <w:numPr>
          <w:ilvl w:val="0"/>
          <w:numId w:val="7"/>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Създава се ал. 8:</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„(8) В случай че определеният за изпълнител или за купувач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rsidR="00204FFA" w:rsidRPr="00C6467C" w:rsidRDefault="00204FFA" w:rsidP="008F55A9">
      <w:pPr>
        <w:tabs>
          <w:tab w:val="left" w:pos="993"/>
        </w:tabs>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9.</w:t>
      </w:r>
      <w:r w:rsidRPr="00C6467C">
        <w:rPr>
          <w:rFonts w:ascii="Verdana" w:eastAsia="Times New Roman" w:hAnsi="Verdana"/>
          <w:sz w:val="20"/>
          <w:lang w:val="bg-BG"/>
        </w:rPr>
        <w:t xml:space="preserve"> В чл. 9б се правят следните изменения и допълнения:</w:t>
      </w:r>
    </w:p>
    <w:p w:rsidR="00204FFA" w:rsidRPr="00C6467C" w:rsidRDefault="00204FFA" w:rsidP="00204FFA">
      <w:pPr>
        <w:pStyle w:val="ListParagraph"/>
        <w:numPr>
          <w:ilvl w:val="0"/>
          <w:numId w:val="8"/>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ал. 1:</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а) в т. 4 накрая се добавя „и за разглеждане на документите на класираните на първо и второ място участници“; </w:t>
      </w:r>
    </w:p>
    <w:p w:rsidR="00204FFA" w:rsidRPr="00C6467C" w:rsidRDefault="00204FFA" w:rsidP="00204FFA">
      <w:pPr>
        <w:pStyle w:val="ListParagraph"/>
        <w:tabs>
          <w:tab w:val="left" w:pos="993"/>
        </w:tabs>
        <w:overflowPunct w:val="0"/>
        <w:autoSpaceDE w:val="0"/>
        <w:autoSpaceDN w:val="0"/>
        <w:adjustRightInd w:val="0"/>
        <w:spacing w:line="360" w:lineRule="auto"/>
        <w:ind w:left="709"/>
        <w:jc w:val="both"/>
        <w:textAlignment w:val="baseline"/>
        <w:rPr>
          <w:rFonts w:ascii="Verdana" w:eastAsia="Times New Roman" w:hAnsi="Verdana"/>
          <w:sz w:val="20"/>
          <w:lang w:val="bg-BG"/>
        </w:rPr>
      </w:pPr>
      <w:r w:rsidRPr="00C6467C">
        <w:rPr>
          <w:rFonts w:ascii="Verdana" w:eastAsia="Times New Roman" w:hAnsi="Verdana"/>
          <w:sz w:val="20"/>
          <w:lang w:val="bg-BG"/>
        </w:rPr>
        <w:t>б) в т. 6 накрая се добавя „и уведомленията за прекратяване на договорите“.</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2. В ал. 4:</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а) точка 2 се изменя така: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„2. по ал. 1, т. 4 - в срок от 3 работни дни от утвърждаването на протоколите;“</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lastRenderedPageBreak/>
        <w:t>б) в т. 3 накрая се добавя „или прекратяването на договора“.</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3. Алинея 6 се изменя така:</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„(6) Възложителите, съответно продавачите, осигуряват достъп до информацията по ал. 1 на своите интернет страници за срок, не по-кратък от 3 години от провеждането им, а при дългосрочните договори – за срок не по-кратък от 2 години след  приключване на изпълнението им.“</w:t>
      </w:r>
    </w:p>
    <w:p w:rsidR="00204FFA" w:rsidRPr="00C6467C" w:rsidRDefault="00204FFA" w:rsidP="00204FFA">
      <w:pPr>
        <w:pStyle w:val="ListParagraph"/>
        <w:numPr>
          <w:ilvl w:val="0"/>
          <w:numId w:val="4"/>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Създава се ал. 7:</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w:t>
      </w:r>
      <w:r w:rsidRPr="00C6467C">
        <w:rPr>
          <w:rFonts w:ascii="Verdana" w:eastAsia="Times New Roman" w:hAnsi="Verdana"/>
          <w:sz w:val="20"/>
          <w:lang w:val="ru-RU"/>
        </w:rPr>
        <w:t xml:space="preserve">(7) </w:t>
      </w:r>
      <w:r w:rsidRPr="00C6467C">
        <w:rPr>
          <w:rFonts w:ascii="Verdana" w:eastAsia="Times New Roman" w:hAnsi="Verdana"/>
          <w:sz w:val="20"/>
          <w:lang w:val="bg-BG"/>
        </w:rPr>
        <w:t>Възложителят, съответно продавачът на дървесина, осигурява достъп на участниците до документите, доказващи декларираните обстоятелства от спечелилия процедурата, освен ако е посочено, че те съдържат информация, представляваща търговска или производствена тайна.“</w:t>
      </w:r>
    </w:p>
    <w:p w:rsidR="00204FFA" w:rsidRPr="00C6467C" w:rsidRDefault="00204FFA" w:rsidP="008F55A9">
      <w:pPr>
        <w:tabs>
          <w:tab w:val="left" w:pos="993"/>
        </w:tabs>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10.</w:t>
      </w:r>
      <w:r w:rsidRPr="00C6467C">
        <w:rPr>
          <w:rFonts w:ascii="Verdana" w:eastAsia="Times New Roman" w:hAnsi="Verdana"/>
          <w:sz w:val="20"/>
          <w:lang w:val="bg-BG"/>
        </w:rPr>
        <w:t xml:space="preserve"> В </w:t>
      </w:r>
      <w:r w:rsidR="00E9199C" w:rsidRPr="00C6467C">
        <w:rPr>
          <w:rFonts w:ascii="Verdana" w:eastAsia="Times New Roman" w:hAnsi="Verdana"/>
          <w:sz w:val="20"/>
          <w:lang w:val="bg-BG"/>
        </w:rPr>
        <w:t>ч</w:t>
      </w:r>
      <w:r w:rsidRPr="00C6467C">
        <w:rPr>
          <w:rFonts w:ascii="Verdana" w:eastAsia="Times New Roman" w:hAnsi="Verdana"/>
          <w:sz w:val="20"/>
          <w:lang w:val="bg-BG"/>
        </w:rPr>
        <w:t>л. 10, ал. 4 се изменя така:</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w:t>
      </w:r>
      <w:r w:rsidRPr="00C6467C">
        <w:rPr>
          <w:rFonts w:ascii="Verdana" w:eastAsia="Times New Roman" w:hAnsi="Verdana"/>
          <w:sz w:val="20"/>
          <w:lang w:val="ru-RU"/>
        </w:rPr>
        <w:t>(</w:t>
      </w:r>
      <w:r w:rsidRPr="00C6467C">
        <w:rPr>
          <w:rFonts w:ascii="Verdana" w:eastAsia="Times New Roman" w:hAnsi="Verdana"/>
          <w:sz w:val="20"/>
          <w:lang w:val="bg-BG"/>
        </w:rPr>
        <w:t>4</w:t>
      </w:r>
      <w:r w:rsidRPr="00C6467C">
        <w:rPr>
          <w:rFonts w:ascii="Verdana" w:eastAsia="Times New Roman" w:hAnsi="Verdana"/>
          <w:sz w:val="20"/>
          <w:lang w:val="ru-RU"/>
        </w:rPr>
        <w:t>)</w:t>
      </w:r>
      <w:r w:rsidRPr="00C6467C">
        <w:rPr>
          <w:rFonts w:ascii="Verdana" w:eastAsia="Times New Roman" w:hAnsi="Verdana"/>
          <w:sz w:val="20"/>
          <w:lang w:val="bg-BG"/>
        </w:rPr>
        <w:t xml:space="preserve"> Възлагането на дейности за обект, който включва част от подотдел, се допуска само в случаите, когато:</w:t>
      </w:r>
    </w:p>
    <w:p w:rsidR="00204FFA" w:rsidRPr="00C6467C" w:rsidRDefault="00204FFA" w:rsidP="00204FFA">
      <w:pPr>
        <w:pStyle w:val="ListParagraph"/>
        <w:numPr>
          <w:ilvl w:val="0"/>
          <w:numId w:val="35"/>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останалата част от подотдела не е необходимо извършване на дейността или няма технологична възможност за извършването й върху цялата площ</w:t>
      </w:r>
      <w:r w:rsidRPr="00C6467C">
        <w:rPr>
          <w:rFonts w:ascii="Verdana" w:eastAsia="Times New Roman" w:hAnsi="Verdana"/>
          <w:sz w:val="20"/>
          <w:lang w:val="ru-RU"/>
        </w:rPr>
        <w:t xml:space="preserve"> </w:t>
      </w:r>
      <w:r w:rsidRPr="00C6467C">
        <w:rPr>
          <w:rFonts w:ascii="Verdana" w:eastAsia="Times New Roman" w:hAnsi="Verdana"/>
          <w:sz w:val="20"/>
          <w:lang w:val="bg-BG"/>
        </w:rPr>
        <w:t>или;</w:t>
      </w:r>
    </w:p>
    <w:p w:rsidR="00204FFA" w:rsidRPr="00C6467C" w:rsidRDefault="00204FFA" w:rsidP="00204FFA">
      <w:pPr>
        <w:pStyle w:val="ListParagraph"/>
        <w:numPr>
          <w:ilvl w:val="0"/>
          <w:numId w:val="35"/>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подотделът е бил включен в обект, в който е започнало изпълнението на дейността, но впоследствие е прекратено.“</w:t>
      </w:r>
    </w:p>
    <w:p w:rsidR="00204FFA" w:rsidRPr="00C6467C" w:rsidRDefault="00204FFA" w:rsidP="008F55A9">
      <w:pPr>
        <w:tabs>
          <w:tab w:val="left" w:pos="993"/>
        </w:tabs>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11.</w:t>
      </w:r>
      <w:r w:rsidRPr="00C6467C">
        <w:rPr>
          <w:rFonts w:ascii="Verdana" w:eastAsia="Times New Roman" w:hAnsi="Verdana"/>
          <w:sz w:val="20"/>
          <w:lang w:val="bg-BG"/>
        </w:rPr>
        <w:t xml:space="preserve"> В чл. 11а се правят следните изменения и допълнения:</w:t>
      </w:r>
    </w:p>
    <w:p w:rsidR="00204FFA" w:rsidRPr="00C6467C" w:rsidRDefault="00204FFA" w:rsidP="00204FFA">
      <w:pPr>
        <w:pStyle w:val="ListParagraph"/>
        <w:numPr>
          <w:ilvl w:val="0"/>
          <w:numId w:val="9"/>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ал. 1:</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а) в основния текст думите „за съответното ТП“ се заменят със „за съответната</w:t>
      </w:r>
      <w:r w:rsidR="00B560DF" w:rsidRPr="00C6467C">
        <w:rPr>
          <w:rFonts w:ascii="Verdana" w:eastAsia="Times New Roman" w:hAnsi="Verdana"/>
          <w:sz w:val="20"/>
          <w:lang w:val="bg-BG"/>
        </w:rPr>
        <w:t xml:space="preserve"> година“;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б) създава се нова т. 2:</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„2. e прекратен сключен договор за добив на дървесина;“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досегашните т. 2, 3 и 4 стават съответно т. 3, 4 и 5.</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2. В ал. 2 се създава изречение второ:„Графиците се публикуват на интернет страницата на съответното ДП и ТП.“</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3. В ал. 3 след думите „не се прилага за“ се добавя „държавните ловни стопанства и“.</w:t>
      </w:r>
    </w:p>
    <w:p w:rsidR="00204FFA" w:rsidRPr="00C6467C" w:rsidRDefault="00204FFA" w:rsidP="008F55A9">
      <w:pPr>
        <w:pStyle w:val="ListParagraph"/>
        <w:tabs>
          <w:tab w:val="left" w:pos="993"/>
        </w:tabs>
        <w:overflowPunct w:val="0"/>
        <w:autoSpaceDE w:val="0"/>
        <w:autoSpaceDN w:val="0"/>
        <w:adjustRightInd w:val="0"/>
        <w:spacing w:before="120"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12.</w:t>
      </w:r>
      <w:r w:rsidRPr="00C6467C">
        <w:rPr>
          <w:rFonts w:ascii="Verdana" w:eastAsia="Times New Roman" w:hAnsi="Verdana"/>
          <w:sz w:val="20"/>
          <w:lang w:val="bg-BG"/>
        </w:rPr>
        <w:t xml:space="preserve"> Член 12 се изменя така: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„Чл. 12. (1) Дейностите по чл. 10, ал. 1 в горските територии - държавна и общинска собственост, се възлагат чрез провеждане на: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1.</w:t>
      </w:r>
      <w:r w:rsidRPr="00C6467C">
        <w:rPr>
          <w:rFonts w:ascii="Verdana" w:eastAsia="Times New Roman" w:hAnsi="Verdana"/>
          <w:sz w:val="20"/>
          <w:lang w:val="bg-BG"/>
        </w:rPr>
        <w:tab/>
        <w:t>открит конкурс;</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2.</w:t>
      </w:r>
      <w:r w:rsidRPr="00C6467C">
        <w:rPr>
          <w:rFonts w:ascii="Verdana" w:eastAsia="Times New Roman" w:hAnsi="Verdana"/>
          <w:sz w:val="20"/>
          <w:lang w:val="bg-BG"/>
        </w:rPr>
        <w:tab/>
        <w:t>електронен конкурс;</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3.</w:t>
      </w:r>
      <w:r w:rsidRPr="00C6467C">
        <w:rPr>
          <w:rFonts w:ascii="Verdana" w:eastAsia="Times New Roman" w:hAnsi="Verdana"/>
          <w:sz w:val="20"/>
          <w:lang w:val="bg-BG"/>
        </w:rPr>
        <w:tab/>
        <w:t xml:space="preserve">договаряне; </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(2) Възложителите могат да сключват договор с изпълнител, без да провеждат конкурс или договаряне - в случаите по чл. 27 за обекти, чиито начални стойности са определени по някой от посочените в чл. 3а начини.</w:t>
      </w:r>
      <w:r w:rsidR="00E9199C" w:rsidRPr="00C6467C">
        <w:rPr>
          <w:rFonts w:ascii="Verdana" w:eastAsia="Times New Roman" w:hAnsi="Verdana"/>
          <w:sz w:val="20"/>
          <w:lang w:val="bg-BG"/>
        </w:rPr>
        <w:t>“</w:t>
      </w:r>
      <w:r w:rsidRPr="00C6467C">
        <w:rPr>
          <w:rFonts w:ascii="Verdana" w:eastAsia="Times New Roman" w:hAnsi="Verdana"/>
          <w:sz w:val="20"/>
          <w:lang w:val="bg-BG"/>
        </w:rPr>
        <w:t xml:space="preserve"> </w:t>
      </w:r>
    </w:p>
    <w:p w:rsidR="00204FFA" w:rsidRPr="00C6467C" w:rsidRDefault="00204FFA" w:rsidP="008F55A9">
      <w:pPr>
        <w:pStyle w:val="ListParagraph"/>
        <w:tabs>
          <w:tab w:val="left" w:pos="993"/>
        </w:tabs>
        <w:overflowPunct w:val="0"/>
        <w:autoSpaceDE w:val="0"/>
        <w:autoSpaceDN w:val="0"/>
        <w:adjustRightInd w:val="0"/>
        <w:spacing w:before="120" w:line="360" w:lineRule="auto"/>
        <w:ind w:left="0" w:firstLine="709"/>
        <w:contextualSpacing w:val="0"/>
        <w:jc w:val="both"/>
        <w:textAlignment w:val="baseline"/>
        <w:rPr>
          <w:rFonts w:ascii="Verdana" w:eastAsia="Times New Roman" w:hAnsi="Verdana"/>
          <w:sz w:val="20"/>
          <w:lang w:val="bg-BG"/>
        </w:rPr>
      </w:pPr>
      <w:r w:rsidRPr="00C6467C">
        <w:rPr>
          <w:rFonts w:ascii="Verdana" w:eastAsia="Times New Roman" w:hAnsi="Verdana"/>
          <w:b/>
          <w:sz w:val="20"/>
          <w:lang w:val="bg-BG"/>
        </w:rPr>
        <w:t>§ 13.</w:t>
      </w:r>
      <w:r w:rsidRPr="00C6467C">
        <w:rPr>
          <w:rFonts w:ascii="Verdana" w:eastAsia="Times New Roman" w:hAnsi="Verdana"/>
          <w:sz w:val="20"/>
          <w:lang w:val="bg-BG"/>
        </w:rPr>
        <w:t xml:space="preserve"> В чл. 13, ал. 2 се изменя така: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eastAsia="Times New Roman"/>
          <w:i/>
          <w:sz w:val="20"/>
          <w:lang w:val="bg-BG"/>
        </w:rPr>
      </w:pPr>
      <w:r w:rsidRPr="00C6467C">
        <w:rPr>
          <w:rFonts w:ascii="Verdana" w:eastAsia="Times New Roman" w:hAnsi="Verdana"/>
          <w:sz w:val="20"/>
          <w:lang w:val="bg-BG"/>
        </w:rPr>
        <w:lastRenderedPageBreak/>
        <w:t xml:space="preserve">„(2) За изпълнението на възложени дейности в горските територии - държавна и общинска собственост, се допуска наемането на подизпълнители ако това е предвидено в заповедта за провеждане на съответната процедура. В тези случаи подизпълнителят следва да отговаря на изискванията за лично състояние, предвидени за допускане до участие в процедурата. Участникът, заедно с посочените от него подизпълнители, следва да отговарят заедно на техническите и квалификационните изисквания за извършване на дейността, каквито са посочени  в заповедта за откриване  на процедурата.“ </w:t>
      </w:r>
    </w:p>
    <w:p w:rsidR="00204FFA" w:rsidRPr="00C6467C" w:rsidRDefault="00204FFA" w:rsidP="008F55A9">
      <w:pPr>
        <w:pStyle w:val="ListParagraph"/>
        <w:tabs>
          <w:tab w:val="left" w:pos="993"/>
        </w:tabs>
        <w:overflowPunct w:val="0"/>
        <w:autoSpaceDE w:val="0"/>
        <w:autoSpaceDN w:val="0"/>
        <w:adjustRightInd w:val="0"/>
        <w:spacing w:before="120" w:line="360" w:lineRule="auto"/>
        <w:ind w:left="0" w:firstLine="709"/>
        <w:contextualSpacing w:val="0"/>
        <w:jc w:val="both"/>
        <w:textAlignment w:val="baseline"/>
        <w:rPr>
          <w:rFonts w:ascii="Verdana" w:eastAsia="Times New Roman" w:hAnsi="Verdana"/>
          <w:sz w:val="20"/>
          <w:lang w:val="bg-BG"/>
        </w:rPr>
      </w:pPr>
      <w:r w:rsidRPr="00C6467C">
        <w:rPr>
          <w:rFonts w:ascii="Verdana" w:eastAsia="Times New Roman" w:hAnsi="Verdana"/>
          <w:b/>
          <w:sz w:val="20"/>
          <w:lang w:val="bg-BG"/>
        </w:rPr>
        <w:t>§ 14.</w:t>
      </w:r>
      <w:r w:rsidR="00E9199C" w:rsidRPr="00C6467C">
        <w:rPr>
          <w:rFonts w:ascii="Verdana" w:eastAsia="Times New Roman" w:hAnsi="Verdana"/>
          <w:sz w:val="20"/>
          <w:lang w:val="bg-BG"/>
        </w:rPr>
        <w:t xml:space="preserve"> В ч</w:t>
      </w:r>
      <w:r w:rsidRPr="00C6467C">
        <w:rPr>
          <w:rFonts w:ascii="Verdana" w:eastAsia="Times New Roman" w:hAnsi="Verdana"/>
          <w:sz w:val="20"/>
          <w:lang w:val="bg-BG"/>
        </w:rPr>
        <w:t>л. 14, ал. 1 след думите „провеждане на открит“ се добавя „и електронен“.</w:t>
      </w:r>
    </w:p>
    <w:p w:rsidR="00204FFA" w:rsidRPr="00C6467C" w:rsidRDefault="00204FFA" w:rsidP="008F55A9">
      <w:pPr>
        <w:pStyle w:val="ListParagraph"/>
        <w:tabs>
          <w:tab w:val="left" w:pos="993"/>
        </w:tabs>
        <w:overflowPunct w:val="0"/>
        <w:autoSpaceDE w:val="0"/>
        <w:autoSpaceDN w:val="0"/>
        <w:adjustRightInd w:val="0"/>
        <w:spacing w:before="120"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15.</w:t>
      </w:r>
      <w:r w:rsidRPr="00C6467C">
        <w:rPr>
          <w:rFonts w:ascii="Verdana" w:eastAsia="Times New Roman" w:hAnsi="Verdana"/>
          <w:sz w:val="20"/>
          <w:lang w:val="bg-BG"/>
        </w:rPr>
        <w:t xml:space="preserve"> В чл. 15 се правят следните изменения:</w:t>
      </w:r>
    </w:p>
    <w:p w:rsidR="00204FFA" w:rsidRPr="00C6467C" w:rsidRDefault="00204FFA" w:rsidP="00204FFA">
      <w:pPr>
        <w:pStyle w:val="ListParagraph"/>
        <w:numPr>
          <w:ilvl w:val="0"/>
          <w:numId w:val="10"/>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Алинея 1 се изменя така: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„(1) Откритият и електронният конкурс са процедури, при които всички заинтересовани лица могат да подадат оферта.“</w:t>
      </w:r>
    </w:p>
    <w:p w:rsidR="00204FFA" w:rsidRPr="00C6467C" w:rsidRDefault="00204FFA" w:rsidP="00204FFA">
      <w:pPr>
        <w:pStyle w:val="ListParagraph"/>
        <w:numPr>
          <w:ilvl w:val="0"/>
          <w:numId w:val="10"/>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Алинея 2 се отменя.</w:t>
      </w:r>
    </w:p>
    <w:p w:rsidR="00204FFA" w:rsidRPr="00C6467C" w:rsidRDefault="00204FFA" w:rsidP="00204FFA">
      <w:pPr>
        <w:pStyle w:val="ListParagraph"/>
        <w:numPr>
          <w:ilvl w:val="0"/>
          <w:numId w:val="10"/>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ал. 3 думата „процедурата“ се заменя с „конкурса“.</w:t>
      </w:r>
    </w:p>
    <w:p w:rsidR="00204FFA" w:rsidRPr="00C6467C" w:rsidRDefault="00204FFA" w:rsidP="00204FFA">
      <w:pPr>
        <w:pStyle w:val="ListParagraph"/>
        <w:numPr>
          <w:ilvl w:val="0"/>
          <w:numId w:val="10"/>
        </w:numPr>
        <w:tabs>
          <w:tab w:val="left" w:pos="993"/>
        </w:tabs>
        <w:spacing w:line="360" w:lineRule="auto"/>
        <w:ind w:left="0" w:firstLine="709"/>
        <w:rPr>
          <w:rFonts w:ascii="Verdana" w:eastAsia="Times New Roman" w:hAnsi="Verdana"/>
          <w:sz w:val="20"/>
          <w:lang w:val="bg-BG"/>
        </w:rPr>
      </w:pPr>
      <w:r w:rsidRPr="00C6467C">
        <w:rPr>
          <w:rFonts w:ascii="Verdana" w:eastAsia="Times New Roman" w:hAnsi="Verdana"/>
          <w:sz w:val="20"/>
          <w:lang w:val="bg-BG"/>
        </w:rPr>
        <w:t>В ал. 4:</w:t>
      </w:r>
    </w:p>
    <w:p w:rsidR="00204FFA" w:rsidRPr="00C6467C" w:rsidRDefault="00204FFA" w:rsidP="00204FFA">
      <w:pPr>
        <w:pStyle w:val="ListParagraph"/>
        <w:tabs>
          <w:tab w:val="left" w:pos="993"/>
        </w:tabs>
        <w:spacing w:line="360" w:lineRule="auto"/>
        <w:ind w:left="0" w:firstLine="709"/>
        <w:rPr>
          <w:rFonts w:ascii="Verdana" w:eastAsia="Times New Roman" w:hAnsi="Verdana"/>
          <w:sz w:val="20"/>
          <w:lang w:val="bg-BG"/>
        </w:rPr>
      </w:pPr>
      <w:r w:rsidRPr="00C6467C">
        <w:rPr>
          <w:rFonts w:ascii="Verdana" w:eastAsia="Times New Roman" w:hAnsi="Verdana"/>
          <w:sz w:val="20"/>
          <w:lang w:val="bg-BG"/>
        </w:rPr>
        <w:t>а) в т. 2, 3 и 6 думата „проц</w:t>
      </w:r>
      <w:r w:rsidR="00B560DF" w:rsidRPr="00C6467C">
        <w:rPr>
          <w:rFonts w:ascii="Verdana" w:eastAsia="Times New Roman" w:hAnsi="Verdana"/>
          <w:sz w:val="20"/>
          <w:lang w:val="bg-BG"/>
        </w:rPr>
        <w:t>едурата“ се заменя с „конкурса“;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б) в т. 10 и 11 думата „процедурата“</w:t>
      </w:r>
      <w:r w:rsidR="00B560DF" w:rsidRPr="00C6467C">
        <w:rPr>
          <w:rFonts w:ascii="Verdana" w:eastAsia="Times New Roman" w:hAnsi="Verdana"/>
          <w:sz w:val="20"/>
          <w:lang w:val="bg-BG"/>
        </w:rPr>
        <w:t xml:space="preserve"> се заменя с „открития конкурс“;</w:t>
      </w:r>
    </w:p>
    <w:p w:rsidR="00204FFA" w:rsidRPr="00C6467C" w:rsidRDefault="00852FC7"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а</w:t>
      </w:r>
      <w:r w:rsidR="00204FFA" w:rsidRPr="00C6467C">
        <w:rPr>
          <w:rFonts w:ascii="Verdana" w:eastAsia="Times New Roman" w:hAnsi="Verdana"/>
          <w:sz w:val="20"/>
          <w:lang w:val="bg-BG"/>
        </w:rPr>
        <w:t>линеи 9 и 10 се отменят.</w:t>
      </w:r>
    </w:p>
    <w:p w:rsidR="00204FFA" w:rsidRPr="00C6467C" w:rsidRDefault="00204FFA" w:rsidP="008F55A9">
      <w:pPr>
        <w:tabs>
          <w:tab w:val="left" w:pos="993"/>
        </w:tabs>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16.</w:t>
      </w:r>
      <w:r w:rsidRPr="00C6467C">
        <w:rPr>
          <w:rFonts w:ascii="Verdana" w:eastAsia="Times New Roman" w:hAnsi="Verdana"/>
          <w:sz w:val="20"/>
          <w:lang w:val="bg-BG"/>
        </w:rPr>
        <w:t xml:space="preserve"> Създава се чл. 15а:</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 „Чл. 15а. (1) Изпълнителят на дейностите се определя въз основа на оценка на офертите по един от следните критерии, посочени в документацията за участие в конкурса:</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1. най-ниска цена;</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2. икономически най-изгодна оферта.</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(2) Когато избраният критерий е икономически най-изгодната оферта, възложителят е длъжен да определи показателите, относителната им тежест и методиката за определяне на оценката по всеки показател и на общата оценка. </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(3) Показателите по ал. 2 могат да съдържат: </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1. качествени, вкл. технически параметри, както и изискванията по чл. 15, ал. 7; </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2.</w:t>
      </w:r>
      <w:r w:rsidRPr="00C6467C">
        <w:rPr>
          <w:rFonts w:ascii="Verdana" w:eastAsia="Times New Roman" w:hAnsi="Verdana"/>
          <w:sz w:val="20"/>
          <w:lang w:val="ru-RU"/>
        </w:rPr>
        <w:t xml:space="preserve"> </w:t>
      </w:r>
      <w:r w:rsidRPr="00C6467C">
        <w:rPr>
          <w:rFonts w:ascii="Verdana" w:eastAsia="Times New Roman" w:hAnsi="Verdana"/>
          <w:sz w:val="20"/>
          <w:lang w:val="bg-BG"/>
        </w:rPr>
        <w:t xml:space="preserve">организация и професионална компетентност на персонала на изпълнителя; </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3. обслужване и поддръжка, техническа помощ и други условия като: дата на изпълнение, начин и срок на изпълнение, срок за завършване.   </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(4) Показателите по ал. 3 трябва да са свързани с предмета на възлаганата дейност и спецификите на съответния обект и трябва да гарантират реална конкуренция.</w:t>
      </w:r>
      <w:r w:rsidR="00852FC7" w:rsidRPr="00C6467C">
        <w:rPr>
          <w:rFonts w:ascii="Verdana" w:eastAsia="Times New Roman" w:hAnsi="Verdana"/>
          <w:sz w:val="20"/>
          <w:lang w:val="bg-BG"/>
        </w:rPr>
        <w:t>“</w:t>
      </w:r>
    </w:p>
    <w:p w:rsidR="00204FFA" w:rsidRPr="00C6467C" w:rsidRDefault="00204FFA" w:rsidP="008F55A9">
      <w:pPr>
        <w:tabs>
          <w:tab w:val="left" w:pos="993"/>
        </w:tabs>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lastRenderedPageBreak/>
        <w:t>§ 17.</w:t>
      </w:r>
      <w:r w:rsidRPr="00C6467C">
        <w:rPr>
          <w:rFonts w:ascii="Verdana" w:eastAsia="Times New Roman" w:hAnsi="Verdana"/>
          <w:sz w:val="20"/>
          <w:lang w:val="bg-BG"/>
        </w:rPr>
        <w:t xml:space="preserve"> В чл. 16 се правят следните изменения и допълнения:</w:t>
      </w:r>
    </w:p>
    <w:p w:rsidR="00204FFA" w:rsidRPr="00C6467C" w:rsidRDefault="00204FFA" w:rsidP="00204FFA">
      <w:pPr>
        <w:pStyle w:val="ListParagraph"/>
        <w:numPr>
          <w:ilvl w:val="0"/>
          <w:numId w:val="11"/>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ал.</w:t>
      </w:r>
      <w:r w:rsidRPr="00C6467C">
        <w:rPr>
          <w:rFonts w:ascii="Verdana" w:eastAsia="Times New Roman" w:hAnsi="Verdana"/>
          <w:sz w:val="20"/>
          <w:lang w:val="en-US"/>
        </w:rPr>
        <w:t> </w:t>
      </w:r>
      <w:r w:rsidRPr="00C6467C">
        <w:rPr>
          <w:rFonts w:ascii="Verdana" w:eastAsia="Times New Roman" w:hAnsi="Verdana"/>
          <w:sz w:val="20"/>
          <w:lang w:val="bg-BG"/>
        </w:rPr>
        <w:t>1</w:t>
      </w:r>
      <w:r w:rsidR="00852FC7" w:rsidRPr="00C6467C">
        <w:rPr>
          <w:rFonts w:ascii="Verdana" w:eastAsia="Times New Roman" w:hAnsi="Verdana"/>
          <w:sz w:val="20"/>
          <w:lang w:val="bg-BG"/>
        </w:rPr>
        <w:t>,</w:t>
      </w:r>
      <w:r w:rsidRPr="00C6467C">
        <w:rPr>
          <w:rFonts w:ascii="Verdana" w:eastAsia="Times New Roman" w:hAnsi="Verdana"/>
          <w:sz w:val="20"/>
          <w:lang w:val="bg-BG"/>
        </w:rPr>
        <w:t xml:space="preserve"> в основния текст думите „открития конкурс“ се заменят с „открития и електронния конкурс“.</w:t>
      </w:r>
    </w:p>
    <w:p w:rsidR="00204FFA" w:rsidRPr="00C6467C" w:rsidRDefault="00204FFA" w:rsidP="00204FFA">
      <w:pPr>
        <w:pStyle w:val="ListParagraph"/>
        <w:numPr>
          <w:ilvl w:val="0"/>
          <w:numId w:val="11"/>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Създава се нова ал. 8:</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„(8) Изменение за отстраняване на очевидна техническа грешка по вече публикувана документация се допуска не по-късно от 5 дни преди крайния срок за подаване на оферти със заповед на възложителя, която се публикува към електронна преписка на съответната процедура.“</w:t>
      </w:r>
    </w:p>
    <w:p w:rsidR="00204FFA" w:rsidRPr="00C6467C" w:rsidRDefault="00204FFA" w:rsidP="00204FFA">
      <w:pPr>
        <w:pStyle w:val="ListParagraph"/>
        <w:numPr>
          <w:ilvl w:val="0"/>
          <w:numId w:val="11"/>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Досегашната ал. 8 става ал. 9.</w:t>
      </w:r>
    </w:p>
    <w:p w:rsidR="00204FFA" w:rsidRPr="00C6467C" w:rsidRDefault="00204FFA" w:rsidP="008F55A9">
      <w:pPr>
        <w:tabs>
          <w:tab w:val="left" w:pos="993"/>
        </w:tabs>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18.</w:t>
      </w:r>
      <w:r w:rsidRPr="00C6467C">
        <w:rPr>
          <w:rFonts w:ascii="Verdana" w:eastAsia="Times New Roman" w:hAnsi="Verdana"/>
          <w:sz w:val="20"/>
          <w:lang w:val="bg-BG"/>
        </w:rPr>
        <w:t xml:space="preserve"> В чл. 18 се правят следните изменения и допълнения:</w:t>
      </w:r>
    </w:p>
    <w:p w:rsidR="00204FFA" w:rsidRPr="00C6467C" w:rsidRDefault="00204FFA" w:rsidP="00204FFA">
      <w:pPr>
        <w:pStyle w:val="ListParagraph"/>
        <w:numPr>
          <w:ilvl w:val="0"/>
          <w:numId w:val="12"/>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ал. 1:</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а) в основния текст думите „Всяка оферта“ се заменят с </w:t>
      </w:r>
      <w:r w:rsidR="00852FC7" w:rsidRPr="00C6467C">
        <w:rPr>
          <w:rFonts w:ascii="Verdana" w:eastAsia="Times New Roman" w:hAnsi="Verdana"/>
          <w:sz w:val="20"/>
          <w:lang w:val="bg-BG"/>
        </w:rPr>
        <w:t>„Офертата при открития конкурс“;</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б) точка 1 се изменя така: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„1. Заявление за участие по образец, в което се посочва обекта, за който се участва, име на участника, ЕИК или ЕГН, номер на удостоверението за регистрация на участника в публичния регистър по чл. 241 или 235 от ЗГ за съответната дейност, с изключение на случаите по чл. 11, ал. 2, и срок на валидност на офертата. С подаване на заявлението участникът се съгласява с условията за провеждане на конкурса.“</w:t>
      </w:r>
    </w:p>
    <w:p w:rsidR="00204FFA" w:rsidRPr="00C6467C" w:rsidRDefault="00852FC7"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точка 2 се отменя;</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г) в т. 3:</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proofErr w:type="spellStart"/>
      <w:r w:rsidRPr="00C6467C">
        <w:rPr>
          <w:rFonts w:ascii="Verdana" w:eastAsia="Times New Roman" w:hAnsi="Verdana"/>
          <w:sz w:val="20"/>
          <w:lang w:val="bg-BG"/>
        </w:rPr>
        <w:t>аа</w:t>
      </w:r>
      <w:proofErr w:type="spellEnd"/>
      <w:r w:rsidRPr="00C6467C">
        <w:rPr>
          <w:rFonts w:ascii="Verdana" w:eastAsia="Times New Roman" w:hAnsi="Verdana"/>
          <w:sz w:val="20"/>
          <w:lang w:val="bg-BG"/>
        </w:rPr>
        <w:t>) в основния текст „канди</w:t>
      </w:r>
      <w:r w:rsidR="00852FC7" w:rsidRPr="00C6467C">
        <w:rPr>
          <w:rFonts w:ascii="Verdana" w:eastAsia="Times New Roman" w:hAnsi="Verdana"/>
          <w:sz w:val="20"/>
          <w:lang w:val="bg-BG"/>
        </w:rPr>
        <w:t>датът“ се заменя с „участникът“;</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proofErr w:type="spellStart"/>
      <w:r w:rsidRPr="00C6467C">
        <w:rPr>
          <w:rFonts w:ascii="Verdana" w:eastAsia="Times New Roman" w:hAnsi="Verdana"/>
          <w:sz w:val="20"/>
          <w:lang w:val="bg-BG"/>
        </w:rPr>
        <w:t>бб</w:t>
      </w:r>
      <w:proofErr w:type="spellEnd"/>
      <w:r w:rsidRPr="00C6467C">
        <w:rPr>
          <w:rFonts w:ascii="Verdana" w:eastAsia="Times New Roman" w:hAnsi="Verdana"/>
          <w:sz w:val="20"/>
          <w:lang w:val="bg-BG"/>
        </w:rPr>
        <w:t>) в буква „г“ думите „§ 1, т. 1 от допълнителната разпоредба на Закона за предотвратяване и установяване на конфликт на интереси (ЗПУКИ)“ се заменят с „§ 1, т. 15 от допълн</w:t>
      </w:r>
      <w:r w:rsidR="00B560DF" w:rsidRPr="00C6467C">
        <w:rPr>
          <w:rFonts w:ascii="Verdana" w:eastAsia="Times New Roman" w:hAnsi="Verdana"/>
          <w:sz w:val="20"/>
          <w:lang w:val="bg-BG"/>
        </w:rPr>
        <w:t xml:space="preserve">ителните разпоредби на Закона за противодействие на корупцията и за отнемане на незаконно придобитото имущество </w:t>
      </w:r>
      <w:r w:rsidR="00B560DF" w:rsidRPr="00C6467C">
        <w:rPr>
          <w:rFonts w:ascii="Verdana" w:eastAsia="Times New Roman" w:hAnsi="Verdana"/>
          <w:sz w:val="20"/>
          <w:lang w:val="en-US"/>
        </w:rPr>
        <w:t>(</w:t>
      </w:r>
      <w:r w:rsidR="00B560DF" w:rsidRPr="00C6467C">
        <w:rPr>
          <w:rFonts w:ascii="Verdana" w:eastAsia="Times New Roman" w:hAnsi="Verdana"/>
          <w:sz w:val="20"/>
          <w:lang w:val="bg-BG"/>
        </w:rPr>
        <w:t>ЗПКОНПИ</w:t>
      </w:r>
      <w:r w:rsidR="00B560DF" w:rsidRPr="00C6467C">
        <w:rPr>
          <w:rFonts w:ascii="Verdana" w:eastAsia="Times New Roman" w:hAnsi="Verdana"/>
          <w:sz w:val="20"/>
          <w:lang w:val="en-US"/>
        </w:rPr>
        <w:t>)</w:t>
      </w:r>
      <w:r w:rsidR="00B560DF" w:rsidRPr="00C6467C">
        <w:rPr>
          <w:rFonts w:ascii="Verdana" w:eastAsia="Times New Roman" w:hAnsi="Verdana"/>
          <w:sz w:val="20"/>
          <w:lang w:val="bg-BG"/>
        </w:rPr>
        <w:t>“;</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proofErr w:type="spellStart"/>
      <w:r w:rsidRPr="00C6467C">
        <w:rPr>
          <w:rFonts w:ascii="Verdana" w:eastAsia="Times New Roman" w:hAnsi="Verdana"/>
          <w:sz w:val="20"/>
          <w:lang w:val="bg-BG"/>
        </w:rPr>
        <w:t>вв</w:t>
      </w:r>
      <w:proofErr w:type="spellEnd"/>
      <w:r w:rsidRPr="00C6467C">
        <w:rPr>
          <w:rFonts w:ascii="Verdana" w:eastAsia="Times New Roman" w:hAnsi="Verdana"/>
          <w:sz w:val="20"/>
          <w:lang w:val="bg-BG"/>
        </w:rPr>
        <w:t>) в буква „д“ думите „по чл. 21 ЗПУКИ“ се з</w:t>
      </w:r>
      <w:r w:rsidR="00B560DF" w:rsidRPr="00C6467C">
        <w:rPr>
          <w:rFonts w:ascii="Verdana" w:eastAsia="Times New Roman" w:hAnsi="Verdana"/>
          <w:sz w:val="20"/>
          <w:lang w:val="bg-BG"/>
        </w:rPr>
        <w:t>аменят с „по чл. 68 от ЗПКОНПИ“;</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proofErr w:type="spellStart"/>
      <w:r w:rsidRPr="00C6467C">
        <w:rPr>
          <w:rFonts w:ascii="Verdana" w:eastAsia="Times New Roman" w:hAnsi="Verdana"/>
          <w:sz w:val="20"/>
          <w:lang w:val="bg-BG"/>
        </w:rPr>
        <w:t>гг</w:t>
      </w:r>
      <w:proofErr w:type="spellEnd"/>
      <w:r w:rsidRPr="00C6467C">
        <w:rPr>
          <w:rFonts w:ascii="Verdana" w:eastAsia="Times New Roman" w:hAnsi="Verdana"/>
          <w:sz w:val="20"/>
          <w:lang w:val="bg-BG"/>
        </w:rPr>
        <w:t>) създава се буква „з“:</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„з) е внесъл гаранция за участие в конкурса;“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proofErr w:type="spellStart"/>
      <w:r w:rsidRPr="00C6467C">
        <w:rPr>
          <w:rFonts w:ascii="Verdana" w:eastAsia="Times New Roman" w:hAnsi="Verdana"/>
          <w:sz w:val="20"/>
          <w:lang w:val="bg-BG"/>
        </w:rPr>
        <w:t>дд</w:t>
      </w:r>
      <w:proofErr w:type="spellEnd"/>
      <w:r w:rsidRPr="00C6467C">
        <w:rPr>
          <w:rFonts w:ascii="Verdana" w:eastAsia="Times New Roman" w:hAnsi="Verdana"/>
          <w:sz w:val="20"/>
          <w:lang w:val="bg-BG"/>
        </w:rPr>
        <w:t>) създава се буква „и“:</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„и) заедно с посочените от него подизпълнители отговаря на техническите и квалификационните изисквания за извършване на дейността, когато такива са определени в условията</w:t>
      </w:r>
      <w:r w:rsidR="00882542">
        <w:rPr>
          <w:rFonts w:ascii="Verdana" w:eastAsia="Times New Roman" w:hAnsi="Verdana"/>
          <w:sz w:val="20"/>
          <w:lang w:val="bg-BG"/>
        </w:rPr>
        <w:t xml:space="preserve"> за провеждане на процедурата;“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д) точка 4 се изменя така: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„4. плик „Техническо предложение“ – при открит конкурс по критерий икономически най-изгодна оферта.“</w:t>
      </w:r>
      <w:r w:rsidR="00B560DF" w:rsidRPr="00C6467C">
        <w:rPr>
          <w:rFonts w:ascii="Verdana" w:eastAsia="Times New Roman" w:hAnsi="Verdana"/>
          <w:sz w:val="20"/>
          <w:lang w:val="bg-BG"/>
        </w:rPr>
        <w:t>;</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е) точка 6 се изменя така: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w:t>
      </w:r>
      <w:r w:rsidRPr="00C6467C">
        <w:rPr>
          <w:rFonts w:ascii="Verdana" w:eastAsia="Times New Roman" w:hAnsi="Verdana"/>
          <w:sz w:val="20"/>
          <w:lang w:val="ru-RU"/>
        </w:rPr>
        <w:t>6</w:t>
      </w:r>
      <w:r w:rsidRPr="00C6467C">
        <w:rPr>
          <w:rFonts w:ascii="Verdana" w:eastAsia="Times New Roman" w:hAnsi="Verdana"/>
          <w:sz w:val="20"/>
          <w:lang w:val="bg-BG"/>
        </w:rPr>
        <w:t>. плик "Ценово предложение."</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lastRenderedPageBreak/>
        <w:t>ж) точки 7, 8 и 9 се отменят.</w:t>
      </w:r>
    </w:p>
    <w:p w:rsidR="00204FFA" w:rsidRPr="00C6467C" w:rsidRDefault="00204FFA" w:rsidP="00204FFA">
      <w:pPr>
        <w:pStyle w:val="ListParagraph"/>
        <w:numPr>
          <w:ilvl w:val="0"/>
          <w:numId w:val="12"/>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Алинея 2 се изменя така:</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„(2) Когато участникът в процедурата предвижда участие на подизпълнители, това се посочва в заявлението, заедно с ЕИК или ЕГН, номер на удостоверението за регистрация на подизпълнителя в публичния регистър по чл. 241 или 235 </w:t>
      </w:r>
      <w:r w:rsidR="00B560DF" w:rsidRPr="00C6467C">
        <w:rPr>
          <w:rFonts w:ascii="Verdana" w:eastAsia="Times New Roman" w:hAnsi="Verdana"/>
          <w:sz w:val="20"/>
          <w:lang w:val="bg-BG"/>
        </w:rPr>
        <w:t xml:space="preserve">от </w:t>
      </w:r>
      <w:r w:rsidRPr="00C6467C">
        <w:rPr>
          <w:rFonts w:ascii="Verdana" w:eastAsia="Times New Roman" w:hAnsi="Verdana"/>
          <w:sz w:val="20"/>
          <w:lang w:val="bg-BG"/>
        </w:rPr>
        <w:t>ЗГ за съответната дейност, с изключение на случаите по чл. 11, ал. 2. В този случай към офертата се прилага и декларация по ал. 1, т. </w:t>
      </w:r>
      <w:r w:rsidRPr="00C6467C">
        <w:rPr>
          <w:rFonts w:ascii="Verdana" w:eastAsia="Times New Roman" w:hAnsi="Verdana"/>
          <w:sz w:val="20"/>
          <w:lang w:val="ru-RU"/>
        </w:rPr>
        <w:t>3</w:t>
      </w:r>
      <w:r w:rsidRPr="00C6467C">
        <w:rPr>
          <w:rFonts w:ascii="Verdana" w:eastAsia="Times New Roman" w:hAnsi="Verdana"/>
          <w:sz w:val="20"/>
          <w:lang w:val="bg-BG"/>
        </w:rPr>
        <w:t>, букви „а“ – „ж“, за всеки посочен подизпълнител.“</w:t>
      </w:r>
    </w:p>
    <w:p w:rsidR="00204FFA" w:rsidRPr="00C6467C" w:rsidRDefault="00204FFA" w:rsidP="00204FFA">
      <w:pPr>
        <w:pStyle w:val="ListParagraph"/>
        <w:numPr>
          <w:ilvl w:val="0"/>
          <w:numId w:val="12"/>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Алинея 6 се изменя така: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„(6) При участие за няколко обекта в един открит конкурс, за всеки обект поотделно се представя плик "Ценово предложение", а в случаите, в които е избран критерий икономически най-изгодна оферта и плик „Техническо предложение“.“</w:t>
      </w:r>
    </w:p>
    <w:p w:rsidR="00204FFA" w:rsidRPr="00C6467C" w:rsidRDefault="00204FFA" w:rsidP="00204FFA">
      <w:pPr>
        <w:pStyle w:val="ListParagraph"/>
        <w:numPr>
          <w:ilvl w:val="0"/>
          <w:numId w:val="12"/>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Създава</w:t>
      </w:r>
      <w:r w:rsidR="00882542">
        <w:rPr>
          <w:rFonts w:ascii="Verdana" w:eastAsia="Times New Roman" w:hAnsi="Verdana"/>
          <w:sz w:val="20"/>
          <w:lang w:val="bg-BG"/>
        </w:rPr>
        <w:t>т</w:t>
      </w:r>
      <w:r w:rsidRPr="00C6467C">
        <w:rPr>
          <w:rFonts w:ascii="Verdana" w:eastAsia="Times New Roman" w:hAnsi="Verdana"/>
          <w:sz w:val="20"/>
          <w:lang w:val="bg-BG"/>
        </w:rPr>
        <w:t xml:space="preserve"> се ал. 7</w:t>
      </w:r>
      <w:r w:rsidR="00882542">
        <w:rPr>
          <w:rFonts w:ascii="Verdana" w:eastAsia="Times New Roman" w:hAnsi="Verdana"/>
          <w:sz w:val="20"/>
          <w:lang w:val="bg-BG"/>
        </w:rPr>
        <w:t>, 8 и 9</w:t>
      </w:r>
      <w:r w:rsidRPr="00C6467C">
        <w:rPr>
          <w:rFonts w:ascii="Verdana" w:eastAsia="Times New Roman" w:hAnsi="Verdana"/>
          <w:sz w:val="20"/>
          <w:lang w:val="bg-BG"/>
        </w:rPr>
        <w:t>:</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„(7) При провеждане на електронен конкурс, регистрацията на участника в електронната платформа за съответния обект се счита за волеизя</w:t>
      </w:r>
      <w:r w:rsidR="00B560DF" w:rsidRPr="00C6467C">
        <w:rPr>
          <w:rFonts w:ascii="Verdana" w:eastAsia="Times New Roman" w:hAnsi="Verdana"/>
          <w:sz w:val="20"/>
          <w:lang w:val="bg-BG"/>
        </w:rPr>
        <w:t>вление за участие в процедурата</w:t>
      </w:r>
      <w:r w:rsidRPr="00C6467C">
        <w:rPr>
          <w:rFonts w:ascii="Verdana" w:eastAsia="Times New Roman" w:hAnsi="Verdana"/>
          <w:sz w:val="20"/>
          <w:lang w:val="bg-BG"/>
        </w:rPr>
        <w:t xml:space="preserve"> чрез подаване на заявлението по ал. 1, т. 1, ведно с декларацията по ал. 1, т. 3, подписана от лицата </w:t>
      </w:r>
      <w:r w:rsidR="00882542">
        <w:rPr>
          <w:rFonts w:ascii="Verdana" w:eastAsia="Times New Roman" w:hAnsi="Verdana"/>
          <w:sz w:val="20"/>
          <w:lang w:val="bg-BG"/>
        </w:rPr>
        <w:t>по ал. 3 и ал. 4.</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(8) При провеждане на електронен конкурс участниците подават заедно с документите по ал. 1 и ценово предложение по образец, достъпът до което се осигурява от самия участник в електронната платформа, в случай че не е отст</w:t>
      </w:r>
      <w:r w:rsidR="00882542">
        <w:rPr>
          <w:rFonts w:ascii="Verdana" w:eastAsia="Times New Roman" w:hAnsi="Verdana"/>
          <w:sz w:val="20"/>
          <w:lang w:val="bg-BG"/>
        </w:rPr>
        <w:t>ранен по реда на чл. 22, ал. 4.</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(9) При провеждане на електронен конкурс по критерий икономически най-изгодна оферта участниците подават и техническо предложение.“</w:t>
      </w:r>
    </w:p>
    <w:p w:rsidR="00204FFA" w:rsidRPr="00C6467C" w:rsidRDefault="00204FFA" w:rsidP="008F55A9">
      <w:pPr>
        <w:tabs>
          <w:tab w:val="left" w:pos="993"/>
        </w:tabs>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19.</w:t>
      </w:r>
      <w:r w:rsidRPr="00C6467C">
        <w:rPr>
          <w:rFonts w:ascii="Verdana" w:eastAsia="Times New Roman" w:hAnsi="Verdana"/>
          <w:sz w:val="20"/>
          <w:lang w:val="bg-BG"/>
        </w:rPr>
        <w:t xml:space="preserve"> В чл. 19 се правят следните изменения:</w:t>
      </w:r>
    </w:p>
    <w:p w:rsidR="00204FFA" w:rsidRPr="00C6467C" w:rsidRDefault="00204FFA" w:rsidP="00204FFA">
      <w:pPr>
        <w:pStyle w:val="ListParagraph"/>
        <w:numPr>
          <w:ilvl w:val="0"/>
          <w:numId w:val="14"/>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ал. 1 думите „Офертата се подава“ се зам</w:t>
      </w:r>
      <w:r w:rsidR="001C761D">
        <w:rPr>
          <w:rFonts w:ascii="Verdana" w:eastAsia="Times New Roman" w:hAnsi="Verdana"/>
          <w:sz w:val="20"/>
          <w:lang w:val="bg-BG"/>
        </w:rPr>
        <w:t>енят с „Офертата по чл. 18, ал. </w:t>
      </w:r>
      <w:r w:rsidRPr="00C6467C">
        <w:rPr>
          <w:rFonts w:ascii="Verdana" w:eastAsia="Times New Roman" w:hAnsi="Verdana"/>
          <w:sz w:val="20"/>
          <w:lang w:val="bg-BG"/>
        </w:rPr>
        <w:t>1 се подава“.</w:t>
      </w:r>
    </w:p>
    <w:p w:rsidR="00204FFA" w:rsidRPr="00C6467C" w:rsidRDefault="00204FFA" w:rsidP="00204FFA">
      <w:pPr>
        <w:pStyle w:val="ListParagraph"/>
        <w:numPr>
          <w:ilvl w:val="0"/>
          <w:numId w:val="14"/>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ал. 2 и в двете изречения, думите „плик с надпис "Предлагана цена" се заменят с „плик "Ценово предложение".</w:t>
      </w:r>
    </w:p>
    <w:p w:rsidR="00204FFA" w:rsidRPr="00C6467C" w:rsidRDefault="00204FFA" w:rsidP="00204FFA">
      <w:pPr>
        <w:pStyle w:val="ListParagraph"/>
        <w:numPr>
          <w:ilvl w:val="0"/>
          <w:numId w:val="14"/>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Алинея 5 се изменя така:</w:t>
      </w:r>
    </w:p>
    <w:p w:rsidR="00C6467C" w:rsidRDefault="00204FFA" w:rsidP="00C6467C">
      <w:pPr>
        <w:pStyle w:val="ListParagraph"/>
        <w:tabs>
          <w:tab w:val="left" w:pos="993"/>
        </w:tabs>
        <w:overflowPunct w:val="0"/>
        <w:autoSpaceDE w:val="0"/>
        <w:autoSpaceDN w:val="0"/>
        <w:adjustRightInd w:val="0"/>
        <w:spacing w:after="240"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„(5) За участие в електронния конкурс участниците се регистрират за съответния обект чрез форма за регистрация/заявление, публикувана на електронната платформата. Условие за регистрацията на участника е подаване на декларация, идентична по съдържание на декларацията по чл. 18, ал. 1, т. </w:t>
      </w:r>
      <w:r w:rsidRPr="00C6467C">
        <w:rPr>
          <w:rFonts w:ascii="Verdana" w:eastAsia="Times New Roman" w:hAnsi="Verdana"/>
          <w:sz w:val="20"/>
          <w:lang w:val="ru-RU"/>
        </w:rPr>
        <w:t>3</w:t>
      </w:r>
      <w:r w:rsidRPr="00C6467C">
        <w:rPr>
          <w:rFonts w:ascii="Verdana" w:eastAsia="Times New Roman" w:hAnsi="Verdana"/>
          <w:sz w:val="20"/>
          <w:lang w:val="bg-BG"/>
        </w:rPr>
        <w:t>, подадена електронно като сканиран документ</w:t>
      </w:r>
      <w:proofErr w:type="gramStart"/>
      <w:r w:rsidRPr="00C6467C">
        <w:rPr>
          <w:rFonts w:ascii="Verdana" w:eastAsia="Times New Roman" w:hAnsi="Verdana"/>
          <w:sz w:val="20"/>
          <w:lang w:val="bg-BG"/>
        </w:rPr>
        <w:t>.“</w:t>
      </w:r>
      <w:proofErr w:type="gramEnd"/>
    </w:p>
    <w:p w:rsidR="00204FFA" w:rsidRPr="00C6467C" w:rsidRDefault="00204FFA" w:rsidP="00C6467C">
      <w:pPr>
        <w:pStyle w:val="ListParagraph"/>
        <w:tabs>
          <w:tab w:val="left" w:pos="993"/>
        </w:tabs>
        <w:overflowPunct w:val="0"/>
        <w:autoSpaceDE w:val="0"/>
        <w:autoSpaceDN w:val="0"/>
        <w:adjustRightInd w:val="0"/>
        <w:spacing w:after="240"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20.</w:t>
      </w:r>
      <w:r w:rsidRPr="00C6467C">
        <w:rPr>
          <w:rFonts w:ascii="Verdana" w:eastAsia="Times New Roman" w:hAnsi="Verdana"/>
          <w:sz w:val="20"/>
          <w:lang w:val="bg-BG"/>
        </w:rPr>
        <w:t xml:space="preserve"> В чл. 20, ал. 3 думите „класираните участници“ се заменят с „класираните на първо и второ място участници“.</w:t>
      </w:r>
    </w:p>
    <w:p w:rsidR="00204FFA" w:rsidRPr="00C6467C" w:rsidRDefault="00204FFA" w:rsidP="008F55A9">
      <w:pPr>
        <w:pStyle w:val="ListParagraph"/>
        <w:tabs>
          <w:tab w:val="left" w:pos="993"/>
        </w:tabs>
        <w:overflowPunct w:val="0"/>
        <w:autoSpaceDE w:val="0"/>
        <w:autoSpaceDN w:val="0"/>
        <w:adjustRightInd w:val="0"/>
        <w:spacing w:before="120"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21.</w:t>
      </w:r>
      <w:r w:rsidRPr="00C6467C">
        <w:rPr>
          <w:rFonts w:ascii="Verdana" w:eastAsia="Times New Roman" w:hAnsi="Verdana"/>
          <w:sz w:val="20"/>
          <w:lang w:val="bg-BG"/>
        </w:rPr>
        <w:t xml:space="preserve"> В чл. 21, ал. 2 думите „най-малко пет, от които трима са служители на възложителя“ се заменят с „най-малко трима, от които един, притежаващ необходимата професионална квалификация – висше лесовъдско образование, а при </w:t>
      </w:r>
      <w:r w:rsidRPr="00C6467C">
        <w:rPr>
          <w:rFonts w:ascii="Verdana" w:eastAsia="Times New Roman" w:hAnsi="Verdana"/>
          <w:sz w:val="20"/>
          <w:lang w:val="bg-BG"/>
        </w:rPr>
        <w:lastRenderedPageBreak/>
        <w:t>липса на такъв – със средно лесовъдско образование, един правоспособен юрист и един икономист. “.</w:t>
      </w:r>
    </w:p>
    <w:p w:rsidR="00204FFA" w:rsidRPr="00C6467C" w:rsidRDefault="00204FFA" w:rsidP="008F55A9">
      <w:pPr>
        <w:tabs>
          <w:tab w:val="left" w:pos="993"/>
        </w:tabs>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22.</w:t>
      </w:r>
      <w:r w:rsidRPr="00C6467C">
        <w:rPr>
          <w:rFonts w:ascii="Verdana" w:eastAsia="Times New Roman" w:hAnsi="Verdana"/>
          <w:sz w:val="20"/>
          <w:lang w:val="bg-BG"/>
        </w:rPr>
        <w:t xml:space="preserve"> Член 22 се изменя така:</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„Чл. 22. (1) Комисията започва работа в обявения в заповедта за откриване на конкурса час, след получаване на списъка с участници и представените оферти.</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(2) При открития конкурс всеки участник има право да присъства лично или чрез упълномощен представител при работата на комисията след представяне на документ за самоличност и пълномощно от представлявания – когато е приложимо.</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(3) Комисията отваря офертите по реда на тяхното постъпване или регистриране при електронния конкурс и проверява съдържанието на постъпилите офертите съгласно изискванията на чл. 18 и дали всеки от участниците е внесъл гаранцията за участие в конкурса.</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(4) Комисията отстранява от конкурса участник:</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1. който не е представил някой от изискуемите документи по чл. 18;</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2. за когото се установи невярно деклариране на обстоятелства по чл. 18, ал. 1, т. </w:t>
      </w:r>
      <w:r w:rsidRPr="00C6467C">
        <w:rPr>
          <w:rFonts w:ascii="Verdana" w:eastAsia="Times New Roman" w:hAnsi="Verdana"/>
          <w:sz w:val="20"/>
          <w:lang w:val="ru-RU"/>
        </w:rPr>
        <w:t>3</w:t>
      </w:r>
      <w:r w:rsidRPr="00C6467C">
        <w:rPr>
          <w:rFonts w:ascii="Verdana" w:eastAsia="Times New Roman" w:hAnsi="Verdana"/>
          <w:sz w:val="20"/>
          <w:lang w:val="bg-BG"/>
        </w:rPr>
        <w:t xml:space="preserve">; </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3. който е представил оферта, която е непълна или не отговаря на предварително обявените условия на възложителя;</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(5) Причините за отстраняване и отстранените участници се посочват в протокола по ал. 18. При електронен конкурс комисията уведомява чрез електронно съобщение  допуснатите и недопуснатите до участие, като допуснатите получават уникален идентификационен код, който им осигурява достъп до следващия етап на конкурса. </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 (6) Не се отварят и разглеждат ценовите предложения на участниците, които са отстранени от по-нататъшно участие, както и техническите предложения - при критерий икономически най-изгодна оферта. </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(7) В открития конкурс комисията отваря пликове "Ценово предложение" на всички допуснати участници и съобщава всички направени предложения. Предложения, подадени в плик "Ценово предложение", които надвишават предварително обявената от възложителя начална цена, не участват в класирането. </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(8) Допуснатите участници в електронния конкурс отварят ценовото си предложение в посочения в заповедта времеви интервал. Участник, който не отвори ценовото си предложения в посочения времеви интервал се отстранява от конкурса.</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ru-RU"/>
        </w:rPr>
      </w:pPr>
      <w:r w:rsidRPr="00C6467C">
        <w:rPr>
          <w:rFonts w:ascii="Verdana" w:eastAsia="Times New Roman" w:hAnsi="Verdana"/>
          <w:sz w:val="20"/>
          <w:lang w:val="bg-BG"/>
        </w:rPr>
        <w:t xml:space="preserve">(9) Времевият интервал за отваряне на ценовото предложение в електронния конкурс е не по–малко от един час. В деня на провеждане на процедурата, след изтичане на определения времеви интервал, на електронната платформа се визуализират резултатите от проведения електронен конкурс, както и направените от допуснатите участници ценови предложения, включващи средната стойност на направените ценови предложения на всички допуснати участници, както и тези предложили с 20 или повече на сто по-благоприятно предложение спрямо нея. </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lastRenderedPageBreak/>
        <w:t>(10) Всички участници, направили ценови предложения, с 20 или повече на сто по-благоприятно от средната стойност на направените предложения от всички участници, представят на комисията в срок от два работни дни от получаване на искането за това, подробна писмена обосновка за образуването й. При провеждане на електронен конкурс обосновката се представя в електронната платформа, на която се провежда електронния конкурс.</w:t>
      </w:r>
    </w:p>
    <w:p w:rsidR="00204FFA" w:rsidRPr="00C6467C" w:rsidRDefault="00204FFA" w:rsidP="00204FFA">
      <w:pPr>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(11) Комисията може да приеме писмената обосновка, когато са посочени обективни обстоятелства, свързани с:</w:t>
      </w:r>
    </w:p>
    <w:p w:rsidR="00204FFA" w:rsidRPr="00C6467C" w:rsidRDefault="00204FFA" w:rsidP="00204FFA">
      <w:pPr>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1. оригинално решение за изпълнение на дейността;</w:t>
      </w:r>
    </w:p>
    <w:p w:rsidR="00204FFA" w:rsidRPr="00C6467C" w:rsidRDefault="00204FFA" w:rsidP="00204FFA">
      <w:pPr>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2. предложеното техническо решение;</w:t>
      </w:r>
    </w:p>
    <w:p w:rsidR="00204FFA" w:rsidRPr="00C6467C" w:rsidRDefault="00204FFA" w:rsidP="00204FFA">
      <w:pPr>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3. наличието на изключително благоприятни условия за участника;</w:t>
      </w:r>
    </w:p>
    <w:p w:rsidR="00204FFA" w:rsidRPr="00C6467C" w:rsidRDefault="00204FFA" w:rsidP="00204FFA">
      <w:pPr>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4. икономичност при изпълнение на дейността.</w:t>
      </w:r>
    </w:p>
    <w:p w:rsidR="00204FFA" w:rsidRPr="00C6467C" w:rsidRDefault="00204FFA" w:rsidP="00204FFA">
      <w:pPr>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(12) Когато участникът не представи в срок писмената обосновка или комисията прецени, че посочените обстоятелства не са обективни, комисията го отстранява.</w:t>
      </w:r>
    </w:p>
    <w:p w:rsidR="00204FFA" w:rsidRPr="00C6467C" w:rsidRDefault="00204FFA" w:rsidP="00204FFA">
      <w:pPr>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(13) Комисията оценява предложенията на участниците съгласно критериите, посочени в документацията за участие в конкурса, а при открит конкурс определя класирания на първо и второ място.</w:t>
      </w:r>
    </w:p>
    <w:p w:rsidR="00204FFA" w:rsidRPr="00C6467C" w:rsidRDefault="00204FFA" w:rsidP="00204FFA">
      <w:pPr>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(14) Когато е избран критерий икономически най-изгодна оферта и двама или повече участници са с еднакви резултати, комисията извършва класирането между тях според показателя с най-голяма тежест, посочен в методиката за оценка.</w:t>
      </w:r>
    </w:p>
    <w:p w:rsidR="00204FFA" w:rsidRPr="00C6467C" w:rsidRDefault="00204FFA" w:rsidP="00204FFA">
      <w:pPr>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(15) Комисията определя класирания на първо и второ място участник в открития конкурс за конкретния обект съобразно времето на подаване на офертата, когато: </w:t>
      </w:r>
    </w:p>
    <w:p w:rsidR="00204FFA" w:rsidRPr="00C6467C" w:rsidRDefault="00204FFA" w:rsidP="00204FFA">
      <w:pPr>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1. двама или повече участници са предложили най-ниска цена - при критерий най-ниска цена;</w:t>
      </w:r>
    </w:p>
    <w:p w:rsidR="00204FFA" w:rsidRPr="00C6467C" w:rsidRDefault="00204FFA" w:rsidP="00204FFA">
      <w:pPr>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2. двама или повече участници са с еднакви резултати, включително по показателя с най-голяма тежест - при критерий икономически най-изгодна оферта. </w:t>
      </w:r>
    </w:p>
    <w:p w:rsidR="00204FFA" w:rsidRPr="00C6467C" w:rsidRDefault="00204FFA" w:rsidP="00204FFA">
      <w:pPr>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(16) При провеждане на електронен конкурс класирането на участниците на първо и второ място, в случаите по ал. 15, се извършва автоматично съобразно времето на подаване на офертата в електронната платформа. </w:t>
      </w:r>
    </w:p>
    <w:p w:rsidR="00204FFA" w:rsidRPr="00C6467C" w:rsidRDefault="00204FFA" w:rsidP="00204FFA">
      <w:pPr>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(17) Когато е подадена оферта само от един участник, комисията я разглежда и в случай че участникът отговаря на условията за допускане и предложението му е изготвено в съответствие с изискванията на възложителя, той се обявява за изпълнител.</w:t>
      </w:r>
    </w:p>
    <w:p w:rsidR="00204FFA" w:rsidRPr="00C6467C" w:rsidRDefault="00204FFA" w:rsidP="00204FFA">
      <w:pPr>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(18) Участниците, класирани на първо и второ място, са длъжни от момента на попълване на декларацията по чл. 18, ал. 1, т. 3 до сключването на договора да уведомяват възложителя за всички настъпили промени в декларираните обстоятелства. </w:t>
      </w:r>
    </w:p>
    <w:p w:rsidR="00204FFA" w:rsidRPr="00C6467C" w:rsidRDefault="00204FFA" w:rsidP="00204FFA">
      <w:pPr>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lastRenderedPageBreak/>
        <w:t>(19) Комисията съставя протокол за разглеждането, оценяването и класирането на участниците, който се предава на възложителя за утвърждаване.</w:t>
      </w:r>
    </w:p>
    <w:p w:rsidR="00204FFA" w:rsidRPr="00C6467C" w:rsidRDefault="00204FFA" w:rsidP="00204FFA">
      <w:pPr>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(20) Заседанията на комисията при открития конкурс до изготвянето на протокола са публични.</w:t>
      </w:r>
      <w:r w:rsidR="00B560DF" w:rsidRPr="00C6467C">
        <w:rPr>
          <w:rFonts w:ascii="Verdana" w:eastAsia="Times New Roman" w:hAnsi="Verdana"/>
          <w:sz w:val="20"/>
          <w:lang w:val="bg-BG"/>
        </w:rPr>
        <w:t>“</w:t>
      </w:r>
    </w:p>
    <w:p w:rsidR="00204FFA" w:rsidRPr="00C6467C" w:rsidRDefault="00204FFA" w:rsidP="008F55A9">
      <w:pPr>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23.</w:t>
      </w:r>
      <w:r w:rsidRPr="00C6467C">
        <w:rPr>
          <w:rFonts w:ascii="Verdana" w:eastAsia="Times New Roman" w:hAnsi="Verdana"/>
          <w:sz w:val="20"/>
          <w:lang w:val="bg-BG"/>
        </w:rPr>
        <w:t xml:space="preserve"> В чл. 23 се правят следните изменения и допълнения:</w:t>
      </w:r>
    </w:p>
    <w:p w:rsidR="00204FFA" w:rsidRPr="00C6467C" w:rsidRDefault="00204FFA" w:rsidP="00204FFA">
      <w:pPr>
        <w:pStyle w:val="ListParagraph"/>
        <w:numPr>
          <w:ilvl w:val="0"/>
          <w:numId w:val="17"/>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ал. 1, т. 1 думите „класиране на кандидатите“ се заменят с „утвърждаване на класирането“.</w:t>
      </w:r>
    </w:p>
    <w:p w:rsidR="00204FFA" w:rsidRPr="00C6467C" w:rsidRDefault="00204FFA" w:rsidP="00204FFA">
      <w:pPr>
        <w:pStyle w:val="ListParagraph"/>
        <w:numPr>
          <w:ilvl w:val="0"/>
          <w:numId w:val="17"/>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Създава се нова ал. 2:</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w:t>
      </w:r>
      <w:r w:rsidRPr="00C6467C">
        <w:rPr>
          <w:rFonts w:ascii="Verdana" w:eastAsia="Times New Roman" w:hAnsi="Verdana"/>
          <w:sz w:val="20"/>
          <w:lang w:val="ru-RU"/>
        </w:rPr>
        <w:t>(</w:t>
      </w:r>
      <w:r w:rsidRPr="00C6467C">
        <w:rPr>
          <w:rFonts w:ascii="Verdana" w:eastAsia="Times New Roman" w:hAnsi="Verdana"/>
          <w:sz w:val="20"/>
          <w:lang w:val="bg-BG"/>
        </w:rPr>
        <w:t>2) Когато процедурата включва няколко обекта, за всеки от тях се издава отделна заповед по ал. 1.“</w:t>
      </w:r>
    </w:p>
    <w:p w:rsidR="00204FFA" w:rsidRPr="00C6467C" w:rsidRDefault="00204FFA" w:rsidP="00204FFA">
      <w:pPr>
        <w:pStyle w:val="ListParagraph"/>
        <w:numPr>
          <w:ilvl w:val="0"/>
          <w:numId w:val="17"/>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Създава се ал. 3: </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„(3) Възложителят може да включи в заповедите за определяне на изпълнител или за прекратяване на процедурата разпореждане за предварителното й изпълнение при условията и по реда на АПК.“</w:t>
      </w:r>
    </w:p>
    <w:p w:rsidR="00204FFA" w:rsidRPr="00C6467C" w:rsidRDefault="00204FFA" w:rsidP="00204FFA">
      <w:pPr>
        <w:pStyle w:val="ListParagraph"/>
        <w:numPr>
          <w:ilvl w:val="0"/>
          <w:numId w:val="17"/>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trike/>
          <w:sz w:val="20"/>
          <w:lang w:val="bg-BG"/>
        </w:rPr>
      </w:pPr>
      <w:r w:rsidRPr="00C6467C">
        <w:rPr>
          <w:rFonts w:ascii="Verdana" w:eastAsia="Times New Roman" w:hAnsi="Verdana"/>
          <w:sz w:val="20"/>
          <w:lang w:val="bg-BG"/>
        </w:rPr>
        <w:t xml:space="preserve">Досегашната ал. 2 става ал. 4. </w:t>
      </w:r>
    </w:p>
    <w:p w:rsidR="00204FFA" w:rsidRPr="00C6467C" w:rsidRDefault="00204FFA" w:rsidP="00204FFA">
      <w:pPr>
        <w:pStyle w:val="ListParagraph"/>
        <w:numPr>
          <w:ilvl w:val="0"/>
          <w:numId w:val="17"/>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Създава</w:t>
      </w:r>
      <w:r w:rsidR="00B560DF" w:rsidRPr="00C6467C">
        <w:rPr>
          <w:rFonts w:ascii="Verdana" w:eastAsia="Times New Roman" w:hAnsi="Verdana"/>
          <w:sz w:val="20"/>
          <w:lang w:val="bg-BG"/>
        </w:rPr>
        <w:t>т</w:t>
      </w:r>
      <w:r w:rsidRPr="00C6467C">
        <w:rPr>
          <w:rFonts w:ascii="Verdana" w:eastAsia="Times New Roman" w:hAnsi="Verdana"/>
          <w:sz w:val="20"/>
          <w:lang w:val="bg-BG"/>
        </w:rPr>
        <w:t xml:space="preserve"> се ал. 5</w:t>
      </w:r>
      <w:r w:rsidR="00B560DF" w:rsidRPr="00C6467C">
        <w:rPr>
          <w:rFonts w:ascii="Verdana" w:eastAsia="Times New Roman" w:hAnsi="Verdana"/>
          <w:sz w:val="20"/>
          <w:lang w:val="bg-BG"/>
        </w:rPr>
        <w:t xml:space="preserve"> и 6</w:t>
      </w:r>
      <w:r w:rsidRPr="00C6467C">
        <w:rPr>
          <w:rFonts w:ascii="Verdana" w:eastAsia="Times New Roman" w:hAnsi="Verdana"/>
          <w:sz w:val="20"/>
          <w:lang w:val="bg-BG"/>
        </w:rPr>
        <w:t>:</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„(5) Заповедите по ал. 1 могат да се обжалват по реда на АПК.</w:t>
      </w:r>
    </w:p>
    <w:p w:rsidR="00204FFA" w:rsidRPr="00C6467C" w:rsidRDefault="00B560DF"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 </w:t>
      </w:r>
      <w:r w:rsidR="00204FFA" w:rsidRPr="00C6467C">
        <w:rPr>
          <w:rFonts w:ascii="Verdana" w:eastAsia="Times New Roman" w:hAnsi="Verdana"/>
          <w:sz w:val="20"/>
          <w:lang w:val="en-US"/>
        </w:rPr>
        <w:t xml:space="preserve">(6) </w:t>
      </w:r>
      <w:r w:rsidR="00204FFA" w:rsidRPr="00C6467C">
        <w:rPr>
          <w:rFonts w:ascii="Verdana" w:eastAsia="Times New Roman" w:hAnsi="Verdana"/>
          <w:sz w:val="20"/>
          <w:lang w:val="bg-BG"/>
        </w:rPr>
        <w:t>В 5</w:t>
      </w:r>
      <w:r w:rsidR="005F45CA" w:rsidRPr="00C6467C">
        <w:rPr>
          <w:rFonts w:ascii="Verdana" w:eastAsia="Times New Roman" w:hAnsi="Verdana"/>
          <w:sz w:val="20"/>
          <w:lang w:val="en-US"/>
        </w:rPr>
        <w:t>-</w:t>
      </w:r>
      <w:r w:rsidR="00204FFA" w:rsidRPr="00C6467C">
        <w:rPr>
          <w:rFonts w:ascii="Verdana" w:eastAsia="Times New Roman" w:hAnsi="Verdana"/>
          <w:sz w:val="20"/>
          <w:lang w:val="bg-BG"/>
        </w:rPr>
        <w:t>дн</w:t>
      </w:r>
      <w:r w:rsidR="005F45CA" w:rsidRPr="00C6467C">
        <w:rPr>
          <w:rFonts w:ascii="Verdana" w:eastAsia="Times New Roman" w:hAnsi="Verdana"/>
          <w:sz w:val="20"/>
          <w:lang w:val="bg-BG"/>
        </w:rPr>
        <w:t>евен срок</w:t>
      </w:r>
      <w:r w:rsidR="00204FFA" w:rsidRPr="00C6467C">
        <w:rPr>
          <w:rFonts w:ascii="Verdana" w:eastAsia="Times New Roman" w:hAnsi="Verdana"/>
          <w:sz w:val="20"/>
          <w:lang w:val="bg-BG"/>
        </w:rPr>
        <w:t xml:space="preserve"> от влизане в сила на заповедта по ал.1, т. 1, а в случаите по ал. 3 – от издаването й, определеният за изпълнител участник следва да представи на възложителя документите по чл. 35, ал. 5.“</w:t>
      </w:r>
    </w:p>
    <w:p w:rsidR="00204FFA" w:rsidRPr="00C6467C" w:rsidRDefault="00204FFA" w:rsidP="008F55A9">
      <w:pPr>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24.</w:t>
      </w:r>
      <w:r w:rsidRPr="00C6467C">
        <w:rPr>
          <w:rFonts w:ascii="Verdana" w:eastAsia="Times New Roman" w:hAnsi="Verdana"/>
          <w:sz w:val="20"/>
          <w:lang w:val="bg-BG"/>
        </w:rPr>
        <w:t xml:space="preserve"> В чл. 24 се правят следните изменения:</w:t>
      </w:r>
    </w:p>
    <w:p w:rsidR="00204FFA" w:rsidRPr="00C6467C" w:rsidRDefault="00204FFA" w:rsidP="00204FFA">
      <w:pPr>
        <w:pStyle w:val="ListParagraph"/>
        <w:numPr>
          <w:ilvl w:val="0"/>
          <w:numId w:val="18"/>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ал. 1:</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а) в основния текст думите „открития конкурс“ се заменят с „открития и електронния конкурс“.</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б) в т. 4 – 7 думата „процедурата“ се заменя с „конкурса“.</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2. В ал. 2 думите „нова процедура“ </w:t>
      </w:r>
      <w:r w:rsidR="00B560DF" w:rsidRPr="00C6467C">
        <w:rPr>
          <w:rFonts w:ascii="Verdana" w:eastAsia="Times New Roman" w:hAnsi="Verdana"/>
          <w:sz w:val="20"/>
          <w:lang w:val="bg-BG"/>
        </w:rPr>
        <w:t>се заменят с „нов конкурс“, а дум</w:t>
      </w:r>
      <w:r w:rsidRPr="00C6467C">
        <w:rPr>
          <w:rFonts w:ascii="Verdana" w:eastAsia="Times New Roman" w:hAnsi="Verdana"/>
          <w:sz w:val="20"/>
          <w:lang w:val="bg-BG"/>
        </w:rPr>
        <w:t>и</w:t>
      </w:r>
      <w:r w:rsidR="00B560DF" w:rsidRPr="00C6467C">
        <w:rPr>
          <w:rFonts w:ascii="Verdana" w:eastAsia="Times New Roman" w:hAnsi="Verdana"/>
          <w:sz w:val="20"/>
          <w:lang w:val="bg-BG"/>
        </w:rPr>
        <w:t>те</w:t>
      </w:r>
      <w:r w:rsidRPr="00C6467C">
        <w:rPr>
          <w:rFonts w:ascii="Verdana" w:eastAsia="Times New Roman" w:hAnsi="Verdana"/>
          <w:sz w:val="20"/>
          <w:lang w:val="bg-BG"/>
        </w:rPr>
        <w:t xml:space="preserve"> „обявената процедура“ </w:t>
      </w:r>
      <w:r w:rsidR="00B560DF" w:rsidRPr="00C6467C">
        <w:rPr>
          <w:rFonts w:ascii="Verdana" w:eastAsia="Times New Roman" w:hAnsi="Verdana"/>
          <w:sz w:val="20"/>
          <w:lang w:val="bg-BG"/>
        </w:rPr>
        <w:t>с</w:t>
      </w:r>
      <w:r w:rsidRPr="00C6467C">
        <w:rPr>
          <w:rFonts w:ascii="Verdana" w:eastAsia="Times New Roman" w:hAnsi="Verdana"/>
          <w:sz w:val="20"/>
          <w:lang w:val="bg-BG"/>
        </w:rPr>
        <w:t xml:space="preserve"> „обявения конкурс“.</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3. Алинеи 3</w:t>
      </w:r>
      <w:r w:rsidR="001C761D">
        <w:rPr>
          <w:rFonts w:ascii="Verdana" w:eastAsia="Times New Roman" w:hAnsi="Verdana"/>
          <w:sz w:val="20"/>
          <w:lang w:val="bg-BG"/>
        </w:rPr>
        <w:t xml:space="preserve"> </w:t>
      </w:r>
      <w:r w:rsidRPr="00C6467C">
        <w:rPr>
          <w:rFonts w:ascii="Verdana" w:eastAsia="Times New Roman" w:hAnsi="Verdana"/>
          <w:sz w:val="20"/>
          <w:lang w:val="bg-BG"/>
        </w:rPr>
        <w:t>-</w:t>
      </w:r>
      <w:r w:rsidR="001C761D">
        <w:rPr>
          <w:rFonts w:ascii="Verdana" w:eastAsia="Times New Roman" w:hAnsi="Verdana"/>
          <w:sz w:val="20"/>
          <w:lang w:val="bg-BG"/>
        </w:rPr>
        <w:t xml:space="preserve"> </w:t>
      </w:r>
      <w:r w:rsidRPr="00C6467C">
        <w:rPr>
          <w:rFonts w:ascii="Verdana" w:eastAsia="Times New Roman" w:hAnsi="Verdana"/>
          <w:sz w:val="20"/>
          <w:lang w:val="bg-BG"/>
        </w:rPr>
        <w:t>5 се отменят.</w:t>
      </w:r>
    </w:p>
    <w:p w:rsidR="00204FFA" w:rsidRPr="00C6467C" w:rsidRDefault="00204FFA" w:rsidP="008F55A9">
      <w:pPr>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25.</w:t>
      </w:r>
      <w:r w:rsidRPr="00C6467C">
        <w:rPr>
          <w:rFonts w:ascii="Verdana" w:eastAsia="Times New Roman" w:hAnsi="Verdana"/>
          <w:sz w:val="20"/>
          <w:lang w:val="bg-BG"/>
        </w:rPr>
        <w:t xml:space="preserve"> В чл. 25 се правят следните изменения:</w:t>
      </w:r>
    </w:p>
    <w:p w:rsidR="00204FFA" w:rsidRPr="00C6467C" w:rsidRDefault="00204FFA" w:rsidP="00204FFA">
      <w:pPr>
        <w:numPr>
          <w:ilvl w:val="0"/>
          <w:numId w:val="33"/>
        </w:numPr>
        <w:overflowPunct w:val="0"/>
        <w:autoSpaceDE w:val="0"/>
        <w:autoSpaceDN w:val="0"/>
        <w:adjustRightInd w:val="0"/>
        <w:spacing w:line="360" w:lineRule="auto"/>
        <w:jc w:val="both"/>
        <w:textAlignment w:val="baseline"/>
        <w:rPr>
          <w:rFonts w:ascii="Verdana" w:eastAsia="Times New Roman" w:hAnsi="Verdana"/>
          <w:sz w:val="20"/>
          <w:lang w:val="bg-BG"/>
        </w:rPr>
      </w:pPr>
      <w:r w:rsidRPr="00C6467C">
        <w:rPr>
          <w:rFonts w:ascii="Verdana" w:eastAsia="Times New Roman" w:hAnsi="Verdana"/>
          <w:sz w:val="20"/>
          <w:lang w:val="bg-BG"/>
        </w:rPr>
        <w:t>В ал. 1:</w:t>
      </w:r>
    </w:p>
    <w:p w:rsidR="00204FFA" w:rsidRPr="00C6467C" w:rsidRDefault="00204FFA" w:rsidP="00204FFA">
      <w:pPr>
        <w:overflowPunct w:val="0"/>
        <w:autoSpaceDE w:val="0"/>
        <w:autoSpaceDN w:val="0"/>
        <w:adjustRightInd w:val="0"/>
        <w:spacing w:line="360" w:lineRule="auto"/>
        <w:ind w:left="1069" w:hanging="360"/>
        <w:jc w:val="both"/>
        <w:textAlignment w:val="baseline"/>
        <w:rPr>
          <w:rFonts w:ascii="Verdana" w:eastAsia="Times New Roman" w:hAnsi="Verdana"/>
          <w:sz w:val="20"/>
          <w:lang w:val="bg-BG"/>
        </w:rPr>
      </w:pPr>
      <w:r w:rsidRPr="00C6467C">
        <w:rPr>
          <w:rFonts w:ascii="Verdana" w:eastAsia="Times New Roman" w:hAnsi="Verdana"/>
          <w:sz w:val="20"/>
          <w:lang w:val="bg-BG"/>
        </w:rPr>
        <w:t>а</w:t>
      </w:r>
      <w:r w:rsidRPr="00C6467C">
        <w:rPr>
          <w:rFonts w:ascii="Verdana" w:eastAsia="Times New Roman" w:hAnsi="Verdana"/>
          <w:sz w:val="20"/>
          <w:lang w:val="ru-RU"/>
        </w:rPr>
        <w:t xml:space="preserve">) </w:t>
      </w:r>
      <w:r w:rsidRPr="00C6467C">
        <w:rPr>
          <w:rFonts w:ascii="Verdana" w:eastAsia="Times New Roman" w:hAnsi="Verdana"/>
          <w:sz w:val="20"/>
          <w:lang w:val="bg-BG"/>
        </w:rPr>
        <w:t>в основния текст думата „открит“ се заличава;</w:t>
      </w:r>
    </w:p>
    <w:p w:rsidR="00204FFA" w:rsidRPr="00C6467C" w:rsidRDefault="00204FFA" w:rsidP="00204FFA">
      <w:pPr>
        <w:overflowPunct w:val="0"/>
        <w:autoSpaceDE w:val="0"/>
        <w:autoSpaceDN w:val="0"/>
        <w:adjustRightInd w:val="0"/>
        <w:spacing w:line="360" w:lineRule="auto"/>
        <w:ind w:left="1069" w:hanging="360"/>
        <w:jc w:val="both"/>
        <w:textAlignment w:val="baseline"/>
        <w:rPr>
          <w:rFonts w:ascii="Verdana" w:eastAsia="Times New Roman" w:hAnsi="Verdana"/>
          <w:sz w:val="20"/>
          <w:lang w:val="bg-BG"/>
        </w:rPr>
      </w:pPr>
      <w:r w:rsidRPr="00C6467C">
        <w:rPr>
          <w:rFonts w:ascii="Verdana" w:eastAsia="Times New Roman" w:hAnsi="Verdana"/>
          <w:sz w:val="20"/>
          <w:lang w:val="bg-BG"/>
        </w:rPr>
        <w:t>б</w:t>
      </w:r>
      <w:r w:rsidRPr="00C6467C">
        <w:rPr>
          <w:rFonts w:ascii="Verdana" w:eastAsia="Times New Roman" w:hAnsi="Verdana"/>
          <w:sz w:val="20"/>
          <w:lang w:val="ru-RU"/>
        </w:rPr>
        <w:t>)</w:t>
      </w:r>
      <w:r w:rsidRPr="00C6467C">
        <w:rPr>
          <w:rFonts w:ascii="Verdana" w:eastAsia="Times New Roman" w:hAnsi="Verdana"/>
          <w:sz w:val="20"/>
          <w:lang w:val="bg-BG"/>
        </w:rPr>
        <w:t xml:space="preserve"> в т. 1 думите „една процедура“ се заменят с „конкурс“.</w:t>
      </w:r>
    </w:p>
    <w:p w:rsidR="00204FFA" w:rsidRPr="00C6467C" w:rsidRDefault="00204FFA" w:rsidP="00204FFA">
      <w:pPr>
        <w:overflowPunct w:val="0"/>
        <w:autoSpaceDE w:val="0"/>
        <w:autoSpaceDN w:val="0"/>
        <w:adjustRightInd w:val="0"/>
        <w:spacing w:line="360" w:lineRule="auto"/>
        <w:jc w:val="both"/>
        <w:textAlignment w:val="baseline"/>
        <w:rPr>
          <w:rFonts w:ascii="Verdana" w:eastAsia="Times New Roman" w:hAnsi="Verdana"/>
          <w:sz w:val="20"/>
          <w:lang w:val="bg-BG"/>
        </w:rPr>
      </w:pPr>
      <w:r w:rsidRPr="00C6467C">
        <w:rPr>
          <w:rFonts w:ascii="Verdana" w:eastAsia="Times New Roman" w:hAnsi="Verdana"/>
          <w:sz w:val="20"/>
          <w:lang w:val="bg-BG"/>
        </w:rPr>
        <w:tab/>
        <w:t xml:space="preserve">2. В ал. 8, т. 2 думите “или с посочените от него подизпълнители“ се заличават.  </w:t>
      </w:r>
    </w:p>
    <w:p w:rsidR="00204FFA" w:rsidRPr="00C6467C" w:rsidRDefault="00204FFA" w:rsidP="008F55A9">
      <w:pPr>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26.</w:t>
      </w:r>
      <w:r w:rsidRPr="00C6467C">
        <w:rPr>
          <w:rFonts w:ascii="Verdana" w:eastAsia="Times New Roman" w:hAnsi="Verdana"/>
          <w:sz w:val="20"/>
          <w:lang w:val="bg-BG"/>
        </w:rPr>
        <w:t xml:space="preserve"> В чл. 26, ал. 6, в </w:t>
      </w:r>
      <w:r w:rsidR="00B560DF" w:rsidRPr="00C6467C">
        <w:rPr>
          <w:rFonts w:ascii="Verdana" w:eastAsia="Times New Roman" w:hAnsi="Verdana"/>
          <w:sz w:val="20"/>
          <w:lang w:val="bg-BG"/>
        </w:rPr>
        <w:t xml:space="preserve">изречение </w:t>
      </w:r>
      <w:r w:rsidRPr="00C6467C">
        <w:rPr>
          <w:rFonts w:ascii="Verdana" w:eastAsia="Times New Roman" w:hAnsi="Verdana"/>
          <w:sz w:val="20"/>
          <w:lang w:val="bg-BG"/>
        </w:rPr>
        <w:t>второ, думите „с еднакви резултати“ се заменят със  „с еднакви най-добри резултати“.</w:t>
      </w:r>
    </w:p>
    <w:p w:rsidR="00204FFA" w:rsidRPr="00C6467C" w:rsidRDefault="00204FFA" w:rsidP="008F55A9">
      <w:pPr>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xml:space="preserve">§ 27. </w:t>
      </w:r>
      <w:r w:rsidRPr="00C6467C">
        <w:rPr>
          <w:rFonts w:ascii="Verdana" w:eastAsia="Times New Roman" w:hAnsi="Verdana"/>
          <w:sz w:val="20"/>
          <w:lang w:val="bg-BG"/>
        </w:rPr>
        <w:t>В чл. 27 се правят следните изменения и допълнения:</w:t>
      </w:r>
    </w:p>
    <w:p w:rsidR="00204FFA" w:rsidRPr="00C6467C" w:rsidRDefault="00204FFA" w:rsidP="00204FFA">
      <w:pPr>
        <w:pStyle w:val="ListParagraph"/>
        <w:numPr>
          <w:ilvl w:val="0"/>
          <w:numId w:val="19"/>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ал. 1:</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lastRenderedPageBreak/>
        <w:t>а) в т. 2 думите „и дейността следва да се извърши в</w:t>
      </w:r>
      <w:r w:rsidR="00B560DF" w:rsidRPr="00C6467C">
        <w:rPr>
          <w:rFonts w:ascii="Verdana" w:eastAsia="Times New Roman" w:hAnsi="Verdana"/>
          <w:sz w:val="20"/>
          <w:lang w:val="bg-BG"/>
        </w:rPr>
        <w:t xml:space="preserve"> едномесечен срок“ се заличават;</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ru-RU"/>
        </w:rPr>
      </w:pPr>
      <w:r w:rsidRPr="00C6467C">
        <w:rPr>
          <w:rFonts w:ascii="Verdana" w:eastAsia="Times New Roman" w:hAnsi="Verdana"/>
          <w:sz w:val="20"/>
          <w:lang w:val="bg-BG"/>
        </w:rPr>
        <w:t>б</w:t>
      </w:r>
      <w:r w:rsidRPr="00C6467C">
        <w:rPr>
          <w:rFonts w:ascii="Verdana" w:eastAsia="Times New Roman" w:hAnsi="Verdana"/>
          <w:sz w:val="20"/>
          <w:lang w:val="ru-RU"/>
        </w:rPr>
        <w:t>)</w:t>
      </w:r>
      <w:r w:rsidRPr="00C6467C">
        <w:rPr>
          <w:rFonts w:ascii="Verdana" w:eastAsia="Times New Roman" w:hAnsi="Verdana"/>
          <w:sz w:val="20"/>
          <w:lang w:val="bg-BG"/>
        </w:rPr>
        <w:t xml:space="preserve"> в т. 3 думите „едномесечен срок“ се заменят със „срока, определен в предписание</w:t>
      </w:r>
      <w:r w:rsidR="00B560DF" w:rsidRPr="00C6467C">
        <w:rPr>
          <w:rFonts w:ascii="Verdana" w:eastAsia="Times New Roman" w:hAnsi="Verdana"/>
          <w:sz w:val="20"/>
          <w:lang w:val="bg-BG"/>
        </w:rPr>
        <w:t>то, но не по-дълъг от 3 месеца“;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създава</w:t>
      </w:r>
      <w:r w:rsidR="001C761D">
        <w:rPr>
          <w:rFonts w:ascii="Verdana" w:eastAsia="Times New Roman" w:hAnsi="Verdana"/>
          <w:sz w:val="20"/>
          <w:lang w:val="bg-BG"/>
        </w:rPr>
        <w:t>т</w:t>
      </w:r>
      <w:r w:rsidRPr="00C6467C">
        <w:rPr>
          <w:rFonts w:ascii="Verdana" w:eastAsia="Times New Roman" w:hAnsi="Verdana"/>
          <w:sz w:val="20"/>
          <w:lang w:val="bg-BG"/>
        </w:rPr>
        <w:t xml:space="preserve"> се т. 5</w:t>
      </w:r>
      <w:r w:rsidR="001C761D">
        <w:rPr>
          <w:rFonts w:ascii="Verdana" w:eastAsia="Times New Roman" w:hAnsi="Verdana"/>
          <w:sz w:val="20"/>
          <w:lang w:val="bg-BG"/>
        </w:rPr>
        <w:t xml:space="preserve"> и 6</w:t>
      </w:r>
      <w:r w:rsidRPr="00C6467C">
        <w:rPr>
          <w:rFonts w:ascii="Verdana" w:eastAsia="Times New Roman" w:hAnsi="Verdana"/>
          <w:sz w:val="20"/>
          <w:lang w:val="bg-BG"/>
        </w:rPr>
        <w:t>:</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„5. усвояване на дървесина, предвидена за отсичане с протоколи, съставени по реда на чл. 51б от Наредба № 8</w:t>
      </w:r>
      <w:r w:rsidR="001C761D">
        <w:rPr>
          <w:rFonts w:ascii="Verdana" w:eastAsia="Times New Roman" w:hAnsi="Verdana"/>
          <w:sz w:val="20"/>
          <w:lang w:val="bg-BG"/>
        </w:rPr>
        <w:t xml:space="preserve"> от 2011 г. за сечите в горите.</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6. спешно провеждане на сечи при промяна на предназначението на имоти за строителство на национални обекти и общински обекти от първостепенно значение по смисъла на Закона за държавната собственост, Закона за общинската собственост и Закона за устройство на територията.“</w:t>
      </w:r>
      <w:r w:rsidR="001C761D">
        <w:rPr>
          <w:rFonts w:ascii="Verdana" w:eastAsia="Times New Roman" w:hAnsi="Verdana"/>
          <w:sz w:val="20"/>
          <w:lang w:val="bg-BG"/>
        </w:rPr>
        <w:t>.</w:t>
      </w:r>
    </w:p>
    <w:p w:rsidR="00204FFA" w:rsidRPr="00C6467C" w:rsidRDefault="00204FFA" w:rsidP="00204FFA">
      <w:pPr>
        <w:pStyle w:val="ListParagraph"/>
        <w:numPr>
          <w:ilvl w:val="0"/>
          <w:numId w:val="19"/>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Алинея 2 се изменя така: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„(2) Възложителят може да сключи договор по реда на ал. 1 в случаите на прекратен по вина на изпълнителя договор за насажденията, в които сечта е започнала, на цена не по-висока от цената по прекратения договор.“</w:t>
      </w:r>
    </w:p>
    <w:p w:rsidR="00204FFA" w:rsidRPr="00C6467C" w:rsidRDefault="00204FFA" w:rsidP="008F55A9">
      <w:pPr>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28.</w:t>
      </w:r>
      <w:r w:rsidRPr="00C6467C">
        <w:rPr>
          <w:rFonts w:ascii="Verdana" w:eastAsia="Times New Roman" w:hAnsi="Verdana"/>
          <w:sz w:val="20"/>
          <w:lang w:val="bg-BG"/>
        </w:rPr>
        <w:t xml:space="preserve"> В чл. 31, ал. 1 се създава т. 3:</w:t>
      </w:r>
    </w:p>
    <w:p w:rsidR="00204FFA" w:rsidRPr="00C6467C" w:rsidRDefault="00204FFA" w:rsidP="00204FFA">
      <w:pPr>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 „3. обжалващия заповедта на възложителя за определяне на изпълнител, в срок 5 работни дни от приключване на производството по обжалване.“</w:t>
      </w:r>
    </w:p>
    <w:p w:rsidR="00204FFA" w:rsidRPr="00C6467C" w:rsidRDefault="00204FFA" w:rsidP="008F55A9">
      <w:pPr>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29.</w:t>
      </w:r>
      <w:r w:rsidRPr="00C6467C">
        <w:rPr>
          <w:rFonts w:ascii="Verdana" w:eastAsia="Times New Roman" w:hAnsi="Verdana"/>
          <w:sz w:val="20"/>
          <w:lang w:val="bg-BG"/>
        </w:rPr>
        <w:t xml:space="preserve"> В чл. 32 се правят следните изменения и допълнения:</w:t>
      </w:r>
    </w:p>
    <w:p w:rsidR="00204FFA" w:rsidRPr="00C6467C" w:rsidRDefault="00204FFA" w:rsidP="00204FFA">
      <w:pPr>
        <w:pStyle w:val="ListParagraph"/>
        <w:numPr>
          <w:ilvl w:val="0"/>
          <w:numId w:val="20"/>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т. 1 накрая се поставя тире и се добавя „при открит конкурс“.</w:t>
      </w:r>
    </w:p>
    <w:p w:rsidR="00204FFA" w:rsidRPr="00C6467C" w:rsidRDefault="00204FFA" w:rsidP="00204FFA">
      <w:pPr>
        <w:pStyle w:val="ListParagraph"/>
        <w:numPr>
          <w:ilvl w:val="0"/>
          <w:numId w:val="20"/>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Точка 2 се изменя така: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„2. не отвори ценовото си предложение в обявения в заповедта времеви период – при електронен конкурс;“</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3. Създава се т. 4:</w:t>
      </w:r>
    </w:p>
    <w:p w:rsidR="00204FFA" w:rsidRPr="00C6467C" w:rsidRDefault="00204FFA" w:rsidP="00204FFA">
      <w:pPr>
        <w:widowControl w:val="0"/>
        <w:autoSpaceDE w:val="0"/>
        <w:autoSpaceDN w:val="0"/>
        <w:adjustRightInd w:val="0"/>
        <w:spacing w:line="360" w:lineRule="auto"/>
        <w:ind w:firstLine="709"/>
        <w:jc w:val="both"/>
        <w:rPr>
          <w:rFonts w:ascii="Verdana" w:eastAsia="Times New Roman" w:hAnsi="Verdana"/>
          <w:sz w:val="20"/>
          <w:shd w:val="clear" w:color="auto" w:fill="FEFEFE"/>
          <w:lang w:val="bg-BG" w:eastAsia="en-US"/>
        </w:rPr>
      </w:pPr>
      <w:r w:rsidRPr="00C6467C">
        <w:rPr>
          <w:rFonts w:ascii="Verdana" w:eastAsia="Times New Roman" w:hAnsi="Verdana"/>
          <w:sz w:val="20"/>
          <w:shd w:val="clear" w:color="auto" w:fill="FEFEFE"/>
          <w:lang w:val="bg-BG" w:eastAsia="en-US"/>
        </w:rPr>
        <w:t>„4. не представи документите по чл. 35, ал. 5 в определения срок.“</w:t>
      </w:r>
    </w:p>
    <w:p w:rsidR="00204FFA" w:rsidRPr="00C6467C" w:rsidRDefault="00204FFA" w:rsidP="008F55A9">
      <w:pPr>
        <w:pStyle w:val="ListParagraph"/>
        <w:overflowPunct w:val="0"/>
        <w:autoSpaceDE w:val="0"/>
        <w:autoSpaceDN w:val="0"/>
        <w:adjustRightInd w:val="0"/>
        <w:spacing w:before="120"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30.</w:t>
      </w:r>
      <w:r w:rsidRPr="00C6467C">
        <w:rPr>
          <w:rFonts w:ascii="Verdana" w:eastAsia="Times New Roman" w:hAnsi="Verdana"/>
          <w:sz w:val="20"/>
          <w:lang w:val="bg-BG"/>
        </w:rPr>
        <w:t xml:space="preserve"> Член 34 се отменя.</w:t>
      </w:r>
    </w:p>
    <w:p w:rsidR="00204FFA" w:rsidRPr="00C6467C" w:rsidRDefault="00204FFA" w:rsidP="008F55A9">
      <w:pPr>
        <w:pStyle w:val="ListParagraph"/>
        <w:overflowPunct w:val="0"/>
        <w:autoSpaceDE w:val="0"/>
        <w:autoSpaceDN w:val="0"/>
        <w:adjustRightInd w:val="0"/>
        <w:spacing w:before="120"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xml:space="preserve">§ 31. </w:t>
      </w:r>
      <w:r w:rsidRPr="00C6467C">
        <w:rPr>
          <w:rFonts w:ascii="Verdana" w:eastAsia="Times New Roman" w:hAnsi="Verdana"/>
          <w:sz w:val="20"/>
          <w:lang w:val="bg-BG"/>
        </w:rPr>
        <w:t>В чл. 35 се правят следните изменения и допълнения:</w:t>
      </w:r>
    </w:p>
    <w:p w:rsidR="00204FFA" w:rsidRPr="00C6467C" w:rsidRDefault="00E4547C" w:rsidP="00204FFA">
      <w:pPr>
        <w:pStyle w:val="ListParagraph"/>
        <w:numPr>
          <w:ilvl w:val="0"/>
          <w:numId w:val="21"/>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Алинея 1 се изменя така: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„(1) Възложителят сключва писмен договор, изготвен в съответствие с условията по чл. 9г, с участника, определен за изпълнител на дейността.“</w:t>
      </w:r>
    </w:p>
    <w:p w:rsidR="00204FFA" w:rsidRPr="00C6467C" w:rsidRDefault="00204FFA" w:rsidP="00204FFA">
      <w:pPr>
        <w:pStyle w:val="ListParagraph"/>
        <w:numPr>
          <w:ilvl w:val="0"/>
          <w:numId w:val="21"/>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В </w:t>
      </w:r>
      <w:r w:rsidR="00E4547C" w:rsidRPr="00C6467C">
        <w:rPr>
          <w:rFonts w:ascii="Verdana" w:eastAsia="Times New Roman" w:hAnsi="Verdana"/>
          <w:sz w:val="20"/>
          <w:lang w:val="bg-BG"/>
        </w:rPr>
        <w:t xml:space="preserve">ал. 3, в </w:t>
      </w:r>
      <w:r w:rsidR="00423B9F" w:rsidRPr="00C6467C">
        <w:rPr>
          <w:rFonts w:ascii="Verdana" w:eastAsia="Times New Roman" w:hAnsi="Verdana"/>
          <w:sz w:val="20"/>
          <w:lang w:val="bg-BG"/>
        </w:rPr>
        <w:t xml:space="preserve">основния текст </w:t>
      </w:r>
      <w:r w:rsidRPr="00C6467C">
        <w:rPr>
          <w:rFonts w:ascii="Verdana" w:eastAsia="Times New Roman" w:hAnsi="Verdana"/>
          <w:sz w:val="20"/>
          <w:lang w:val="bg-BG"/>
        </w:rPr>
        <w:t>думите „7-дневен“ се заменят с „14-дневен“</w:t>
      </w:r>
      <w:r w:rsidRPr="00C6467C">
        <w:rPr>
          <w:rFonts w:ascii="Verdana" w:eastAsia="Times New Roman" w:hAnsi="Verdana"/>
          <w:sz w:val="20"/>
          <w:lang w:val="en-US"/>
        </w:rPr>
        <w:t>.</w:t>
      </w:r>
    </w:p>
    <w:p w:rsidR="00204FFA" w:rsidRPr="00C6467C" w:rsidRDefault="00204FFA" w:rsidP="00204FFA">
      <w:pPr>
        <w:pStyle w:val="ListParagraph"/>
        <w:numPr>
          <w:ilvl w:val="0"/>
          <w:numId w:val="21"/>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Алинея 4 се изменя така:</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„(4) При неявяване или отказ на участника, определен за изпълнител, да сключи договор в срока по ал. 3, непредставяне на документите по ал. 5 или недоказване с тях на декларираните обстоятелства, възложителят със заповед определя за изпълнител участника, класиран на второ място.“</w:t>
      </w:r>
    </w:p>
    <w:p w:rsidR="00204FFA" w:rsidRPr="00C6467C" w:rsidRDefault="00204FFA" w:rsidP="00204FFA">
      <w:pPr>
        <w:pStyle w:val="ListParagraph"/>
        <w:numPr>
          <w:ilvl w:val="0"/>
          <w:numId w:val="21"/>
        </w:numPr>
        <w:tabs>
          <w:tab w:val="left" w:pos="993"/>
        </w:tabs>
        <w:overflowPunct w:val="0"/>
        <w:autoSpaceDE w:val="0"/>
        <w:autoSpaceDN w:val="0"/>
        <w:adjustRightInd w:val="0"/>
        <w:spacing w:line="360" w:lineRule="auto"/>
        <w:jc w:val="both"/>
        <w:textAlignment w:val="baseline"/>
        <w:rPr>
          <w:rFonts w:ascii="Verdana" w:eastAsia="Times New Roman" w:hAnsi="Verdana"/>
          <w:sz w:val="20"/>
          <w:lang w:val="bg-BG"/>
        </w:rPr>
      </w:pPr>
      <w:r w:rsidRPr="00C6467C">
        <w:rPr>
          <w:rFonts w:ascii="Verdana" w:eastAsia="Times New Roman" w:hAnsi="Verdana"/>
          <w:sz w:val="20"/>
          <w:lang w:val="bg-BG"/>
        </w:rPr>
        <w:t>В ал. 5:</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а) създава се нова т. 1:</w:t>
      </w:r>
    </w:p>
    <w:p w:rsidR="00204FFA" w:rsidRPr="00C6467C" w:rsidRDefault="00204FFA" w:rsidP="00204FFA">
      <w:pPr>
        <w:pStyle w:val="ListParagraph"/>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lastRenderedPageBreak/>
        <w:t>„1. всички необходими документи, доказващи обстоятелствата за техническа и кадрова обезпеченост, които е декларирал.“</w:t>
      </w:r>
    </w:p>
    <w:p w:rsidR="00204FFA" w:rsidRPr="00C6467C" w:rsidRDefault="00204FFA" w:rsidP="00204FFA">
      <w:pPr>
        <w:pStyle w:val="ListParagraph"/>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б) досегашната т. 1 става т. 2 и се изменя така:</w:t>
      </w:r>
    </w:p>
    <w:p w:rsidR="00204FFA" w:rsidRPr="00C6467C" w:rsidRDefault="00204FFA" w:rsidP="00204FFA">
      <w:pPr>
        <w:pStyle w:val="ListParagraph"/>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„2. документ за допълнително внесена парична сума, в случаите когато гаранцията за изпълнение надвишава внесената гаранция за участие, или учредена в полза на възложителя гаранция за изпълнение на договора;“</w:t>
      </w:r>
    </w:p>
    <w:p w:rsidR="00204FFA" w:rsidRPr="00C6467C" w:rsidRDefault="00204FFA" w:rsidP="00204FFA">
      <w:pPr>
        <w:pStyle w:val="ListParagraph"/>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досегашните т. 2 и 3 стават съответно т. 3 и 4.</w:t>
      </w:r>
    </w:p>
    <w:p w:rsidR="00204FFA" w:rsidRPr="00C6467C" w:rsidRDefault="00204FFA" w:rsidP="00204FFA">
      <w:pPr>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en-US"/>
        </w:rPr>
        <w:t>5</w:t>
      </w:r>
      <w:r w:rsidRPr="00C6467C">
        <w:rPr>
          <w:rFonts w:ascii="Verdana" w:eastAsia="Times New Roman" w:hAnsi="Verdana"/>
          <w:sz w:val="20"/>
          <w:lang w:val="bg-BG"/>
        </w:rPr>
        <w:t>. В ал. 7 думите „по ал. 5, т. 2 и 3“ се заменят с „по ал. 5, т. 3 и 4“.</w:t>
      </w:r>
    </w:p>
    <w:p w:rsidR="00204FFA" w:rsidRPr="00C6467C" w:rsidRDefault="00204FFA" w:rsidP="00204FFA">
      <w:pPr>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en-US"/>
        </w:rPr>
        <w:t>6</w:t>
      </w:r>
      <w:r w:rsidRPr="00C6467C">
        <w:rPr>
          <w:rFonts w:ascii="Verdana" w:eastAsia="Times New Roman" w:hAnsi="Verdana"/>
          <w:sz w:val="20"/>
          <w:lang w:val="bg-BG"/>
        </w:rPr>
        <w:t>. Създава се нова ал. 8:</w:t>
      </w:r>
    </w:p>
    <w:p w:rsidR="00204FFA" w:rsidRPr="00C6467C" w:rsidRDefault="00204FFA" w:rsidP="00204FFA">
      <w:pPr>
        <w:overflowPunct w:val="0"/>
        <w:autoSpaceDE w:val="0"/>
        <w:autoSpaceDN w:val="0"/>
        <w:adjustRightInd w:val="0"/>
        <w:spacing w:line="360" w:lineRule="auto"/>
        <w:ind w:firstLine="709"/>
        <w:jc w:val="both"/>
        <w:textAlignment w:val="baseline"/>
        <w:rPr>
          <w:rFonts w:ascii="Verdana" w:hAnsi="Verdana"/>
          <w:sz w:val="20"/>
          <w:shd w:val="clear" w:color="auto" w:fill="FEFEFE"/>
          <w:lang w:val="bg-BG"/>
        </w:rPr>
      </w:pPr>
      <w:r w:rsidRPr="00C6467C">
        <w:rPr>
          <w:rFonts w:ascii="Verdana" w:eastAsia="Times New Roman" w:hAnsi="Verdana"/>
          <w:sz w:val="20"/>
          <w:lang w:val="bg-BG"/>
        </w:rPr>
        <w:t xml:space="preserve">„(8) В </w:t>
      </w:r>
      <w:r w:rsidR="00423B9F" w:rsidRPr="00C6467C">
        <w:rPr>
          <w:rFonts w:ascii="Verdana" w:eastAsia="Times New Roman" w:hAnsi="Verdana"/>
          <w:sz w:val="20"/>
          <w:lang w:val="bg-BG"/>
        </w:rPr>
        <w:t xml:space="preserve">3-дневен </w:t>
      </w:r>
      <w:r w:rsidRPr="00C6467C">
        <w:rPr>
          <w:rFonts w:ascii="Verdana" w:eastAsia="Times New Roman" w:hAnsi="Verdana"/>
          <w:sz w:val="20"/>
          <w:lang w:val="bg-BG"/>
        </w:rPr>
        <w:t>срок от</w:t>
      </w:r>
      <w:r w:rsidRPr="00C6467C">
        <w:rPr>
          <w:rFonts w:ascii="Verdana" w:hAnsi="Verdana"/>
          <w:sz w:val="20"/>
          <w:lang w:val="bg-BG"/>
        </w:rPr>
        <w:t xml:space="preserve"> изт</w:t>
      </w:r>
      <w:r w:rsidRPr="00C6467C">
        <w:rPr>
          <w:rFonts w:ascii="Verdana" w:eastAsia="Times New Roman" w:hAnsi="Verdana"/>
          <w:sz w:val="20"/>
          <w:lang w:val="bg-BG"/>
        </w:rPr>
        <w:t xml:space="preserve">ичане на срока по </w:t>
      </w:r>
      <w:r w:rsidRPr="00C6467C">
        <w:rPr>
          <w:rFonts w:ascii="Verdana" w:hAnsi="Verdana"/>
          <w:sz w:val="20"/>
          <w:lang w:val="bg-BG"/>
        </w:rPr>
        <w:t>чл. 23, ал. 6</w:t>
      </w:r>
      <w:r w:rsidRPr="00C6467C">
        <w:rPr>
          <w:rFonts w:ascii="Verdana" w:eastAsia="Times New Roman" w:hAnsi="Verdana"/>
          <w:sz w:val="20"/>
          <w:lang w:val="bg-BG"/>
        </w:rPr>
        <w:t>, комисия</w:t>
      </w:r>
      <w:r w:rsidRPr="00C6467C">
        <w:rPr>
          <w:rFonts w:ascii="Verdana" w:hAnsi="Verdana"/>
          <w:sz w:val="20"/>
          <w:lang w:val="bg-BG"/>
        </w:rPr>
        <w:t>, определена от възложителя, проверява р</w:t>
      </w:r>
      <w:r w:rsidRPr="00C6467C">
        <w:rPr>
          <w:rFonts w:ascii="Verdana" w:hAnsi="Verdana"/>
          <w:sz w:val="20"/>
          <w:shd w:val="clear" w:color="auto" w:fill="FEFEFE"/>
          <w:lang w:val="bg-BG"/>
        </w:rPr>
        <w:t xml:space="preserve">едовността и съответствието на представените документи по ал. 5, за което се изготвя протокол. Протоколът се утвърждава от възложителя в </w:t>
      </w:r>
      <w:r w:rsidR="00423B9F" w:rsidRPr="00C6467C">
        <w:rPr>
          <w:rFonts w:ascii="Verdana" w:hAnsi="Verdana"/>
          <w:sz w:val="20"/>
          <w:shd w:val="clear" w:color="auto" w:fill="FEFEFE"/>
          <w:lang w:val="bg-BG"/>
        </w:rPr>
        <w:t>3-дневен срок</w:t>
      </w:r>
      <w:r w:rsidRPr="00C6467C">
        <w:rPr>
          <w:rFonts w:ascii="Verdana" w:hAnsi="Verdana"/>
          <w:sz w:val="20"/>
          <w:shd w:val="clear" w:color="auto" w:fill="FEFEFE"/>
          <w:lang w:val="bg-BG"/>
        </w:rPr>
        <w:t xml:space="preserve"> и се публикува на интернет страницата му, а когато възложител е ТП на ДП - и на интернет страницата на ДП.“</w:t>
      </w:r>
    </w:p>
    <w:p w:rsidR="00204FFA" w:rsidRPr="00C6467C" w:rsidRDefault="00204FFA" w:rsidP="00204FFA">
      <w:pPr>
        <w:pStyle w:val="ListParagraph"/>
        <w:numPr>
          <w:ilvl w:val="0"/>
          <w:numId w:val="39"/>
        </w:numPr>
        <w:tabs>
          <w:tab w:val="left" w:pos="993"/>
        </w:tabs>
        <w:overflowPunct w:val="0"/>
        <w:autoSpaceDE w:val="0"/>
        <w:autoSpaceDN w:val="0"/>
        <w:adjustRightInd w:val="0"/>
        <w:spacing w:line="360" w:lineRule="auto"/>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Досегашната ал. 8 става ал. 9 и </w:t>
      </w:r>
      <w:r w:rsidR="00E4547C" w:rsidRPr="00C6467C">
        <w:rPr>
          <w:rFonts w:ascii="Verdana" w:eastAsia="Times New Roman" w:hAnsi="Verdana"/>
          <w:sz w:val="20"/>
          <w:lang w:val="bg-BG"/>
        </w:rPr>
        <w:t>в нея</w:t>
      </w:r>
      <w:r w:rsidRPr="00C6467C">
        <w:rPr>
          <w:rFonts w:ascii="Verdana" w:eastAsia="Times New Roman" w:hAnsi="Verdana"/>
          <w:sz w:val="20"/>
          <w:lang w:val="bg-BG"/>
        </w:rPr>
        <w:t xml:space="preserve"> се правят следните изменения:</w:t>
      </w:r>
    </w:p>
    <w:p w:rsidR="00204FFA" w:rsidRPr="00C6467C" w:rsidRDefault="00204FFA" w:rsidP="00204FFA">
      <w:pPr>
        <w:tabs>
          <w:tab w:val="left" w:pos="993"/>
        </w:tabs>
        <w:overflowPunct w:val="0"/>
        <w:autoSpaceDE w:val="0"/>
        <w:autoSpaceDN w:val="0"/>
        <w:adjustRightInd w:val="0"/>
        <w:spacing w:line="360" w:lineRule="auto"/>
        <w:ind w:left="709"/>
        <w:jc w:val="both"/>
        <w:textAlignment w:val="baseline"/>
        <w:rPr>
          <w:rFonts w:ascii="Verdana" w:eastAsia="Times New Roman" w:hAnsi="Verdana"/>
          <w:sz w:val="20"/>
          <w:lang w:val="bg-BG"/>
        </w:rPr>
      </w:pPr>
      <w:r w:rsidRPr="00C6467C">
        <w:rPr>
          <w:rFonts w:ascii="Verdana" w:eastAsia="Times New Roman" w:hAnsi="Verdana"/>
          <w:sz w:val="20"/>
          <w:lang w:val="bg-BG"/>
        </w:rPr>
        <w:t>а) в основния текст думата „кандидат“ се заменя с „участник“;</w:t>
      </w:r>
    </w:p>
    <w:p w:rsidR="00204FFA" w:rsidRPr="00C6467C" w:rsidRDefault="00204FFA" w:rsidP="00204FFA">
      <w:pPr>
        <w:tabs>
          <w:tab w:val="left" w:pos="993"/>
        </w:tabs>
        <w:overflowPunct w:val="0"/>
        <w:autoSpaceDE w:val="0"/>
        <w:autoSpaceDN w:val="0"/>
        <w:adjustRightInd w:val="0"/>
        <w:spacing w:line="360" w:lineRule="auto"/>
        <w:ind w:left="709"/>
        <w:jc w:val="both"/>
        <w:textAlignment w:val="baseline"/>
        <w:rPr>
          <w:rFonts w:ascii="Verdana" w:eastAsia="Times New Roman" w:hAnsi="Verdana"/>
          <w:sz w:val="20"/>
          <w:lang w:val="bg-BG"/>
        </w:rPr>
      </w:pPr>
      <w:r w:rsidRPr="00C6467C">
        <w:rPr>
          <w:rFonts w:ascii="Verdana" w:eastAsia="Times New Roman" w:hAnsi="Verdana"/>
          <w:sz w:val="20"/>
          <w:lang w:val="bg-BG"/>
        </w:rPr>
        <w:t>б)</w:t>
      </w:r>
      <w:r w:rsidR="00E4547C" w:rsidRPr="00C6467C">
        <w:rPr>
          <w:rFonts w:ascii="Verdana" w:eastAsia="Times New Roman" w:hAnsi="Verdana"/>
          <w:sz w:val="20"/>
          <w:lang w:val="bg-BG"/>
        </w:rPr>
        <w:t xml:space="preserve"> </w:t>
      </w:r>
      <w:r w:rsidRPr="00C6467C">
        <w:rPr>
          <w:rFonts w:ascii="Verdana" w:eastAsia="Times New Roman" w:hAnsi="Verdana"/>
          <w:sz w:val="20"/>
          <w:lang w:val="bg-BG"/>
        </w:rPr>
        <w:t>точка 1 се изменя така:</w:t>
      </w:r>
    </w:p>
    <w:p w:rsidR="00204FFA" w:rsidRPr="00C6467C" w:rsidRDefault="00204FFA" w:rsidP="00204FFA">
      <w:pPr>
        <w:pStyle w:val="ListParagraph"/>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„1. в установения срок не представи документите по ал. 5 или представените такива не отговарят на условията за провеждане на процедурата;“</w:t>
      </w:r>
    </w:p>
    <w:p w:rsidR="00204FFA" w:rsidRPr="00C6467C" w:rsidRDefault="00204FFA" w:rsidP="00204FFA">
      <w:pPr>
        <w:pStyle w:val="ListParagraph"/>
        <w:numPr>
          <w:ilvl w:val="0"/>
          <w:numId w:val="39"/>
        </w:numPr>
        <w:overflowPunct w:val="0"/>
        <w:autoSpaceDE w:val="0"/>
        <w:autoSpaceDN w:val="0"/>
        <w:adjustRightInd w:val="0"/>
        <w:spacing w:line="360" w:lineRule="auto"/>
        <w:jc w:val="both"/>
        <w:textAlignment w:val="baseline"/>
        <w:rPr>
          <w:rFonts w:ascii="Verdana" w:eastAsia="Times New Roman" w:hAnsi="Verdana"/>
          <w:sz w:val="20"/>
          <w:lang w:val="bg-BG"/>
        </w:rPr>
      </w:pPr>
      <w:r w:rsidRPr="00C6467C">
        <w:rPr>
          <w:rFonts w:ascii="Verdana" w:eastAsia="Times New Roman" w:hAnsi="Verdana"/>
          <w:sz w:val="20"/>
          <w:lang w:val="bg-BG"/>
        </w:rPr>
        <w:t>Създава се нова ал. 10:</w:t>
      </w:r>
    </w:p>
    <w:p w:rsidR="00204FFA" w:rsidRPr="00C6467C" w:rsidRDefault="00204FFA" w:rsidP="00204FFA">
      <w:pPr>
        <w:pStyle w:val="ListParagraph"/>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„(10) Когато за класирания на първо място и определен за изпълнител участник се установят обстоятелствата по ал. 9, т. 1, възложителят издава заповед, с която определя за изпълнител класирания на второ място. По отношение на последния се прилагат последователно разпоредбите на чл. 23, ал. 6, чл. 35, ал. 5 и 8.“</w:t>
      </w:r>
    </w:p>
    <w:p w:rsidR="00204FFA" w:rsidRPr="00C6467C" w:rsidRDefault="00204FFA" w:rsidP="00204FFA">
      <w:pPr>
        <w:pStyle w:val="ListParagraph"/>
        <w:numPr>
          <w:ilvl w:val="0"/>
          <w:numId w:val="39"/>
        </w:numPr>
        <w:overflowPunct w:val="0"/>
        <w:autoSpaceDE w:val="0"/>
        <w:autoSpaceDN w:val="0"/>
        <w:adjustRightInd w:val="0"/>
        <w:spacing w:line="360" w:lineRule="auto"/>
        <w:jc w:val="both"/>
        <w:textAlignment w:val="baseline"/>
        <w:rPr>
          <w:rFonts w:ascii="Verdana" w:eastAsia="Times New Roman" w:hAnsi="Verdana"/>
          <w:sz w:val="20"/>
          <w:lang w:val="bg-BG"/>
        </w:rPr>
      </w:pPr>
      <w:r w:rsidRPr="00C6467C">
        <w:rPr>
          <w:rFonts w:ascii="Verdana" w:eastAsia="Times New Roman" w:hAnsi="Verdana"/>
          <w:sz w:val="20"/>
          <w:lang w:val="bg-BG"/>
        </w:rPr>
        <w:t>Досегашните ал. 9 и 10 стават съответно ал. 11 и 12.</w:t>
      </w:r>
    </w:p>
    <w:p w:rsidR="00204FFA" w:rsidRPr="00C6467C" w:rsidRDefault="00204FFA" w:rsidP="00C6467C">
      <w:pPr>
        <w:pStyle w:val="ListParagraph"/>
        <w:tabs>
          <w:tab w:val="left" w:pos="993"/>
        </w:tabs>
        <w:overflowPunct w:val="0"/>
        <w:autoSpaceDE w:val="0"/>
        <w:autoSpaceDN w:val="0"/>
        <w:adjustRightInd w:val="0"/>
        <w:spacing w:before="240"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32.</w:t>
      </w:r>
      <w:r w:rsidRPr="00C6467C">
        <w:rPr>
          <w:rFonts w:ascii="Verdana" w:eastAsia="Times New Roman" w:hAnsi="Verdana"/>
          <w:sz w:val="20"/>
          <w:lang w:val="bg-BG"/>
        </w:rPr>
        <w:t xml:space="preserve"> В чл. 38 се правят следните изменения и допълнения:</w:t>
      </w:r>
    </w:p>
    <w:p w:rsidR="00204FFA" w:rsidRPr="00C6467C" w:rsidRDefault="00204FFA" w:rsidP="00C6467C">
      <w:pPr>
        <w:pStyle w:val="ListParagraph"/>
        <w:numPr>
          <w:ilvl w:val="0"/>
          <w:numId w:val="22"/>
        </w:numPr>
        <w:tabs>
          <w:tab w:val="left" w:pos="993"/>
        </w:tabs>
        <w:overflowPunct w:val="0"/>
        <w:autoSpaceDE w:val="0"/>
        <w:autoSpaceDN w:val="0"/>
        <w:adjustRightInd w:val="0"/>
        <w:spacing w:before="240"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ал. 2:</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а) точка 3 се изменя така:</w:t>
      </w:r>
    </w:p>
    <w:p w:rsidR="00204FFA" w:rsidRPr="006E5583"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 xml:space="preserve">„3. </w:t>
      </w:r>
      <w:r w:rsidRPr="006E5583">
        <w:rPr>
          <w:rFonts w:ascii="Verdana" w:hAnsi="Verdana" w:cs="Arial"/>
          <w:sz w:val="20"/>
          <w:shd w:val="clear" w:color="auto" w:fill="FEFEFE"/>
          <w:lang w:val="bg-BG"/>
        </w:rPr>
        <w:t xml:space="preserve">собствени или закупени на лизинг мощности за преработка на </w:t>
      </w:r>
      <w:proofErr w:type="spellStart"/>
      <w:r w:rsidRPr="006E5583">
        <w:rPr>
          <w:rFonts w:ascii="Verdana" w:hAnsi="Verdana" w:cs="Arial"/>
          <w:sz w:val="20"/>
          <w:lang w:val="bg-BG"/>
        </w:rPr>
        <w:t>сортиментите</w:t>
      </w:r>
      <w:proofErr w:type="spellEnd"/>
      <w:r w:rsidRPr="006E5583">
        <w:rPr>
          <w:rFonts w:ascii="Verdana" w:hAnsi="Verdana" w:cs="Arial"/>
          <w:sz w:val="20"/>
          <w:lang w:val="bg-BG"/>
        </w:rPr>
        <w:t xml:space="preserve">, включени в конкретният обект за продажба на дървесина,  които не са краен продукт за реализация от временен склад, </w:t>
      </w:r>
      <w:r w:rsidRPr="006E5583">
        <w:rPr>
          <w:rFonts w:ascii="Verdana" w:hAnsi="Verdana" w:cs="Arial"/>
          <w:sz w:val="20"/>
          <w:shd w:val="clear" w:color="auto" w:fill="FEFEFE"/>
          <w:lang w:val="bg-BG"/>
        </w:rPr>
        <w:t>в обект по чл. 206</w:t>
      </w:r>
      <w:r w:rsidR="00E4547C" w:rsidRPr="006E5583">
        <w:rPr>
          <w:rFonts w:ascii="Verdana" w:hAnsi="Verdana" w:cs="Arial"/>
          <w:sz w:val="20"/>
          <w:shd w:val="clear" w:color="auto" w:fill="FEFEFE"/>
          <w:lang w:val="bg-BG"/>
        </w:rPr>
        <w:t xml:space="preserve"> от</w:t>
      </w:r>
      <w:r w:rsidRPr="006E5583">
        <w:rPr>
          <w:rFonts w:ascii="Verdana" w:hAnsi="Verdana" w:cs="Arial"/>
          <w:sz w:val="20"/>
          <w:shd w:val="clear" w:color="auto" w:fill="FEFEFE"/>
          <w:lang w:val="bg-BG"/>
        </w:rPr>
        <w:t xml:space="preserve"> ЗГ на територията на съответната община - в случаите, когато процедурата е за продажба на добита дървесина</w:t>
      </w:r>
      <w:r w:rsidRPr="006E5583">
        <w:rPr>
          <w:rFonts w:ascii="Verdana" w:eastAsia="Times New Roman" w:hAnsi="Verdana"/>
          <w:sz w:val="20"/>
          <w:lang w:val="bg-BG"/>
        </w:rPr>
        <w:t>;“</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б) създава се т. 4:</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„4. обем преработена дървесина в регистрирани на негово име обект/и по чл. 206 от ЗГ през предходната година, съгласно дневниците за преработена дървесина, за не по-малко от 50% от количеството на обекта, за който участва – в случаите по т. 2 и 3.“</w:t>
      </w:r>
    </w:p>
    <w:p w:rsidR="00204FFA" w:rsidRPr="00C6467C" w:rsidRDefault="00204FFA" w:rsidP="00204FFA">
      <w:pPr>
        <w:pStyle w:val="ListParagraph"/>
        <w:numPr>
          <w:ilvl w:val="0"/>
          <w:numId w:val="22"/>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ал. 4</w:t>
      </w:r>
      <w:r w:rsidR="00E4547C" w:rsidRPr="00C6467C">
        <w:rPr>
          <w:rFonts w:ascii="Verdana" w:eastAsia="Times New Roman" w:hAnsi="Verdana"/>
          <w:sz w:val="20"/>
          <w:lang w:val="bg-BG"/>
        </w:rPr>
        <w:t>,</w:t>
      </w:r>
      <w:r w:rsidRPr="00C6467C">
        <w:rPr>
          <w:rFonts w:ascii="Verdana" w:eastAsia="Times New Roman" w:hAnsi="Verdana"/>
          <w:sz w:val="20"/>
          <w:lang w:val="bg-BG"/>
        </w:rPr>
        <w:t xml:space="preserve"> в основния текст след думата „търговците“ се добавя „мо</w:t>
      </w:r>
      <w:r w:rsidR="00E4547C" w:rsidRPr="00C6467C">
        <w:rPr>
          <w:rFonts w:ascii="Verdana" w:eastAsia="Times New Roman" w:hAnsi="Verdana"/>
          <w:sz w:val="20"/>
          <w:lang w:val="bg-BG"/>
        </w:rPr>
        <w:t>гат</w:t>
      </w:r>
      <w:r w:rsidRPr="00C6467C">
        <w:rPr>
          <w:rFonts w:ascii="Verdana" w:eastAsia="Times New Roman" w:hAnsi="Verdana"/>
          <w:sz w:val="20"/>
          <w:lang w:val="bg-BG"/>
        </w:rPr>
        <w:t xml:space="preserve"> да“.</w:t>
      </w:r>
    </w:p>
    <w:p w:rsidR="00204FFA" w:rsidRPr="00C6467C" w:rsidRDefault="00204FFA" w:rsidP="00204FFA">
      <w:pPr>
        <w:pStyle w:val="ListParagraph"/>
        <w:numPr>
          <w:ilvl w:val="0"/>
          <w:numId w:val="22"/>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lastRenderedPageBreak/>
        <w:t>Алинея 7 се отменя.</w:t>
      </w:r>
    </w:p>
    <w:p w:rsidR="00204FFA" w:rsidRPr="00C6467C" w:rsidRDefault="00204FFA" w:rsidP="00204FFA">
      <w:pPr>
        <w:pStyle w:val="ListParagraph"/>
        <w:numPr>
          <w:ilvl w:val="0"/>
          <w:numId w:val="22"/>
        </w:numPr>
        <w:tabs>
          <w:tab w:val="left" w:pos="993"/>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ал. 9 думите „ДГС или ДЛС“ се заменят с „ДГС или ДЛС, или община“.</w:t>
      </w:r>
    </w:p>
    <w:p w:rsidR="00204FFA" w:rsidRPr="00C6467C" w:rsidRDefault="00204FFA" w:rsidP="008F55A9">
      <w:pPr>
        <w:tabs>
          <w:tab w:val="left" w:pos="993"/>
        </w:tabs>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33.</w:t>
      </w:r>
      <w:r w:rsidRPr="00C6467C">
        <w:rPr>
          <w:rFonts w:ascii="Verdana" w:eastAsia="Times New Roman" w:hAnsi="Verdana"/>
          <w:sz w:val="20"/>
          <w:lang w:val="bg-BG"/>
        </w:rPr>
        <w:t xml:space="preserve"> В чл. 39, ал. 1, т. 1-3, думите „2 години“ се заменят с „5 години“.</w:t>
      </w:r>
    </w:p>
    <w:p w:rsidR="00204FFA" w:rsidRPr="00C6467C" w:rsidRDefault="00204FFA" w:rsidP="008F55A9">
      <w:pPr>
        <w:tabs>
          <w:tab w:val="left" w:pos="993"/>
        </w:tabs>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34.</w:t>
      </w:r>
      <w:r w:rsidRPr="00C6467C">
        <w:rPr>
          <w:rFonts w:ascii="Verdana" w:eastAsia="Times New Roman" w:hAnsi="Verdana"/>
          <w:sz w:val="20"/>
          <w:lang w:val="bg-BG"/>
        </w:rPr>
        <w:t xml:space="preserve"> В чл. 40, ал. 2 се отменя.</w:t>
      </w:r>
    </w:p>
    <w:p w:rsidR="00204FFA" w:rsidRPr="00C6467C" w:rsidRDefault="00204FFA" w:rsidP="008F55A9">
      <w:pPr>
        <w:tabs>
          <w:tab w:val="left" w:pos="993"/>
        </w:tabs>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xml:space="preserve">§ 35. </w:t>
      </w:r>
      <w:r w:rsidRPr="00C6467C">
        <w:rPr>
          <w:rFonts w:ascii="Verdana" w:eastAsia="Times New Roman" w:hAnsi="Verdana"/>
          <w:sz w:val="20"/>
          <w:lang w:val="bg-BG"/>
        </w:rPr>
        <w:t>В чл. 43</w:t>
      </w:r>
      <w:r w:rsidRPr="00C6467C">
        <w:rPr>
          <w:rFonts w:ascii="Verdana" w:eastAsia="Times New Roman" w:hAnsi="Verdana"/>
          <w:sz w:val="20"/>
          <w:lang w:val="ru-RU"/>
        </w:rPr>
        <w:t xml:space="preserve"> </w:t>
      </w:r>
      <w:r w:rsidRPr="00C6467C">
        <w:rPr>
          <w:rFonts w:ascii="Verdana" w:eastAsia="Times New Roman" w:hAnsi="Verdana"/>
          <w:sz w:val="20"/>
          <w:lang w:val="bg-BG"/>
        </w:rPr>
        <w:t>се правят следните изменения и допълнения:</w:t>
      </w:r>
    </w:p>
    <w:p w:rsidR="00204FFA" w:rsidRPr="00C6467C" w:rsidRDefault="00204FFA" w:rsidP="00204FFA">
      <w:pPr>
        <w:numPr>
          <w:ilvl w:val="0"/>
          <w:numId w:val="34"/>
        </w:numPr>
        <w:tabs>
          <w:tab w:val="left" w:pos="993"/>
        </w:tabs>
        <w:overflowPunct w:val="0"/>
        <w:autoSpaceDE w:val="0"/>
        <w:autoSpaceDN w:val="0"/>
        <w:adjustRightInd w:val="0"/>
        <w:spacing w:line="360" w:lineRule="auto"/>
        <w:jc w:val="both"/>
        <w:textAlignment w:val="baseline"/>
        <w:rPr>
          <w:rFonts w:ascii="Verdana" w:eastAsia="Times New Roman" w:hAnsi="Verdana"/>
          <w:sz w:val="20"/>
          <w:lang w:val="bg-BG"/>
        </w:rPr>
      </w:pPr>
      <w:r w:rsidRPr="00C6467C">
        <w:rPr>
          <w:rFonts w:ascii="Verdana" w:eastAsia="Times New Roman" w:hAnsi="Verdana"/>
          <w:sz w:val="20"/>
          <w:lang w:val="bg-BG"/>
        </w:rPr>
        <w:t>Алинея 2 се изменя така:</w:t>
      </w:r>
    </w:p>
    <w:p w:rsidR="00204FFA" w:rsidRPr="00C6467C" w:rsidRDefault="00204FFA" w:rsidP="00204FFA">
      <w:pPr>
        <w:tabs>
          <w:tab w:val="left" w:pos="993"/>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r w:rsidRPr="00C6467C">
        <w:rPr>
          <w:rFonts w:ascii="Verdana" w:eastAsia="Times New Roman" w:hAnsi="Verdana"/>
          <w:sz w:val="20"/>
          <w:lang w:val="bg-BG"/>
        </w:rPr>
        <w:t>„(2) За всяка следваща година стойността на дейностите, включени в дългосрочните договори, се определя по начина, по който е определена началната стойност при провеждане на процедурата, като се редуцира с процента на намаление на началната цена, достигнат от проведената процедура, за което страните подписват анекс. При отказ от страна на изпълнителя да подпише анекса, договорът се прекратява като внесената гаранция за изпълнение се задържа от възложителя.“</w:t>
      </w:r>
    </w:p>
    <w:p w:rsidR="00204FFA" w:rsidRPr="00C6467C" w:rsidRDefault="00204FFA" w:rsidP="00204FFA">
      <w:pPr>
        <w:numPr>
          <w:ilvl w:val="0"/>
          <w:numId w:val="34"/>
        </w:numPr>
        <w:tabs>
          <w:tab w:val="left" w:pos="1134"/>
        </w:tabs>
        <w:overflowPunct w:val="0"/>
        <w:autoSpaceDE w:val="0"/>
        <w:autoSpaceDN w:val="0"/>
        <w:adjustRightInd w:val="0"/>
        <w:spacing w:line="360" w:lineRule="auto"/>
        <w:ind w:left="0" w:firstLine="709"/>
        <w:jc w:val="both"/>
        <w:textAlignment w:val="baseline"/>
        <w:rPr>
          <w:rFonts w:ascii="Verdana" w:eastAsia="Times New Roman" w:hAnsi="Verdana"/>
          <w:sz w:val="20"/>
          <w:lang w:val="bg-BG"/>
        </w:rPr>
      </w:pPr>
      <w:r w:rsidRPr="00C6467C">
        <w:rPr>
          <w:rFonts w:ascii="Verdana" w:eastAsia="Times New Roman" w:hAnsi="Verdana"/>
          <w:sz w:val="20"/>
          <w:lang w:val="bg-BG"/>
        </w:rPr>
        <w:t>В ал. 4 думите „при промяна на нормативната уредба“ се заменят с „при изразено взаимно желание на двете страни“.</w:t>
      </w:r>
    </w:p>
    <w:p w:rsidR="00204FFA" w:rsidRPr="00C6467C" w:rsidRDefault="00204FFA" w:rsidP="008F55A9">
      <w:pPr>
        <w:tabs>
          <w:tab w:val="left" w:pos="1701"/>
        </w:tabs>
        <w:spacing w:before="120" w:line="360" w:lineRule="auto"/>
        <w:ind w:firstLine="709"/>
        <w:jc w:val="both"/>
        <w:rPr>
          <w:rFonts w:ascii="Verdana" w:hAnsi="Verdana"/>
          <w:sz w:val="20"/>
          <w:lang w:val="bg-BG"/>
        </w:rPr>
      </w:pPr>
      <w:r w:rsidRPr="00C6467C">
        <w:rPr>
          <w:rFonts w:ascii="Verdana" w:hAnsi="Verdana"/>
          <w:b/>
          <w:sz w:val="20"/>
          <w:lang w:val="bg-BG"/>
        </w:rPr>
        <w:t xml:space="preserve">§ 36. </w:t>
      </w:r>
      <w:r w:rsidRPr="00C6467C">
        <w:rPr>
          <w:rFonts w:ascii="Verdana" w:hAnsi="Verdana"/>
          <w:sz w:val="20"/>
          <w:lang w:val="bg-BG"/>
        </w:rPr>
        <w:t>В чл. 47, ал. 6 се изменя както следва:</w:t>
      </w:r>
    </w:p>
    <w:p w:rsidR="00204FFA" w:rsidRPr="00C6467C" w:rsidRDefault="00204FFA" w:rsidP="00204FFA">
      <w:pPr>
        <w:tabs>
          <w:tab w:val="left" w:pos="1701"/>
        </w:tabs>
        <w:spacing w:line="360" w:lineRule="auto"/>
        <w:ind w:firstLine="709"/>
        <w:jc w:val="both"/>
        <w:rPr>
          <w:rFonts w:ascii="Verdana" w:hAnsi="Verdana"/>
          <w:sz w:val="20"/>
          <w:lang w:val="bg-BG"/>
        </w:rPr>
      </w:pPr>
      <w:r w:rsidRPr="00C6467C">
        <w:rPr>
          <w:rFonts w:ascii="Verdana" w:hAnsi="Verdana"/>
          <w:sz w:val="20"/>
          <w:lang w:val="bg-BG"/>
        </w:rPr>
        <w:t>„</w:t>
      </w:r>
      <w:r w:rsidRPr="00C6467C">
        <w:rPr>
          <w:rFonts w:ascii="Verdana" w:hAnsi="Verdana"/>
          <w:sz w:val="20"/>
          <w:lang w:val="ru-RU"/>
        </w:rPr>
        <w:t xml:space="preserve">(6) </w:t>
      </w:r>
      <w:r w:rsidRPr="00C6467C">
        <w:rPr>
          <w:rFonts w:ascii="Verdana" w:eastAsia="Times New Roman" w:hAnsi="Verdana"/>
          <w:sz w:val="20"/>
          <w:shd w:val="clear" w:color="auto" w:fill="FEFEFE"/>
          <w:lang w:val="bg-BG"/>
        </w:rPr>
        <w:t xml:space="preserve">До участие в процедури за продажба на дървесина, организирани и проведени от ДП и ТП на ДП в периодите по чл. 9, ал. 2, т. 1 и 2, се допускат участници, </w:t>
      </w:r>
      <w:r w:rsidRPr="00C6467C">
        <w:rPr>
          <w:rFonts w:ascii="Verdana" w:eastAsia="Times New Roman" w:hAnsi="Verdana"/>
          <w:sz w:val="20"/>
          <w:lang w:val="bg-BG"/>
        </w:rPr>
        <w:t>които са преработили през предходната година в собствен обект по чл. 206 от ЗГ количества дървесина не по-малко от тези за обекта, за който участват</w:t>
      </w:r>
      <w:r w:rsidRPr="00C6467C">
        <w:rPr>
          <w:rFonts w:ascii="Verdana" w:hAnsi="Verdana"/>
          <w:sz w:val="20"/>
          <w:lang w:val="bg-BG"/>
        </w:rPr>
        <w:t xml:space="preserve">, като изискването не се прилага за търговци, регистрирани в Търговския регистър </w:t>
      </w:r>
      <w:r w:rsidR="00E4547C" w:rsidRPr="00C6467C">
        <w:rPr>
          <w:rFonts w:ascii="Verdana" w:hAnsi="Verdana"/>
          <w:sz w:val="20"/>
          <w:lang w:val="bg-BG"/>
        </w:rPr>
        <w:t xml:space="preserve">и регистъра на юридическите лица с нестопанска цел </w:t>
      </w:r>
      <w:r w:rsidRPr="00C6467C">
        <w:rPr>
          <w:rFonts w:ascii="Verdana" w:hAnsi="Verdana"/>
          <w:sz w:val="20"/>
          <w:lang w:val="bg-BG"/>
        </w:rPr>
        <w:t>през годината на провеждане на процедурата.“</w:t>
      </w:r>
    </w:p>
    <w:p w:rsidR="00204FFA" w:rsidRPr="00C6467C" w:rsidRDefault="00204FFA" w:rsidP="008F55A9">
      <w:pPr>
        <w:widowControl w:val="0"/>
        <w:tabs>
          <w:tab w:val="left" w:pos="1701"/>
        </w:tabs>
        <w:autoSpaceDE w:val="0"/>
        <w:adjustRightInd w:val="0"/>
        <w:spacing w:before="120" w:line="360" w:lineRule="auto"/>
        <w:ind w:firstLine="709"/>
        <w:jc w:val="both"/>
        <w:rPr>
          <w:rFonts w:ascii="Verdana" w:eastAsia="Times New Roman" w:hAnsi="Verdana"/>
          <w:sz w:val="20"/>
          <w:shd w:val="clear" w:color="auto" w:fill="FEFEFE"/>
          <w:lang w:val="bg-BG"/>
        </w:rPr>
      </w:pPr>
      <w:r w:rsidRPr="00C6467C">
        <w:rPr>
          <w:rFonts w:ascii="Verdana" w:hAnsi="Verdana"/>
          <w:b/>
          <w:sz w:val="20"/>
          <w:lang w:val="bg-BG"/>
        </w:rPr>
        <w:t>§ 37.</w:t>
      </w:r>
      <w:r w:rsidRPr="00C6467C">
        <w:rPr>
          <w:rFonts w:ascii="Verdana" w:hAnsi="Verdana"/>
          <w:sz w:val="20"/>
          <w:lang w:val="bg-BG"/>
        </w:rPr>
        <w:t xml:space="preserve"> В ч</w:t>
      </w:r>
      <w:r w:rsidRPr="00C6467C">
        <w:rPr>
          <w:rFonts w:ascii="Verdana" w:eastAsia="Times New Roman" w:hAnsi="Verdana"/>
          <w:sz w:val="20"/>
          <w:shd w:val="clear" w:color="auto" w:fill="FEFEFE"/>
          <w:lang w:val="bg-BG"/>
        </w:rPr>
        <w:t>л. 49 се правят следните изменения и допълнения:</w:t>
      </w:r>
    </w:p>
    <w:p w:rsidR="00204FFA" w:rsidRPr="00C6467C" w:rsidRDefault="00204FFA" w:rsidP="00204FFA">
      <w:pPr>
        <w:pStyle w:val="ListParagraph"/>
        <w:widowControl w:val="0"/>
        <w:numPr>
          <w:ilvl w:val="0"/>
          <w:numId w:val="24"/>
        </w:numPr>
        <w:tabs>
          <w:tab w:val="left" w:pos="993"/>
        </w:tabs>
        <w:autoSpaceDE w:val="0"/>
        <w:adjustRightInd w:val="0"/>
        <w:spacing w:line="360" w:lineRule="auto"/>
        <w:ind w:left="0"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Алинея 1 се изменя така:</w:t>
      </w:r>
    </w:p>
    <w:p w:rsidR="00204FFA" w:rsidRPr="00C6467C" w:rsidRDefault="00204FFA" w:rsidP="00204FFA">
      <w:pPr>
        <w:widowControl w:val="0"/>
        <w:tabs>
          <w:tab w:val="left" w:pos="1701"/>
        </w:tabs>
        <w:autoSpaceDE w:val="0"/>
        <w:adjustRightInd w:val="0"/>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w:t>
      </w:r>
      <w:r w:rsidRPr="00C6467C">
        <w:rPr>
          <w:rFonts w:ascii="Verdana" w:eastAsia="Times New Roman" w:hAnsi="Verdana"/>
          <w:sz w:val="20"/>
          <w:shd w:val="clear" w:color="auto" w:fill="FEFEFE"/>
          <w:lang w:val="ru-RU"/>
        </w:rPr>
        <w:t>(</w:t>
      </w:r>
      <w:r w:rsidRPr="00C6467C">
        <w:rPr>
          <w:rFonts w:ascii="Verdana" w:eastAsia="Times New Roman" w:hAnsi="Verdana"/>
          <w:sz w:val="20"/>
          <w:shd w:val="clear" w:color="auto" w:fill="FEFEFE"/>
          <w:lang w:val="bg-BG"/>
        </w:rPr>
        <w:t>1</w:t>
      </w:r>
      <w:r w:rsidRPr="00C6467C">
        <w:rPr>
          <w:rFonts w:ascii="Verdana" w:eastAsia="Times New Roman" w:hAnsi="Verdana"/>
          <w:sz w:val="20"/>
          <w:shd w:val="clear" w:color="auto" w:fill="FEFEFE"/>
          <w:lang w:val="ru-RU"/>
        </w:rPr>
        <w:t>)</w:t>
      </w:r>
      <w:r w:rsidRPr="00C6467C">
        <w:rPr>
          <w:rFonts w:ascii="Verdana" w:eastAsia="Times New Roman" w:hAnsi="Verdana"/>
          <w:sz w:val="20"/>
          <w:shd w:val="clear" w:color="auto" w:fill="FEFEFE"/>
          <w:lang w:val="bg-BG"/>
        </w:rPr>
        <w:t xml:space="preserve"> Продажбата на стояща дървесина на корен се осъществява по един от следните начини:</w:t>
      </w:r>
    </w:p>
    <w:p w:rsidR="00204FFA" w:rsidRPr="00C6467C" w:rsidRDefault="00204FFA" w:rsidP="00204FFA">
      <w:pPr>
        <w:widowControl w:val="0"/>
        <w:numPr>
          <w:ilvl w:val="0"/>
          <w:numId w:val="23"/>
        </w:numPr>
        <w:tabs>
          <w:tab w:val="left" w:pos="993"/>
        </w:tabs>
        <w:suppressAutoHyphens/>
        <w:autoSpaceDE w:val="0"/>
        <w:autoSpaceDN w:val="0"/>
        <w:adjustRightInd w:val="0"/>
        <w:spacing w:line="360" w:lineRule="auto"/>
        <w:ind w:left="0" w:firstLine="709"/>
        <w:contextualSpacing/>
        <w:jc w:val="both"/>
        <w:textAlignment w:val="baseline"/>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търг с явно наддаване;</w:t>
      </w:r>
    </w:p>
    <w:p w:rsidR="00204FFA" w:rsidRPr="00C6467C" w:rsidRDefault="00204FFA" w:rsidP="00204FFA">
      <w:pPr>
        <w:widowControl w:val="0"/>
        <w:numPr>
          <w:ilvl w:val="0"/>
          <w:numId w:val="23"/>
        </w:numPr>
        <w:tabs>
          <w:tab w:val="left" w:pos="709"/>
          <w:tab w:val="left" w:pos="993"/>
        </w:tabs>
        <w:suppressAutoHyphens/>
        <w:autoSpaceDE w:val="0"/>
        <w:autoSpaceDN w:val="0"/>
        <w:adjustRightInd w:val="0"/>
        <w:spacing w:line="360" w:lineRule="auto"/>
        <w:ind w:left="0" w:firstLine="709"/>
        <w:contextualSpacing/>
        <w:jc w:val="both"/>
        <w:textAlignment w:val="baseline"/>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търг с тайно наддаване;</w:t>
      </w:r>
    </w:p>
    <w:p w:rsidR="00204FFA" w:rsidRPr="00C6467C" w:rsidRDefault="00204FFA" w:rsidP="00204FFA">
      <w:pPr>
        <w:widowControl w:val="0"/>
        <w:numPr>
          <w:ilvl w:val="0"/>
          <w:numId w:val="23"/>
        </w:numPr>
        <w:tabs>
          <w:tab w:val="left" w:pos="709"/>
          <w:tab w:val="left" w:pos="993"/>
        </w:tabs>
        <w:suppressAutoHyphens/>
        <w:autoSpaceDE w:val="0"/>
        <w:autoSpaceDN w:val="0"/>
        <w:adjustRightInd w:val="0"/>
        <w:spacing w:line="360" w:lineRule="auto"/>
        <w:ind w:left="0" w:firstLine="709"/>
        <w:contextualSpacing/>
        <w:jc w:val="both"/>
        <w:textAlignment w:val="baseline"/>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електронен търг с наддаване;</w:t>
      </w:r>
    </w:p>
    <w:p w:rsidR="00204FFA" w:rsidRPr="00C6467C" w:rsidRDefault="00204FFA" w:rsidP="00204FFA">
      <w:pPr>
        <w:widowControl w:val="0"/>
        <w:numPr>
          <w:ilvl w:val="0"/>
          <w:numId w:val="23"/>
        </w:numPr>
        <w:tabs>
          <w:tab w:val="left" w:pos="709"/>
          <w:tab w:val="left" w:pos="993"/>
        </w:tabs>
        <w:suppressAutoHyphens/>
        <w:autoSpaceDE w:val="0"/>
        <w:autoSpaceDN w:val="0"/>
        <w:adjustRightInd w:val="0"/>
        <w:spacing w:line="360" w:lineRule="auto"/>
        <w:ind w:left="0" w:firstLine="709"/>
        <w:contextualSpacing/>
        <w:jc w:val="both"/>
        <w:textAlignment w:val="baseline"/>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 xml:space="preserve">електронен търг с еднократно ценово предложение; </w:t>
      </w:r>
    </w:p>
    <w:p w:rsidR="00204FFA" w:rsidRPr="00C6467C" w:rsidRDefault="00204FFA" w:rsidP="00204FFA">
      <w:pPr>
        <w:widowControl w:val="0"/>
        <w:numPr>
          <w:ilvl w:val="0"/>
          <w:numId w:val="23"/>
        </w:numPr>
        <w:tabs>
          <w:tab w:val="left" w:pos="709"/>
          <w:tab w:val="left" w:pos="993"/>
        </w:tabs>
        <w:suppressAutoHyphens/>
        <w:autoSpaceDE w:val="0"/>
        <w:autoSpaceDN w:val="0"/>
        <w:adjustRightInd w:val="0"/>
        <w:spacing w:line="360" w:lineRule="auto"/>
        <w:ind w:left="0" w:firstLine="709"/>
        <w:contextualSpacing/>
        <w:jc w:val="both"/>
        <w:textAlignment w:val="baseline"/>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конкурс;</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 xml:space="preserve">6. електронен конкурс; </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7. ценоразпис.“</w:t>
      </w:r>
    </w:p>
    <w:p w:rsidR="00204FFA" w:rsidRPr="00C6467C" w:rsidRDefault="00204FFA" w:rsidP="00204FFA">
      <w:pPr>
        <w:pStyle w:val="ListParagraph"/>
        <w:widowControl w:val="0"/>
        <w:numPr>
          <w:ilvl w:val="0"/>
          <w:numId w:val="24"/>
        </w:numPr>
        <w:tabs>
          <w:tab w:val="left" w:pos="993"/>
        </w:tabs>
        <w:autoSpaceDE w:val="0"/>
        <w:autoSpaceDN w:val="0"/>
        <w:adjustRightInd w:val="0"/>
        <w:spacing w:line="360" w:lineRule="auto"/>
        <w:ind w:left="0"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В ал. 2 думите „чл. 50“ се заменят с „чл. 4</w:t>
      </w:r>
      <w:r w:rsidR="00E4547C" w:rsidRPr="00C6467C">
        <w:rPr>
          <w:rFonts w:ascii="Verdana" w:eastAsia="Times New Roman" w:hAnsi="Verdana"/>
          <w:sz w:val="20"/>
          <w:shd w:val="clear" w:color="auto" w:fill="FEFEFE"/>
          <w:lang w:val="bg-BG"/>
        </w:rPr>
        <w:t>, ал. 1</w:t>
      </w:r>
      <w:r w:rsidRPr="00C6467C">
        <w:rPr>
          <w:rFonts w:ascii="Verdana" w:eastAsia="Times New Roman" w:hAnsi="Verdana"/>
          <w:sz w:val="20"/>
          <w:shd w:val="clear" w:color="auto" w:fill="FEFEFE"/>
          <w:lang w:val="bg-BG"/>
        </w:rPr>
        <w:t>“.</w:t>
      </w:r>
    </w:p>
    <w:p w:rsidR="00204FFA" w:rsidRPr="00C6467C" w:rsidRDefault="00204FFA" w:rsidP="00204FFA">
      <w:pPr>
        <w:pStyle w:val="ListParagraph"/>
        <w:widowControl w:val="0"/>
        <w:numPr>
          <w:ilvl w:val="0"/>
          <w:numId w:val="24"/>
        </w:numPr>
        <w:tabs>
          <w:tab w:val="left" w:pos="993"/>
        </w:tabs>
        <w:autoSpaceDE w:val="0"/>
        <w:autoSpaceDN w:val="0"/>
        <w:adjustRightInd w:val="0"/>
        <w:spacing w:line="360" w:lineRule="auto"/>
        <w:ind w:left="0"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Алинея 3 се изменя така:</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 xml:space="preserve">„(3) </w:t>
      </w:r>
      <w:r w:rsidRPr="00C6467C">
        <w:rPr>
          <w:rFonts w:ascii="Verdana" w:eastAsia="Times New Roman" w:hAnsi="Verdana"/>
          <w:sz w:val="20"/>
          <w:lang w:val="bg-BG"/>
        </w:rPr>
        <w:t>Конкурс по ал. 1, т. 5 и т. 6 се провежда когато едновременно с продажбата на стояща дървесина на корен се възлага и изпълнението на други дейности по чл. 10, ал. 1</w:t>
      </w:r>
      <w:r w:rsidRPr="00C6467C">
        <w:rPr>
          <w:rFonts w:ascii="Verdana" w:eastAsia="Times New Roman" w:hAnsi="Verdana"/>
          <w:sz w:val="20"/>
          <w:shd w:val="clear" w:color="auto" w:fill="FEFEFE"/>
          <w:lang w:val="bg-BG"/>
        </w:rPr>
        <w:t>.“</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lastRenderedPageBreak/>
        <w:t>4. Създават се ал. 4 и 5:</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„(4) Търговете по ал. 1, т. 3 и 4 и конкурсът по т. 6 се провеждат по реда на Раздел III.</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ru-RU"/>
        </w:rPr>
      </w:pPr>
      <w:r w:rsidRPr="00C6467C">
        <w:rPr>
          <w:rFonts w:ascii="Verdana" w:eastAsia="Times New Roman" w:hAnsi="Verdana"/>
          <w:sz w:val="20"/>
          <w:lang w:val="ru-RU"/>
        </w:rPr>
        <w:t>(</w:t>
      </w:r>
      <w:r w:rsidRPr="00C6467C">
        <w:rPr>
          <w:rFonts w:ascii="Verdana" w:eastAsia="Times New Roman" w:hAnsi="Verdana"/>
          <w:sz w:val="20"/>
          <w:lang w:val="bg-BG"/>
        </w:rPr>
        <w:t>5</w:t>
      </w:r>
      <w:r w:rsidRPr="00C6467C">
        <w:rPr>
          <w:rFonts w:ascii="Verdana" w:eastAsia="Times New Roman" w:hAnsi="Verdana"/>
          <w:sz w:val="20"/>
          <w:lang w:val="ru-RU"/>
        </w:rPr>
        <w:t>)</w:t>
      </w:r>
      <w:r w:rsidRPr="00C6467C">
        <w:rPr>
          <w:rFonts w:ascii="Verdana" w:eastAsia="Times New Roman" w:hAnsi="Verdana"/>
          <w:sz w:val="20"/>
          <w:lang w:val="bg-BG"/>
        </w:rPr>
        <w:t xml:space="preserve"> Продажбата на стояща дървесина на корен по ал. 1, т. 7 се извършва по </w:t>
      </w:r>
      <w:proofErr w:type="gramStart"/>
      <w:r w:rsidRPr="00C6467C">
        <w:rPr>
          <w:rFonts w:ascii="Verdana" w:eastAsia="Times New Roman" w:hAnsi="Verdana"/>
          <w:sz w:val="20"/>
          <w:lang w:val="bg-BG"/>
        </w:rPr>
        <w:t>реда на</w:t>
      </w:r>
      <w:proofErr w:type="gramEnd"/>
      <w:r w:rsidRPr="00C6467C">
        <w:rPr>
          <w:rFonts w:ascii="Verdana" w:eastAsia="Times New Roman" w:hAnsi="Verdana"/>
          <w:sz w:val="20"/>
          <w:lang w:val="bg-BG"/>
        </w:rPr>
        <w:t xml:space="preserve"> чл.</w:t>
      </w:r>
      <w:r w:rsidRPr="00C6467C">
        <w:rPr>
          <w:rFonts w:ascii="Verdana" w:eastAsia="Times New Roman" w:hAnsi="Verdana"/>
          <w:sz w:val="20"/>
        </w:rPr>
        <w:t> </w:t>
      </w:r>
      <w:r w:rsidRPr="00C6467C">
        <w:rPr>
          <w:rFonts w:ascii="Verdana" w:eastAsia="Times New Roman" w:hAnsi="Verdana"/>
          <w:sz w:val="20"/>
          <w:lang w:val="bg-BG"/>
        </w:rPr>
        <w:t>71.“</w:t>
      </w:r>
    </w:p>
    <w:p w:rsidR="00204FFA" w:rsidRPr="00C6467C" w:rsidRDefault="00204FFA" w:rsidP="008F55A9">
      <w:pPr>
        <w:widowControl w:val="0"/>
        <w:tabs>
          <w:tab w:val="left" w:pos="1701"/>
        </w:tabs>
        <w:autoSpaceDE w:val="0"/>
        <w:autoSpaceDN w:val="0"/>
        <w:adjustRightInd w:val="0"/>
        <w:spacing w:before="120" w:line="360" w:lineRule="auto"/>
        <w:ind w:firstLine="709"/>
        <w:jc w:val="both"/>
        <w:rPr>
          <w:rFonts w:ascii="Verdana" w:eastAsia="Times New Roman" w:hAnsi="Verdana"/>
          <w:sz w:val="20"/>
          <w:lang w:val="bg-BG"/>
        </w:rPr>
      </w:pPr>
      <w:r w:rsidRPr="00C6467C">
        <w:rPr>
          <w:rFonts w:ascii="Verdana" w:eastAsia="Times New Roman" w:hAnsi="Verdana"/>
          <w:b/>
          <w:sz w:val="20"/>
          <w:lang w:val="bg-BG"/>
        </w:rPr>
        <w:t>§ 38.</w:t>
      </w:r>
      <w:r w:rsidRPr="00C6467C">
        <w:rPr>
          <w:rFonts w:ascii="Verdana" w:eastAsia="Times New Roman" w:hAnsi="Verdana"/>
          <w:sz w:val="20"/>
          <w:lang w:val="bg-BG"/>
        </w:rPr>
        <w:t xml:space="preserve"> Член 50 се отменя.</w:t>
      </w:r>
    </w:p>
    <w:p w:rsidR="00204FFA" w:rsidRPr="00C6467C" w:rsidRDefault="00204FFA" w:rsidP="008F55A9">
      <w:pPr>
        <w:widowControl w:val="0"/>
        <w:tabs>
          <w:tab w:val="left" w:pos="1701"/>
        </w:tabs>
        <w:autoSpaceDE w:val="0"/>
        <w:autoSpaceDN w:val="0"/>
        <w:adjustRightInd w:val="0"/>
        <w:spacing w:before="120" w:line="360" w:lineRule="auto"/>
        <w:ind w:firstLine="709"/>
        <w:jc w:val="both"/>
        <w:rPr>
          <w:rFonts w:ascii="Verdana" w:eastAsia="Times New Roman" w:hAnsi="Verdana"/>
          <w:sz w:val="20"/>
          <w:lang w:val="bg-BG"/>
        </w:rPr>
      </w:pPr>
      <w:r w:rsidRPr="00C6467C">
        <w:rPr>
          <w:rFonts w:ascii="Verdana" w:eastAsia="Times New Roman" w:hAnsi="Verdana"/>
          <w:b/>
          <w:sz w:val="20"/>
          <w:lang w:val="bg-BG"/>
        </w:rPr>
        <w:t>§ 39.</w:t>
      </w:r>
      <w:r w:rsidRPr="00C6467C">
        <w:rPr>
          <w:rFonts w:ascii="Verdana" w:eastAsia="Times New Roman" w:hAnsi="Verdana"/>
          <w:sz w:val="20"/>
          <w:lang w:val="bg-BG"/>
        </w:rPr>
        <w:t xml:space="preserve"> В чл. 51, ал. 3 изречение второ се изменя така:</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 xml:space="preserve">„В случай че преди изтичане на 18-месечния срок купувачът заплати стойността на недобитото количество дървесина от обекта, срокът на договора се удължава, но не </w:t>
      </w:r>
      <w:r w:rsidR="00B86DEB" w:rsidRPr="00C6467C">
        <w:rPr>
          <w:rFonts w:ascii="Verdana" w:eastAsia="Times New Roman" w:hAnsi="Verdana"/>
          <w:sz w:val="20"/>
          <w:shd w:val="clear" w:color="auto" w:fill="FEFEFE"/>
          <w:lang w:val="bg-BG"/>
        </w:rPr>
        <w:t xml:space="preserve">с </w:t>
      </w:r>
      <w:r w:rsidRPr="00C6467C">
        <w:rPr>
          <w:rFonts w:ascii="Verdana" w:eastAsia="Times New Roman" w:hAnsi="Verdana"/>
          <w:sz w:val="20"/>
          <w:shd w:val="clear" w:color="auto" w:fill="FEFEFE"/>
          <w:lang w:val="bg-BG"/>
        </w:rPr>
        <w:t>повече от шест месеца.“</w:t>
      </w:r>
    </w:p>
    <w:p w:rsidR="00204FFA" w:rsidRPr="00C6467C" w:rsidRDefault="00204FFA" w:rsidP="008F55A9">
      <w:pPr>
        <w:widowControl w:val="0"/>
        <w:tabs>
          <w:tab w:val="left" w:pos="1701"/>
        </w:tabs>
        <w:autoSpaceDE w:val="0"/>
        <w:autoSpaceDN w:val="0"/>
        <w:adjustRightInd w:val="0"/>
        <w:spacing w:before="120"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b/>
          <w:sz w:val="20"/>
          <w:shd w:val="clear" w:color="auto" w:fill="FEFEFE"/>
          <w:lang w:val="bg-BG"/>
        </w:rPr>
        <w:t>§ 40.</w:t>
      </w:r>
      <w:r w:rsidRPr="00C6467C">
        <w:rPr>
          <w:rFonts w:ascii="Verdana" w:eastAsia="Times New Roman" w:hAnsi="Verdana"/>
          <w:sz w:val="20"/>
          <w:shd w:val="clear" w:color="auto" w:fill="FEFEFE"/>
          <w:lang w:val="ru-RU"/>
        </w:rPr>
        <w:t xml:space="preserve"> </w:t>
      </w:r>
      <w:r w:rsidRPr="00C6467C">
        <w:rPr>
          <w:rFonts w:ascii="Verdana" w:eastAsia="Times New Roman" w:hAnsi="Verdana"/>
          <w:sz w:val="20"/>
          <w:shd w:val="clear" w:color="auto" w:fill="FEFEFE"/>
          <w:lang w:val="bg-BG"/>
        </w:rPr>
        <w:t>В чл. 52 се правят следните изменения:</w:t>
      </w:r>
    </w:p>
    <w:p w:rsidR="00204FFA" w:rsidRPr="00C6467C" w:rsidRDefault="00204FFA" w:rsidP="00204FFA">
      <w:pPr>
        <w:widowControl w:val="0"/>
        <w:numPr>
          <w:ilvl w:val="0"/>
          <w:numId w:val="25"/>
        </w:numPr>
        <w:tabs>
          <w:tab w:val="left" w:pos="993"/>
        </w:tabs>
        <w:autoSpaceDE w:val="0"/>
        <w:autoSpaceDN w:val="0"/>
        <w:adjustRightInd w:val="0"/>
        <w:spacing w:line="360" w:lineRule="auto"/>
        <w:ind w:left="0"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В ал. 1 думите „т. 1- 3 и 5“ се заменят с „т. 1-6“.</w:t>
      </w:r>
    </w:p>
    <w:p w:rsidR="00204FFA" w:rsidRPr="00C6467C" w:rsidRDefault="00204FFA" w:rsidP="00204FFA">
      <w:pPr>
        <w:widowControl w:val="0"/>
        <w:numPr>
          <w:ilvl w:val="0"/>
          <w:numId w:val="25"/>
        </w:numPr>
        <w:tabs>
          <w:tab w:val="left" w:pos="993"/>
        </w:tabs>
        <w:autoSpaceDE w:val="0"/>
        <w:autoSpaceDN w:val="0"/>
        <w:adjustRightInd w:val="0"/>
        <w:spacing w:line="360" w:lineRule="auto"/>
        <w:ind w:left="0" w:firstLine="709"/>
        <w:jc w:val="both"/>
        <w:rPr>
          <w:rFonts w:ascii="Verdana" w:eastAsia="Times New Roman" w:hAnsi="Verdana"/>
          <w:sz w:val="20"/>
          <w:lang w:val="bg-BG"/>
        </w:rPr>
      </w:pPr>
      <w:r w:rsidRPr="00C6467C">
        <w:rPr>
          <w:rFonts w:ascii="Verdana" w:eastAsia="Times New Roman" w:hAnsi="Verdana"/>
          <w:sz w:val="20"/>
          <w:lang w:val="bg-BG"/>
        </w:rPr>
        <w:t>Алинея 3 се изменя така:</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„(3) За изпълнението на сключените договори след провеждане на процедурите по чл. 49, ал. 1, т. 1-6 се допуска наемането на подизпълнители, ако това е предвидено в заповедта за провеждане на съответната процедура. В тези случаи подизпълнителят следва да отговаря на изискванията за лично състояние, предвидени за допускане до участие в процедурата. Участникът, заедно с посочените от него подизпълнители, следва да отговарят заедно на техническите и квалификационните изисквания за извършване на дейността</w:t>
      </w:r>
      <w:r w:rsidR="00B86DEB" w:rsidRPr="00C6467C">
        <w:rPr>
          <w:rFonts w:ascii="Verdana" w:eastAsia="Times New Roman" w:hAnsi="Verdana"/>
          <w:sz w:val="20"/>
          <w:shd w:val="clear" w:color="auto" w:fill="FEFEFE"/>
          <w:lang w:val="bg-BG"/>
        </w:rPr>
        <w:t>,</w:t>
      </w:r>
      <w:r w:rsidRPr="00C6467C">
        <w:rPr>
          <w:rFonts w:ascii="Verdana" w:eastAsia="Times New Roman" w:hAnsi="Verdana"/>
          <w:sz w:val="20"/>
          <w:shd w:val="clear" w:color="auto" w:fill="FEFEFE"/>
          <w:lang w:val="bg-BG"/>
        </w:rPr>
        <w:t xml:space="preserve"> каквито са посочени  в заповедта за откриване  на процедурата.“</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3. В ал. 4 след думите „на корен“ се добавят „изготвен в съответствие с условията по чл. 9г“, а думите след „продавача“ се заменят с „документите по чл. 35, ал. 5“.</w:t>
      </w:r>
    </w:p>
    <w:p w:rsidR="00204FFA" w:rsidRPr="00C6467C" w:rsidRDefault="00204FFA" w:rsidP="008F55A9">
      <w:pPr>
        <w:tabs>
          <w:tab w:val="left" w:pos="1701"/>
        </w:tabs>
        <w:spacing w:before="120" w:line="360" w:lineRule="auto"/>
        <w:ind w:firstLine="709"/>
        <w:jc w:val="both"/>
        <w:rPr>
          <w:rFonts w:ascii="Verdana" w:hAnsi="Verdana"/>
          <w:sz w:val="20"/>
          <w:lang w:val="bg-BG"/>
        </w:rPr>
      </w:pPr>
      <w:r w:rsidRPr="00C6467C">
        <w:rPr>
          <w:rFonts w:ascii="Verdana" w:hAnsi="Verdana"/>
          <w:b/>
          <w:sz w:val="20"/>
          <w:lang w:val="bg-BG"/>
        </w:rPr>
        <w:t>§ 41.</w:t>
      </w:r>
      <w:r w:rsidRPr="00C6467C">
        <w:rPr>
          <w:rFonts w:ascii="Verdana" w:hAnsi="Verdana"/>
          <w:sz w:val="20"/>
          <w:lang w:val="bg-BG"/>
        </w:rPr>
        <w:t xml:space="preserve"> В чл. 58, ал. 1 се правят следните изменения и допълнения:</w:t>
      </w:r>
    </w:p>
    <w:p w:rsidR="00204FFA" w:rsidRPr="00C6467C" w:rsidRDefault="00204FFA" w:rsidP="00204FFA">
      <w:pPr>
        <w:numPr>
          <w:ilvl w:val="0"/>
          <w:numId w:val="26"/>
        </w:numPr>
        <w:tabs>
          <w:tab w:val="left" w:pos="993"/>
        </w:tabs>
        <w:spacing w:line="360" w:lineRule="auto"/>
        <w:ind w:left="0" w:firstLine="709"/>
        <w:jc w:val="both"/>
        <w:rPr>
          <w:rFonts w:ascii="Verdana" w:hAnsi="Verdana"/>
          <w:sz w:val="20"/>
          <w:lang w:val="bg-BG"/>
        </w:rPr>
      </w:pPr>
      <w:r w:rsidRPr="00C6467C">
        <w:rPr>
          <w:rFonts w:ascii="Verdana" w:hAnsi="Verdana"/>
          <w:sz w:val="20"/>
          <w:lang w:val="bg-BG"/>
        </w:rPr>
        <w:t>В т. 3:</w:t>
      </w:r>
    </w:p>
    <w:p w:rsidR="00204FFA" w:rsidRPr="00C6467C" w:rsidRDefault="00204FFA" w:rsidP="00204FFA">
      <w:pPr>
        <w:tabs>
          <w:tab w:val="left" w:pos="993"/>
        </w:tabs>
        <w:spacing w:line="360" w:lineRule="auto"/>
        <w:ind w:firstLine="709"/>
        <w:jc w:val="both"/>
        <w:rPr>
          <w:rFonts w:ascii="Verdana" w:hAnsi="Verdana"/>
          <w:sz w:val="20"/>
          <w:lang w:val="bg-BG"/>
        </w:rPr>
      </w:pPr>
      <w:r w:rsidRPr="00C6467C">
        <w:rPr>
          <w:rFonts w:ascii="Verdana" w:hAnsi="Verdana"/>
          <w:sz w:val="20"/>
          <w:lang w:val="bg-BG"/>
        </w:rPr>
        <w:t>а</w:t>
      </w:r>
      <w:r w:rsidRPr="00C6467C">
        <w:rPr>
          <w:rFonts w:ascii="Verdana" w:hAnsi="Verdana"/>
          <w:sz w:val="20"/>
          <w:lang w:val="ru-RU"/>
        </w:rPr>
        <w:t xml:space="preserve">) </w:t>
      </w:r>
      <w:r w:rsidRPr="00C6467C">
        <w:rPr>
          <w:rFonts w:ascii="Verdana" w:hAnsi="Verdana"/>
          <w:sz w:val="20"/>
          <w:lang w:val="bg-BG"/>
        </w:rPr>
        <w:t>в основния текст след думата „кандидатът“ се добавя „е внесъл гаранция за участие в търга за съответния обект и“</w:t>
      </w:r>
    </w:p>
    <w:p w:rsidR="00204FFA" w:rsidRPr="00C6467C" w:rsidRDefault="00204FFA" w:rsidP="00204FFA">
      <w:pPr>
        <w:tabs>
          <w:tab w:val="left" w:pos="993"/>
        </w:tabs>
        <w:spacing w:line="360" w:lineRule="auto"/>
        <w:ind w:left="709"/>
        <w:jc w:val="both"/>
        <w:rPr>
          <w:rFonts w:ascii="Verdana" w:hAnsi="Verdana"/>
          <w:sz w:val="20"/>
          <w:lang w:val="bg-BG"/>
        </w:rPr>
      </w:pPr>
      <w:r w:rsidRPr="00C6467C">
        <w:rPr>
          <w:rFonts w:ascii="Verdana" w:hAnsi="Verdana"/>
          <w:sz w:val="20"/>
          <w:lang w:val="bg-BG"/>
        </w:rPr>
        <w:t>б) буква „г“ се изменя така:</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shd w:val="clear" w:color="auto" w:fill="FEFEFE"/>
          <w:lang w:val="bg-BG"/>
        </w:rPr>
      </w:pPr>
      <w:r w:rsidRPr="00C6467C">
        <w:rPr>
          <w:rFonts w:ascii="Verdana" w:hAnsi="Verdana"/>
          <w:sz w:val="20"/>
          <w:lang w:val="bg-BG"/>
        </w:rPr>
        <w:t>„г</w:t>
      </w:r>
      <w:r w:rsidRPr="00C6467C">
        <w:rPr>
          <w:rFonts w:ascii="Verdana" w:hAnsi="Verdana"/>
          <w:sz w:val="20"/>
          <w:lang w:val="ru-RU"/>
        </w:rPr>
        <w:t>)</w:t>
      </w:r>
      <w:r w:rsidRPr="00C6467C">
        <w:rPr>
          <w:rFonts w:ascii="Verdana" w:eastAsia="Times New Roman" w:hAnsi="Verdana"/>
          <w:sz w:val="20"/>
          <w:shd w:val="clear" w:color="auto" w:fill="FEFEFE"/>
          <w:lang w:val="bg-BG"/>
        </w:rPr>
        <w:t xml:space="preserve"> свързано лице по смисъла на </w:t>
      </w:r>
      <w:r w:rsidRPr="00C6467C">
        <w:rPr>
          <w:rFonts w:ascii="Verdana" w:eastAsia="Times New Roman" w:hAnsi="Verdana"/>
          <w:sz w:val="20"/>
          <w:lang w:val="bg-BG"/>
        </w:rPr>
        <w:t>§ 1, т. 15 от допълнителн</w:t>
      </w:r>
      <w:r w:rsidR="00B86DEB" w:rsidRPr="00C6467C">
        <w:rPr>
          <w:rFonts w:ascii="Verdana" w:eastAsia="Times New Roman" w:hAnsi="Verdana"/>
          <w:sz w:val="20"/>
          <w:lang w:val="bg-BG"/>
        </w:rPr>
        <w:t>ите</w:t>
      </w:r>
      <w:r w:rsidRPr="00C6467C">
        <w:rPr>
          <w:rFonts w:ascii="Verdana" w:eastAsia="Times New Roman" w:hAnsi="Verdana"/>
          <w:sz w:val="20"/>
          <w:lang w:val="bg-BG"/>
        </w:rPr>
        <w:t xml:space="preserve"> разпоредб</w:t>
      </w:r>
      <w:r w:rsidR="00B86DEB" w:rsidRPr="00C6467C">
        <w:rPr>
          <w:rFonts w:ascii="Verdana" w:eastAsia="Times New Roman" w:hAnsi="Verdana"/>
          <w:sz w:val="20"/>
          <w:lang w:val="bg-BG"/>
        </w:rPr>
        <w:t>и</w:t>
      </w:r>
      <w:r w:rsidRPr="00C6467C">
        <w:rPr>
          <w:rFonts w:ascii="Verdana" w:eastAsia="Times New Roman" w:hAnsi="Verdana"/>
          <w:sz w:val="20"/>
          <w:lang w:val="bg-BG"/>
        </w:rPr>
        <w:t xml:space="preserve"> на ЗПКОНПИ</w:t>
      </w:r>
      <w:r w:rsidRPr="00C6467C">
        <w:rPr>
          <w:rFonts w:ascii="Verdana" w:eastAsia="Times New Roman" w:hAnsi="Verdana"/>
          <w:sz w:val="20"/>
          <w:shd w:val="clear" w:color="auto" w:fill="FEFEFE"/>
          <w:lang w:val="bg-BG"/>
        </w:rPr>
        <w:t xml:space="preserve"> с директора на ДП и съответното ТП, съответно с директора на УОГС или с ръководителя на съответната общинска горска структура по чл. 181, ал. 1 от ЗГ“;</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 xml:space="preserve">в) </w:t>
      </w:r>
      <w:proofErr w:type="spellStart"/>
      <w:r w:rsidRPr="00C6467C">
        <w:rPr>
          <w:rFonts w:ascii="Verdana" w:eastAsia="Times New Roman" w:hAnsi="Verdana"/>
          <w:sz w:val="20"/>
          <w:shd w:val="clear" w:color="auto" w:fill="FEFEFE"/>
          <w:lang w:val="bg-BG"/>
        </w:rPr>
        <w:t>в</w:t>
      </w:r>
      <w:proofErr w:type="spellEnd"/>
      <w:r w:rsidRPr="00C6467C">
        <w:rPr>
          <w:rFonts w:ascii="Verdana" w:eastAsia="Times New Roman" w:hAnsi="Verdana"/>
          <w:sz w:val="20"/>
          <w:shd w:val="clear" w:color="auto" w:fill="FEFEFE"/>
          <w:lang w:val="bg-BG"/>
        </w:rPr>
        <w:t xml:space="preserve"> б. „д“ думите „чл. 21 ЗПУКИ“ се заменят с „</w:t>
      </w:r>
      <w:r w:rsidRPr="00C6467C">
        <w:rPr>
          <w:rFonts w:ascii="Verdana" w:eastAsia="Times New Roman" w:hAnsi="Verdana"/>
          <w:sz w:val="20"/>
          <w:lang w:val="bg-BG"/>
        </w:rPr>
        <w:t>чл. 68 от ЗПКОНПИ</w:t>
      </w:r>
      <w:r w:rsidRPr="00C6467C">
        <w:rPr>
          <w:rFonts w:ascii="Verdana" w:eastAsia="Times New Roman" w:hAnsi="Verdana"/>
          <w:sz w:val="20"/>
          <w:shd w:val="clear" w:color="auto" w:fill="FEFEFE"/>
          <w:lang w:val="bg-BG"/>
        </w:rPr>
        <w:t>;“</w:t>
      </w:r>
    </w:p>
    <w:p w:rsidR="00204FFA" w:rsidRPr="00C6467C" w:rsidRDefault="00204FFA" w:rsidP="00204FFA">
      <w:pPr>
        <w:pStyle w:val="ListParagraph"/>
        <w:widowControl w:val="0"/>
        <w:numPr>
          <w:ilvl w:val="0"/>
          <w:numId w:val="26"/>
        </w:numPr>
        <w:tabs>
          <w:tab w:val="left" w:pos="993"/>
        </w:tabs>
        <w:autoSpaceDE w:val="0"/>
        <w:autoSpaceDN w:val="0"/>
        <w:adjustRightInd w:val="0"/>
        <w:spacing w:line="360" w:lineRule="auto"/>
        <w:ind w:hanging="77"/>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Точка 6 се отменя.</w:t>
      </w:r>
    </w:p>
    <w:p w:rsidR="00204FFA" w:rsidRPr="00C6467C" w:rsidRDefault="00204FFA" w:rsidP="008F55A9">
      <w:pPr>
        <w:tabs>
          <w:tab w:val="left" w:pos="1701"/>
        </w:tabs>
        <w:spacing w:before="120" w:line="360" w:lineRule="auto"/>
        <w:ind w:firstLine="709"/>
        <w:jc w:val="both"/>
        <w:rPr>
          <w:rFonts w:ascii="Verdana" w:eastAsia="Times New Roman" w:hAnsi="Verdana"/>
          <w:sz w:val="20"/>
          <w:lang w:val="bg-BG"/>
        </w:rPr>
      </w:pPr>
      <w:r w:rsidRPr="00C6467C">
        <w:rPr>
          <w:rFonts w:ascii="Verdana" w:hAnsi="Verdana"/>
          <w:b/>
          <w:sz w:val="20"/>
          <w:lang w:val="bg-BG"/>
        </w:rPr>
        <w:t>§ 42.</w:t>
      </w:r>
      <w:r w:rsidRPr="00C6467C">
        <w:rPr>
          <w:rFonts w:ascii="Verdana" w:hAnsi="Verdana"/>
          <w:sz w:val="20"/>
          <w:lang w:val="bg-BG"/>
        </w:rPr>
        <w:t xml:space="preserve"> В чл. 59, ал. 1, изречение второ се изменя </w:t>
      </w:r>
      <w:r w:rsidR="00B86DEB" w:rsidRPr="00C6467C">
        <w:rPr>
          <w:rFonts w:ascii="Verdana" w:hAnsi="Verdana"/>
          <w:sz w:val="20"/>
          <w:lang w:val="bg-BG"/>
        </w:rPr>
        <w:t>така</w:t>
      </w:r>
      <w:r w:rsidRPr="00C6467C">
        <w:rPr>
          <w:rFonts w:ascii="Verdana" w:hAnsi="Verdana"/>
          <w:sz w:val="20"/>
          <w:lang w:val="bg-BG"/>
        </w:rPr>
        <w:t>: „</w:t>
      </w:r>
      <w:r w:rsidRPr="00C6467C">
        <w:rPr>
          <w:rFonts w:ascii="Verdana" w:eastAsia="Times New Roman" w:hAnsi="Verdana"/>
          <w:sz w:val="20"/>
          <w:shd w:val="clear" w:color="auto" w:fill="FEFEFE"/>
          <w:lang w:val="bg-BG"/>
        </w:rPr>
        <w:t xml:space="preserve">Върху плика участникът посочва </w:t>
      </w:r>
      <w:r w:rsidRPr="00C6467C">
        <w:rPr>
          <w:rFonts w:ascii="Verdana" w:eastAsia="Times New Roman" w:hAnsi="Verdana"/>
          <w:sz w:val="20"/>
          <w:lang w:val="bg-BG"/>
        </w:rPr>
        <w:t>номера на обекта/обектите, вида на процедурата, наименование на участника,</w:t>
      </w:r>
      <w:r w:rsidRPr="00C6467C">
        <w:rPr>
          <w:rFonts w:ascii="Verdana" w:eastAsia="Times New Roman" w:hAnsi="Verdana"/>
          <w:sz w:val="20"/>
          <w:lang w:val="x-none"/>
        </w:rPr>
        <w:t xml:space="preserve"> </w:t>
      </w:r>
      <w:r w:rsidRPr="00C6467C">
        <w:rPr>
          <w:rFonts w:ascii="Verdana" w:eastAsia="Times New Roman" w:hAnsi="Verdana"/>
          <w:sz w:val="20"/>
          <w:lang w:val="bg-BG"/>
        </w:rPr>
        <w:t>контакти за връзка.“</w:t>
      </w:r>
    </w:p>
    <w:p w:rsidR="00204FFA" w:rsidRPr="00C6467C" w:rsidRDefault="00204FFA" w:rsidP="008F55A9">
      <w:pPr>
        <w:tabs>
          <w:tab w:val="left" w:pos="1701"/>
        </w:tabs>
        <w:spacing w:before="120"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b/>
          <w:sz w:val="20"/>
          <w:lang w:val="bg-BG"/>
        </w:rPr>
        <w:t>§ 43.</w:t>
      </w:r>
      <w:r w:rsidRPr="00C6467C">
        <w:rPr>
          <w:rFonts w:ascii="Verdana" w:eastAsia="Times New Roman" w:hAnsi="Verdana"/>
          <w:sz w:val="20"/>
          <w:lang w:val="bg-BG"/>
        </w:rPr>
        <w:t xml:space="preserve"> В чл. </w:t>
      </w:r>
      <w:r w:rsidRPr="00C6467C">
        <w:rPr>
          <w:rFonts w:ascii="Verdana" w:eastAsia="Times New Roman" w:hAnsi="Verdana"/>
          <w:sz w:val="20"/>
          <w:shd w:val="clear" w:color="auto" w:fill="FEFEFE"/>
          <w:lang w:val="bg-BG"/>
        </w:rPr>
        <w:t>60, ал. 2 се изменя така:</w:t>
      </w:r>
    </w:p>
    <w:p w:rsidR="00204FFA" w:rsidRPr="00C6467C" w:rsidRDefault="00204FFA" w:rsidP="00204FFA">
      <w:pPr>
        <w:tabs>
          <w:tab w:val="left" w:pos="1701"/>
        </w:tabs>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lastRenderedPageBreak/>
        <w:t xml:space="preserve">„(2) Комисията се състои от нечетен брой членове - най-малко трима, от които един, </w:t>
      </w:r>
      <w:r w:rsidRPr="00C6467C">
        <w:rPr>
          <w:rFonts w:ascii="Verdana" w:eastAsia="Times New Roman" w:hAnsi="Verdana"/>
          <w:sz w:val="20"/>
          <w:lang w:val="bg-BG"/>
        </w:rPr>
        <w:t>притежаващ необходимата професионална квалификация – висше лесовъдско образование, а при липса на такъв - със средно лесовъдско образование</w:t>
      </w:r>
      <w:r w:rsidRPr="00C6467C">
        <w:rPr>
          <w:rFonts w:ascii="Verdana" w:eastAsia="Times New Roman" w:hAnsi="Verdana"/>
          <w:sz w:val="20"/>
          <w:shd w:val="clear" w:color="auto" w:fill="FEFEFE"/>
          <w:lang w:val="bg-BG"/>
        </w:rPr>
        <w:t>, един правоспособен юрист и един икономист.“</w:t>
      </w:r>
    </w:p>
    <w:p w:rsidR="00204FFA" w:rsidRPr="00C6467C" w:rsidRDefault="00204FFA" w:rsidP="00204FFA">
      <w:pPr>
        <w:tabs>
          <w:tab w:val="left" w:pos="1701"/>
        </w:tabs>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b/>
          <w:sz w:val="20"/>
          <w:shd w:val="clear" w:color="auto" w:fill="FEFEFE"/>
          <w:lang w:val="bg-BG"/>
        </w:rPr>
        <w:t>§ 44.</w:t>
      </w:r>
      <w:r w:rsidRPr="00C6467C">
        <w:rPr>
          <w:rFonts w:ascii="Verdana" w:eastAsia="Times New Roman" w:hAnsi="Verdana"/>
          <w:sz w:val="20"/>
          <w:shd w:val="clear" w:color="auto" w:fill="FEFEFE"/>
          <w:lang w:val="bg-BG"/>
        </w:rPr>
        <w:t xml:space="preserve"> В чл. 61 се правят следните изменения:</w:t>
      </w:r>
    </w:p>
    <w:p w:rsidR="00204FFA" w:rsidRPr="00C6467C" w:rsidRDefault="00204FFA" w:rsidP="00204FFA">
      <w:pPr>
        <w:pStyle w:val="ListParagraph"/>
        <w:numPr>
          <w:ilvl w:val="0"/>
          <w:numId w:val="36"/>
        </w:numPr>
        <w:tabs>
          <w:tab w:val="left" w:pos="1701"/>
        </w:tabs>
        <w:spacing w:line="360" w:lineRule="auto"/>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Алинея 4 се изменя така:</w:t>
      </w:r>
    </w:p>
    <w:p w:rsidR="00204FFA" w:rsidRPr="00C6467C" w:rsidRDefault="00204FFA" w:rsidP="00204FFA">
      <w:pPr>
        <w:tabs>
          <w:tab w:val="left" w:pos="1701"/>
        </w:tabs>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„(4) Комисията проверява служебно информацията, посочена в заявленията на участниците, включително за постъпилите гаранции за участие.“</w:t>
      </w:r>
    </w:p>
    <w:p w:rsidR="00204FFA" w:rsidRPr="00C6467C" w:rsidRDefault="00204FFA" w:rsidP="00204FFA">
      <w:pPr>
        <w:pStyle w:val="ListParagraph"/>
        <w:numPr>
          <w:ilvl w:val="0"/>
          <w:numId w:val="36"/>
        </w:numPr>
        <w:tabs>
          <w:tab w:val="left" w:pos="1701"/>
        </w:tabs>
        <w:spacing w:line="360" w:lineRule="auto"/>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В ал. 5, т. 2 се изменя така:</w:t>
      </w:r>
    </w:p>
    <w:p w:rsidR="00204FFA" w:rsidRPr="00C6467C" w:rsidRDefault="00204FFA" w:rsidP="00204FFA">
      <w:pPr>
        <w:tabs>
          <w:tab w:val="left" w:pos="1701"/>
        </w:tabs>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„2. за когото се установи невярно деклариране на обстоятелства по чл. 58, ал. 1, т. 3.“</w:t>
      </w:r>
    </w:p>
    <w:p w:rsidR="00204FFA" w:rsidRPr="00C6467C" w:rsidRDefault="00204FFA" w:rsidP="008F55A9">
      <w:pPr>
        <w:tabs>
          <w:tab w:val="left" w:pos="1701"/>
        </w:tabs>
        <w:spacing w:before="120"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b/>
          <w:sz w:val="20"/>
          <w:shd w:val="clear" w:color="auto" w:fill="FEFEFE"/>
          <w:lang w:val="bg-BG"/>
        </w:rPr>
        <w:t>§ 44.</w:t>
      </w:r>
      <w:r w:rsidRPr="00C6467C">
        <w:rPr>
          <w:rFonts w:ascii="Verdana" w:eastAsia="Times New Roman" w:hAnsi="Verdana"/>
          <w:sz w:val="20"/>
          <w:shd w:val="clear" w:color="auto" w:fill="FEFEFE"/>
          <w:lang w:val="bg-BG"/>
        </w:rPr>
        <w:t xml:space="preserve"> В чл. 62, ал. 1, т. 1 се изменя така:</w:t>
      </w:r>
    </w:p>
    <w:p w:rsidR="00204FFA" w:rsidRPr="00C6467C" w:rsidRDefault="00204FFA" w:rsidP="00204FFA">
      <w:pPr>
        <w:tabs>
          <w:tab w:val="left" w:pos="1701"/>
        </w:tabs>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„1. обявяване на класирането на участниците на първо и второ място и определяне на купувач, или“.</w:t>
      </w:r>
    </w:p>
    <w:p w:rsidR="00204FFA" w:rsidRPr="00C6467C" w:rsidRDefault="00204FFA" w:rsidP="008F55A9">
      <w:pPr>
        <w:tabs>
          <w:tab w:val="left" w:pos="1701"/>
        </w:tabs>
        <w:spacing w:before="120"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b/>
          <w:sz w:val="20"/>
          <w:shd w:val="clear" w:color="auto" w:fill="FEFEFE"/>
          <w:lang w:val="bg-BG"/>
        </w:rPr>
        <w:t>§ 45.</w:t>
      </w:r>
      <w:r w:rsidRPr="00C6467C">
        <w:rPr>
          <w:rFonts w:ascii="Verdana" w:eastAsia="Times New Roman" w:hAnsi="Verdana"/>
          <w:sz w:val="20"/>
          <w:shd w:val="clear" w:color="auto" w:fill="FEFEFE"/>
          <w:lang w:val="bg-BG"/>
        </w:rPr>
        <w:t xml:space="preserve"> В чл. 66 се правят следните изменения и допълнения: </w:t>
      </w:r>
    </w:p>
    <w:p w:rsidR="00204FFA" w:rsidRPr="00C6467C" w:rsidRDefault="00204FFA" w:rsidP="00204FFA">
      <w:pPr>
        <w:numPr>
          <w:ilvl w:val="0"/>
          <w:numId w:val="27"/>
        </w:numPr>
        <w:tabs>
          <w:tab w:val="left" w:pos="993"/>
        </w:tabs>
        <w:spacing w:line="360" w:lineRule="auto"/>
        <w:ind w:left="0"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В ал. 2:</w:t>
      </w:r>
    </w:p>
    <w:p w:rsidR="00204FFA" w:rsidRPr="00C6467C" w:rsidRDefault="00204FFA" w:rsidP="00204FFA">
      <w:pPr>
        <w:tabs>
          <w:tab w:val="left" w:pos="1134"/>
        </w:tabs>
        <w:spacing w:line="360" w:lineRule="auto"/>
        <w:ind w:left="709"/>
        <w:jc w:val="both"/>
        <w:rPr>
          <w:rFonts w:ascii="Verdana" w:hAnsi="Verdana"/>
          <w:sz w:val="20"/>
          <w:lang w:val="bg-BG"/>
        </w:rPr>
      </w:pPr>
      <w:r w:rsidRPr="00C6467C">
        <w:rPr>
          <w:rFonts w:ascii="Verdana" w:eastAsia="Times New Roman" w:hAnsi="Verdana"/>
          <w:sz w:val="20"/>
          <w:shd w:val="clear" w:color="auto" w:fill="FEFEFE"/>
          <w:lang w:val="bg-BG"/>
        </w:rPr>
        <w:t>а</w:t>
      </w:r>
      <w:r w:rsidRPr="00C6467C">
        <w:rPr>
          <w:rFonts w:ascii="Verdana" w:eastAsia="Times New Roman" w:hAnsi="Verdana"/>
          <w:sz w:val="20"/>
          <w:shd w:val="clear" w:color="auto" w:fill="FEFEFE"/>
          <w:lang w:val="ru-RU"/>
        </w:rPr>
        <w:t xml:space="preserve">) </w:t>
      </w:r>
      <w:r w:rsidRPr="00C6467C">
        <w:rPr>
          <w:rFonts w:ascii="Verdana" w:eastAsia="Times New Roman" w:hAnsi="Verdana"/>
          <w:sz w:val="20"/>
          <w:shd w:val="clear" w:color="auto" w:fill="FEFEFE"/>
          <w:lang w:val="bg-BG"/>
        </w:rPr>
        <w:t xml:space="preserve">точка 5 се изменя така: </w:t>
      </w:r>
    </w:p>
    <w:p w:rsidR="00204FFA" w:rsidRPr="00C6467C" w:rsidRDefault="00204FFA" w:rsidP="00204FFA">
      <w:pPr>
        <w:tabs>
          <w:tab w:val="left" w:pos="1134"/>
        </w:tabs>
        <w:spacing w:line="360" w:lineRule="auto"/>
        <w:ind w:left="709"/>
        <w:jc w:val="both"/>
        <w:rPr>
          <w:rFonts w:ascii="Verdana" w:hAnsi="Verdana"/>
          <w:sz w:val="20"/>
          <w:lang w:val="bg-BG"/>
        </w:rPr>
      </w:pPr>
      <w:r w:rsidRPr="00C6467C">
        <w:rPr>
          <w:rFonts w:ascii="Verdana" w:eastAsia="Times New Roman" w:hAnsi="Verdana"/>
          <w:sz w:val="20"/>
          <w:shd w:val="clear" w:color="auto" w:fill="FEFEFE"/>
          <w:lang w:val="bg-BG"/>
        </w:rPr>
        <w:t>„5. чрез електронен търг с наддаване;“.</w:t>
      </w:r>
    </w:p>
    <w:p w:rsidR="00204FFA" w:rsidRPr="00C6467C" w:rsidRDefault="00204FFA" w:rsidP="00204FFA">
      <w:pPr>
        <w:tabs>
          <w:tab w:val="left" w:pos="1134"/>
        </w:tabs>
        <w:spacing w:line="360" w:lineRule="auto"/>
        <w:ind w:left="709"/>
        <w:jc w:val="both"/>
        <w:rPr>
          <w:rFonts w:ascii="Verdana" w:hAnsi="Verdana"/>
          <w:sz w:val="20"/>
          <w:lang w:val="bg-BG"/>
        </w:rPr>
      </w:pPr>
      <w:r w:rsidRPr="00C6467C">
        <w:rPr>
          <w:rFonts w:ascii="Verdana" w:eastAsia="Times New Roman" w:hAnsi="Verdana"/>
          <w:sz w:val="20"/>
          <w:shd w:val="clear" w:color="auto" w:fill="FEFEFE"/>
          <w:lang w:val="bg-BG"/>
        </w:rPr>
        <w:t>б</w:t>
      </w:r>
      <w:r w:rsidRPr="00C6467C">
        <w:rPr>
          <w:rFonts w:ascii="Verdana" w:eastAsia="Times New Roman" w:hAnsi="Verdana"/>
          <w:sz w:val="20"/>
          <w:shd w:val="clear" w:color="auto" w:fill="FEFEFE"/>
          <w:lang w:val="ru-RU"/>
        </w:rPr>
        <w:t>)</w:t>
      </w:r>
      <w:r w:rsidRPr="00C6467C">
        <w:rPr>
          <w:rFonts w:ascii="Verdana" w:eastAsia="Times New Roman" w:hAnsi="Verdana"/>
          <w:sz w:val="20"/>
          <w:shd w:val="clear" w:color="auto" w:fill="FEFEFE"/>
          <w:lang w:val="bg-BG"/>
        </w:rPr>
        <w:t xml:space="preserve"> създава се нова т. 6: </w:t>
      </w:r>
    </w:p>
    <w:p w:rsidR="00204FFA" w:rsidRPr="00C6467C" w:rsidRDefault="00204FFA" w:rsidP="00204FFA">
      <w:pPr>
        <w:tabs>
          <w:tab w:val="left" w:pos="1134"/>
        </w:tabs>
        <w:spacing w:line="360" w:lineRule="auto"/>
        <w:ind w:left="709"/>
        <w:jc w:val="both"/>
        <w:rPr>
          <w:rFonts w:ascii="Verdana" w:hAnsi="Verdana"/>
          <w:sz w:val="20"/>
          <w:lang w:val="bg-BG"/>
        </w:rPr>
      </w:pPr>
      <w:r w:rsidRPr="00C6467C">
        <w:rPr>
          <w:rFonts w:ascii="Verdana" w:eastAsia="Times New Roman" w:hAnsi="Verdana"/>
          <w:sz w:val="20"/>
          <w:shd w:val="clear" w:color="auto" w:fill="FEFEFE"/>
          <w:lang w:val="bg-BG"/>
        </w:rPr>
        <w:t>„6. чрез електронен търг с еднократно ценово предложение;“</w:t>
      </w:r>
    </w:p>
    <w:p w:rsidR="00204FFA" w:rsidRPr="00C6467C" w:rsidRDefault="006E5583" w:rsidP="006E5583">
      <w:pPr>
        <w:tabs>
          <w:tab w:val="left" w:pos="1134"/>
        </w:tabs>
        <w:spacing w:line="360" w:lineRule="auto"/>
        <w:jc w:val="both"/>
        <w:rPr>
          <w:rFonts w:ascii="Verdana" w:hAnsi="Verdana"/>
          <w:sz w:val="20"/>
          <w:lang w:val="bg-BG"/>
        </w:rPr>
      </w:pPr>
      <w:r>
        <w:rPr>
          <w:rFonts w:ascii="Verdana" w:hAnsi="Verdana"/>
          <w:sz w:val="20"/>
          <w:lang w:val="bg-BG"/>
        </w:rPr>
        <w:t xml:space="preserve">          в</w:t>
      </w:r>
      <w:r>
        <w:rPr>
          <w:rFonts w:ascii="Verdana" w:hAnsi="Verdana"/>
          <w:sz w:val="20"/>
          <w:lang w:val="en-US"/>
        </w:rPr>
        <w:t xml:space="preserve">) </w:t>
      </w:r>
      <w:r>
        <w:rPr>
          <w:rFonts w:ascii="Verdana" w:hAnsi="Verdana"/>
          <w:sz w:val="20"/>
          <w:lang w:val="bg-BG"/>
        </w:rPr>
        <w:t>д</w:t>
      </w:r>
      <w:r w:rsidR="00204FFA" w:rsidRPr="00C6467C">
        <w:rPr>
          <w:rFonts w:ascii="Verdana" w:hAnsi="Verdana"/>
          <w:sz w:val="20"/>
          <w:lang w:val="bg-BG"/>
        </w:rPr>
        <w:t>осегашната т. 6 става т. 7.</w:t>
      </w:r>
    </w:p>
    <w:p w:rsidR="00204FFA" w:rsidRPr="00C6467C" w:rsidRDefault="00204FFA" w:rsidP="00204FFA">
      <w:pPr>
        <w:numPr>
          <w:ilvl w:val="0"/>
          <w:numId w:val="27"/>
        </w:numPr>
        <w:tabs>
          <w:tab w:val="left" w:pos="993"/>
        </w:tabs>
        <w:spacing w:line="360" w:lineRule="auto"/>
        <w:ind w:left="0" w:firstLine="709"/>
        <w:jc w:val="both"/>
        <w:rPr>
          <w:rFonts w:ascii="Verdana" w:hAnsi="Verdana"/>
          <w:sz w:val="20"/>
          <w:lang w:val="bg-BG"/>
        </w:rPr>
      </w:pPr>
      <w:r w:rsidRPr="00C6467C">
        <w:rPr>
          <w:rFonts w:ascii="Verdana" w:hAnsi="Verdana"/>
          <w:sz w:val="20"/>
          <w:lang w:val="bg-BG"/>
        </w:rPr>
        <w:t>Създава се нова ал. 5:</w:t>
      </w:r>
    </w:p>
    <w:p w:rsidR="00204FFA" w:rsidRPr="00C6467C" w:rsidRDefault="00204FFA" w:rsidP="008F55A9">
      <w:pPr>
        <w:tabs>
          <w:tab w:val="left" w:pos="1134"/>
        </w:tabs>
        <w:spacing w:line="360" w:lineRule="auto"/>
        <w:ind w:firstLine="709"/>
        <w:jc w:val="both"/>
        <w:rPr>
          <w:rFonts w:ascii="Verdana" w:eastAsia="Times New Roman" w:hAnsi="Verdana"/>
          <w:sz w:val="20"/>
          <w:lang w:val="bg-BG"/>
        </w:rPr>
      </w:pPr>
      <w:r w:rsidRPr="00C6467C">
        <w:rPr>
          <w:rFonts w:ascii="Verdana" w:hAnsi="Verdana"/>
          <w:sz w:val="20"/>
          <w:lang w:val="bg-BG"/>
        </w:rPr>
        <w:t>„</w:t>
      </w:r>
      <w:r w:rsidRPr="00C6467C">
        <w:rPr>
          <w:rFonts w:ascii="Verdana" w:hAnsi="Verdana"/>
          <w:sz w:val="20"/>
          <w:lang w:val="ru-RU"/>
        </w:rPr>
        <w:t>(</w:t>
      </w:r>
      <w:r w:rsidRPr="00C6467C">
        <w:rPr>
          <w:rFonts w:ascii="Verdana" w:hAnsi="Verdana"/>
          <w:sz w:val="20"/>
          <w:lang w:val="bg-BG"/>
        </w:rPr>
        <w:t>5</w:t>
      </w:r>
      <w:r w:rsidRPr="00C6467C">
        <w:rPr>
          <w:rFonts w:ascii="Verdana" w:hAnsi="Verdana"/>
          <w:sz w:val="20"/>
          <w:lang w:val="ru-RU"/>
        </w:rPr>
        <w:t xml:space="preserve">) </w:t>
      </w:r>
      <w:r w:rsidRPr="00C6467C">
        <w:rPr>
          <w:rFonts w:ascii="Verdana" w:eastAsia="Times New Roman" w:hAnsi="Verdana"/>
          <w:sz w:val="20"/>
          <w:shd w:val="clear" w:color="auto" w:fill="FEFEFE"/>
          <w:lang w:val="bg-BG"/>
        </w:rPr>
        <w:t>Търговете по ал. 1, т. 5 и 6 се</w:t>
      </w:r>
      <w:r w:rsidRPr="00C6467C">
        <w:rPr>
          <w:rFonts w:ascii="Verdana" w:eastAsia="Times New Roman" w:hAnsi="Verdana"/>
          <w:sz w:val="20"/>
          <w:lang w:val="bg-BG"/>
        </w:rPr>
        <w:t xml:space="preserve"> провеждат по реда на Раздел III.“</w:t>
      </w:r>
    </w:p>
    <w:p w:rsidR="00204FFA" w:rsidRPr="00C6467C" w:rsidRDefault="00204FFA" w:rsidP="008F55A9">
      <w:pPr>
        <w:tabs>
          <w:tab w:val="left" w:pos="1701"/>
        </w:tabs>
        <w:spacing w:before="120"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b/>
          <w:sz w:val="20"/>
          <w:lang w:val="bg-BG"/>
        </w:rPr>
        <w:t>§ 46.</w:t>
      </w:r>
      <w:r w:rsidRPr="00C6467C">
        <w:rPr>
          <w:rFonts w:ascii="Verdana" w:eastAsia="Times New Roman" w:hAnsi="Verdana"/>
          <w:sz w:val="20"/>
          <w:lang w:val="bg-BG"/>
        </w:rPr>
        <w:t xml:space="preserve"> В ч</w:t>
      </w:r>
      <w:r w:rsidRPr="00C6467C">
        <w:rPr>
          <w:rFonts w:ascii="Verdana" w:eastAsia="Times New Roman" w:hAnsi="Verdana"/>
          <w:sz w:val="20"/>
          <w:shd w:val="clear" w:color="auto" w:fill="FEFEFE"/>
          <w:lang w:val="bg-BG"/>
        </w:rPr>
        <w:t>л. 67, ал. 1 се отменя.</w:t>
      </w:r>
    </w:p>
    <w:p w:rsidR="00204FFA" w:rsidRPr="00C6467C" w:rsidRDefault="00204FFA" w:rsidP="008F55A9">
      <w:pPr>
        <w:tabs>
          <w:tab w:val="left" w:pos="1701"/>
        </w:tabs>
        <w:spacing w:before="120"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b/>
          <w:sz w:val="20"/>
          <w:shd w:val="clear" w:color="auto" w:fill="FEFEFE"/>
          <w:lang w:val="bg-BG"/>
        </w:rPr>
        <w:t>§ 47.</w:t>
      </w:r>
      <w:r w:rsidRPr="00C6467C">
        <w:rPr>
          <w:rFonts w:ascii="Verdana" w:eastAsia="Times New Roman" w:hAnsi="Verdana"/>
          <w:sz w:val="20"/>
          <w:shd w:val="clear" w:color="auto" w:fill="FEFEFE"/>
          <w:lang w:val="bg-BG"/>
        </w:rPr>
        <w:t xml:space="preserve"> В чл. 71 се правят следните изменения и допълнения:</w:t>
      </w:r>
    </w:p>
    <w:p w:rsidR="00204FFA" w:rsidRPr="00C6467C" w:rsidRDefault="00204FFA" w:rsidP="00204FFA">
      <w:pPr>
        <w:numPr>
          <w:ilvl w:val="0"/>
          <w:numId w:val="28"/>
        </w:numPr>
        <w:tabs>
          <w:tab w:val="left" w:pos="993"/>
        </w:tabs>
        <w:spacing w:line="360" w:lineRule="auto"/>
        <w:ind w:left="0" w:firstLine="709"/>
        <w:jc w:val="both"/>
        <w:rPr>
          <w:rFonts w:ascii="Verdana" w:hAnsi="Verdana"/>
          <w:sz w:val="20"/>
          <w:lang w:val="bg-BG"/>
        </w:rPr>
      </w:pPr>
      <w:r w:rsidRPr="00C6467C">
        <w:rPr>
          <w:rFonts w:ascii="Verdana" w:hAnsi="Verdana"/>
          <w:sz w:val="20"/>
          <w:lang w:val="bg-BG"/>
        </w:rPr>
        <w:t>В ал. 1:</w:t>
      </w:r>
    </w:p>
    <w:p w:rsidR="00204FFA" w:rsidRPr="00C6467C" w:rsidRDefault="00204FFA" w:rsidP="00204FFA">
      <w:pPr>
        <w:tabs>
          <w:tab w:val="left" w:pos="1701"/>
        </w:tabs>
        <w:spacing w:line="360" w:lineRule="auto"/>
        <w:ind w:firstLine="709"/>
        <w:jc w:val="both"/>
        <w:rPr>
          <w:rFonts w:ascii="Verdana" w:hAnsi="Verdana"/>
          <w:sz w:val="20"/>
          <w:lang w:val="bg-BG"/>
        </w:rPr>
      </w:pPr>
      <w:r w:rsidRPr="00C6467C">
        <w:rPr>
          <w:rFonts w:ascii="Verdana" w:hAnsi="Verdana"/>
          <w:sz w:val="20"/>
          <w:lang w:val="bg-BG"/>
        </w:rPr>
        <w:t>а</w:t>
      </w:r>
      <w:r w:rsidRPr="00C6467C">
        <w:rPr>
          <w:rFonts w:ascii="Verdana" w:hAnsi="Verdana"/>
          <w:sz w:val="20"/>
        </w:rPr>
        <w:t>)</w:t>
      </w:r>
      <w:r w:rsidRPr="00C6467C">
        <w:rPr>
          <w:rFonts w:ascii="Verdana" w:hAnsi="Verdana"/>
          <w:sz w:val="20"/>
          <w:lang w:val="bg-BG"/>
        </w:rPr>
        <w:t xml:space="preserve"> създава се т. 6:</w:t>
      </w:r>
    </w:p>
    <w:p w:rsidR="00204FFA" w:rsidRPr="00C6467C" w:rsidRDefault="00204FFA" w:rsidP="00204FFA">
      <w:pPr>
        <w:tabs>
          <w:tab w:val="left" w:pos="1701"/>
        </w:tabs>
        <w:spacing w:line="360" w:lineRule="auto"/>
        <w:ind w:firstLine="709"/>
        <w:jc w:val="both"/>
        <w:rPr>
          <w:rFonts w:ascii="Verdana" w:eastAsia="Times New Roman" w:hAnsi="Verdana"/>
          <w:sz w:val="20"/>
          <w:shd w:val="clear" w:color="auto" w:fill="FEFEFE"/>
          <w:lang w:val="bg-BG"/>
        </w:rPr>
      </w:pPr>
      <w:r w:rsidRPr="00C6467C">
        <w:rPr>
          <w:rFonts w:ascii="Verdana" w:hAnsi="Verdana"/>
          <w:sz w:val="20"/>
          <w:lang w:val="bg-BG"/>
        </w:rPr>
        <w:t>„</w:t>
      </w:r>
      <w:r w:rsidRPr="00C6467C">
        <w:rPr>
          <w:rFonts w:ascii="Verdana" w:eastAsia="Times New Roman" w:hAnsi="Verdana"/>
          <w:sz w:val="20"/>
          <w:shd w:val="clear" w:color="auto" w:fill="FEFEFE"/>
          <w:lang w:val="bg-BG"/>
        </w:rPr>
        <w:t xml:space="preserve">6. </w:t>
      </w:r>
      <w:r w:rsidRPr="00C6467C">
        <w:rPr>
          <w:rFonts w:ascii="Verdana" w:eastAsia="Times New Roman" w:hAnsi="Verdana"/>
          <w:sz w:val="20"/>
          <w:lang w:val="bg-BG"/>
        </w:rPr>
        <w:t>дървесината, добита в случаите по чл. 11а и чл. 27, ал. 1</w:t>
      </w:r>
      <w:r w:rsidRPr="00C6467C">
        <w:rPr>
          <w:rFonts w:ascii="Verdana" w:eastAsia="Times New Roman" w:hAnsi="Verdana"/>
          <w:sz w:val="20"/>
          <w:shd w:val="clear" w:color="auto" w:fill="FEFEFE"/>
          <w:lang w:val="bg-BG"/>
        </w:rPr>
        <w:t>;“</w:t>
      </w:r>
    </w:p>
    <w:p w:rsidR="00204FFA" w:rsidRPr="00C6467C" w:rsidRDefault="00204FFA" w:rsidP="00204FFA">
      <w:pPr>
        <w:tabs>
          <w:tab w:val="left" w:pos="1701"/>
        </w:tabs>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б</w:t>
      </w:r>
      <w:r w:rsidRPr="00C6467C">
        <w:rPr>
          <w:rFonts w:ascii="Verdana" w:eastAsia="Times New Roman" w:hAnsi="Verdana"/>
          <w:sz w:val="20"/>
          <w:shd w:val="clear" w:color="auto" w:fill="FEFEFE"/>
          <w:lang w:val="ru-RU"/>
        </w:rPr>
        <w:t>)</w:t>
      </w:r>
      <w:r w:rsidRPr="00C6467C">
        <w:rPr>
          <w:rFonts w:ascii="Verdana" w:eastAsia="Times New Roman" w:hAnsi="Verdana"/>
          <w:sz w:val="20"/>
          <w:shd w:val="clear" w:color="auto" w:fill="FEFEFE"/>
          <w:lang w:val="bg-BG"/>
        </w:rPr>
        <w:t xml:space="preserve"> досегашните т. 6 и 7 стават т. 7 и 8;</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shd w:val="clear" w:color="auto" w:fill="FEFEFE"/>
          <w:lang w:val="bg-BG"/>
        </w:rPr>
        <w:t>в</w:t>
      </w:r>
      <w:r w:rsidRPr="00C6467C">
        <w:rPr>
          <w:rFonts w:ascii="Verdana" w:eastAsia="Times New Roman" w:hAnsi="Verdana"/>
          <w:sz w:val="20"/>
          <w:shd w:val="clear" w:color="auto" w:fill="FEFEFE"/>
          <w:lang w:val="ru-RU"/>
        </w:rPr>
        <w:t>)</w:t>
      </w:r>
      <w:r w:rsidRPr="00C6467C">
        <w:rPr>
          <w:rFonts w:ascii="Verdana" w:eastAsia="Times New Roman" w:hAnsi="Verdana"/>
          <w:sz w:val="20"/>
          <w:lang w:val="bg-BG"/>
        </w:rPr>
        <w:t xml:space="preserve"> създава се т. 9:</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„9. стояща дървесина на корен от прекратен по вина на купувача договор за продажба на дървесина на корен, когато изпълнението към момента на прекратяване е над 50 на сто от количеството по договора.“</w:t>
      </w:r>
    </w:p>
    <w:p w:rsidR="00204FFA" w:rsidRPr="00C6467C" w:rsidRDefault="00204FFA" w:rsidP="00204FFA">
      <w:pPr>
        <w:numPr>
          <w:ilvl w:val="0"/>
          <w:numId w:val="28"/>
        </w:numPr>
        <w:tabs>
          <w:tab w:val="left" w:pos="993"/>
        </w:tabs>
        <w:spacing w:line="360" w:lineRule="auto"/>
        <w:ind w:left="0" w:firstLine="709"/>
        <w:jc w:val="both"/>
        <w:rPr>
          <w:rFonts w:ascii="Verdana" w:eastAsia="Times New Roman" w:hAnsi="Verdana"/>
          <w:sz w:val="20"/>
          <w:shd w:val="clear" w:color="auto" w:fill="FEFEFE"/>
          <w:lang w:val="bg-BG" w:eastAsia="en-US"/>
        </w:rPr>
      </w:pPr>
      <w:r w:rsidRPr="00C6467C">
        <w:rPr>
          <w:rFonts w:ascii="Verdana" w:eastAsia="Times New Roman" w:hAnsi="Verdana"/>
          <w:sz w:val="20"/>
          <w:lang w:val="bg-BG"/>
        </w:rPr>
        <w:t>В ал. 2:</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а</w:t>
      </w:r>
      <w:r w:rsidRPr="00C6467C">
        <w:rPr>
          <w:rFonts w:ascii="Verdana" w:eastAsia="Times New Roman" w:hAnsi="Verdana"/>
          <w:sz w:val="20"/>
          <w:lang w:val="ru-RU"/>
        </w:rPr>
        <w:t>)</w:t>
      </w:r>
      <w:r w:rsidRPr="00C6467C">
        <w:rPr>
          <w:rFonts w:ascii="Verdana" w:eastAsia="Times New Roman" w:hAnsi="Verdana"/>
          <w:sz w:val="20"/>
          <w:lang w:val="bg-BG"/>
        </w:rPr>
        <w:t xml:space="preserve"> в б. „б“ числото </w:t>
      </w:r>
      <w:r w:rsidR="00B86DEB" w:rsidRPr="00C6467C">
        <w:rPr>
          <w:rFonts w:ascii="Verdana" w:eastAsia="Times New Roman" w:hAnsi="Verdana"/>
          <w:sz w:val="20"/>
          <w:lang w:val="bg-BG"/>
        </w:rPr>
        <w:t>„</w:t>
      </w:r>
      <w:r w:rsidRPr="00C6467C">
        <w:rPr>
          <w:rFonts w:ascii="Verdana" w:eastAsia="Times New Roman" w:hAnsi="Verdana"/>
          <w:sz w:val="20"/>
          <w:lang w:val="bg-BG"/>
        </w:rPr>
        <w:t>6</w:t>
      </w:r>
      <w:r w:rsidR="00B86DEB" w:rsidRPr="00C6467C">
        <w:rPr>
          <w:rFonts w:ascii="Verdana" w:eastAsia="Times New Roman" w:hAnsi="Verdana"/>
          <w:sz w:val="20"/>
          <w:lang w:val="bg-BG"/>
        </w:rPr>
        <w:t>“</w:t>
      </w:r>
      <w:r w:rsidRPr="00C6467C">
        <w:rPr>
          <w:rFonts w:ascii="Verdana" w:eastAsia="Times New Roman" w:hAnsi="Verdana"/>
          <w:sz w:val="20"/>
          <w:lang w:val="bg-BG"/>
        </w:rPr>
        <w:t xml:space="preserve"> се заменя със </w:t>
      </w:r>
      <w:r w:rsidR="00B86DEB" w:rsidRPr="00C6467C">
        <w:rPr>
          <w:rFonts w:ascii="Verdana" w:eastAsia="Times New Roman" w:hAnsi="Verdana"/>
          <w:sz w:val="20"/>
          <w:lang w:val="bg-BG"/>
        </w:rPr>
        <w:t>„</w:t>
      </w:r>
      <w:r w:rsidRPr="00C6467C">
        <w:rPr>
          <w:rFonts w:ascii="Verdana" w:eastAsia="Times New Roman" w:hAnsi="Verdana"/>
          <w:sz w:val="20"/>
          <w:lang w:val="bg-BG"/>
        </w:rPr>
        <w:t>7</w:t>
      </w:r>
      <w:r w:rsidR="00B86DEB" w:rsidRPr="00C6467C">
        <w:rPr>
          <w:rFonts w:ascii="Verdana" w:eastAsia="Times New Roman" w:hAnsi="Verdana"/>
          <w:sz w:val="20"/>
          <w:lang w:val="bg-BG"/>
        </w:rPr>
        <w:t>“</w:t>
      </w:r>
      <w:r w:rsidRPr="00C6467C">
        <w:rPr>
          <w:rFonts w:ascii="Verdana" w:eastAsia="Times New Roman" w:hAnsi="Verdana"/>
          <w:sz w:val="20"/>
          <w:lang w:val="bg-BG"/>
        </w:rPr>
        <w:t>.</w:t>
      </w:r>
    </w:p>
    <w:p w:rsidR="00204FFA" w:rsidRPr="00C6467C" w:rsidRDefault="00204FFA" w:rsidP="00204FFA">
      <w:pPr>
        <w:tabs>
          <w:tab w:val="left" w:pos="1701"/>
        </w:tabs>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lang w:val="bg-BG"/>
        </w:rPr>
        <w:t>б</w:t>
      </w:r>
      <w:r w:rsidRPr="00C6467C">
        <w:rPr>
          <w:rFonts w:ascii="Verdana" w:eastAsia="Times New Roman" w:hAnsi="Verdana"/>
          <w:sz w:val="20"/>
          <w:lang w:val="ru-RU"/>
        </w:rPr>
        <w:t>)</w:t>
      </w:r>
      <w:r w:rsidRPr="00C6467C">
        <w:rPr>
          <w:rFonts w:ascii="Verdana" w:eastAsia="Times New Roman" w:hAnsi="Verdana"/>
          <w:sz w:val="20"/>
          <w:lang w:val="bg-BG"/>
        </w:rPr>
        <w:t xml:space="preserve"> в т. 3 думите след „и еднолични търговци –„ се заменят с „</w:t>
      </w:r>
      <w:r w:rsidR="00691E71">
        <w:rPr>
          <w:rFonts w:ascii="Verdana" w:eastAsia="Times New Roman" w:hAnsi="Verdana"/>
          <w:sz w:val="20"/>
          <w:shd w:val="clear" w:color="auto" w:fill="FEFEFE"/>
          <w:lang w:val="bg-BG"/>
        </w:rPr>
        <w:t>в случаите на ал. </w:t>
      </w:r>
      <w:r w:rsidRPr="00C6467C">
        <w:rPr>
          <w:rFonts w:ascii="Verdana" w:eastAsia="Times New Roman" w:hAnsi="Verdana"/>
          <w:sz w:val="20"/>
          <w:shd w:val="clear" w:color="auto" w:fill="FEFEFE"/>
          <w:lang w:val="bg-BG"/>
        </w:rPr>
        <w:t>1, т. 3 – 6,  8 и 9.“</w:t>
      </w:r>
    </w:p>
    <w:p w:rsidR="00204FFA" w:rsidRPr="00C6467C" w:rsidRDefault="00204FFA" w:rsidP="00204FFA">
      <w:pPr>
        <w:tabs>
          <w:tab w:val="left" w:pos="1701"/>
        </w:tabs>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 xml:space="preserve">3. В ал. 3 числото </w:t>
      </w:r>
      <w:r w:rsidR="00B86DEB" w:rsidRPr="00C6467C">
        <w:rPr>
          <w:rFonts w:ascii="Verdana" w:eastAsia="Times New Roman" w:hAnsi="Verdana"/>
          <w:sz w:val="20"/>
          <w:shd w:val="clear" w:color="auto" w:fill="FEFEFE"/>
          <w:lang w:val="bg-BG"/>
        </w:rPr>
        <w:t>„</w:t>
      </w:r>
      <w:r w:rsidRPr="00C6467C">
        <w:rPr>
          <w:rFonts w:ascii="Verdana" w:eastAsia="Times New Roman" w:hAnsi="Verdana"/>
          <w:sz w:val="20"/>
          <w:shd w:val="clear" w:color="auto" w:fill="FEFEFE"/>
          <w:lang w:val="bg-BG"/>
        </w:rPr>
        <w:t>6</w:t>
      </w:r>
      <w:r w:rsidR="00B86DEB" w:rsidRPr="00C6467C">
        <w:rPr>
          <w:rFonts w:ascii="Verdana" w:eastAsia="Times New Roman" w:hAnsi="Verdana"/>
          <w:sz w:val="20"/>
          <w:shd w:val="clear" w:color="auto" w:fill="FEFEFE"/>
          <w:lang w:val="bg-BG"/>
        </w:rPr>
        <w:t>“</w:t>
      </w:r>
      <w:r w:rsidRPr="00C6467C">
        <w:rPr>
          <w:rFonts w:ascii="Verdana" w:eastAsia="Times New Roman" w:hAnsi="Verdana"/>
          <w:sz w:val="20"/>
          <w:shd w:val="clear" w:color="auto" w:fill="FEFEFE"/>
          <w:lang w:val="bg-BG"/>
        </w:rPr>
        <w:t xml:space="preserve"> се заменя със </w:t>
      </w:r>
      <w:r w:rsidR="00B86DEB" w:rsidRPr="00C6467C">
        <w:rPr>
          <w:rFonts w:ascii="Verdana" w:eastAsia="Times New Roman" w:hAnsi="Verdana"/>
          <w:sz w:val="20"/>
          <w:shd w:val="clear" w:color="auto" w:fill="FEFEFE"/>
          <w:lang w:val="bg-BG"/>
        </w:rPr>
        <w:t>„</w:t>
      </w:r>
      <w:r w:rsidRPr="00C6467C">
        <w:rPr>
          <w:rFonts w:ascii="Verdana" w:eastAsia="Times New Roman" w:hAnsi="Verdana"/>
          <w:sz w:val="20"/>
          <w:shd w:val="clear" w:color="auto" w:fill="FEFEFE"/>
          <w:lang w:val="bg-BG"/>
        </w:rPr>
        <w:t>7</w:t>
      </w:r>
      <w:r w:rsidR="00B86DEB" w:rsidRPr="00C6467C">
        <w:rPr>
          <w:rFonts w:ascii="Verdana" w:eastAsia="Times New Roman" w:hAnsi="Verdana"/>
          <w:sz w:val="20"/>
          <w:shd w:val="clear" w:color="auto" w:fill="FEFEFE"/>
          <w:lang w:val="bg-BG"/>
        </w:rPr>
        <w:t>“</w:t>
      </w:r>
      <w:r w:rsidRPr="00C6467C">
        <w:rPr>
          <w:rFonts w:ascii="Verdana" w:eastAsia="Times New Roman" w:hAnsi="Verdana"/>
          <w:sz w:val="20"/>
          <w:shd w:val="clear" w:color="auto" w:fill="FEFEFE"/>
          <w:lang w:val="bg-BG"/>
        </w:rPr>
        <w:t>.</w:t>
      </w:r>
    </w:p>
    <w:p w:rsidR="00204FFA" w:rsidRPr="00C6467C" w:rsidRDefault="00204FFA" w:rsidP="00204FFA">
      <w:pPr>
        <w:tabs>
          <w:tab w:val="left" w:pos="1701"/>
        </w:tabs>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lastRenderedPageBreak/>
        <w:t>4. В ал. 7 и в ал. 8 думите „ал. 1, т. 1, 2, 3 и 6“ се заменят с „ал. 1, т. 1, 2, 3, 4 и 7“.</w:t>
      </w:r>
    </w:p>
    <w:p w:rsidR="00204FFA" w:rsidRPr="00C6467C" w:rsidRDefault="00204FFA" w:rsidP="00204FFA">
      <w:pPr>
        <w:tabs>
          <w:tab w:val="left" w:pos="1701"/>
        </w:tabs>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 xml:space="preserve">5. В ал. 12 думите „и „средна“ с изключение на асортимента „технологична дървесина“ се заменят с „на юридически лица“. </w:t>
      </w:r>
    </w:p>
    <w:p w:rsidR="00204FFA" w:rsidRPr="00C6467C" w:rsidRDefault="00204FFA" w:rsidP="00204FFA">
      <w:pPr>
        <w:tabs>
          <w:tab w:val="left" w:pos="1701"/>
        </w:tabs>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6. Създава се ал. 13:</w:t>
      </w:r>
    </w:p>
    <w:p w:rsidR="00204FFA" w:rsidRPr="00C6467C" w:rsidRDefault="00204FFA" w:rsidP="00204FFA">
      <w:pPr>
        <w:tabs>
          <w:tab w:val="left" w:pos="1701"/>
        </w:tabs>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w:t>
      </w:r>
      <w:r w:rsidRPr="00C6467C">
        <w:rPr>
          <w:rFonts w:ascii="Verdana" w:eastAsia="Times New Roman" w:hAnsi="Verdana"/>
          <w:sz w:val="20"/>
          <w:shd w:val="clear" w:color="auto" w:fill="FEFEFE"/>
          <w:lang w:val="ru-RU"/>
        </w:rPr>
        <w:t>(</w:t>
      </w:r>
      <w:r w:rsidRPr="00C6467C">
        <w:rPr>
          <w:rFonts w:ascii="Verdana" w:eastAsia="Times New Roman" w:hAnsi="Verdana"/>
          <w:sz w:val="20"/>
          <w:shd w:val="clear" w:color="auto" w:fill="FEFEFE"/>
          <w:lang w:val="bg-BG"/>
        </w:rPr>
        <w:t>13</w:t>
      </w:r>
      <w:r w:rsidRPr="00C6467C">
        <w:rPr>
          <w:rFonts w:ascii="Verdana" w:eastAsia="Times New Roman" w:hAnsi="Verdana"/>
          <w:sz w:val="20"/>
          <w:shd w:val="clear" w:color="auto" w:fill="FEFEFE"/>
          <w:lang w:val="ru-RU"/>
        </w:rPr>
        <w:t>)</w:t>
      </w:r>
      <w:r w:rsidRPr="00C6467C">
        <w:rPr>
          <w:rFonts w:ascii="Verdana" w:eastAsia="Times New Roman" w:hAnsi="Verdana"/>
          <w:sz w:val="20"/>
          <w:shd w:val="clear" w:color="auto" w:fill="FEFEFE"/>
          <w:lang w:val="bg-BG"/>
        </w:rPr>
        <w:t xml:space="preserve"> Не се изисква съгласуване по ал. 12 при продажба на дървесина </w:t>
      </w:r>
      <w:r w:rsidRPr="00C6467C">
        <w:rPr>
          <w:rFonts w:ascii="Verdana" w:eastAsia="Times New Roman" w:hAnsi="Verdana"/>
          <w:sz w:val="20"/>
          <w:lang w:val="bg-BG"/>
        </w:rPr>
        <w:t xml:space="preserve">от дървесни видове цер, габър, </w:t>
      </w:r>
      <w:proofErr w:type="spellStart"/>
      <w:r w:rsidRPr="00C6467C">
        <w:rPr>
          <w:rFonts w:ascii="Verdana" w:eastAsia="Times New Roman" w:hAnsi="Verdana"/>
          <w:sz w:val="20"/>
          <w:lang w:val="bg-BG"/>
        </w:rPr>
        <w:t>мъждрян</w:t>
      </w:r>
      <w:proofErr w:type="spellEnd"/>
      <w:r w:rsidRPr="00C6467C">
        <w:rPr>
          <w:rFonts w:ascii="Verdana" w:eastAsia="Times New Roman" w:hAnsi="Verdana"/>
          <w:sz w:val="20"/>
          <w:lang w:val="bg-BG"/>
        </w:rPr>
        <w:t xml:space="preserve"> и трепетлика.“</w:t>
      </w:r>
    </w:p>
    <w:p w:rsidR="00204FFA" w:rsidRPr="00C6467C" w:rsidRDefault="00204FFA" w:rsidP="008F55A9">
      <w:pPr>
        <w:tabs>
          <w:tab w:val="left" w:pos="1701"/>
        </w:tabs>
        <w:spacing w:before="120"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b/>
          <w:sz w:val="20"/>
          <w:shd w:val="clear" w:color="auto" w:fill="FEFEFE"/>
          <w:lang w:val="bg-BG"/>
        </w:rPr>
        <w:t>§ 48.</w:t>
      </w:r>
      <w:r w:rsidRPr="00C6467C">
        <w:rPr>
          <w:rFonts w:ascii="Verdana" w:eastAsia="Times New Roman" w:hAnsi="Verdana"/>
          <w:sz w:val="20"/>
          <w:shd w:val="clear" w:color="auto" w:fill="FEFEFE"/>
          <w:lang w:val="bg-BG"/>
        </w:rPr>
        <w:t xml:space="preserve"> В чл. 72, ал. 1 се изменя така:</w:t>
      </w:r>
    </w:p>
    <w:p w:rsidR="00204FFA" w:rsidRPr="00C6467C" w:rsidRDefault="00204FFA" w:rsidP="00204FFA">
      <w:pPr>
        <w:tabs>
          <w:tab w:val="left" w:pos="1701"/>
        </w:tabs>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„(1) Продажбата на добита дървесина чрез договаряне се организира и провежда от лицата по чл. 2, т. 1 - 4 – за горските територии – държавна собственост и по чл. 3 – за горските територии – общинска собственост.“</w:t>
      </w:r>
    </w:p>
    <w:p w:rsidR="00204FFA" w:rsidRPr="00C6467C" w:rsidRDefault="00204FFA" w:rsidP="008F55A9">
      <w:pPr>
        <w:tabs>
          <w:tab w:val="left" w:pos="1701"/>
        </w:tabs>
        <w:spacing w:before="120"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b/>
          <w:sz w:val="20"/>
          <w:shd w:val="clear" w:color="auto" w:fill="FEFEFE"/>
          <w:lang w:val="bg-BG"/>
        </w:rPr>
        <w:t>§ 49.</w:t>
      </w:r>
      <w:r w:rsidRPr="00C6467C">
        <w:rPr>
          <w:rFonts w:ascii="Verdana" w:eastAsia="Times New Roman" w:hAnsi="Verdana"/>
          <w:sz w:val="20"/>
          <w:shd w:val="clear" w:color="auto" w:fill="FEFEFE"/>
          <w:lang w:val="bg-BG"/>
        </w:rPr>
        <w:t xml:space="preserve"> В Глава трета, в наименованието на Раздел</w:t>
      </w:r>
      <w:r w:rsidRPr="00C6467C">
        <w:rPr>
          <w:rFonts w:ascii="Verdana" w:eastAsia="Times New Roman" w:hAnsi="Verdana"/>
          <w:sz w:val="20"/>
          <w:shd w:val="clear" w:color="auto" w:fill="FEFEFE"/>
          <w:lang w:val="ru-RU"/>
        </w:rPr>
        <w:t xml:space="preserve"> </w:t>
      </w:r>
      <w:r w:rsidRPr="00C6467C">
        <w:rPr>
          <w:rFonts w:ascii="Verdana" w:eastAsia="Times New Roman" w:hAnsi="Verdana"/>
          <w:sz w:val="20"/>
          <w:shd w:val="clear" w:color="auto" w:fill="FEFEFE"/>
        </w:rPr>
        <w:t>III</w:t>
      </w:r>
      <w:r w:rsidRPr="00C6467C">
        <w:rPr>
          <w:rFonts w:ascii="Verdana" w:eastAsia="Times New Roman" w:hAnsi="Verdana"/>
          <w:sz w:val="20"/>
          <w:shd w:val="clear" w:color="auto" w:fill="FEFEFE"/>
          <w:lang w:val="bg-BG"/>
        </w:rPr>
        <w:t>, думата „добита“ се заличава.</w:t>
      </w:r>
    </w:p>
    <w:p w:rsidR="00204FFA" w:rsidRPr="00C6467C" w:rsidRDefault="00204FFA" w:rsidP="008F55A9">
      <w:pPr>
        <w:tabs>
          <w:tab w:val="left" w:pos="1701"/>
        </w:tabs>
        <w:spacing w:before="120"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b/>
          <w:sz w:val="20"/>
          <w:shd w:val="clear" w:color="auto" w:fill="FEFEFE"/>
          <w:lang w:val="bg-BG"/>
        </w:rPr>
        <w:t>§ 50.</w:t>
      </w:r>
      <w:r w:rsidRPr="00C6467C">
        <w:rPr>
          <w:rFonts w:ascii="Verdana" w:eastAsia="Times New Roman" w:hAnsi="Verdana"/>
          <w:sz w:val="20"/>
          <w:shd w:val="clear" w:color="auto" w:fill="FEFEFE"/>
          <w:lang w:val="bg-BG"/>
        </w:rPr>
        <w:t xml:space="preserve"> Член 74 се изменя така:</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 xml:space="preserve">„Чл. 74. (1) Eлектронeн търг може да се провежда за продажба на стояща дървесина на корен и за продажба на добита дървесина. </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(2) Видовете електронни търгове са:</w:t>
      </w:r>
    </w:p>
    <w:p w:rsidR="00204FFA" w:rsidRPr="00C6467C" w:rsidRDefault="00204FFA" w:rsidP="00204FFA">
      <w:pPr>
        <w:widowControl w:val="0"/>
        <w:tabs>
          <w:tab w:val="left" w:pos="516"/>
          <w:tab w:val="left" w:pos="993"/>
        </w:tabs>
        <w:autoSpaceDE w:val="0"/>
        <w:autoSpaceDN w:val="0"/>
        <w:adjustRightInd w:val="0"/>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1.</w:t>
      </w:r>
      <w:r w:rsidRPr="00C6467C">
        <w:rPr>
          <w:rFonts w:ascii="Verdana" w:eastAsia="Times New Roman" w:hAnsi="Verdana"/>
          <w:sz w:val="20"/>
          <w:shd w:val="clear" w:color="auto" w:fill="FEFEFE"/>
          <w:lang w:val="bg-BG"/>
        </w:rPr>
        <w:tab/>
        <w:t>електронен търг с наддаване;</w:t>
      </w:r>
    </w:p>
    <w:p w:rsidR="00204FFA" w:rsidRPr="00C6467C" w:rsidRDefault="00204FFA" w:rsidP="00204FFA">
      <w:pPr>
        <w:widowControl w:val="0"/>
        <w:tabs>
          <w:tab w:val="left" w:pos="516"/>
          <w:tab w:val="left" w:pos="993"/>
        </w:tabs>
        <w:autoSpaceDE w:val="0"/>
        <w:autoSpaceDN w:val="0"/>
        <w:adjustRightInd w:val="0"/>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2.</w:t>
      </w:r>
      <w:r w:rsidRPr="00C6467C">
        <w:rPr>
          <w:rFonts w:ascii="Verdana" w:eastAsia="Times New Roman" w:hAnsi="Verdana"/>
          <w:sz w:val="20"/>
          <w:shd w:val="clear" w:color="auto" w:fill="FEFEFE"/>
          <w:lang w:val="bg-BG"/>
        </w:rPr>
        <w:tab/>
        <w:t>електронен търг с еднократно ценово предложение.</w:t>
      </w:r>
    </w:p>
    <w:p w:rsidR="00EA4D4E" w:rsidRPr="00C6467C" w:rsidRDefault="00204FFA" w:rsidP="00EA4D4E">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 xml:space="preserve">(3) </w:t>
      </w:r>
      <w:r w:rsidR="00EA4D4E" w:rsidRPr="00C6467C">
        <w:rPr>
          <w:rFonts w:ascii="Verdana" w:eastAsia="Times New Roman" w:hAnsi="Verdana"/>
          <w:sz w:val="20"/>
          <w:lang w:val="bg-BG"/>
        </w:rPr>
        <w:t xml:space="preserve">До участие в електронния търг се допускат </w:t>
      </w:r>
      <w:r w:rsidR="009928D0" w:rsidRPr="00C6467C">
        <w:rPr>
          <w:rFonts w:ascii="Verdana" w:eastAsia="Times New Roman" w:hAnsi="Verdana"/>
          <w:sz w:val="20"/>
          <w:lang w:val="bg-BG"/>
        </w:rPr>
        <w:t>юридически лица или еднолични търговци</w:t>
      </w:r>
      <w:r w:rsidR="00EA4D4E" w:rsidRPr="00C6467C">
        <w:rPr>
          <w:rFonts w:ascii="Verdana" w:eastAsia="Times New Roman" w:hAnsi="Verdana"/>
          <w:sz w:val="20"/>
          <w:lang w:val="bg-BG"/>
        </w:rPr>
        <w:t>, които са регистрирани на електронната платформа и отговарят на изисквания на чл. 18, ал. 1, т. 3, б</w:t>
      </w:r>
      <w:r w:rsidR="009928D0" w:rsidRPr="00C6467C">
        <w:rPr>
          <w:rFonts w:ascii="Verdana" w:eastAsia="Times New Roman" w:hAnsi="Verdana"/>
          <w:sz w:val="20"/>
          <w:lang w:val="bg-BG"/>
        </w:rPr>
        <w:t>укви</w:t>
      </w:r>
      <w:r w:rsidR="00EA4D4E" w:rsidRPr="00C6467C">
        <w:rPr>
          <w:rFonts w:ascii="Verdana" w:eastAsia="Times New Roman" w:hAnsi="Verdana"/>
          <w:sz w:val="20"/>
          <w:lang w:val="bg-BG"/>
        </w:rPr>
        <w:t xml:space="preserve"> „а“ – „з“, а при продажба на стояща дървесина на корен и б</w:t>
      </w:r>
      <w:r w:rsidR="009928D0" w:rsidRPr="00C6467C">
        <w:rPr>
          <w:rFonts w:ascii="Verdana" w:eastAsia="Times New Roman" w:hAnsi="Verdana"/>
          <w:sz w:val="20"/>
          <w:lang w:val="bg-BG"/>
        </w:rPr>
        <w:t>уква</w:t>
      </w:r>
      <w:r w:rsidR="00EA4D4E" w:rsidRPr="00C6467C">
        <w:rPr>
          <w:rFonts w:ascii="Verdana" w:eastAsia="Times New Roman" w:hAnsi="Verdana"/>
          <w:sz w:val="20"/>
          <w:lang w:val="bg-BG"/>
        </w:rPr>
        <w:t xml:space="preserve"> „и“, за което по електронен път се подава декларация.</w:t>
      </w:r>
    </w:p>
    <w:p w:rsidR="00204FFA" w:rsidRPr="00C6467C" w:rsidRDefault="00204FFA" w:rsidP="008F55A9">
      <w:pPr>
        <w:tabs>
          <w:tab w:val="left" w:pos="1701"/>
        </w:tabs>
        <w:spacing w:before="120"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b/>
          <w:sz w:val="20"/>
          <w:shd w:val="clear" w:color="auto" w:fill="FEFEFE"/>
          <w:lang w:val="bg-BG"/>
        </w:rPr>
        <w:t>§ 51.</w:t>
      </w:r>
      <w:r w:rsidRPr="00C6467C">
        <w:rPr>
          <w:rFonts w:ascii="Verdana" w:eastAsia="Times New Roman" w:hAnsi="Verdana"/>
          <w:sz w:val="20"/>
          <w:shd w:val="clear" w:color="auto" w:fill="FEFEFE"/>
          <w:lang w:val="bg-BG"/>
        </w:rPr>
        <w:t xml:space="preserve"> Създава се чл. 74а:</w:t>
      </w:r>
    </w:p>
    <w:p w:rsidR="00204FFA" w:rsidRPr="00C6467C" w:rsidRDefault="00B86DEB"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w:t>
      </w:r>
      <w:r w:rsidR="00204FFA" w:rsidRPr="00C6467C">
        <w:rPr>
          <w:rFonts w:ascii="Verdana" w:eastAsia="Times New Roman" w:hAnsi="Verdana"/>
          <w:sz w:val="20"/>
          <w:lang w:val="bg-BG"/>
        </w:rPr>
        <w:t>Чл. 74а.  (1) Заповедта за откриване на електронен търг съдържа:</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1. наименование, адрес, телефон, факс, електронен адрес на продавача и лице за контакт;</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2. размер на гаранцията за участие;</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3. местоположение, достъп, спецификация по дървесни видове, асортименти, размери, количество и качество по избрания стандарт (Български държавен стандарт или Европейски стандарт).</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4. график и срок на доставка - при продажба на прогнозни количества добита дървесина.</w:t>
      </w:r>
    </w:p>
    <w:p w:rsidR="00204FFA" w:rsidRPr="00C6467C" w:rsidRDefault="00B86DEB"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5</w:t>
      </w:r>
      <w:r w:rsidR="00204FFA" w:rsidRPr="00C6467C">
        <w:rPr>
          <w:rFonts w:ascii="Verdana" w:eastAsia="Times New Roman" w:hAnsi="Verdana"/>
          <w:sz w:val="20"/>
          <w:lang w:val="bg-BG"/>
        </w:rPr>
        <w:t>. начална цена на обекта без ДДС;</w:t>
      </w:r>
    </w:p>
    <w:p w:rsidR="00204FFA" w:rsidRPr="00C6467C" w:rsidRDefault="00B86DEB"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6</w:t>
      </w:r>
      <w:r w:rsidR="00204FFA" w:rsidRPr="00C6467C">
        <w:rPr>
          <w:rFonts w:ascii="Verdana" w:eastAsia="Times New Roman" w:hAnsi="Verdana"/>
          <w:sz w:val="20"/>
          <w:lang w:val="bg-BG"/>
        </w:rPr>
        <w:t>. начало на търга;</w:t>
      </w:r>
    </w:p>
    <w:p w:rsidR="00204FFA" w:rsidRPr="00C6467C" w:rsidRDefault="00B86DEB"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7</w:t>
      </w:r>
      <w:r w:rsidR="00204FFA" w:rsidRPr="00C6467C">
        <w:rPr>
          <w:rFonts w:ascii="Verdana" w:eastAsia="Times New Roman" w:hAnsi="Verdana"/>
          <w:sz w:val="20"/>
          <w:lang w:val="bg-BG"/>
        </w:rPr>
        <w:t>. срок за изпълнение;</w:t>
      </w:r>
    </w:p>
    <w:p w:rsidR="00204FFA" w:rsidRPr="00C6467C" w:rsidRDefault="00B86DEB"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8</w:t>
      </w:r>
      <w:r w:rsidR="00204FFA" w:rsidRPr="00C6467C">
        <w:rPr>
          <w:rFonts w:ascii="Verdana" w:eastAsia="Times New Roman" w:hAnsi="Verdana"/>
          <w:sz w:val="20"/>
          <w:lang w:val="bg-BG"/>
        </w:rPr>
        <w:t>. условия за допускане на участниците до участие;</w:t>
      </w:r>
    </w:p>
    <w:p w:rsidR="00204FFA" w:rsidRPr="00C6467C" w:rsidRDefault="00B86DEB"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9</w:t>
      </w:r>
      <w:r w:rsidR="00204FFA" w:rsidRPr="00C6467C">
        <w:rPr>
          <w:rFonts w:ascii="Verdana" w:eastAsia="Times New Roman" w:hAnsi="Verdana"/>
          <w:sz w:val="20"/>
          <w:lang w:val="bg-BG"/>
        </w:rPr>
        <w:t>. вид и размер на гаранцията за изпълнение на договора;</w:t>
      </w:r>
    </w:p>
    <w:p w:rsidR="00204FFA" w:rsidRPr="00C6467C" w:rsidRDefault="00B86DEB"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10</w:t>
      </w:r>
      <w:r w:rsidR="00204FFA" w:rsidRPr="00C6467C">
        <w:rPr>
          <w:rFonts w:ascii="Verdana" w:eastAsia="Times New Roman" w:hAnsi="Verdana"/>
          <w:sz w:val="20"/>
          <w:lang w:val="bg-BG"/>
        </w:rPr>
        <w:t>. условия за плащане на цената;</w:t>
      </w:r>
    </w:p>
    <w:p w:rsidR="00204FFA" w:rsidRPr="00C6467C" w:rsidRDefault="00B86DEB"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lastRenderedPageBreak/>
        <w:t>11</w:t>
      </w:r>
      <w:r w:rsidR="00204FFA" w:rsidRPr="00C6467C">
        <w:rPr>
          <w:rFonts w:ascii="Verdana" w:eastAsia="Times New Roman" w:hAnsi="Verdana"/>
          <w:sz w:val="20"/>
          <w:lang w:val="bg-BG"/>
        </w:rPr>
        <w:t>. ден и час за провеждане на електронния търг и срок за регистрация за участие;</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1</w:t>
      </w:r>
      <w:r w:rsidR="00B86DEB" w:rsidRPr="00C6467C">
        <w:rPr>
          <w:rFonts w:ascii="Verdana" w:eastAsia="Times New Roman" w:hAnsi="Verdana"/>
          <w:sz w:val="20"/>
          <w:lang w:val="bg-BG"/>
        </w:rPr>
        <w:t>2</w:t>
      </w:r>
      <w:r w:rsidRPr="00C6467C">
        <w:rPr>
          <w:rFonts w:ascii="Verdana" w:eastAsia="Times New Roman" w:hAnsi="Verdana"/>
          <w:sz w:val="20"/>
          <w:lang w:val="bg-BG"/>
        </w:rPr>
        <w:t>. допълнителни изисквания към купувача.</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(2) При електронния търг с наддаване се посочва и размера на стъпка за наддаване. Размерът на стъпката за наддаване се определя като абсолютна сума, представляваща 1 на сто от началната цена на обекта, без ДДС.</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(3) Документацията за участие в електронен търг се утвърждава със заповедта по ал. 1 и съдържа:</w:t>
      </w:r>
    </w:p>
    <w:p w:rsidR="00204FFA" w:rsidRPr="00C6467C" w:rsidRDefault="00204FFA" w:rsidP="00204FFA">
      <w:pPr>
        <w:widowControl w:val="0"/>
        <w:tabs>
          <w:tab w:val="left" w:pos="516"/>
          <w:tab w:val="left" w:pos="993"/>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1.</w:t>
      </w:r>
      <w:r w:rsidRPr="00C6467C">
        <w:rPr>
          <w:rFonts w:ascii="Verdana" w:eastAsia="Times New Roman" w:hAnsi="Verdana"/>
          <w:sz w:val="20"/>
          <w:lang w:val="bg-BG"/>
        </w:rPr>
        <w:tab/>
        <w:t>обект и обем на дървесината - предмет на търга, срокове за изпълнение, специфични условия, начална тръжна цена, размер на гаранция за участие и гаранция за изпълнение, както и условията за освобождаването им, стъпка за наддаване – при електронен търг с наддаване, начало на търга, електронната платформата, на която ще се проведе търга;</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2. изисквания, на които трябва да отговарят участниците;</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3. документи, които следва да бъдат представени от участниците при участие в електронния търг с явно наддаване;</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4. основания за недопускане и/или отстраняване на участник от участие в търга;</w:t>
      </w:r>
    </w:p>
    <w:p w:rsidR="009928D0"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 xml:space="preserve">5. проект на договор, изготвен в съответствие с </w:t>
      </w:r>
      <w:r w:rsidR="009928D0" w:rsidRPr="00C6467C">
        <w:rPr>
          <w:rFonts w:ascii="Verdana" w:eastAsia="Times New Roman" w:hAnsi="Verdana"/>
          <w:sz w:val="20"/>
          <w:lang w:val="bg-BG"/>
        </w:rPr>
        <w:t xml:space="preserve">общите условия по </w:t>
      </w:r>
      <w:r w:rsidRPr="00C6467C">
        <w:rPr>
          <w:rFonts w:ascii="Verdana" w:eastAsia="Times New Roman" w:hAnsi="Verdana"/>
          <w:sz w:val="20"/>
          <w:lang w:val="bg-BG"/>
        </w:rPr>
        <w:t>чл. 9г;</w:t>
      </w:r>
      <w:r w:rsidR="00E25A97" w:rsidRPr="00C6467C">
        <w:rPr>
          <w:rFonts w:ascii="Verdana" w:eastAsia="Times New Roman" w:hAnsi="Verdana"/>
          <w:sz w:val="20"/>
          <w:lang w:val="bg-BG"/>
        </w:rPr>
        <w:t xml:space="preserve"> </w:t>
      </w:r>
    </w:p>
    <w:p w:rsidR="00204FFA" w:rsidRPr="00C6467C" w:rsidRDefault="00E25A97"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6</w:t>
      </w:r>
      <w:r w:rsidR="00204FFA" w:rsidRPr="00C6467C">
        <w:rPr>
          <w:rFonts w:ascii="Verdana" w:eastAsia="Times New Roman" w:hAnsi="Verdana"/>
          <w:sz w:val="20"/>
          <w:lang w:val="bg-BG"/>
        </w:rPr>
        <w:t>. основания за прекратяване на електронния търг;</w:t>
      </w:r>
    </w:p>
    <w:p w:rsidR="00204FFA" w:rsidRPr="00C6467C" w:rsidRDefault="00E25A97"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7</w:t>
      </w:r>
      <w:r w:rsidR="00204FFA" w:rsidRPr="00C6467C">
        <w:rPr>
          <w:rFonts w:ascii="Verdana" w:eastAsia="Times New Roman" w:hAnsi="Verdana"/>
          <w:sz w:val="20"/>
          <w:lang w:val="bg-BG"/>
        </w:rPr>
        <w:t>. условия за сключване на договор.</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 xml:space="preserve">(4) Към документацията по ал. 3 се прилага копие от заповедта за откриване на  търга. </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 xml:space="preserve">(5) Документацията за участие в търга се публикува на интернет страницата на продавача, на електронната платформата, на която се провежда търгът най-малко 15 дни преди крайния срок за подаване на документи за участие. </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(6) При изготвяне на документите си за участие всеки участник трябва да се придържа точно към обявените от продавача условия.</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(7) До изтичането на срока за подаване на документите за участие в търга всеки участник може да ги оттегли, промени или допълни.</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 xml:space="preserve">(8) При провеждане на електронен търг, регистрацията на участника в електронната платформа за съответния обект се счита за волеизявление за участие в процедурата, </w:t>
      </w:r>
      <w:r w:rsidRPr="00C6467C">
        <w:rPr>
          <w:rFonts w:ascii="Verdana" w:eastAsia="Times New Roman" w:hAnsi="Verdana"/>
          <w:sz w:val="20"/>
          <w:lang w:val="bg-BG"/>
        </w:rPr>
        <w:t>чрез подаване на декларация по чл. 74, ал. 3.</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(9) За участие в търга участниците подават задължително:</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1. декларация по чл. 74, ал. 3;</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 xml:space="preserve">2. </w:t>
      </w:r>
      <w:r w:rsidRPr="00C6467C">
        <w:rPr>
          <w:rFonts w:ascii="Verdana" w:eastAsia="Times New Roman" w:hAnsi="Verdana"/>
          <w:sz w:val="20"/>
          <w:shd w:val="clear" w:color="auto" w:fill="FEFEFE"/>
          <w:lang w:val="bg-BG"/>
        </w:rPr>
        <w:t>ценово предложение – при електронен търг с еднократно ценово предложение;</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3. друга информация или документи, когато такива се изискват в заповедта за откриване на електронния търг.</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 xml:space="preserve">(10) При провеждане на електронния търг за продажба на добита дървесина </w:t>
      </w:r>
      <w:r w:rsidRPr="00C6467C">
        <w:rPr>
          <w:rFonts w:ascii="Verdana" w:eastAsia="Times New Roman" w:hAnsi="Verdana"/>
          <w:sz w:val="20"/>
          <w:lang w:val="bg-BG"/>
        </w:rPr>
        <w:lastRenderedPageBreak/>
        <w:t>не се допуска ползването на подизпълнители.</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(11) Когато участник в електронен търг за продажба на стояща дървесина на корен предвижда участие на подизпълнители, това се посочва в декларацията по чл. 74, ал. 3, като за всеки посочен подизпълнител се декларират обстоятелствата по чл. 18, ал.</w:t>
      </w:r>
      <w:r w:rsidRPr="00C6467C">
        <w:rPr>
          <w:rFonts w:ascii="Verdana" w:eastAsia="Times New Roman" w:hAnsi="Verdana"/>
          <w:sz w:val="20"/>
          <w:shd w:val="clear" w:color="auto" w:fill="FEFEFE"/>
          <w:lang w:val="en-US"/>
        </w:rPr>
        <w:t> </w:t>
      </w:r>
      <w:r w:rsidRPr="00C6467C">
        <w:rPr>
          <w:rFonts w:ascii="Verdana" w:eastAsia="Times New Roman" w:hAnsi="Verdana"/>
          <w:sz w:val="20"/>
          <w:shd w:val="clear" w:color="auto" w:fill="FEFEFE"/>
          <w:lang w:val="bg-BG"/>
        </w:rPr>
        <w:t xml:space="preserve">1, т. </w:t>
      </w:r>
      <w:r w:rsidRPr="00C6467C">
        <w:rPr>
          <w:rFonts w:ascii="Verdana" w:eastAsia="Times New Roman" w:hAnsi="Verdana"/>
          <w:sz w:val="20"/>
          <w:shd w:val="clear" w:color="auto" w:fill="FEFEFE"/>
          <w:lang w:val="ru-RU"/>
        </w:rPr>
        <w:t>3</w:t>
      </w:r>
      <w:r w:rsidRPr="00C6467C">
        <w:rPr>
          <w:rFonts w:ascii="Verdana" w:eastAsia="Times New Roman" w:hAnsi="Verdana"/>
          <w:sz w:val="20"/>
          <w:shd w:val="clear" w:color="auto" w:fill="FEFEFE"/>
          <w:lang w:val="bg-BG"/>
        </w:rPr>
        <w:t>, букви „а“ - „ж“. Посочват се и ЕИК, номер на удостоверението за регистрация на участника и подизпълнителя/</w:t>
      </w:r>
      <w:proofErr w:type="spellStart"/>
      <w:r w:rsidRPr="00C6467C">
        <w:rPr>
          <w:rFonts w:ascii="Verdana" w:eastAsia="Times New Roman" w:hAnsi="Verdana"/>
          <w:sz w:val="20"/>
          <w:shd w:val="clear" w:color="auto" w:fill="FEFEFE"/>
          <w:lang w:val="bg-BG"/>
        </w:rPr>
        <w:t>ите</w:t>
      </w:r>
      <w:proofErr w:type="spellEnd"/>
      <w:r w:rsidRPr="00C6467C">
        <w:rPr>
          <w:rFonts w:ascii="Verdana" w:eastAsia="Times New Roman" w:hAnsi="Verdana"/>
          <w:sz w:val="20"/>
          <w:shd w:val="clear" w:color="auto" w:fill="FEFEFE"/>
          <w:lang w:val="bg-BG"/>
        </w:rPr>
        <w:t xml:space="preserve"> в публичния регистър по чл. 241 от ЗГ за съответната дейност. </w:t>
      </w:r>
    </w:p>
    <w:p w:rsidR="00204FFA" w:rsidRPr="00C6467C" w:rsidRDefault="00204FFA" w:rsidP="00204FFA">
      <w:pPr>
        <w:tabs>
          <w:tab w:val="left" w:pos="1701"/>
        </w:tabs>
        <w:spacing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(12) Изискванията по чл. 18, ал. 3 се прилагат и при провеждане на електронен търг.“</w:t>
      </w:r>
    </w:p>
    <w:p w:rsidR="00204FFA" w:rsidRPr="00C6467C" w:rsidRDefault="00204FFA" w:rsidP="008F55A9">
      <w:pPr>
        <w:tabs>
          <w:tab w:val="left" w:pos="1701"/>
        </w:tabs>
        <w:spacing w:before="120"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b/>
          <w:sz w:val="20"/>
          <w:shd w:val="clear" w:color="auto" w:fill="FEFEFE"/>
          <w:lang w:val="bg-BG"/>
        </w:rPr>
        <w:t xml:space="preserve">§ 52. </w:t>
      </w:r>
      <w:r w:rsidRPr="00C6467C">
        <w:rPr>
          <w:rFonts w:ascii="Verdana" w:eastAsia="Times New Roman" w:hAnsi="Verdana"/>
          <w:sz w:val="20"/>
          <w:shd w:val="clear" w:color="auto" w:fill="FEFEFE"/>
          <w:lang w:val="bg-BG"/>
        </w:rPr>
        <w:t>Създава се чл. 74б:</w:t>
      </w:r>
    </w:p>
    <w:p w:rsidR="00204FFA" w:rsidRPr="00C6467C" w:rsidRDefault="00204FFA" w:rsidP="00204FFA">
      <w:pPr>
        <w:widowControl w:val="0"/>
        <w:tabs>
          <w:tab w:val="left" w:pos="1701"/>
        </w:tabs>
        <w:autoSpaceDE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shd w:val="clear" w:color="auto" w:fill="FEFEFE"/>
          <w:lang w:val="bg-BG"/>
        </w:rPr>
        <w:t>„</w:t>
      </w:r>
      <w:r w:rsidRPr="00C6467C">
        <w:rPr>
          <w:rFonts w:ascii="Verdana" w:eastAsia="Times New Roman" w:hAnsi="Verdana"/>
          <w:sz w:val="20"/>
          <w:lang w:val="bg-BG"/>
        </w:rPr>
        <w:t>Чл. 74б. (1) Продавачът, открил електронния търг, издава заповед за назначаване на комисия за провеждането му, като определя нейния състав и резервни членове.</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 xml:space="preserve">(2) Комисията се състои от нечетен брой членове - най-малко трима, от които един  притежаващ необходимата професионална квалификация- висше лесовъдско образование, а при липса на такъв – със средно лесовъдско образование, един правоспособен юрист и един икономист. </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(3) Комисията се назначава след изтичането на срока за регистрация за участие.</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(4) В заповедта по ал. 1 се определя срок за приключване работата на комисията, който не може да е по-дълъг от 3 работни дни.</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(5) Членове на комисията декларират, че:</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1. нямат материален интерес от продажба на дървесината на някой от участниците, подали документи за участие;</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2. не са "свързани лица" по смисъла на § 1 от допълнителните разпоредби на Търговския закон с участник в търга или с посочените от него подизпълнители, или с членове на техните управителни или контролни органи;</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3. ще пазят в тайна обстоятелствата, които са узнали във връзка със своята работа в комисията.</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(6) Декларацията по ал. 5 се попълва след получаване на списъка с участниците. В случай че на следващ етап от електронния търг настъпи промяна в декларираните обстоятелства, съответният член на комисията е длъжен да направи писмен отвод до продавача, като в работата на комисията се включва някой от резервните членове.</w:t>
      </w:r>
    </w:p>
    <w:p w:rsidR="00204FFA" w:rsidRPr="00C6467C" w:rsidRDefault="00204FFA" w:rsidP="00204FFA">
      <w:pPr>
        <w:widowControl w:val="0"/>
        <w:tabs>
          <w:tab w:val="left" w:pos="1701"/>
        </w:tabs>
        <w:autoSpaceDE w:val="0"/>
        <w:autoSpaceDN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(7) Когато по обективни причини член на комисията не може да изпълнява задълженията си и не може да бъде заместен от резервен член, органът по ал. 1 издава заповед за определяне на нов член.</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(8) Решенията на комисията се вземат с обикновено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204FFA" w:rsidRPr="00C6467C" w:rsidRDefault="00204FFA" w:rsidP="008F55A9">
      <w:pPr>
        <w:tabs>
          <w:tab w:val="left" w:pos="1701"/>
        </w:tabs>
        <w:spacing w:before="120" w:line="360" w:lineRule="auto"/>
        <w:ind w:firstLine="709"/>
        <w:jc w:val="both"/>
        <w:rPr>
          <w:rFonts w:ascii="Verdana" w:eastAsia="Times New Roman" w:hAnsi="Verdana"/>
          <w:sz w:val="20"/>
          <w:lang w:val="bg-BG"/>
        </w:rPr>
      </w:pPr>
      <w:r w:rsidRPr="00C6467C">
        <w:rPr>
          <w:rFonts w:ascii="Verdana" w:eastAsia="Times New Roman" w:hAnsi="Verdana"/>
          <w:b/>
          <w:sz w:val="20"/>
          <w:lang w:val="bg-BG"/>
        </w:rPr>
        <w:lastRenderedPageBreak/>
        <w:t>§ 53.</w:t>
      </w:r>
      <w:r w:rsidRPr="00C6467C">
        <w:rPr>
          <w:rFonts w:ascii="Verdana" w:eastAsia="Times New Roman" w:hAnsi="Verdana"/>
          <w:sz w:val="20"/>
          <w:lang w:val="bg-BG"/>
        </w:rPr>
        <w:t xml:space="preserve"> Създава се чл. 74в:</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„Чл. 74в. (1) Комисията започва работа след получаване на списъка с участниците и представените от тях документи.</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(2) Комисията разглежда документите на участниците по реда на тяхното постъпване, проверява наличието на всички изискуеми документи и има право да извършва проверка на декларираните данни и факти, както и да изисква в определен от нея срок допълнителни доказателства.</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(3) Комисията отстранява от участие в търга участник:</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1. който не е представил някой от изискуемите от продавача документи;</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2. за когото не са налице условията за допустимост;</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3. за когото се установи</w:t>
      </w:r>
      <w:r w:rsidR="00C6467C">
        <w:rPr>
          <w:rFonts w:ascii="Verdana" w:eastAsia="Times New Roman" w:hAnsi="Verdana"/>
          <w:sz w:val="20"/>
          <w:lang w:val="bg-BG"/>
        </w:rPr>
        <w:t>,</w:t>
      </w:r>
      <w:r w:rsidRPr="00C6467C">
        <w:rPr>
          <w:rFonts w:ascii="Verdana" w:eastAsia="Times New Roman" w:hAnsi="Verdana"/>
          <w:sz w:val="20"/>
          <w:lang w:val="bg-BG"/>
        </w:rPr>
        <w:t xml:space="preserve"> </w:t>
      </w:r>
      <w:r w:rsidR="009928D0" w:rsidRPr="00C6467C">
        <w:rPr>
          <w:rFonts w:ascii="Verdana" w:eastAsia="Times New Roman" w:hAnsi="Verdana"/>
          <w:sz w:val="20"/>
          <w:lang w:val="bg-BG"/>
        </w:rPr>
        <w:t>че не отговаря</w:t>
      </w:r>
      <w:r w:rsidR="009928D0" w:rsidRPr="00C6467C">
        <w:rPr>
          <w:rFonts w:ascii="Verdana" w:eastAsia="Times New Roman" w:hAnsi="Verdana"/>
          <w:b/>
          <w:sz w:val="20"/>
          <w:lang w:val="bg-BG"/>
        </w:rPr>
        <w:t xml:space="preserve"> </w:t>
      </w:r>
      <w:r w:rsidR="009928D0" w:rsidRPr="00C6467C">
        <w:rPr>
          <w:rFonts w:ascii="Verdana" w:eastAsia="Times New Roman" w:hAnsi="Verdana"/>
          <w:sz w:val="20"/>
          <w:lang w:val="bg-BG"/>
        </w:rPr>
        <w:t>на изискванията на чл. 18, ал. 1, т. 3, букви „а“ – „з“, а при продажба на стояща дървесина на корен и буква „и“</w:t>
      </w:r>
      <w:r w:rsidRPr="00C6467C">
        <w:rPr>
          <w:rFonts w:ascii="Verdana" w:eastAsia="Times New Roman" w:hAnsi="Verdana"/>
          <w:sz w:val="20"/>
          <w:lang w:val="bg-BG"/>
        </w:rPr>
        <w:t>.</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 xml:space="preserve">(4) Причините за отстраняване и отстранените участници се посочват в протокола по ал. 5 като електронната платформа генерира електронно съобщение с уникален идентификационен код до допуснатите участници, който им осигурява достъп до следващия етап на електронния търг. </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(5) Комисията съставя протокол за разглеждане на документите и класираните на първо и второ място участници, който се предава за утвърждаване на органа, открил търга.“</w:t>
      </w:r>
    </w:p>
    <w:p w:rsidR="00204FFA" w:rsidRPr="00C6467C" w:rsidRDefault="00204FFA" w:rsidP="008F55A9">
      <w:pPr>
        <w:tabs>
          <w:tab w:val="left" w:pos="1701"/>
        </w:tabs>
        <w:spacing w:before="120" w:line="360" w:lineRule="auto"/>
        <w:ind w:firstLine="709"/>
        <w:jc w:val="both"/>
        <w:rPr>
          <w:rFonts w:ascii="Verdana" w:eastAsia="Times New Roman" w:hAnsi="Verdana"/>
          <w:sz w:val="20"/>
          <w:lang w:val="bg-BG"/>
        </w:rPr>
      </w:pPr>
      <w:r w:rsidRPr="00C6467C">
        <w:rPr>
          <w:rFonts w:ascii="Verdana" w:eastAsia="Times New Roman" w:hAnsi="Verdana"/>
          <w:b/>
          <w:sz w:val="20"/>
          <w:lang w:val="bg-BG"/>
        </w:rPr>
        <w:t>§ 54.</w:t>
      </w:r>
      <w:r w:rsidRPr="00C6467C">
        <w:rPr>
          <w:rFonts w:ascii="Verdana" w:eastAsia="Times New Roman" w:hAnsi="Verdana"/>
          <w:sz w:val="20"/>
          <w:lang w:val="bg-BG"/>
        </w:rPr>
        <w:t xml:space="preserve"> Създава се чл. 74г:</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 xml:space="preserve">„Чл. 74г. (1) Електронният търг стартира с началната цена за обекта, след потвърждаването на която започват </w:t>
      </w:r>
      <w:proofErr w:type="spellStart"/>
      <w:r w:rsidRPr="00C6467C">
        <w:rPr>
          <w:rFonts w:ascii="Verdana" w:eastAsia="Times New Roman" w:hAnsi="Verdana"/>
          <w:sz w:val="20"/>
          <w:lang w:val="bg-BG"/>
        </w:rPr>
        <w:t>наддавателните</w:t>
      </w:r>
      <w:proofErr w:type="spellEnd"/>
      <w:r w:rsidRPr="00C6467C">
        <w:rPr>
          <w:rFonts w:ascii="Verdana" w:eastAsia="Times New Roman" w:hAnsi="Verdana"/>
          <w:sz w:val="20"/>
          <w:lang w:val="bg-BG"/>
        </w:rPr>
        <w:t xml:space="preserve"> стъпки.</w:t>
      </w:r>
    </w:p>
    <w:p w:rsidR="00204FFA" w:rsidRPr="00C6467C" w:rsidRDefault="00204FFA" w:rsidP="00204FFA">
      <w:pPr>
        <w:widowControl w:val="0"/>
        <w:autoSpaceDE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(2) В случай, че в определения едноминутен интервал никой от допуснатите участници не потвърди началната цена, електронният търг се прекратява, а гаранциите за участие не се възстановяват.</w:t>
      </w:r>
    </w:p>
    <w:p w:rsidR="00204FFA" w:rsidRPr="00C6467C" w:rsidRDefault="00204FFA" w:rsidP="00204FFA">
      <w:pPr>
        <w:widowControl w:val="0"/>
        <w:autoSpaceDE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 xml:space="preserve">(3) Всички участници могат в едноминутен времеви интервал да потвърдят  съответната </w:t>
      </w:r>
      <w:proofErr w:type="spellStart"/>
      <w:r w:rsidRPr="00C6467C">
        <w:rPr>
          <w:rFonts w:ascii="Verdana" w:eastAsia="Times New Roman" w:hAnsi="Verdana"/>
          <w:sz w:val="20"/>
          <w:lang w:val="bg-BG"/>
        </w:rPr>
        <w:t>наддавателна</w:t>
      </w:r>
      <w:proofErr w:type="spellEnd"/>
      <w:r w:rsidRPr="00C6467C">
        <w:rPr>
          <w:rFonts w:ascii="Verdana" w:eastAsia="Times New Roman" w:hAnsi="Verdana"/>
          <w:sz w:val="20"/>
          <w:lang w:val="bg-BG"/>
        </w:rPr>
        <w:t xml:space="preserve"> стъпка.</w:t>
      </w:r>
    </w:p>
    <w:p w:rsidR="00204FFA" w:rsidRPr="00C6467C" w:rsidRDefault="00204FFA" w:rsidP="00204FFA">
      <w:pPr>
        <w:widowControl w:val="0"/>
        <w:autoSpaceDE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 xml:space="preserve">(4) Наддаването продължава до изтичане на едноминутен интервал без потвърдена начална цена или </w:t>
      </w:r>
      <w:proofErr w:type="spellStart"/>
      <w:r w:rsidRPr="00C6467C">
        <w:rPr>
          <w:rFonts w:ascii="Verdana" w:eastAsia="Times New Roman" w:hAnsi="Verdana"/>
          <w:sz w:val="20"/>
          <w:lang w:val="bg-BG"/>
        </w:rPr>
        <w:t>наддавателна</w:t>
      </w:r>
      <w:proofErr w:type="spellEnd"/>
      <w:r w:rsidRPr="00C6467C">
        <w:rPr>
          <w:rFonts w:ascii="Verdana" w:eastAsia="Times New Roman" w:hAnsi="Verdana"/>
          <w:sz w:val="20"/>
          <w:lang w:val="bg-BG"/>
        </w:rPr>
        <w:t xml:space="preserve"> стъпка.</w:t>
      </w:r>
    </w:p>
    <w:p w:rsidR="00204FFA" w:rsidRPr="00C6467C" w:rsidRDefault="00204FFA" w:rsidP="00204FFA">
      <w:pPr>
        <w:widowControl w:val="0"/>
        <w:autoSpaceDE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 xml:space="preserve">(5) В случай, че двама и повече участници са потвърдили началната цена или </w:t>
      </w:r>
      <w:proofErr w:type="spellStart"/>
      <w:r w:rsidRPr="00C6467C">
        <w:rPr>
          <w:rFonts w:ascii="Verdana" w:eastAsia="Times New Roman" w:hAnsi="Verdana"/>
          <w:sz w:val="20"/>
          <w:lang w:val="bg-BG"/>
        </w:rPr>
        <w:t>наддавателна</w:t>
      </w:r>
      <w:proofErr w:type="spellEnd"/>
      <w:r w:rsidRPr="00C6467C">
        <w:rPr>
          <w:rFonts w:ascii="Verdana" w:eastAsia="Times New Roman" w:hAnsi="Verdana"/>
          <w:sz w:val="20"/>
          <w:lang w:val="bg-BG"/>
        </w:rPr>
        <w:t xml:space="preserve"> стъпка, но никой не е потвърдил следващата, класирането между тях се извършва според времето на потвърждаване, в полза на първите по време.</w:t>
      </w:r>
    </w:p>
    <w:p w:rsidR="00204FFA" w:rsidRPr="00C6467C" w:rsidRDefault="00204FFA" w:rsidP="00204FFA">
      <w:pPr>
        <w:widowControl w:val="0"/>
        <w:autoSpaceDE w:val="0"/>
        <w:adjustRightInd w:val="0"/>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 xml:space="preserve"> (6) След приключване на наддаването на електронната платформа се визуализират резултатите от търга спрямо последно потвърдената </w:t>
      </w:r>
      <w:proofErr w:type="spellStart"/>
      <w:r w:rsidRPr="00C6467C">
        <w:rPr>
          <w:rFonts w:ascii="Verdana" w:eastAsia="Times New Roman" w:hAnsi="Verdana"/>
          <w:sz w:val="20"/>
          <w:lang w:val="bg-BG"/>
        </w:rPr>
        <w:t>наддавателна</w:t>
      </w:r>
      <w:proofErr w:type="spellEnd"/>
      <w:r w:rsidRPr="00C6467C">
        <w:rPr>
          <w:rFonts w:ascii="Verdana" w:eastAsia="Times New Roman" w:hAnsi="Verdana"/>
          <w:sz w:val="20"/>
          <w:lang w:val="bg-BG"/>
        </w:rPr>
        <w:t xml:space="preserve"> стъпка на всеки от участниците или потвърдената начална цена. Резултатите се прилагат към протокола по чл. 74в, ал. 5 и съдържат данни за: наименование на участника, размер на потвърдената </w:t>
      </w:r>
      <w:proofErr w:type="spellStart"/>
      <w:r w:rsidRPr="00C6467C">
        <w:rPr>
          <w:rFonts w:ascii="Verdana" w:eastAsia="Times New Roman" w:hAnsi="Verdana"/>
          <w:sz w:val="20"/>
          <w:lang w:val="bg-BG"/>
        </w:rPr>
        <w:t>наддавателна</w:t>
      </w:r>
      <w:proofErr w:type="spellEnd"/>
      <w:r w:rsidRPr="00C6467C">
        <w:rPr>
          <w:rFonts w:ascii="Verdana" w:eastAsia="Times New Roman" w:hAnsi="Verdana"/>
          <w:sz w:val="20"/>
          <w:lang w:val="bg-BG"/>
        </w:rPr>
        <w:t xml:space="preserve"> стъпка или начална цена и време на потвърждението.“  </w:t>
      </w:r>
    </w:p>
    <w:p w:rsidR="00204FFA" w:rsidRPr="00C6467C" w:rsidRDefault="00204FFA" w:rsidP="008F55A9">
      <w:pPr>
        <w:tabs>
          <w:tab w:val="left" w:pos="1701"/>
        </w:tabs>
        <w:spacing w:before="120" w:line="360" w:lineRule="auto"/>
        <w:ind w:firstLine="709"/>
        <w:jc w:val="both"/>
        <w:rPr>
          <w:rFonts w:ascii="Verdana" w:eastAsia="Times New Roman" w:hAnsi="Verdana"/>
          <w:sz w:val="20"/>
          <w:lang w:val="bg-BG"/>
        </w:rPr>
      </w:pPr>
      <w:r w:rsidRPr="00C6467C">
        <w:rPr>
          <w:rFonts w:ascii="Verdana" w:eastAsia="Times New Roman" w:hAnsi="Verdana"/>
          <w:b/>
          <w:sz w:val="20"/>
          <w:lang w:val="bg-BG"/>
        </w:rPr>
        <w:t>§ 55.</w:t>
      </w:r>
      <w:r w:rsidRPr="00C6467C">
        <w:rPr>
          <w:rFonts w:ascii="Verdana" w:eastAsia="Times New Roman" w:hAnsi="Verdana"/>
          <w:sz w:val="20"/>
          <w:lang w:val="bg-BG"/>
        </w:rPr>
        <w:t xml:space="preserve"> Създава се чл. 74д:</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lastRenderedPageBreak/>
        <w:t xml:space="preserve">„Чл. 74д. (1) При провеждане на електронен търг с еднократно ценово предложение участниците подават заедно с документите по чл. 74а, ал. 9 и ценово предложение, достъпът до което се осигурява от участниците, получили електронното съобщение по чл. 74в, ал. 4.  </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(2) Всеки участник в електронния търг с еднократно ценово предложение има право да направи само едно ценово предложение. Участник, чието ценово предложение е по-ниско от началната цена на обекта, се отстранява от класирането.</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(3) Когато в търга има само един допуснат участник, той се обявява за спечелил търга.</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(4) За спечелил търга се обявява участникът с най-високо ценово предложение.</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(5) Когато има подадени две или повече еднакви най-високи ценови предложения,   класирането на първо и второ място се извършва по реда на подаване на предложенията като се дава предимство на по-рано подадените.“</w:t>
      </w:r>
    </w:p>
    <w:p w:rsidR="00204FFA" w:rsidRPr="00C6467C" w:rsidRDefault="00204FFA" w:rsidP="008F55A9">
      <w:pPr>
        <w:tabs>
          <w:tab w:val="left" w:pos="1701"/>
        </w:tabs>
        <w:spacing w:before="120" w:line="360" w:lineRule="auto"/>
        <w:ind w:firstLine="709"/>
        <w:jc w:val="both"/>
        <w:rPr>
          <w:rFonts w:ascii="Verdana" w:eastAsia="Times New Roman" w:hAnsi="Verdana"/>
          <w:sz w:val="20"/>
          <w:lang w:val="bg-BG"/>
        </w:rPr>
      </w:pPr>
      <w:r w:rsidRPr="00C6467C">
        <w:rPr>
          <w:rFonts w:ascii="Verdana" w:eastAsia="Times New Roman" w:hAnsi="Verdana"/>
          <w:b/>
          <w:sz w:val="20"/>
          <w:lang w:val="bg-BG"/>
        </w:rPr>
        <w:t>§ 56.</w:t>
      </w:r>
      <w:r w:rsidRPr="00C6467C">
        <w:rPr>
          <w:rFonts w:ascii="Verdana" w:eastAsia="Times New Roman" w:hAnsi="Verdana"/>
          <w:sz w:val="20"/>
          <w:lang w:val="bg-BG"/>
        </w:rPr>
        <w:t xml:space="preserve"> Създава се чл. 74е:</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„Чл. 74е. (1) Електронният търг завършва със заповед на открилия процедурата продавач, за:</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1. определяне на купувач, или</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2. прекратяване на електронния търг.</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(2) Електронният търг се прекратява когато:</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1. не е регистриран нито един участник в електронната платформа, на която се извършва търгът;</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2. няма нито един допуснат участник;</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3. никой от допуснатите участници не потвърди началната цена – при електронен търг с наддаване;</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4. първият и вторият класиран участник откажат да сключат договор;</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5. в резултат на съществена промяна в обстоятелствата отпадне необходимостта от провеждане на търга;</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6. са установени нарушения при откриването и провеждането на търга, които не могат да бъдат отстранени, без това да промени условията, при които е обявен;</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7. възникнат обстоятелства, които правят провеждането на търга невъзможно и които органът, открил процедурата, не би могъл да предвиди при откриването й;</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8. определеният за спечелил търга не представи гаранция за изпълнение по договора.</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 xml:space="preserve"> (3) Заповедите по ал. 1 се издават в 3-дневен срок от утвърждаването на протокола на комисията и се публикуват на интернет страницата на продавача, на електронната платформа, на която се извършва търгът, за което участниците се  уведомяват по електронен път.</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lastRenderedPageBreak/>
        <w:t xml:space="preserve"> (9) Заповедите по ал. 1 могат да се обжалват по реда на АПК. В тях може да се включи разпореждане за предварително изпълнение при условията и по реда на АПК.</w:t>
      </w:r>
    </w:p>
    <w:p w:rsidR="00204FFA" w:rsidRPr="00C6467C" w:rsidRDefault="00204FFA" w:rsidP="00204FFA">
      <w:pPr>
        <w:tabs>
          <w:tab w:val="left" w:pos="1701"/>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 xml:space="preserve"> (10) </w:t>
      </w:r>
      <w:r w:rsidR="00E25A97" w:rsidRPr="00C6467C">
        <w:rPr>
          <w:rFonts w:ascii="Verdana" w:eastAsia="Times New Roman" w:hAnsi="Verdana"/>
          <w:sz w:val="20"/>
          <w:lang w:val="bg-BG"/>
        </w:rPr>
        <w:t>Продавачът</w:t>
      </w:r>
      <w:r w:rsidRPr="00C6467C">
        <w:rPr>
          <w:rFonts w:ascii="Verdana" w:eastAsia="Times New Roman" w:hAnsi="Verdana"/>
          <w:sz w:val="20"/>
          <w:lang w:val="bg-BG"/>
        </w:rPr>
        <w:t>, открил електронния търг, може да открие нов електронен търг за същия обект само когато първоначално обявеният търг е прекратен и заповедта за прекратяване не е обжалвана или ако е обжалвана - спорът е решен с влязло в сила решение.</w:t>
      </w:r>
    </w:p>
    <w:p w:rsidR="00204FFA" w:rsidRPr="00C6467C" w:rsidRDefault="00204FFA" w:rsidP="00204FFA">
      <w:pPr>
        <w:tabs>
          <w:tab w:val="left" w:pos="1701"/>
        </w:tabs>
        <w:spacing w:line="360" w:lineRule="auto"/>
        <w:ind w:firstLine="709"/>
        <w:jc w:val="both"/>
        <w:rPr>
          <w:rFonts w:ascii="Verdana" w:hAnsi="Verdana"/>
          <w:sz w:val="20"/>
          <w:lang w:val="ru-RU"/>
        </w:rPr>
      </w:pPr>
      <w:r w:rsidRPr="00C6467C">
        <w:rPr>
          <w:rFonts w:ascii="Verdana" w:eastAsia="Times New Roman" w:hAnsi="Verdana"/>
          <w:sz w:val="20"/>
          <w:lang w:val="bg-BG"/>
        </w:rPr>
        <w:t>(11) За сключването на договор с определения купувач се прилагат разпоредбите на чл. 35.“</w:t>
      </w:r>
    </w:p>
    <w:p w:rsidR="00BD462A" w:rsidRPr="00C6467C" w:rsidRDefault="00BD462A" w:rsidP="008F55A9">
      <w:pPr>
        <w:tabs>
          <w:tab w:val="left" w:pos="1701"/>
        </w:tabs>
        <w:spacing w:before="120"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b/>
          <w:sz w:val="20"/>
          <w:shd w:val="clear" w:color="auto" w:fill="FEFEFE"/>
          <w:lang w:val="bg-BG"/>
        </w:rPr>
        <w:t>§ 5</w:t>
      </w:r>
      <w:r w:rsidR="00155BA3" w:rsidRPr="00C6467C">
        <w:rPr>
          <w:rFonts w:ascii="Verdana" w:eastAsia="Times New Roman" w:hAnsi="Verdana"/>
          <w:b/>
          <w:sz w:val="20"/>
          <w:shd w:val="clear" w:color="auto" w:fill="FEFEFE"/>
          <w:lang w:val="bg-BG"/>
        </w:rPr>
        <w:t>7</w:t>
      </w:r>
      <w:r w:rsidRPr="00C6467C">
        <w:rPr>
          <w:rFonts w:ascii="Verdana" w:eastAsia="Times New Roman" w:hAnsi="Verdana"/>
          <w:b/>
          <w:sz w:val="20"/>
          <w:shd w:val="clear" w:color="auto" w:fill="FEFEFE"/>
          <w:lang w:val="bg-BG"/>
        </w:rPr>
        <w:t>.</w:t>
      </w:r>
      <w:r w:rsidRPr="00C6467C">
        <w:rPr>
          <w:rFonts w:ascii="Verdana" w:eastAsia="Times New Roman" w:hAnsi="Verdana"/>
          <w:sz w:val="20"/>
          <w:shd w:val="clear" w:color="auto" w:fill="FEFEFE"/>
          <w:lang w:val="bg-BG"/>
        </w:rPr>
        <w:t xml:space="preserve"> В чл. 75 се правят следните изменения:</w:t>
      </w:r>
    </w:p>
    <w:p w:rsidR="00BD462A" w:rsidRPr="00C6467C" w:rsidRDefault="00BD462A" w:rsidP="00A53829">
      <w:pPr>
        <w:numPr>
          <w:ilvl w:val="0"/>
          <w:numId w:val="29"/>
        </w:numPr>
        <w:tabs>
          <w:tab w:val="left" w:pos="1134"/>
        </w:tabs>
        <w:spacing w:line="360" w:lineRule="auto"/>
        <w:ind w:left="0"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В ал. 2 думата „процедури по реда на“ се заменя с „търговете по“.</w:t>
      </w:r>
    </w:p>
    <w:p w:rsidR="00526903" w:rsidRPr="00C6467C" w:rsidRDefault="00526903" w:rsidP="00A53829">
      <w:pPr>
        <w:numPr>
          <w:ilvl w:val="0"/>
          <w:numId w:val="29"/>
        </w:numPr>
        <w:tabs>
          <w:tab w:val="left" w:pos="1134"/>
        </w:tabs>
        <w:spacing w:line="360" w:lineRule="auto"/>
        <w:ind w:left="0"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Алинея 3 се изменя така:</w:t>
      </w:r>
    </w:p>
    <w:p w:rsidR="00BD462A" w:rsidRPr="00C6467C" w:rsidRDefault="00526903" w:rsidP="00A53829">
      <w:pPr>
        <w:tabs>
          <w:tab w:val="left" w:pos="1134"/>
        </w:tabs>
        <w:spacing w:line="360" w:lineRule="auto"/>
        <w:ind w:firstLine="709"/>
        <w:jc w:val="both"/>
        <w:rPr>
          <w:rFonts w:ascii="Verdana" w:eastAsia="Times New Roman" w:hAnsi="Verdana"/>
          <w:sz w:val="20"/>
          <w:lang w:val="bg-BG"/>
        </w:rPr>
      </w:pPr>
      <w:r w:rsidRPr="00C6467C">
        <w:rPr>
          <w:rFonts w:ascii="Verdana" w:eastAsia="Times New Roman" w:hAnsi="Verdana"/>
          <w:sz w:val="20"/>
          <w:lang w:val="bg-BG"/>
        </w:rPr>
        <w:t>„(</w:t>
      </w:r>
      <w:r w:rsidR="00BD462A" w:rsidRPr="00C6467C">
        <w:rPr>
          <w:rFonts w:ascii="Verdana" w:eastAsia="Times New Roman" w:hAnsi="Verdana"/>
          <w:sz w:val="20"/>
          <w:lang w:val="bg-BG"/>
        </w:rPr>
        <w:t>3</w:t>
      </w:r>
      <w:r w:rsidRPr="00C6467C">
        <w:rPr>
          <w:rFonts w:ascii="Verdana" w:eastAsia="Times New Roman" w:hAnsi="Verdana"/>
          <w:sz w:val="20"/>
          <w:lang w:val="bg-BG"/>
        </w:rPr>
        <w:t>)</w:t>
      </w:r>
      <w:r w:rsidR="00F21404" w:rsidRPr="00C6467C">
        <w:rPr>
          <w:rFonts w:ascii="Verdana" w:eastAsia="Times New Roman" w:hAnsi="Verdana"/>
          <w:sz w:val="20"/>
          <w:lang w:val="bg-BG"/>
        </w:rPr>
        <w:t xml:space="preserve"> Продажбата на дървесина се извършва по асортименти, като договорите се сключват за срок, не по-дълъг от 15 години</w:t>
      </w:r>
      <w:r w:rsidR="00BD462A" w:rsidRPr="00C6467C">
        <w:rPr>
          <w:rFonts w:ascii="Verdana" w:eastAsia="Times New Roman" w:hAnsi="Verdana"/>
          <w:sz w:val="20"/>
          <w:lang w:val="bg-BG"/>
        </w:rPr>
        <w:t>“.</w:t>
      </w:r>
    </w:p>
    <w:p w:rsidR="00BD462A" w:rsidRPr="00C6467C" w:rsidRDefault="00BD462A" w:rsidP="00A53829">
      <w:pPr>
        <w:numPr>
          <w:ilvl w:val="0"/>
          <w:numId w:val="29"/>
        </w:numPr>
        <w:tabs>
          <w:tab w:val="left" w:pos="1134"/>
        </w:tabs>
        <w:spacing w:line="360" w:lineRule="auto"/>
        <w:ind w:left="0"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В ал. 4 думите „по ал. 1“</w:t>
      </w:r>
      <w:r w:rsidR="00526903" w:rsidRPr="00C6467C">
        <w:rPr>
          <w:rFonts w:ascii="Verdana" w:eastAsia="Times New Roman" w:hAnsi="Verdana"/>
          <w:sz w:val="20"/>
          <w:shd w:val="clear" w:color="auto" w:fill="FEFEFE"/>
          <w:lang w:val="bg-BG"/>
        </w:rPr>
        <w:t xml:space="preserve"> се заличават</w:t>
      </w:r>
      <w:r w:rsidRPr="00C6467C">
        <w:rPr>
          <w:rFonts w:ascii="Verdana" w:eastAsia="Times New Roman" w:hAnsi="Verdana"/>
          <w:sz w:val="20"/>
          <w:shd w:val="clear" w:color="auto" w:fill="FEFEFE"/>
          <w:lang w:val="bg-BG"/>
        </w:rPr>
        <w:t>.</w:t>
      </w:r>
    </w:p>
    <w:p w:rsidR="00BD462A" w:rsidRPr="00C6467C" w:rsidRDefault="00BD462A" w:rsidP="008F55A9">
      <w:pPr>
        <w:tabs>
          <w:tab w:val="left" w:pos="1701"/>
        </w:tabs>
        <w:spacing w:before="120" w:line="360" w:lineRule="auto"/>
        <w:ind w:firstLine="709"/>
        <w:jc w:val="both"/>
        <w:rPr>
          <w:rFonts w:ascii="Verdana" w:eastAsia="Times New Roman" w:hAnsi="Verdana"/>
          <w:sz w:val="20"/>
          <w:shd w:val="clear" w:color="auto" w:fill="FEFEFE"/>
          <w:lang w:val="bg-BG"/>
        </w:rPr>
      </w:pPr>
      <w:r w:rsidRPr="00C6467C">
        <w:rPr>
          <w:rFonts w:ascii="Verdana" w:eastAsia="Times New Roman" w:hAnsi="Verdana"/>
          <w:b/>
          <w:sz w:val="20"/>
          <w:shd w:val="clear" w:color="auto" w:fill="FEFEFE"/>
          <w:lang w:val="bg-BG"/>
        </w:rPr>
        <w:t>§ 5</w:t>
      </w:r>
      <w:r w:rsidR="00155BA3" w:rsidRPr="00C6467C">
        <w:rPr>
          <w:rFonts w:ascii="Verdana" w:eastAsia="Times New Roman" w:hAnsi="Verdana"/>
          <w:b/>
          <w:sz w:val="20"/>
          <w:shd w:val="clear" w:color="auto" w:fill="FEFEFE"/>
          <w:lang w:val="bg-BG"/>
        </w:rPr>
        <w:t>8</w:t>
      </w:r>
      <w:r w:rsidRPr="00C6467C">
        <w:rPr>
          <w:rFonts w:ascii="Verdana" w:eastAsia="Times New Roman" w:hAnsi="Verdana"/>
          <w:b/>
          <w:sz w:val="20"/>
          <w:shd w:val="clear" w:color="auto" w:fill="FEFEFE"/>
          <w:lang w:val="bg-BG"/>
        </w:rPr>
        <w:t>.</w:t>
      </w:r>
      <w:r w:rsidRPr="00C6467C">
        <w:rPr>
          <w:rFonts w:ascii="Verdana" w:eastAsia="Times New Roman" w:hAnsi="Verdana"/>
          <w:sz w:val="20"/>
          <w:shd w:val="clear" w:color="auto" w:fill="FEFEFE"/>
          <w:lang w:val="bg-BG"/>
        </w:rPr>
        <w:t xml:space="preserve"> В чл. 75а се правят</w:t>
      </w:r>
      <w:r w:rsidR="00DD4A6F" w:rsidRPr="00C6467C">
        <w:rPr>
          <w:rFonts w:ascii="Verdana" w:eastAsia="Times New Roman" w:hAnsi="Verdana"/>
          <w:sz w:val="20"/>
          <w:shd w:val="clear" w:color="auto" w:fill="FEFEFE"/>
          <w:lang w:val="bg-BG"/>
        </w:rPr>
        <w:t xml:space="preserve"> следните изменения</w:t>
      </w:r>
      <w:r w:rsidRPr="00C6467C">
        <w:rPr>
          <w:rFonts w:ascii="Verdana" w:eastAsia="Times New Roman" w:hAnsi="Verdana"/>
          <w:sz w:val="20"/>
          <w:shd w:val="clear" w:color="auto" w:fill="FEFEFE"/>
          <w:lang w:val="bg-BG"/>
        </w:rPr>
        <w:t>:</w:t>
      </w:r>
    </w:p>
    <w:p w:rsidR="00BD462A" w:rsidRPr="00C6467C" w:rsidRDefault="00BD462A" w:rsidP="00A53829">
      <w:pPr>
        <w:numPr>
          <w:ilvl w:val="0"/>
          <w:numId w:val="32"/>
        </w:numPr>
        <w:tabs>
          <w:tab w:val="left" w:pos="1134"/>
        </w:tabs>
        <w:spacing w:line="360" w:lineRule="auto"/>
        <w:ind w:left="0"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В ал. 1 думите „за съответната дейност“ се заменят с „дейността добив на дървесина“.</w:t>
      </w:r>
    </w:p>
    <w:p w:rsidR="00BD462A" w:rsidRPr="00C6467C" w:rsidRDefault="00BD462A" w:rsidP="00A53829">
      <w:pPr>
        <w:numPr>
          <w:ilvl w:val="0"/>
          <w:numId w:val="32"/>
        </w:numPr>
        <w:tabs>
          <w:tab w:val="left" w:pos="1134"/>
        </w:tabs>
        <w:spacing w:line="360" w:lineRule="auto"/>
        <w:ind w:left="0" w:firstLine="709"/>
        <w:jc w:val="both"/>
        <w:rPr>
          <w:rFonts w:ascii="Verdana" w:eastAsia="Times New Roman" w:hAnsi="Verdana"/>
          <w:sz w:val="20"/>
          <w:shd w:val="clear" w:color="auto" w:fill="FEFEFE"/>
          <w:lang w:val="bg-BG"/>
        </w:rPr>
      </w:pPr>
      <w:r w:rsidRPr="00C6467C">
        <w:rPr>
          <w:rFonts w:ascii="Verdana" w:eastAsia="Times New Roman" w:hAnsi="Verdana"/>
          <w:sz w:val="20"/>
          <w:shd w:val="clear" w:color="auto" w:fill="FEFEFE"/>
          <w:lang w:val="bg-BG"/>
        </w:rPr>
        <w:t>Алинея 2 се изменя така:</w:t>
      </w:r>
    </w:p>
    <w:p w:rsidR="00BD462A" w:rsidRPr="00C6467C" w:rsidRDefault="00BD462A" w:rsidP="00A53829">
      <w:pPr>
        <w:tabs>
          <w:tab w:val="left" w:pos="1701"/>
        </w:tabs>
        <w:spacing w:line="360" w:lineRule="auto"/>
        <w:ind w:firstLine="709"/>
        <w:jc w:val="both"/>
        <w:rPr>
          <w:rFonts w:ascii="Verdana" w:eastAsia="Times New Roman" w:hAnsi="Verdana"/>
          <w:sz w:val="20"/>
          <w:shd w:val="clear" w:color="auto" w:fill="FEFEFE"/>
          <w:lang w:val="bg-BG"/>
        </w:rPr>
      </w:pPr>
      <w:r w:rsidRPr="00C6467C">
        <w:rPr>
          <w:rFonts w:ascii="Verdana" w:hAnsi="Verdana"/>
          <w:sz w:val="20"/>
          <w:lang w:val="bg-BG"/>
        </w:rPr>
        <w:t>„</w:t>
      </w:r>
      <w:r w:rsidRPr="00C6467C">
        <w:rPr>
          <w:rFonts w:ascii="Verdana" w:eastAsia="Times New Roman" w:hAnsi="Verdana"/>
          <w:sz w:val="20"/>
          <w:shd w:val="clear" w:color="auto" w:fill="FEFEFE"/>
          <w:lang w:val="bg-BG"/>
        </w:rPr>
        <w:t xml:space="preserve">(2) В процедурите по чл. 75, ал. 1 могат да участват търговци, които могат да докажат наличие на собствени или закупени на лизинг мощности за преработка на дървесина в обект по чл. 206 </w:t>
      </w:r>
      <w:r w:rsidR="00276322" w:rsidRPr="00C6467C">
        <w:rPr>
          <w:rFonts w:ascii="Verdana" w:eastAsia="Times New Roman" w:hAnsi="Verdana"/>
          <w:sz w:val="20"/>
          <w:shd w:val="clear" w:color="auto" w:fill="FEFEFE"/>
          <w:lang w:val="bg-BG"/>
        </w:rPr>
        <w:t xml:space="preserve">от </w:t>
      </w:r>
      <w:r w:rsidRPr="00C6467C">
        <w:rPr>
          <w:rFonts w:ascii="Verdana" w:eastAsia="Times New Roman" w:hAnsi="Verdana"/>
          <w:sz w:val="20"/>
          <w:shd w:val="clear" w:color="auto" w:fill="FEFEFE"/>
          <w:lang w:val="bg-BG"/>
        </w:rPr>
        <w:t>ЗГ и обем преработена дървесина през предходната година, съгласно годишната справка от дневни</w:t>
      </w:r>
      <w:r w:rsidR="002E037A" w:rsidRPr="00C6467C">
        <w:rPr>
          <w:rFonts w:ascii="Verdana" w:eastAsia="Times New Roman" w:hAnsi="Verdana"/>
          <w:sz w:val="20"/>
          <w:shd w:val="clear" w:color="auto" w:fill="FEFEFE"/>
          <w:lang w:val="bg-BG"/>
        </w:rPr>
        <w:t>ка</w:t>
      </w:r>
      <w:r w:rsidRPr="00C6467C">
        <w:rPr>
          <w:rFonts w:ascii="Verdana" w:eastAsia="Times New Roman" w:hAnsi="Verdana"/>
          <w:sz w:val="20"/>
          <w:shd w:val="clear" w:color="auto" w:fill="FEFEFE"/>
          <w:lang w:val="bg-BG"/>
        </w:rPr>
        <w:t xml:space="preserve"> за преработена дървесина</w:t>
      </w:r>
      <w:r w:rsidR="002E037A" w:rsidRPr="00C6467C">
        <w:rPr>
          <w:rFonts w:ascii="Verdana" w:eastAsia="Times New Roman" w:hAnsi="Verdana"/>
          <w:sz w:val="20"/>
          <w:shd w:val="clear" w:color="auto" w:fill="FEFEFE"/>
          <w:lang w:val="bg-BG"/>
        </w:rPr>
        <w:t xml:space="preserve"> на съответния обект</w:t>
      </w:r>
      <w:r w:rsidRPr="00C6467C">
        <w:rPr>
          <w:rFonts w:ascii="Verdana" w:eastAsia="Times New Roman" w:hAnsi="Verdana"/>
          <w:sz w:val="20"/>
          <w:shd w:val="clear" w:color="auto" w:fill="FEFEFE"/>
          <w:lang w:val="bg-BG"/>
        </w:rPr>
        <w:t>,</w:t>
      </w:r>
      <w:r w:rsidRPr="00C6467C">
        <w:rPr>
          <w:rFonts w:ascii="Verdana" w:eastAsia="Times New Roman" w:hAnsi="Verdana"/>
          <w:i/>
          <w:sz w:val="20"/>
          <w:lang w:val="bg-BG"/>
        </w:rPr>
        <w:t xml:space="preserve"> </w:t>
      </w:r>
      <w:r w:rsidRPr="00C6467C">
        <w:rPr>
          <w:rFonts w:ascii="Verdana" w:eastAsia="Times New Roman" w:hAnsi="Verdana"/>
          <w:sz w:val="20"/>
          <w:lang w:val="bg-BG"/>
        </w:rPr>
        <w:t xml:space="preserve">не </w:t>
      </w:r>
      <w:r w:rsidRPr="00C6467C">
        <w:rPr>
          <w:rFonts w:ascii="Verdana" w:eastAsia="Times New Roman" w:hAnsi="Verdana"/>
          <w:sz w:val="20"/>
          <w:shd w:val="clear" w:color="auto" w:fill="FEFEFE"/>
          <w:lang w:val="bg-BG"/>
        </w:rPr>
        <w:t>по-малко от 50 на сто от годишното количество, посочено в процедурата.“</w:t>
      </w:r>
    </w:p>
    <w:p w:rsidR="00BD462A" w:rsidRPr="00C6467C" w:rsidRDefault="00BD462A" w:rsidP="00A53829">
      <w:pPr>
        <w:numPr>
          <w:ilvl w:val="0"/>
          <w:numId w:val="32"/>
        </w:numPr>
        <w:tabs>
          <w:tab w:val="left" w:pos="993"/>
        </w:tabs>
        <w:spacing w:line="360" w:lineRule="auto"/>
        <w:ind w:left="0" w:firstLine="709"/>
        <w:jc w:val="both"/>
        <w:rPr>
          <w:rFonts w:ascii="Verdana" w:hAnsi="Verdana"/>
          <w:sz w:val="20"/>
          <w:lang w:val="bg-BG"/>
        </w:rPr>
      </w:pPr>
      <w:r w:rsidRPr="00C6467C">
        <w:rPr>
          <w:rFonts w:ascii="Verdana" w:eastAsia="Times New Roman" w:hAnsi="Verdana"/>
          <w:sz w:val="20"/>
          <w:shd w:val="clear" w:color="auto" w:fill="FEFEFE"/>
          <w:lang w:val="bg-BG"/>
        </w:rPr>
        <w:t>В ал. 6 думите „посочени в“ се заменят с „по“</w:t>
      </w:r>
      <w:r w:rsidR="000E4654" w:rsidRPr="00C6467C">
        <w:rPr>
          <w:rFonts w:ascii="Verdana" w:eastAsia="Times New Roman" w:hAnsi="Verdana"/>
          <w:sz w:val="20"/>
          <w:shd w:val="clear" w:color="auto" w:fill="FEFEFE"/>
          <w:lang w:val="bg-BG"/>
        </w:rPr>
        <w:t>.</w:t>
      </w:r>
    </w:p>
    <w:p w:rsidR="00BD462A" w:rsidRPr="00C6467C" w:rsidRDefault="00BD462A" w:rsidP="008F55A9">
      <w:pPr>
        <w:tabs>
          <w:tab w:val="left" w:pos="1701"/>
        </w:tabs>
        <w:spacing w:before="120" w:line="360" w:lineRule="auto"/>
        <w:ind w:firstLine="709"/>
        <w:jc w:val="both"/>
        <w:rPr>
          <w:rFonts w:ascii="Verdana" w:eastAsia="Times New Roman" w:hAnsi="Verdana"/>
          <w:sz w:val="20"/>
          <w:shd w:val="clear" w:color="auto" w:fill="FEFEFE"/>
          <w:lang w:val="bg-BG"/>
        </w:rPr>
      </w:pPr>
      <w:r w:rsidRPr="00C6467C">
        <w:rPr>
          <w:rFonts w:ascii="Verdana" w:hAnsi="Verdana"/>
          <w:b/>
          <w:sz w:val="20"/>
          <w:lang w:val="bg-BG"/>
        </w:rPr>
        <w:t>§ 5</w:t>
      </w:r>
      <w:r w:rsidR="00155BA3" w:rsidRPr="00C6467C">
        <w:rPr>
          <w:rFonts w:ascii="Verdana" w:hAnsi="Verdana"/>
          <w:b/>
          <w:sz w:val="20"/>
          <w:lang w:val="bg-BG"/>
        </w:rPr>
        <w:t>9</w:t>
      </w:r>
      <w:r w:rsidRPr="00C6467C">
        <w:rPr>
          <w:rFonts w:ascii="Verdana" w:hAnsi="Verdana"/>
          <w:b/>
          <w:sz w:val="20"/>
          <w:lang w:val="bg-BG"/>
        </w:rPr>
        <w:t>.</w:t>
      </w:r>
      <w:r w:rsidRPr="00C6467C">
        <w:rPr>
          <w:rFonts w:ascii="Verdana" w:hAnsi="Verdana"/>
          <w:sz w:val="20"/>
          <w:lang w:val="bg-BG"/>
        </w:rPr>
        <w:t xml:space="preserve"> </w:t>
      </w:r>
      <w:r w:rsidRPr="00C6467C">
        <w:rPr>
          <w:rFonts w:ascii="Verdana" w:eastAsia="Times New Roman" w:hAnsi="Verdana"/>
          <w:sz w:val="20"/>
          <w:shd w:val="clear" w:color="auto" w:fill="FEFEFE"/>
          <w:lang w:val="bg-BG"/>
        </w:rPr>
        <w:t>В чл. 76а, ал. 2 се отменя.</w:t>
      </w:r>
    </w:p>
    <w:p w:rsidR="00BD462A" w:rsidRPr="00C6467C" w:rsidRDefault="00155BA3" w:rsidP="008F55A9">
      <w:pPr>
        <w:tabs>
          <w:tab w:val="left" w:pos="1701"/>
        </w:tabs>
        <w:spacing w:before="120" w:line="360" w:lineRule="auto"/>
        <w:ind w:firstLine="709"/>
        <w:jc w:val="both"/>
        <w:rPr>
          <w:rFonts w:ascii="Verdana" w:eastAsia="Calibri" w:hAnsi="Verdana"/>
          <w:sz w:val="20"/>
          <w:lang w:val="bg-BG"/>
        </w:rPr>
      </w:pPr>
      <w:r w:rsidRPr="00C6467C">
        <w:rPr>
          <w:rFonts w:ascii="Verdana" w:eastAsia="Times New Roman" w:hAnsi="Verdana"/>
          <w:b/>
          <w:sz w:val="20"/>
          <w:shd w:val="clear" w:color="auto" w:fill="FEFEFE"/>
          <w:lang w:val="bg-BG"/>
        </w:rPr>
        <w:t>§ 60</w:t>
      </w:r>
      <w:r w:rsidR="00BD462A" w:rsidRPr="00C6467C">
        <w:rPr>
          <w:rFonts w:ascii="Verdana" w:eastAsia="Times New Roman" w:hAnsi="Verdana"/>
          <w:b/>
          <w:sz w:val="20"/>
          <w:shd w:val="clear" w:color="auto" w:fill="FEFEFE"/>
          <w:lang w:val="bg-BG"/>
        </w:rPr>
        <w:t>.</w:t>
      </w:r>
      <w:r w:rsidR="00BD462A" w:rsidRPr="00C6467C">
        <w:rPr>
          <w:rFonts w:ascii="Verdana" w:eastAsia="Times New Roman" w:hAnsi="Verdana"/>
          <w:sz w:val="20"/>
          <w:shd w:val="clear" w:color="auto" w:fill="FEFEFE"/>
          <w:lang w:val="bg-BG"/>
        </w:rPr>
        <w:t xml:space="preserve"> В чл. 80</w:t>
      </w:r>
      <w:r w:rsidR="007F7019" w:rsidRPr="00C6467C">
        <w:rPr>
          <w:rFonts w:ascii="Verdana" w:eastAsia="Times New Roman" w:hAnsi="Verdana"/>
          <w:sz w:val="20"/>
          <w:shd w:val="clear" w:color="auto" w:fill="FEFEFE"/>
          <w:lang w:val="bg-BG"/>
        </w:rPr>
        <w:t>,</w:t>
      </w:r>
      <w:r w:rsidR="00BD462A" w:rsidRPr="00C6467C">
        <w:rPr>
          <w:rFonts w:ascii="Verdana" w:eastAsia="Times New Roman" w:hAnsi="Verdana"/>
          <w:sz w:val="20"/>
          <w:shd w:val="clear" w:color="auto" w:fill="FEFEFE"/>
          <w:lang w:val="bg-BG"/>
        </w:rPr>
        <w:t xml:space="preserve"> </w:t>
      </w:r>
      <w:r w:rsidR="007F7019" w:rsidRPr="00C6467C">
        <w:rPr>
          <w:rFonts w:ascii="Verdana" w:eastAsia="Times New Roman" w:hAnsi="Verdana"/>
          <w:sz w:val="20"/>
          <w:shd w:val="clear" w:color="auto" w:fill="FEFEFE"/>
          <w:lang w:val="bg-BG"/>
        </w:rPr>
        <w:t>а</w:t>
      </w:r>
      <w:r w:rsidR="00BD462A" w:rsidRPr="00C6467C">
        <w:rPr>
          <w:rFonts w:ascii="Verdana" w:eastAsia="Times New Roman" w:hAnsi="Verdana"/>
          <w:sz w:val="20"/>
          <w:shd w:val="clear" w:color="auto" w:fill="FEFEFE"/>
          <w:lang w:val="bg-BG"/>
        </w:rPr>
        <w:t>л</w:t>
      </w:r>
      <w:r w:rsidR="007F7019" w:rsidRPr="00C6467C">
        <w:rPr>
          <w:rFonts w:ascii="Verdana" w:eastAsia="Times New Roman" w:hAnsi="Verdana"/>
          <w:sz w:val="20"/>
          <w:shd w:val="clear" w:color="auto" w:fill="FEFEFE"/>
          <w:lang w:val="bg-BG"/>
        </w:rPr>
        <w:t>.</w:t>
      </w:r>
      <w:r w:rsidR="00BD462A" w:rsidRPr="00C6467C">
        <w:rPr>
          <w:rFonts w:ascii="Verdana" w:eastAsia="Times New Roman" w:hAnsi="Verdana"/>
          <w:sz w:val="20"/>
          <w:shd w:val="clear" w:color="auto" w:fill="FEFEFE"/>
          <w:lang w:val="bg-BG"/>
        </w:rPr>
        <w:t xml:space="preserve"> 3 се отменя.</w:t>
      </w:r>
    </w:p>
    <w:p w:rsidR="00BD462A" w:rsidRPr="00C6467C" w:rsidRDefault="00BD462A" w:rsidP="008F55A9">
      <w:pPr>
        <w:widowControl w:val="0"/>
        <w:tabs>
          <w:tab w:val="left" w:pos="1701"/>
        </w:tabs>
        <w:autoSpaceDE w:val="0"/>
        <w:autoSpaceDN w:val="0"/>
        <w:adjustRightInd w:val="0"/>
        <w:spacing w:before="120" w:line="360" w:lineRule="auto"/>
        <w:ind w:firstLine="709"/>
        <w:jc w:val="both"/>
        <w:rPr>
          <w:rFonts w:ascii="Verdana" w:eastAsia="Times New Roman" w:hAnsi="Verdana"/>
          <w:sz w:val="20"/>
          <w:lang w:val="bg-BG"/>
        </w:rPr>
      </w:pPr>
      <w:r w:rsidRPr="00C6467C">
        <w:rPr>
          <w:rFonts w:ascii="Verdana" w:eastAsia="Times New Roman" w:hAnsi="Verdana"/>
          <w:b/>
          <w:sz w:val="20"/>
          <w:lang w:val="bg-BG"/>
        </w:rPr>
        <w:t>§ 6</w:t>
      </w:r>
      <w:r w:rsidR="00155BA3" w:rsidRPr="00C6467C">
        <w:rPr>
          <w:rFonts w:ascii="Verdana" w:eastAsia="Times New Roman" w:hAnsi="Verdana"/>
          <w:b/>
          <w:sz w:val="20"/>
          <w:lang w:val="bg-BG"/>
        </w:rPr>
        <w:t>1</w:t>
      </w:r>
      <w:r w:rsidRPr="00C6467C">
        <w:rPr>
          <w:rFonts w:ascii="Verdana" w:eastAsia="Times New Roman" w:hAnsi="Verdana"/>
          <w:b/>
          <w:sz w:val="20"/>
          <w:lang w:val="bg-BG"/>
        </w:rPr>
        <w:t>.</w:t>
      </w:r>
      <w:r w:rsidRPr="00C6467C">
        <w:rPr>
          <w:rFonts w:ascii="Verdana" w:eastAsia="Times New Roman" w:hAnsi="Verdana"/>
          <w:sz w:val="20"/>
          <w:lang w:val="bg-BG"/>
        </w:rPr>
        <w:t xml:space="preserve"> В чл. 83 се правят следните изменения:</w:t>
      </w:r>
    </w:p>
    <w:p w:rsidR="00BD462A" w:rsidRPr="00C6467C" w:rsidRDefault="00BD462A" w:rsidP="00A53829">
      <w:pPr>
        <w:widowControl w:val="0"/>
        <w:numPr>
          <w:ilvl w:val="0"/>
          <w:numId w:val="31"/>
        </w:numPr>
        <w:tabs>
          <w:tab w:val="left" w:pos="993"/>
        </w:tabs>
        <w:autoSpaceDE w:val="0"/>
        <w:autoSpaceDN w:val="0"/>
        <w:adjustRightInd w:val="0"/>
        <w:spacing w:line="360" w:lineRule="auto"/>
        <w:ind w:left="0" w:firstLine="709"/>
        <w:jc w:val="both"/>
        <w:rPr>
          <w:rFonts w:ascii="Verdana" w:eastAsia="Times New Roman" w:hAnsi="Verdana"/>
          <w:sz w:val="20"/>
          <w:lang w:val="bg-BG"/>
        </w:rPr>
      </w:pPr>
      <w:r w:rsidRPr="00C6467C">
        <w:rPr>
          <w:rFonts w:ascii="Verdana" w:eastAsia="Times New Roman" w:hAnsi="Verdana"/>
          <w:sz w:val="20"/>
          <w:lang w:val="bg-BG"/>
        </w:rPr>
        <w:t>В ал. 1, т. 1 думите „държавно предприятие“ се заменят с „</w:t>
      </w:r>
      <w:r w:rsidR="00F867BB" w:rsidRPr="00C6467C">
        <w:rPr>
          <w:rFonts w:ascii="Verdana" w:eastAsia="Times New Roman" w:hAnsi="Verdana"/>
          <w:sz w:val="20"/>
          <w:lang w:val="bg-BG"/>
        </w:rPr>
        <w:t>ДГС</w:t>
      </w:r>
      <w:r w:rsidRPr="00C6467C">
        <w:rPr>
          <w:rFonts w:ascii="Verdana" w:eastAsia="Times New Roman" w:hAnsi="Verdana"/>
          <w:sz w:val="20"/>
          <w:lang w:val="bg-BG"/>
        </w:rPr>
        <w:t>/</w:t>
      </w:r>
      <w:r w:rsidR="00F867BB" w:rsidRPr="00C6467C">
        <w:rPr>
          <w:rFonts w:ascii="Verdana" w:eastAsia="Times New Roman" w:hAnsi="Verdana"/>
          <w:sz w:val="20"/>
          <w:lang w:val="bg-BG"/>
        </w:rPr>
        <w:t>ДЛС</w:t>
      </w:r>
      <w:r w:rsidRPr="00C6467C">
        <w:rPr>
          <w:rFonts w:ascii="Verdana" w:eastAsia="Times New Roman" w:hAnsi="Verdana"/>
          <w:sz w:val="20"/>
          <w:lang w:val="bg-BG"/>
        </w:rPr>
        <w:t>“.</w:t>
      </w:r>
    </w:p>
    <w:p w:rsidR="00BD462A" w:rsidRPr="00C6467C" w:rsidRDefault="00BD462A" w:rsidP="00A53829">
      <w:pPr>
        <w:widowControl w:val="0"/>
        <w:numPr>
          <w:ilvl w:val="0"/>
          <w:numId w:val="31"/>
        </w:numPr>
        <w:tabs>
          <w:tab w:val="left" w:pos="993"/>
        </w:tabs>
        <w:autoSpaceDE w:val="0"/>
        <w:autoSpaceDN w:val="0"/>
        <w:adjustRightInd w:val="0"/>
        <w:spacing w:line="360" w:lineRule="auto"/>
        <w:ind w:left="0" w:firstLine="709"/>
        <w:jc w:val="both"/>
        <w:rPr>
          <w:rFonts w:ascii="Verdana" w:eastAsia="Times New Roman" w:hAnsi="Verdana"/>
          <w:sz w:val="20"/>
          <w:lang w:val="bg-BG"/>
        </w:rPr>
      </w:pPr>
      <w:r w:rsidRPr="00C6467C">
        <w:rPr>
          <w:rFonts w:ascii="Verdana" w:eastAsia="Times New Roman" w:hAnsi="Verdana"/>
          <w:sz w:val="20"/>
          <w:lang w:val="bg-BG"/>
        </w:rPr>
        <w:t>В ал. 2, т. 1 думите „държавно предприятие“ се заменят с „</w:t>
      </w:r>
      <w:r w:rsidR="00F867BB" w:rsidRPr="00C6467C">
        <w:rPr>
          <w:rFonts w:ascii="Verdana" w:eastAsia="Times New Roman" w:hAnsi="Verdana"/>
          <w:sz w:val="20"/>
          <w:lang w:val="bg-BG"/>
        </w:rPr>
        <w:t>ДГС/ДЛС</w:t>
      </w:r>
      <w:r w:rsidRPr="00C6467C">
        <w:rPr>
          <w:rFonts w:ascii="Verdana" w:eastAsia="Times New Roman" w:hAnsi="Verdana"/>
          <w:sz w:val="20"/>
          <w:lang w:val="bg-BG"/>
        </w:rPr>
        <w:t>“.</w:t>
      </w:r>
    </w:p>
    <w:p w:rsidR="002D732B" w:rsidRPr="00C6467C" w:rsidRDefault="007F7019" w:rsidP="008F55A9">
      <w:pPr>
        <w:tabs>
          <w:tab w:val="left" w:pos="1701"/>
        </w:tabs>
        <w:overflowPunct w:val="0"/>
        <w:autoSpaceDE w:val="0"/>
        <w:autoSpaceDN w:val="0"/>
        <w:adjustRightInd w:val="0"/>
        <w:spacing w:before="120" w:line="360" w:lineRule="auto"/>
        <w:ind w:firstLine="709"/>
        <w:jc w:val="both"/>
        <w:textAlignment w:val="baseline"/>
        <w:rPr>
          <w:rFonts w:ascii="Verdana" w:eastAsia="Times New Roman" w:hAnsi="Verdana"/>
          <w:sz w:val="20"/>
          <w:lang w:val="bg-BG"/>
        </w:rPr>
      </w:pPr>
      <w:r w:rsidRPr="00C6467C">
        <w:rPr>
          <w:rFonts w:ascii="Verdana" w:eastAsia="Times New Roman" w:hAnsi="Verdana"/>
          <w:b/>
          <w:sz w:val="20"/>
          <w:lang w:val="bg-BG"/>
        </w:rPr>
        <w:t>§ 62.</w:t>
      </w:r>
      <w:r w:rsidRPr="00C6467C">
        <w:rPr>
          <w:rFonts w:ascii="Verdana" w:eastAsia="Times New Roman" w:hAnsi="Verdana"/>
          <w:sz w:val="20"/>
          <w:lang w:val="bg-BG"/>
        </w:rPr>
        <w:t xml:space="preserve"> </w:t>
      </w:r>
      <w:r w:rsidR="00D44EBC" w:rsidRPr="00C6467C">
        <w:rPr>
          <w:rFonts w:ascii="Verdana" w:eastAsia="Times New Roman" w:hAnsi="Verdana"/>
          <w:sz w:val="20"/>
          <w:lang w:val="bg-BG"/>
        </w:rPr>
        <w:t>Навсякъде, с изключение на текстовете по чл. 25 – 27, думите „кандидат“ и „кандидати“ се заменят с „участник“ и „участници“.</w:t>
      </w:r>
      <w:r w:rsidR="002D732B" w:rsidRPr="00C6467C">
        <w:rPr>
          <w:rFonts w:ascii="Verdana" w:eastAsia="Times New Roman" w:hAnsi="Verdana"/>
          <w:sz w:val="20"/>
          <w:lang w:val="bg-BG"/>
        </w:rPr>
        <w:t xml:space="preserve"> </w:t>
      </w:r>
    </w:p>
    <w:p w:rsidR="00D44EBC" w:rsidRPr="00C6467C" w:rsidRDefault="00D44EBC" w:rsidP="00A53829">
      <w:pPr>
        <w:tabs>
          <w:tab w:val="left" w:pos="1701"/>
        </w:tabs>
        <w:overflowPunct w:val="0"/>
        <w:autoSpaceDE w:val="0"/>
        <w:autoSpaceDN w:val="0"/>
        <w:adjustRightInd w:val="0"/>
        <w:spacing w:line="360" w:lineRule="auto"/>
        <w:ind w:firstLine="709"/>
        <w:jc w:val="both"/>
        <w:textAlignment w:val="baseline"/>
        <w:rPr>
          <w:rFonts w:ascii="Verdana" w:eastAsia="Times New Roman" w:hAnsi="Verdana"/>
          <w:sz w:val="20"/>
          <w:lang w:val="bg-BG"/>
        </w:rPr>
      </w:pPr>
    </w:p>
    <w:p w:rsidR="00D44EBC" w:rsidRPr="00C6467C" w:rsidRDefault="00D44EBC" w:rsidP="00A53829">
      <w:pPr>
        <w:spacing w:line="360" w:lineRule="auto"/>
        <w:jc w:val="center"/>
        <w:rPr>
          <w:rFonts w:ascii="Verdana" w:eastAsia="Times New Roman" w:hAnsi="Verdana"/>
          <w:b/>
          <w:sz w:val="20"/>
          <w:lang w:val="bg-BG"/>
        </w:rPr>
      </w:pPr>
      <w:r w:rsidRPr="00C6467C">
        <w:rPr>
          <w:rFonts w:ascii="Verdana" w:eastAsia="Times New Roman" w:hAnsi="Verdana"/>
          <w:b/>
          <w:sz w:val="20"/>
          <w:lang w:val="bg-BG"/>
        </w:rPr>
        <w:t>ПРЕХОДН</w:t>
      </w:r>
      <w:r w:rsidR="003F1C27" w:rsidRPr="00C6467C">
        <w:rPr>
          <w:rFonts w:ascii="Verdana" w:eastAsia="Times New Roman" w:hAnsi="Verdana"/>
          <w:b/>
          <w:sz w:val="20"/>
          <w:lang w:val="bg-BG"/>
        </w:rPr>
        <w:t>И</w:t>
      </w:r>
      <w:r w:rsidRPr="00C6467C">
        <w:rPr>
          <w:rFonts w:ascii="Verdana" w:eastAsia="Times New Roman" w:hAnsi="Verdana"/>
          <w:b/>
          <w:sz w:val="20"/>
          <w:lang w:val="bg-BG"/>
        </w:rPr>
        <w:t xml:space="preserve"> И ЗАКЛЮЧИТЕЛН</w:t>
      </w:r>
      <w:r w:rsidR="003F1C27" w:rsidRPr="00C6467C">
        <w:rPr>
          <w:rFonts w:ascii="Verdana" w:eastAsia="Times New Roman" w:hAnsi="Verdana"/>
          <w:b/>
          <w:sz w:val="20"/>
          <w:lang w:val="bg-BG"/>
        </w:rPr>
        <w:t>И</w:t>
      </w:r>
      <w:r w:rsidRPr="00C6467C">
        <w:rPr>
          <w:rFonts w:ascii="Verdana" w:eastAsia="Times New Roman" w:hAnsi="Verdana"/>
          <w:b/>
          <w:sz w:val="20"/>
          <w:lang w:val="bg-BG"/>
        </w:rPr>
        <w:t xml:space="preserve"> РАЗПОРЕДБ</w:t>
      </w:r>
      <w:r w:rsidR="003F1C27" w:rsidRPr="00C6467C">
        <w:rPr>
          <w:rFonts w:ascii="Verdana" w:eastAsia="Times New Roman" w:hAnsi="Verdana"/>
          <w:b/>
          <w:sz w:val="20"/>
          <w:lang w:val="bg-BG"/>
        </w:rPr>
        <w:t>И</w:t>
      </w:r>
    </w:p>
    <w:p w:rsidR="00D44EBC" w:rsidRPr="00C6467C" w:rsidRDefault="00D44EBC" w:rsidP="008F55A9">
      <w:pPr>
        <w:spacing w:before="120" w:line="360" w:lineRule="auto"/>
        <w:ind w:right="-67" w:firstLine="720"/>
        <w:jc w:val="both"/>
        <w:rPr>
          <w:rFonts w:ascii="Verdana" w:eastAsia="Times New Roman" w:hAnsi="Verdana"/>
          <w:sz w:val="20"/>
          <w:lang w:val="ru-RU"/>
        </w:rPr>
      </w:pPr>
      <w:r w:rsidRPr="00C6467C">
        <w:rPr>
          <w:rFonts w:ascii="Verdana" w:eastAsia="Times New Roman" w:hAnsi="Verdana"/>
          <w:b/>
          <w:sz w:val="20"/>
          <w:lang w:val="bg-BG"/>
        </w:rPr>
        <w:t>§ 6</w:t>
      </w:r>
      <w:r w:rsidR="00276322" w:rsidRPr="00C6467C">
        <w:rPr>
          <w:rFonts w:ascii="Verdana" w:eastAsia="Times New Roman" w:hAnsi="Verdana"/>
          <w:b/>
          <w:sz w:val="20"/>
          <w:lang w:val="bg-BG"/>
        </w:rPr>
        <w:t>3</w:t>
      </w:r>
      <w:r w:rsidRPr="00C6467C">
        <w:rPr>
          <w:rFonts w:ascii="Verdana" w:eastAsia="Times New Roman" w:hAnsi="Verdana"/>
          <w:b/>
          <w:sz w:val="20"/>
          <w:lang w:val="bg-BG"/>
        </w:rPr>
        <w:t>.</w:t>
      </w:r>
      <w:r w:rsidRPr="00C6467C">
        <w:rPr>
          <w:rFonts w:ascii="Verdana" w:eastAsia="Times New Roman" w:hAnsi="Verdana"/>
          <w:sz w:val="20"/>
          <w:lang w:val="bg-BG"/>
        </w:rPr>
        <w:t xml:space="preserve"> Процедури за възлагане изпълнението на дейности в горските територии – държавна и общинска собственост, както и за ползване на дървесина и недървесни </w:t>
      </w:r>
      <w:r w:rsidRPr="00C6467C">
        <w:rPr>
          <w:rFonts w:ascii="Verdana" w:eastAsia="Times New Roman" w:hAnsi="Verdana"/>
          <w:sz w:val="20"/>
          <w:lang w:val="bg-BG"/>
        </w:rPr>
        <w:lastRenderedPageBreak/>
        <w:t>горски продукти, които са обявени до датата на влизане в сила на наредбата, се довършват по досегашния ред.</w:t>
      </w:r>
    </w:p>
    <w:p w:rsidR="00CD5C36" w:rsidRPr="00C6467C" w:rsidRDefault="00276322" w:rsidP="008F55A9">
      <w:pPr>
        <w:spacing w:before="120" w:line="360" w:lineRule="auto"/>
        <w:ind w:right="-67" w:firstLine="720"/>
        <w:jc w:val="both"/>
        <w:rPr>
          <w:rFonts w:ascii="Verdana" w:eastAsia="Times New Roman" w:hAnsi="Verdana"/>
          <w:sz w:val="20"/>
          <w:lang w:val="en-US"/>
        </w:rPr>
      </w:pPr>
      <w:r w:rsidRPr="00C6467C">
        <w:rPr>
          <w:rFonts w:ascii="Verdana" w:eastAsia="Times New Roman" w:hAnsi="Verdana"/>
          <w:b/>
          <w:sz w:val="20"/>
          <w:lang w:val="bg-BG"/>
        </w:rPr>
        <w:t>§ 64</w:t>
      </w:r>
      <w:r w:rsidR="00CD5C36" w:rsidRPr="00C6467C">
        <w:rPr>
          <w:rFonts w:ascii="Verdana" w:eastAsia="Times New Roman" w:hAnsi="Verdana"/>
          <w:b/>
          <w:sz w:val="20"/>
          <w:lang w:val="bg-BG"/>
        </w:rPr>
        <w:t>.</w:t>
      </w:r>
      <w:r w:rsidR="00CD5C36" w:rsidRPr="00C6467C">
        <w:rPr>
          <w:rFonts w:ascii="Verdana" w:eastAsia="Times New Roman" w:hAnsi="Verdana"/>
          <w:sz w:val="20"/>
          <w:lang w:val="bg-BG"/>
        </w:rPr>
        <w:t xml:space="preserve"> Постановлението влиза в сила в деня на обнародването му в „Държавен вестник“.</w:t>
      </w:r>
    </w:p>
    <w:p w:rsidR="00A53829" w:rsidRPr="00C6467C" w:rsidRDefault="00A53829" w:rsidP="00A53829">
      <w:pPr>
        <w:spacing w:line="360" w:lineRule="auto"/>
        <w:ind w:right="-67" w:firstLine="720"/>
        <w:jc w:val="both"/>
        <w:rPr>
          <w:rFonts w:ascii="Verdana" w:eastAsia="Times New Roman" w:hAnsi="Verdana"/>
          <w:sz w:val="20"/>
          <w:lang w:val="en-US"/>
        </w:rPr>
      </w:pPr>
    </w:p>
    <w:p w:rsidR="00A53829" w:rsidRPr="00C6467C" w:rsidRDefault="00A53829" w:rsidP="00A53829">
      <w:pPr>
        <w:spacing w:line="360" w:lineRule="auto"/>
        <w:ind w:right="-67" w:firstLine="720"/>
        <w:jc w:val="both"/>
        <w:rPr>
          <w:rFonts w:ascii="Verdana" w:eastAsia="Times New Roman" w:hAnsi="Verdana"/>
          <w:sz w:val="20"/>
          <w:lang w:val="bg-BG"/>
        </w:rPr>
      </w:pPr>
    </w:p>
    <w:p w:rsidR="008F55A9" w:rsidRPr="00C6467C" w:rsidRDefault="008F55A9" w:rsidP="00A53829">
      <w:pPr>
        <w:spacing w:line="360" w:lineRule="auto"/>
        <w:ind w:right="-67" w:firstLine="720"/>
        <w:jc w:val="both"/>
        <w:rPr>
          <w:rFonts w:ascii="Verdana" w:eastAsia="Times New Roman" w:hAnsi="Verdana"/>
          <w:sz w:val="20"/>
          <w:lang w:val="bg-BG"/>
        </w:rPr>
      </w:pPr>
    </w:p>
    <w:p w:rsidR="00A53829" w:rsidRPr="00C6467C" w:rsidRDefault="00A53829" w:rsidP="00A53829">
      <w:pPr>
        <w:keepNext/>
        <w:widowControl w:val="0"/>
        <w:spacing w:line="280" w:lineRule="atLeast"/>
        <w:jc w:val="both"/>
        <w:outlineLvl w:val="0"/>
        <w:rPr>
          <w:rFonts w:ascii="Verdana" w:eastAsia="Times New Roman" w:hAnsi="Verdana"/>
          <w:b/>
          <w:bCs/>
          <w:sz w:val="20"/>
          <w:lang w:val="bg-BG" w:eastAsia="en-US"/>
        </w:rPr>
      </w:pPr>
      <w:r w:rsidRPr="00C6467C">
        <w:rPr>
          <w:rFonts w:ascii="Verdana" w:eastAsia="Times New Roman" w:hAnsi="Verdana"/>
          <w:b/>
          <w:bCs/>
          <w:sz w:val="20"/>
          <w:lang w:val="bg-BG" w:eastAsia="en-US"/>
        </w:rPr>
        <w:t xml:space="preserve">МИНИСТЪР-ПРЕДСЕДАТЕЛ:  </w:t>
      </w:r>
    </w:p>
    <w:p w:rsidR="00A53829" w:rsidRPr="00C6467C" w:rsidRDefault="00A53829" w:rsidP="00A53829">
      <w:pPr>
        <w:keepNext/>
        <w:widowControl w:val="0"/>
        <w:spacing w:line="280" w:lineRule="atLeast"/>
        <w:ind w:left="3600"/>
        <w:jc w:val="both"/>
        <w:outlineLvl w:val="0"/>
        <w:rPr>
          <w:rFonts w:ascii="Verdana" w:eastAsia="Times New Roman" w:hAnsi="Verdana"/>
          <w:b/>
          <w:bCs/>
          <w:sz w:val="20"/>
          <w:lang w:val="bg-BG" w:eastAsia="en-US"/>
        </w:rPr>
      </w:pPr>
      <w:r w:rsidRPr="00C6467C">
        <w:rPr>
          <w:rFonts w:ascii="Verdana" w:eastAsia="Times New Roman" w:hAnsi="Verdana"/>
          <w:b/>
          <w:bCs/>
          <w:sz w:val="20"/>
          <w:lang w:val="bg-BG" w:eastAsia="en-US"/>
        </w:rPr>
        <w:t>БОЙКО БОРИСОВ</w:t>
      </w:r>
    </w:p>
    <w:p w:rsidR="00A53829" w:rsidRPr="00C6467C" w:rsidRDefault="00A53829" w:rsidP="00A53829">
      <w:pPr>
        <w:keepNext/>
        <w:keepLines/>
        <w:widowControl w:val="0"/>
        <w:autoSpaceDE w:val="0"/>
        <w:autoSpaceDN w:val="0"/>
        <w:adjustRightInd w:val="0"/>
        <w:spacing w:before="200"/>
        <w:jc w:val="both"/>
        <w:outlineLvl w:val="1"/>
        <w:rPr>
          <w:rFonts w:ascii="Verdana" w:eastAsia="Times New Roman" w:hAnsi="Verdana"/>
          <w:b/>
          <w:bCs/>
          <w:sz w:val="20"/>
          <w:lang w:val="bg-BG" w:eastAsia="en-US"/>
        </w:rPr>
      </w:pPr>
    </w:p>
    <w:p w:rsidR="00A53829" w:rsidRPr="00C6467C" w:rsidRDefault="00A53829" w:rsidP="00A53829">
      <w:pPr>
        <w:keepNext/>
        <w:keepLines/>
        <w:widowControl w:val="0"/>
        <w:autoSpaceDE w:val="0"/>
        <w:autoSpaceDN w:val="0"/>
        <w:adjustRightInd w:val="0"/>
        <w:spacing w:before="200"/>
        <w:jc w:val="both"/>
        <w:outlineLvl w:val="1"/>
        <w:rPr>
          <w:rFonts w:ascii="Verdana" w:eastAsia="Times New Roman" w:hAnsi="Verdana"/>
          <w:b/>
          <w:bCs/>
          <w:sz w:val="20"/>
          <w:lang w:val="bg-BG" w:eastAsia="en-US"/>
        </w:rPr>
      </w:pPr>
      <w:r w:rsidRPr="00C6467C">
        <w:rPr>
          <w:rFonts w:ascii="Verdana" w:eastAsia="Times New Roman" w:hAnsi="Verdana"/>
          <w:b/>
          <w:bCs/>
          <w:sz w:val="20"/>
          <w:lang w:val="bg-BG" w:eastAsia="en-US"/>
        </w:rPr>
        <w:t xml:space="preserve">ГЛАВЕН СЕКРЕТАР НА МИНИСТЕРСКИЯ СЪВЕТ:  </w:t>
      </w:r>
    </w:p>
    <w:p w:rsidR="00A53829" w:rsidRPr="00C6467C" w:rsidRDefault="00A53829" w:rsidP="00A53829">
      <w:pPr>
        <w:widowControl w:val="0"/>
        <w:autoSpaceDE w:val="0"/>
        <w:autoSpaceDN w:val="0"/>
        <w:adjustRightInd w:val="0"/>
        <w:ind w:left="5040" w:right="142" w:firstLine="839"/>
        <w:jc w:val="both"/>
        <w:rPr>
          <w:rFonts w:ascii="Verdana" w:eastAsia="Times New Roman" w:hAnsi="Verdana"/>
          <w:b/>
          <w:bCs/>
          <w:sz w:val="20"/>
          <w:lang w:val="ru-RU" w:eastAsia="en-US"/>
        </w:rPr>
      </w:pPr>
      <w:r w:rsidRPr="00C6467C">
        <w:rPr>
          <w:rFonts w:ascii="Verdana" w:eastAsia="Times New Roman" w:hAnsi="Verdana"/>
          <w:b/>
          <w:bCs/>
          <w:sz w:val="20"/>
          <w:lang w:val="bg-BG" w:eastAsia="en-US"/>
        </w:rPr>
        <w:t xml:space="preserve">    ВЕСЕЛИН ДАКОВ</w:t>
      </w:r>
    </w:p>
    <w:p w:rsidR="00A53829" w:rsidRPr="00C6467C" w:rsidRDefault="00A53829" w:rsidP="00A53829">
      <w:pPr>
        <w:widowControl w:val="0"/>
        <w:autoSpaceDE w:val="0"/>
        <w:autoSpaceDN w:val="0"/>
        <w:adjustRightInd w:val="0"/>
        <w:ind w:left="5040" w:right="142" w:firstLine="839"/>
        <w:jc w:val="both"/>
        <w:rPr>
          <w:rFonts w:ascii="Verdana" w:eastAsia="Times New Roman" w:hAnsi="Verdana"/>
          <w:b/>
          <w:bCs/>
          <w:sz w:val="20"/>
          <w:lang w:val="ru-RU" w:eastAsia="en-US"/>
        </w:rPr>
      </w:pPr>
    </w:p>
    <w:p w:rsidR="00A53829" w:rsidRPr="00C6467C" w:rsidRDefault="00A53829" w:rsidP="00A53829">
      <w:pPr>
        <w:widowControl w:val="0"/>
        <w:pBdr>
          <w:bottom w:val="single" w:sz="4" w:space="1" w:color="auto"/>
        </w:pBdr>
        <w:autoSpaceDE w:val="0"/>
        <w:autoSpaceDN w:val="0"/>
        <w:adjustRightInd w:val="0"/>
        <w:rPr>
          <w:rFonts w:ascii="Verdana" w:eastAsiaTheme="minorEastAsia" w:hAnsi="Verdana"/>
          <w:sz w:val="20"/>
          <w:lang w:val="bg-BG" w:eastAsia="en-US"/>
        </w:rPr>
      </w:pPr>
    </w:p>
    <w:p w:rsidR="00A53829" w:rsidRPr="00C6467C" w:rsidRDefault="00A53829" w:rsidP="00A53829">
      <w:pPr>
        <w:widowControl w:val="0"/>
        <w:autoSpaceDE w:val="0"/>
        <w:autoSpaceDN w:val="0"/>
        <w:adjustRightInd w:val="0"/>
        <w:rPr>
          <w:rFonts w:ascii="Verdana" w:eastAsiaTheme="minorEastAsia" w:hAnsi="Verdana"/>
          <w:sz w:val="20"/>
          <w:lang w:val="ru-RU"/>
        </w:rPr>
      </w:pPr>
    </w:p>
    <w:p w:rsidR="00A53829" w:rsidRPr="00C6467C" w:rsidRDefault="00A53829" w:rsidP="00A53829">
      <w:pPr>
        <w:widowControl w:val="0"/>
        <w:autoSpaceDE w:val="0"/>
        <w:autoSpaceDN w:val="0"/>
        <w:adjustRightInd w:val="0"/>
        <w:rPr>
          <w:rFonts w:ascii="Verdana" w:eastAsiaTheme="minorEastAsia" w:hAnsi="Verdana"/>
          <w:sz w:val="20"/>
          <w:lang w:val="ru-RU"/>
        </w:rPr>
      </w:pPr>
    </w:p>
    <w:p w:rsidR="00A53829" w:rsidRPr="00C6467C" w:rsidRDefault="00A53829" w:rsidP="00A53829">
      <w:pPr>
        <w:keepNext/>
        <w:widowControl w:val="0"/>
        <w:spacing w:line="280" w:lineRule="atLeast"/>
        <w:jc w:val="both"/>
        <w:outlineLvl w:val="0"/>
        <w:rPr>
          <w:rFonts w:ascii="Verdana" w:eastAsia="Calibri" w:hAnsi="Verdana"/>
          <w:b/>
          <w:bCs/>
          <w:smallCaps/>
          <w:sz w:val="20"/>
          <w:lang w:val="ru-RU"/>
        </w:rPr>
      </w:pPr>
      <w:r w:rsidRPr="00C6467C">
        <w:rPr>
          <w:rFonts w:ascii="Verdana" w:eastAsia="Calibri" w:hAnsi="Verdana"/>
          <w:b/>
          <w:bCs/>
          <w:smallCaps/>
          <w:sz w:val="20"/>
          <w:lang w:val="bg-BG"/>
        </w:rPr>
        <w:t xml:space="preserve">Главен секретар на </w:t>
      </w:r>
    </w:p>
    <w:p w:rsidR="00A53829" w:rsidRPr="00C6467C" w:rsidRDefault="00A53829" w:rsidP="00A53829">
      <w:pPr>
        <w:keepNext/>
        <w:widowControl w:val="0"/>
        <w:spacing w:line="280" w:lineRule="atLeast"/>
        <w:jc w:val="both"/>
        <w:outlineLvl w:val="0"/>
        <w:rPr>
          <w:rFonts w:ascii="Verdana" w:eastAsia="Calibri" w:hAnsi="Verdana"/>
          <w:b/>
          <w:bCs/>
          <w:smallCaps/>
          <w:sz w:val="20"/>
          <w:lang w:val="bg-BG"/>
        </w:rPr>
      </w:pPr>
      <w:r w:rsidRPr="00C6467C">
        <w:rPr>
          <w:rFonts w:ascii="Verdana" w:eastAsia="Calibri" w:hAnsi="Verdana"/>
          <w:b/>
          <w:bCs/>
          <w:smallCaps/>
          <w:sz w:val="20"/>
          <w:lang w:val="bg-BG"/>
        </w:rPr>
        <w:t>Министерството на земеделието, храните и горите :</w:t>
      </w:r>
    </w:p>
    <w:p w:rsidR="00A53829" w:rsidRPr="00C6467C" w:rsidRDefault="00A53829" w:rsidP="00A53829">
      <w:pPr>
        <w:widowControl w:val="0"/>
        <w:tabs>
          <w:tab w:val="center" w:pos="4536"/>
          <w:tab w:val="left" w:pos="6237"/>
          <w:tab w:val="right" w:pos="9072"/>
        </w:tabs>
        <w:autoSpaceDE w:val="0"/>
        <w:autoSpaceDN w:val="0"/>
        <w:adjustRightInd w:val="0"/>
        <w:rPr>
          <w:rFonts w:ascii="Verdana" w:eastAsiaTheme="minorEastAsia" w:hAnsi="Verdana"/>
          <w:b/>
          <w:smallCaps/>
          <w:sz w:val="20"/>
          <w:lang w:val="bg-BG" w:eastAsia="en-US"/>
        </w:rPr>
      </w:pPr>
      <w:r w:rsidRPr="00C6467C">
        <w:rPr>
          <w:rFonts w:ascii="Verdana" w:eastAsiaTheme="minorEastAsia" w:hAnsi="Verdana"/>
          <w:b/>
          <w:smallCaps/>
          <w:sz w:val="20"/>
          <w:lang w:val="bg-BG" w:eastAsia="en-US"/>
        </w:rPr>
        <w:tab/>
      </w:r>
      <w:r w:rsidRPr="00C6467C">
        <w:rPr>
          <w:rFonts w:ascii="Verdana" w:eastAsiaTheme="minorEastAsia" w:hAnsi="Verdana"/>
          <w:b/>
          <w:smallCaps/>
          <w:sz w:val="20"/>
          <w:lang w:val="ru-RU" w:eastAsia="en-US"/>
        </w:rPr>
        <w:t xml:space="preserve">                                                                                                             </w:t>
      </w:r>
      <w:r w:rsidRPr="00C6467C">
        <w:rPr>
          <w:rFonts w:ascii="Verdana" w:eastAsiaTheme="minorEastAsia" w:hAnsi="Verdana"/>
          <w:b/>
          <w:smallCaps/>
          <w:sz w:val="20"/>
          <w:lang w:val="bg-BG" w:eastAsia="en-US"/>
        </w:rPr>
        <w:t>Георги Стоянов</w:t>
      </w:r>
      <w:r w:rsidRPr="00C6467C">
        <w:rPr>
          <w:rFonts w:ascii="Verdana" w:eastAsiaTheme="minorEastAsia" w:hAnsi="Verdana"/>
          <w:b/>
          <w:smallCaps/>
          <w:sz w:val="20"/>
          <w:lang w:val="bg-BG" w:eastAsia="en-US"/>
        </w:rPr>
        <w:tab/>
        <w:t xml:space="preserve">           </w:t>
      </w:r>
    </w:p>
    <w:p w:rsidR="00A53829" w:rsidRPr="00D45BDB" w:rsidRDefault="00A53829" w:rsidP="00A53829">
      <w:pPr>
        <w:widowControl w:val="0"/>
        <w:autoSpaceDE w:val="0"/>
        <w:autoSpaceDN w:val="0"/>
        <w:adjustRightInd w:val="0"/>
        <w:jc w:val="both"/>
        <w:rPr>
          <w:rFonts w:ascii="Verdana" w:eastAsiaTheme="minorEastAsia" w:hAnsi="Verdana"/>
          <w:b/>
          <w:smallCaps/>
          <w:sz w:val="20"/>
          <w:lang w:val="en-US" w:eastAsia="en-US"/>
        </w:rPr>
      </w:pPr>
    </w:p>
    <w:p w:rsidR="00A53829" w:rsidRPr="00D45BDB" w:rsidRDefault="00A53829" w:rsidP="00A53829">
      <w:pPr>
        <w:widowControl w:val="0"/>
        <w:autoSpaceDE w:val="0"/>
        <w:autoSpaceDN w:val="0"/>
        <w:adjustRightInd w:val="0"/>
        <w:jc w:val="both"/>
        <w:rPr>
          <w:rFonts w:ascii="Verdana" w:eastAsiaTheme="minorEastAsia" w:hAnsi="Verdana"/>
          <w:b/>
          <w:smallCaps/>
          <w:sz w:val="20"/>
          <w:lang w:val="en-US" w:eastAsia="en-US"/>
        </w:rPr>
      </w:pPr>
    </w:p>
    <w:p w:rsidR="00A53829" w:rsidRPr="00D45BDB" w:rsidRDefault="00A53829" w:rsidP="00A53829">
      <w:pPr>
        <w:widowControl w:val="0"/>
        <w:autoSpaceDE w:val="0"/>
        <w:autoSpaceDN w:val="0"/>
        <w:adjustRightInd w:val="0"/>
        <w:jc w:val="both"/>
        <w:rPr>
          <w:rFonts w:ascii="Verdana" w:eastAsiaTheme="minorEastAsia" w:hAnsi="Verdana"/>
          <w:b/>
          <w:smallCaps/>
          <w:sz w:val="20"/>
          <w:lang w:val="en-US" w:eastAsia="en-US"/>
        </w:rPr>
      </w:pPr>
    </w:p>
    <w:p w:rsidR="00A53829" w:rsidRPr="00D45BDB" w:rsidRDefault="00A53829" w:rsidP="00A53829">
      <w:pPr>
        <w:widowControl w:val="0"/>
        <w:autoSpaceDE w:val="0"/>
        <w:autoSpaceDN w:val="0"/>
        <w:adjustRightInd w:val="0"/>
        <w:rPr>
          <w:rFonts w:ascii="Verdana" w:eastAsiaTheme="minorEastAsia" w:hAnsi="Verdana"/>
          <w:b/>
          <w:smallCaps/>
          <w:sz w:val="20"/>
          <w:lang w:val="bg-BG" w:eastAsia="en-US"/>
        </w:rPr>
      </w:pPr>
      <w:r w:rsidRPr="00D45BDB">
        <w:rPr>
          <w:rFonts w:ascii="Verdana" w:eastAsiaTheme="minorEastAsia" w:hAnsi="Verdana"/>
          <w:b/>
          <w:smallCaps/>
          <w:sz w:val="20"/>
          <w:lang w:val="bg-BG" w:eastAsia="en-US"/>
        </w:rPr>
        <w:t>Директор на дирекция „Правна”, МЗХГ:</w:t>
      </w:r>
    </w:p>
    <w:p w:rsidR="00A53829" w:rsidRPr="00D45BDB" w:rsidRDefault="00A53829" w:rsidP="00A53829">
      <w:pPr>
        <w:widowControl w:val="0"/>
        <w:shd w:val="clear" w:color="auto" w:fill="FFFFFF"/>
        <w:tabs>
          <w:tab w:val="left" w:leader="dot" w:pos="3802"/>
        </w:tabs>
        <w:autoSpaceDE w:val="0"/>
        <w:autoSpaceDN w:val="0"/>
        <w:adjustRightInd w:val="0"/>
        <w:jc w:val="center"/>
        <w:rPr>
          <w:rFonts w:ascii="Verdana" w:eastAsiaTheme="minorEastAsia" w:hAnsi="Verdana"/>
          <w:b/>
          <w:smallCaps/>
          <w:sz w:val="20"/>
          <w:lang w:val="en-US" w:eastAsia="en-US"/>
        </w:rPr>
      </w:pPr>
      <w:r w:rsidRPr="00D45BDB">
        <w:rPr>
          <w:rFonts w:ascii="Verdana" w:eastAsiaTheme="minorEastAsia" w:hAnsi="Verdana"/>
          <w:b/>
          <w:smallCaps/>
          <w:sz w:val="20"/>
          <w:lang w:val="bg-BG" w:eastAsia="en-US"/>
        </w:rPr>
        <w:t xml:space="preserve">                                   Ася Стоянова</w:t>
      </w:r>
    </w:p>
    <w:p w:rsidR="00A53829" w:rsidRPr="00D45BDB" w:rsidRDefault="00A53829" w:rsidP="00A53829">
      <w:pPr>
        <w:widowControl w:val="0"/>
        <w:shd w:val="clear" w:color="auto" w:fill="FFFFFF"/>
        <w:tabs>
          <w:tab w:val="left" w:leader="dot" w:pos="3802"/>
        </w:tabs>
        <w:autoSpaceDE w:val="0"/>
        <w:autoSpaceDN w:val="0"/>
        <w:adjustRightInd w:val="0"/>
        <w:jc w:val="center"/>
        <w:rPr>
          <w:rFonts w:ascii="Verdana" w:eastAsiaTheme="minorEastAsia" w:hAnsi="Verdana"/>
          <w:b/>
          <w:sz w:val="20"/>
          <w:lang w:val="en-US" w:eastAsia="en-US"/>
        </w:rPr>
      </w:pPr>
    </w:p>
    <w:p w:rsidR="00DD17AA" w:rsidRPr="00D45BDB" w:rsidRDefault="00DD17AA" w:rsidP="00A53829">
      <w:pPr>
        <w:spacing w:line="360" w:lineRule="auto"/>
        <w:ind w:right="-67" w:firstLine="720"/>
        <w:jc w:val="both"/>
        <w:rPr>
          <w:rFonts w:ascii="Verdana" w:eastAsia="Times New Roman" w:hAnsi="Verdana"/>
          <w:sz w:val="20"/>
          <w:lang w:val="bg-BG"/>
        </w:rPr>
      </w:pPr>
    </w:p>
    <w:p w:rsidR="00A53829" w:rsidRPr="00D45BDB" w:rsidRDefault="00A53829" w:rsidP="00A53829">
      <w:pPr>
        <w:spacing w:line="360" w:lineRule="auto"/>
        <w:rPr>
          <w:rFonts w:ascii="Verdana" w:eastAsia="Times New Roman" w:hAnsi="Verdana"/>
          <w:sz w:val="16"/>
          <w:szCs w:val="16"/>
          <w:lang w:val="bg-BG" w:eastAsia="en-US"/>
        </w:rPr>
      </w:pPr>
      <w:bookmarkStart w:id="0" w:name="_GoBack"/>
      <w:bookmarkEnd w:id="0"/>
    </w:p>
    <w:sectPr w:rsidR="00A53829" w:rsidRPr="00D45BDB" w:rsidSect="00A53829">
      <w:footerReference w:type="default" r:id="rId9"/>
      <w:pgSz w:w="11906" w:h="16838" w:code="9"/>
      <w:pgMar w:top="1134" w:right="1134" w:bottom="567"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0FC" w:rsidRDefault="00D640FC" w:rsidP="00446728">
      <w:r>
        <w:separator/>
      </w:r>
    </w:p>
  </w:endnote>
  <w:endnote w:type="continuationSeparator" w:id="0">
    <w:p w:rsidR="00D640FC" w:rsidRDefault="00D640FC" w:rsidP="0044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SaturionModern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471149"/>
      <w:docPartObj>
        <w:docPartGallery w:val="Page Numbers (Bottom of Page)"/>
        <w:docPartUnique/>
      </w:docPartObj>
    </w:sdtPr>
    <w:sdtEndPr>
      <w:rPr>
        <w:rFonts w:ascii="Verdana" w:hAnsi="Verdana"/>
        <w:noProof/>
        <w:sz w:val="16"/>
        <w:szCs w:val="16"/>
      </w:rPr>
    </w:sdtEndPr>
    <w:sdtContent>
      <w:p w:rsidR="001C761D" w:rsidRPr="00446728" w:rsidRDefault="001C761D" w:rsidP="00446728">
        <w:pPr>
          <w:pStyle w:val="Footer"/>
          <w:jc w:val="right"/>
          <w:rPr>
            <w:rFonts w:ascii="Verdana" w:hAnsi="Verdana"/>
            <w:sz w:val="16"/>
            <w:szCs w:val="16"/>
          </w:rPr>
        </w:pPr>
        <w:r w:rsidRPr="00446728">
          <w:rPr>
            <w:rFonts w:ascii="Verdana" w:hAnsi="Verdana"/>
            <w:sz w:val="16"/>
            <w:szCs w:val="16"/>
          </w:rPr>
          <w:fldChar w:fldCharType="begin"/>
        </w:r>
        <w:r w:rsidRPr="00446728">
          <w:rPr>
            <w:rFonts w:ascii="Verdana" w:hAnsi="Verdana"/>
            <w:sz w:val="16"/>
            <w:szCs w:val="16"/>
          </w:rPr>
          <w:instrText xml:space="preserve"> PAGE   \* MERGEFORMAT </w:instrText>
        </w:r>
        <w:r w:rsidRPr="00446728">
          <w:rPr>
            <w:rFonts w:ascii="Verdana" w:hAnsi="Verdana"/>
            <w:sz w:val="16"/>
            <w:szCs w:val="16"/>
          </w:rPr>
          <w:fldChar w:fldCharType="separate"/>
        </w:r>
        <w:r w:rsidR="001007CE">
          <w:rPr>
            <w:rFonts w:ascii="Verdana" w:hAnsi="Verdana"/>
            <w:noProof/>
            <w:sz w:val="16"/>
            <w:szCs w:val="16"/>
          </w:rPr>
          <w:t>21</w:t>
        </w:r>
        <w:r w:rsidRPr="00446728">
          <w:rPr>
            <w:rFonts w:ascii="Verdana" w:hAnsi="Verdana"/>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0FC" w:rsidRDefault="00D640FC" w:rsidP="00446728">
      <w:r>
        <w:separator/>
      </w:r>
    </w:p>
  </w:footnote>
  <w:footnote w:type="continuationSeparator" w:id="0">
    <w:p w:rsidR="00D640FC" w:rsidRDefault="00D640FC" w:rsidP="00446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D20"/>
    <w:multiLevelType w:val="hybridMultilevel"/>
    <w:tmpl w:val="EDAC77B0"/>
    <w:lvl w:ilvl="0" w:tplc="5678CA5C">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
    <w:nsid w:val="02EC3D13"/>
    <w:multiLevelType w:val="hybridMultilevel"/>
    <w:tmpl w:val="9246122C"/>
    <w:lvl w:ilvl="0" w:tplc="CAC45EF2">
      <w:start w:val="5"/>
      <w:numFmt w:val="decimal"/>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844E6"/>
    <w:multiLevelType w:val="hybridMultilevel"/>
    <w:tmpl w:val="C25CBE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613496D"/>
    <w:multiLevelType w:val="hybridMultilevel"/>
    <w:tmpl w:val="4EEAD1FA"/>
    <w:lvl w:ilvl="0" w:tplc="7436BE1E">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37E62"/>
    <w:multiLevelType w:val="hybridMultilevel"/>
    <w:tmpl w:val="E3B06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93B6F"/>
    <w:multiLevelType w:val="hybridMultilevel"/>
    <w:tmpl w:val="F42A8BBE"/>
    <w:lvl w:ilvl="0" w:tplc="794A8A80">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6">
    <w:nsid w:val="0CC232C8"/>
    <w:multiLevelType w:val="hybridMultilevel"/>
    <w:tmpl w:val="CF50BFB4"/>
    <w:lvl w:ilvl="0" w:tplc="F9D29A60">
      <w:start w:val="1"/>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7">
    <w:nsid w:val="0E127671"/>
    <w:multiLevelType w:val="hybridMultilevel"/>
    <w:tmpl w:val="A46434D4"/>
    <w:lvl w:ilvl="0" w:tplc="C9821E74">
      <w:start w:val="3"/>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8">
    <w:nsid w:val="156325E4"/>
    <w:multiLevelType w:val="hybridMultilevel"/>
    <w:tmpl w:val="A7948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66FC8"/>
    <w:multiLevelType w:val="hybridMultilevel"/>
    <w:tmpl w:val="CFA4514C"/>
    <w:lvl w:ilvl="0" w:tplc="8092F5A8">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0">
    <w:nsid w:val="1D8F336B"/>
    <w:multiLevelType w:val="hybridMultilevel"/>
    <w:tmpl w:val="C74C322C"/>
    <w:lvl w:ilvl="0" w:tplc="2F7E68CC">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1">
    <w:nsid w:val="1DDB0D5D"/>
    <w:multiLevelType w:val="hybridMultilevel"/>
    <w:tmpl w:val="812A933A"/>
    <w:lvl w:ilvl="0" w:tplc="F0C8D83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1E613164"/>
    <w:multiLevelType w:val="hybridMultilevel"/>
    <w:tmpl w:val="82F8F2A2"/>
    <w:lvl w:ilvl="0" w:tplc="F71C94A6">
      <w:start w:val="1"/>
      <w:numFmt w:val="decimal"/>
      <w:lvlText w:val="%1."/>
      <w:lvlJc w:val="left"/>
      <w:pPr>
        <w:ind w:left="720" w:hanging="360"/>
      </w:pPr>
      <w:rPr>
        <w:rFonts w:hint="default"/>
        <w:strike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2606DAF"/>
    <w:multiLevelType w:val="multilevel"/>
    <w:tmpl w:val="839A1A96"/>
    <w:lvl w:ilvl="0">
      <w:start w:val="1"/>
      <w:numFmt w:val="decimal"/>
      <w:suff w:val="space"/>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4">
    <w:nsid w:val="2CD6411E"/>
    <w:multiLevelType w:val="hybridMultilevel"/>
    <w:tmpl w:val="983A800A"/>
    <w:lvl w:ilvl="0" w:tplc="7A2A2E6C">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73E7D"/>
    <w:multiLevelType w:val="hybridMultilevel"/>
    <w:tmpl w:val="1638C4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5442E69"/>
    <w:multiLevelType w:val="hybridMultilevel"/>
    <w:tmpl w:val="18DE686E"/>
    <w:lvl w:ilvl="0" w:tplc="6560A6F2">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7">
    <w:nsid w:val="370900E8"/>
    <w:multiLevelType w:val="multilevel"/>
    <w:tmpl w:val="ABC4289E"/>
    <w:lvl w:ilvl="0">
      <w:start w:val="1"/>
      <w:numFmt w:val="decimal"/>
      <w:suff w:val="space"/>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8">
    <w:nsid w:val="38CB72EC"/>
    <w:multiLevelType w:val="hybridMultilevel"/>
    <w:tmpl w:val="3A0A13EE"/>
    <w:lvl w:ilvl="0" w:tplc="173A50A0">
      <w:start w:val="1"/>
      <w:numFmt w:val="decimal"/>
      <w:lvlText w:val="%1."/>
      <w:lvlJc w:val="left"/>
      <w:pPr>
        <w:ind w:left="720" w:hanging="360"/>
      </w:pPr>
      <w:rPr>
        <w:rFonts w:ascii="Verdana" w:eastAsia="Times New Roman" w:hAnsi="Verdana"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1330D"/>
    <w:multiLevelType w:val="hybridMultilevel"/>
    <w:tmpl w:val="F16698AA"/>
    <w:lvl w:ilvl="0" w:tplc="A8567AF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40A36949"/>
    <w:multiLevelType w:val="hybridMultilevel"/>
    <w:tmpl w:val="9238E4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48E4FBE"/>
    <w:multiLevelType w:val="hybridMultilevel"/>
    <w:tmpl w:val="6302B3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85114FC"/>
    <w:multiLevelType w:val="multilevel"/>
    <w:tmpl w:val="3A94B9CC"/>
    <w:lvl w:ilvl="0">
      <w:start w:val="1"/>
      <w:numFmt w:val="decimal"/>
      <w:suff w:val="space"/>
      <w:lvlText w:val="%1."/>
      <w:lvlJc w:val="left"/>
      <w:pPr>
        <w:ind w:left="785" w:hanging="360"/>
      </w:pPr>
      <w:rPr>
        <w:rFonts w:eastAsia="Times New Roman" w:hint="default"/>
      </w:rPr>
    </w:lvl>
    <w:lvl w:ilvl="1">
      <w:start w:val="1"/>
      <w:numFmt w:val="decimal"/>
      <w:isLgl/>
      <w:lvlText w:val="%1.%2."/>
      <w:lvlJc w:val="left"/>
      <w:pPr>
        <w:ind w:left="1713" w:hanging="720"/>
      </w:pPr>
      <w:rPr>
        <w:rFonts w:eastAsia="Times New Roman" w:hint="default"/>
      </w:rPr>
    </w:lvl>
    <w:lvl w:ilvl="2">
      <w:start w:val="1"/>
      <w:numFmt w:val="decimal"/>
      <w:isLgl/>
      <w:lvlText w:val="%1.%2.%3."/>
      <w:lvlJc w:val="left"/>
      <w:pPr>
        <w:ind w:left="1865" w:hanging="720"/>
      </w:pPr>
      <w:rPr>
        <w:rFonts w:eastAsia="Times New Roman" w:hint="default"/>
      </w:rPr>
    </w:lvl>
    <w:lvl w:ilvl="3">
      <w:start w:val="1"/>
      <w:numFmt w:val="decimal"/>
      <w:isLgl/>
      <w:lvlText w:val="%1.%2.%3.%4."/>
      <w:lvlJc w:val="left"/>
      <w:pPr>
        <w:ind w:left="2585" w:hanging="1080"/>
      </w:pPr>
      <w:rPr>
        <w:rFonts w:eastAsia="Times New Roman" w:hint="default"/>
      </w:rPr>
    </w:lvl>
    <w:lvl w:ilvl="4">
      <w:start w:val="1"/>
      <w:numFmt w:val="decimal"/>
      <w:isLgl/>
      <w:lvlText w:val="%1.%2.%3.%4.%5."/>
      <w:lvlJc w:val="left"/>
      <w:pPr>
        <w:ind w:left="3305" w:hanging="1440"/>
      </w:pPr>
      <w:rPr>
        <w:rFonts w:eastAsia="Times New Roman" w:hint="default"/>
      </w:rPr>
    </w:lvl>
    <w:lvl w:ilvl="5">
      <w:start w:val="1"/>
      <w:numFmt w:val="decimal"/>
      <w:isLgl/>
      <w:lvlText w:val="%1.%2.%3.%4.%5.%6."/>
      <w:lvlJc w:val="left"/>
      <w:pPr>
        <w:ind w:left="3665" w:hanging="1440"/>
      </w:pPr>
      <w:rPr>
        <w:rFonts w:eastAsia="Times New Roman" w:hint="default"/>
      </w:rPr>
    </w:lvl>
    <w:lvl w:ilvl="6">
      <w:start w:val="1"/>
      <w:numFmt w:val="decimal"/>
      <w:isLgl/>
      <w:lvlText w:val="%1.%2.%3.%4.%5.%6.%7."/>
      <w:lvlJc w:val="left"/>
      <w:pPr>
        <w:ind w:left="4385" w:hanging="1800"/>
      </w:pPr>
      <w:rPr>
        <w:rFonts w:eastAsia="Times New Roman" w:hint="default"/>
      </w:rPr>
    </w:lvl>
    <w:lvl w:ilvl="7">
      <w:start w:val="1"/>
      <w:numFmt w:val="decimal"/>
      <w:isLgl/>
      <w:lvlText w:val="%1.%2.%3.%4.%5.%6.%7.%8."/>
      <w:lvlJc w:val="left"/>
      <w:pPr>
        <w:ind w:left="5105" w:hanging="2160"/>
      </w:pPr>
      <w:rPr>
        <w:rFonts w:eastAsia="Times New Roman" w:hint="default"/>
      </w:rPr>
    </w:lvl>
    <w:lvl w:ilvl="8">
      <w:start w:val="1"/>
      <w:numFmt w:val="decimal"/>
      <w:isLgl/>
      <w:lvlText w:val="%1.%2.%3.%4.%5.%6.%7.%8.%9."/>
      <w:lvlJc w:val="left"/>
      <w:pPr>
        <w:ind w:left="5465" w:hanging="2160"/>
      </w:pPr>
      <w:rPr>
        <w:rFonts w:eastAsia="Times New Roman" w:hint="default"/>
      </w:rPr>
    </w:lvl>
  </w:abstractNum>
  <w:abstractNum w:abstractNumId="23">
    <w:nsid w:val="49341ED0"/>
    <w:multiLevelType w:val="hybridMultilevel"/>
    <w:tmpl w:val="068EBD62"/>
    <w:lvl w:ilvl="0" w:tplc="626641CE">
      <w:start w:val="1"/>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4">
    <w:nsid w:val="49947E1D"/>
    <w:multiLevelType w:val="hybridMultilevel"/>
    <w:tmpl w:val="2EC23A38"/>
    <w:lvl w:ilvl="0" w:tplc="1FBCDC86">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25">
    <w:nsid w:val="4BE020B0"/>
    <w:multiLevelType w:val="hybridMultilevel"/>
    <w:tmpl w:val="43EC3CBE"/>
    <w:lvl w:ilvl="0" w:tplc="44B89D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4E9B435F"/>
    <w:multiLevelType w:val="hybridMultilevel"/>
    <w:tmpl w:val="3EF241F8"/>
    <w:lvl w:ilvl="0" w:tplc="A11C3FA6">
      <w:start w:val="1"/>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7">
    <w:nsid w:val="546E4416"/>
    <w:multiLevelType w:val="multilevel"/>
    <w:tmpl w:val="DB5AB6D8"/>
    <w:lvl w:ilvl="0">
      <w:start w:val="1"/>
      <w:numFmt w:val="decimal"/>
      <w:suff w:val="space"/>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8">
    <w:nsid w:val="54702262"/>
    <w:multiLevelType w:val="hybridMultilevel"/>
    <w:tmpl w:val="717657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4BA2835"/>
    <w:multiLevelType w:val="hybridMultilevel"/>
    <w:tmpl w:val="BBF2C250"/>
    <w:lvl w:ilvl="0" w:tplc="BD62EE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6C33067"/>
    <w:multiLevelType w:val="hybridMultilevel"/>
    <w:tmpl w:val="EAA8AFE2"/>
    <w:lvl w:ilvl="0" w:tplc="4EE6276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1">
    <w:nsid w:val="5DBA78ED"/>
    <w:multiLevelType w:val="hybridMultilevel"/>
    <w:tmpl w:val="DA14E28E"/>
    <w:lvl w:ilvl="0" w:tplc="3418DA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49917C7"/>
    <w:multiLevelType w:val="hybridMultilevel"/>
    <w:tmpl w:val="5FBADFD4"/>
    <w:lvl w:ilvl="0" w:tplc="E6D637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F735EAF"/>
    <w:multiLevelType w:val="hybridMultilevel"/>
    <w:tmpl w:val="470C223A"/>
    <w:lvl w:ilvl="0" w:tplc="0756C83C">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34">
    <w:nsid w:val="701400B9"/>
    <w:multiLevelType w:val="hybridMultilevel"/>
    <w:tmpl w:val="946C6B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7693F96"/>
    <w:multiLevelType w:val="hybridMultilevel"/>
    <w:tmpl w:val="6F9C1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F25381"/>
    <w:multiLevelType w:val="hybridMultilevel"/>
    <w:tmpl w:val="662C0C94"/>
    <w:lvl w:ilvl="0" w:tplc="BDC83728">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37">
    <w:nsid w:val="789A71BC"/>
    <w:multiLevelType w:val="hybridMultilevel"/>
    <w:tmpl w:val="F7DA067C"/>
    <w:lvl w:ilvl="0" w:tplc="10AA95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792011C6"/>
    <w:multiLevelType w:val="hybridMultilevel"/>
    <w:tmpl w:val="07FCC6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BF96306"/>
    <w:multiLevelType w:val="multilevel"/>
    <w:tmpl w:val="34B0A2E2"/>
    <w:lvl w:ilvl="0">
      <w:start w:val="1"/>
      <w:numFmt w:val="decimal"/>
      <w:suff w:val="space"/>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num w:numId="1">
    <w:abstractNumId w:val="19"/>
  </w:num>
  <w:num w:numId="2">
    <w:abstractNumId w:val="25"/>
  </w:num>
  <w:num w:numId="3">
    <w:abstractNumId w:val="30"/>
  </w:num>
  <w:num w:numId="4">
    <w:abstractNumId w:val="16"/>
  </w:num>
  <w:num w:numId="5">
    <w:abstractNumId w:val="5"/>
  </w:num>
  <w:num w:numId="6">
    <w:abstractNumId w:val="23"/>
  </w:num>
  <w:num w:numId="7">
    <w:abstractNumId w:val="26"/>
  </w:num>
  <w:num w:numId="8">
    <w:abstractNumId w:val="9"/>
  </w:num>
  <w:num w:numId="9">
    <w:abstractNumId w:val="34"/>
  </w:num>
  <w:num w:numId="10">
    <w:abstractNumId w:val="36"/>
  </w:num>
  <w:num w:numId="11">
    <w:abstractNumId w:val="33"/>
  </w:num>
  <w:num w:numId="12">
    <w:abstractNumId w:val="0"/>
  </w:num>
  <w:num w:numId="13">
    <w:abstractNumId w:val="7"/>
  </w:num>
  <w:num w:numId="14">
    <w:abstractNumId w:val="15"/>
  </w:num>
  <w:num w:numId="15">
    <w:abstractNumId w:val="2"/>
  </w:num>
  <w:num w:numId="16">
    <w:abstractNumId w:val="21"/>
  </w:num>
  <w:num w:numId="17">
    <w:abstractNumId w:val="12"/>
  </w:num>
  <w:num w:numId="18">
    <w:abstractNumId w:val="38"/>
  </w:num>
  <w:num w:numId="19">
    <w:abstractNumId w:val="20"/>
  </w:num>
  <w:num w:numId="20">
    <w:abstractNumId w:val="28"/>
  </w:num>
  <w:num w:numId="21">
    <w:abstractNumId w:val="11"/>
  </w:num>
  <w:num w:numId="22">
    <w:abstractNumId w:val="10"/>
  </w:num>
  <w:num w:numId="23">
    <w:abstractNumId w:val="17"/>
  </w:num>
  <w:num w:numId="24">
    <w:abstractNumId w:val="35"/>
  </w:num>
  <w:num w:numId="25">
    <w:abstractNumId w:val="13"/>
  </w:num>
  <w:num w:numId="26">
    <w:abstractNumId w:val="37"/>
  </w:num>
  <w:num w:numId="27">
    <w:abstractNumId w:val="22"/>
  </w:num>
  <w:num w:numId="28">
    <w:abstractNumId w:val="6"/>
  </w:num>
  <w:num w:numId="29">
    <w:abstractNumId w:val="4"/>
  </w:num>
  <w:num w:numId="30">
    <w:abstractNumId w:val="18"/>
  </w:num>
  <w:num w:numId="31">
    <w:abstractNumId w:val="24"/>
  </w:num>
  <w:num w:numId="32">
    <w:abstractNumId w:val="8"/>
  </w:num>
  <w:num w:numId="33">
    <w:abstractNumId w:val="32"/>
  </w:num>
  <w:num w:numId="34">
    <w:abstractNumId w:val="39"/>
  </w:num>
  <w:num w:numId="35">
    <w:abstractNumId w:val="29"/>
  </w:num>
  <w:num w:numId="36">
    <w:abstractNumId w:val="27"/>
  </w:num>
  <w:num w:numId="37">
    <w:abstractNumId w:val="14"/>
  </w:num>
  <w:num w:numId="38">
    <w:abstractNumId w:val="31"/>
  </w:num>
  <w:num w:numId="39">
    <w:abstractNumId w:val="3"/>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C5"/>
    <w:rsid w:val="00004A7E"/>
    <w:rsid w:val="0003384D"/>
    <w:rsid w:val="00036271"/>
    <w:rsid w:val="00044267"/>
    <w:rsid w:val="000468DC"/>
    <w:rsid w:val="000474FD"/>
    <w:rsid w:val="00062E7E"/>
    <w:rsid w:val="00066E1D"/>
    <w:rsid w:val="000809BE"/>
    <w:rsid w:val="0008319E"/>
    <w:rsid w:val="00085D69"/>
    <w:rsid w:val="00097D65"/>
    <w:rsid w:val="000B2B6C"/>
    <w:rsid w:val="000C0216"/>
    <w:rsid w:val="000C4543"/>
    <w:rsid w:val="000E3E52"/>
    <w:rsid w:val="000E4654"/>
    <w:rsid w:val="000E63F0"/>
    <w:rsid w:val="000F367A"/>
    <w:rsid w:val="001007CE"/>
    <w:rsid w:val="00105ACB"/>
    <w:rsid w:val="001061A5"/>
    <w:rsid w:val="00116896"/>
    <w:rsid w:val="00122E87"/>
    <w:rsid w:val="00127EBC"/>
    <w:rsid w:val="00142AE0"/>
    <w:rsid w:val="001442DB"/>
    <w:rsid w:val="00155BA3"/>
    <w:rsid w:val="00190628"/>
    <w:rsid w:val="00191890"/>
    <w:rsid w:val="001923E2"/>
    <w:rsid w:val="00195182"/>
    <w:rsid w:val="001A4D5F"/>
    <w:rsid w:val="001A53A9"/>
    <w:rsid w:val="001B0DAE"/>
    <w:rsid w:val="001B6605"/>
    <w:rsid w:val="001C0DA5"/>
    <w:rsid w:val="001C289B"/>
    <w:rsid w:val="001C761D"/>
    <w:rsid w:val="001D6EC2"/>
    <w:rsid w:val="001E0D80"/>
    <w:rsid w:val="001E176D"/>
    <w:rsid w:val="001E7E26"/>
    <w:rsid w:val="001F2B72"/>
    <w:rsid w:val="00200DB7"/>
    <w:rsid w:val="00200FA1"/>
    <w:rsid w:val="00204FFA"/>
    <w:rsid w:val="0020539B"/>
    <w:rsid w:val="00216719"/>
    <w:rsid w:val="00221AD6"/>
    <w:rsid w:val="00221E18"/>
    <w:rsid w:val="00227F40"/>
    <w:rsid w:val="00231061"/>
    <w:rsid w:val="00234A13"/>
    <w:rsid w:val="00236F64"/>
    <w:rsid w:val="00276322"/>
    <w:rsid w:val="00277C38"/>
    <w:rsid w:val="002837F7"/>
    <w:rsid w:val="002968B2"/>
    <w:rsid w:val="002A486A"/>
    <w:rsid w:val="002C6FE6"/>
    <w:rsid w:val="002D0F53"/>
    <w:rsid w:val="002D4996"/>
    <w:rsid w:val="002D732B"/>
    <w:rsid w:val="002E037A"/>
    <w:rsid w:val="002E1841"/>
    <w:rsid w:val="003206E2"/>
    <w:rsid w:val="00324FB4"/>
    <w:rsid w:val="00337DE6"/>
    <w:rsid w:val="00351811"/>
    <w:rsid w:val="003552C7"/>
    <w:rsid w:val="00362159"/>
    <w:rsid w:val="0037330B"/>
    <w:rsid w:val="00375D47"/>
    <w:rsid w:val="00377632"/>
    <w:rsid w:val="00377CDB"/>
    <w:rsid w:val="0038355F"/>
    <w:rsid w:val="00385212"/>
    <w:rsid w:val="00387588"/>
    <w:rsid w:val="0039051C"/>
    <w:rsid w:val="0039131F"/>
    <w:rsid w:val="00394021"/>
    <w:rsid w:val="003A2567"/>
    <w:rsid w:val="003B7CE3"/>
    <w:rsid w:val="003B7DD3"/>
    <w:rsid w:val="003D11DF"/>
    <w:rsid w:val="003D2D1E"/>
    <w:rsid w:val="003D4FF3"/>
    <w:rsid w:val="003D506D"/>
    <w:rsid w:val="003D5AEA"/>
    <w:rsid w:val="003E180D"/>
    <w:rsid w:val="003E5511"/>
    <w:rsid w:val="003F114D"/>
    <w:rsid w:val="003F1C27"/>
    <w:rsid w:val="00400DA5"/>
    <w:rsid w:val="00401EF9"/>
    <w:rsid w:val="004024D3"/>
    <w:rsid w:val="00412921"/>
    <w:rsid w:val="00423B9F"/>
    <w:rsid w:val="00424986"/>
    <w:rsid w:val="00442237"/>
    <w:rsid w:val="00446334"/>
    <w:rsid w:val="00446728"/>
    <w:rsid w:val="00446D3C"/>
    <w:rsid w:val="00461B72"/>
    <w:rsid w:val="00462332"/>
    <w:rsid w:val="00464EFB"/>
    <w:rsid w:val="004779C7"/>
    <w:rsid w:val="00482688"/>
    <w:rsid w:val="004833DF"/>
    <w:rsid w:val="004847A1"/>
    <w:rsid w:val="004A3059"/>
    <w:rsid w:val="004A673E"/>
    <w:rsid w:val="004B2EC5"/>
    <w:rsid w:val="004C1ACE"/>
    <w:rsid w:val="004C5BD3"/>
    <w:rsid w:val="004C6042"/>
    <w:rsid w:val="004D3A78"/>
    <w:rsid w:val="004D5E44"/>
    <w:rsid w:val="004E3153"/>
    <w:rsid w:val="004E359F"/>
    <w:rsid w:val="004E4E26"/>
    <w:rsid w:val="004E59FB"/>
    <w:rsid w:val="004E7085"/>
    <w:rsid w:val="00503DA2"/>
    <w:rsid w:val="005239D6"/>
    <w:rsid w:val="00526903"/>
    <w:rsid w:val="005337A9"/>
    <w:rsid w:val="00556D8A"/>
    <w:rsid w:val="00591777"/>
    <w:rsid w:val="00592C0B"/>
    <w:rsid w:val="00596912"/>
    <w:rsid w:val="005B60C6"/>
    <w:rsid w:val="005C16EF"/>
    <w:rsid w:val="005C53E4"/>
    <w:rsid w:val="005E0D5C"/>
    <w:rsid w:val="005E6608"/>
    <w:rsid w:val="005E7238"/>
    <w:rsid w:val="005F290F"/>
    <w:rsid w:val="005F45CA"/>
    <w:rsid w:val="00603456"/>
    <w:rsid w:val="006066FC"/>
    <w:rsid w:val="00606DEC"/>
    <w:rsid w:val="00622C8C"/>
    <w:rsid w:val="00637749"/>
    <w:rsid w:val="006419D0"/>
    <w:rsid w:val="00657AAB"/>
    <w:rsid w:val="00665E9D"/>
    <w:rsid w:val="006737EF"/>
    <w:rsid w:val="006908CA"/>
    <w:rsid w:val="00690C30"/>
    <w:rsid w:val="00691E71"/>
    <w:rsid w:val="0069731B"/>
    <w:rsid w:val="006A6C8C"/>
    <w:rsid w:val="006B0F29"/>
    <w:rsid w:val="006C32DE"/>
    <w:rsid w:val="006E0EE3"/>
    <w:rsid w:val="006E2D14"/>
    <w:rsid w:val="006E2D3D"/>
    <w:rsid w:val="006E5583"/>
    <w:rsid w:val="006F3A59"/>
    <w:rsid w:val="00744F98"/>
    <w:rsid w:val="00751170"/>
    <w:rsid w:val="00755601"/>
    <w:rsid w:val="00755E68"/>
    <w:rsid w:val="0076156C"/>
    <w:rsid w:val="00764431"/>
    <w:rsid w:val="00784BC8"/>
    <w:rsid w:val="00790B93"/>
    <w:rsid w:val="007B6904"/>
    <w:rsid w:val="007D0A06"/>
    <w:rsid w:val="007E5539"/>
    <w:rsid w:val="007F20E8"/>
    <w:rsid w:val="007F7019"/>
    <w:rsid w:val="0080404C"/>
    <w:rsid w:val="00804A2C"/>
    <w:rsid w:val="00824630"/>
    <w:rsid w:val="008272EB"/>
    <w:rsid w:val="008315C2"/>
    <w:rsid w:val="00832073"/>
    <w:rsid w:val="008322BD"/>
    <w:rsid w:val="00835454"/>
    <w:rsid w:val="0084201E"/>
    <w:rsid w:val="0084791B"/>
    <w:rsid w:val="0085291A"/>
    <w:rsid w:val="00852FC7"/>
    <w:rsid w:val="00863F3F"/>
    <w:rsid w:val="0087338B"/>
    <w:rsid w:val="00882542"/>
    <w:rsid w:val="008A2A08"/>
    <w:rsid w:val="008A2DD3"/>
    <w:rsid w:val="008B2474"/>
    <w:rsid w:val="008B617A"/>
    <w:rsid w:val="008B6A37"/>
    <w:rsid w:val="008C37C5"/>
    <w:rsid w:val="008C42C2"/>
    <w:rsid w:val="008C6765"/>
    <w:rsid w:val="008D1AD1"/>
    <w:rsid w:val="008E43C0"/>
    <w:rsid w:val="008F482E"/>
    <w:rsid w:val="008F55A9"/>
    <w:rsid w:val="00901166"/>
    <w:rsid w:val="00901665"/>
    <w:rsid w:val="00903E25"/>
    <w:rsid w:val="00905971"/>
    <w:rsid w:val="00912679"/>
    <w:rsid w:val="009163DE"/>
    <w:rsid w:val="009322BC"/>
    <w:rsid w:val="00941376"/>
    <w:rsid w:val="00946406"/>
    <w:rsid w:val="00952F67"/>
    <w:rsid w:val="0097127A"/>
    <w:rsid w:val="009764D4"/>
    <w:rsid w:val="00977F90"/>
    <w:rsid w:val="00982493"/>
    <w:rsid w:val="00991558"/>
    <w:rsid w:val="009928D0"/>
    <w:rsid w:val="009A1C9A"/>
    <w:rsid w:val="009A66B6"/>
    <w:rsid w:val="009B0482"/>
    <w:rsid w:val="009C5137"/>
    <w:rsid w:val="009C5178"/>
    <w:rsid w:val="009E0260"/>
    <w:rsid w:val="009E1AF6"/>
    <w:rsid w:val="00A115F8"/>
    <w:rsid w:val="00A17F6D"/>
    <w:rsid w:val="00A31F87"/>
    <w:rsid w:val="00A33F70"/>
    <w:rsid w:val="00A428C2"/>
    <w:rsid w:val="00A47B8C"/>
    <w:rsid w:val="00A51D10"/>
    <w:rsid w:val="00A51FBC"/>
    <w:rsid w:val="00A53829"/>
    <w:rsid w:val="00A60114"/>
    <w:rsid w:val="00A72BEE"/>
    <w:rsid w:val="00A92E3F"/>
    <w:rsid w:val="00AA05E7"/>
    <w:rsid w:val="00AA4BAF"/>
    <w:rsid w:val="00AB57FB"/>
    <w:rsid w:val="00AB66E7"/>
    <w:rsid w:val="00AC3F01"/>
    <w:rsid w:val="00AC59D3"/>
    <w:rsid w:val="00AC5D18"/>
    <w:rsid w:val="00AD49F6"/>
    <w:rsid w:val="00AD763E"/>
    <w:rsid w:val="00AE1757"/>
    <w:rsid w:val="00AF353A"/>
    <w:rsid w:val="00AF6E3F"/>
    <w:rsid w:val="00B0211C"/>
    <w:rsid w:val="00B14F9D"/>
    <w:rsid w:val="00B349D1"/>
    <w:rsid w:val="00B3589C"/>
    <w:rsid w:val="00B40EC5"/>
    <w:rsid w:val="00B44F0B"/>
    <w:rsid w:val="00B451C4"/>
    <w:rsid w:val="00B50931"/>
    <w:rsid w:val="00B517EC"/>
    <w:rsid w:val="00B560DF"/>
    <w:rsid w:val="00B74274"/>
    <w:rsid w:val="00B804A0"/>
    <w:rsid w:val="00B8177D"/>
    <w:rsid w:val="00B86DEB"/>
    <w:rsid w:val="00B92A36"/>
    <w:rsid w:val="00BA5504"/>
    <w:rsid w:val="00BB0586"/>
    <w:rsid w:val="00BC7460"/>
    <w:rsid w:val="00BD137A"/>
    <w:rsid w:val="00BD462A"/>
    <w:rsid w:val="00BD6AAE"/>
    <w:rsid w:val="00BD6B8E"/>
    <w:rsid w:val="00BF286D"/>
    <w:rsid w:val="00BF72BF"/>
    <w:rsid w:val="00BF78CA"/>
    <w:rsid w:val="00C01844"/>
    <w:rsid w:val="00C024F1"/>
    <w:rsid w:val="00C11FBD"/>
    <w:rsid w:val="00C12D6A"/>
    <w:rsid w:val="00C12DA8"/>
    <w:rsid w:val="00C175AA"/>
    <w:rsid w:val="00C23F82"/>
    <w:rsid w:val="00C24F18"/>
    <w:rsid w:val="00C25119"/>
    <w:rsid w:val="00C43C27"/>
    <w:rsid w:val="00C57EE2"/>
    <w:rsid w:val="00C605A2"/>
    <w:rsid w:val="00C6467C"/>
    <w:rsid w:val="00C6725F"/>
    <w:rsid w:val="00C74DF3"/>
    <w:rsid w:val="00C75C5B"/>
    <w:rsid w:val="00C8266D"/>
    <w:rsid w:val="00C915C5"/>
    <w:rsid w:val="00C93717"/>
    <w:rsid w:val="00C93EA4"/>
    <w:rsid w:val="00CA3F61"/>
    <w:rsid w:val="00CA61BC"/>
    <w:rsid w:val="00CB363D"/>
    <w:rsid w:val="00CB54DF"/>
    <w:rsid w:val="00CC1C1B"/>
    <w:rsid w:val="00CD144F"/>
    <w:rsid w:val="00CD5C36"/>
    <w:rsid w:val="00D0227A"/>
    <w:rsid w:val="00D04F3E"/>
    <w:rsid w:val="00D05036"/>
    <w:rsid w:val="00D10E5B"/>
    <w:rsid w:val="00D1584B"/>
    <w:rsid w:val="00D224B2"/>
    <w:rsid w:val="00D273B9"/>
    <w:rsid w:val="00D307F1"/>
    <w:rsid w:val="00D36E2D"/>
    <w:rsid w:val="00D44EBC"/>
    <w:rsid w:val="00D45BDB"/>
    <w:rsid w:val="00D5519D"/>
    <w:rsid w:val="00D62B10"/>
    <w:rsid w:val="00D631B4"/>
    <w:rsid w:val="00D640FC"/>
    <w:rsid w:val="00D66867"/>
    <w:rsid w:val="00D8622E"/>
    <w:rsid w:val="00D9096C"/>
    <w:rsid w:val="00DA1DBD"/>
    <w:rsid w:val="00DA382E"/>
    <w:rsid w:val="00DA4395"/>
    <w:rsid w:val="00DB14F1"/>
    <w:rsid w:val="00DB2334"/>
    <w:rsid w:val="00DB5EC5"/>
    <w:rsid w:val="00DC058F"/>
    <w:rsid w:val="00DC33CA"/>
    <w:rsid w:val="00DD17AA"/>
    <w:rsid w:val="00DD443C"/>
    <w:rsid w:val="00DD4A6F"/>
    <w:rsid w:val="00DD5D4B"/>
    <w:rsid w:val="00DF1D29"/>
    <w:rsid w:val="00E000B7"/>
    <w:rsid w:val="00E04601"/>
    <w:rsid w:val="00E12D65"/>
    <w:rsid w:val="00E1374F"/>
    <w:rsid w:val="00E13910"/>
    <w:rsid w:val="00E25A97"/>
    <w:rsid w:val="00E26CAB"/>
    <w:rsid w:val="00E33DC3"/>
    <w:rsid w:val="00E415A5"/>
    <w:rsid w:val="00E41B42"/>
    <w:rsid w:val="00E44CC9"/>
    <w:rsid w:val="00E4547C"/>
    <w:rsid w:val="00E5044A"/>
    <w:rsid w:val="00E751EA"/>
    <w:rsid w:val="00E76EE2"/>
    <w:rsid w:val="00E8053A"/>
    <w:rsid w:val="00E9199C"/>
    <w:rsid w:val="00E91C94"/>
    <w:rsid w:val="00E9490E"/>
    <w:rsid w:val="00E96E22"/>
    <w:rsid w:val="00E97E90"/>
    <w:rsid w:val="00EA1770"/>
    <w:rsid w:val="00EA224F"/>
    <w:rsid w:val="00EA4105"/>
    <w:rsid w:val="00EA4D4E"/>
    <w:rsid w:val="00EC3558"/>
    <w:rsid w:val="00ED48B1"/>
    <w:rsid w:val="00ED5234"/>
    <w:rsid w:val="00EE1C26"/>
    <w:rsid w:val="00EF3EF4"/>
    <w:rsid w:val="00F01406"/>
    <w:rsid w:val="00F02765"/>
    <w:rsid w:val="00F040ED"/>
    <w:rsid w:val="00F05AAD"/>
    <w:rsid w:val="00F21404"/>
    <w:rsid w:val="00F253A0"/>
    <w:rsid w:val="00F257A7"/>
    <w:rsid w:val="00F27F2B"/>
    <w:rsid w:val="00F35C61"/>
    <w:rsid w:val="00F36760"/>
    <w:rsid w:val="00F37257"/>
    <w:rsid w:val="00F44784"/>
    <w:rsid w:val="00F4540C"/>
    <w:rsid w:val="00F45561"/>
    <w:rsid w:val="00F46108"/>
    <w:rsid w:val="00F73798"/>
    <w:rsid w:val="00F867BB"/>
    <w:rsid w:val="00F900BF"/>
    <w:rsid w:val="00F90A9C"/>
    <w:rsid w:val="00F92665"/>
    <w:rsid w:val="00FA272C"/>
    <w:rsid w:val="00FA4E07"/>
    <w:rsid w:val="00FB1BB6"/>
    <w:rsid w:val="00FB2736"/>
    <w:rsid w:val="00FB3BE7"/>
    <w:rsid w:val="00FB62F8"/>
    <w:rsid w:val="00FC5FF8"/>
    <w:rsid w:val="00FE2CDB"/>
    <w:rsid w:val="00FE4562"/>
    <w:rsid w:val="00FE72C8"/>
    <w:rsid w:val="00FE7EE0"/>
    <w:rsid w:val="00FF0F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3E"/>
    <w:rPr>
      <w:rFonts w:ascii="Times New Roman" w:eastAsia="Batang"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63E"/>
    <w:pPr>
      <w:tabs>
        <w:tab w:val="center" w:pos="4536"/>
        <w:tab w:val="right" w:pos="9072"/>
      </w:tabs>
    </w:pPr>
  </w:style>
  <w:style w:type="character" w:customStyle="1" w:styleId="HeaderChar">
    <w:name w:val="Header Char"/>
    <w:link w:val="Header"/>
    <w:uiPriority w:val="99"/>
    <w:rsid w:val="00AD763E"/>
    <w:rPr>
      <w:rFonts w:ascii="Times New Roman" w:eastAsia="Batang" w:hAnsi="Times New Roman" w:cs="Times New Roman"/>
      <w:sz w:val="24"/>
      <w:szCs w:val="20"/>
      <w:lang w:val="en-GB" w:eastAsia="bg-BG"/>
    </w:rPr>
  </w:style>
  <w:style w:type="paragraph" w:styleId="Title">
    <w:name w:val="Title"/>
    <w:basedOn w:val="Normal"/>
    <w:link w:val="TitleChar"/>
    <w:qFormat/>
    <w:rsid w:val="00AD763E"/>
    <w:pPr>
      <w:jc w:val="center"/>
    </w:pPr>
    <w:rPr>
      <w:rFonts w:ascii="NewSaturionModernCyr" w:hAnsi="NewSaturionModernCyr"/>
      <w:b/>
      <w:spacing w:val="50"/>
      <w:sz w:val="22"/>
      <w:lang w:eastAsia="en-US"/>
    </w:rPr>
  </w:style>
  <w:style w:type="character" w:customStyle="1" w:styleId="TitleChar">
    <w:name w:val="Title Char"/>
    <w:link w:val="Title"/>
    <w:rsid w:val="00AD763E"/>
    <w:rPr>
      <w:rFonts w:ascii="NewSaturionModernCyr" w:eastAsia="Batang" w:hAnsi="NewSaturionModernCyr" w:cs="Times New Roman"/>
      <w:b/>
      <w:spacing w:val="50"/>
      <w:szCs w:val="20"/>
      <w:lang w:val="en-GB"/>
    </w:rPr>
  </w:style>
  <w:style w:type="character" w:styleId="Hyperlink">
    <w:name w:val="Hyperlink"/>
    <w:uiPriority w:val="99"/>
    <w:unhideWhenUsed/>
    <w:rsid w:val="00AD763E"/>
    <w:rPr>
      <w:strike w:val="0"/>
      <w:dstrike w:val="0"/>
      <w:color w:val="000000"/>
      <w:u w:val="none"/>
      <w:effect w:val="none"/>
    </w:rPr>
  </w:style>
  <w:style w:type="paragraph" w:styleId="ListParagraph">
    <w:name w:val="List Paragraph"/>
    <w:basedOn w:val="Normal"/>
    <w:uiPriority w:val="34"/>
    <w:qFormat/>
    <w:rsid w:val="00E33DC3"/>
    <w:pPr>
      <w:ind w:left="720"/>
      <w:contextualSpacing/>
    </w:pPr>
  </w:style>
  <w:style w:type="paragraph" w:styleId="BalloonText">
    <w:name w:val="Balloon Text"/>
    <w:basedOn w:val="Normal"/>
    <w:link w:val="BalloonTextChar"/>
    <w:uiPriority w:val="99"/>
    <w:semiHidden/>
    <w:unhideWhenUsed/>
    <w:rsid w:val="009A1C9A"/>
    <w:rPr>
      <w:rFonts w:ascii="Tahoma" w:hAnsi="Tahoma" w:cs="Tahoma"/>
      <w:sz w:val="16"/>
      <w:szCs w:val="16"/>
    </w:rPr>
  </w:style>
  <w:style w:type="character" w:customStyle="1" w:styleId="BalloonTextChar">
    <w:name w:val="Balloon Text Char"/>
    <w:link w:val="BalloonText"/>
    <w:uiPriority w:val="99"/>
    <w:semiHidden/>
    <w:rsid w:val="009A1C9A"/>
    <w:rPr>
      <w:rFonts w:ascii="Tahoma" w:eastAsia="Batang" w:hAnsi="Tahoma" w:cs="Tahoma"/>
      <w:sz w:val="16"/>
      <w:szCs w:val="16"/>
      <w:lang w:val="en-GB" w:eastAsia="bg-BG"/>
    </w:rPr>
  </w:style>
  <w:style w:type="paragraph" w:styleId="Footer">
    <w:name w:val="footer"/>
    <w:basedOn w:val="Normal"/>
    <w:link w:val="FooterChar"/>
    <w:uiPriority w:val="99"/>
    <w:unhideWhenUsed/>
    <w:rsid w:val="00446728"/>
    <w:pPr>
      <w:tabs>
        <w:tab w:val="center" w:pos="4536"/>
        <w:tab w:val="right" w:pos="9072"/>
      </w:tabs>
    </w:pPr>
  </w:style>
  <w:style w:type="character" w:customStyle="1" w:styleId="FooterChar">
    <w:name w:val="Footer Char"/>
    <w:basedOn w:val="DefaultParagraphFont"/>
    <w:link w:val="Footer"/>
    <w:uiPriority w:val="99"/>
    <w:rsid w:val="00446728"/>
    <w:rPr>
      <w:rFonts w:ascii="Times New Roman" w:eastAsia="Batang" w:hAnsi="Times New Roman"/>
      <w:sz w:val="24"/>
      <w:lang w:val="en-GB"/>
    </w:rPr>
  </w:style>
  <w:style w:type="character" w:styleId="CommentReference">
    <w:name w:val="annotation reference"/>
    <w:basedOn w:val="DefaultParagraphFont"/>
    <w:uiPriority w:val="99"/>
    <w:semiHidden/>
    <w:unhideWhenUsed/>
    <w:rsid w:val="00F90A9C"/>
    <w:rPr>
      <w:sz w:val="16"/>
      <w:szCs w:val="16"/>
    </w:rPr>
  </w:style>
  <w:style w:type="paragraph" w:styleId="CommentText">
    <w:name w:val="annotation text"/>
    <w:basedOn w:val="Normal"/>
    <w:link w:val="CommentTextChar"/>
    <w:uiPriority w:val="99"/>
    <w:semiHidden/>
    <w:unhideWhenUsed/>
    <w:rsid w:val="00F90A9C"/>
    <w:rPr>
      <w:sz w:val="20"/>
    </w:rPr>
  </w:style>
  <w:style w:type="character" w:customStyle="1" w:styleId="CommentTextChar">
    <w:name w:val="Comment Text Char"/>
    <w:basedOn w:val="DefaultParagraphFont"/>
    <w:link w:val="CommentText"/>
    <w:uiPriority w:val="99"/>
    <w:semiHidden/>
    <w:rsid w:val="00F90A9C"/>
    <w:rPr>
      <w:rFonts w:ascii="Times New Roman" w:eastAsia="Batang"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3E"/>
    <w:rPr>
      <w:rFonts w:ascii="Times New Roman" w:eastAsia="Batang"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63E"/>
    <w:pPr>
      <w:tabs>
        <w:tab w:val="center" w:pos="4536"/>
        <w:tab w:val="right" w:pos="9072"/>
      </w:tabs>
    </w:pPr>
  </w:style>
  <w:style w:type="character" w:customStyle="1" w:styleId="HeaderChar">
    <w:name w:val="Header Char"/>
    <w:link w:val="Header"/>
    <w:uiPriority w:val="99"/>
    <w:rsid w:val="00AD763E"/>
    <w:rPr>
      <w:rFonts w:ascii="Times New Roman" w:eastAsia="Batang" w:hAnsi="Times New Roman" w:cs="Times New Roman"/>
      <w:sz w:val="24"/>
      <w:szCs w:val="20"/>
      <w:lang w:val="en-GB" w:eastAsia="bg-BG"/>
    </w:rPr>
  </w:style>
  <w:style w:type="paragraph" w:styleId="Title">
    <w:name w:val="Title"/>
    <w:basedOn w:val="Normal"/>
    <w:link w:val="TitleChar"/>
    <w:qFormat/>
    <w:rsid w:val="00AD763E"/>
    <w:pPr>
      <w:jc w:val="center"/>
    </w:pPr>
    <w:rPr>
      <w:rFonts w:ascii="NewSaturionModernCyr" w:hAnsi="NewSaturionModernCyr"/>
      <w:b/>
      <w:spacing w:val="50"/>
      <w:sz w:val="22"/>
      <w:lang w:eastAsia="en-US"/>
    </w:rPr>
  </w:style>
  <w:style w:type="character" w:customStyle="1" w:styleId="TitleChar">
    <w:name w:val="Title Char"/>
    <w:link w:val="Title"/>
    <w:rsid w:val="00AD763E"/>
    <w:rPr>
      <w:rFonts w:ascii="NewSaturionModernCyr" w:eastAsia="Batang" w:hAnsi="NewSaturionModernCyr" w:cs="Times New Roman"/>
      <w:b/>
      <w:spacing w:val="50"/>
      <w:szCs w:val="20"/>
      <w:lang w:val="en-GB"/>
    </w:rPr>
  </w:style>
  <w:style w:type="character" w:styleId="Hyperlink">
    <w:name w:val="Hyperlink"/>
    <w:uiPriority w:val="99"/>
    <w:unhideWhenUsed/>
    <w:rsid w:val="00AD763E"/>
    <w:rPr>
      <w:strike w:val="0"/>
      <w:dstrike w:val="0"/>
      <w:color w:val="000000"/>
      <w:u w:val="none"/>
      <w:effect w:val="none"/>
    </w:rPr>
  </w:style>
  <w:style w:type="paragraph" w:styleId="ListParagraph">
    <w:name w:val="List Paragraph"/>
    <w:basedOn w:val="Normal"/>
    <w:uiPriority w:val="34"/>
    <w:qFormat/>
    <w:rsid w:val="00E33DC3"/>
    <w:pPr>
      <w:ind w:left="720"/>
      <w:contextualSpacing/>
    </w:pPr>
  </w:style>
  <w:style w:type="paragraph" w:styleId="BalloonText">
    <w:name w:val="Balloon Text"/>
    <w:basedOn w:val="Normal"/>
    <w:link w:val="BalloonTextChar"/>
    <w:uiPriority w:val="99"/>
    <w:semiHidden/>
    <w:unhideWhenUsed/>
    <w:rsid w:val="009A1C9A"/>
    <w:rPr>
      <w:rFonts w:ascii="Tahoma" w:hAnsi="Tahoma" w:cs="Tahoma"/>
      <w:sz w:val="16"/>
      <w:szCs w:val="16"/>
    </w:rPr>
  </w:style>
  <w:style w:type="character" w:customStyle="1" w:styleId="BalloonTextChar">
    <w:name w:val="Balloon Text Char"/>
    <w:link w:val="BalloonText"/>
    <w:uiPriority w:val="99"/>
    <w:semiHidden/>
    <w:rsid w:val="009A1C9A"/>
    <w:rPr>
      <w:rFonts w:ascii="Tahoma" w:eastAsia="Batang" w:hAnsi="Tahoma" w:cs="Tahoma"/>
      <w:sz w:val="16"/>
      <w:szCs w:val="16"/>
      <w:lang w:val="en-GB" w:eastAsia="bg-BG"/>
    </w:rPr>
  </w:style>
  <w:style w:type="paragraph" w:styleId="Footer">
    <w:name w:val="footer"/>
    <w:basedOn w:val="Normal"/>
    <w:link w:val="FooterChar"/>
    <w:uiPriority w:val="99"/>
    <w:unhideWhenUsed/>
    <w:rsid w:val="00446728"/>
    <w:pPr>
      <w:tabs>
        <w:tab w:val="center" w:pos="4536"/>
        <w:tab w:val="right" w:pos="9072"/>
      </w:tabs>
    </w:pPr>
  </w:style>
  <w:style w:type="character" w:customStyle="1" w:styleId="FooterChar">
    <w:name w:val="Footer Char"/>
    <w:basedOn w:val="DefaultParagraphFont"/>
    <w:link w:val="Footer"/>
    <w:uiPriority w:val="99"/>
    <w:rsid w:val="00446728"/>
    <w:rPr>
      <w:rFonts w:ascii="Times New Roman" w:eastAsia="Batang" w:hAnsi="Times New Roman"/>
      <w:sz w:val="24"/>
      <w:lang w:val="en-GB"/>
    </w:rPr>
  </w:style>
  <w:style w:type="character" w:styleId="CommentReference">
    <w:name w:val="annotation reference"/>
    <w:basedOn w:val="DefaultParagraphFont"/>
    <w:uiPriority w:val="99"/>
    <w:semiHidden/>
    <w:unhideWhenUsed/>
    <w:rsid w:val="00F90A9C"/>
    <w:rPr>
      <w:sz w:val="16"/>
      <w:szCs w:val="16"/>
    </w:rPr>
  </w:style>
  <w:style w:type="paragraph" w:styleId="CommentText">
    <w:name w:val="annotation text"/>
    <w:basedOn w:val="Normal"/>
    <w:link w:val="CommentTextChar"/>
    <w:uiPriority w:val="99"/>
    <w:semiHidden/>
    <w:unhideWhenUsed/>
    <w:rsid w:val="00F90A9C"/>
    <w:rPr>
      <w:sz w:val="20"/>
    </w:rPr>
  </w:style>
  <w:style w:type="character" w:customStyle="1" w:styleId="CommentTextChar">
    <w:name w:val="Comment Text Char"/>
    <w:basedOn w:val="DefaultParagraphFont"/>
    <w:link w:val="CommentText"/>
    <w:uiPriority w:val="99"/>
    <w:semiHidden/>
    <w:rsid w:val="00F90A9C"/>
    <w:rPr>
      <w:rFonts w:ascii="Times New Roman" w:eastAsia="Batang"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22</Pages>
  <Words>6713</Words>
  <Characters>38268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Petya Ivanova</cp:lastModifiedBy>
  <cp:revision>8</cp:revision>
  <cp:lastPrinted>2018-11-16T15:02:00Z</cp:lastPrinted>
  <dcterms:created xsi:type="dcterms:W3CDTF">2018-11-15T13:58:00Z</dcterms:created>
  <dcterms:modified xsi:type="dcterms:W3CDTF">2018-11-21T12:25:00Z</dcterms:modified>
</cp:coreProperties>
</file>