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71"/>
        <w:gridCol w:w="5093"/>
      </w:tblGrid>
      <w:tr w:rsidR="006222FE" w:rsidRPr="004972CF" w:rsidTr="00E919E4">
        <w:trPr>
          <w:trHeight w:val="142"/>
        </w:trPr>
        <w:tc>
          <w:tcPr>
            <w:tcW w:w="9464" w:type="dxa"/>
            <w:gridSpan w:val="2"/>
            <w:shd w:val="clear" w:color="auto" w:fill="D9D9D9"/>
          </w:tcPr>
          <w:p w:rsidR="006222FE" w:rsidRPr="004972CF" w:rsidRDefault="006222FE" w:rsidP="00364D35">
            <w:pPr>
              <w:spacing w:after="0" w:line="360" w:lineRule="auto"/>
              <w:ind w:left="142" w:right="475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Формуляр за частична предварителна оценка на въздействието*</w:t>
            </w:r>
          </w:p>
          <w:p w:rsidR="006222FE" w:rsidRPr="004972CF" w:rsidRDefault="006222FE" w:rsidP="00364D35">
            <w:pPr>
              <w:spacing w:after="0" w:line="360" w:lineRule="auto"/>
              <w:ind w:left="142" w:right="475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(Приложете към формуляра допълнителна информация/документи)</w:t>
            </w:r>
          </w:p>
        </w:tc>
      </w:tr>
      <w:tr w:rsidR="006222FE" w:rsidRPr="004972CF" w:rsidTr="00E919E4">
        <w:trPr>
          <w:trHeight w:val="142"/>
        </w:trPr>
        <w:tc>
          <w:tcPr>
            <w:tcW w:w="4371" w:type="dxa"/>
            <w:shd w:val="clear" w:color="auto" w:fill="auto"/>
          </w:tcPr>
          <w:p w:rsidR="006222FE" w:rsidRPr="004972CF" w:rsidRDefault="006222FE" w:rsidP="00364D35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Институция:</w:t>
            </w:r>
            <w:r w:rsidR="004A1E58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4A1E58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земеделието,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храните</w:t>
            </w:r>
            <w:r w:rsidR="004A1E58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горите</w:t>
            </w:r>
          </w:p>
        </w:tc>
        <w:tc>
          <w:tcPr>
            <w:tcW w:w="5093" w:type="dxa"/>
            <w:shd w:val="clear" w:color="auto" w:fill="auto"/>
          </w:tcPr>
          <w:p w:rsidR="006222FE" w:rsidRPr="004972CF" w:rsidRDefault="006222FE" w:rsidP="00364D35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Нормативен акт: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Проект на Постановление на Министерския съвет за изменение и </w:t>
            </w:r>
            <w:r w:rsidR="00775FD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допълнение на Наредбата за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условията и реда за прилагане на схеми за предоставяне на плодове</w:t>
            </w:r>
            <w:r w:rsidR="00A63B85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зеленчуци</w:t>
            </w:r>
            <w:r w:rsidR="00A63B85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мляко и млечни продукти в учебните заведения – </w:t>
            </w:r>
            <w:r w:rsidR="00A63B85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схема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”Училищен плод” и </w:t>
            </w:r>
            <w:r w:rsidR="00A63B85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схема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„Училищно мляко“</w:t>
            </w:r>
            <w:r w:rsidR="004548FF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4548FF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приета с Постановление № 251 на Министерския съвет от 2016 г. </w:t>
            </w:r>
          </w:p>
        </w:tc>
      </w:tr>
      <w:tr w:rsidR="006222FE" w:rsidRPr="004972CF" w:rsidTr="00E919E4">
        <w:trPr>
          <w:trHeight w:val="142"/>
        </w:trPr>
        <w:tc>
          <w:tcPr>
            <w:tcW w:w="4371" w:type="dxa"/>
            <w:shd w:val="clear" w:color="auto" w:fill="auto"/>
          </w:tcPr>
          <w:p w:rsidR="006222FE" w:rsidRPr="004972CF" w:rsidRDefault="006222FE" w:rsidP="00364D35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включване в законодателната/</w:t>
            </w:r>
          </w:p>
          <w:p w:rsidR="006222FE" w:rsidRPr="004972CF" w:rsidRDefault="006222FE" w:rsidP="00364D35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4D35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оперативната</w:t>
            </w: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програма на Министерс</w:t>
            </w:r>
            <w:r w:rsidR="00E472A8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кия съвет за периода: 01</w:t>
            </w:r>
            <w:r w:rsidR="004A1E58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</w:t>
            </w:r>
            <w:r w:rsidR="00775FDB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</w:t>
            </w:r>
            <w:r w:rsidR="004A1E58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.2018 г. – 3</w:t>
            </w:r>
            <w:r w:rsidR="00E472A8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1.12</w:t>
            </w:r>
            <w:r w:rsidR="004A1E58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.2018</w:t>
            </w: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6222FE" w:rsidRPr="004972CF" w:rsidRDefault="002C769C" w:rsidP="00834848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Дата: </w:t>
            </w:r>
            <w:r w:rsidR="00834848" w:rsidRPr="0083484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</w:t>
            </w:r>
            <w:r w:rsidR="006222FE" w:rsidRPr="0083484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2E0777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  <w:r w:rsidR="006222FE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.201</w:t>
            </w:r>
            <w:r w:rsidR="00573188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</w:t>
            </w:r>
            <w:r w:rsidR="006222FE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г.</w:t>
            </w:r>
          </w:p>
        </w:tc>
      </w:tr>
      <w:tr w:rsidR="006222FE" w:rsidRPr="004972CF" w:rsidTr="00E919E4">
        <w:trPr>
          <w:trHeight w:val="142"/>
        </w:trPr>
        <w:tc>
          <w:tcPr>
            <w:tcW w:w="4371" w:type="dxa"/>
            <w:shd w:val="clear" w:color="auto" w:fill="auto"/>
          </w:tcPr>
          <w:p w:rsidR="006222FE" w:rsidRPr="004972CF" w:rsidRDefault="006222FE" w:rsidP="00364D35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Контакт за въпроси: </w:t>
            </w:r>
            <w:r w:rsidR="002C769C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Ирина Лазарова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директор на дирекция „Пазарни мерки и организации на производители“ </w:t>
            </w:r>
            <w:hyperlink r:id="rId9" w:history="1">
              <w:r w:rsidR="003851A2" w:rsidRPr="00B83771">
                <w:rPr>
                  <w:rStyle w:val="Hyperlink"/>
                  <w:rFonts w:ascii="Times New Roman" w:hAnsi="Times New Roman"/>
                  <w:sz w:val="24"/>
                  <w:szCs w:val="24"/>
                  <w:lang w:val="bg-BG"/>
                </w:rPr>
                <w:t>ilazarova@mzh.government.bg</w:t>
              </w:r>
            </w:hyperlink>
            <w:r w:rsidR="003851A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093" w:type="dxa"/>
            <w:shd w:val="clear" w:color="auto" w:fill="auto"/>
          </w:tcPr>
          <w:p w:rsidR="006222FE" w:rsidRPr="004972CF" w:rsidRDefault="006222FE" w:rsidP="00364D35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Телефон: 02/ 985 - 11 -  </w:t>
            </w:r>
            <w:r w:rsidR="002C769C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620</w:t>
            </w:r>
          </w:p>
        </w:tc>
      </w:tr>
      <w:tr w:rsidR="006222FE" w:rsidRPr="004972CF" w:rsidTr="00E919E4">
        <w:trPr>
          <w:trHeight w:val="142"/>
        </w:trPr>
        <w:tc>
          <w:tcPr>
            <w:tcW w:w="9464" w:type="dxa"/>
            <w:gridSpan w:val="2"/>
            <w:shd w:val="clear" w:color="auto" w:fill="auto"/>
          </w:tcPr>
          <w:p w:rsidR="006222FE" w:rsidRDefault="006222FE" w:rsidP="003851A2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Дефиниране на проблема:</w:t>
            </w:r>
          </w:p>
          <w:p w:rsidR="00CC581D" w:rsidRPr="004972CF" w:rsidRDefault="004E680C" w:rsidP="00CC581D">
            <w:pPr>
              <w:spacing w:before="120" w:after="0" w:line="360" w:lineRule="auto"/>
              <w:ind w:left="113" w:right="113" w:firstLine="73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прилагане на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схема ”Училищен плод” и схема „Училищно мляко“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r w:rsidR="00CC581D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хода на процедурата по одобрение на заявителите се установи, че редица училища срещат затруднения да се справят самостоятелно с организацията </w:t>
            </w:r>
            <w:r w:rsidR="00CC581D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CC581D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приемане, съхранение</w:t>
            </w:r>
            <w:r w:rsidR="00CC581D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CC581D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разпределяне и раздаване на децата на плодовете, зеленчуците, млякото и млечните продукти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 доставени до учебното заведение</w:t>
            </w:r>
            <w:r w:rsidR="00CC581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тъй като </w:t>
            </w:r>
            <w:r w:rsidR="00CC581D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разполагат със служители, които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изпълняват</w:t>
            </w:r>
            <w:r w:rsidR="00CC581D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CC581D">
              <w:rPr>
                <w:rFonts w:ascii="Times New Roman" w:hAnsi="Times New Roman"/>
                <w:sz w:val="24"/>
                <w:szCs w:val="24"/>
                <w:lang w:val="bg-BG"/>
              </w:rPr>
              <w:t>тези дейности</w:t>
            </w:r>
            <w:r w:rsidR="00CC581D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proofErr w:type="spellStart"/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proofErr w:type="spellEnd"/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9B20E7" w:rsidRPr="004972CF" w:rsidRDefault="00775FDB" w:rsidP="003851A2">
            <w:pPr>
              <w:spacing w:line="360" w:lineRule="auto"/>
              <w:ind w:left="113" w:right="113"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Действащата</w:t>
            </w:r>
            <w:r w:rsidR="009B20E7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нормативната уредба предвижда организацията на 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приемането, </w:t>
            </w:r>
            <w:r w:rsidR="009B20E7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съхранението и раздаването на продуктите в учебното заведение да се 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организира от директора и да се </w:t>
            </w:r>
            <w:r w:rsidR="009B20E7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осъществява от персонала на училището/детската градина. В хода на </w:t>
            </w:r>
            <w:r w:rsidR="009B20E7" w:rsidRPr="004972C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процедурата по одобрение на заявителите по схемата се установи, че редица 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училища </w:t>
            </w:r>
            <w:r w:rsidR="009B20E7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срещат затруднения да се справят самостоятелно с тези дейности.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r w:rsidR="009B20E7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наредбата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е необходимо</w:t>
            </w:r>
            <w:r w:rsidR="009B20E7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 се предвиди </w:t>
            </w:r>
            <w:r w:rsidR="009B20E7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възможност 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</w:t>
            </w:r>
            <w:r w:rsidR="002C5F5F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организацията на приемането, съхранението 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и раздав</w:t>
            </w:r>
            <w:r w:rsidR="002C5F5F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нето на продуктите на територията на училищата да могат да се осъществяват от лице, с което одобреният заявител е сключил</w:t>
            </w:r>
            <w:r w:rsidR="005F555B" w:rsidRPr="004972CF">
              <w:rPr>
                <w:rFonts w:ascii="Times New Roman" w:hAnsi="Times New Roman"/>
                <w:lang w:val="bg-BG"/>
              </w:rPr>
              <w:t xml:space="preserve"> 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договор</w:t>
            </w:r>
            <w:r w:rsidR="00B5399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съгласуван с директора на съответното училище.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1.2. 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A049DE" w:rsidRPr="004972CF" w:rsidRDefault="00A049DE" w:rsidP="003851A2">
            <w:pPr>
              <w:spacing w:before="120" w:after="12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В хода на прием на документи по схемата за 2018/2019 учебна година и в резултат на извършените административни процедури от страна на ДФ „Земеделие“ възникна необходимост от допълнително регулиране на процеса по 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приемане,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съхранение и разпределяне на доставените продукти в учебните заведения.</w:t>
            </w:r>
          </w:p>
          <w:p w:rsidR="008C642E" w:rsidRPr="004972CF" w:rsidRDefault="00A049DE" w:rsidP="003851A2">
            <w:pPr>
              <w:spacing w:before="120" w:after="12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</w:t>
            </w:r>
            <w:r w:rsidR="00AB6C75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В наредбата към настоящия момент л</w:t>
            </w:r>
            <w:r w:rsidR="009B20E7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ипс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ва</w:t>
            </w:r>
            <w:r w:rsidR="009B20E7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възможност за определяне на лице, 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което да осъществява приемането,</w:t>
            </w:r>
            <w:r w:rsidR="009B20E7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разпределянето и съхранението на продуктите по схемата,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което </w:t>
            </w:r>
            <w:r w:rsidR="009B20E7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води до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практически затруднения в прилагането й - свое</w:t>
            </w:r>
            <w:r w:rsidR="009B20E7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временното приемане и раздаване на доставките в учебното заведение.</w:t>
            </w:r>
          </w:p>
          <w:p w:rsidR="00395C31" w:rsidRPr="004972CF" w:rsidRDefault="00A049DE" w:rsidP="003851A2">
            <w:pPr>
              <w:spacing w:before="120" w:after="12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</w:t>
            </w:r>
            <w:r w:rsidR="001E77D4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Проблемът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</w:t>
            </w:r>
            <w:r w:rsidR="001E77D4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95C31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може да бъде разрешен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чрез промяна на организацията на работа в училищата, тъй като</w:t>
            </w:r>
            <w:r w:rsidR="00395C31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процеса по 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приемане,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съхранение и разпределяне на хранител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ни продукти не е типичен за училищата, като образователни институции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е необходимо да се разпише в нормативен акт 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основанието за тези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дейност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и, включително възстановяването на разходите за извършването им.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1.3. Посочете дали са извършени </w:t>
            </w:r>
            <w:proofErr w:type="spellStart"/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последващи</w:t>
            </w:r>
            <w:proofErr w:type="spellEnd"/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оценки на нормативния акт, или анализи за изпълнението на политиката и какви са резултатите от тях?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Последваща</w:t>
            </w:r>
            <w:proofErr w:type="spellEnd"/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оценка на въздействие не е извършвана.</w:t>
            </w:r>
          </w:p>
        </w:tc>
      </w:tr>
      <w:tr w:rsidR="006222FE" w:rsidRPr="004972CF" w:rsidTr="00E919E4">
        <w:trPr>
          <w:trHeight w:val="142"/>
        </w:trPr>
        <w:tc>
          <w:tcPr>
            <w:tcW w:w="9464" w:type="dxa"/>
            <w:gridSpan w:val="2"/>
            <w:shd w:val="clear" w:color="auto" w:fill="auto"/>
          </w:tcPr>
          <w:p w:rsidR="006222FE" w:rsidRPr="004972CF" w:rsidRDefault="006222FE" w:rsidP="003851A2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</w:t>
            </w: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на действащата стратегическа рамка?</w:t>
            </w:r>
          </w:p>
          <w:p w:rsidR="00C70E37" w:rsidRPr="004972CF" w:rsidRDefault="005F555B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Определяне на лице, което да осъществява приемането, разпределянето и съхранението на продуктите по схемата.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A650C" w:rsidRPr="004972CF" w:rsidRDefault="005F555B" w:rsidP="003851A2">
            <w:pPr>
              <w:spacing w:before="120" w:after="12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Създаване на основание за тези дейности, включително за възстановяването на разходите за извършването им.</w:t>
            </w:r>
          </w:p>
        </w:tc>
      </w:tr>
      <w:tr w:rsidR="006222FE" w:rsidRPr="004972CF" w:rsidTr="00E919E4">
        <w:trPr>
          <w:trHeight w:val="142"/>
        </w:trPr>
        <w:tc>
          <w:tcPr>
            <w:tcW w:w="9464" w:type="dxa"/>
            <w:gridSpan w:val="2"/>
            <w:shd w:val="clear" w:color="auto" w:fill="auto"/>
          </w:tcPr>
          <w:p w:rsidR="006222FE" w:rsidRPr="004972CF" w:rsidRDefault="006222FE" w:rsidP="003851A2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3. Идентифициране на заинтересованите страни: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 област/всички предприемачи, неправителствени организации, граждани/техни представители, държавни органи, др.).</w:t>
            </w:r>
          </w:p>
          <w:p w:rsidR="00A049DE" w:rsidRPr="004972CF" w:rsidRDefault="00A049DE" w:rsidP="003851A2">
            <w:pPr>
              <w:numPr>
                <w:ilvl w:val="0"/>
                <w:numId w:val="2"/>
              </w:num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земеделието, храните  и горите</w:t>
            </w:r>
          </w:p>
          <w:p w:rsidR="00A049DE" w:rsidRDefault="00A049DE" w:rsidP="003851A2">
            <w:pPr>
              <w:numPr>
                <w:ilvl w:val="0"/>
                <w:numId w:val="2"/>
              </w:num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</w:t>
            </w:r>
          </w:p>
          <w:p w:rsidR="004E680C" w:rsidRDefault="004E680C" w:rsidP="003851A2">
            <w:pPr>
              <w:numPr>
                <w:ilvl w:val="0"/>
                <w:numId w:val="2"/>
              </w:num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здравеопазването</w:t>
            </w:r>
          </w:p>
          <w:p w:rsidR="004E680C" w:rsidRPr="004972CF" w:rsidRDefault="004E680C" w:rsidP="003851A2">
            <w:pPr>
              <w:numPr>
                <w:ilvl w:val="0"/>
                <w:numId w:val="2"/>
              </w:num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Българска агенция по безопасност на храните</w:t>
            </w:r>
          </w:p>
          <w:p w:rsidR="00A049DE" w:rsidRPr="004972CF" w:rsidRDefault="00A049DE" w:rsidP="003851A2">
            <w:pPr>
              <w:numPr>
                <w:ilvl w:val="0"/>
                <w:numId w:val="2"/>
              </w:num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Държавен фонд „Земеделие”</w:t>
            </w:r>
          </w:p>
          <w:p w:rsidR="00A049DE" w:rsidRPr="004972CF" w:rsidRDefault="005F555B" w:rsidP="003851A2">
            <w:pPr>
              <w:numPr>
                <w:ilvl w:val="0"/>
                <w:numId w:val="2"/>
              </w:num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около 300 000</w:t>
            </w:r>
            <w:r w:rsidR="00A049DE" w:rsidRPr="004972CF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ученици </w:t>
            </w:r>
          </w:p>
          <w:p w:rsidR="006222FE" w:rsidRPr="004972CF" w:rsidRDefault="005F555B" w:rsidP="003851A2">
            <w:pPr>
              <w:numPr>
                <w:ilvl w:val="0"/>
                <w:numId w:val="2"/>
              </w:num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2 500</w:t>
            </w:r>
            <w:r w:rsidR="006222FE" w:rsidRPr="004972CF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</w:t>
            </w:r>
            <w:r w:rsidRPr="004972CF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училища </w:t>
            </w:r>
            <w:r w:rsidR="006222FE" w:rsidRPr="004972CF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в цялата страна</w:t>
            </w:r>
            <w:r w:rsidR="00A866CA" w:rsidRPr="004972CF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;</w:t>
            </w:r>
          </w:p>
          <w:p w:rsidR="006222FE" w:rsidRPr="004972CF" w:rsidRDefault="007071A9" w:rsidP="003851A2">
            <w:pPr>
              <w:numPr>
                <w:ilvl w:val="0"/>
                <w:numId w:val="2"/>
              </w:num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color w:val="FF00FF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372</w:t>
            </w:r>
            <w:r w:rsidR="00000E47" w:rsidRPr="004972CF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заявители</w:t>
            </w:r>
            <w:r w:rsidR="00A6113B" w:rsidRPr="004972CF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, част от които са производители на плодове и зеленчуци и производители на мляко и млечни продукти.</w:t>
            </w:r>
          </w:p>
        </w:tc>
      </w:tr>
      <w:tr w:rsidR="006222FE" w:rsidRPr="004972CF" w:rsidTr="00E919E4">
        <w:trPr>
          <w:trHeight w:val="142"/>
        </w:trPr>
        <w:tc>
          <w:tcPr>
            <w:tcW w:w="9464" w:type="dxa"/>
            <w:gridSpan w:val="2"/>
            <w:shd w:val="clear" w:color="auto" w:fill="auto"/>
          </w:tcPr>
          <w:p w:rsidR="006222FE" w:rsidRPr="004972CF" w:rsidRDefault="006222FE" w:rsidP="003851A2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4. Варианти на действие: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„</w:t>
            </w:r>
            <w:r w:rsidRPr="004972CF">
              <w:rPr>
                <w:rFonts w:ascii="Times New Roman" w:hAnsi="Times New Roman"/>
                <w:i/>
                <w:caps/>
                <w:sz w:val="24"/>
                <w:szCs w:val="24"/>
                <w:lang w:val="bg-BG"/>
              </w:rPr>
              <w:t>б</w:t>
            </w: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ез действие“.</w:t>
            </w:r>
          </w:p>
          <w:p w:rsidR="006222FE" w:rsidRPr="004972CF" w:rsidRDefault="00A049D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Вариант 1: „Без действие”</w:t>
            </w:r>
          </w:p>
          <w:p w:rsidR="005F555B" w:rsidRPr="004972CF" w:rsidRDefault="005F555B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</w:t>
            </w:r>
            <w:r w:rsidR="00EF6719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Ще се запази настоящата ситуация, при която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липсва:</w:t>
            </w:r>
          </w:p>
          <w:p w:rsidR="005F555B" w:rsidRPr="004972CF" w:rsidRDefault="005F555B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- възможност за определяне на лице, което да осъществява приемането, разпределянето и съхранението на продуктите по схемата; </w:t>
            </w:r>
          </w:p>
          <w:p w:rsidR="005F555B" w:rsidRPr="004972CF" w:rsidRDefault="005F555B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- основание за тези дейности, включително за възстановяването на разходите за извършването им.</w:t>
            </w:r>
          </w:p>
          <w:p w:rsidR="00A049DE" w:rsidRPr="004972CF" w:rsidRDefault="005F555B" w:rsidP="003851A2">
            <w:pPr>
              <w:spacing w:before="120" w:after="12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Ще продължат практически затруднения в прилагането на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схемата, а именно забавяне в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приемане и раздаване на доставките в учебното заведение.</w:t>
            </w:r>
          </w:p>
          <w:p w:rsidR="00596C41" w:rsidRPr="004972CF" w:rsidRDefault="005F555B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Щ</w:t>
            </w:r>
            <w:r w:rsidR="001E640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е се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стигне до откази за прилагане</w:t>
            </w:r>
            <w:r w:rsidR="001E640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схемата, което ще </w:t>
            </w:r>
            <w:r w:rsidR="001E640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компрометира основната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й 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цел</w:t>
            </w:r>
            <w:r w:rsidR="001E640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– максимален брой деца да 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придобият здравословни хранителни навици.</w:t>
            </w:r>
          </w:p>
          <w:p w:rsidR="00A049D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Вариант 2: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r w:rsidR="00A049DE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Приемане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– схема ”Училищен плод” и схема „Училищно мляко“</w:t>
            </w:r>
          </w:p>
          <w:p w:rsidR="005F555B" w:rsidRPr="004972CF" w:rsidRDefault="005F555B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Ще се създаде възможност за определяне на лице, което да осъществява приемането, разпределянето и съхранението на продуктите по схемата; </w:t>
            </w:r>
          </w:p>
          <w:p w:rsidR="005F555B" w:rsidRPr="007457A4" w:rsidRDefault="005F555B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Ще се създаде основание за тези дейности, включително за възстановяването на разходите за извършването им</w:t>
            </w:r>
            <w:r w:rsidR="00745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1521" w:rsidRPr="00435513" w:rsidRDefault="005F555B" w:rsidP="00033325">
            <w:pPr>
              <w:spacing w:after="0" w:line="360" w:lineRule="auto"/>
              <w:ind w:left="113" w:right="113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Ще се определи начина 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възстановяване на разходите за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приемането, съхранението и раздаването на продуктите по схемата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-  до 0,0</w:t>
            </w:r>
            <w:r w:rsidR="00033325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CC0132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лв.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за индивидуална порция на всеки ученик</w:t>
            </w:r>
          </w:p>
        </w:tc>
      </w:tr>
      <w:tr w:rsidR="006222FE" w:rsidRPr="004972CF" w:rsidTr="00E919E4">
        <w:trPr>
          <w:trHeight w:val="142"/>
        </w:trPr>
        <w:tc>
          <w:tcPr>
            <w:tcW w:w="9464" w:type="dxa"/>
            <w:gridSpan w:val="2"/>
            <w:shd w:val="clear" w:color="auto" w:fill="auto"/>
          </w:tcPr>
          <w:p w:rsidR="006222FE" w:rsidRPr="004972CF" w:rsidRDefault="006222FE" w:rsidP="003851A2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5. Негативни въздействия: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</w:t>
            </w:r>
            <w:bookmarkStart w:id="0" w:name="_GoBack"/>
            <w:bookmarkEnd w:id="0"/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  <w:p w:rsidR="006222FE" w:rsidRPr="004972CF" w:rsidRDefault="00A049D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</w:t>
            </w:r>
            <w:r w:rsidR="006222FE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ариант 1 „Без действие“:</w:t>
            </w:r>
          </w:p>
          <w:p w:rsidR="008E0F18" w:rsidRPr="004972CF" w:rsidRDefault="008E0F18" w:rsidP="00CF3017">
            <w:pPr>
              <w:numPr>
                <w:ilvl w:val="0"/>
                <w:numId w:val="3"/>
              </w:numPr>
              <w:spacing w:after="0" w:line="36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Отказ от участие по училищната схема от страна на учебните заведения, които няма да успеят да извършат навременното приемане, съхранение и раздаване на продуктите.</w:t>
            </w:r>
          </w:p>
          <w:p w:rsidR="008E0F18" w:rsidRPr="004972CF" w:rsidRDefault="008E0F18" w:rsidP="00CF3017">
            <w:pPr>
              <w:numPr>
                <w:ilvl w:val="0"/>
                <w:numId w:val="3"/>
              </w:numPr>
              <w:spacing w:after="0" w:line="36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Лишаване от достъп до здравословни хранителни продукти на голям брой деца в страната.</w:t>
            </w:r>
          </w:p>
          <w:p w:rsidR="006222FE" w:rsidRPr="004972CF" w:rsidRDefault="00A74BBB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  <w:r w:rsidR="00A049DE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</w:t>
            </w:r>
            <w:r w:rsidR="006222FE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ариант 2:</w:t>
            </w:r>
            <w:r w:rsidR="006222F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r w:rsidR="00A049DE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Приемане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– схема ”Училищен плод” и схема „Училищно мляко“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Не се очаква негативно въздействие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6222FE" w:rsidRPr="004972CF" w:rsidTr="00E919E4">
        <w:trPr>
          <w:trHeight w:val="142"/>
        </w:trPr>
        <w:tc>
          <w:tcPr>
            <w:tcW w:w="9464" w:type="dxa"/>
            <w:gridSpan w:val="2"/>
            <w:shd w:val="clear" w:color="auto" w:fill="auto"/>
          </w:tcPr>
          <w:p w:rsidR="006222FE" w:rsidRPr="004972CF" w:rsidRDefault="006222FE" w:rsidP="003851A2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6. Положителни въздействия: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Опишете качествено (при възможност – и количествено) всички значителни </w:t>
            </w: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  <w:p w:rsidR="006222FE" w:rsidRPr="004972CF" w:rsidRDefault="00A049D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Вариант 1 „Без действие“</w:t>
            </w:r>
          </w:p>
          <w:p w:rsidR="00A049DE" w:rsidRPr="004972CF" w:rsidRDefault="00A049D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Няма положителни въздействия. Запазва се настоящата ситуация.</w:t>
            </w:r>
          </w:p>
          <w:p w:rsidR="00A049DE" w:rsidRPr="004972CF" w:rsidRDefault="00A049D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Вариант 2</w:t>
            </w:r>
            <w:r w:rsidR="006222F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Приемане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– схема ”Училищен плод” и схема „Училищно мляко“</w:t>
            </w:r>
          </w:p>
          <w:p w:rsidR="005F555B" w:rsidRPr="004972CF" w:rsidRDefault="005F555B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Ще се създаде възможност за определяне на лице, което да осъществява приемането, разпределянето и съхранението на продуктите по схемата</w:t>
            </w:r>
            <w:r w:rsidR="007457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3D46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  <w:r w:rsidR="007457A4">
              <w:rPr>
                <w:rFonts w:ascii="Times New Roman" w:hAnsi="Times New Roman"/>
                <w:sz w:val="24"/>
                <w:szCs w:val="24"/>
                <w:lang w:val="bg-BG"/>
              </w:rPr>
              <w:t>ица</w:t>
            </w:r>
            <w:r w:rsidR="00D93D46">
              <w:rPr>
                <w:rFonts w:ascii="Times New Roman" w:hAnsi="Times New Roman"/>
                <w:sz w:val="24"/>
                <w:szCs w:val="24"/>
                <w:lang w:val="bg-BG"/>
              </w:rPr>
              <w:t>та</w:t>
            </w:r>
            <w:r w:rsidR="007457A4">
              <w:rPr>
                <w:rFonts w:ascii="Times New Roman" w:hAnsi="Times New Roman"/>
                <w:sz w:val="24"/>
                <w:szCs w:val="24"/>
                <w:lang w:val="bg-BG"/>
              </w:rPr>
              <w:t>, които м</w:t>
            </w:r>
            <w:r w:rsidR="00D93D4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огат да извършват тези дейности, </w:t>
            </w:r>
            <w:r w:rsidR="007457A4">
              <w:rPr>
                <w:rFonts w:ascii="Times New Roman" w:hAnsi="Times New Roman"/>
                <w:sz w:val="24"/>
                <w:szCs w:val="24"/>
                <w:lang w:val="bg-BG"/>
              </w:rPr>
              <w:t>могат да бъдат, както физически, така и юридически</w:t>
            </w:r>
            <w:r w:rsidR="00D93D4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7457A4">
              <w:rPr>
                <w:rFonts w:ascii="Times New Roman" w:hAnsi="Times New Roman"/>
                <w:sz w:val="24"/>
                <w:szCs w:val="24"/>
                <w:lang w:val="bg-BG"/>
              </w:rPr>
              <w:t>договор</w:t>
            </w:r>
            <w:r w:rsidR="00B5399A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="007457A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съгласува с директора на съответното училище. Не се предвижда</w:t>
            </w:r>
            <w:r w:rsidR="00D93D46">
              <w:rPr>
                <w:rFonts w:ascii="Times New Roman" w:hAnsi="Times New Roman"/>
                <w:sz w:val="24"/>
                <w:szCs w:val="24"/>
                <w:lang w:val="bg-BG"/>
              </w:rPr>
              <w:t>т</w:t>
            </w:r>
            <w:r w:rsidR="007457A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93D4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специални изисквания, на които лицето следва да отговаря. Договорът между одобрения заявител и определеното лице обхваща всички дейности по </w:t>
            </w:r>
            <w:r w:rsidR="00C204D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организиране на приемането и проверката на продуктите, </w:t>
            </w:r>
            <w:r w:rsidR="00D93D46">
              <w:rPr>
                <w:rFonts w:ascii="Times New Roman" w:hAnsi="Times New Roman"/>
                <w:sz w:val="24"/>
                <w:szCs w:val="24"/>
                <w:lang w:val="bg-BG"/>
              </w:rPr>
              <w:t>съхранени</w:t>
            </w:r>
            <w:r w:rsidR="00C204D3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00D93D4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без да се прекъсва температурния режим</w:t>
            </w:r>
            <w:r w:rsidR="00C204D3">
              <w:rPr>
                <w:rFonts w:ascii="Times New Roman" w:hAnsi="Times New Roman"/>
                <w:sz w:val="24"/>
                <w:szCs w:val="24"/>
                <w:lang w:val="bg-BG"/>
              </w:rPr>
              <w:t>, разпределяне и раздаването им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; </w:t>
            </w:r>
          </w:p>
          <w:p w:rsidR="005F555B" w:rsidRPr="004972CF" w:rsidRDefault="005F555B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Ще се създаде основание за тези дейности, включително за възстановяването на разходите за извършването им.</w:t>
            </w:r>
          </w:p>
          <w:p w:rsidR="006222FE" w:rsidRPr="00435513" w:rsidRDefault="005F555B" w:rsidP="00B5399A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457A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Ще се определи начина за възстановяване на разходите за приемането, съхранението и раздаването на продуктите по схемата -  до 0,0</w:t>
            </w:r>
            <w:r w:rsidR="00B5399A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лв. за индивидуална порция на всеки ученик</w:t>
            </w:r>
          </w:p>
        </w:tc>
      </w:tr>
      <w:tr w:rsidR="006222FE" w:rsidRPr="004972CF" w:rsidTr="00E919E4">
        <w:trPr>
          <w:trHeight w:val="142"/>
        </w:trPr>
        <w:tc>
          <w:tcPr>
            <w:tcW w:w="9464" w:type="dxa"/>
            <w:gridSpan w:val="2"/>
            <w:shd w:val="clear" w:color="auto" w:fill="auto"/>
          </w:tcPr>
          <w:p w:rsidR="006222FE" w:rsidRPr="004972CF" w:rsidRDefault="006222FE" w:rsidP="003851A2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7. Потенциални рискове:</w:t>
            </w:r>
          </w:p>
          <w:p w:rsidR="006222FE" w:rsidRPr="004972CF" w:rsidRDefault="006222FE" w:rsidP="00E17DFB">
            <w:pPr>
              <w:spacing w:after="0" w:line="300" w:lineRule="atLeast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</w:p>
          <w:p w:rsidR="00A049DE" w:rsidRPr="004972CF" w:rsidRDefault="00A049D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Няма идентифицирани рискове.</w:t>
            </w:r>
          </w:p>
        </w:tc>
      </w:tr>
      <w:tr w:rsidR="006222FE" w:rsidRPr="004972CF" w:rsidTr="00E919E4">
        <w:trPr>
          <w:trHeight w:val="142"/>
        </w:trPr>
        <w:tc>
          <w:tcPr>
            <w:tcW w:w="9464" w:type="dxa"/>
            <w:gridSpan w:val="2"/>
            <w:shd w:val="clear" w:color="auto" w:fill="auto"/>
          </w:tcPr>
          <w:p w:rsidR="006222FE" w:rsidRPr="004972CF" w:rsidRDefault="006222FE" w:rsidP="003851A2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8.1. Административната тежест за физическите и юридическите лица: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MS Mincho" w:eastAsia="MS Mincho" w:hAnsi="MS Mincho" w:cs="MS Mincho"/>
                <w:sz w:val="24"/>
                <w:szCs w:val="24"/>
                <w:lang w:val="bg-BG"/>
              </w:rPr>
              <w:t>☐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Ще се повиши</w:t>
            </w:r>
          </w:p>
          <w:p w:rsidR="006222FE" w:rsidRPr="004972CF" w:rsidRDefault="00A82FC3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MS Gothic" w:eastAsia="MS Gothic" w:hAnsi="MS Gothic" w:cs="MS Gothic"/>
                <w:sz w:val="24"/>
                <w:szCs w:val="24"/>
                <w:lang w:val="bg-BG"/>
              </w:rPr>
              <w:t xml:space="preserve">☐ </w:t>
            </w:r>
            <w:r w:rsidR="006222F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Ще се намали.</w:t>
            </w:r>
          </w:p>
          <w:p w:rsidR="00BF214A" w:rsidRPr="00435513" w:rsidRDefault="00A82FC3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72CF">
              <w:rPr>
                <w:rFonts w:ascii="MS Gothic" w:eastAsia="MS Gothic" w:hAnsi="MS Gothic" w:cs="MS Mincho"/>
                <w:sz w:val="24"/>
                <w:szCs w:val="24"/>
                <w:u w:val="single"/>
                <w:lang w:val="bg-BG"/>
              </w:rPr>
              <w:t>☒</w:t>
            </w:r>
            <w:r w:rsidR="007D7ED6" w:rsidRPr="004972CF">
              <w:rPr>
                <w:rFonts w:ascii="MS Mincho" w:eastAsia="MS Mincho" w:hAnsi="MS Mincho" w:cs="MS Mincho"/>
                <w:sz w:val="24"/>
                <w:szCs w:val="24"/>
                <w:u w:val="single"/>
                <w:lang w:val="bg-BG"/>
              </w:rPr>
              <w:t xml:space="preserve"> </w:t>
            </w:r>
            <w:r w:rsidR="006222FE" w:rsidRPr="004972CF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>Няма ефект</w:t>
            </w:r>
            <w:r w:rsidR="007D7ED6" w:rsidRPr="004972CF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>.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Не се 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създават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нови и не се 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засягат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съществуващи регулаторни режими и 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услуги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6222FE" w:rsidRPr="004972CF" w:rsidTr="00E919E4">
        <w:trPr>
          <w:trHeight w:val="142"/>
        </w:trPr>
        <w:tc>
          <w:tcPr>
            <w:tcW w:w="9464" w:type="dxa"/>
            <w:gridSpan w:val="2"/>
            <w:shd w:val="clear" w:color="auto" w:fill="auto"/>
          </w:tcPr>
          <w:p w:rsidR="006222FE" w:rsidRPr="004972CF" w:rsidRDefault="006222FE" w:rsidP="003851A2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9. Създават ли се нови регистри?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Когато отговорът е „да“, посочете колко и кои са те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Не се създават нови регистри.</w:t>
            </w:r>
          </w:p>
        </w:tc>
      </w:tr>
      <w:tr w:rsidR="006222FE" w:rsidRPr="004972CF" w:rsidTr="00E919E4">
        <w:trPr>
          <w:trHeight w:val="142"/>
        </w:trPr>
        <w:tc>
          <w:tcPr>
            <w:tcW w:w="9464" w:type="dxa"/>
            <w:gridSpan w:val="2"/>
            <w:shd w:val="clear" w:color="auto" w:fill="auto"/>
          </w:tcPr>
          <w:p w:rsidR="006222FE" w:rsidRPr="004972CF" w:rsidRDefault="006222FE" w:rsidP="003851A2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10. Как въздейства актът върху </w:t>
            </w:r>
            <w:proofErr w:type="spellStart"/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микро-</w:t>
            </w:r>
            <w:proofErr w:type="spellEnd"/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, малките и средните предприятия (МСП)?</w:t>
            </w:r>
          </w:p>
          <w:p w:rsidR="00F63802" w:rsidRPr="004972CF" w:rsidRDefault="00BF214A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MS Mincho" w:eastAsia="MS Mincho" w:hAnsi="MS Mincho" w:cs="MS Mincho"/>
                <w:sz w:val="24"/>
                <w:szCs w:val="24"/>
                <w:lang w:val="bg-BG"/>
              </w:rPr>
              <w:t>☐</w:t>
            </w:r>
            <w:r w:rsidR="00F63802" w:rsidRPr="004972CF">
              <w:rPr>
                <w:rFonts w:ascii="Arial Unicode MS" w:eastAsia="Arial Unicode MS" w:hAnsi="Arial Unicode MS" w:cs="Arial Unicode MS"/>
                <w:sz w:val="24"/>
                <w:szCs w:val="24"/>
                <w:lang w:val="bg-BG"/>
              </w:rPr>
              <w:t xml:space="preserve"> </w:t>
            </w:r>
            <w:r w:rsidR="006222F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Актът засяга пряко МСП. 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MS Mincho" w:eastAsia="MS Mincho" w:hAnsi="MS Mincho" w:cs="MS Mincho"/>
                <w:sz w:val="24"/>
                <w:szCs w:val="24"/>
                <w:lang w:val="bg-BG"/>
              </w:rPr>
              <w:t>☐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Актът не засяга МСП</w:t>
            </w:r>
          </w:p>
          <w:p w:rsidR="006222FE" w:rsidRPr="004972CF" w:rsidRDefault="00BF214A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4972CF">
              <w:rPr>
                <w:rFonts w:ascii="MS Gothic" w:eastAsia="MS Gothic" w:hAnsi="MS Gothic" w:cs="MS Mincho"/>
                <w:sz w:val="24"/>
                <w:szCs w:val="24"/>
                <w:u w:val="single"/>
                <w:lang w:val="bg-BG"/>
              </w:rPr>
              <w:t>☒</w:t>
            </w:r>
            <w:r w:rsidR="006222FE" w:rsidRPr="004972CF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 xml:space="preserve">  Няма ефект</w:t>
            </w:r>
          </w:p>
          <w:p w:rsidR="00A049DE" w:rsidRPr="004972CF" w:rsidRDefault="005F555B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Разходите за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приемането, съхранението и раздаването на продуктите по схемата лице от страна на заявителите подлежат на възстановяване в рамките на изплатената им помощ.</w:t>
            </w:r>
          </w:p>
          <w:p w:rsidR="00A049DE" w:rsidRPr="004972CF" w:rsidRDefault="00A049DE" w:rsidP="00E17DF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4972CF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Средствата за обезпечаване на този разход ще бъдат в рамките на определения за схемата бюджет, част от бюджета на ДФ „Земеделие“.</w:t>
            </w:r>
          </w:p>
        </w:tc>
      </w:tr>
      <w:tr w:rsidR="006222FE" w:rsidRPr="004972CF" w:rsidTr="00E919E4">
        <w:trPr>
          <w:trHeight w:val="142"/>
        </w:trPr>
        <w:tc>
          <w:tcPr>
            <w:tcW w:w="9464" w:type="dxa"/>
            <w:gridSpan w:val="2"/>
            <w:shd w:val="clear" w:color="auto" w:fill="auto"/>
          </w:tcPr>
          <w:p w:rsidR="006222FE" w:rsidRPr="004972CF" w:rsidRDefault="006222FE" w:rsidP="003851A2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11. Проектът на нормативен акт изисква ли цялостна оценка на въздействието?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MS Mincho" w:eastAsia="MS Mincho" w:hAnsi="MS Mincho" w:cs="MS Mincho"/>
                <w:sz w:val="24"/>
                <w:szCs w:val="24"/>
                <w:lang w:val="bg-BG"/>
              </w:rPr>
              <w:t>☐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Да</w:t>
            </w:r>
          </w:p>
          <w:p w:rsidR="006222FE" w:rsidRPr="004972CF" w:rsidRDefault="004C2C38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4972CF">
              <w:rPr>
                <w:rFonts w:ascii="MS Gothic" w:eastAsia="MS Gothic" w:hAnsi="MS Gothic" w:cs="MS Mincho"/>
                <w:sz w:val="24"/>
                <w:szCs w:val="24"/>
                <w:u w:val="single"/>
                <w:lang w:val="bg-BG"/>
              </w:rPr>
              <w:t>☒</w:t>
            </w:r>
            <w:r w:rsidR="006222FE" w:rsidRPr="004972CF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 xml:space="preserve">  Не</w:t>
            </w:r>
          </w:p>
        </w:tc>
      </w:tr>
      <w:tr w:rsidR="006222FE" w:rsidRPr="004972CF" w:rsidTr="00E919E4">
        <w:trPr>
          <w:trHeight w:val="142"/>
        </w:trPr>
        <w:tc>
          <w:tcPr>
            <w:tcW w:w="9464" w:type="dxa"/>
            <w:gridSpan w:val="2"/>
            <w:shd w:val="clear" w:color="auto" w:fill="auto"/>
          </w:tcPr>
          <w:p w:rsidR="006222FE" w:rsidRPr="004972CF" w:rsidRDefault="006222FE" w:rsidP="003851A2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12. Обществени консултации:</w:t>
            </w:r>
          </w:p>
          <w:p w:rsidR="006222FE" w:rsidRPr="004972CF" w:rsidRDefault="006222F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Обобщете най-важните въпроси за  консултации в случай на извършване на цялостна оценка на въздействието или за обществените консултации по чл. 26 от Закона за нормативните актове. Посочете индикативен график за тяхното провеждане и видовете консултационни процедури.</w:t>
            </w:r>
          </w:p>
          <w:p w:rsidR="007B7A5F" w:rsidRPr="004972CF" w:rsidRDefault="006222FE" w:rsidP="00294CAD">
            <w:pPr>
              <w:spacing w:after="0" w:line="360" w:lineRule="auto"/>
              <w:ind w:left="113" w:right="113"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Съгласно чл. 26, ал.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3 и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4 от Закона за нормативните актове, проектът на 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Постановление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за изменен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ие и допълнение на Наредбата за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условията и реда за прилагане на схеми за предоставяне на плодове, зеленчуци, мляко и млечни продукти в учебните заведения – Схема ”Училищен плод” и Схема „Училищно мляко“,</w:t>
            </w:r>
            <w:r w:rsidRPr="004972CF">
              <w:rPr>
                <w:rFonts w:ascii="Verdana" w:hAnsi="Verdana"/>
                <w:sz w:val="24"/>
                <w:szCs w:val="24"/>
                <w:lang w:val="bg-BG"/>
              </w:rPr>
              <w:t xml:space="preserve">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заедно с доклада и предварителната  частична оценка на въздействието,</w:t>
            </w:r>
            <w:r w:rsidRPr="004972CF">
              <w:rPr>
                <w:rFonts w:ascii="Verdana" w:hAnsi="Verdana"/>
                <w:sz w:val="24"/>
                <w:szCs w:val="24"/>
                <w:lang w:val="bg-BG"/>
              </w:rPr>
              <w:t xml:space="preserve">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ще бъдат публикувани за обществено обсъждане на интернет страницата на Министерството на земеделието</w:t>
            </w:r>
            <w:r w:rsidR="00795BCA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храните и </w:t>
            </w:r>
            <w:r w:rsidR="00795BCA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горите 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Портала за обществени консултации, за срок от </w:t>
            </w:r>
            <w:r w:rsidR="007B7B7C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дни. 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Публикуването за</w:t>
            </w:r>
            <w:r w:rsidR="007B7B7C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по-</w:t>
            </w:r>
            <w:r w:rsidR="00A049D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кратък</w:t>
            </w:r>
            <w:r w:rsidR="007B7B7C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срок произтича от необходимостта да се гарантира успешното прилагане на схемите през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текущата </w:t>
            </w:r>
            <w:r w:rsidR="007B7B7C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учебна година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7B7B7C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В схемите са включени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около</w:t>
            </w:r>
            <w:r w:rsidR="007B7B7C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5F555B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300 000 ученици от 2 500</w:t>
            </w:r>
            <w:r w:rsidR="007B7B7C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учебни заведения в цялата страна</w:t>
            </w:r>
            <w:r w:rsidR="007E1D7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, 372 заявителя.</w:t>
            </w:r>
            <w:r w:rsidR="007B7B7C" w:rsidRPr="004972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bookmarkStart w:id="1" w:name="to_paragraph_id29684574"/>
            <w:bookmarkEnd w:id="1"/>
          </w:p>
        </w:tc>
      </w:tr>
      <w:tr w:rsidR="006222FE" w:rsidRPr="004972CF" w:rsidTr="00E919E4">
        <w:trPr>
          <w:trHeight w:val="142"/>
        </w:trPr>
        <w:tc>
          <w:tcPr>
            <w:tcW w:w="9464" w:type="dxa"/>
            <w:gridSpan w:val="2"/>
            <w:shd w:val="clear" w:color="auto" w:fill="auto"/>
          </w:tcPr>
          <w:p w:rsidR="006222FE" w:rsidRPr="004972CF" w:rsidRDefault="006222FE" w:rsidP="003851A2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13. Приемането на нормативния акт произтича ли от правото на Европейския съюз?</w:t>
            </w:r>
          </w:p>
          <w:p w:rsidR="006222FE" w:rsidRPr="004972CF" w:rsidRDefault="007E1D7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972CF">
              <w:rPr>
                <w:rFonts w:ascii="MS Mincho" w:eastAsia="MS Mincho" w:hAnsi="MS Mincho" w:cs="MS Mincho"/>
                <w:sz w:val="24"/>
                <w:szCs w:val="24"/>
                <w:lang w:val="bg-BG"/>
              </w:rPr>
              <w:t>☐</w:t>
            </w:r>
            <w:r w:rsidRPr="004972CF">
              <w:rPr>
                <w:rFonts w:eastAsia="MS Mincho" w:cs="MS Mincho"/>
                <w:sz w:val="24"/>
                <w:szCs w:val="24"/>
                <w:lang w:val="bg-BG"/>
              </w:rPr>
              <w:t xml:space="preserve">  </w:t>
            </w:r>
            <w:r w:rsidR="006222F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  <w:p w:rsidR="006222FE" w:rsidRPr="004972CF" w:rsidRDefault="007E1D7E" w:rsidP="003851A2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4972CF">
              <w:rPr>
                <w:rFonts w:ascii="MS Gothic" w:eastAsia="MS Gothic" w:hAnsi="MS Gothic" w:cs="MS Mincho"/>
                <w:sz w:val="24"/>
                <w:szCs w:val="24"/>
                <w:u w:val="single"/>
                <w:lang w:val="bg-BG"/>
              </w:rPr>
              <w:t>☒</w:t>
            </w:r>
            <w:r w:rsidR="006222FE" w:rsidRPr="004972CF">
              <w:rPr>
                <w:rFonts w:ascii="MS Mincho" w:eastAsia="MS Mincho" w:hAnsi="MS Mincho" w:cs="MS Mincho"/>
                <w:sz w:val="24"/>
                <w:szCs w:val="24"/>
                <w:u w:val="single"/>
                <w:lang w:val="bg-BG"/>
              </w:rPr>
              <w:t xml:space="preserve"> </w:t>
            </w:r>
            <w:r w:rsidR="006222FE" w:rsidRPr="004972CF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>Не</w:t>
            </w:r>
          </w:p>
          <w:p w:rsidR="006222FE" w:rsidRPr="004972CF" w:rsidRDefault="006222FE" w:rsidP="00E17DFB">
            <w:pPr>
              <w:spacing w:after="120"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Моля посочете изискванията на правото на Европейския съюз, включително информацията по т. 8.1 и 8.2, дали е извършена оценка на въздействието на ниво Европейски съюз, и я приложете (или посочете връзка към източник).</w:t>
            </w:r>
          </w:p>
        </w:tc>
      </w:tr>
      <w:tr w:rsidR="006222FE" w:rsidRPr="004972CF" w:rsidTr="00E919E4">
        <w:trPr>
          <w:trHeight w:val="2241"/>
        </w:trPr>
        <w:tc>
          <w:tcPr>
            <w:tcW w:w="9464" w:type="dxa"/>
            <w:gridSpan w:val="2"/>
            <w:shd w:val="clear" w:color="auto" w:fill="auto"/>
          </w:tcPr>
          <w:p w:rsidR="006222FE" w:rsidRPr="004972CF" w:rsidRDefault="006222FE" w:rsidP="003851A2">
            <w:pPr>
              <w:spacing w:before="120"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14. Име, длъжност, дата и подпис на директора на дирекцията, отговорна за изработването на нормативния акт:</w:t>
            </w:r>
          </w:p>
          <w:p w:rsidR="005F555B" w:rsidRDefault="006222FE" w:rsidP="003851A2">
            <w:pPr>
              <w:spacing w:after="0" w:line="360" w:lineRule="auto"/>
              <w:ind w:left="113" w:right="113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7E1D7E"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Ирина Лазарова</w:t>
            </w:r>
            <w:r w:rsidRPr="004972CF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- директор на дирекция „</w:t>
            </w:r>
            <w:r w:rsidRPr="004972CF">
              <w:rPr>
                <w:rFonts w:ascii="Times New Roman" w:hAnsi="Times New Roman"/>
                <w:sz w:val="24"/>
                <w:szCs w:val="24"/>
                <w:lang w:val="bg-BG"/>
              </w:rPr>
              <w:t>Пазарни мерки и организации на производители</w:t>
            </w:r>
            <w:r w:rsidRPr="004972CF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”</w:t>
            </w:r>
            <w:r w:rsidR="007B7A5F" w:rsidRPr="004972CF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  </w:t>
            </w:r>
          </w:p>
          <w:p w:rsidR="00364D35" w:rsidRPr="004972CF" w:rsidRDefault="00364D35" w:rsidP="003851A2">
            <w:pPr>
              <w:spacing w:after="0" w:line="360" w:lineRule="auto"/>
              <w:ind w:left="113" w:right="113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</w:p>
          <w:p w:rsidR="006222FE" w:rsidRDefault="006222FE" w:rsidP="003851A2">
            <w:pPr>
              <w:spacing w:after="0" w:line="360" w:lineRule="auto"/>
              <w:ind w:left="113" w:right="113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>Дата</w:t>
            </w:r>
            <w:r w:rsidRPr="00834848">
              <w:rPr>
                <w:rFonts w:ascii="Times New Roman" w:hAnsi="Times New Roman"/>
                <w:b/>
                <w:sz w:val="24"/>
                <w:szCs w:val="24"/>
                <w:shd w:val="clear" w:color="auto" w:fill="FEFEFE"/>
                <w:lang w:val="bg-BG"/>
              </w:rPr>
              <w:t xml:space="preserve">: </w:t>
            </w:r>
            <w:r w:rsidR="00CF7451" w:rsidRPr="00834848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1</w:t>
            </w:r>
            <w:r w:rsidR="00834848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6</w:t>
            </w:r>
            <w:r w:rsidR="002E0777" w:rsidRPr="00834848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.</w:t>
            </w:r>
            <w:r w:rsidR="002E0777" w:rsidRPr="004972CF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10</w:t>
            </w:r>
            <w:r w:rsidRPr="004972CF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.201</w:t>
            </w:r>
            <w:r w:rsidR="00F63802" w:rsidRPr="004972CF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8</w:t>
            </w:r>
            <w:r w:rsidRPr="004972CF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 xml:space="preserve"> г.</w:t>
            </w:r>
            <w:r w:rsidR="00D85260" w:rsidRPr="004972CF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 xml:space="preserve"> </w:t>
            </w:r>
          </w:p>
          <w:p w:rsidR="00364D35" w:rsidRPr="004972CF" w:rsidRDefault="00364D35" w:rsidP="003851A2">
            <w:pPr>
              <w:spacing w:after="0" w:line="360" w:lineRule="auto"/>
              <w:ind w:left="113" w:right="113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</w:pPr>
          </w:p>
          <w:p w:rsidR="007B7A5F" w:rsidRDefault="005F555B" w:rsidP="003851A2">
            <w:pPr>
              <w:spacing w:after="0" w:line="360" w:lineRule="auto"/>
              <w:ind w:left="113" w:right="113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7B7A5F" w:rsidRPr="004972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Подпис:</w:t>
            </w:r>
          </w:p>
          <w:p w:rsidR="000B233F" w:rsidRPr="004972CF" w:rsidRDefault="000B233F" w:rsidP="003851A2">
            <w:pPr>
              <w:spacing w:after="0" w:line="360" w:lineRule="auto"/>
              <w:ind w:left="113" w:right="113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6222FE" w:rsidRPr="004972CF" w:rsidRDefault="006222FE" w:rsidP="00CF3017">
      <w:pPr>
        <w:spacing w:after="0" w:line="360" w:lineRule="auto"/>
        <w:ind w:right="475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6222FE" w:rsidRPr="004972CF" w:rsidSect="0015138E">
      <w:footerReference w:type="default" r:id="rId10"/>
      <w:pgSz w:w="11907" w:h="16840" w:code="9"/>
      <w:pgMar w:top="170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7B" w:rsidRDefault="007A2F7B" w:rsidP="004972CF">
      <w:pPr>
        <w:spacing w:after="0" w:line="240" w:lineRule="auto"/>
      </w:pPr>
      <w:r>
        <w:separator/>
      </w:r>
    </w:p>
  </w:endnote>
  <w:endnote w:type="continuationSeparator" w:id="0">
    <w:p w:rsidR="007A2F7B" w:rsidRDefault="007A2F7B" w:rsidP="0049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2CF" w:rsidRPr="00E919E4" w:rsidRDefault="004972CF" w:rsidP="00E919E4">
    <w:pPr>
      <w:pStyle w:val="Footer"/>
      <w:jc w:val="right"/>
      <w:rPr>
        <w:lang w:val="bg-BG"/>
      </w:rPr>
    </w:pPr>
    <w:r>
      <w:fldChar w:fldCharType="begin"/>
    </w:r>
    <w:r>
      <w:instrText xml:space="preserve"> PAGE   \* MERGEFORMAT </w:instrText>
    </w:r>
    <w:r>
      <w:fldChar w:fldCharType="separate"/>
    </w:r>
    <w:r w:rsidR="00033325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7B" w:rsidRDefault="007A2F7B" w:rsidP="004972CF">
      <w:pPr>
        <w:spacing w:after="0" w:line="240" w:lineRule="auto"/>
      </w:pPr>
      <w:r>
        <w:separator/>
      </w:r>
    </w:p>
  </w:footnote>
  <w:footnote w:type="continuationSeparator" w:id="0">
    <w:p w:rsidR="007A2F7B" w:rsidRDefault="007A2F7B" w:rsidP="00497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4034"/>
    <w:multiLevelType w:val="multilevel"/>
    <w:tmpl w:val="5296DEEE"/>
    <w:lvl w:ilvl="0">
      <w:start w:val="482"/>
      <w:numFmt w:val="bullet"/>
      <w:suff w:val="space"/>
      <w:lvlText w:val="-"/>
      <w:lvlJc w:val="left"/>
      <w:pPr>
        <w:ind w:left="454" w:hanging="17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C01F3"/>
    <w:multiLevelType w:val="hybridMultilevel"/>
    <w:tmpl w:val="1CE01C44"/>
    <w:lvl w:ilvl="0" w:tplc="8C4240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324D1"/>
    <w:multiLevelType w:val="hybridMultilevel"/>
    <w:tmpl w:val="C6F6757A"/>
    <w:lvl w:ilvl="0" w:tplc="30A0B946">
      <w:start w:val="4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FE"/>
    <w:rsid w:val="00000E47"/>
    <w:rsid w:val="0001548D"/>
    <w:rsid w:val="00033325"/>
    <w:rsid w:val="0008685D"/>
    <w:rsid w:val="000B1D7D"/>
    <w:rsid w:val="000B233F"/>
    <w:rsid w:val="000C1748"/>
    <w:rsid w:val="001028E0"/>
    <w:rsid w:val="0015138E"/>
    <w:rsid w:val="00156E68"/>
    <w:rsid w:val="00165FBE"/>
    <w:rsid w:val="001662F4"/>
    <w:rsid w:val="001705AD"/>
    <w:rsid w:val="001C1CF2"/>
    <w:rsid w:val="001E640B"/>
    <w:rsid w:val="001E77D4"/>
    <w:rsid w:val="00217F3D"/>
    <w:rsid w:val="00253EED"/>
    <w:rsid w:val="00267198"/>
    <w:rsid w:val="0027516E"/>
    <w:rsid w:val="0029290F"/>
    <w:rsid w:val="00294CAD"/>
    <w:rsid w:val="002A650C"/>
    <w:rsid w:val="002C0ECD"/>
    <w:rsid w:val="002C32FB"/>
    <w:rsid w:val="002C5F5F"/>
    <w:rsid w:val="002C769C"/>
    <w:rsid w:val="002E0777"/>
    <w:rsid w:val="002E2ED9"/>
    <w:rsid w:val="00327AD2"/>
    <w:rsid w:val="00330BD9"/>
    <w:rsid w:val="00351430"/>
    <w:rsid w:val="00364D35"/>
    <w:rsid w:val="003651F1"/>
    <w:rsid w:val="003851A2"/>
    <w:rsid w:val="00391BDE"/>
    <w:rsid w:val="00395C31"/>
    <w:rsid w:val="003D744E"/>
    <w:rsid w:val="003E03CF"/>
    <w:rsid w:val="003E16DC"/>
    <w:rsid w:val="00435513"/>
    <w:rsid w:val="004548FF"/>
    <w:rsid w:val="00463EFF"/>
    <w:rsid w:val="00466569"/>
    <w:rsid w:val="004972CF"/>
    <w:rsid w:val="00497F56"/>
    <w:rsid w:val="004A1E58"/>
    <w:rsid w:val="004C2C38"/>
    <w:rsid w:val="004E680C"/>
    <w:rsid w:val="004F7205"/>
    <w:rsid w:val="00540C37"/>
    <w:rsid w:val="00573188"/>
    <w:rsid w:val="00575EDD"/>
    <w:rsid w:val="00596C41"/>
    <w:rsid w:val="005A7D02"/>
    <w:rsid w:val="005D068C"/>
    <w:rsid w:val="005F21BF"/>
    <w:rsid w:val="005F555B"/>
    <w:rsid w:val="006222FE"/>
    <w:rsid w:val="006231F4"/>
    <w:rsid w:val="00630F89"/>
    <w:rsid w:val="00694DE1"/>
    <w:rsid w:val="006B0613"/>
    <w:rsid w:val="006B0B36"/>
    <w:rsid w:val="007071A9"/>
    <w:rsid w:val="007158E2"/>
    <w:rsid w:val="0073254D"/>
    <w:rsid w:val="007457A4"/>
    <w:rsid w:val="00745CE3"/>
    <w:rsid w:val="007512C8"/>
    <w:rsid w:val="00773738"/>
    <w:rsid w:val="00775FDB"/>
    <w:rsid w:val="00795BCA"/>
    <w:rsid w:val="00796F24"/>
    <w:rsid w:val="007A2F7B"/>
    <w:rsid w:val="007B7A5F"/>
    <w:rsid w:val="007B7B7C"/>
    <w:rsid w:val="007D4ADA"/>
    <w:rsid w:val="007D7ED6"/>
    <w:rsid w:val="007E1D7E"/>
    <w:rsid w:val="0080641B"/>
    <w:rsid w:val="00815A96"/>
    <w:rsid w:val="00822FC9"/>
    <w:rsid w:val="00824213"/>
    <w:rsid w:val="00834848"/>
    <w:rsid w:val="00844EF3"/>
    <w:rsid w:val="00845892"/>
    <w:rsid w:val="00847494"/>
    <w:rsid w:val="008615A2"/>
    <w:rsid w:val="0089225A"/>
    <w:rsid w:val="00895582"/>
    <w:rsid w:val="008C642E"/>
    <w:rsid w:val="008C7B74"/>
    <w:rsid w:val="008E0F18"/>
    <w:rsid w:val="00927F6F"/>
    <w:rsid w:val="00932673"/>
    <w:rsid w:val="009331AE"/>
    <w:rsid w:val="00940CF4"/>
    <w:rsid w:val="009A1658"/>
    <w:rsid w:val="009A7C24"/>
    <w:rsid w:val="009B20E7"/>
    <w:rsid w:val="009B5B86"/>
    <w:rsid w:val="009D3449"/>
    <w:rsid w:val="009E6865"/>
    <w:rsid w:val="00A049DE"/>
    <w:rsid w:val="00A6113B"/>
    <w:rsid w:val="00A63B85"/>
    <w:rsid w:val="00A74BBB"/>
    <w:rsid w:val="00A7762C"/>
    <w:rsid w:val="00A812E7"/>
    <w:rsid w:val="00A82FC3"/>
    <w:rsid w:val="00A866CA"/>
    <w:rsid w:val="00AA501B"/>
    <w:rsid w:val="00AB6C75"/>
    <w:rsid w:val="00AC421B"/>
    <w:rsid w:val="00AD543E"/>
    <w:rsid w:val="00B242C1"/>
    <w:rsid w:val="00B35760"/>
    <w:rsid w:val="00B5399A"/>
    <w:rsid w:val="00B83771"/>
    <w:rsid w:val="00B90D7E"/>
    <w:rsid w:val="00BA0CB8"/>
    <w:rsid w:val="00BA2CBA"/>
    <w:rsid w:val="00BC477A"/>
    <w:rsid w:val="00BD0A28"/>
    <w:rsid w:val="00BD2A2E"/>
    <w:rsid w:val="00BE467D"/>
    <w:rsid w:val="00BF214A"/>
    <w:rsid w:val="00C00EEA"/>
    <w:rsid w:val="00C03D2C"/>
    <w:rsid w:val="00C204D3"/>
    <w:rsid w:val="00C20FC2"/>
    <w:rsid w:val="00C44127"/>
    <w:rsid w:val="00C70E37"/>
    <w:rsid w:val="00C751D3"/>
    <w:rsid w:val="00C979EE"/>
    <w:rsid w:val="00CC0132"/>
    <w:rsid w:val="00CC581D"/>
    <w:rsid w:val="00CC677C"/>
    <w:rsid w:val="00CE1521"/>
    <w:rsid w:val="00CE5027"/>
    <w:rsid w:val="00CF1FC6"/>
    <w:rsid w:val="00CF3017"/>
    <w:rsid w:val="00CF7451"/>
    <w:rsid w:val="00D06BCD"/>
    <w:rsid w:val="00D11888"/>
    <w:rsid w:val="00D235C3"/>
    <w:rsid w:val="00D37F8E"/>
    <w:rsid w:val="00D435E7"/>
    <w:rsid w:val="00D85260"/>
    <w:rsid w:val="00D93D46"/>
    <w:rsid w:val="00D971DD"/>
    <w:rsid w:val="00DD598E"/>
    <w:rsid w:val="00E17DFB"/>
    <w:rsid w:val="00E27FAE"/>
    <w:rsid w:val="00E348D8"/>
    <w:rsid w:val="00E4649F"/>
    <w:rsid w:val="00E472A8"/>
    <w:rsid w:val="00E51214"/>
    <w:rsid w:val="00E8341E"/>
    <w:rsid w:val="00E919E4"/>
    <w:rsid w:val="00EB5C82"/>
    <w:rsid w:val="00EF6719"/>
    <w:rsid w:val="00F121EA"/>
    <w:rsid w:val="00F16CBC"/>
    <w:rsid w:val="00F37A2B"/>
    <w:rsid w:val="00F45B95"/>
    <w:rsid w:val="00F52DDE"/>
    <w:rsid w:val="00F63802"/>
    <w:rsid w:val="00F955DD"/>
    <w:rsid w:val="00FA0064"/>
    <w:rsid w:val="00FA0620"/>
    <w:rsid w:val="00FC4ABC"/>
    <w:rsid w:val="00FC69A2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2FE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222FE"/>
    <w:rPr>
      <w:b/>
      <w:bCs/>
    </w:rPr>
  </w:style>
  <w:style w:type="paragraph" w:customStyle="1" w:styleId="CM1">
    <w:name w:val="CM1"/>
    <w:basedOn w:val="Normal"/>
    <w:uiPriority w:val="99"/>
    <w:rsid w:val="00847494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">
    <w:name w:val="Знак Знак"/>
    <w:basedOn w:val="Normal"/>
    <w:rsid w:val="00F16CBC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B35760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B35760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A6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3B8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95B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CA"/>
    <w:rPr>
      <w:sz w:val="20"/>
      <w:szCs w:val="20"/>
    </w:rPr>
  </w:style>
  <w:style w:type="character" w:customStyle="1" w:styleId="CommentTextChar">
    <w:name w:val="Comment Text Char"/>
    <w:link w:val="CommentText"/>
    <w:rsid w:val="00795BC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795BCA"/>
    <w:rPr>
      <w:b/>
      <w:bCs/>
    </w:rPr>
  </w:style>
  <w:style w:type="character" w:customStyle="1" w:styleId="CommentSubjectChar">
    <w:name w:val="Comment Subject Char"/>
    <w:link w:val="CommentSubject"/>
    <w:rsid w:val="00795BCA"/>
    <w:rPr>
      <w:rFonts w:ascii="Calibri" w:hAnsi="Calibri"/>
      <w:b/>
      <w:bCs/>
    </w:rPr>
  </w:style>
  <w:style w:type="paragraph" w:styleId="Header">
    <w:name w:val="header"/>
    <w:basedOn w:val="Normal"/>
    <w:link w:val="HeaderChar"/>
    <w:uiPriority w:val="99"/>
    <w:rsid w:val="00497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972CF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4972C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72CF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rsid w:val="003851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5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2FE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222FE"/>
    <w:rPr>
      <w:b/>
      <w:bCs/>
    </w:rPr>
  </w:style>
  <w:style w:type="paragraph" w:customStyle="1" w:styleId="CM1">
    <w:name w:val="CM1"/>
    <w:basedOn w:val="Normal"/>
    <w:uiPriority w:val="99"/>
    <w:rsid w:val="00847494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">
    <w:name w:val="Знак Знак"/>
    <w:basedOn w:val="Normal"/>
    <w:rsid w:val="00F16CBC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B35760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B35760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A6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3B8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95B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CA"/>
    <w:rPr>
      <w:sz w:val="20"/>
      <w:szCs w:val="20"/>
    </w:rPr>
  </w:style>
  <w:style w:type="character" w:customStyle="1" w:styleId="CommentTextChar">
    <w:name w:val="Comment Text Char"/>
    <w:link w:val="CommentText"/>
    <w:rsid w:val="00795BC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795BCA"/>
    <w:rPr>
      <w:b/>
      <w:bCs/>
    </w:rPr>
  </w:style>
  <w:style w:type="character" w:customStyle="1" w:styleId="CommentSubjectChar">
    <w:name w:val="Comment Subject Char"/>
    <w:link w:val="CommentSubject"/>
    <w:rsid w:val="00795BCA"/>
    <w:rPr>
      <w:rFonts w:ascii="Calibri" w:hAnsi="Calibri"/>
      <w:b/>
      <w:bCs/>
    </w:rPr>
  </w:style>
  <w:style w:type="paragraph" w:styleId="Header">
    <w:name w:val="header"/>
    <w:basedOn w:val="Normal"/>
    <w:link w:val="HeaderChar"/>
    <w:uiPriority w:val="99"/>
    <w:rsid w:val="00497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972CF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4972C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72CF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rsid w:val="003851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lazarova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8D6B-8472-4F21-86E4-BF2861BC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mzh</Company>
  <LinksUpToDate>false</LinksUpToDate>
  <CharactersWithSpaces>11612</CharactersWithSpaces>
  <SharedDoc>false</SharedDoc>
  <HLinks>
    <vt:vector size="6" baseType="variant">
      <vt:variant>
        <vt:i4>2687067</vt:i4>
      </vt:variant>
      <vt:variant>
        <vt:i4>0</vt:i4>
      </vt:variant>
      <vt:variant>
        <vt:i4>0</vt:i4>
      </vt:variant>
      <vt:variant>
        <vt:i4>5</vt:i4>
      </vt:variant>
      <vt:variant>
        <vt:lpwstr>mailto:ilazarova@mzh.government.bg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dfileva</dc:creator>
  <cp:lastModifiedBy>Milena Kirilova</cp:lastModifiedBy>
  <cp:revision>3</cp:revision>
  <cp:lastPrinted>2018-10-11T12:31:00Z</cp:lastPrinted>
  <dcterms:created xsi:type="dcterms:W3CDTF">2018-10-16T07:23:00Z</dcterms:created>
  <dcterms:modified xsi:type="dcterms:W3CDTF">2018-10-16T07:40:00Z</dcterms:modified>
</cp:coreProperties>
</file>