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346"/>
        <w:gridCol w:w="1220"/>
        <w:gridCol w:w="1080"/>
        <w:gridCol w:w="1220"/>
        <w:gridCol w:w="1351"/>
        <w:gridCol w:w="1437"/>
        <w:gridCol w:w="1447"/>
        <w:gridCol w:w="1528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732BD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32BDB">
              <w:rPr>
                <w:rFonts w:ascii="Verdana" w:hAnsi="Verdana"/>
                <w:b/>
                <w:sz w:val="20"/>
                <w:szCs w:val="20"/>
                <w:lang w:val="bg-BG"/>
              </w:rPr>
              <w:t>18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2</w:t>
            </w:r>
            <w:r w:rsidR="00732BDB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7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9319E8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0</w:t>
            </w:r>
            <w:r w:rsidR="00732BDB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2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6D1C01" w:rsidRPr="00B4240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</w:t>
            </w:r>
            <w:r w:rsidR="00732BDB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 w:rsidR="00364031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047C51" w:rsidRPr="00732BDB" w:rsidRDefault="00AC276A" w:rsidP="006D1C01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732BDB" w:rsidRPr="00732BDB">
              <w:rPr>
                <w:rFonts w:ascii="Verdana" w:hAnsi="Verdana"/>
                <w:b/>
                <w:sz w:val="20"/>
                <w:szCs w:val="20"/>
                <w:lang w:val="bg-BG"/>
              </w:rPr>
              <w:t>:„</w:t>
            </w:r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 xml:space="preserve">Извършване като Сертифициращ орган на </w:t>
            </w:r>
            <w:proofErr w:type="spellStart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>сертификационен</w:t>
            </w:r>
            <w:proofErr w:type="spellEnd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 xml:space="preserve"> одит на Разплащателна агенция на Република България за финансовата година, включваща периода 16 октомври 2013 г. – 15 октомври 2014 г., и препотвърждаване на проверки на място, извършени от Разплащателна агенция във връзка с финансова година 2015 г., които се извършват през финансова година 2014 г., съгласно изискванията, свързани със законосъобразността и редовността на транзакции на ниво </w:t>
            </w:r>
            <w:proofErr w:type="spellStart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>бенефициер</w:t>
            </w:r>
            <w:proofErr w:type="spellEnd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 xml:space="preserve">, съгласно Регламент (ЕО, </w:t>
            </w:r>
            <w:proofErr w:type="spellStart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>Евратом</w:t>
            </w:r>
            <w:proofErr w:type="spellEnd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 xml:space="preserve">) № 966/2012 г. на Европейския парламент и на Съвета от 25 октомври 2012 г. относно финансовите правила, приложими за общия бюджет на Съюза и за отмяна на Регламент (ЕО, </w:t>
            </w:r>
            <w:proofErr w:type="spellStart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>Евратом</w:t>
            </w:r>
            <w:proofErr w:type="spellEnd"/>
            <w:r w:rsidR="00732BDB" w:rsidRPr="00732BDB">
              <w:rPr>
                <w:rFonts w:ascii="Verdana" w:hAnsi="Verdana"/>
                <w:sz w:val="20"/>
                <w:szCs w:val="20"/>
                <w:lang w:val="bg-BG"/>
              </w:rPr>
              <w:t>) № 1605/2002 г. на Съвета (ОВ, L298, 26.10.2012 г.)”</w:t>
            </w:r>
          </w:p>
          <w:p w:rsidR="00B4240D" w:rsidRPr="00B4240D" w:rsidRDefault="00B4240D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732BDB" w:rsidRPr="00732BDB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„ДЕЛОЙТ БЪЛГАРИЯ“ ЕООД</w:t>
            </w:r>
          </w:p>
        </w:tc>
      </w:tr>
      <w:tr w:rsidR="00732BDB" w:rsidRPr="00A85E98" w:rsidTr="00B4240D">
        <w:trPr>
          <w:jc w:val="center"/>
        </w:trPr>
        <w:tc>
          <w:tcPr>
            <w:tcW w:w="121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4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3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17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732BDB" w:rsidRPr="00CF04A3" w:rsidTr="00B4240D">
        <w:trPr>
          <w:jc w:val="center"/>
        </w:trPr>
        <w:tc>
          <w:tcPr>
            <w:tcW w:w="1217" w:type="dxa"/>
            <w:vMerge w:val="restart"/>
            <w:vAlign w:val="center"/>
          </w:tcPr>
          <w:p w:rsidR="00C12184" w:rsidRPr="006D1C01" w:rsidRDefault="003C392B" w:rsidP="00732BDB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</w:t>
            </w:r>
            <w:r w:rsidR="00732BD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7.02.2015</w:t>
            </w:r>
            <w:r w:rsidR="00B4240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1244" w:type="dxa"/>
            <w:vMerge w:val="restart"/>
            <w:vAlign w:val="center"/>
          </w:tcPr>
          <w:p w:rsidR="00C12184" w:rsidRPr="00D63363" w:rsidRDefault="00B4240D" w:rsidP="00732B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 31.</w:t>
            </w:r>
            <w:r w:rsidR="00732BDB">
              <w:rPr>
                <w:lang w:val="bg-BG"/>
              </w:rPr>
              <w:t>04.2015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1214" w:type="dxa"/>
            <w:vMerge w:val="restart"/>
            <w:vAlign w:val="center"/>
          </w:tcPr>
          <w:p w:rsidR="00C12184" w:rsidRPr="00FA3B6A" w:rsidRDefault="00732BDB" w:rsidP="003C392B">
            <w:pPr>
              <w:jc w:val="center"/>
              <w:rPr>
                <w:lang w:val="bg-BG"/>
              </w:rPr>
            </w:pPr>
            <w:r w:rsidRPr="00732BDB">
              <w:rPr>
                <w:lang w:val="bg-BG"/>
              </w:rPr>
              <w:t xml:space="preserve">19 404 </w:t>
            </w:r>
            <w:r w:rsidR="00C12184">
              <w:rPr>
                <w:lang w:val="bg-BG"/>
              </w:rPr>
              <w:t>лв.</w:t>
            </w:r>
          </w:p>
        </w:tc>
        <w:tc>
          <w:tcPr>
            <w:tcW w:w="1236" w:type="dxa"/>
            <w:vMerge w:val="restart"/>
            <w:vAlign w:val="center"/>
          </w:tcPr>
          <w:p w:rsidR="00C12184" w:rsidRPr="009D552E" w:rsidRDefault="008C375D" w:rsidP="008C375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Банкова гаранция, валидна до 20.12.2015</w:t>
            </w:r>
            <w:bookmarkStart w:id="0" w:name="_GoBack"/>
            <w:bookmarkEnd w:id="0"/>
            <w:r w:rsidR="00B4240D">
              <w:rPr>
                <w:lang w:val="bg-BG"/>
              </w:rPr>
              <w:t xml:space="preserve"> г.</w:t>
            </w:r>
          </w:p>
        </w:tc>
        <w:tc>
          <w:tcPr>
            <w:tcW w:w="1351" w:type="dxa"/>
            <w:vAlign w:val="center"/>
          </w:tcPr>
          <w:p w:rsidR="00C12184" w:rsidRPr="006D1C01" w:rsidRDefault="00732BD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B4240D">
              <w:rPr>
                <w:lang w:val="bg-BG"/>
              </w:rPr>
              <w:t>.02.2016</w:t>
            </w:r>
            <w:r w:rsidR="00C12184">
              <w:rPr>
                <w:lang w:val="bg-BG"/>
              </w:rPr>
              <w:t>г.</w:t>
            </w:r>
          </w:p>
        </w:tc>
        <w:tc>
          <w:tcPr>
            <w:tcW w:w="1176" w:type="dxa"/>
            <w:vAlign w:val="center"/>
          </w:tcPr>
          <w:p w:rsidR="00C12184" w:rsidRPr="000D3271" w:rsidRDefault="00732BDB" w:rsidP="003C392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582120.00</w:t>
            </w:r>
            <w:r w:rsidR="00C12184">
              <w:rPr>
                <w:lang w:val="bg-BG"/>
              </w:rPr>
              <w:t>лв</w:t>
            </w:r>
            <w:r w:rsidR="00B4240D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C12184" w:rsidRPr="009D552E" w:rsidRDefault="00732BDB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</w:p>
        </w:tc>
        <w:tc>
          <w:tcPr>
            <w:tcW w:w="1697" w:type="dxa"/>
            <w:vAlign w:val="center"/>
          </w:tcPr>
          <w:p w:rsidR="00C12184" w:rsidRPr="009D552E" w:rsidRDefault="00732BDB" w:rsidP="00732B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чл. 7 от договор РД51-18/27.02.2015</w:t>
            </w:r>
            <w:r w:rsidR="00B4240D">
              <w:rPr>
                <w:lang w:val="bg-BG"/>
              </w:rPr>
              <w:t xml:space="preserve"> </w:t>
            </w:r>
            <w:r w:rsidR="00C12184">
              <w:rPr>
                <w:lang w:val="bg-BG"/>
              </w:rPr>
              <w:t>г.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732BDB" w:rsidRPr="00CF04A3" w:rsidTr="00B4240D">
        <w:trPr>
          <w:jc w:val="center"/>
        </w:trPr>
        <w:tc>
          <w:tcPr>
            <w:tcW w:w="1217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AC276A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76" w:type="dxa"/>
            <w:vAlign w:val="center"/>
          </w:tcPr>
          <w:p w:rsidR="00C12184" w:rsidRPr="008C229B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C12184" w:rsidRPr="008C229B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697" w:type="dxa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732BDB" w:rsidRPr="00CF04A3" w:rsidTr="00B4240D">
        <w:trPr>
          <w:jc w:val="center"/>
        </w:trPr>
        <w:tc>
          <w:tcPr>
            <w:tcW w:w="1217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AC276A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76" w:type="dxa"/>
            <w:vAlign w:val="center"/>
          </w:tcPr>
          <w:p w:rsidR="00C12184" w:rsidRPr="00A84230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C12184" w:rsidRPr="00A84230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697" w:type="dxa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732BDB" w:rsidRPr="00CF04A3" w:rsidTr="00B4240D">
        <w:trPr>
          <w:jc w:val="center"/>
        </w:trPr>
        <w:tc>
          <w:tcPr>
            <w:tcW w:w="1217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6F5AB0" w:rsidRDefault="00C12184" w:rsidP="009A3236">
            <w:pPr>
              <w:rPr>
                <w:lang w:val="bg-BG"/>
              </w:rPr>
            </w:pPr>
          </w:p>
        </w:tc>
        <w:tc>
          <w:tcPr>
            <w:tcW w:w="1176" w:type="dxa"/>
            <w:vAlign w:val="center"/>
          </w:tcPr>
          <w:p w:rsidR="00C12184" w:rsidRPr="006F5AB0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C12184" w:rsidRPr="006F5AB0" w:rsidRDefault="00C12184" w:rsidP="00047C51">
            <w:pPr>
              <w:jc w:val="center"/>
              <w:rPr>
                <w:lang w:val="bg-BG"/>
              </w:rPr>
            </w:pPr>
          </w:p>
        </w:tc>
        <w:tc>
          <w:tcPr>
            <w:tcW w:w="1697" w:type="dxa"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</w:tr>
      <w:tr w:rsidR="00732BDB" w:rsidRPr="00CF04A3" w:rsidTr="00B4240D">
        <w:trPr>
          <w:trHeight w:val="1648"/>
          <w:jc w:val="center"/>
        </w:trPr>
        <w:tc>
          <w:tcPr>
            <w:tcW w:w="1217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C12184" w:rsidRPr="00C12184" w:rsidRDefault="00C12184" w:rsidP="009A3236">
            <w:pPr>
              <w:rPr>
                <w:lang w:val="bg-BG"/>
              </w:rPr>
            </w:pPr>
          </w:p>
        </w:tc>
        <w:tc>
          <w:tcPr>
            <w:tcW w:w="1176" w:type="dxa"/>
            <w:vAlign w:val="center"/>
          </w:tcPr>
          <w:p w:rsidR="00C12184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C12184" w:rsidRPr="007978DD" w:rsidRDefault="00C12184" w:rsidP="00047C51">
            <w:pPr>
              <w:jc w:val="center"/>
              <w:rPr>
                <w:lang w:val="bg-BG"/>
              </w:rPr>
            </w:pPr>
          </w:p>
        </w:tc>
        <w:tc>
          <w:tcPr>
            <w:tcW w:w="1697" w:type="dxa"/>
            <w:vAlign w:val="center"/>
          </w:tcPr>
          <w:p w:rsidR="00C12184" w:rsidRPr="007978DD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C12184" w:rsidRPr="00CF04A3" w:rsidRDefault="00C12184" w:rsidP="009A3236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4E" w:rsidRDefault="0089474E" w:rsidP="008C375D">
      <w:pPr>
        <w:spacing w:after="0" w:line="240" w:lineRule="auto"/>
      </w:pPr>
      <w:r>
        <w:separator/>
      </w:r>
    </w:p>
  </w:endnote>
  <w:endnote w:type="continuationSeparator" w:id="0">
    <w:p w:rsidR="0089474E" w:rsidRDefault="0089474E" w:rsidP="008C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4E" w:rsidRDefault="0089474E" w:rsidP="008C375D">
      <w:pPr>
        <w:spacing w:after="0" w:line="240" w:lineRule="auto"/>
      </w:pPr>
      <w:r>
        <w:separator/>
      </w:r>
    </w:p>
  </w:footnote>
  <w:footnote w:type="continuationSeparator" w:id="0">
    <w:p w:rsidR="0089474E" w:rsidRDefault="0089474E" w:rsidP="008C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81B34"/>
    <w:rsid w:val="000D3271"/>
    <w:rsid w:val="0019029D"/>
    <w:rsid w:val="001E16FA"/>
    <w:rsid w:val="001E5E52"/>
    <w:rsid w:val="00220093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701B5"/>
    <w:rsid w:val="003839DD"/>
    <w:rsid w:val="003B1B0B"/>
    <w:rsid w:val="003B4DC1"/>
    <w:rsid w:val="003C392B"/>
    <w:rsid w:val="003D0F07"/>
    <w:rsid w:val="0044728C"/>
    <w:rsid w:val="00485FEF"/>
    <w:rsid w:val="004A452C"/>
    <w:rsid w:val="004E4EE8"/>
    <w:rsid w:val="004F6BFD"/>
    <w:rsid w:val="00520C78"/>
    <w:rsid w:val="00572255"/>
    <w:rsid w:val="005B2164"/>
    <w:rsid w:val="005B7D52"/>
    <w:rsid w:val="005E4460"/>
    <w:rsid w:val="00633C94"/>
    <w:rsid w:val="00687D03"/>
    <w:rsid w:val="006A7415"/>
    <w:rsid w:val="006B2E35"/>
    <w:rsid w:val="006D1C01"/>
    <w:rsid w:val="006E090C"/>
    <w:rsid w:val="006E654C"/>
    <w:rsid w:val="006F5AB0"/>
    <w:rsid w:val="00712EAA"/>
    <w:rsid w:val="00717440"/>
    <w:rsid w:val="00732BDB"/>
    <w:rsid w:val="007570E2"/>
    <w:rsid w:val="007978DD"/>
    <w:rsid w:val="007B67BB"/>
    <w:rsid w:val="007E6931"/>
    <w:rsid w:val="008016AF"/>
    <w:rsid w:val="008227EB"/>
    <w:rsid w:val="0089474E"/>
    <w:rsid w:val="008B5C4B"/>
    <w:rsid w:val="008C229B"/>
    <w:rsid w:val="008C375D"/>
    <w:rsid w:val="008D0081"/>
    <w:rsid w:val="008E34A8"/>
    <w:rsid w:val="0091533B"/>
    <w:rsid w:val="009319E8"/>
    <w:rsid w:val="009D552E"/>
    <w:rsid w:val="00A1491C"/>
    <w:rsid w:val="00A84230"/>
    <w:rsid w:val="00A85E98"/>
    <w:rsid w:val="00AC276A"/>
    <w:rsid w:val="00AC6C18"/>
    <w:rsid w:val="00B02AC5"/>
    <w:rsid w:val="00B4240D"/>
    <w:rsid w:val="00B640FF"/>
    <w:rsid w:val="00B93E91"/>
    <w:rsid w:val="00C00FC2"/>
    <w:rsid w:val="00C12184"/>
    <w:rsid w:val="00C2437D"/>
    <w:rsid w:val="00C25606"/>
    <w:rsid w:val="00C63245"/>
    <w:rsid w:val="00C861EE"/>
    <w:rsid w:val="00CA66A1"/>
    <w:rsid w:val="00CB7C76"/>
    <w:rsid w:val="00CF04A3"/>
    <w:rsid w:val="00CF7931"/>
    <w:rsid w:val="00D1280F"/>
    <w:rsid w:val="00D45084"/>
    <w:rsid w:val="00D55DDD"/>
    <w:rsid w:val="00D5703A"/>
    <w:rsid w:val="00D63363"/>
    <w:rsid w:val="00E32E4F"/>
    <w:rsid w:val="00E36E6B"/>
    <w:rsid w:val="00E56A44"/>
    <w:rsid w:val="00E83AF8"/>
    <w:rsid w:val="00EB5644"/>
    <w:rsid w:val="00EE5F53"/>
    <w:rsid w:val="00EF6A29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5D"/>
  </w:style>
  <w:style w:type="paragraph" w:styleId="Footer">
    <w:name w:val="footer"/>
    <w:basedOn w:val="Normal"/>
    <w:link w:val="FooterChar"/>
    <w:uiPriority w:val="99"/>
    <w:unhideWhenUsed/>
    <w:rsid w:val="008C3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5D"/>
  </w:style>
  <w:style w:type="paragraph" w:styleId="Footer">
    <w:name w:val="footer"/>
    <w:basedOn w:val="Normal"/>
    <w:link w:val="FooterChar"/>
    <w:uiPriority w:val="99"/>
    <w:unhideWhenUsed/>
    <w:rsid w:val="008C3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CBA2-D912-4A77-B7B8-21BC53FB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7</cp:revision>
  <cp:lastPrinted>2016-02-16T14:39:00Z</cp:lastPrinted>
  <dcterms:created xsi:type="dcterms:W3CDTF">2016-02-29T11:30:00Z</dcterms:created>
  <dcterms:modified xsi:type="dcterms:W3CDTF">2016-02-29T11:44:00Z</dcterms:modified>
</cp:coreProperties>
</file>