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 процедура за възлагане на обществена поръчка.</w:t>
      </w:r>
    </w:p>
    <w:p w:rsidR="009C4AE8" w:rsidRPr="009C4AE8" w:rsidRDefault="00873497" w:rsidP="009C4AE8">
      <w:pPr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15076E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9C4AE8" w:rsidRPr="009C4AE8">
        <w:rPr>
          <w:rFonts w:ascii="Verdana" w:eastAsia="Times New Roman" w:hAnsi="Verdana" w:cs="Times New Roman"/>
          <w:bCs/>
          <w:sz w:val="20"/>
          <w:szCs w:val="20"/>
          <w:lang w:val="bg-BG"/>
        </w:rPr>
        <w:t>„</w:t>
      </w:r>
      <w:r w:rsidR="009C4AE8" w:rsidRPr="009C4AE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Изготвяне на работни проекти за извършване на ремонтно–възстановителни дейности по язовири публична държавна собственост /ПДС/“</w:t>
      </w:r>
      <w:r w:rsidR="009C4AE8" w:rsidRPr="009C4AE8">
        <w:rPr>
          <w:rFonts w:ascii="Verdana" w:eastAsia="Times New Roman" w:hAnsi="Verdana" w:cs="Times New Roman"/>
          <w:bCs/>
          <w:sz w:val="20"/>
          <w:szCs w:val="20"/>
          <w:lang w:val="bg-BG"/>
        </w:rPr>
        <w:t>, обособена в четири позиции, както следва:</w:t>
      </w:r>
    </w:p>
    <w:p w:rsidR="009C4AE8" w:rsidRPr="009C4AE8" w:rsidRDefault="009C4AE8" w:rsidP="009C4AE8">
      <w:pPr>
        <w:spacing w:after="0" w:line="360" w:lineRule="auto"/>
        <w:ind w:right="-75"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C4AE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Позиция 1:</w:t>
      </w:r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 Яз. „Тракиец” - работен проект за ремонтно–възстановителни работи /РВР/ по водния откос на язовирната стена, преливника, </w:t>
      </w:r>
      <w:proofErr w:type="spellStart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водовземната</w:t>
      </w:r>
      <w:proofErr w:type="spellEnd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 кула, основен изпускател, контролно изпускателна система /КИС/ и осветлението по короната, общ. Хасково, </w:t>
      </w:r>
      <w:proofErr w:type="spellStart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обл</w:t>
      </w:r>
      <w:proofErr w:type="spellEnd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. Хасково.</w:t>
      </w:r>
    </w:p>
    <w:p w:rsidR="009C4AE8" w:rsidRPr="009C4AE8" w:rsidRDefault="009C4AE8" w:rsidP="009C4AE8">
      <w:pPr>
        <w:spacing w:after="0" w:line="360" w:lineRule="auto"/>
        <w:ind w:right="-75"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C4AE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Позиция 2:</w:t>
      </w:r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 Яз. „Тича“ - </w:t>
      </w:r>
      <w:r w:rsidRPr="009C4A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ремонтно–възстановителни работи /РВР/ </w:t>
      </w:r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възстановяване на отводнителни канавки по стената, затворен орган на основен изпускател и укрепване дере след изпускателно съоръжение, общ. Върбица, </w:t>
      </w:r>
      <w:proofErr w:type="spellStart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обл</w:t>
      </w:r>
      <w:proofErr w:type="spellEnd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. Шумен.</w:t>
      </w:r>
    </w:p>
    <w:p w:rsidR="009C4AE8" w:rsidRPr="009C4AE8" w:rsidRDefault="009C4AE8" w:rsidP="009C4AE8">
      <w:pPr>
        <w:spacing w:after="0" w:line="360" w:lineRule="auto"/>
        <w:ind w:right="-75"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C4AE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Позиция 3:</w:t>
      </w:r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 Яз. „Ахелой“, яз. стена и преливник - </w:t>
      </w:r>
      <w:r w:rsidRPr="009C4AE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ремонтно–възстановителни дейности /РВР/ </w:t>
      </w:r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възстановяване преливник, ел. захранване на </w:t>
      </w:r>
      <w:proofErr w:type="spellStart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водовземна</w:t>
      </w:r>
      <w:proofErr w:type="spellEnd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 кула и осветление яз. стена, общ. Поморие, </w:t>
      </w:r>
      <w:proofErr w:type="spellStart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обл</w:t>
      </w:r>
      <w:proofErr w:type="spellEnd"/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>. Бургас.</w:t>
      </w:r>
    </w:p>
    <w:p w:rsidR="009C4AE8" w:rsidRPr="009C4AE8" w:rsidRDefault="009C4AE8" w:rsidP="009C4AE8">
      <w:pPr>
        <w:spacing w:after="0" w:line="360" w:lineRule="auto"/>
        <w:ind w:right="-75"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C4AE8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Позиция 4:</w:t>
      </w:r>
      <w:r w:rsidRPr="009C4AE8">
        <w:rPr>
          <w:rFonts w:ascii="Verdana" w:eastAsia="Times New Roman" w:hAnsi="Verdana" w:cs="Times New Roman"/>
          <w:sz w:val="20"/>
          <w:szCs w:val="20"/>
          <w:lang w:val="bg-BG"/>
        </w:rPr>
        <w:t xml:space="preserve"> Язовир „Панчарево“. Челен преливник - проверка и ремонт товароподемността на повдигателния механизъм на плосък затвор, р-н Панчарево, общ. Столична.</w:t>
      </w:r>
    </w:p>
    <w:p w:rsidR="0015076E" w:rsidRPr="0015076E" w:rsidRDefault="0015076E" w:rsidP="009C4AE8">
      <w:pPr>
        <w:pStyle w:val="ListParagraph"/>
        <w:spacing w:line="360" w:lineRule="auto"/>
        <w:ind w:left="360" w:right="-75"/>
        <w:jc w:val="both"/>
        <w:rPr>
          <w:rFonts w:ascii="Verdana" w:hAnsi="Verdana"/>
          <w:sz w:val="20"/>
          <w:szCs w:val="20"/>
        </w:rPr>
      </w:pPr>
    </w:p>
    <w:p w:rsidR="0015076E" w:rsidRPr="000A6AB5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0A6AB5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0A6AB5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0A6AB5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0A6AB5">
        <w:rPr>
          <w:rFonts w:ascii="Verdana" w:hAnsi="Verdana"/>
          <w:sz w:val="20"/>
          <w:szCs w:val="20"/>
          <w:lang w:val="bg-BG"/>
        </w:rPr>
        <w:t>00696-201</w:t>
      </w:r>
      <w:r w:rsidR="0033782A" w:rsidRPr="000A6AB5">
        <w:rPr>
          <w:rFonts w:ascii="Verdana" w:hAnsi="Verdana"/>
          <w:sz w:val="20"/>
          <w:szCs w:val="20"/>
          <w:lang w:val="bg-BG"/>
        </w:rPr>
        <w:t>5</w:t>
      </w:r>
      <w:r w:rsidR="00BB04EE" w:rsidRPr="000A6AB5">
        <w:rPr>
          <w:rFonts w:ascii="Verdana" w:hAnsi="Verdana"/>
          <w:sz w:val="20"/>
          <w:szCs w:val="20"/>
          <w:lang w:val="bg-BG"/>
        </w:rPr>
        <w:t>-</w:t>
      </w:r>
      <w:r w:rsidR="000A6AB5" w:rsidRPr="000A6AB5">
        <w:rPr>
          <w:rFonts w:ascii="Verdana" w:hAnsi="Verdana"/>
          <w:sz w:val="20"/>
          <w:szCs w:val="20"/>
          <w:lang w:val="bg-BG"/>
        </w:rPr>
        <w:t>000</w:t>
      </w:r>
      <w:r w:rsidR="000A6AB5" w:rsidRPr="000A6AB5">
        <w:rPr>
          <w:rFonts w:ascii="Verdana" w:hAnsi="Verdana"/>
          <w:sz w:val="20"/>
          <w:szCs w:val="20"/>
        </w:rPr>
        <w:t>9</w:t>
      </w:r>
      <w:r w:rsidR="00050E34" w:rsidRPr="000A6AB5">
        <w:rPr>
          <w:rFonts w:ascii="Verdana" w:hAnsi="Verdana"/>
          <w:sz w:val="20"/>
          <w:szCs w:val="20"/>
          <w:lang w:val="bg-BG"/>
        </w:rPr>
        <w:t>/</w:t>
      </w:r>
      <w:r w:rsidR="0011731A" w:rsidRPr="000A6AB5">
        <w:rPr>
          <w:rFonts w:ascii="Verdana" w:hAnsi="Verdana"/>
          <w:sz w:val="20"/>
          <w:szCs w:val="20"/>
          <w:lang w:val="bg-BG"/>
        </w:rPr>
        <w:t>1</w:t>
      </w:r>
      <w:r w:rsidR="009C4AE8" w:rsidRPr="000A6AB5">
        <w:rPr>
          <w:rFonts w:ascii="Verdana" w:hAnsi="Verdana"/>
          <w:sz w:val="20"/>
          <w:szCs w:val="20"/>
        </w:rPr>
        <w:t>6</w:t>
      </w:r>
      <w:r w:rsidR="009C4AE8" w:rsidRPr="000A6AB5">
        <w:rPr>
          <w:rFonts w:ascii="Verdana" w:hAnsi="Verdana"/>
          <w:sz w:val="20"/>
          <w:szCs w:val="20"/>
          <w:lang w:val="bg-BG"/>
        </w:rPr>
        <w:t>.0</w:t>
      </w:r>
      <w:r w:rsidR="009C4AE8" w:rsidRPr="000A6AB5">
        <w:rPr>
          <w:rFonts w:ascii="Verdana" w:hAnsi="Verdana"/>
          <w:sz w:val="20"/>
          <w:szCs w:val="20"/>
        </w:rPr>
        <w:t>6</w:t>
      </w:r>
      <w:r w:rsidR="0011731A" w:rsidRPr="000A6AB5">
        <w:rPr>
          <w:rFonts w:ascii="Verdana" w:hAnsi="Verdana"/>
          <w:sz w:val="20"/>
          <w:szCs w:val="20"/>
          <w:lang w:val="bg-BG"/>
        </w:rPr>
        <w:t>.2015</w:t>
      </w:r>
      <w:r w:rsidRPr="000A6AB5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2F2505" w:rsidRPr="000A6AB5">
        <w:rPr>
          <w:rFonts w:ascii="Verdana" w:hAnsi="Verdana"/>
          <w:sz w:val="20"/>
          <w:szCs w:val="20"/>
          <w:lang w:val="bg-BG"/>
        </w:rPr>
        <w:t>1</w:t>
      </w:r>
      <w:r w:rsidR="009C4AE8" w:rsidRPr="000A6AB5">
        <w:rPr>
          <w:rFonts w:ascii="Verdana" w:hAnsi="Verdana"/>
          <w:sz w:val="20"/>
          <w:szCs w:val="20"/>
        </w:rPr>
        <w:t>6</w:t>
      </w:r>
      <w:r w:rsidR="009C4AE8" w:rsidRPr="000A6AB5">
        <w:rPr>
          <w:rFonts w:ascii="Verdana" w:hAnsi="Verdana"/>
          <w:sz w:val="20"/>
          <w:szCs w:val="20"/>
          <w:lang w:val="bg-BG"/>
        </w:rPr>
        <w:t>.0</w:t>
      </w:r>
      <w:r w:rsidR="009C4AE8" w:rsidRPr="000A6AB5">
        <w:rPr>
          <w:rFonts w:ascii="Verdana" w:hAnsi="Verdana"/>
          <w:sz w:val="20"/>
          <w:szCs w:val="20"/>
        </w:rPr>
        <w:t>6</w:t>
      </w:r>
      <w:r w:rsidR="0011731A" w:rsidRPr="000A6AB5">
        <w:rPr>
          <w:rFonts w:ascii="Verdana" w:hAnsi="Verdana"/>
          <w:sz w:val="20"/>
          <w:szCs w:val="20"/>
          <w:lang w:val="bg-BG"/>
        </w:rPr>
        <w:t>.2015</w:t>
      </w:r>
      <w:r w:rsidR="00ED5A9E" w:rsidRPr="000A6AB5">
        <w:rPr>
          <w:rFonts w:ascii="Verdana" w:hAnsi="Verdana"/>
          <w:sz w:val="20"/>
          <w:szCs w:val="20"/>
          <w:lang w:val="bg-BG"/>
        </w:rPr>
        <w:t xml:space="preserve"> г.</w:t>
      </w:r>
    </w:p>
    <w:p w:rsidR="0015076E" w:rsidRPr="009F73B2" w:rsidRDefault="009F73B2" w:rsidP="009F73B2">
      <w:pPr>
        <w:rPr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  <w:hyperlink r:id="rId6" w:history="1">
        <w:r>
          <w:rPr>
            <w:rStyle w:val="Hyperlink"/>
          </w:rPr>
          <w:t>http://www.mzh.government.bg/MZH/bg/procurement/pr_procedures/Procedura112.aspx</w:t>
        </w:r>
      </w:hyperlink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5076E">
        <w:rPr>
          <w:rFonts w:ascii="Verdana" w:hAnsi="Verdana"/>
          <w:sz w:val="20"/>
          <w:szCs w:val="20"/>
          <w:lang w:val="bg-BG"/>
        </w:rPr>
        <w:t>Р. Апостолова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15076E">
        <w:rPr>
          <w:rFonts w:ascii="Verdana" w:hAnsi="Verdana"/>
          <w:sz w:val="20"/>
          <w:szCs w:val="20"/>
          <w:lang w:val="bg-BG"/>
        </w:rPr>
        <w:t>870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</w:t>
      </w:r>
      <w:bookmarkStart w:id="0" w:name="_GoBack"/>
      <w:bookmarkEnd w:id="0"/>
      <w:r w:rsidRPr="00351EE2">
        <w:rPr>
          <w:rFonts w:ascii="Verdana" w:hAnsi="Verdana"/>
          <w:sz w:val="20"/>
          <w:szCs w:val="20"/>
        </w:rPr>
        <w:t>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15076E" w:rsidRPr="0033213D">
          <w:rPr>
            <w:rStyle w:val="Hyperlink"/>
            <w:rFonts w:ascii="Verdana" w:hAnsi="Verdana"/>
            <w:sz w:val="20"/>
            <w:szCs w:val="20"/>
          </w:rPr>
          <w:t>RApostolova@mzh.government.bg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9F73B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0A6AB5"/>
    <w:rsid w:val="0011731A"/>
    <w:rsid w:val="0015076E"/>
    <w:rsid w:val="0017755C"/>
    <w:rsid w:val="002F2505"/>
    <w:rsid w:val="0033782A"/>
    <w:rsid w:val="00351EE2"/>
    <w:rsid w:val="006766E3"/>
    <w:rsid w:val="007A1188"/>
    <w:rsid w:val="00853B71"/>
    <w:rsid w:val="00873497"/>
    <w:rsid w:val="008A2313"/>
    <w:rsid w:val="008E44FE"/>
    <w:rsid w:val="009C4AE8"/>
    <w:rsid w:val="009F73B2"/>
    <w:rsid w:val="00A95150"/>
    <w:rsid w:val="00BB04EE"/>
    <w:rsid w:val="00BB5473"/>
    <w:rsid w:val="00BD03CC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postol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12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Rositsa Apostolova</cp:lastModifiedBy>
  <cp:revision>22</cp:revision>
  <cp:lastPrinted>2014-10-22T11:08:00Z</cp:lastPrinted>
  <dcterms:created xsi:type="dcterms:W3CDTF">2014-10-22T07:07:00Z</dcterms:created>
  <dcterms:modified xsi:type="dcterms:W3CDTF">2015-06-16T13:40:00Z</dcterms:modified>
</cp:coreProperties>
</file>