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AA3B4F" w:rsidRDefault="00873497" w:rsidP="00AA3B4F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AA3B4F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DB4758" w:rsidRPr="00AA3B4F">
        <w:rPr>
          <w:rFonts w:ascii="Verdana" w:hAnsi="Verdana"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 14 обособени позиции</w:t>
      </w:r>
      <w:r w:rsidR="00AA3B4F">
        <w:rPr>
          <w:rFonts w:ascii="Verdana" w:hAnsi="Verdana"/>
          <w:sz w:val="20"/>
          <w:szCs w:val="20"/>
          <w:lang w:val="bg-BG"/>
        </w:rPr>
        <w:t>:</w:t>
      </w:r>
      <w:r w:rsidR="00AA3B4F" w:rsidRPr="00AA3B4F">
        <w:rPr>
          <w:rFonts w:ascii="Verdana" w:hAnsi="Verdana"/>
          <w:sz w:val="20"/>
          <w:szCs w:val="20"/>
          <w:lang w:val="bg-BG"/>
        </w:rPr>
        <w:t xml:space="preserve"> </w:t>
      </w:r>
    </w:p>
    <w:p w:rsidR="00AA3B4F" w:rsidRPr="00AA3B4F" w:rsidRDefault="00AA3B4F" w:rsidP="00AA3B4F">
      <w:pPr>
        <w:pStyle w:val="ListParagraph"/>
        <w:tabs>
          <w:tab w:val="left" w:pos="426"/>
        </w:tabs>
        <w:spacing w:after="0"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AA3B4F">
        <w:rPr>
          <w:rFonts w:ascii="Verdana" w:eastAsia="Times New Roman" w:hAnsi="Verdana"/>
          <w:sz w:val="20"/>
          <w:szCs w:val="20"/>
          <w:lang w:val="bg-BG"/>
        </w:rPr>
        <w:t>Позиция 1. Монтана (общ. Монтана, Чипровци, Бойчиновци, Г. Дамяново)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2. Червен Бряг (общ. Червен Бряг)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3. Левски (общ. Левски, Белене)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4. Русе (общ. Русе, Иваново, Ветово, Сливо поле)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5. Дулово (общ. Дулово)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6. Девин (общ. Девин, Борино, Доспат)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7. София (Столична община)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8. Сливница (общ. Сливница, Драгоман, Божурище)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9. Ботевград (общ. Ботевград, Правец)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10. Своге (общ. Своге)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11. Чирп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val="bg-BG"/>
        </w:rPr>
        <w:t>ан (общ. Чирпан, Братя Даскалови)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12. Омуртаг (общ. Омуртаг, Антоново)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13. Харманли (общ. Харманли, Симеоновград, Маджарово)</w:t>
      </w:r>
    </w:p>
    <w:p w:rsidR="00AA3B4F" w:rsidRDefault="00AA3B4F" w:rsidP="00AA3B4F">
      <w:pPr>
        <w:spacing w:line="360" w:lineRule="auto"/>
        <w:ind w:left="851"/>
        <w:jc w:val="both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Позиция 14. Пазарджик (общ. Пазарджик, Септември, Белово и Лесичово)</w:t>
      </w:r>
    </w:p>
    <w:p w:rsidR="00B82F21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</w:p>
    <w:p w:rsidR="0015076E" w:rsidRPr="008975FC" w:rsidRDefault="00BB04EE" w:rsidP="00B82F21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600869">
        <w:rPr>
          <w:rFonts w:ascii="Verdana" w:hAnsi="Verdana"/>
          <w:sz w:val="20"/>
          <w:szCs w:val="20"/>
          <w:lang w:val="bg-BG"/>
        </w:rPr>
        <w:t>00696-201</w:t>
      </w:r>
      <w:r w:rsidR="0033782A" w:rsidRPr="00600869">
        <w:rPr>
          <w:rFonts w:ascii="Verdana" w:hAnsi="Verdana"/>
          <w:sz w:val="20"/>
          <w:szCs w:val="20"/>
          <w:lang w:val="bg-BG"/>
        </w:rPr>
        <w:t>5</w:t>
      </w:r>
      <w:r w:rsidRPr="00600869">
        <w:rPr>
          <w:rFonts w:ascii="Verdana" w:hAnsi="Verdana"/>
          <w:sz w:val="20"/>
          <w:szCs w:val="20"/>
          <w:lang w:val="bg-BG"/>
        </w:rPr>
        <w:t>-</w:t>
      </w:r>
      <w:r w:rsidR="008975FC" w:rsidRPr="00600869">
        <w:rPr>
          <w:rFonts w:ascii="Verdana" w:hAnsi="Verdana"/>
          <w:sz w:val="20"/>
          <w:szCs w:val="20"/>
          <w:lang w:val="bg-BG"/>
        </w:rPr>
        <w:t>00</w:t>
      </w:r>
      <w:r w:rsidR="00600869" w:rsidRPr="00600869">
        <w:rPr>
          <w:rFonts w:ascii="Verdana" w:hAnsi="Verdana"/>
          <w:sz w:val="20"/>
          <w:szCs w:val="20"/>
        </w:rPr>
        <w:t>1</w:t>
      </w:r>
      <w:r w:rsidR="00600869" w:rsidRPr="00600869">
        <w:rPr>
          <w:rFonts w:ascii="Verdana" w:hAnsi="Verdana"/>
          <w:sz w:val="20"/>
          <w:szCs w:val="20"/>
          <w:lang w:val="bg-BG"/>
        </w:rPr>
        <w:t>2</w:t>
      </w:r>
      <w:r w:rsidR="00050E34" w:rsidRPr="00600869">
        <w:rPr>
          <w:rFonts w:ascii="Verdana" w:hAnsi="Verdana"/>
          <w:sz w:val="20"/>
          <w:szCs w:val="20"/>
          <w:lang w:val="bg-BG"/>
        </w:rPr>
        <w:t>/</w:t>
      </w:r>
      <w:r w:rsidR="00302C66" w:rsidRPr="00600869">
        <w:rPr>
          <w:rFonts w:ascii="Verdana" w:hAnsi="Verdana"/>
          <w:sz w:val="20"/>
          <w:szCs w:val="20"/>
        </w:rPr>
        <w:t>2</w:t>
      </w:r>
      <w:r w:rsidR="00302C66" w:rsidRPr="00600869">
        <w:rPr>
          <w:rFonts w:ascii="Verdana" w:hAnsi="Verdana"/>
          <w:sz w:val="20"/>
          <w:szCs w:val="20"/>
          <w:lang w:val="bg-BG"/>
        </w:rPr>
        <w:t>6</w:t>
      </w:r>
      <w:r w:rsidR="009C4AE8" w:rsidRPr="00600869">
        <w:rPr>
          <w:rFonts w:ascii="Verdana" w:hAnsi="Verdana"/>
          <w:sz w:val="20"/>
          <w:szCs w:val="20"/>
          <w:lang w:val="bg-BG"/>
        </w:rPr>
        <w:t>.0</w:t>
      </w:r>
      <w:r w:rsidR="00302C66" w:rsidRPr="00600869">
        <w:rPr>
          <w:rFonts w:ascii="Verdana" w:hAnsi="Verdana"/>
          <w:sz w:val="20"/>
          <w:szCs w:val="20"/>
          <w:lang w:val="bg-BG"/>
        </w:rPr>
        <w:t>8</w:t>
      </w:r>
      <w:r w:rsidR="0011731A" w:rsidRPr="00600869">
        <w:rPr>
          <w:rFonts w:ascii="Verdana" w:hAnsi="Verdana"/>
          <w:sz w:val="20"/>
          <w:szCs w:val="20"/>
          <w:lang w:val="bg-BG"/>
        </w:rPr>
        <w:t>.2015</w:t>
      </w:r>
      <w:r w:rsidR="00873497" w:rsidRPr="00600869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574D71">
        <w:rPr>
          <w:rFonts w:ascii="Verdana" w:hAnsi="Verdana"/>
          <w:sz w:val="20"/>
          <w:szCs w:val="20"/>
          <w:lang w:val="bg-BG"/>
        </w:rPr>
        <w:t>26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574D71">
        <w:rPr>
          <w:rFonts w:ascii="Verdana" w:hAnsi="Verdana"/>
          <w:sz w:val="20"/>
          <w:szCs w:val="20"/>
          <w:lang w:val="bg-BG"/>
        </w:rPr>
        <w:t>8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="00ED5A9E"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</w:p>
    <w:p w:rsidR="00FE0466" w:rsidRPr="008C2803" w:rsidRDefault="00600869" w:rsidP="00FE0466">
      <w:pPr>
        <w:rPr>
          <w:rFonts w:ascii="Verdana" w:hAnsi="Verdana"/>
          <w:sz w:val="20"/>
          <w:szCs w:val="20"/>
          <w:lang w:val="bg-BG"/>
        </w:rPr>
      </w:pPr>
      <w:hyperlink r:id="rId6" w:history="1">
        <w:r w:rsidR="00FE0466" w:rsidRPr="008C2803">
          <w:rPr>
            <w:rStyle w:val="Hyperlink"/>
            <w:rFonts w:ascii="Verdana" w:hAnsi="Verdana"/>
            <w:sz w:val="20"/>
            <w:szCs w:val="20"/>
          </w:rPr>
          <w:t>http://www.mzh.government.bg/MZH/bg/procurement/pr_procedures/Procedura116.aspx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881C92">
        <w:rPr>
          <w:rFonts w:ascii="Verdana" w:hAnsi="Verdana"/>
          <w:sz w:val="20"/>
          <w:szCs w:val="20"/>
          <w:lang w:val="bg-BG"/>
        </w:rPr>
        <w:t>Е. Сотирова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881C92" w:rsidRPr="004016B4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02C66"/>
    <w:rsid w:val="0033782A"/>
    <w:rsid w:val="00351EE2"/>
    <w:rsid w:val="0050650C"/>
    <w:rsid w:val="00574D71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C4AE8"/>
    <w:rsid w:val="009F73B2"/>
    <w:rsid w:val="00A95150"/>
    <w:rsid w:val="00AA3B4F"/>
    <w:rsid w:val="00B82F21"/>
    <w:rsid w:val="00BB04EE"/>
    <w:rsid w:val="00BB5473"/>
    <w:rsid w:val="00BD03CC"/>
    <w:rsid w:val="00C86AA2"/>
    <w:rsid w:val="00CC35EA"/>
    <w:rsid w:val="00D9220F"/>
    <w:rsid w:val="00DB4758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oti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16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38</cp:revision>
  <cp:lastPrinted>2014-10-22T11:08:00Z</cp:lastPrinted>
  <dcterms:created xsi:type="dcterms:W3CDTF">2014-10-22T07:07:00Z</dcterms:created>
  <dcterms:modified xsi:type="dcterms:W3CDTF">2015-08-26T12:55:00Z</dcterms:modified>
</cp:coreProperties>
</file>