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F2" w:rsidRDefault="000B00F2" w:rsidP="000B00F2">
      <w:pPr>
        <w:keepNext/>
        <w:contextualSpacing/>
        <w:jc w:val="center"/>
        <w:outlineLvl w:val="6"/>
        <w:rPr>
          <w:rFonts w:asciiTheme="minorHAnsi" w:eastAsia="Calibri" w:hAnsiTheme="minorHAnsi"/>
          <w:b/>
          <w:bCs/>
          <w:sz w:val="22"/>
          <w:szCs w:val="22"/>
          <w:lang w:eastAsia="en-US"/>
        </w:rPr>
      </w:pPr>
    </w:p>
    <w:p w:rsidR="000B00F2" w:rsidRDefault="000B00F2" w:rsidP="000B00F2">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ДОГОВОР</w:t>
      </w:r>
    </w:p>
    <w:p w:rsidR="000B00F2" w:rsidRPr="000B00F2" w:rsidRDefault="000B00F2" w:rsidP="000B00F2">
      <w:pPr>
        <w:keepNext/>
        <w:contextualSpacing/>
        <w:jc w:val="center"/>
        <w:outlineLvl w:val="6"/>
        <w:rPr>
          <w:rFonts w:asciiTheme="minorHAnsi" w:eastAsia="Calibri" w:hAnsiTheme="minorHAnsi"/>
          <w:b/>
          <w:bCs/>
          <w:sz w:val="22"/>
          <w:szCs w:val="22"/>
          <w:lang w:eastAsia="en-US"/>
        </w:rPr>
      </w:pPr>
    </w:p>
    <w:p w:rsidR="00E961C3" w:rsidRPr="000B00F2" w:rsidRDefault="000B00F2" w:rsidP="000B00F2">
      <w:pPr>
        <w:keepNext/>
        <w:contextualSpacing/>
        <w:jc w:val="center"/>
        <w:outlineLvl w:val="6"/>
        <w:rPr>
          <w:rFonts w:asciiTheme="minorHAnsi" w:hAnsiTheme="minorHAnsi"/>
          <w:b/>
          <w:sz w:val="22"/>
          <w:szCs w:val="22"/>
        </w:rPr>
      </w:pPr>
      <w:r w:rsidRPr="000B00F2">
        <w:rPr>
          <w:rFonts w:asciiTheme="minorHAnsi" w:hAnsiTheme="minorHAnsi"/>
          <w:b/>
          <w:sz w:val="22"/>
          <w:szCs w:val="22"/>
        </w:rPr>
        <w:t xml:space="preserve">№ </w:t>
      </w:r>
      <w:r w:rsidR="00A97036">
        <w:rPr>
          <w:rFonts w:asciiTheme="minorHAnsi" w:hAnsiTheme="minorHAnsi"/>
          <w:b/>
          <w:sz w:val="22"/>
          <w:szCs w:val="22"/>
        </w:rPr>
        <w:t>РД51-67</w:t>
      </w:r>
      <w:r w:rsidR="00E961C3" w:rsidRPr="000B00F2">
        <w:rPr>
          <w:rFonts w:asciiTheme="minorHAnsi" w:hAnsiTheme="minorHAnsi"/>
          <w:b/>
          <w:sz w:val="22"/>
          <w:szCs w:val="22"/>
        </w:rPr>
        <w:t>/</w:t>
      </w:r>
      <w:r w:rsidR="00A97036">
        <w:rPr>
          <w:rFonts w:asciiTheme="minorHAnsi" w:hAnsiTheme="minorHAnsi"/>
          <w:b/>
          <w:sz w:val="22"/>
          <w:szCs w:val="22"/>
        </w:rPr>
        <w:t>29.11.</w:t>
      </w:r>
      <w:r w:rsidR="00E961C3" w:rsidRPr="000B00F2">
        <w:rPr>
          <w:rFonts w:asciiTheme="minorHAnsi" w:hAnsiTheme="minorHAnsi"/>
          <w:b/>
          <w:sz w:val="22"/>
          <w:szCs w:val="22"/>
        </w:rPr>
        <w:t>2016 г.</w:t>
      </w:r>
    </w:p>
    <w:p w:rsidR="00E961C3" w:rsidRDefault="00E961C3" w:rsidP="00E961C3">
      <w:pPr>
        <w:spacing w:line="360" w:lineRule="auto"/>
        <w:ind w:firstLine="720"/>
        <w:jc w:val="both"/>
        <w:rPr>
          <w:rFonts w:asciiTheme="minorHAnsi" w:hAnsiTheme="minorHAnsi"/>
          <w:sz w:val="22"/>
          <w:szCs w:val="22"/>
          <w:lang w:val="en-US"/>
        </w:rPr>
      </w:pPr>
      <w:r w:rsidRPr="000B00F2">
        <w:rPr>
          <w:rFonts w:asciiTheme="minorHAnsi" w:hAnsiTheme="minorHAnsi"/>
          <w:sz w:val="22"/>
          <w:szCs w:val="22"/>
        </w:rPr>
        <w:t xml:space="preserve">Днес, ________________ 2016 г., в град София, </w:t>
      </w:r>
      <w:r w:rsidRPr="000B00F2">
        <w:rPr>
          <w:rFonts w:asciiTheme="minorHAnsi" w:hAnsiTheme="minorHAnsi"/>
          <w:b/>
          <w:sz w:val="22"/>
          <w:szCs w:val="22"/>
        </w:rPr>
        <w:t>Министерство на земеделието и храните</w:t>
      </w:r>
      <w:r w:rsidRPr="000B00F2">
        <w:rPr>
          <w:rFonts w:asciiTheme="minorHAnsi" w:hAnsiTheme="minorHAnsi"/>
          <w:sz w:val="22"/>
          <w:szCs w:val="22"/>
        </w:rPr>
        <w:t xml:space="preserve">, гр. София, бул. „Христо Ботев” № 55, ЕИК 831909905, представлявано от Десислава Жекова Танева – министър на земеделието и храните и от Капка Алексиева – началник на отдел „Счетоводство” в дирекция ФУ на МЗХ, наричано за краткост ВЪЗЛОЖИТЕЛ </w:t>
      </w:r>
    </w:p>
    <w:p w:rsidR="00664AD6" w:rsidRPr="00664AD6" w:rsidRDefault="00664AD6" w:rsidP="00E961C3">
      <w:pPr>
        <w:spacing w:line="360" w:lineRule="auto"/>
        <w:ind w:firstLine="720"/>
        <w:jc w:val="both"/>
        <w:rPr>
          <w:rFonts w:asciiTheme="minorHAnsi" w:hAnsiTheme="minorHAnsi"/>
          <w:sz w:val="22"/>
          <w:szCs w:val="22"/>
        </w:rPr>
      </w:pPr>
      <w:r>
        <w:rPr>
          <w:rFonts w:asciiTheme="minorHAnsi" w:hAnsiTheme="minorHAnsi"/>
          <w:sz w:val="22"/>
          <w:szCs w:val="22"/>
        </w:rPr>
        <w:t>и</w:t>
      </w:r>
    </w:p>
    <w:p w:rsidR="00E961C3" w:rsidRPr="000B00F2" w:rsidRDefault="00664AD6" w:rsidP="00E961C3">
      <w:pPr>
        <w:spacing w:line="360" w:lineRule="auto"/>
        <w:jc w:val="both"/>
        <w:rPr>
          <w:rFonts w:asciiTheme="minorHAnsi" w:hAnsiTheme="minorHAnsi"/>
          <w:sz w:val="22"/>
          <w:szCs w:val="22"/>
        </w:rPr>
      </w:pPr>
      <w:r w:rsidRPr="00664AD6">
        <w:rPr>
          <w:rFonts w:asciiTheme="minorHAnsi" w:hAnsiTheme="minorHAnsi"/>
          <w:b/>
          <w:sz w:val="22"/>
          <w:szCs w:val="22"/>
        </w:rPr>
        <w:t>„СТАР МОТОРС“ ЕООД</w:t>
      </w:r>
      <w:r w:rsidR="00E961C3" w:rsidRPr="000B00F2">
        <w:rPr>
          <w:rFonts w:asciiTheme="minorHAnsi" w:hAnsiTheme="minorHAnsi"/>
          <w:sz w:val="22"/>
          <w:szCs w:val="22"/>
        </w:rPr>
        <w:t>,</w:t>
      </w:r>
      <w:r w:rsidR="00C1522F">
        <w:rPr>
          <w:rFonts w:asciiTheme="minorHAnsi" w:hAnsiTheme="minorHAnsi"/>
          <w:sz w:val="22"/>
          <w:szCs w:val="22"/>
        </w:rPr>
        <w:t xml:space="preserve"> гр. София, бул. „Христофор Колумб“ №43,</w:t>
      </w:r>
      <w:r w:rsidR="0028374B">
        <w:rPr>
          <w:rFonts w:asciiTheme="minorHAnsi" w:hAnsiTheme="minorHAnsi"/>
          <w:sz w:val="22"/>
          <w:szCs w:val="22"/>
        </w:rPr>
        <w:t xml:space="preserve"> </w:t>
      </w:r>
      <w:r w:rsidR="00E961C3" w:rsidRPr="000B00F2">
        <w:rPr>
          <w:rFonts w:asciiTheme="minorHAnsi" w:hAnsiTheme="minorHAnsi"/>
          <w:sz w:val="22"/>
          <w:szCs w:val="22"/>
        </w:rPr>
        <w:t xml:space="preserve">ЕИК </w:t>
      </w:r>
      <w:r>
        <w:rPr>
          <w:rFonts w:asciiTheme="minorHAnsi" w:hAnsiTheme="minorHAnsi"/>
          <w:sz w:val="22"/>
          <w:szCs w:val="22"/>
        </w:rPr>
        <w:t>130571835</w:t>
      </w:r>
      <w:r w:rsidR="00E961C3" w:rsidRPr="000B00F2">
        <w:rPr>
          <w:rFonts w:asciiTheme="minorHAnsi" w:hAnsiTheme="minorHAnsi"/>
          <w:sz w:val="22"/>
          <w:szCs w:val="22"/>
        </w:rPr>
        <w:t xml:space="preserve">, представлявано от </w:t>
      </w:r>
      <w:r>
        <w:rPr>
          <w:rFonts w:asciiTheme="minorHAnsi" w:hAnsiTheme="minorHAnsi"/>
          <w:sz w:val="22"/>
          <w:szCs w:val="22"/>
        </w:rPr>
        <w:t>Петър Караиванов</w:t>
      </w:r>
      <w:r w:rsidR="00E961C3" w:rsidRPr="000B00F2">
        <w:rPr>
          <w:rFonts w:asciiTheme="minorHAnsi" w:hAnsiTheme="minorHAnsi"/>
          <w:sz w:val="22"/>
          <w:szCs w:val="22"/>
        </w:rPr>
        <w:t xml:space="preserve">, в качеството му на </w:t>
      </w:r>
      <w:r>
        <w:rPr>
          <w:rFonts w:asciiTheme="minorHAnsi" w:hAnsiTheme="minorHAnsi"/>
          <w:sz w:val="22"/>
          <w:szCs w:val="22"/>
        </w:rPr>
        <w:t>управител</w:t>
      </w:r>
      <w:r w:rsidR="00E961C3" w:rsidRPr="000B00F2">
        <w:rPr>
          <w:rFonts w:asciiTheme="minorHAnsi" w:hAnsiTheme="minorHAnsi"/>
          <w:sz w:val="22"/>
          <w:szCs w:val="22"/>
        </w:rPr>
        <w:t xml:space="preserve">, наричано по-долу за краткост ИЗПЪЛНИТЕЛ, на основание </w:t>
      </w:r>
      <w:r w:rsidR="00E961C3" w:rsidRPr="0028374B">
        <w:rPr>
          <w:rFonts w:asciiTheme="minorHAnsi" w:hAnsiTheme="minorHAnsi"/>
          <w:sz w:val="22"/>
          <w:szCs w:val="22"/>
        </w:rPr>
        <w:t>чл. 194, ал. 1</w:t>
      </w:r>
      <w:r w:rsidR="00E961C3" w:rsidRPr="000B00F2">
        <w:rPr>
          <w:rFonts w:asciiTheme="minorHAnsi" w:hAnsiTheme="minorHAnsi"/>
          <w:sz w:val="22"/>
          <w:szCs w:val="22"/>
        </w:rPr>
        <w:t xml:space="preserve"> от Закона за обществените поръчки /ЗОП/ се договориха за следното:</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 ПРЕДМЕТ НА ДОГОВОРА</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Чл. 1 (</w:t>
      </w:r>
      <w:proofErr w:type="spellStart"/>
      <w:r>
        <w:rPr>
          <w:rFonts w:asciiTheme="minorHAnsi" w:eastAsia="Calibri" w:hAnsiTheme="minorHAnsi"/>
          <w:b/>
          <w:sz w:val="22"/>
          <w:szCs w:val="22"/>
          <w:lang w:eastAsia="en-US"/>
        </w:rPr>
        <w:t>1</w:t>
      </w:r>
      <w:proofErr w:type="spellEnd"/>
      <w:r>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ВЪЗЛОЖИТЕЛЯ възлага, а ИЗПЪЛНИТЕЛЯТ</w:t>
      </w:r>
      <w:r w:rsidR="00E961C3" w:rsidRPr="000B00F2">
        <w:rPr>
          <w:rFonts w:asciiTheme="minorHAnsi" w:eastAsia="Calibri" w:hAnsiTheme="minorHAnsi"/>
          <w:sz w:val="22"/>
          <w:szCs w:val="22"/>
          <w:lang w:eastAsia="en-US"/>
        </w:rPr>
        <w:t xml:space="preserve"> се задължава да извърши гаранционна поддръжка на автомобили собственост на Министерство на земеделието и храните, съгласно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hAnsiTheme="minorHAnsi"/>
          <w:b/>
          <w:iCs/>
          <w:sz w:val="22"/>
          <w:szCs w:val="22"/>
          <w:lang w:eastAsia="zh-CN"/>
        </w:rPr>
        <w:t>(</w:t>
      </w:r>
      <w:r w:rsidR="00E961C3" w:rsidRPr="000B00F2">
        <w:rPr>
          <w:rFonts w:asciiTheme="minorHAnsi" w:hAnsiTheme="minorHAnsi"/>
          <w:b/>
          <w:iCs/>
          <w:sz w:val="22"/>
          <w:szCs w:val="22"/>
          <w:lang w:eastAsia="zh-CN"/>
        </w:rPr>
        <w:t>2</w:t>
      </w:r>
      <w:r>
        <w:rPr>
          <w:rFonts w:asciiTheme="minorHAnsi" w:hAnsiTheme="minorHAnsi"/>
          <w:b/>
          <w:iCs/>
          <w:sz w:val="22"/>
          <w:szCs w:val="22"/>
          <w:lang w:eastAsia="zh-CN"/>
        </w:rPr>
        <w:t>)</w:t>
      </w:r>
      <w:r w:rsidR="00E961C3" w:rsidRPr="000B00F2">
        <w:rPr>
          <w:rFonts w:asciiTheme="minorHAnsi" w:hAnsiTheme="minorHAnsi"/>
          <w:iCs/>
          <w:sz w:val="22"/>
          <w:szCs w:val="22"/>
          <w:lang w:eastAsia="zh-CN"/>
        </w:rPr>
        <w:t xml:space="preserve"> </w:t>
      </w:r>
      <w:r w:rsidR="00E961C3" w:rsidRPr="000B00F2">
        <w:rPr>
          <w:rFonts w:asciiTheme="minorHAnsi" w:hAnsiTheme="minorHAnsi"/>
          <w:sz w:val="22"/>
          <w:szCs w:val="22"/>
        </w:rPr>
        <w:t xml:space="preserve">Изпълнението на предмета на договора включва периодична диагностика и при необходимост ремонт на автомобилите на </w:t>
      </w:r>
      <w:r w:rsidR="00E961C3" w:rsidRPr="000B00F2">
        <w:rPr>
          <w:rFonts w:asciiTheme="minorHAnsi" w:hAnsiTheme="minorHAnsi"/>
          <w:b/>
          <w:sz w:val="22"/>
          <w:szCs w:val="22"/>
        </w:rPr>
        <w:t>ВЪЗЛОЖИТЕЛЯ</w:t>
      </w:r>
      <w:r w:rsidR="00E961C3" w:rsidRPr="000B00F2">
        <w:rPr>
          <w:rFonts w:asciiTheme="minorHAnsi" w:hAnsiTheme="minorHAnsi"/>
          <w:sz w:val="22"/>
          <w:szCs w:val="22"/>
        </w:rPr>
        <w:t xml:space="preserve"> както и текущо техническо обслужване.</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II. СТОЙНОСТ НА УСЛУГИТЕ ПО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2</w:t>
      </w:r>
      <w:r w:rsidR="0028374B">
        <w:rPr>
          <w:rFonts w:asciiTheme="minorHAnsi" w:eastAsia="Calibri" w:hAnsiTheme="minorHAnsi"/>
          <w:b/>
          <w:sz w:val="22"/>
          <w:szCs w:val="22"/>
          <w:lang w:eastAsia="en-US"/>
        </w:rPr>
        <w:t xml:space="preserve"> </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 стойността на услугата се включва стойността на всички разходи по извършването</w:t>
      </w:r>
      <w:r w:rsidR="0028374B">
        <w:rPr>
          <w:rFonts w:asciiTheme="minorHAnsi" w:eastAsia="Calibri" w:hAnsiTheme="minorHAnsi"/>
          <w:sz w:val="22"/>
          <w:szCs w:val="22"/>
          <w:lang w:eastAsia="en-US"/>
        </w:rPr>
        <w:t xml:space="preserve"> й</w:t>
      </w:r>
      <w:r w:rsidR="00E961C3" w:rsidRPr="000B00F2">
        <w:rPr>
          <w:rFonts w:asciiTheme="minorHAnsi" w:eastAsia="Calibri" w:hAnsiTheme="minorHAnsi"/>
          <w:sz w:val="22"/>
          <w:szCs w:val="22"/>
          <w:lang w:eastAsia="en-US"/>
        </w:rPr>
        <w:t>, както и всички дължими  данъци и такси.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Стойността за извършване на услугата е фиксирана и не подлежи на промяна за срока на действие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096C98">
        <w:rPr>
          <w:rFonts w:asciiTheme="minorHAnsi" w:eastAsia="Calibri" w:hAnsiTheme="minorHAnsi"/>
          <w:sz w:val="22"/>
          <w:szCs w:val="22"/>
          <w:lang w:eastAsia="en-US"/>
        </w:rPr>
        <w:t xml:space="preserve"> Общата стойност на договора е </w:t>
      </w:r>
      <w:r w:rsidR="00E961C3" w:rsidRPr="000B00F2">
        <w:rPr>
          <w:rFonts w:asciiTheme="minorHAnsi" w:eastAsia="Calibri" w:hAnsiTheme="minorHAnsi"/>
          <w:sz w:val="22"/>
          <w:szCs w:val="22"/>
          <w:lang w:eastAsia="en-US"/>
        </w:rPr>
        <w:t xml:space="preserve">до </w:t>
      </w:r>
      <w:r w:rsidR="00CE3145">
        <w:rPr>
          <w:rFonts w:asciiTheme="minorHAnsi" w:hAnsiTheme="minorHAnsi"/>
          <w:iCs/>
          <w:sz w:val="22"/>
          <w:szCs w:val="22"/>
        </w:rPr>
        <w:t>28</w:t>
      </w:r>
      <w:r w:rsidR="00406E17">
        <w:rPr>
          <w:rFonts w:asciiTheme="minorHAnsi" w:hAnsiTheme="minorHAnsi"/>
          <w:iCs/>
          <w:sz w:val="22"/>
          <w:szCs w:val="22"/>
          <w:lang w:val="en-US"/>
        </w:rPr>
        <w:t xml:space="preserve"> 000</w:t>
      </w:r>
      <w:r w:rsidR="00096C98">
        <w:rPr>
          <w:rFonts w:asciiTheme="minorHAnsi" w:hAnsiTheme="minorHAnsi"/>
          <w:iCs/>
          <w:sz w:val="22"/>
          <w:szCs w:val="22"/>
        </w:rPr>
        <w:t xml:space="preserve"> лева без вкл. ДДС</w:t>
      </w:r>
      <w:r w:rsidR="00E961C3" w:rsidRPr="000B00F2">
        <w:rPr>
          <w:rFonts w:asciiTheme="minorHAnsi" w:hAnsiTheme="minorHAnsi"/>
          <w:iCs/>
          <w:sz w:val="22"/>
          <w:szCs w:val="22"/>
        </w:rPr>
        <w:t xml:space="preserve"> или </w:t>
      </w:r>
      <w:r w:rsidR="00CE3145">
        <w:rPr>
          <w:rFonts w:asciiTheme="minorHAnsi" w:hAnsiTheme="minorHAnsi"/>
          <w:iCs/>
          <w:sz w:val="22"/>
          <w:szCs w:val="22"/>
        </w:rPr>
        <w:t>33</w:t>
      </w:r>
      <w:r w:rsidR="00962E4F">
        <w:rPr>
          <w:rFonts w:asciiTheme="minorHAnsi" w:hAnsiTheme="minorHAnsi"/>
          <w:iCs/>
          <w:sz w:val="22"/>
          <w:szCs w:val="22"/>
        </w:rPr>
        <w:t xml:space="preserve"> </w:t>
      </w:r>
      <w:r w:rsidR="00CE3145">
        <w:rPr>
          <w:rFonts w:asciiTheme="minorHAnsi" w:hAnsiTheme="minorHAnsi"/>
          <w:iCs/>
          <w:sz w:val="22"/>
          <w:szCs w:val="22"/>
        </w:rPr>
        <w:t>6</w:t>
      </w:r>
      <w:r w:rsidR="00962E4F">
        <w:rPr>
          <w:rFonts w:asciiTheme="minorHAnsi" w:hAnsiTheme="minorHAnsi"/>
          <w:iCs/>
          <w:sz w:val="22"/>
          <w:szCs w:val="22"/>
        </w:rPr>
        <w:t>00</w:t>
      </w:r>
      <w:r w:rsidR="00E961C3" w:rsidRPr="000B00F2">
        <w:rPr>
          <w:rFonts w:asciiTheme="minorHAnsi" w:hAnsiTheme="minorHAnsi"/>
          <w:iCs/>
          <w:sz w:val="22"/>
          <w:szCs w:val="22"/>
        </w:rPr>
        <w:t xml:space="preserve"> лева с вкл. ДДС.</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hAnsiTheme="minorHAnsi"/>
          <w:bCs/>
          <w:color w:val="000000"/>
          <w:sz w:val="22"/>
          <w:szCs w:val="22"/>
          <w:lang w:eastAsia="en-US"/>
        </w:rPr>
        <w:t xml:space="preserve">Извършените по договора услуги се заплащат съгласно ценовото предложение на </w:t>
      </w:r>
      <w:r w:rsidR="00E961C3" w:rsidRPr="000B00F2">
        <w:rPr>
          <w:rFonts w:asciiTheme="minorHAnsi" w:hAnsiTheme="minorHAnsi"/>
          <w:b/>
          <w:bCs/>
          <w:color w:val="000000"/>
          <w:spacing w:val="-1"/>
          <w:sz w:val="22"/>
          <w:szCs w:val="22"/>
          <w:lang w:eastAsia="en-US"/>
        </w:rPr>
        <w:t>ИЗПЪЛНИТЕЛЯ</w:t>
      </w:r>
      <w:r w:rsidR="00E961C3" w:rsidRPr="000B00F2">
        <w:rPr>
          <w:rFonts w:asciiTheme="minorHAnsi" w:hAnsiTheme="minorHAnsi"/>
          <w:bCs/>
          <w:color w:val="000000"/>
          <w:spacing w:val="-1"/>
          <w:sz w:val="22"/>
          <w:szCs w:val="22"/>
          <w:lang w:eastAsia="en-US"/>
        </w:rPr>
        <w:t xml:space="preserve"> </w:t>
      </w:r>
      <w:r w:rsidR="00E961C3" w:rsidRPr="000B00F2">
        <w:rPr>
          <w:rFonts w:asciiTheme="minorHAnsi" w:hAnsiTheme="minorHAnsi"/>
          <w:bCs/>
          <w:color w:val="000000"/>
          <w:sz w:val="22"/>
          <w:szCs w:val="22"/>
          <w:lang w:eastAsia="en-US"/>
        </w:rPr>
        <w:t>и приложение № 1 към него както следва:</w:t>
      </w:r>
    </w:p>
    <w:p w:rsidR="00E961C3" w:rsidRPr="000B00F2" w:rsidRDefault="00664AD6" w:rsidP="00664AD6">
      <w:pPr>
        <w:widowControl w:val="0"/>
        <w:numPr>
          <w:ilvl w:val="0"/>
          <w:numId w:val="5"/>
        </w:numPr>
        <w:autoSpaceDE w:val="0"/>
        <w:autoSpaceDN w:val="0"/>
        <w:adjustRightInd w:val="0"/>
        <w:contextualSpacing/>
        <w:jc w:val="both"/>
        <w:rPr>
          <w:rFonts w:asciiTheme="minorHAnsi" w:hAnsiTheme="minorHAnsi"/>
          <w:bCs/>
          <w:color w:val="000000"/>
          <w:sz w:val="22"/>
          <w:szCs w:val="22"/>
        </w:rPr>
      </w:pPr>
      <w:r>
        <w:rPr>
          <w:rFonts w:asciiTheme="minorHAnsi" w:hAnsiTheme="minorHAnsi"/>
          <w:color w:val="000000"/>
          <w:sz w:val="22"/>
          <w:szCs w:val="22"/>
        </w:rPr>
        <w:t>Р</w:t>
      </w:r>
      <w:r w:rsidR="00E2670E" w:rsidRPr="000B00F2">
        <w:rPr>
          <w:rFonts w:asciiTheme="minorHAnsi" w:hAnsiTheme="minorHAnsi"/>
          <w:color w:val="000000"/>
          <w:sz w:val="22"/>
          <w:szCs w:val="22"/>
        </w:rPr>
        <w:t>епатриране</w:t>
      </w:r>
      <w:r>
        <w:rPr>
          <w:rFonts w:asciiTheme="minorHAnsi" w:hAnsiTheme="minorHAnsi"/>
          <w:color w:val="000000"/>
          <w:sz w:val="22"/>
          <w:szCs w:val="22"/>
        </w:rPr>
        <w:t>то</w:t>
      </w:r>
      <w:r w:rsidR="00E2670E" w:rsidRPr="000B00F2">
        <w:rPr>
          <w:rFonts w:asciiTheme="minorHAnsi" w:hAnsiTheme="minorHAnsi"/>
          <w:color w:val="000000"/>
          <w:sz w:val="22"/>
          <w:szCs w:val="22"/>
        </w:rPr>
        <w:t xml:space="preserve">  на </w:t>
      </w:r>
      <w:r>
        <w:rPr>
          <w:rFonts w:asciiTheme="minorHAnsi" w:hAnsiTheme="minorHAnsi"/>
          <w:color w:val="000000"/>
          <w:sz w:val="22"/>
          <w:szCs w:val="22"/>
        </w:rPr>
        <w:t xml:space="preserve">гаранционните </w:t>
      </w:r>
      <w:r w:rsidR="00E2670E" w:rsidRPr="000B00F2">
        <w:rPr>
          <w:rFonts w:asciiTheme="minorHAnsi" w:hAnsiTheme="minorHAnsi"/>
          <w:color w:val="000000"/>
          <w:sz w:val="22"/>
          <w:szCs w:val="22"/>
        </w:rPr>
        <w:t>автомобил</w:t>
      </w:r>
      <w:r>
        <w:rPr>
          <w:rFonts w:asciiTheme="minorHAnsi" w:hAnsiTheme="minorHAnsi"/>
          <w:color w:val="000000"/>
          <w:sz w:val="22"/>
          <w:szCs w:val="22"/>
        </w:rPr>
        <w:t>и</w:t>
      </w:r>
      <w:r w:rsidR="00E2670E" w:rsidRPr="000B00F2">
        <w:rPr>
          <w:rFonts w:asciiTheme="minorHAnsi" w:hAnsiTheme="minorHAnsi"/>
          <w:color w:val="000000"/>
          <w:sz w:val="22"/>
          <w:szCs w:val="22"/>
        </w:rPr>
        <w:t xml:space="preserve"> </w:t>
      </w:r>
      <w:r>
        <w:rPr>
          <w:rFonts w:asciiTheme="minorHAnsi" w:hAnsiTheme="minorHAnsi"/>
          <w:color w:val="000000"/>
          <w:sz w:val="22"/>
          <w:szCs w:val="22"/>
        </w:rPr>
        <w:t>се извършва безплатно</w:t>
      </w:r>
    </w:p>
    <w:p w:rsidR="00E961C3" w:rsidRPr="000B00F2" w:rsidRDefault="00E961C3" w:rsidP="00E961C3">
      <w:pPr>
        <w:tabs>
          <w:tab w:val="left" w:pos="0"/>
        </w:tabs>
        <w:jc w:val="both"/>
        <w:rPr>
          <w:rFonts w:asciiTheme="minorHAnsi" w:hAnsiTheme="minorHAnsi"/>
          <w:sz w:val="22"/>
          <w:szCs w:val="22"/>
          <w:lang w:eastAsia="en-US"/>
        </w:rPr>
      </w:pPr>
      <w:r w:rsidRPr="000B00F2">
        <w:rPr>
          <w:rFonts w:asciiTheme="minorHAnsi" w:hAnsiTheme="minorHAnsi"/>
          <w:bCs/>
          <w:color w:val="000000"/>
          <w:spacing w:val="-1"/>
          <w:sz w:val="22"/>
          <w:szCs w:val="22"/>
          <w:lang w:eastAsia="en-US"/>
        </w:rPr>
        <w:tab/>
      </w:r>
      <w:r w:rsidRPr="000B00F2">
        <w:rPr>
          <w:rFonts w:asciiTheme="minorHAnsi" w:hAnsiTheme="minorHAnsi"/>
          <w:b/>
          <w:bCs/>
          <w:color w:val="000000"/>
          <w:spacing w:val="-1"/>
          <w:sz w:val="22"/>
          <w:szCs w:val="22"/>
          <w:lang w:eastAsia="en-US"/>
        </w:rPr>
        <w:t>2.</w:t>
      </w:r>
      <w:r w:rsidRPr="000B00F2">
        <w:rPr>
          <w:rFonts w:asciiTheme="minorHAnsi" w:hAnsiTheme="minorHAnsi"/>
          <w:bCs/>
          <w:color w:val="000000"/>
          <w:spacing w:val="-1"/>
          <w:sz w:val="22"/>
          <w:szCs w:val="22"/>
          <w:lang w:eastAsia="en-US"/>
        </w:rPr>
        <w:t xml:space="preserve"> Вложените части и материали при изпълнение на дейностите по договора се заплащат </w:t>
      </w:r>
      <w:r w:rsidRPr="000B00F2">
        <w:rPr>
          <w:rFonts w:asciiTheme="minorHAnsi" w:hAnsiTheme="minorHAnsi"/>
          <w:sz w:val="22"/>
          <w:szCs w:val="22"/>
        </w:rPr>
        <w:t>по</w:t>
      </w:r>
      <w:r w:rsidRPr="000B00F2">
        <w:rPr>
          <w:rFonts w:asciiTheme="minorHAnsi" w:hAnsiTheme="minorHAnsi"/>
          <w:sz w:val="22"/>
          <w:szCs w:val="22"/>
          <w:lang w:eastAsia="en-US"/>
        </w:rPr>
        <w:t xml:space="preserve"> </w:t>
      </w:r>
      <w:r w:rsidR="00962E4F">
        <w:rPr>
          <w:rFonts w:asciiTheme="minorHAnsi" w:hAnsiTheme="minorHAnsi"/>
          <w:sz w:val="22"/>
          <w:szCs w:val="22"/>
          <w:lang w:eastAsia="en-US"/>
        </w:rPr>
        <w:t xml:space="preserve">цените </w:t>
      </w:r>
      <w:r w:rsidRPr="000B00F2">
        <w:rPr>
          <w:rFonts w:asciiTheme="minorHAnsi" w:hAnsiTheme="minorHAnsi"/>
          <w:sz w:val="22"/>
          <w:szCs w:val="22"/>
          <w:lang w:eastAsia="en-US"/>
        </w:rPr>
        <w:t xml:space="preserve">оферирани от </w:t>
      </w:r>
      <w:r w:rsidRPr="000B00F2">
        <w:rPr>
          <w:rFonts w:asciiTheme="minorHAnsi" w:hAnsiTheme="minorHAnsi"/>
          <w:b/>
          <w:bCs/>
          <w:color w:val="000000"/>
          <w:spacing w:val="-1"/>
          <w:sz w:val="22"/>
          <w:szCs w:val="22"/>
          <w:lang w:eastAsia="en-US"/>
        </w:rPr>
        <w:t>ИЗПЪЛНИТЕЛЯ</w:t>
      </w:r>
      <w:r w:rsidRPr="000B00F2">
        <w:rPr>
          <w:rFonts w:asciiTheme="minorHAnsi" w:hAnsiTheme="minorHAnsi"/>
          <w:sz w:val="22"/>
          <w:szCs w:val="22"/>
          <w:lang w:eastAsia="en-US"/>
        </w:rPr>
        <w:t xml:space="preserve"> в ценовото му предложение.</w:t>
      </w:r>
    </w:p>
    <w:p w:rsidR="00E961C3" w:rsidRPr="000B00F2" w:rsidRDefault="00E961C3" w:rsidP="00E961C3">
      <w:pPr>
        <w:tabs>
          <w:tab w:val="left" w:pos="0"/>
        </w:tabs>
        <w:jc w:val="both"/>
        <w:rPr>
          <w:rFonts w:asciiTheme="minorHAnsi" w:hAnsiTheme="minorHAnsi"/>
          <w:sz w:val="22"/>
          <w:szCs w:val="22"/>
          <w:lang w:eastAsia="en-US"/>
        </w:rPr>
      </w:pPr>
      <w:r w:rsidRPr="000B00F2">
        <w:rPr>
          <w:rFonts w:asciiTheme="minorHAnsi" w:hAnsiTheme="minorHAnsi"/>
          <w:sz w:val="22"/>
          <w:szCs w:val="22"/>
          <w:lang w:eastAsia="en-US"/>
        </w:rPr>
        <w:tab/>
      </w:r>
      <w:r w:rsidRPr="000B00F2">
        <w:rPr>
          <w:rFonts w:asciiTheme="minorHAnsi" w:hAnsiTheme="minorHAnsi"/>
          <w:b/>
          <w:sz w:val="22"/>
          <w:szCs w:val="22"/>
          <w:lang w:eastAsia="en-US"/>
        </w:rPr>
        <w:t>3.</w:t>
      </w:r>
      <w:r w:rsidRPr="000B00F2">
        <w:rPr>
          <w:rFonts w:asciiTheme="minorHAnsi" w:hAnsiTheme="minorHAnsi"/>
          <w:sz w:val="22"/>
          <w:szCs w:val="22"/>
          <w:lang w:eastAsia="en-US"/>
        </w:rPr>
        <w:t xml:space="preserve"> Стойността на извършените дейности и вложените части и материали, които не са включени в ценовото предложение се доказва от </w:t>
      </w:r>
      <w:r w:rsidRPr="000B00F2">
        <w:rPr>
          <w:rFonts w:asciiTheme="minorHAnsi" w:hAnsiTheme="minorHAnsi"/>
          <w:b/>
          <w:bCs/>
          <w:color w:val="000000"/>
          <w:spacing w:val="-1"/>
          <w:sz w:val="22"/>
          <w:szCs w:val="22"/>
          <w:lang w:eastAsia="en-US"/>
        </w:rPr>
        <w:t>ИЗПЪЛНИТЕЛЯ</w:t>
      </w:r>
      <w:r w:rsidRPr="000B00F2">
        <w:rPr>
          <w:rFonts w:asciiTheme="minorHAnsi" w:hAnsiTheme="minorHAnsi"/>
          <w:sz w:val="22"/>
          <w:szCs w:val="22"/>
          <w:lang w:eastAsia="en-US"/>
        </w:rPr>
        <w:t xml:space="preserve"> с фактури, </w:t>
      </w:r>
      <w:r w:rsidRPr="000B00F2">
        <w:rPr>
          <w:rFonts w:asciiTheme="minorHAnsi" w:hAnsiTheme="minorHAnsi"/>
          <w:sz w:val="22"/>
          <w:szCs w:val="22"/>
        </w:rPr>
        <w:t xml:space="preserve">двустранно подписани </w:t>
      </w:r>
      <w:proofErr w:type="spellStart"/>
      <w:r w:rsidRPr="000B00F2">
        <w:rPr>
          <w:rFonts w:asciiTheme="minorHAnsi" w:hAnsiTheme="minorHAnsi"/>
          <w:sz w:val="22"/>
          <w:szCs w:val="22"/>
        </w:rPr>
        <w:t>приемо-предавателни</w:t>
      </w:r>
      <w:proofErr w:type="spellEnd"/>
      <w:r w:rsidRPr="000B00F2">
        <w:rPr>
          <w:rFonts w:asciiTheme="minorHAnsi" w:hAnsiTheme="minorHAnsi"/>
          <w:sz w:val="22"/>
          <w:szCs w:val="22"/>
        </w:rPr>
        <w:t xml:space="preserve"> протоколи</w:t>
      </w:r>
      <w:r w:rsidRPr="000B00F2">
        <w:rPr>
          <w:rFonts w:asciiTheme="minorHAnsi" w:hAnsiTheme="minorHAnsi"/>
          <w:sz w:val="22"/>
          <w:szCs w:val="22"/>
          <w:lang w:eastAsia="en-US"/>
        </w:rPr>
        <w:t xml:space="preserve"> и подробни количествено-стойностни сметки.</w:t>
      </w:r>
      <w:r w:rsidRPr="000B00F2">
        <w:rPr>
          <w:rFonts w:asciiTheme="minorHAnsi" w:hAnsiTheme="minorHAnsi"/>
          <w:sz w:val="22"/>
          <w:szCs w:val="22"/>
          <w:lang w:eastAsia="en-US"/>
        </w:rPr>
        <w:tab/>
        <w:t xml:space="preserve">   </w:t>
      </w:r>
    </w:p>
    <w:p w:rsidR="00E961C3" w:rsidRPr="000B00F2" w:rsidRDefault="00E961C3" w:rsidP="00E961C3">
      <w:pPr>
        <w:autoSpaceDE w:val="0"/>
        <w:autoSpaceDN w:val="0"/>
        <w:adjustRightInd w:val="0"/>
        <w:jc w:val="both"/>
        <w:rPr>
          <w:rFonts w:asciiTheme="minorHAnsi" w:hAnsiTheme="minorHAnsi"/>
          <w:sz w:val="22"/>
          <w:szCs w:val="22"/>
          <w:lang w:eastAsia="en-US"/>
        </w:rPr>
      </w:pPr>
      <w:r w:rsidRPr="000B00F2">
        <w:rPr>
          <w:rFonts w:asciiTheme="minorHAnsi" w:hAnsiTheme="minorHAnsi"/>
          <w:sz w:val="22"/>
          <w:szCs w:val="22"/>
        </w:rPr>
        <w:tab/>
      </w: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III. УСЛОВИЯ И НАЧИН НА ПЛАЩАНЕ</w:t>
      </w:r>
    </w:p>
    <w:p w:rsidR="00E961C3" w:rsidRPr="000B00F2" w:rsidRDefault="00E961C3" w:rsidP="00E961C3">
      <w:pPr>
        <w:contextualSpacing/>
        <w:jc w:val="both"/>
        <w:rPr>
          <w:rFonts w:asciiTheme="minorHAnsi" w:eastAsia="Calibri" w:hAnsiTheme="minorHAnsi"/>
          <w:b/>
          <w:sz w:val="22"/>
          <w:szCs w:val="22"/>
          <w:lang w:eastAsia="en-US"/>
        </w:rPr>
      </w:pPr>
    </w:p>
    <w:p w:rsidR="00E961C3" w:rsidRDefault="00CA494E" w:rsidP="00E961C3">
      <w:pPr>
        <w:contextualSpacing/>
        <w:jc w:val="both"/>
        <w:rPr>
          <w:rFonts w:asciiTheme="minorHAnsi" w:eastAsia="Calibri" w:hAnsiTheme="minorHAnsi"/>
          <w:b/>
          <w:bCs/>
          <w:sz w:val="22"/>
          <w:szCs w:val="22"/>
          <w:lang w:eastAsia="en-US"/>
        </w:rPr>
      </w:pPr>
      <w:r w:rsidRPr="000B00F2">
        <w:rPr>
          <w:rFonts w:asciiTheme="minorHAnsi" w:eastAsia="Calibri" w:hAnsiTheme="minorHAnsi"/>
          <w:b/>
          <w:sz w:val="22"/>
          <w:szCs w:val="22"/>
          <w:lang w:eastAsia="en-US"/>
        </w:rPr>
        <w:t>Чл. 3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Плащането по настоящия договор се осъществява чрез банков превод от страна на </w:t>
      </w:r>
      <w:r w:rsidR="00E961C3" w:rsidRPr="000B00F2">
        <w:rPr>
          <w:rFonts w:asciiTheme="minorHAnsi" w:eastAsia="Calibri" w:hAnsiTheme="minorHAnsi"/>
          <w:b/>
          <w:sz w:val="22"/>
          <w:szCs w:val="22"/>
          <w:lang w:eastAsia="en-US"/>
        </w:rPr>
        <w:t>ВЪЗЛОЖИТЕЛЯ</w:t>
      </w:r>
      <w:r w:rsidR="000F349B">
        <w:rPr>
          <w:rFonts w:asciiTheme="minorHAnsi" w:eastAsia="Calibri" w:hAnsiTheme="minorHAnsi"/>
          <w:b/>
          <w:sz w:val="22"/>
          <w:szCs w:val="22"/>
          <w:lang w:eastAsia="en-US"/>
        </w:rPr>
        <w:t>,</w:t>
      </w:r>
      <w:r w:rsidRPr="000B00F2">
        <w:rPr>
          <w:rFonts w:asciiTheme="minorHAnsi" w:eastAsia="Calibri" w:hAnsiTheme="minorHAnsi"/>
          <w:sz w:val="22"/>
          <w:szCs w:val="22"/>
          <w:lang w:eastAsia="en-US"/>
        </w:rPr>
        <w:t xml:space="preserve"> </w:t>
      </w:r>
      <w:r w:rsidR="000F349B" w:rsidRPr="003F0539">
        <w:rPr>
          <w:rFonts w:asciiTheme="minorHAnsi" w:hAnsiTheme="minorHAnsi"/>
          <w:color w:val="000000"/>
          <w:sz w:val="22"/>
          <w:szCs w:val="22"/>
        </w:rPr>
        <w:t>в 30-дневен срок след представяне на фактура</w:t>
      </w:r>
      <w:r w:rsidR="000F349B">
        <w:rPr>
          <w:rFonts w:asciiTheme="minorHAnsi" w:hAnsiTheme="minorHAnsi"/>
          <w:color w:val="000000"/>
          <w:sz w:val="22"/>
          <w:szCs w:val="22"/>
        </w:rPr>
        <w:t xml:space="preserve"> оригинал </w:t>
      </w:r>
      <w:r w:rsidR="000F349B" w:rsidRPr="00E961C3">
        <w:rPr>
          <w:rFonts w:asciiTheme="minorHAnsi" w:hAnsiTheme="minorHAnsi"/>
          <w:sz w:val="22"/>
          <w:szCs w:val="22"/>
        </w:rPr>
        <w:t xml:space="preserve">придружена с калкулация на </w:t>
      </w:r>
      <w:r w:rsidR="000F349B">
        <w:rPr>
          <w:rFonts w:asciiTheme="minorHAnsi" w:hAnsiTheme="minorHAnsi"/>
          <w:sz w:val="22"/>
          <w:szCs w:val="22"/>
        </w:rPr>
        <w:t>извършената дейност</w:t>
      </w:r>
      <w:r w:rsidR="000F349B" w:rsidRPr="00E961C3">
        <w:rPr>
          <w:rFonts w:asciiTheme="minorHAnsi" w:hAnsiTheme="minorHAnsi"/>
          <w:sz w:val="22"/>
          <w:szCs w:val="22"/>
        </w:rPr>
        <w:t xml:space="preserve">, </w:t>
      </w:r>
      <w:proofErr w:type="spellStart"/>
      <w:r w:rsidR="000F349B" w:rsidRPr="00E961C3">
        <w:rPr>
          <w:rFonts w:asciiTheme="minorHAnsi" w:hAnsiTheme="minorHAnsi"/>
          <w:sz w:val="22"/>
          <w:szCs w:val="22"/>
        </w:rPr>
        <w:t>възлагателно</w:t>
      </w:r>
      <w:proofErr w:type="spellEnd"/>
      <w:r w:rsidR="000F349B" w:rsidRPr="00E961C3">
        <w:rPr>
          <w:rFonts w:asciiTheme="minorHAnsi" w:hAnsiTheme="minorHAnsi"/>
          <w:sz w:val="22"/>
          <w:szCs w:val="22"/>
        </w:rPr>
        <w:t xml:space="preserve"> писмо и констативен протокол</w:t>
      </w:r>
      <w:r w:rsidR="000F349B">
        <w:rPr>
          <w:rFonts w:asciiTheme="minorHAnsi" w:hAnsiTheme="minorHAnsi"/>
          <w:sz w:val="22"/>
          <w:szCs w:val="22"/>
        </w:rPr>
        <w:t>,</w:t>
      </w:r>
      <w:r w:rsidR="000F349B" w:rsidRPr="000B00F2">
        <w:rPr>
          <w:rFonts w:asciiTheme="minorHAnsi" w:eastAsia="Calibri" w:hAnsiTheme="minorHAnsi"/>
          <w:sz w:val="22"/>
          <w:szCs w:val="22"/>
          <w:lang w:eastAsia="en-US"/>
        </w:rPr>
        <w:t xml:space="preserve"> </w:t>
      </w:r>
      <w:r w:rsidRPr="000B00F2">
        <w:rPr>
          <w:rFonts w:asciiTheme="minorHAnsi" w:eastAsia="Calibri" w:hAnsiTheme="minorHAnsi"/>
          <w:sz w:val="22"/>
          <w:szCs w:val="22"/>
          <w:lang w:eastAsia="en-US"/>
        </w:rPr>
        <w:t xml:space="preserve">по </w:t>
      </w:r>
      <w:r w:rsidR="00BF5929" w:rsidRPr="000B00F2">
        <w:rPr>
          <w:rFonts w:asciiTheme="minorHAnsi" w:eastAsia="Calibri" w:hAnsiTheme="minorHAnsi"/>
          <w:sz w:val="22"/>
          <w:szCs w:val="22"/>
          <w:lang w:eastAsia="en-US"/>
        </w:rPr>
        <w:t>следната</w:t>
      </w:r>
      <w:r w:rsidR="00E961C3" w:rsidRPr="000B00F2">
        <w:rPr>
          <w:rFonts w:asciiTheme="minorHAnsi" w:eastAsia="Calibri" w:hAnsiTheme="minorHAnsi"/>
          <w:sz w:val="22"/>
          <w:szCs w:val="22"/>
          <w:lang w:eastAsia="en-US"/>
        </w:rPr>
        <w:t xml:space="preserve"> банкова сметка на </w:t>
      </w:r>
      <w:r w:rsidR="00E961C3" w:rsidRPr="000B00F2">
        <w:rPr>
          <w:rFonts w:asciiTheme="minorHAnsi" w:eastAsia="Calibri" w:hAnsiTheme="minorHAnsi"/>
          <w:b/>
          <w:bCs/>
          <w:sz w:val="22"/>
          <w:szCs w:val="22"/>
          <w:lang w:eastAsia="en-US"/>
        </w:rPr>
        <w:t>ИЗПЪЛНИТЕЛЯ</w:t>
      </w:r>
    </w:p>
    <w:p w:rsidR="00664AD6" w:rsidRDefault="00664AD6" w:rsidP="00664AD6">
      <w:pPr>
        <w:contextualSpacing/>
        <w:jc w:val="both"/>
        <w:rPr>
          <w:rFonts w:asciiTheme="minorHAnsi" w:eastAsia="Calibri" w:hAnsiTheme="minorHAnsi"/>
          <w:bCs/>
          <w:sz w:val="22"/>
          <w:szCs w:val="22"/>
          <w:lang w:eastAsia="en-US"/>
        </w:rPr>
      </w:pPr>
      <w:r>
        <w:rPr>
          <w:rFonts w:asciiTheme="minorHAnsi" w:eastAsia="Calibri" w:hAnsiTheme="minorHAnsi"/>
          <w:bCs/>
          <w:sz w:val="22"/>
          <w:szCs w:val="22"/>
          <w:lang w:eastAsia="en-US"/>
        </w:rPr>
        <w:t xml:space="preserve">Банка: </w:t>
      </w:r>
      <w:r w:rsidR="00A97036">
        <w:rPr>
          <w:rFonts w:asciiTheme="minorHAnsi" w:eastAsia="Calibri" w:hAnsiTheme="minorHAnsi"/>
          <w:bCs/>
          <w:sz w:val="22"/>
          <w:szCs w:val="22"/>
          <w:lang w:eastAsia="en-US"/>
        </w:rPr>
        <w:t>НЕ СЕ ЧЕТЕ</w:t>
      </w:r>
    </w:p>
    <w:p w:rsidR="00664AD6" w:rsidRPr="00A97036" w:rsidRDefault="00664AD6" w:rsidP="00664AD6">
      <w:pPr>
        <w:contextualSpacing/>
        <w:jc w:val="both"/>
        <w:rPr>
          <w:rFonts w:asciiTheme="minorHAnsi" w:eastAsia="Calibri" w:hAnsiTheme="minorHAnsi"/>
          <w:bCs/>
          <w:sz w:val="22"/>
          <w:szCs w:val="22"/>
          <w:lang w:eastAsia="en-US"/>
        </w:rPr>
      </w:pPr>
      <w:r>
        <w:rPr>
          <w:rFonts w:asciiTheme="minorHAnsi" w:eastAsia="Calibri" w:hAnsiTheme="minorHAnsi"/>
          <w:bCs/>
          <w:sz w:val="22"/>
          <w:szCs w:val="22"/>
          <w:lang w:val="en-US" w:eastAsia="en-US"/>
        </w:rPr>
        <w:t xml:space="preserve">IBAN: </w:t>
      </w:r>
      <w:r w:rsidR="00A97036">
        <w:rPr>
          <w:rFonts w:asciiTheme="minorHAnsi" w:eastAsia="Calibri" w:hAnsiTheme="minorHAnsi"/>
          <w:bCs/>
          <w:sz w:val="22"/>
          <w:szCs w:val="22"/>
          <w:lang w:eastAsia="en-US"/>
        </w:rPr>
        <w:t>НЕ СЕ ЧЕТЕ</w:t>
      </w:r>
    </w:p>
    <w:p w:rsidR="00664AD6" w:rsidRPr="00A97036" w:rsidRDefault="00664AD6" w:rsidP="00664AD6">
      <w:pPr>
        <w:contextualSpacing/>
        <w:jc w:val="both"/>
        <w:rPr>
          <w:rFonts w:asciiTheme="minorHAnsi" w:eastAsia="Calibri" w:hAnsiTheme="minorHAnsi"/>
          <w:sz w:val="22"/>
          <w:szCs w:val="22"/>
          <w:lang w:eastAsia="en-US"/>
        </w:rPr>
      </w:pPr>
      <w:r>
        <w:rPr>
          <w:rFonts w:asciiTheme="minorHAnsi" w:eastAsia="Calibri" w:hAnsiTheme="minorHAnsi"/>
          <w:bCs/>
          <w:sz w:val="22"/>
          <w:szCs w:val="22"/>
          <w:lang w:val="en-US" w:eastAsia="en-US"/>
        </w:rPr>
        <w:t xml:space="preserve">BIC: </w:t>
      </w:r>
      <w:r w:rsidR="00A97036">
        <w:rPr>
          <w:rFonts w:asciiTheme="minorHAnsi" w:eastAsia="Calibri" w:hAnsiTheme="minorHAnsi"/>
          <w:bCs/>
          <w:sz w:val="22"/>
          <w:szCs w:val="22"/>
          <w:lang w:eastAsia="en-US"/>
        </w:rPr>
        <w:t>НЕ СЕ ЧЕТЕ</w:t>
      </w:r>
    </w:p>
    <w:p w:rsidR="00E961C3" w:rsidRPr="000B00F2" w:rsidRDefault="00CA494E" w:rsidP="00E961C3">
      <w:pPr>
        <w:ind w:right="282"/>
        <w:jc w:val="both"/>
        <w:rPr>
          <w:rFonts w:asciiTheme="minorHAnsi" w:hAnsiTheme="minorHAnsi"/>
          <w:sz w:val="22"/>
          <w:szCs w:val="22"/>
        </w:rPr>
      </w:pPr>
      <w:r w:rsidRPr="000B00F2">
        <w:rPr>
          <w:rFonts w:asciiTheme="minorHAnsi" w:hAnsiTheme="minorHAnsi"/>
          <w:b/>
          <w:sz w:val="22"/>
          <w:szCs w:val="22"/>
        </w:rPr>
        <w:t>(</w:t>
      </w:r>
      <w:r w:rsidR="00E961C3" w:rsidRPr="000B00F2">
        <w:rPr>
          <w:rFonts w:asciiTheme="minorHAnsi" w:hAnsiTheme="minorHAnsi"/>
          <w:b/>
          <w:sz w:val="22"/>
          <w:szCs w:val="22"/>
        </w:rPr>
        <w:t>2</w:t>
      </w:r>
      <w:r w:rsidRPr="000B00F2">
        <w:rPr>
          <w:rFonts w:asciiTheme="minorHAnsi" w:hAnsiTheme="minorHAnsi"/>
          <w:b/>
          <w:sz w:val="22"/>
          <w:szCs w:val="22"/>
        </w:rPr>
        <w:t>)</w:t>
      </w:r>
      <w:r w:rsidR="00E961C3" w:rsidRPr="000B00F2">
        <w:rPr>
          <w:rFonts w:asciiTheme="minorHAnsi" w:hAnsiTheme="minorHAnsi"/>
          <w:sz w:val="22"/>
          <w:szCs w:val="22"/>
        </w:rPr>
        <w:t xml:space="preserve"> 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E961C3" w:rsidRDefault="00CA494E" w:rsidP="00E961C3">
      <w:pPr>
        <w:ind w:right="282"/>
        <w:jc w:val="both"/>
        <w:rPr>
          <w:rFonts w:asciiTheme="minorHAnsi" w:hAnsiTheme="minorHAnsi"/>
          <w:sz w:val="22"/>
          <w:szCs w:val="22"/>
        </w:rPr>
      </w:pPr>
      <w:r w:rsidRPr="000B00F2">
        <w:rPr>
          <w:rFonts w:asciiTheme="minorHAnsi" w:hAnsiTheme="minorHAnsi"/>
          <w:b/>
          <w:sz w:val="22"/>
          <w:szCs w:val="22"/>
        </w:rPr>
        <w:t>(</w:t>
      </w:r>
      <w:r w:rsidR="00E961C3" w:rsidRPr="000B00F2">
        <w:rPr>
          <w:rFonts w:asciiTheme="minorHAnsi" w:hAnsiTheme="minorHAnsi"/>
          <w:b/>
          <w:sz w:val="22"/>
          <w:szCs w:val="22"/>
        </w:rPr>
        <w:t>3</w:t>
      </w:r>
      <w:r w:rsidRPr="000B00F2">
        <w:rPr>
          <w:rFonts w:asciiTheme="minorHAnsi" w:hAnsiTheme="minorHAnsi"/>
          <w:b/>
          <w:sz w:val="22"/>
          <w:szCs w:val="22"/>
        </w:rPr>
        <w:t>)</w:t>
      </w:r>
      <w:r w:rsidR="00E961C3" w:rsidRPr="000B00F2">
        <w:rPr>
          <w:rFonts w:asciiTheme="minorHAnsi" w:hAnsiTheme="minorHAnsi"/>
          <w:sz w:val="22"/>
          <w:szCs w:val="22"/>
        </w:rPr>
        <w:t xml:space="preserve"> 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E961C3" w:rsidRPr="000B00F2" w:rsidRDefault="001F2FE9" w:rsidP="00E961C3">
      <w:pPr>
        <w:ind w:right="282"/>
        <w:jc w:val="both"/>
        <w:rPr>
          <w:rFonts w:asciiTheme="minorHAnsi" w:hAnsiTheme="minorHAnsi"/>
          <w:sz w:val="22"/>
          <w:szCs w:val="22"/>
        </w:rPr>
      </w:pPr>
      <w:r>
        <w:rPr>
          <w:rFonts w:asciiTheme="minorHAnsi" w:hAnsiTheme="minorHAnsi"/>
          <w:b/>
          <w:sz w:val="22"/>
          <w:szCs w:val="22"/>
          <w:lang w:eastAsia="en-US"/>
        </w:rPr>
        <w:t xml:space="preserve">(4) </w:t>
      </w:r>
      <w:r w:rsidRPr="004631A7">
        <w:rPr>
          <w:rFonts w:asciiTheme="minorHAnsi" w:hAnsiTheme="minorHAnsi"/>
          <w:sz w:val="22"/>
          <w:szCs w:val="22"/>
          <w:lang w:eastAsia="en-US"/>
        </w:rPr>
        <w:t xml:space="preserve">Цена на </w:t>
      </w:r>
      <w:proofErr w:type="spellStart"/>
      <w:r w:rsidRPr="004631A7">
        <w:rPr>
          <w:rFonts w:asciiTheme="minorHAnsi" w:hAnsiTheme="minorHAnsi"/>
          <w:sz w:val="22"/>
          <w:szCs w:val="22"/>
          <w:lang w:eastAsia="en-US"/>
        </w:rPr>
        <w:t>нормовреме</w:t>
      </w:r>
      <w:proofErr w:type="spellEnd"/>
      <w:r>
        <w:rPr>
          <w:rFonts w:asciiTheme="minorHAnsi" w:hAnsiTheme="minorHAnsi"/>
          <w:sz w:val="22"/>
          <w:szCs w:val="22"/>
          <w:lang w:eastAsia="en-US"/>
        </w:rPr>
        <w:t>:</w:t>
      </w:r>
      <w:r w:rsidRPr="004631A7">
        <w:rPr>
          <w:rFonts w:asciiTheme="minorHAnsi" w:hAnsiTheme="minorHAnsi"/>
          <w:sz w:val="22"/>
          <w:szCs w:val="22"/>
          <w:lang w:eastAsia="en-US"/>
        </w:rPr>
        <w:t xml:space="preserve"> </w:t>
      </w:r>
      <w:r>
        <w:rPr>
          <w:rFonts w:asciiTheme="minorHAnsi" w:hAnsiTheme="minorHAnsi"/>
          <w:sz w:val="22"/>
          <w:szCs w:val="22"/>
        </w:rPr>
        <w:t>40.00 (четиридесет) лв. без ДДС за механичен ремонт и 60.00 (шестдесет) лв. без ДДС за диагностика</w:t>
      </w:r>
      <w:r w:rsidRPr="004631A7">
        <w:rPr>
          <w:rFonts w:asciiTheme="minorHAnsi" w:hAnsiTheme="minorHAnsi"/>
          <w:sz w:val="22"/>
          <w:szCs w:val="22"/>
          <w:lang w:eastAsia="en-US"/>
        </w:rPr>
        <w:t>.</w:t>
      </w:r>
    </w:p>
    <w:p w:rsidR="00E961C3" w:rsidRPr="000B00F2" w:rsidRDefault="00CA494E"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lastRenderedPageBreak/>
        <w:t xml:space="preserve">ІV. </w:t>
      </w:r>
      <w:r w:rsidR="00E961C3" w:rsidRPr="000B00F2">
        <w:rPr>
          <w:rFonts w:asciiTheme="minorHAnsi" w:eastAsia="Calibri" w:hAnsiTheme="minorHAnsi"/>
          <w:b/>
          <w:bCs/>
          <w:sz w:val="22"/>
          <w:szCs w:val="22"/>
          <w:lang w:eastAsia="en-US"/>
        </w:rPr>
        <w:t>МЯСТО НА ИЗПЪЛНЕНИЕ</w:t>
      </w:r>
    </w:p>
    <w:p w:rsidR="00E961C3" w:rsidRPr="000B00F2" w:rsidRDefault="00CA494E" w:rsidP="00E961C3">
      <w:pPr>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 xml:space="preserve">Чл. </w:t>
      </w:r>
      <w:r w:rsidR="00E961C3" w:rsidRPr="000B00F2">
        <w:rPr>
          <w:rFonts w:asciiTheme="minorHAnsi" w:eastAsia="Calibri" w:hAnsiTheme="minorHAnsi"/>
          <w:b/>
          <w:sz w:val="22"/>
          <w:szCs w:val="22"/>
          <w:lang w:eastAsia="en-US"/>
        </w:rPr>
        <w:t xml:space="preserve">4.  </w:t>
      </w:r>
      <w:r w:rsidR="00E961C3" w:rsidRPr="000B00F2">
        <w:rPr>
          <w:rFonts w:asciiTheme="minorHAnsi" w:eastAsia="Calibri" w:hAnsiTheme="minorHAnsi"/>
          <w:sz w:val="22"/>
          <w:szCs w:val="22"/>
          <w:lang w:eastAsia="en-US"/>
        </w:rPr>
        <w:t>Съгласно техническото предл</w:t>
      </w:r>
      <w:r w:rsidR="001F2FE9">
        <w:rPr>
          <w:rFonts w:asciiTheme="minorHAnsi" w:eastAsia="Calibri" w:hAnsiTheme="minorHAnsi"/>
          <w:sz w:val="22"/>
          <w:szCs w:val="22"/>
          <w:lang w:eastAsia="en-US"/>
        </w:rPr>
        <w:t>ожение на Изпълнителя, а именно: гр. София 1592, бул. „Христофор Колумб“ №43.</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V. СРОК НА ИЗПЪЛНЕНИЕ</w:t>
      </w:r>
    </w:p>
    <w:p w:rsidR="001F2FE9" w:rsidRPr="000B00F2" w:rsidRDefault="00E961C3" w:rsidP="001F2FE9">
      <w:pPr>
        <w:contextualSpacing/>
        <w:jc w:val="both"/>
        <w:rPr>
          <w:rFonts w:asciiTheme="minorHAnsi" w:eastAsia="Calibri" w:hAnsiTheme="minorHAnsi"/>
          <w:b/>
          <w:sz w:val="22"/>
          <w:szCs w:val="22"/>
          <w:lang w:eastAsia="en-US"/>
        </w:rPr>
      </w:pPr>
      <w:r w:rsidRPr="000B00F2">
        <w:rPr>
          <w:rFonts w:asciiTheme="minorHAnsi" w:hAnsiTheme="minorHAnsi"/>
          <w:b/>
          <w:sz w:val="22"/>
          <w:szCs w:val="22"/>
          <w:lang w:eastAsia="en-US"/>
        </w:rPr>
        <w:t xml:space="preserve"> </w:t>
      </w:r>
      <w:r w:rsidR="00CA494E" w:rsidRPr="000B00F2">
        <w:rPr>
          <w:rFonts w:asciiTheme="minorHAnsi" w:hAnsiTheme="minorHAnsi"/>
          <w:b/>
          <w:sz w:val="22"/>
          <w:szCs w:val="22"/>
          <w:lang w:eastAsia="en-US"/>
        </w:rPr>
        <w:t xml:space="preserve"> </w:t>
      </w:r>
      <w:r w:rsidR="001F2FE9" w:rsidRPr="000B00F2">
        <w:rPr>
          <w:rFonts w:asciiTheme="minorHAnsi" w:hAnsiTheme="minorHAnsi"/>
          <w:b/>
          <w:sz w:val="22"/>
          <w:szCs w:val="22"/>
          <w:lang w:eastAsia="en-US"/>
        </w:rPr>
        <w:t xml:space="preserve">Чл. 5 (1) </w:t>
      </w:r>
      <w:r w:rsidR="001F2FE9" w:rsidRPr="000B00F2">
        <w:rPr>
          <w:rFonts w:asciiTheme="minorHAnsi" w:hAnsiTheme="minorHAnsi"/>
          <w:sz w:val="22"/>
          <w:szCs w:val="22"/>
          <w:lang w:eastAsia="en-US"/>
        </w:rPr>
        <w:t>Договорът влиза в сила от датата на подписване</w:t>
      </w:r>
      <w:r w:rsidR="001F2FE9">
        <w:rPr>
          <w:rFonts w:asciiTheme="minorHAnsi" w:hAnsiTheme="minorHAnsi"/>
          <w:sz w:val="22"/>
          <w:szCs w:val="22"/>
          <w:lang w:eastAsia="en-US"/>
        </w:rPr>
        <w:t>то му</w:t>
      </w:r>
      <w:r w:rsidR="001F2FE9" w:rsidRPr="000B00F2">
        <w:rPr>
          <w:rFonts w:asciiTheme="minorHAnsi" w:hAnsiTheme="minorHAnsi"/>
          <w:sz w:val="22"/>
          <w:szCs w:val="22"/>
          <w:lang w:eastAsia="en-US"/>
        </w:rPr>
        <w:t xml:space="preserve"> и е със срок на действие </w:t>
      </w:r>
      <w:r w:rsidR="001F2FE9" w:rsidRPr="002B03B7">
        <w:rPr>
          <w:rFonts w:asciiTheme="minorHAnsi" w:hAnsiTheme="minorHAnsi"/>
          <w:sz w:val="22"/>
          <w:szCs w:val="22"/>
        </w:rPr>
        <w:t>до изтичане на</w:t>
      </w:r>
      <w:r w:rsidR="001F2FE9">
        <w:rPr>
          <w:rFonts w:asciiTheme="minorHAnsi" w:hAnsiTheme="minorHAnsi"/>
          <w:sz w:val="22"/>
          <w:szCs w:val="22"/>
        </w:rPr>
        <w:t xml:space="preserve"> гаранционния срок на последния</w:t>
      </w:r>
      <w:r w:rsidR="001F2FE9" w:rsidRPr="002B03B7">
        <w:rPr>
          <w:rFonts w:asciiTheme="minorHAnsi" w:hAnsiTheme="minorHAnsi"/>
          <w:sz w:val="22"/>
          <w:szCs w:val="22"/>
        </w:rPr>
        <w:t xml:space="preserve"> придобит автомобил</w:t>
      </w:r>
      <w:r w:rsidR="001F2FE9" w:rsidRPr="000B00F2">
        <w:rPr>
          <w:rFonts w:asciiTheme="minorHAnsi" w:hAnsiTheme="minorHAnsi"/>
          <w:sz w:val="22"/>
          <w:szCs w:val="22"/>
          <w:lang w:eastAsia="en-US"/>
        </w:rPr>
        <w:t xml:space="preserve"> или до достигане на стойността на заплатените по него услуги до размера на общата му стойност, посочена в чл. 2 ал. 3  от настоящия договор, в зависимост от това кое събитие настъпи първо. </w:t>
      </w:r>
    </w:p>
    <w:p w:rsidR="001F2FE9" w:rsidRPr="000B00F2" w:rsidRDefault="001F2FE9" w:rsidP="001F2FE9">
      <w:pPr>
        <w:contextualSpacing/>
        <w:jc w:val="both"/>
        <w:rPr>
          <w:rFonts w:asciiTheme="minorHAnsi" w:hAnsiTheme="minorHAnsi"/>
          <w:sz w:val="22"/>
          <w:szCs w:val="22"/>
        </w:rPr>
      </w:pPr>
      <w:r w:rsidRPr="000B00F2">
        <w:rPr>
          <w:rFonts w:asciiTheme="minorHAnsi" w:hAnsiTheme="minorHAnsi"/>
          <w:b/>
          <w:sz w:val="22"/>
          <w:szCs w:val="22"/>
          <w:lang w:eastAsia="en-US"/>
        </w:rPr>
        <w:t xml:space="preserve">(2) </w:t>
      </w:r>
      <w:r w:rsidRPr="000B00F2">
        <w:rPr>
          <w:rFonts w:asciiTheme="minorHAnsi" w:hAnsiTheme="minorHAnsi"/>
          <w:sz w:val="22"/>
          <w:szCs w:val="22"/>
          <w:lang w:eastAsia="en-US"/>
        </w:rPr>
        <w:t xml:space="preserve">Срокът по ал. 1 не се отнася за </w:t>
      </w:r>
      <w:r w:rsidRPr="000B00F2">
        <w:rPr>
          <w:rFonts w:asciiTheme="minorHAnsi" w:hAnsiTheme="minorHAnsi"/>
          <w:sz w:val="22"/>
          <w:szCs w:val="22"/>
        </w:rPr>
        <w:t xml:space="preserve">задълженията на </w:t>
      </w:r>
      <w:r w:rsidRPr="000B00F2">
        <w:rPr>
          <w:rFonts w:asciiTheme="minorHAnsi" w:hAnsiTheme="minorHAnsi"/>
          <w:b/>
          <w:sz w:val="22"/>
          <w:szCs w:val="22"/>
          <w:lang w:eastAsia="en-US"/>
        </w:rPr>
        <w:t>ИЗПЪЛНИТЕЛЯ</w:t>
      </w:r>
      <w:r w:rsidRPr="000B00F2">
        <w:rPr>
          <w:rFonts w:asciiTheme="minorHAnsi" w:hAnsiTheme="minorHAnsi"/>
          <w:sz w:val="22"/>
          <w:szCs w:val="22"/>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E961C3" w:rsidRPr="000B00F2" w:rsidRDefault="00E961C3" w:rsidP="001F2FE9">
      <w:pPr>
        <w:contextualSpacing/>
        <w:jc w:val="both"/>
        <w:rPr>
          <w:rFonts w:asciiTheme="minorHAns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VI . ПРАВА И ЗАДЪЛЖЕНИЯ НА ИЗПЪЛНИТЕЛЯ</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28374B">
        <w:rPr>
          <w:rFonts w:asciiTheme="minorHAnsi" w:eastAsia="Calibri" w:hAnsiTheme="minorHAnsi"/>
          <w:b/>
          <w:sz w:val="22"/>
          <w:szCs w:val="22"/>
          <w:lang w:eastAsia="en-US"/>
        </w:rPr>
        <w:t>6</w:t>
      </w:r>
      <w:r w:rsidR="0028374B" w:rsidRPr="0028374B">
        <w:rPr>
          <w:rFonts w:asciiTheme="minorHAnsi" w:eastAsia="Calibri" w:hAnsiTheme="minorHAnsi"/>
          <w:b/>
          <w:sz w:val="22"/>
          <w:szCs w:val="22"/>
          <w:lang w:eastAsia="en-US"/>
        </w:rPr>
        <w:t xml:space="preserve"> </w:t>
      </w:r>
      <w:r w:rsidR="0028374B" w:rsidRPr="000B00F2">
        <w:rPr>
          <w:rFonts w:asciiTheme="minorHAnsi" w:eastAsia="Calibri" w:hAnsiTheme="minorHAnsi"/>
          <w:b/>
          <w:sz w:val="22"/>
          <w:szCs w:val="22"/>
          <w:lang w:eastAsia="en-US"/>
        </w:rPr>
        <w:t>(1)</w:t>
      </w:r>
      <w:r w:rsidR="0028374B"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 xml:space="preserve"> ИЗПЪЛНИТЕЛЯТ </w:t>
      </w:r>
      <w:r w:rsidR="00E961C3" w:rsidRPr="000B00F2">
        <w:rPr>
          <w:rFonts w:asciiTheme="minorHAnsi" w:eastAsia="Calibri" w:hAnsiTheme="minorHAnsi"/>
          <w:sz w:val="22"/>
          <w:szCs w:val="22"/>
          <w:lang w:eastAsia="en-US"/>
        </w:rPr>
        <w:t>се задължава</w:t>
      </w:r>
      <w:r w:rsidR="0028374B">
        <w:rPr>
          <w:rFonts w:asciiTheme="minorHAnsi" w:eastAsia="Calibri" w:hAnsiTheme="minorHAnsi"/>
          <w:sz w:val="22"/>
          <w:szCs w:val="22"/>
          <w:lang w:eastAsia="en-US"/>
        </w:rPr>
        <w:t xml:space="preserve"> да извърши</w:t>
      </w:r>
      <w:r w:rsidR="00096C98">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услугата предмет на настоящия договор</w:t>
      </w:r>
      <w:r w:rsidR="00E961C3" w:rsidRPr="000B00F2">
        <w:rPr>
          <w:rFonts w:asciiTheme="minorHAnsi" w:eastAsia="Calibri" w:hAnsiTheme="minorHAnsi"/>
          <w:sz w:val="22"/>
          <w:szCs w:val="22"/>
          <w:lang w:eastAsia="en-US"/>
        </w:rPr>
        <w:t>:</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1</w:t>
      </w:r>
      <w:r w:rsidR="00E961C3" w:rsidRPr="000B00F2">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 xml:space="preserve">при спазване на </w:t>
      </w:r>
      <w:r w:rsidR="00E961C3" w:rsidRPr="000B00F2">
        <w:rPr>
          <w:rFonts w:asciiTheme="minorHAnsi" w:eastAsia="Calibri" w:hAnsiTheme="minorHAnsi"/>
          <w:sz w:val="22"/>
          <w:szCs w:val="22"/>
          <w:lang w:eastAsia="en-US"/>
        </w:rPr>
        <w:t>изискванията на техническата спецификация и техническото предложение, като:</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2</w:t>
      </w:r>
      <w:r w:rsidR="00E961C3" w:rsidRPr="000B00F2">
        <w:rPr>
          <w:rFonts w:asciiTheme="minorHAnsi" w:eastAsia="Calibri" w:hAnsiTheme="minorHAnsi"/>
          <w:b/>
          <w:sz w:val="22"/>
          <w:szCs w:val="22"/>
          <w:lang w:eastAsia="en-US"/>
        </w:rPr>
        <w:t>.</w:t>
      </w:r>
      <w:r>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 xml:space="preserve">при спазване на </w:t>
      </w:r>
      <w:r w:rsidR="00E961C3" w:rsidRPr="000B00F2">
        <w:rPr>
          <w:rFonts w:asciiTheme="minorHAnsi" w:eastAsia="Calibri" w:hAnsiTheme="minorHAnsi"/>
          <w:sz w:val="22"/>
          <w:szCs w:val="22"/>
          <w:lang w:eastAsia="en-US"/>
        </w:rPr>
        <w:t xml:space="preserve">нормативните актове, които са </w:t>
      </w:r>
      <w:proofErr w:type="spellStart"/>
      <w:r w:rsidR="00E961C3" w:rsidRPr="000B00F2">
        <w:rPr>
          <w:rFonts w:asciiTheme="minorHAnsi" w:eastAsia="Calibri" w:hAnsiTheme="minorHAnsi"/>
          <w:sz w:val="22"/>
          <w:szCs w:val="22"/>
          <w:lang w:eastAsia="en-US"/>
        </w:rPr>
        <w:t>относими</w:t>
      </w:r>
      <w:proofErr w:type="spellEnd"/>
      <w:r w:rsidR="00E961C3" w:rsidRPr="000B00F2">
        <w:rPr>
          <w:rFonts w:asciiTheme="minorHAnsi" w:eastAsia="Calibri" w:hAnsiTheme="minorHAnsi"/>
          <w:sz w:val="22"/>
          <w:szCs w:val="22"/>
          <w:lang w:eastAsia="en-US"/>
        </w:rPr>
        <w:t xml:space="preserve"> към извършваната дейност;</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2.</w:t>
      </w:r>
      <w:r w:rsidRPr="000B00F2">
        <w:rPr>
          <w:rFonts w:asciiTheme="minorHAnsi" w:eastAsia="Calibri" w:hAnsiTheme="minorHAnsi"/>
          <w:sz w:val="22"/>
          <w:szCs w:val="22"/>
          <w:lang w:eastAsia="en-US"/>
        </w:rPr>
        <w:t xml:space="preserve"> при</w:t>
      </w:r>
      <w:r w:rsidR="00096C98">
        <w:rPr>
          <w:rFonts w:asciiTheme="minorHAnsi" w:eastAsia="Calibri" w:hAnsiTheme="minorHAnsi"/>
          <w:sz w:val="22"/>
          <w:szCs w:val="22"/>
          <w:lang w:eastAsia="en-US"/>
        </w:rPr>
        <w:t xml:space="preserve"> осигуряване</w:t>
      </w:r>
      <w:r w:rsidRPr="000B00F2">
        <w:rPr>
          <w:rFonts w:asciiTheme="minorHAnsi" w:eastAsia="Calibri" w:hAnsiTheme="minorHAnsi"/>
          <w:sz w:val="22"/>
          <w:szCs w:val="22"/>
          <w:lang w:eastAsia="en-US"/>
        </w:rPr>
        <w:t xml:space="preserve"> най-висок стандарт на професионално и етично поведение;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3</w:t>
      </w:r>
      <w:r w:rsidR="00E961C3" w:rsidRPr="000B00F2">
        <w:rPr>
          <w:rFonts w:asciiTheme="minorHAnsi" w:eastAsia="Calibri" w:hAnsiTheme="minorHAnsi"/>
          <w:b/>
          <w:sz w:val="22"/>
          <w:szCs w:val="22"/>
          <w:lang w:eastAsia="en-US"/>
        </w:rPr>
        <w:t>.</w:t>
      </w:r>
      <w:r>
        <w:rPr>
          <w:rFonts w:asciiTheme="minorHAnsi" w:eastAsia="Calibri" w:hAnsiTheme="minorHAnsi"/>
          <w:b/>
          <w:sz w:val="22"/>
          <w:szCs w:val="22"/>
          <w:lang w:eastAsia="en-US"/>
        </w:rPr>
        <w:t xml:space="preserve"> </w:t>
      </w:r>
      <w:r>
        <w:rPr>
          <w:rFonts w:asciiTheme="minorHAnsi" w:eastAsia="Calibri" w:hAnsiTheme="minorHAnsi"/>
          <w:sz w:val="22"/>
          <w:szCs w:val="22"/>
          <w:lang w:eastAsia="en-US"/>
        </w:rPr>
        <w:t xml:space="preserve">да </w:t>
      </w:r>
      <w:r w:rsidR="00E961C3" w:rsidRPr="000B00F2">
        <w:rPr>
          <w:rFonts w:asciiTheme="minorHAnsi" w:eastAsia="Calibri" w:hAnsiTheme="minorHAnsi"/>
          <w:sz w:val="22"/>
          <w:szCs w:val="22"/>
          <w:lang w:eastAsia="en-US"/>
        </w:rPr>
        <w:t xml:space="preserve">съгласува действията си с </w:t>
      </w:r>
      <w:r w:rsidR="00096C98">
        <w:rPr>
          <w:rFonts w:asciiTheme="minorHAnsi" w:eastAsia="Calibri" w:hAnsiTheme="minorHAnsi"/>
          <w:b/>
          <w:sz w:val="22"/>
          <w:szCs w:val="22"/>
          <w:lang w:eastAsia="en-US"/>
        </w:rPr>
        <w:t xml:space="preserve">ВЪЗЛОЖИТЕЛЯ </w:t>
      </w:r>
      <w:r w:rsidR="00096C98" w:rsidRPr="00096C98">
        <w:rPr>
          <w:rFonts w:asciiTheme="minorHAnsi" w:eastAsia="Calibri" w:hAnsiTheme="minorHAnsi"/>
          <w:sz w:val="22"/>
          <w:szCs w:val="22"/>
          <w:lang w:eastAsia="en-US"/>
        </w:rPr>
        <w:t>и</w:t>
      </w:r>
      <w:r w:rsidR="00096C98">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го информира  за хода на  изпълнението на възложените му дейности, както и за възникнали проблеми при изпълнението на услугата;</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(2)</w:t>
      </w:r>
      <w:r w:rsidR="00E961C3" w:rsidRPr="000B00F2">
        <w:rPr>
          <w:rFonts w:asciiTheme="minorHAnsi" w:eastAsia="Calibri" w:hAnsiTheme="minorHAnsi"/>
          <w:sz w:val="22"/>
          <w:szCs w:val="22"/>
          <w:lang w:eastAsia="en-US"/>
        </w:rPr>
        <w:t xml:space="preserve"> </w:t>
      </w:r>
      <w:r w:rsidR="00E961C3" w:rsidRPr="000B00F2">
        <w:rPr>
          <w:rFonts w:asciiTheme="minorHAnsi" w:hAnsiTheme="minorHAnsi"/>
          <w:b/>
          <w:sz w:val="22"/>
          <w:szCs w:val="22"/>
        </w:rPr>
        <w:t>ИЗПЪЛНИТЕЛЯТ</w:t>
      </w:r>
      <w:r w:rsidR="00E961C3" w:rsidRPr="000B00F2">
        <w:rPr>
          <w:rFonts w:asciiTheme="minorHAnsi" w:hAnsiTheme="minorHAnsi"/>
          <w:sz w:val="22"/>
          <w:szCs w:val="22"/>
        </w:rPr>
        <w:t xml:space="preserve"> извършва </w:t>
      </w:r>
      <w:r w:rsidR="00E961C3" w:rsidRPr="000B00F2">
        <w:rPr>
          <w:rFonts w:asciiTheme="minorHAnsi" w:hAnsiTheme="minorHAnsi"/>
          <w:bCs/>
          <w:sz w:val="22"/>
          <w:szCs w:val="22"/>
        </w:rPr>
        <w:t>следгаранционното сервизно обслужване</w:t>
      </w:r>
      <w:r w:rsidR="00E961C3" w:rsidRPr="000B00F2">
        <w:rPr>
          <w:rFonts w:asciiTheme="minorHAnsi" w:hAnsiTheme="minorHAnsi"/>
          <w:sz w:val="22"/>
          <w:szCs w:val="22"/>
        </w:rPr>
        <w:t xml:space="preserve"> и текущия ремонт на автомобилите на </w:t>
      </w:r>
      <w:r w:rsidR="00E961C3" w:rsidRPr="000B00F2">
        <w:rPr>
          <w:rFonts w:asciiTheme="minorHAnsi" w:hAnsiTheme="minorHAnsi"/>
          <w:b/>
          <w:sz w:val="22"/>
          <w:szCs w:val="22"/>
        </w:rPr>
        <w:t>ВЪЗЛОЖИТЕЛЯ</w:t>
      </w:r>
      <w:r w:rsidR="00E961C3" w:rsidRPr="000B00F2">
        <w:rPr>
          <w:rFonts w:asciiTheme="minorHAnsi" w:hAnsiTheme="minorHAnsi"/>
          <w:sz w:val="22"/>
          <w:szCs w:val="22"/>
        </w:rPr>
        <w:t xml:space="preserve"> с предимство.</w:t>
      </w:r>
    </w:p>
    <w:p w:rsidR="00E961C3" w:rsidRPr="000B00F2" w:rsidRDefault="0028374B" w:rsidP="00E961C3">
      <w:pPr>
        <w:contextualSpacing/>
        <w:jc w:val="both"/>
        <w:rPr>
          <w:rFonts w:asciiTheme="minorHAnsi" w:hAnsiTheme="minorHAnsi"/>
          <w:sz w:val="22"/>
          <w:szCs w:val="22"/>
        </w:rPr>
      </w:pPr>
      <w:r>
        <w:rPr>
          <w:rFonts w:asciiTheme="minorHAnsi" w:hAnsiTheme="minorHAnsi"/>
          <w:b/>
          <w:sz w:val="22"/>
          <w:szCs w:val="22"/>
        </w:rPr>
        <w:t>(3)</w:t>
      </w:r>
      <w:r w:rsidR="00E961C3" w:rsidRPr="000B00F2">
        <w:rPr>
          <w:rFonts w:asciiTheme="minorHAnsi" w:hAnsiTheme="minorHAnsi"/>
          <w:b/>
          <w:sz w:val="22"/>
          <w:szCs w:val="22"/>
        </w:rPr>
        <w:t xml:space="preserve"> ВЪЗЛОЖИТЕЛЯТ</w:t>
      </w:r>
      <w:r w:rsidR="00E961C3" w:rsidRPr="000B00F2">
        <w:rPr>
          <w:rFonts w:asciiTheme="minorHAnsi" w:hAnsiTheme="minorHAnsi"/>
          <w:sz w:val="22"/>
          <w:szCs w:val="22"/>
        </w:rPr>
        <w:t xml:space="preserve">, чрез упълномощени длъжностни лица извършва поръчка при </w:t>
      </w:r>
      <w:proofErr w:type="spellStart"/>
      <w:r w:rsidR="00E961C3" w:rsidRPr="000B00F2">
        <w:rPr>
          <w:rFonts w:asciiTheme="minorHAnsi" w:hAnsiTheme="minorHAnsi"/>
          <w:sz w:val="22"/>
          <w:szCs w:val="22"/>
        </w:rPr>
        <w:t>приемчика</w:t>
      </w:r>
      <w:proofErr w:type="spellEnd"/>
      <w:r w:rsidR="00E961C3" w:rsidRPr="000B00F2">
        <w:rPr>
          <w:rFonts w:asciiTheme="minorHAnsi" w:hAnsiTheme="minorHAnsi"/>
          <w:sz w:val="22"/>
          <w:szCs w:val="22"/>
        </w:rPr>
        <w:t xml:space="preserve"> в сервиза на </w:t>
      </w:r>
      <w:r w:rsidR="00E961C3" w:rsidRPr="000B00F2">
        <w:rPr>
          <w:rFonts w:asciiTheme="minorHAnsi" w:hAnsiTheme="minorHAnsi"/>
          <w:b/>
          <w:sz w:val="22"/>
          <w:szCs w:val="22"/>
        </w:rPr>
        <w:t>ИЗПЪЛНИТЕЛЯ</w:t>
      </w:r>
      <w:r w:rsidR="00E961C3" w:rsidRPr="000B00F2">
        <w:rPr>
          <w:rFonts w:asciiTheme="minorHAnsi" w:hAnsiTheme="minorHAnsi"/>
          <w:sz w:val="22"/>
          <w:szCs w:val="22"/>
        </w:rPr>
        <w:t xml:space="preserve"> за всеки отделен автомобил и за всеки конкретен вид ремонт и/или преглед.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 xml:space="preserve">Чл. 7 (1)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има право:</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1.</w:t>
      </w:r>
      <w:r w:rsidRPr="000B00F2">
        <w:rPr>
          <w:rFonts w:asciiTheme="minorHAnsi" w:eastAsia="Calibri" w:hAnsiTheme="minorHAnsi"/>
          <w:sz w:val="22"/>
          <w:szCs w:val="22"/>
          <w:lang w:eastAsia="en-US"/>
        </w:rPr>
        <w:t xml:space="preserve"> да получи уговореното възнаграждение при точно изпълнение на предмета на договора.</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 xml:space="preserve">2. </w:t>
      </w:r>
      <w:r w:rsidRPr="000B00F2">
        <w:rPr>
          <w:rFonts w:asciiTheme="minorHAnsi" w:eastAsia="Calibri" w:hAnsiTheme="minorHAnsi"/>
          <w:bCs/>
          <w:sz w:val="22"/>
          <w:szCs w:val="22"/>
          <w:lang w:eastAsia="en-US"/>
        </w:rPr>
        <w:t xml:space="preserve">да получи пълно съдействие от страна </w:t>
      </w:r>
      <w:r w:rsidRPr="000B00F2">
        <w:rPr>
          <w:rFonts w:asciiTheme="minorHAnsi" w:eastAsia="Calibri" w:hAnsiTheme="minorHAnsi"/>
          <w:b/>
          <w:bCs/>
          <w:sz w:val="22"/>
          <w:szCs w:val="22"/>
          <w:lang w:eastAsia="en-US"/>
        </w:rPr>
        <w:t>на ВЪЗЛОЖИТЕЛЯ</w:t>
      </w:r>
      <w:r w:rsidRPr="000B00F2">
        <w:rPr>
          <w:rFonts w:asciiTheme="minorHAnsi" w:eastAsia="Calibri" w:hAnsiTheme="minorHAnsi"/>
          <w:bCs/>
          <w:sz w:val="22"/>
          <w:szCs w:val="22"/>
          <w:lang w:eastAsia="en-US"/>
        </w:rPr>
        <w:t xml:space="preserve"> за  осъществяване на услугата.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sidR="00C1522F">
        <w:rPr>
          <w:rFonts w:asciiTheme="minorHAnsi" w:eastAsia="Calibri" w:hAnsiTheme="minorHAnsi"/>
          <w:sz w:val="22"/>
          <w:szCs w:val="22"/>
          <w:lang w:eastAsia="en-US"/>
        </w:rPr>
        <w:t>840</w:t>
      </w:r>
      <w:r w:rsidR="00406E17">
        <w:rPr>
          <w:rFonts w:asciiTheme="minorHAnsi" w:eastAsia="Calibri" w:hAnsiTheme="minorHAnsi"/>
          <w:sz w:val="22"/>
          <w:szCs w:val="22"/>
          <w:lang w:val="en-US" w:eastAsia="en-US"/>
        </w:rPr>
        <w:t xml:space="preserve">,00 </w:t>
      </w:r>
      <w:r w:rsidR="00E961C3" w:rsidRPr="000B00F2">
        <w:rPr>
          <w:rFonts w:asciiTheme="minorHAnsi" w:eastAsia="Calibri" w:hAnsiTheme="minorHAnsi"/>
          <w:sz w:val="22"/>
          <w:szCs w:val="22"/>
          <w:lang w:eastAsia="en-US"/>
        </w:rPr>
        <w:t>лева.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Гаранцията  е със срок на действие  60 (шестдесет) календарни дни след датата на изпълнение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Гаранцията за изпълнение на договора се задържа при</w:t>
      </w:r>
      <w:r w:rsidRPr="000B00F2">
        <w:rPr>
          <w:rFonts w:asciiTheme="minorHAnsi" w:eastAsia="Calibri" w:hAnsiTheme="minorHAnsi"/>
          <w:sz w:val="22"/>
          <w:szCs w:val="22"/>
          <w:lang w:eastAsia="en-US"/>
        </w:rPr>
        <w:t xml:space="preserve"> неговото прекратяване по </w:t>
      </w:r>
      <w:r w:rsidRPr="004B388D">
        <w:rPr>
          <w:rFonts w:asciiTheme="minorHAnsi" w:eastAsia="Calibri" w:hAnsiTheme="minorHAnsi"/>
          <w:sz w:val="22"/>
          <w:szCs w:val="22"/>
          <w:lang w:eastAsia="en-US"/>
        </w:rPr>
        <w:t>чл.1</w:t>
      </w:r>
      <w:r w:rsidR="004B388D" w:rsidRPr="004B388D">
        <w:rPr>
          <w:rFonts w:asciiTheme="minorHAnsi" w:eastAsia="Calibri" w:hAnsiTheme="minorHAnsi"/>
          <w:sz w:val="22"/>
          <w:szCs w:val="22"/>
          <w:lang w:eastAsia="en-US"/>
        </w:rPr>
        <w:t>4</w:t>
      </w:r>
      <w:r w:rsidRPr="004B388D">
        <w:rPr>
          <w:rFonts w:asciiTheme="minorHAnsi" w:eastAsia="Calibri" w:hAnsiTheme="minorHAnsi"/>
          <w:sz w:val="22"/>
          <w:szCs w:val="22"/>
          <w:lang w:eastAsia="en-US"/>
        </w:rPr>
        <w:t xml:space="preserve"> ал.</w:t>
      </w:r>
      <w:r w:rsidR="000F5F16" w:rsidRPr="004B388D">
        <w:rPr>
          <w:rFonts w:asciiTheme="minorHAnsi" w:eastAsia="Calibri" w:hAnsiTheme="minorHAnsi"/>
          <w:sz w:val="22"/>
          <w:szCs w:val="22"/>
          <w:lang w:eastAsia="en-US"/>
        </w:rPr>
        <w:t xml:space="preserve">4, </w:t>
      </w:r>
      <w:r w:rsidR="00E961C3" w:rsidRPr="004B388D">
        <w:rPr>
          <w:rFonts w:asciiTheme="minorHAnsi" w:eastAsia="Calibri" w:hAnsiTheme="minorHAnsi"/>
          <w:sz w:val="22"/>
          <w:szCs w:val="22"/>
          <w:lang w:eastAsia="en-US"/>
        </w:rPr>
        <w:t xml:space="preserve"> т.4</w:t>
      </w:r>
      <w:r w:rsidRPr="004B388D">
        <w:rPr>
          <w:rFonts w:asciiTheme="minorHAnsi" w:eastAsia="Calibri" w:hAnsiTheme="minorHAnsi"/>
          <w:sz w:val="22"/>
          <w:szCs w:val="22"/>
          <w:lang w:eastAsia="en-US"/>
        </w:rPr>
        <w:t>,</w:t>
      </w:r>
      <w:r w:rsidRPr="000B00F2">
        <w:rPr>
          <w:rFonts w:asciiTheme="minorHAnsi" w:eastAsia="Calibri" w:hAnsiTheme="minorHAnsi"/>
          <w:sz w:val="22"/>
          <w:szCs w:val="22"/>
          <w:lang w:eastAsia="en-US"/>
        </w:rPr>
        <w:t xml:space="preserve"> както и при условията на чл.</w:t>
      </w:r>
      <w:r w:rsidR="000F5F16">
        <w:rPr>
          <w:rFonts w:asciiTheme="minorHAnsi" w:eastAsia="Calibri" w:hAnsiTheme="minorHAnsi"/>
          <w:sz w:val="22"/>
          <w:szCs w:val="22"/>
          <w:lang w:eastAsia="en-US"/>
        </w:rPr>
        <w:t>10</w:t>
      </w:r>
      <w:r w:rsidRPr="000B00F2">
        <w:rPr>
          <w:rFonts w:asciiTheme="minorHAnsi" w:eastAsia="Calibri" w:hAnsiTheme="minorHAnsi"/>
          <w:sz w:val="22"/>
          <w:szCs w:val="22"/>
          <w:lang w:eastAsia="en-US"/>
        </w:rPr>
        <w:t xml:space="preserve">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hAnsiTheme="minorHAnsi"/>
          <w:b/>
          <w:sz w:val="22"/>
          <w:szCs w:val="22"/>
        </w:rPr>
        <w:t>(5</w:t>
      </w:r>
      <w:r w:rsidR="00CA494E" w:rsidRPr="000B00F2">
        <w:rPr>
          <w:rFonts w:asciiTheme="minorHAnsi" w:hAnsiTheme="minorHAnsi"/>
          <w:b/>
          <w:sz w:val="22"/>
          <w:szCs w:val="22"/>
        </w:rPr>
        <w:t>)</w:t>
      </w:r>
      <w:r w:rsidR="00E961C3" w:rsidRPr="000B00F2">
        <w:rPr>
          <w:rFonts w:asciiTheme="minorHAnsi" w:hAnsiTheme="minorHAnsi"/>
          <w:sz w:val="22"/>
          <w:szCs w:val="22"/>
        </w:rPr>
        <w:t xml:space="preserve"> </w:t>
      </w:r>
      <w:r w:rsidR="00E961C3" w:rsidRPr="000B00F2">
        <w:rPr>
          <w:rFonts w:asciiTheme="minorHAnsi" w:hAnsiTheme="minorHAnsi"/>
          <w:b/>
          <w:sz w:val="22"/>
          <w:szCs w:val="22"/>
        </w:rPr>
        <w:t>ИЗПЪЛНИТЕЛЯТ</w:t>
      </w:r>
      <w:r w:rsidR="00E961C3" w:rsidRPr="000B00F2">
        <w:rPr>
          <w:rFonts w:asciiTheme="minorHAnsi" w:hAnsiTheme="minorHAnsi"/>
          <w:sz w:val="22"/>
          <w:szCs w:val="22"/>
        </w:rPr>
        <w:t xml:space="preserve"> документира необходимостта от конкретни ремонтни дейности с констативен протокол, който се подписва от двете страни. </w:t>
      </w:r>
    </w:p>
    <w:p w:rsidR="00E961C3" w:rsidRPr="000B00F2" w:rsidRDefault="00E961C3" w:rsidP="00E961C3">
      <w:pPr>
        <w:tabs>
          <w:tab w:val="left" w:pos="1134"/>
        </w:tabs>
        <w:autoSpaceDE w:val="0"/>
        <w:autoSpaceDN w:val="0"/>
        <w:adjustRightInd w:val="0"/>
        <w:jc w:val="both"/>
        <w:rPr>
          <w:rFonts w:asciiTheme="minorHAnsi" w:hAnsiTheme="minorHAnsi"/>
          <w:sz w:val="22"/>
          <w:szCs w:val="22"/>
        </w:rPr>
      </w:pPr>
      <w:r w:rsidRPr="000B00F2">
        <w:rPr>
          <w:rFonts w:asciiTheme="minorHAnsi" w:hAnsiTheme="minorHAnsi"/>
          <w:sz w:val="22"/>
          <w:szCs w:val="22"/>
        </w:rPr>
        <w:t xml:space="preserve"> </w:t>
      </w:r>
    </w:p>
    <w:p w:rsidR="00E961C3" w:rsidRPr="000B00F2" w:rsidRDefault="00E961C3" w:rsidP="00E961C3">
      <w:pPr>
        <w:autoSpaceDE w:val="0"/>
        <w:autoSpaceDN w:val="0"/>
        <w:adjustRightInd w:val="0"/>
        <w:jc w:val="both"/>
        <w:rPr>
          <w:rFonts w:asciiTheme="minorHAnsi" w:hAnsiTheme="minorHAnsi"/>
          <w:sz w:val="22"/>
          <w:szCs w:val="22"/>
        </w:rPr>
      </w:pP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VII. ПРАВА И ЗАДЪЛЖЕНИЯ НА ВЪЗЛОЖИТЕЛЯ</w:t>
      </w:r>
    </w:p>
    <w:p w:rsidR="00E961C3" w:rsidRPr="000B00F2" w:rsidRDefault="000F5F16" w:rsidP="00E961C3">
      <w:pPr>
        <w:contextualSpacing/>
        <w:jc w:val="both"/>
        <w:rPr>
          <w:rFonts w:asciiTheme="minorHAnsi" w:eastAsia="Calibri" w:hAnsiTheme="minorHAnsi"/>
          <w:b/>
          <w:sz w:val="22"/>
          <w:szCs w:val="22"/>
          <w:lang w:eastAsia="en-US"/>
        </w:rPr>
      </w:pPr>
      <w:r>
        <w:rPr>
          <w:rFonts w:asciiTheme="minorHAnsi" w:eastAsia="Calibri" w:hAnsiTheme="minorHAnsi"/>
          <w:b/>
          <w:sz w:val="22"/>
          <w:szCs w:val="22"/>
          <w:lang w:eastAsia="en-US"/>
        </w:rPr>
        <w:t>Чл. 8</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 xml:space="preserve">ВЪЗЛОЖИТЕЛЯТ </w:t>
      </w:r>
      <w:r w:rsidR="00E961C3" w:rsidRPr="000B00F2">
        <w:rPr>
          <w:rFonts w:asciiTheme="minorHAnsi" w:eastAsia="Calibri" w:hAnsiTheme="minorHAnsi"/>
          <w:sz w:val="22"/>
          <w:szCs w:val="22"/>
          <w:lang w:eastAsia="en-US"/>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00E961C3" w:rsidRPr="000B00F2">
        <w:rPr>
          <w:rFonts w:asciiTheme="minorHAnsi" w:eastAsia="Calibri" w:hAnsiTheme="minorHAnsi"/>
          <w:b/>
          <w:sz w:val="22"/>
          <w:szCs w:val="22"/>
          <w:lang w:eastAsia="en-US"/>
        </w:rPr>
        <w:t>ИЗПЪЛНИТЕЛЯ.</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ВЪЗЛОЖИТЕЛЯТ </w:t>
      </w:r>
      <w:r w:rsidR="00E961C3" w:rsidRPr="000B00F2">
        <w:rPr>
          <w:rFonts w:asciiTheme="minorHAnsi" w:eastAsia="Calibri" w:hAnsiTheme="minorHAnsi"/>
          <w:sz w:val="22"/>
          <w:szCs w:val="22"/>
          <w:lang w:eastAsia="en-US"/>
        </w:rPr>
        <w:t xml:space="preserve"> се задължава:</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1.</w:t>
      </w:r>
      <w:r w:rsidRPr="000B00F2">
        <w:rPr>
          <w:rFonts w:asciiTheme="minorHAnsi" w:eastAsia="Calibri" w:hAnsiTheme="minorHAnsi"/>
          <w:sz w:val="22"/>
          <w:szCs w:val="22"/>
          <w:lang w:eastAsia="en-US"/>
        </w:rPr>
        <w:t xml:space="preserve"> </w:t>
      </w:r>
      <w:r w:rsidR="000F5F16" w:rsidRPr="000B00F2">
        <w:rPr>
          <w:rFonts w:asciiTheme="minorHAnsi" w:eastAsia="Calibri" w:hAnsiTheme="minorHAnsi"/>
          <w:sz w:val="22"/>
          <w:szCs w:val="22"/>
          <w:lang w:eastAsia="en-US"/>
        </w:rPr>
        <w:t>д</w:t>
      </w:r>
      <w:r w:rsidRPr="000B00F2">
        <w:rPr>
          <w:rFonts w:asciiTheme="minorHAnsi" w:eastAsia="Calibri" w:hAnsiTheme="minorHAnsi"/>
          <w:sz w:val="22"/>
          <w:szCs w:val="22"/>
          <w:lang w:eastAsia="en-US"/>
        </w:rPr>
        <w:t xml:space="preserve">а приеме извършената услуга от </w:t>
      </w:r>
      <w:r w:rsidRPr="000B00F2">
        <w:rPr>
          <w:rFonts w:asciiTheme="minorHAnsi" w:eastAsia="Calibri" w:hAnsiTheme="minorHAnsi"/>
          <w:b/>
          <w:sz w:val="22"/>
          <w:szCs w:val="22"/>
          <w:lang w:eastAsia="en-US"/>
        </w:rPr>
        <w:t>ИЗПЪЛНИТЕЛЯ</w:t>
      </w:r>
      <w:r w:rsidRPr="000B00F2">
        <w:rPr>
          <w:rFonts w:asciiTheme="minorHAnsi" w:eastAsia="Calibri" w:hAnsiTheme="minorHAnsi"/>
          <w:sz w:val="22"/>
          <w:szCs w:val="22"/>
          <w:lang w:eastAsia="en-US"/>
        </w:rPr>
        <w:t>, съответстващ</w:t>
      </w:r>
      <w:r w:rsidR="00096C98">
        <w:rPr>
          <w:rFonts w:asciiTheme="minorHAnsi" w:eastAsia="Calibri" w:hAnsiTheme="minorHAnsi"/>
          <w:sz w:val="22"/>
          <w:szCs w:val="22"/>
          <w:lang w:eastAsia="en-US"/>
        </w:rPr>
        <w:t>а</w:t>
      </w:r>
      <w:r w:rsidRPr="000B00F2">
        <w:rPr>
          <w:rFonts w:asciiTheme="minorHAnsi" w:eastAsia="Calibri" w:hAnsiTheme="minorHAnsi"/>
          <w:sz w:val="22"/>
          <w:szCs w:val="22"/>
          <w:lang w:eastAsia="en-US"/>
        </w:rPr>
        <w:t xml:space="preserve">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w:t>
      </w:r>
      <w:r w:rsidR="000F5F16">
        <w:rPr>
          <w:rFonts w:asciiTheme="minorHAnsi" w:eastAsia="Calibri" w:hAnsiTheme="minorHAnsi"/>
          <w:sz w:val="22"/>
          <w:szCs w:val="22"/>
          <w:lang w:eastAsia="en-US"/>
        </w:rPr>
        <w:t xml:space="preserve">. </w:t>
      </w:r>
      <w:r w:rsidRPr="000B00F2">
        <w:rPr>
          <w:rFonts w:asciiTheme="minorHAnsi" w:eastAsia="Calibri" w:hAnsiTheme="minorHAnsi"/>
          <w:b/>
          <w:sz w:val="22"/>
          <w:szCs w:val="22"/>
          <w:lang w:eastAsia="en-US"/>
        </w:rPr>
        <w:t xml:space="preserve">ВЪЗЛОЖИТЕЛЯ </w:t>
      </w:r>
      <w:r w:rsidR="000F5F16" w:rsidRPr="000B00F2">
        <w:rPr>
          <w:rFonts w:asciiTheme="minorHAnsi" w:eastAsia="Calibri" w:hAnsiTheme="minorHAnsi"/>
          <w:sz w:val="22"/>
          <w:szCs w:val="22"/>
          <w:lang w:eastAsia="en-US"/>
        </w:rPr>
        <w:t xml:space="preserve">определя служител от съответното структурно звено, отговарящо за изпълнението на договора </w:t>
      </w:r>
      <w:r w:rsidRPr="000B00F2">
        <w:rPr>
          <w:rFonts w:asciiTheme="minorHAnsi" w:eastAsia="Calibri" w:hAnsiTheme="minorHAnsi"/>
          <w:sz w:val="22"/>
          <w:szCs w:val="22"/>
          <w:lang w:eastAsia="en-US"/>
        </w:rPr>
        <w:t>за подписването на прием</w:t>
      </w:r>
      <w:r w:rsidR="000F5F16">
        <w:rPr>
          <w:rFonts w:asciiTheme="minorHAnsi" w:eastAsia="Calibri" w:hAnsiTheme="minorHAnsi"/>
          <w:sz w:val="22"/>
          <w:szCs w:val="22"/>
          <w:lang w:eastAsia="en-US"/>
        </w:rPr>
        <w:t>ателно- предавателния протокол</w:t>
      </w:r>
      <w:r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2. </w:t>
      </w:r>
      <w:r w:rsidR="000F5F16" w:rsidRPr="000B00F2">
        <w:rPr>
          <w:rFonts w:asciiTheme="minorHAnsi" w:eastAsia="Calibri" w:hAnsiTheme="minorHAnsi"/>
          <w:sz w:val="22"/>
          <w:szCs w:val="22"/>
          <w:lang w:eastAsia="en-US"/>
        </w:rPr>
        <w:t>д</w:t>
      </w:r>
      <w:r w:rsidRPr="000B00F2">
        <w:rPr>
          <w:rFonts w:asciiTheme="minorHAnsi" w:eastAsia="Calibri" w:hAnsiTheme="minorHAnsi"/>
          <w:sz w:val="22"/>
          <w:szCs w:val="22"/>
          <w:lang w:eastAsia="en-US"/>
        </w:rPr>
        <w:t>а заплати извършената услуга , след завършване и представяне на необходимите документи.</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VIII. ОТГОВОРНОСТ ЗА НЕТОЧНО ИЗПЪЛНЕНИЕ. РЕКЛАМАЦИИ</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0F5F16">
        <w:rPr>
          <w:rFonts w:asciiTheme="minorHAnsi" w:eastAsia="Calibri" w:hAnsiTheme="minorHAnsi"/>
          <w:b/>
          <w:sz w:val="22"/>
          <w:szCs w:val="22"/>
          <w:lang w:eastAsia="en-US"/>
        </w:rPr>
        <w:t>9</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ВЪЗЛОЖИТЕЛЯТ</w:t>
      </w:r>
      <w:r w:rsidR="00E961C3" w:rsidRPr="000B00F2">
        <w:rPr>
          <w:rFonts w:asciiTheme="minorHAnsi" w:eastAsia="Calibri" w:hAnsiTheme="minorHAnsi"/>
          <w:sz w:val="22"/>
          <w:szCs w:val="22"/>
          <w:lang w:eastAsia="en-US"/>
        </w:rPr>
        <w:t xml:space="preserve"> може да предявява рекламации пред </w:t>
      </w:r>
      <w:r w:rsidR="00E961C3" w:rsidRPr="000B00F2">
        <w:rPr>
          <w:rFonts w:asciiTheme="minorHAnsi" w:eastAsia="Calibri" w:hAnsiTheme="minorHAnsi"/>
          <w:b/>
          <w:sz w:val="22"/>
          <w:szCs w:val="22"/>
          <w:lang w:eastAsia="en-US"/>
        </w:rPr>
        <w:t xml:space="preserve">ИЗПЪЛНИТЕЛЯ </w:t>
      </w:r>
      <w:r w:rsidR="00E961C3" w:rsidRPr="000B00F2">
        <w:rPr>
          <w:rFonts w:asciiTheme="minorHAnsi" w:eastAsia="Calibri" w:hAnsiTheme="minorHAnsi"/>
          <w:sz w:val="22"/>
          <w:szCs w:val="22"/>
          <w:lang w:eastAsia="en-US"/>
        </w:rPr>
        <w:t>за некачествено и неточно изпълнение на услугата.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ВЪЗЛОЖИТЕЛЯТ</w:t>
      </w:r>
      <w:r w:rsidR="00E961C3" w:rsidRPr="000B00F2">
        <w:rPr>
          <w:rFonts w:asciiTheme="minorHAnsi" w:eastAsia="Calibri" w:hAnsiTheme="minorHAnsi"/>
          <w:sz w:val="22"/>
          <w:szCs w:val="22"/>
          <w:lang w:eastAsia="en-US"/>
        </w:rPr>
        <w:t xml:space="preserve"> е длъжен да уведоми писмено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за установените  дефекти/несъответствия  в 3 (три) дневен срок от констатирането им.</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В рекламациите се посочва номерът на договора, вида на услугата, основанието за рекламация и конкретното искане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lastRenderedPageBreak/>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В 3 (три) дневен срок от получаване на рекламацията,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следва да отговори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писмено и конкретно дали приема рекламацията или я отхвърля, като мотивира становището си.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5</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ИЗПЪЛНИТЕЛЯТ</w:t>
      </w:r>
      <w:r w:rsidR="00E961C3" w:rsidRPr="000B00F2">
        <w:rPr>
          <w:rFonts w:asciiTheme="minorHAnsi" w:eastAsia="Calibri" w:hAnsiTheme="minorHAnsi"/>
          <w:sz w:val="22"/>
          <w:szCs w:val="22"/>
          <w:lang w:eastAsia="en-US"/>
        </w:rPr>
        <w:t xml:space="preserve"> е длъжен в 5/пет/ дневен срок от получаване на рекламацията за своя сметка и риск да отстрани неточностите.</w:t>
      </w:r>
    </w:p>
    <w:p w:rsidR="00E961C3" w:rsidRPr="000B00F2" w:rsidRDefault="00E961C3" w:rsidP="00E961C3">
      <w:pPr>
        <w:contextualSpacing/>
        <w:jc w:val="both"/>
        <w:rPr>
          <w:rFonts w:asciiTheme="minorHAnsi" w:eastAsia="Calibri" w:hAnsiTheme="minorHAnsi"/>
          <w:b/>
          <w:bCs/>
          <w:i/>
          <w:iCs/>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iCs/>
          <w:sz w:val="22"/>
          <w:szCs w:val="22"/>
          <w:lang w:eastAsia="en-US"/>
        </w:rPr>
      </w:pPr>
      <w:r w:rsidRPr="000B00F2">
        <w:rPr>
          <w:rFonts w:asciiTheme="minorHAnsi" w:eastAsia="Calibri" w:hAnsiTheme="minorHAnsi"/>
          <w:b/>
          <w:bCs/>
          <w:iCs/>
          <w:sz w:val="22"/>
          <w:szCs w:val="22"/>
          <w:lang w:eastAsia="en-US"/>
        </w:rPr>
        <w:t>IХ. ОТГОВОРНОСТ ПРИ НЕИЗПЪЛНЕНИЕ. НЕУСТОЙКИ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0F5F16">
        <w:rPr>
          <w:rFonts w:asciiTheme="minorHAnsi" w:eastAsia="Calibri" w:hAnsiTheme="minorHAnsi"/>
          <w:b/>
          <w:sz w:val="22"/>
          <w:szCs w:val="22"/>
          <w:lang w:eastAsia="en-US"/>
        </w:rPr>
        <w:t>10</w:t>
      </w:r>
      <w:r w:rsidRPr="000B00F2">
        <w:rPr>
          <w:rFonts w:asciiTheme="minorHAnsi" w:eastAsia="Calibri" w:hAnsiTheme="minorHAnsi"/>
          <w:b/>
          <w:sz w:val="22"/>
          <w:szCs w:val="22"/>
          <w:lang w:eastAsia="en-US"/>
        </w:rPr>
        <w:t xml:space="preserve"> (1)</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w:t>
      </w:r>
      <w:r w:rsidR="00096C98">
        <w:rPr>
          <w:rFonts w:asciiTheme="minorHAnsi" w:eastAsia="Calibri" w:hAnsiTheme="minorHAnsi"/>
          <w:sz w:val="22"/>
          <w:szCs w:val="22"/>
          <w:lang w:eastAsia="en-US"/>
        </w:rPr>
        <w:t xml:space="preserve">претърпените вреди в случаите, </w:t>
      </w:r>
      <w:r w:rsidR="00E961C3" w:rsidRPr="000B00F2">
        <w:rPr>
          <w:rFonts w:asciiTheme="minorHAnsi" w:eastAsia="Calibri" w:hAnsiTheme="minorHAnsi"/>
          <w:sz w:val="22"/>
          <w:szCs w:val="22"/>
          <w:lang w:eastAsia="en-US"/>
        </w:rPr>
        <w:t xml:space="preserve"> когато те надхвърлят договорената неустойка.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Когато, при наличие на рекламации,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не изпълни задълженията си по раздел VIII  от настоящия договор в срок, същият дължи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неустойка в размер на 0,05 % от цената на услугата, за която са направени рекламациите.</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4</w:t>
      </w:r>
      <w:r w:rsidRPr="000B00F2">
        <w:rPr>
          <w:rFonts w:asciiTheme="minorHAnsi" w:eastAsia="Calibri" w:hAnsiTheme="minorHAnsi"/>
          <w:b/>
          <w:bCs/>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bCs/>
          <w:sz w:val="22"/>
          <w:szCs w:val="22"/>
          <w:lang w:eastAsia="en-US"/>
        </w:rPr>
        <w:t>ВЪЗЛОЖИТЕЛЯТ</w:t>
      </w:r>
      <w:r w:rsidR="00E961C3" w:rsidRPr="000B00F2">
        <w:rPr>
          <w:rFonts w:asciiTheme="minorHAnsi" w:eastAsia="Calibri" w:hAnsiTheme="minorHAns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E961C3" w:rsidRPr="000B00F2">
        <w:rPr>
          <w:rFonts w:asciiTheme="minorHAnsi" w:eastAsia="Calibri" w:hAnsiTheme="minorHAnsi"/>
          <w:b/>
          <w:bCs/>
          <w:sz w:val="22"/>
          <w:szCs w:val="22"/>
          <w:lang w:eastAsia="en-US"/>
        </w:rPr>
        <w:t>ИЗПЪЛНИТЕЛЯ</w:t>
      </w:r>
      <w:r w:rsidR="00E961C3" w:rsidRPr="000B00F2">
        <w:rPr>
          <w:rFonts w:asciiTheme="minorHAnsi" w:eastAsia="Calibri" w:hAnsiTheme="minorHAnsi"/>
          <w:sz w:val="22"/>
          <w:szCs w:val="22"/>
          <w:lang w:eastAsia="en-US"/>
        </w:rPr>
        <w:t xml:space="preserve"> като задържа гаранцията за изпълнение по чл.</w:t>
      </w:r>
      <w:r w:rsidR="000F5F16">
        <w:rPr>
          <w:rFonts w:asciiTheme="minorHAnsi" w:eastAsia="Calibri" w:hAnsiTheme="minorHAnsi"/>
          <w:sz w:val="22"/>
          <w:szCs w:val="22"/>
          <w:lang w:eastAsia="en-US"/>
        </w:rPr>
        <w:t>7, ал. 2</w:t>
      </w:r>
      <w:r w:rsidR="00E961C3" w:rsidRPr="000B00F2">
        <w:rPr>
          <w:rFonts w:asciiTheme="minorHAnsi" w:eastAsia="Calibri" w:hAnsiTheme="minorHAnsi"/>
          <w:sz w:val="22"/>
          <w:szCs w:val="22"/>
          <w:lang w:eastAsia="en-US"/>
        </w:rPr>
        <w:t xml:space="preserve"> от договора.</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X</w:t>
      </w:r>
      <w:r w:rsidRPr="000B00F2">
        <w:rPr>
          <w:rFonts w:asciiTheme="minorHAnsi" w:eastAsia="Calibri" w:hAnsiTheme="minorHAnsi"/>
          <w:sz w:val="22"/>
          <w:szCs w:val="22"/>
          <w:lang w:eastAsia="en-US"/>
        </w:rPr>
        <w:t>.</w:t>
      </w:r>
      <w:r w:rsidR="00096C98">
        <w:rPr>
          <w:rFonts w:asciiTheme="minorHAnsi" w:eastAsia="Calibri" w:hAnsiTheme="minorHAnsi"/>
          <w:b/>
          <w:sz w:val="22"/>
          <w:szCs w:val="22"/>
          <w:lang w:eastAsia="en-US"/>
        </w:rPr>
        <w:t>НЕПРЕОДОЛИМА СИЛА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E961C3"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3</w:t>
      </w: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 xml:space="preserve"> </w:t>
      </w:r>
      <w:r w:rsidR="00E961C3" w:rsidRPr="000B00F2">
        <w:rPr>
          <w:rFonts w:asciiTheme="minorHAnsi" w:eastAsia="Calibri" w:hAnsiTheme="minorHAnsi"/>
          <w:sz w:val="22"/>
          <w:szCs w:val="22"/>
          <w:lang w:eastAsia="en-US"/>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5</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Не представлява  “непреодолима сила”  събитие, причинено по небрежност или чрез умишлено действие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или на негови представители и/или служители, както и недостига на парични средства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 СПОРОВЕ</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CA494E"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2</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Възникналите през времетраенето на договора спорове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ХІІ. СЪОБЩЕНИЯ</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или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За дата на съобщението се смята :</w:t>
      </w:r>
    </w:p>
    <w:p w:rsidR="00E961C3" w:rsidRPr="000B00F2" w:rsidRDefault="00E961C3" w:rsidP="00E961C3">
      <w:pPr>
        <w:numPr>
          <w:ilvl w:val="0"/>
          <w:numId w:val="2"/>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предаването – при ръчно предаване на съобщението;</w:t>
      </w:r>
    </w:p>
    <w:p w:rsidR="00E961C3" w:rsidRPr="000B00F2" w:rsidRDefault="00E961C3" w:rsidP="00E961C3">
      <w:pPr>
        <w:numPr>
          <w:ilvl w:val="0"/>
          <w:numId w:val="2"/>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пощенското клеймо на обратната разписка – при изпращане по пощата;</w:t>
      </w:r>
    </w:p>
    <w:p w:rsidR="00E961C3" w:rsidRPr="000B00F2" w:rsidRDefault="00E961C3" w:rsidP="00E961C3">
      <w:pPr>
        <w:numPr>
          <w:ilvl w:val="0"/>
          <w:numId w:val="3"/>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приемането – при изпращане по телефакс или телекс.</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(3)</w:t>
      </w:r>
      <w:r w:rsidR="00E961C3" w:rsidRPr="000B00F2">
        <w:rPr>
          <w:rFonts w:asciiTheme="minorHAnsi" w:eastAsia="Calibri" w:hAnsiTheme="minorHAnsi"/>
          <w:sz w:val="22"/>
          <w:szCs w:val="22"/>
          <w:lang w:eastAsia="en-US"/>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10"/>
        <w:gridCol w:w="5212"/>
      </w:tblGrid>
      <w:tr w:rsidR="00E961C3" w:rsidRPr="000B00F2" w:rsidTr="00185FFA">
        <w:trPr>
          <w:trHeight w:val="2784"/>
        </w:trPr>
        <w:tc>
          <w:tcPr>
            <w:tcW w:w="5314" w:type="dxa"/>
            <w:shd w:val="clear" w:color="auto" w:fill="auto"/>
          </w:tcPr>
          <w:p w:rsidR="00C1522F" w:rsidRDefault="00E961C3" w:rsidP="00185FFA">
            <w:pPr>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lastRenderedPageBreak/>
              <w:t>ЗА ИЗПЪЛНИТЕЛЯ:</w:t>
            </w:r>
          </w:p>
          <w:p w:rsidR="00C1522F" w:rsidRPr="00C1522F" w:rsidRDefault="00C1522F" w:rsidP="00C1522F">
            <w:pPr>
              <w:spacing w:line="360" w:lineRule="auto"/>
              <w:contextualSpacing/>
              <w:jc w:val="both"/>
              <w:rPr>
                <w:rFonts w:asciiTheme="minorHAnsi" w:eastAsia="Calibri" w:hAnsiTheme="minorHAnsi"/>
                <w:sz w:val="22"/>
                <w:szCs w:val="22"/>
                <w:lang w:eastAsia="en-US"/>
              </w:rPr>
            </w:pPr>
            <w:r w:rsidRPr="00C1522F">
              <w:rPr>
                <w:rFonts w:asciiTheme="minorHAnsi" w:eastAsia="Calibri" w:hAnsiTheme="minorHAnsi"/>
                <w:sz w:val="22"/>
                <w:szCs w:val="22"/>
                <w:lang w:eastAsia="en-US"/>
              </w:rPr>
              <w:t>„Стар Моторс“ ЕООД</w:t>
            </w:r>
            <w:r w:rsidR="00E961C3" w:rsidRPr="00C1522F">
              <w:rPr>
                <w:rFonts w:asciiTheme="minorHAnsi" w:eastAsia="Calibri" w:hAnsiTheme="minorHAnsi"/>
                <w:sz w:val="22"/>
                <w:szCs w:val="22"/>
                <w:lang w:eastAsia="en-US"/>
              </w:rPr>
              <w:t xml:space="preserve">  </w:t>
            </w:r>
          </w:p>
          <w:p w:rsidR="00C1522F" w:rsidRDefault="00C1522F" w:rsidP="00C1522F">
            <w:pPr>
              <w:spacing w:line="360" w:lineRule="auto"/>
              <w:contextualSpacing/>
              <w:jc w:val="both"/>
              <w:rPr>
                <w:rFonts w:asciiTheme="minorHAnsi" w:eastAsia="Calibri" w:hAnsiTheme="minorHAnsi"/>
                <w:b/>
                <w:sz w:val="22"/>
                <w:szCs w:val="22"/>
                <w:lang w:eastAsia="en-US"/>
              </w:rPr>
            </w:pPr>
            <w:r w:rsidRPr="00C1522F">
              <w:rPr>
                <w:rFonts w:asciiTheme="minorHAnsi" w:eastAsia="Calibri" w:hAnsiTheme="minorHAnsi"/>
                <w:sz w:val="22"/>
                <w:szCs w:val="22"/>
                <w:lang w:eastAsia="en-US"/>
              </w:rPr>
              <w:t>гр. София</w:t>
            </w:r>
            <w:r w:rsidR="00E961C3" w:rsidRPr="000B00F2">
              <w:rPr>
                <w:rFonts w:asciiTheme="minorHAnsi" w:eastAsia="Calibri" w:hAnsiTheme="minorHAnsi"/>
                <w:b/>
                <w:sz w:val="22"/>
                <w:szCs w:val="22"/>
                <w:lang w:eastAsia="en-US"/>
              </w:rPr>
              <w:t xml:space="preserve"> </w:t>
            </w:r>
          </w:p>
          <w:p w:rsidR="00C1522F" w:rsidRDefault="00C1522F" w:rsidP="00C1522F">
            <w:pPr>
              <w:spacing w:line="360" w:lineRule="auto"/>
              <w:contextualSpacing/>
              <w:jc w:val="both"/>
              <w:rPr>
                <w:rFonts w:asciiTheme="minorHAnsi" w:eastAsia="Calibri" w:hAnsiTheme="minorHAnsi"/>
                <w:b/>
                <w:sz w:val="22"/>
                <w:szCs w:val="22"/>
                <w:lang w:eastAsia="en-US"/>
              </w:rPr>
            </w:pPr>
            <w:r w:rsidRPr="000B00F2">
              <w:rPr>
                <w:rFonts w:asciiTheme="minorHAnsi" w:eastAsia="Calibri" w:hAnsiTheme="minorHAnsi"/>
                <w:sz w:val="22"/>
                <w:szCs w:val="22"/>
                <w:lang w:eastAsia="en-US"/>
              </w:rPr>
              <w:t>бул.</w:t>
            </w:r>
            <w:r>
              <w:rPr>
                <w:rFonts w:asciiTheme="minorHAnsi" w:eastAsia="Calibri" w:hAnsiTheme="minorHAnsi"/>
                <w:sz w:val="22"/>
                <w:szCs w:val="22"/>
                <w:lang w:eastAsia="en-US"/>
              </w:rPr>
              <w:t xml:space="preserve"> „Христофор Колумб“ №43</w:t>
            </w:r>
            <w:r w:rsidR="00E961C3" w:rsidRPr="000B00F2">
              <w:rPr>
                <w:rFonts w:asciiTheme="minorHAnsi" w:eastAsia="Calibri" w:hAnsiTheme="minorHAnsi"/>
                <w:b/>
                <w:sz w:val="22"/>
                <w:szCs w:val="22"/>
                <w:lang w:eastAsia="en-US"/>
              </w:rPr>
              <w:t xml:space="preserve">  </w:t>
            </w:r>
          </w:p>
          <w:p w:rsidR="00C1522F" w:rsidRPr="00C1522F" w:rsidRDefault="00C1522F" w:rsidP="00C1522F">
            <w:pPr>
              <w:spacing w:line="360" w:lineRule="auto"/>
              <w:contextualSpacing/>
              <w:jc w:val="both"/>
              <w:rPr>
                <w:rFonts w:asciiTheme="minorHAnsi" w:eastAsia="Calibri" w:hAnsiTheme="minorHAnsi"/>
                <w:sz w:val="22"/>
                <w:szCs w:val="22"/>
                <w:lang w:eastAsia="en-US"/>
              </w:rPr>
            </w:pPr>
            <w:r w:rsidRPr="00C1522F">
              <w:rPr>
                <w:rFonts w:asciiTheme="minorHAnsi" w:eastAsia="Calibri" w:hAnsiTheme="minorHAnsi"/>
                <w:sz w:val="22"/>
                <w:szCs w:val="22"/>
                <w:lang w:eastAsia="en-US"/>
              </w:rPr>
              <w:t>тел.: 02/ 462 1221</w:t>
            </w:r>
          </w:p>
          <w:p w:rsidR="00E961C3" w:rsidRPr="000B00F2" w:rsidRDefault="00C1522F" w:rsidP="00C1522F">
            <w:pPr>
              <w:spacing w:line="360" w:lineRule="auto"/>
              <w:contextualSpacing/>
              <w:jc w:val="both"/>
              <w:rPr>
                <w:rFonts w:asciiTheme="minorHAnsi" w:eastAsia="Calibri" w:hAnsiTheme="minorHAnsi"/>
                <w:sz w:val="22"/>
                <w:szCs w:val="22"/>
                <w:lang w:eastAsia="en-US"/>
              </w:rPr>
            </w:pPr>
            <w:r w:rsidRPr="00C1522F">
              <w:rPr>
                <w:rFonts w:asciiTheme="minorHAnsi" w:eastAsia="Calibri" w:hAnsiTheme="minorHAnsi"/>
                <w:sz w:val="22"/>
                <w:szCs w:val="22"/>
                <w:lang w:eastAsia="en-US"/>
              </w:rPr>
              <w:t>факс: 02/ 462 1209</w:t>
            </w:r>
            <w:r w:rsidR="00E961C3" w:rsidRPr="000B00F2">
              <w:rPr>
                <w:rFonts w:asciiTheme="minorHAnsi" w:eastAsia="Calibri" w:hAnsiTheme="minorHAnsi"/>
                <w:b/>
                <w:sz w:val="22"/>
                <w:szCs w:val="22"/>
                <w:lang w:eastAsia="en-US"/>
              </w:rPr>
              <w:t xml:space="preserve">            </w:t>
            </w:r>
          </w:p>
        </w:tc>
        <w:tc>
          <w:tcPr>
            <w:tcW w:w="5315" w:type="dxa"/>
            <w:shd w:val="clear" w:color="auto" w:fill="auto"/>
          </w:tcPr>
          <w:p w:rsidR="00E961C3" w:rsidRPr="000B00F2" w:rsidRDefault="00E961C3" w:rsidP="00185FFA">
            <w:pPr>
              <w:spacing w:line="360" w:lineRule="auto"/>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 xml:space="preserve">ЗА ВЪЗЛОЖИТЕЛЯ: </w:t>
            </w:r>
          </w:p>
          <w:p w:rsidR="00E961C3" w:rsidRPr="000B00F2" w:rsidRDefault="00E961C3" w:rsidP="00185FFA">
            <w:pPr>
              <w:spacing w:line="360"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 xml:space="preserve">Министерство на </w:t>
            </w:r>
            <w:r w:rsidR="00800B30" w:rsidRPr="000B00F2">
              <w:rPr>
                <w:rFonts w:asciiTheme="minorHAnsi" w:eastAsia="Calibri" w:hAnsiTheme="minorHAnsi"/>
                <w:sz w:val="22"/>
                <w:szCs w:val="22"/>
                <w:lang w:eastAsia="en-US"/>
              </w:rPr>
              <w:t>земеделието и храните</w:t>
            </w:r>
          </w:p>
          <w:p w:rsidR="00E961C3" w:rsidRPr="000B00F2" w:rsidRDefault="00C1522F" w:rsidP="00185FFA">
            <w:pPr>
              <w:spacing w:line="360" w:lineRule="auto"/>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гр. </w:t>
            </w:r>
            <w:r w:rsidR="00E961C3" w:rsidRPr="000B00F2">
              <w:rPr>
                <w:rFonts w:asciiTheme="minorHAnsi" w:eastAsia="Calibri" w:hAnsiTheme="minorHAnsi"/>
                <w:sz w:val="22"/>
                <w:szCs w:val="22"/>
                <w:lang w:eastAsia="en-US"/>
              </w:rPr>
              <w:t xml:space="preserve">София </w:t>
            </w:r>
          </w:p>
          <w:p w:rsidR="00E961C3" w:rsidRPr="000B00F2" w:rsidRDefault="00800B30" w:rsidP="00185FFA">
            <w:pPr>
              <w:spacing w:line="360"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бул. “Христо Ботев</w:t>
            </w:r>
            <w:r w:rsidR="00E961C3" w:rsidRPr="000B00F2">
              <w:rPr>
                <w:rFonts w:asciiTheme="minorHAnsi" w:eastAsia="Calibri" w:hAnsiTheme="minorHAnsi"/>
                <w:sz w:val="22"/>
                <w:szCs w:val="22"/>
                <w:lang w:eastAsia="en-US"/>
              </w:rPr>
              <w:t>” № 5</w:t>
            </w:r>
            <w:r w:rsidRPr="000B00F2">
              <w:rPr>
                <w:rFonts w:asciiTheme="minorHAnsi" w:eastAsia="Calibri" w:hAnsiTheme="minorHAnsi"/>
                <w:sz w:val="22"/>
                <w:szCs w:val="22"/>
                <w:lang w:eastAsia="en-US"/>
              </w:rPr>
              <w:t>5</w:t>
            </w:r>
          </w:p>
          <w:p w:rsidR="00E961C3" w:rsidRPr="000B00F2" w:rsidRDefault="00800B30" w:rsidP="00800B30">
            <w:pPr>
              <w:rPr>
                <w:rFonts w:asciiTheme="minorHAnsi" w:eastAsia="Calibri" w:hAnsiTheme="minorHAnsi"/>
                <w:sz w:val="22"/>
                <w:szCs w:val="22"/>
                <w:lang w:eastAsia="en-US"/>
              </w:rPr>
            </w:pPr>
            <w:r w:rsidRPr="000B00F2">
              <w:rPr>
                <w:rFonts w:asciiTheme="minorHAnsi" w:eastAsia="Calibri" w:hAnsiTheme="minorHAnsi"/>
                <w:sz w:val="22"/>
                <w:szCs w:val="22"/>
                <w:lang w:eastAsia="en-US"/>
              </w:rPr>
              <w:t>тел.:</w:t>
            </w:r>
          </w:p>
          <w:p w:rsidR="00800B30" w:rsidRPr="000B00F2" w:rsidRDefault="00800B30" w:rsidP="00800B30">
            <w:pPr>
              <w:rPr>
                <w:rFonts w:asciiTheme="minorHAnsi" w:eastAsia="Calibri" w:hAnsiTheme="minorHAnsi"/>
                <w:sz w:val="22"/>
                <w:szCs w:val="22"/>
                <w:lang w:eastAsia="en-US"/>
              </w:rPr>
            </w:pPr>
            <w:r w:rsidRPr="000B00F2">
              <w:rPr>
                <w:rFonts w:asciiTheme="minorHAnsi" w:eastAsia="Calibri" w:hAnsiTheme="minorHAnsi"/>
                <w:sz w:val="22"/>
                <w:szCs w:val="22"/>
                <w:lang w:eastAsia="en-US"/>
              </w:rPr>
              <w:t>Факс:</w:t>
            </w:r>
          </w:p>
        </w:tc>
      </w:tr>
    </w:tbl>
    <w:p w:rsidR="00E961C3" w:rsidRPr="000B00F2" w:rsidRDefault="00800B30" w:rsidP="00E961C3">
      <w:pPr>
        <w:spacing w:line="360" w:lineRule="auto"/>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При промяна на адреса, съответната страна е длъжна да уведоми другата в тридневен срок от промяната.</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ХІII. ДРУГИ УСЛОВИЯ</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w:t>
      </w:r>
      <w:r w:rsidR="00E961C3"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Настоящият договор може да бъде допълван и/или изменян по изключение при спазване изискванията </w:t>
      </w:r>
      <w:r w:rsidRPr="000B00F2">
        <w:rPr>
          <w:rFonts w:asciiTheme="minorHAnsi" w:eastAsia="Calibri" w:hAnsiTheme="minorHAnsi"/>
          <w:noProof/>
          <w:sz w:val="22"/>
          <w:szCs w:val="22"/>
        </w:rPr>
        <w:t>на чл.116, ал. 5 от ЗОП, с изключение на случаите по чл. 116, ал. 1 и 2 от ЗОП</w:t>
      </w:r>
      <w:r w:rsidR="00E961C3" w:rsidRPr="000B00F2">
        <w:rPr>
          <w:rFonts w:asciiTheme="minorHAnsi" w:eastAsia="Calibri" w:hAnsiTheme="minorHAnsi"/>
          <w:sz w:val="22"/>
          <w:szCs w:val="22"/>
          <w:lang w:eastAsia="en-US"/>
        </w:rPr>
        <w:t>.</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Нито една от страните няма право да прехвърля правата и задълженията, произтичащи от този договор. </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За неуредените въпроси в настоящия договор се прилага действащото българско законодателство.</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Настоящият договор се прекратява:</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с изпълнение на задълженията на двете страни;</w:t>
      </w:r>
    </w:p>
    <w:p w:rsidR="00E961C3" w:rsidRPr="000B00F2" w:rsidRDefault="00800B30"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с изчерпване на финансовия ресурс</w:t>
      </w:r>
      <w:r w:rsidR="00E961C3" w:rsidRPr="000B00F2">
        <w:rPr>
          <w:rFonts w:asciiTheme="minorHAnsi" w:eastAsia="Calibri" w:hAnsiTheme="minorHAnsi"/>
          <w:sz w:val="22"/>
          <w:szCs w:val="22"/>
          <w:lang w:eastAsia="en-US"/>
        </w:rPr>
        <w:t>;</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по взаимно съгласие на страните, изразено в писмена форма;</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E961C3" w:rsidRPr="000B00F2" w:rsidRDefault="00E961C3" w:rsidP="00E961C3">
      <w:pPr>
        <w:ind w:left="1068"/>
        <w:contextualSpacing/>
        <w:jc w:val="both"/>
        <w:rPr>
          <w:rFonts w:asciiTheme="minorHAnsi" w:eastAsia="Calibri" w:hAnsiTheme="minorHAnsi"/>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X</w:t>
      </w:r>
      <w:r w:rsidR="00096C98">
        <w:rPr>
          <w:rFonts w:asciiTheme="minorHAnsi" w:eastAsia="Calibri" w:hAnsiTheme="minorHAnsi"/>
          <w:b/>
          <w:sz w:val="22"/>
          <w:szCs w:val="22"/>
          <w:lang w:val="en-US" w:eastAsia="en-US"/>
        </w:rPr>
        <w:t>I</w:t>
      </w:r>
      <w:r w:rsidRPr="000B00F2">
        <w:rPr>
          <w:rFonts w:asciiTheme="minorHAnsi" w:eastAsia="Calibri" w:hAnsiTheme="minorHAnsi"/>
          <w:b/>
          <w:sz w:val="22"/>
          <w:szCs w:val="22"/>
          <w:lang w:eastAsia="en-US"/>
        </w:rPr>
        <w:t>V. ЗАКЛЮЧИТЕЛНИ РАЗПОРЕДБИ</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5</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При съставянето на настоящия договор се представиха следните документи:</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1</w:t>
      </w:r>
      <w:r w:rsidR="00E961C3" w:rsidRPr="000B00F2">
        <w:rPr>
          <w:rFonts w:asciiTheme="minorHAnsi" w:eastAsia="Calibri" w:hAnsiTheme="minorHAnsi"/>
          <w:sz w:val="22"/>
          <w:szCs w:val="22"/>
          <w:lang w:eastAsia="en-US"/>
        </w:rPr>
        <w:t>. Техническ</w:t>
      </w:r>
      <w:r w:rsidRPr="000B00F2">
        <w:rPr>
          <w:rFonts w:asciiTheme="minorHAnsi" w:eastAsia="Calibri" w:hAnsiTheme="minorHAnsi"/>
          <w:sz w:val="22"/>
          <w:szCs w:val="22"/>
          <w:lang w:eastAsia="en-US"/>
        </w:rPr>
        <w:t>а</w:t>
      </w:r>
      <w:r w:rsidR="00E961C3" w:rsidRPr="000B00F2">
        <w:rPr>
          <w:rFonts w:asciiTheme="minorHAnsi" w:eastAsia="Calibri" w:hAnsiTheme="minorHAnsi"/>
          <w:sz w:val="22"/>
          <w:szCs w:val="22"/>
          <w:lang w:eastAsia="en-US"/>
        </w:rPr>
        <w:t xml:space="preserve"> </w:t>
      </w:r>
      <w:r w:rsidRPr="000B00F2">
        <w:rPr>
          <w:rFonts w:asciiTheme="minorHAnsi" w:eastAsia="Calibri" w:hAnsiTheme="minorHAnsi"/>
          <w:sz w:val="22"/>
          <w:szCs w:val="22"/>
          <w:lang w:eastAsia="en-US"/>
        </w:rPr>
        <w:t>а</w:t>
      </w:r>
      <w:r w:rsidR="00E961C3" w:rsidRPr="000B00F2">
        <w:rPr>
          <w:rFonts w:asciiTheme="minorHAnsi" w:eastAsia="Calibri" w:hAnsiTheme="minorHAnsi"/>
          <w:sz w:val="22"/>
          <w:szCs w:val="22"/>
          <w:lang w:eastAsia="en-US"/>
        </w:rPr>
        <w:t xml:space="preserve"> спецификация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2</w:t>
      </w:r>
      <w:r w:rsidR="00E961C3" w:rsidRPr="000B00F2">
        <w:rPr>
          <w:rFonts w:asciiTheme="minorHAnsi" w:eastAsia="Calibri" w:hAnsiTheme="minorHAnsi"/>
          <w:sz w:val="22"/>
          <w:szCs w:val="22"/>
          <w:lang w:eastAsia="en-US"/>
        </w:rPr>
        <w:t>. Техническо предложение -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3</w:t>
      </w:r>
      <w:r w:rsidR="00E961C3" w:rsidRPr="000B00F2">
        <w:rPr>
          <w:rFonts w:asciiTheme="minorHAnsi" w:eastAsia="Calibri" w:hAnsiTheme="minorHAnsi"/>
          <w:sz w:val="22"/>
          <w:szCs w:val="22"/>
          <w:lang w:eastAsia="en-US"/>
        </w:rPr>
        <w:t>. Ценово предложение -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4</w:t>
      </w:r>
      <w:r w:rsidR="00E961C3" w:rsidRPr="000B00F2">
        <w:rPr>
          <w:rFonts w:asciiTheme="minorHAnsi" w:eastAsia="Calibri" w:hAnsiTheme="minorHAnsi"/>
          <w:sz w:val="22"/>
          <w:szCs w:val="22"/>
          <w:lang w:eastAsia="en-US"/>
        </w:rPr>
        <w:t>.  Гаранция за изпълнение на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6</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Настоящият договор се състави в три еднообразни екземпляра на български език - един за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и два за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b/>
          <w:sz w:val="22"/>
          <w:szCs w:val="22"/>
          <w:lang w:eastAsia="en-US"/>
        </w:rPr>
      </w:pPr>
    </w:p>
    <w:p w:rsidR="00800B30" w:rsidRPr="000B00F2" w:rsidRDefault="00800B30" w:rsidP="00800B30">
      <w:pPr>
        <w:tabs>
          <w:tab w:val="left" w:pos="5220"/>
        </w:tabs>
        <w:jc w:val="both"/>
        <w:rPr>
          <w:rFonts w:asciiTheme="minorHAnsi" w:hAnsiTheme="minorHAnsi"/>
          <w:b/>
          <w:sz w:val="22"/>
          <w:szCs w:val="22"/>
        </w:rPr>
      </w:pPr>
      <w:r w:rsidRPr="000B00F2">
        <w:rPr>
          <w:rFonts w:asciiTheme="minorHAnsi" w:hAnsiTheme="minorHAnsi"/>
          <w:b/>
          <w:sz w:val="22"/>
          <w:szCs w:val="22"/>
        </w:rPr>
        <w:t xml:space="preserve">ЗА ВЪЗЛОЖИТЕЛ: </w:t>
      </w:r>
      <w:r w:rsidR="00A97036">
        <w:rPr>
          <w:rFonts w:asciiTheme="minorHAnsi" w:hAnsiTheme="minorHAnsi"/>
          <w:b/>
          <w:sz w:val="22"/>
          <w:szCs w:val="22"/>
        </w:rPr>
        <w:t xml:space="preserve"> </w:t>
      </w:r>
      <w:r w:rsidR="00A97036">
        <w:rPr>
          <w:rFonts w:asciiTheme="minorHAnsi" w:hAnsiTheme="minorHAnsi"/>
          <w:b/>
          <w:sz w:val="22"/>
          <w:szCs w:val="22"/>
        </w:rPr>
        <w:t>/П/ НЕ СЕ ЧЕТЕ</w:t>
      </w:r>
      <w:r w:rsidRPr="000B00F2">
        <w:rPr>
          <w:rFonts w:asciiTheme="minorHAnsi" w:hAnsiTheme="minorHAnsi"/>
          <w:b/>
          <w:sz w:val="22"/>
          <w:szCs w:val="22"/>
        </w:rPr>
        <w:tab/>
      </w:r>
      <w:r w:rsidRPr="000B00F2">
        <w:rPr>
          <w:rFonts w:asciiTheme="minorHAnsi" w:hAnsiTheme="minorHAnsi"/>
          <w:b/>
          <w:sz w:val="22"/>
          <w:szCs w:val="22"/>
        </w:rPr>
        <w:tab/>
      </w:r>
      <w:r w:rsidRPr="000B00F2">
        <w:rPr>
          <w:rFonts w:asciiTheme="minorHAnsi" w:hAnsiTheme="minorHAnsi"/>
          <w:b/>
          <w:sz w:val="22"/>
          <w:szCs w:val="22"/>
        </w:rPr>
        <w:tab/>
        <w:t>ЗА ИЗПЪЛНИТЕЛ:</w:t>
      </w:r>
    </w:p>
    <w:p w:rsidR="00800B30" w:rsidRPr="000B00F2" w:rsidRDefault="00800B30" w:rsidP="00800B30">
      <w:pPr>
        <w:tabs>
          <w:tab w:val="left" w:pos="5220"/>
        </w:tabs>
        <w:jc w:val="both"/>
        <w:rPr>
          <w:rFonts w:asciiTheme="minorHAnsi" w:hAnsiTheme="minorHAnsi"/>
          <w:b/>
          <w:sz w:val="22"/>
          <w:szCs w:val="22"/>
        </w:rPr>
      </w:pPr>
      <w:r w:rsidRPr="000B00F2">
        <w:rPr>
          <w:rFonts w:asciiTheme="minorHAnsi" w:hAnsiTheme="minorHAnsi"/>
          <w:b/>
          <w:sz w:val="22"/>
          <w:szCs w:val="22"/>
        </w:rPr>
        <w:t>МИНИСТЪР НА ЗЕМЕДЕЛИЕТО И ХРАНИТЕ</w:t>
      </w:r>
      <w:r w:rsidRPr="000B00F2">
        <w:rPr>
          <w:rFonts w:asciiTheme="minorHAnsi" w:hAnsiTheme="minorHAnsi"/>
          <w:b/>
          <w:sz w:val="22"/>
          <w:szCs w:val="22"/>
        </w:rPr>
        <w:tab/>
      </w:r>
      <w:r w:rsidR="00C1522F">
        <w:rPr>
          <w:rFonts w:asciiTheme="minorHAnsi" w:hAnsiTheme="minorHAnsi"/>
          <w:b/>
          <w:sz w:val="22"/>
          <w:szCs w:val="22"/>
        </w:rPr>
        <w:tab/>
      </w:r>
      <w:r w:rsidR="00C1522F">
        <w:rPr>
          <w:rFonts w:asciiTheme="minorHAnsi" w:hAnsiTheme="minorHAnsi"/>
          <w:b/>
          <w:sz w:val="22"/>
          <w:szCs w:val="22"/>
        </w:rPr>
        <w:tab/>
      </w:r>
      <w:r w:rsidR="00395529">
        <w:rPr>
          <w:rFonts w:asciiTheme="minorHAnsi" w:hAnsiTheme="minorHAnsi"/>
          <w:b/>
          <w:sz w:val="22"/>
          <w:szCs w:val="22"/>
        </w:rPr>
        <w:t>УПРАВИТЕЛ</w:t>
      </w:r>
      <w:r w:rsidR="00A97036">
        <w:rPr>
          <w:rFonts w:asciiTheme="minorHAnsi" w:hAnsiTheme="minorHAnsi"/>
          <w:b/>
          <w:sz w:val="22"/>
          <w:szCs w:val="22"/>
        </w:rPr>
        <w:t xml:space="preserve"> </w:t>
      </w:r>
      <w:r w:rsidR="00A97036">
        <w:rPr>
          <w:rFonts w:asciiTheme="minorHAnsi" w:hAnsiTheme="minorHAnsi"/>
          <w:b/>
          <w:sz w:val="22"/>
          <w:szCs w:val="22"/>
        </w:rPr>
        <w:t>/П/ НЕ СЕ ЧЕТЕ</w:t>
      </w:r>
    </w:p>
    <w:p w:rsidR="00800B30" w:rsidRDefault="00800B30" w:rsidP="00800B30">
      <w:pPr>
        <w:tabs>
          <w:tab w:val="left" w:pos="720"/>
          <w:tab w:val="left" w:pos="6120"/>
        </w:tabs>
        <w:jc w:val="both"/>
        <w:rPr>
          <w:rFonts w:asciiTheme="minorHAnsi" w:hAnsiTheme="minorHAnsi"/>
          <w:b/>
          <w:sz w:val="22"/>
          <w:szCs w:val="22"/>
        </w:rPr>
      </w:pPr>
      <w:r w:rsidRPr="000B00F2">
        <w:rPr>
          <w:rFonts w:asciiTheme="minorHAnsi" w:hAnsiTheme="minorHAnsi"/>
          <w:b/>
          <w:sz w:val="22"/>
          <w:szCs w:val="22"/>
        </w:rPr>
        <w:t>ДЕСИСЛАВА ТАНЕВА</w:t>
      </w:r>
      <w:r w:rsidR="00395529">
        <w:rPr>
          <w:rFonts w:asciiTheme="minorHAnsi" w:hAnsiTheme="minorHAnsi"/>
          <w:b/>
          <w:sz w:val="22"/>
          <w:szCs w:val="22"/>
        </w:rPr>
        <w:tab/>
        <w:t xml:space="preserve">       ПЕТЪР КАРАИВАНОВ</w:t>
      </w:r>
      <w:r w:rsidR="00395529">
        <w:rPr>
          <w:rFonts w:asciiTheme="minorHAnsi" w:hAnsiTheme="minorHAnsi"/>
          <w:b/>
          <w:sz w:val="22"/>
          <w:szCs w:val="22"/>
        </w:rPr>
        <w:tab/>
      </w:r>
      <w:r w:rsidR="00395529">
        <w:rPr>
          <w:rFonts w:asciiTheme="minorHAnsi" w:hAnsiTheme="minorHAnsi"/>
          <w:b/>
          <w:sz w:val="22"/>
          <w:szCs w:val="22"/>
        </w:rPr>
        <w:tab/>
      </w:r>
      <w:r w:rsidR="00395529">
        <w:rPr>
          <w:rFonts w:asciiTheme="minorHAnsi" w:hAnsiTheme="minorHAnsi"/>
          <w:b/>
          <w:sz w:val="22"/>
          <w:szCs w:val="22"/>
        </w:rPr>
        <w:tab/>
      </w:r>
      <w:r w:rsidR="00395529">
        <w:rPr>
          <w:rFonts w:asciiTheme="minorHAnsi" w:hAnsiTheme="minorHAnsi"/>
          <w:b/>
          <w:sz w:val="22"/>
          <w:szCs w:val="22"/>
        </w:rPr>
        <w:tab/>
      </w:r>
    </w:p>
    <w:p w:rsidR="00395529" w:rsidRPr="000B00F2" w:rsidRDefault="00395529" w:rsidP="00800B30">
      <w:pPr>
        <w:tabs>
          <w:tab w:val="left" w:pos="720"/>
          <w:tab w:val="left" w:pos="6120"/>
        </w:tabs>
        <w:jc w:val="both"/>
        <w:rPr>
          <w:rFonts w:asciiTheme="minorHAnsi" w:hAnsiTheme="minorHAnsi"/>
          <w:b/>
          <w:sz w:val="22"/>
          <w:szCs w:val="22"/>
        </w:rPr>
      </w:pPr>
    </w:p>
    <w:p w:rsidR="00800B30" w:rsidRPr="000B00F2" w:rsidRDefault="00800B30" w:rsidP="00800B30">
      <w:pPr>
        <w:tabs>
          <w:tab w:val="left" w:pos="720"/>
          <w:tab w:val="left" w:pos="6120"/>
        </w:tabs>
        <w:jc w:val="both"/>
        <w:rPr>
          <w:rFonts w:asciiTheme="minorHAnsi" w:hAnsiTheme="minorHAnsi"/>
          <w:b/>
          <w:sz w:val="22"/>
          <w:szCs w:val="22"/>
        </w:rPr>
      </w:pPr>
    </w:p>
    <w:p w:rsidR="00800B30" w:rsidRPr="000B00F2" w:rsidRDefault="00800B30" w:rsidP="00800B30">
      <w:pPr>
        <w:jc w:val="both"/>
        <w:rPr>
          <w:rFonts w:asciiTheme="minorHAnsi" w:hAnsiTheme="minorHAnsi"/>
          <w:b/>
          <w:sz w:val="22"/>
          <w:szCs w:val="22"/>
        </w:rPr>
      </w:pPr>
      <w:r w:rsidRPr="000B00F2">
        <w:rPr>
          <w:rFonts w:asciiTheme="minorHAnsi" w:hAnsiTheme="minorHAnsi"/>
          <w:b/>
          <w:sz w:val="22"/>
          <w:szCs w:val="22"/>
        </w:rPr>
        <w:t xml:space="preserve">НАЧАЛНИК НА ОТДЕЛ „СЧЕТОВОДСТВО”: </w:t>
      </w:r>
    </w:p>
    <w:p w:rsidR="00800B30" w:rsidRPr="000B00F2" w:rsidRDefault="00800B30" w:rsidP="00800B30">
      <w:pPr>
        <w:tabs>
          <w:tab w:val="left" w:pos="1440"/>
          <w:tab w:val="left" w:pos="2880"/>
        </w:tabs>
        <w:jc w:val="both"/>
        <w:rPr>
          <w:rFonts w:asciiTheme="minorHAnsi" w:hAnsiTheme="minorHAnsi"/>
          <w:b/>
          <w:sz w:val="22"/>
          <w:szCs w:val="22"/>
        </w:rPr>
      </w:pPr>
      <w:r w:rsidRPr="000B00F2">
        <w:rPr>
          <w:rFonts w:asciiTheme="minorHAnsi" w:hAnsiTheme="minorHAnsi"/>
          <w:b/>
          <w:sz w:val="22"/>
          <w:szCs w:val="22"/>
        </w:rPr>
        <w:t>КАПКА АЛЕКСИЕВА</w:t>
      </w:r>
      <w:r w:rsidR="00A97036">
        <w:rPr>
          <w:rFonts w:asciiTheme="minorHAnsi" w:hAnsiTheme="minorHAnsi"/>
          <w:b/>
          <w:sz w:val="22"/>
          <w:szCs w:val="22"/>
        </w:rPr>
        <w:t xml:space="preserve"> </w:t>
      </w:r>
      <w:r w:rsidR="00A97036">
        <w:rPr>
          <w:rFonts w:asciiTheme="minorHAnsi" w:hAnsiTheme="minorHAnsi"/>
          <w:b/>
          <w:sz w:val="22"/>
          <w:szCs w:val="22"/>
        </w:rPr>
        <w:t>/П/ НЕ СЕ ЧЕТЕ</w:t>
      </w:r>
      <w:bookmarkStart w:id="0" w:name="_GoBack"/>
      <w:bookmarkEnd w:id="0"/>
    </w:p>
    <w:sectPr w:rsidR="00800B30" w:rsidRPr="000B00F2" w:rsidSect="002E2F58">
      <w:pgSz w:w="11906" w:h="16838"/>
      <w:pgMar w:top="567" w:right="707" w:bottom="284" w:left="993"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CB" w:rsidRDefault="00D03FCB">
      <w:r>
        <w:separator/>
      </w:r>
    </w:p>
  </w:endnote>
  <w:endnote w:type="continuationSeparator" w:id="0">
    <w:p w:rsidR="00D03FCB" w:rsidRDefault="00D0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CB" w:rsidRDefault="00D03FCB">
      <w:r>
        <w:separator/>
      </w:r>
    </w:p>
  </w:footnote>
  <w:footnote w:type="continuationSeparator" w:id="0">
    <w:p w:rsidR="00D03FCB" w:rsidRDefault="00D03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C5B3393"/>
    <w:multiLevelType w:val="hybridMultilevel"/>
    <w:tmpl w:val="971A3516"/>
    <w:lvl w:ilvl="0" w:tplc="D358700A">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27743DB6"/>
    <w:multiLevelType w:val="hybridMultilevel"/>
    <w:tmpl w:val="15F0005C"/>
    <w:lvl w:ilvl="0" w:tplc="34A651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5">
    <w:nsid w:val="600A2022"/>
    <w:multiLevelType w:val="hybridMultilevel"/>
    <w:tmpl w:val="B62C24E2"/>
    <w:lvl w:ilvl="0" w:tplc="04020001">
      <w:start w:val="1"/>
      <w:numFmt w:val="bullet"/>
      <w:lvlText w:val=""/>
      <w:lvlJc w:val="left"/>
      <w:pPr>
        <w:ind w:left="1714" w:hanging="360"/>
      </w:pPr>
      <w:rPr>
        <w:rFonts w:ascii="Symbol" w:hAnsi="Symbol" w:hint="default"/>
      </w:rPr>
    </w:lvl>
    <w:lvl w:ilvl="1" w:tplc="04020003" w:tentative="1">
      <w:start w:val="1"/>
      <w:numFmt w:val="bullet"/>
      <w:lvlText w:val="o"/>
      <w:lvlJc w:val="left"/>
      <w:pPr>
        <w:ind w:left="2434" w:hanging="360"/>
      </w:pPr>
      <w:rPr>
        <w:rFonts w:ascii="Courier New" w:hAnsi="Courier New" w:cs="Courier New" w:hint="default"/>
      </w:rPr>
    </w:lvl>
    <w:lvl w:ilvl="2" w:tplc="04020005" w:tentative="1">
      <w:start w:val="1"/>
      <w:numFmt w:val="bullet"/>
      <w:lvlText w:val=""/>
      <w:lvlJc w:val="left"/>
      <w:pPr>
        <w:ind w:left="3154" w:hanging="360"/>
      </w:pPr>
      <w:rPr>
        <w:rFonts w:ascii="Wingdings" w:hAnsi="Wingdings" w:hint="default"/>
      </w:rPr>
    </w:lvl>
    <w:lvl w:ilvl="3" w:tplc="04020001" w:tentative="1">
      <w:start w:val="1"/>
      <w:numFmt w:val="bullet"/>
      <w:lvlText w:val=""/>
      <w:lvlJc w:val="left"/>
      <w:pPr>
        <w:ind w:left="3874" w:hanging="360"/>
      </w:pPr>
      <w:rPr>
        <w:rFonts w:ascii="Symbol" w:hAnsi="Symbol" w:hint="default"/>
      </w:rPr>
    </w:lvl>
    <w:lvl w:ilvl="4" w:tplc="04020003" w:tentative="1">
      <w:start w:val="1"/>
      <w:numFmt w:val="bullet"/>
      <w:lvlText w:val="o"/>
      <w:lvlJc w:val="left"/>
      <w:pPr>
        <w:ind w:left="4594" w:hanging="360"/>
      </w:pPr>
      <w:rPr>
        <w:rFonts w:ascii="Courier New" w:hAnsi="Courier New" w:cs="Courier New" w:hint="default"/>
      </w:rPr>
    </w:lvl>
    <w:lvl w:ilvl="5" w:tplc="04020005" w:tentative="1">
      <w:start w:val="1"/>
      <w:numFmt w:val="bullet"/>
      <w:lvlText w:val=""/>
      <w:lvlJc w:val="left"/>
      <w:pPr>
        <w:ind w:left="5314" w:hanging="360"/>
      </w:pPr>
      <w:rPr>
        <w:rFonts w:ascii="Wingdings" w:hAnsi="Wingdings" w:hint="default"/>
      </w:rPr>
    </w:lvl>
    <w:lvl w:ilvl="6" w:tplc="04020001" w:tentative="1">
      <w:start w:val="1"/>
      <w:numFmt w:val="bullet"/>
      <w:lvlText w:val=""/>
      <w:lvlJc w:val="left"/>
      <w:pPr>
        <w:ind w:left="6034" w:hanging="360"/>
      </w:pPr>
      <w:rPr>
        <w:rFonts w:ascii="Symbol" w:hAnsi="Symbol" w:hint="default"/>
      </w:rPr>
    </w:lvl>
    <w:lvl w:ilvl="7" w:tplc="04020003" w:tentative="1">
      <w:start w:val="1"/>
      <w:numFmt w:val="bullet"/>
      <w:lvlText w:val="o"/>
      <w:lvlJc w:val="left"/>
      <w:pPr>
        <w:ind w:left="6754" w:hanging="360"/>
      </w:pPr>
      <w:rPr>
        <w:rFonts w:ascii="Courier New" w:hAnsi="Courier New" w:cs="Courier New" w:hint="default"/>
      </w:rPr>
    </w:lvl>
    <w:lvl w:ilvl="8" w:tplc="04020005" w:tentative="1">
      <w:start w:val="1"/>
      <w:numFmt w:val="bullet"/>
      <w:lvlText w:val=""/>
      <w:lvlJc w:val="left"/>
      <w:pPr>
        <w:ind w:left="7474" w:hanging="360"/>
      </w:pPr>
      <w:rPr>
        <w:rFonts w:ascii="Wingdings" w:hAnsi="Wingdings" w:hint="default"/>
      </w:rPr>
    </w:lvl>
  </w:abstractNum>
  <w:abstractNum w:abstractNumId="6">
    <w:nsid w:val="6A242837"/>
    <w:multiLevelType w:val="hybridMultilevel"/>
    <w:tmpl w:val="4BE2ADB6"/>
    <w:lvl w:ilvl="0" w:tplc="9568443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9C54993"/>
    <w:multiLevelType w:val="hybridMultilevel"/>
    <w:tmpl w:val="48EC10D8"/>
    <w:lvl w:ilvl="0" w:tplc="7F22D7E2">
      <w:start w:val="1"/>
      <w:numFmt w:val="decimal"/>
      <w:lvlText w:val="%1."/>
      <w:lvlJc w:val="left"/>
      <w:pPr>
        <w:ind w:left="786"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DFB5458"/>
    <w:multiLevelType w:val="singleLevel"/>
    <w:tmpl w:val="DEF28802"/>
    <w:lvl w:ilvl="0">
      <w:numFmt w:val="bullet"/>
      <w:lvlText w:val="-"/>
      <w:lvlJc w:val="left"/>
      <w:pPr>
        <w:tabs>
          <w:tab w:val="num" w:pos="360"/>
        </w:tabs>
        <w:ind w:left="360" w:hanging="360"/>
      </w:pPr>
    </w:lvl>
  </w:abstractNum>
  <w:num w:numId="1">
    <w:abstractNumId w:val="1"/>
  </w:num>
  <w:num w:numId="2">
    <w:abstractNumId w:val="8"/>
  </w:num>
  <w:num w:numId="3">
    <w:abstractNumId w:val="0"/>
    <w:lvlOverride w:ilvl="0">
      <w:lvl w:ilvl="0">
        <w:numFmt w:val="bullet"/>
        <w:lvlText w:val="-"/>
        <w:legacy w:legacy="1" w:legacySpace="0" w:legacyIndent="360"/>
        <w:lvlJc w:val="left"/>
        <w:pPr>
          <w:ind w:left="360" w:hanging="360"/>
        </w:p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C3"/>
    <w:rsid w:val="00096C98"/>
    <w:rsid w:val="000B00F2"/>
    <w:rsid w:val="000D5D29"/>
    <w:rsid w:val="000E47D8"/>
    <w:rsid w:val="000F349B"/>
    <w:rsid w:val="000F5F16"/>
    <w:rsid w:val="00135C8A"/>
    <w:rsid w:val="00141ECC"/>
    <w:rsid w:val="001F2FE9"/>
    <w:rsid w:val="0028374B"/>
    <w:rsid w:val="002D1BE8"/>
    <w:rsid w:val="00395529"/>
    <w:rsid w:val="00396D6D"/>
    <w:rsid w:val="003A0F96"/>
    <w:rsid w:val="003E0ECE"/>
    <w:rsid w:val="003E4590"/>
    <w:rsid w:val="004036AE"/>
    <w:rsid w:val="00406E17"/>
    <w:rsid w:val="00467DEA"/>
    <w:rsid w:val="0047113F"/>
    <w:rsid w:val="004A720C"/>
    <w:rsid w:val="004B388D"/>
    <w:rsid w:val="004C5DD0"/>
    <w:rsid w:val="004E63E8"/>
    <w:rsid w:val="00541C07"/>
    <w:rsid w:val="005C022D"/>
    <w:rsid w:val="005D7C84"/>
    <w:rsid w:val="00633682"/>
    <w:rsid w:val="00644410"/>
    <w:rsid w:val="00664AD6"/>
    <w:rsid w:val="006E1AAE"/>
    <w:rsid w:val="00755E30"/>
    <w:rsid w:val="00800B30"/>
    <w:rsid w:val="008440E9"/>
    <w:rsid w:val="00942F91"/>
    <w:rsid w:val="00943150"/>
    <w:rsid w:val="00962E4F"/>
    <w:rsid w:val="00A97036"/>
    <w:rsid w:val="00B74A8A"/>
    <w:rsid w:val="00BC6B91"/>
    <w:rsid w:val="00BE064B"/>
    <w:rsid w:val="00BF5929"/>
    <w:rsid w:val="00C1522F"/>
    <w:rsid w:val="00C345E9"/>
    <w:rsid w:val="00CA494E"/>
    <w:rsid w:val="00CB5F8A"/>
    <w:rsid w:val="00CE3145"/>
    <w:rsid w:val="00D03FCB"/>
    <w:rsid w:val="00DC0569"/>
    <w:rsid w:val="00DC3913"/>
    <w:rsid w:val="00E2670E"/>
    <w:rsid w:val="00E534B8"/>
    <w:rsid w:val="00E961C3"/>
    <w:rsid w:val="00FA728A"/>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C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1C3"/>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E961C3"/>
    <w:rPr>
      <w:rFonts w:ascii="Times New Roman" w:eastAsia="Batang" w:hAnsi="Times New Roman" w:cs="Times New Roman"/>
      <w:sz w:val="24"/>
      <w:szCs w:val="24"/>
      <w:lang w:val="x-none" w:eastAsia="x-none"/>
    </w:rPr>
  </w:style>
  <w:style w:type="paragraph" w:styleId="ListParagraph">
    <w:name w:val="List Paragraph"/>
    <w:basedOn w:val="Normal"/>
    <w:uiPriority w:val="34"/>
    <w:qFormat/>
    <w:rsid w:val="00E534B8"/>
    <w:pPr>
      <w:ind w:left="720"/>
      <w:contextualSpacing/>
    </w:pPr>
  </w:style>
  <w:style w:type="paragraph" w:styleId="BalloonText">
    <w:name w:val="Balloon Text"/>
    <w:basedOn w:val="Normal"/>
    <w:link w:val="BalloonTextChar"/>
    <w:uiPriority w:val="99"/>
    <w:semiHidden/>
    <w:unhideWhenUsed/>
    <w:rsid w:val="00FA728A"/>
    <w:rPr>
      <w:rFonts w:ascii="Tahoma" w:hAnsi="Tahoma" w:cs="Tahoma"/>
      <w:sz w:val="16"/>
      <w:szCs w:val="16"/>
    </w:rPr>
  </w:style>
  <w:style w:type="character" w:customStyle="1" w:styleId="BalloonTextChar">
    <w:name w:val="Balloon Text Char"/>
    <w:basedOn w:val="DefaultParagraphFont"/>
    <w:link w:val="BalloonText"/>
    <w:uiPriority w:val="99"/>
    <w:semiHidden/>
    <w:rsid w:val="00FA728A"/>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141ECC"/>
    <w:pPr>
      <w:tabs>
        <w:tab w:val="center" w:pos="4703"/>
        <w:tab w:val="right" w:pos="9406"/>
      </w:tabs>
    </w:pPr>
  </w:style>
  <w:style w:type="character" w:customStyle="1" w:styleId="HeaderChar">
    <w:name w:val="Header Char"/>
    <w:basedOn w:val="DefaultParagraphFont"/>
    <w:link w:val="Header"/>
    <w:uiPriority w:val="99"/>
    <w:rsid w:val="00141ECC"/>
    <w:rPr>
      <w:rFonts w:ascii="Times New Roman" w:eastAsia="Times New Roman" w:hAnsi="Times New Roman" w:cs="Times New Roman"/>
      <w:sz w:val="24"/>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C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1C3"/>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E961C3"/>
    <w:rPr>
      <w:rFonts w:ascii="Times New Roman" w:eastAsia="Batang" w:hAnsi="Times New Roman" w:cs="Times New Roman"/>
      <w:sz w:val="24"/>
      <w:szCs w:val="24"/>
      <w:lang w:val="x-none" w:eastAsia="x-none"/>
    </w:rPr>
  </w:style>
  <w:style w:type="paragraph" w:styleId="ListParagraph">
    <w:name w:val="List Paragraph"/>
    <w:basedOn w:val="Normal"/>
    <w:uiPriority w:val="34"/>
    <w:qFormat/>
    <w:rsid w:val="00E534B8"/>
    <w:pPr>
      <w:ind w:left="720"/>
      <w:contextualSpacing/>
    </w:pPr>
  </w:style>
  <w:style w:type="paragraph" w:styleId="BalloonText">
    <w:name w:val="Balloon Text"/>
    <w:basedOn w:val="Normal"/>
    <w:link w:val="BalloonTextChar"/>
    <w:uiPriority w:val="99"/>
    <w:semiHidden/>
    <w:unhideWhenUsed/>
    <w:rsid w:val="00FA728A"/>
    <w:rPr>
      <w:rFonts w:ascii="Tahoma" w:hAnsi="Tahoma" w:cs="Tahoma"/>
      <w:sz w:val="16"/>
      <w:szCs w:val="16"/>
    </w:rPr>
  </w:style>
  <w:style w:type="character" w:customStyle="1" w:styleId="BalloonTextChar">
    <w:name w:val="Balloon Text Char"/>
    <w:basedOn w:val="DefaultParagraphFont"/>
    <w:link w:val="BalloonText"/>
    <w:uiPriority w:val="99"/>
    <w:semiHidden/>
    <w:rsid w:val="00FA728A"/>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141ECC"/>
    <w:pPr>
      <w:tabs>
        <w:tab w:val="center" w:pos="4703"/>
        <w:tab w:val="right" w:pos="9406"/>
      </w:tabs>
    </w:pPr>
  </w:style>
  <w:style w:type="character" w:customStyle="1" w:styleId="HeaderChar">
    <w:name w:val="Header Char"/>
    <w:basedOn w:val="DefaultParagraphFont"/>
    <w:link w:val="Header"/>
    <w:uiPriority w:val="99"/>
    <w:rsid w:val="00141ECC"/>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Yanchev</dc:creator>
  <cp:lastModifiedBy>Ivo Yanchev</cp:lastModifiedBy>
  <cp:revision>2</cp:revision>
  <cp:lastPrinted>2016-11-01T08:17:00Z</cp:lastPrinted>
  <dcterms:created xsi:type="dcterms:W3CDTF">2017-03-13T15:12:00Z</dcterms:created>
  <dcterms:modified xsi:type="dcterms:W3CDTF">2017-03-13T15:12:00Z</dcterms:modified>
</cp:coreProperties>
</file>