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8C" w:rsidRDefault="0040418C" w:rsidP="0040418C">
      <w:pPr>
        <w:jc w:val="center"/>
        <w:rPr>
          <w:rFonts w:ascii="Verdana" w:hAnsi="Verdana"/>
          <w:b/>
          <w:sz w:val="20"/>
        </w:rPr>
      </w:pPr>
      <w:r>
        <w:rPr>
          <w:rFonts w:ascii="Verdana" w:hAnsi="Verdana"/>
          <w:b/>
          <w:sz w:val="20"/>
        </w:rPr>
        <w:t>ДОГОВОР  ЗА  УСЛУГА</w:t>
      </w:r>
    </w:p>
    <w:p w:rsidR="00131407" w:rsidRDefault="00131407" w:rsidP="0040418C">
      <w:pPr>
        <w:jc w:val="center"/>
        <w:rPr>
          <w:rFonts w:ascii="Verdana" w:hAnsi="Verdana"/>
          <w:b/>
          <w:kern w:val="24"/>
          <w:sz w:val="20"/>
        </w:rPr>
      </w:pPr>
    </w:p>
    <w:p w:rsidR="0040418C" w:rsidRDefault="0040418C" w:rsidP="0040418C">
      <w:pPr>
        <w:jc w:val="center"/>
        <w:rPr>
          <w:rFonts w:ascii="Verdana" w:hAnsi="Verdana"/>
          <w:b/>
          <w:sz w:val="20"/>
        </w:rPr>
      </w:pPr>
    </w:p>
    <w:p w:rsidR="0040418C" w:rsidRPr="00CA1A80" w:rsidRDefault="0040418C" w:rsidP="0040418C">
      <w:pPr>
        <w:jc w:val="center"/>
        <w:rPr>
          <w:rFonts w:ascii="Verdana" w:hAnsi="Verdana"/>
          <w:b/>
          <w:sz w:val="20"/>
        </w:rPr>
      </w:pPr>
      <w:r w:rsidRPr="00CA1A80">
        <w:rPr>
          <w:rFonts w:ascii="Verdana" w:hAnsi="Verdana"/>
          <w:b/>
          <w:sz w:val="20"/>
        </w:rPr>
        <w:t xml:space="preserve">№ </w:t>
      </w:r>
      <w:r w:rsidR="00CA1A80" w:rsidRPr="00CA1A80">
        <w:rPr>
          <w:rFonts w:ascii="Verdana" w:hAnsi="Verdana"/>
          <w:b/>
          <w:sz w:val="20"/>
        </w:rPr>
        <w:t>РД 51-65</w:t>
      </w:r>
      <w:r w:rsidRPr="00CA1A80">
        <w:rPr>
          <w:rFonts w:ascii="Verdana" w:hAnsi="Verdana"/>
          <w:b/>
          <w:sz w:val="20"/>
        </w:rPr>
        <w:t>/</w:t>
      </w:r>
      <w:r w:rsidR="00CA1A80" w:rsidRPr="00CA1A80">
        <w:rPr>
          <w:rFonts w:ascii="Verdana" w:hAnsi="Verdana"/>
          <w:b/>
          <w:sz w:val="20"/>
        </w:rPr>
        <w:t>11.</w:t>
      </w:r>
      <w:proofErr w:type="spellStart"/>
      <w:r w:rsidR="00CA1A80" w:rsidRPr="00CA1A80">
        <w:rPr>
          <w:rFonts w:ascii="Verdana" w:hAnsi="Verdana"/>
          <w:b/>
          <w:sz w:val="20"/>
        </w:rPr>
        <w:t>11</w:t>
      </w:r>
      <w:proofErr w:type="spellEnd"/>
      <w:r w:rsidR="00CA1A80" w:rsidRPr="00CA1A80">
        <w:rPr>
          <w:rFonts w:ascii="Verdana" w:hAnsi="Verdana"/>
          <w:b/>
          <w:sz w:val="20"/>
        </w:rPr>
        <w:t>.</w:t>
      </w:r>
      <w:r w:rsidRPr="00CA1A80">
        <w:rPr>
          <w:rFonts w:ascii="Verdana" w:hAnsi="Verdana"/>
          <w:b/>
          <w:sz w:val="20"/>
        </w:rPr>
        <w:t>2016 г.</w:t>
      </w:r>
    </w:p>
    <w:p w:rsidR="00131407" w:rsidRDefault="00131407" w:rsidP="0040418C">
      <w:pPr>
        <w:jc w:val="center"/>
        <w:rPr>
          <w:rFonts w:ascii="Verdana" w:hAnsi="Verdana"/>
          <w:b/>
          <w:kern w:val="24"/>
          <w:sz w:val="20"/>
        </w:rPr>
      </w:pPr>
    </w:p>
    <w:p w:rsidR="0040418C" w:rsidRDefault="0040418C" w:rsidP="0040418C">
      <w:pPr>
        <w:ind w:firstLine="720"/>
        <w:jc w:val="both"/>
        <w:rPr>
          <w:rFonts w:ascii="Verdana" w:hAnsi="Verdana"/>
          <w:sz w:val="20"/>
        </w:rPr>
      </w:pPr>
    </w:p>
    <w:p w:rsidR="001C7875" w:rsidRDefault="0040418C" w:rsidP="0040418C">
      <w:pPr>
        <w:ind w:firstLine="720"/>
        <w:jc w:val="both"/>
        <w:rPr>
          <w:rFonts w:ascii="Verdana" w:hAnsi="Verdana"/>
          <w:sz w:val="20"/>
        </w:rPr>
      </w:pPr>
      <w:r>
        <w:rPr>
          <w:rFonts w:ascii="Verdana" w:hAnsi="Verdana"/>
          <w:sz w:val="20"/>
        </w:rPr>
        <w:t xml:space="preserve">Днес, </w:t>
      </w:r>
      <w:r w:rsidR="005A6CDF" w:rsidRPr="005A6CDF">
        <w:rPr>
          <w:rFonts w:ascii="Verdana" w:hAnsi="Verdana"/>
          <w:sz w:val="20"/>
        </w:rPr>
        <w:t>11.</w:t>
      </w:r>
      <w:proofErr w:type="spellStart"/>
      <w:r w:rsidR="005A6CDF" w:rsidRPr="005A6CDF">
        <w:rPr>
          <w:rFonts w:ascii="Verdana" w:hAnsi="Verdana"/>
          <w:sz w:val="20"/>
        </w:rPr>
        <w:t>11</w:t>
      </w:r>
      <w:proofErr w:type="spellEnd"/>
      <w:r w:rsidR="005A6CDF" w:rsidRPr="005A6CDF">
        <w:rPr>
          <w:rFonts w:ascii="Verdana" w:hAnsi="Verdana"/>
          <w:sz w:val="20"/>
        </w:rPr>
        <w:t>.</w:t>
      </w:r>
      <w:r w:rsidRPr="005A6CDF">
        <w:rPr>
          <w:rFonts w:ascii="Verdana" w:hAnsi="Verdana"/>
          <w:sz w:val="20"/>
        </w:rPr>
        <w:t>2016</w:t>
      </w:r>
      <w:r>
        <w:rPr>
          <w:rFonts w:ascii="Verdana" w:hAnsi="Verdana"/>
          <w:sz w:val="20"/>
        </w:rPr>
        <w:t xml:space="preserve"> г., в град София </w:t>
      </w:r>
      <w:r>
        <w:rPr>
          <w:rFonts w:ascii="Verdana" w:hAnsi="Verdana"/>
          <w:b/>
          <w:sz w:val="20"/>
        </w:rPr>
        <w:t>МИНИСТЕРСТВО НА ЗЕМЕДЕЛИЕТО И ХРАНИТЕ,</w:t>
      </w:r>
      <w:r>
        <w:rPr>
          <w:rFonts w:ascii="Verdana" w:hAnsi="Verdana"/>
          <w:sz w:val="20"/>
        </w:rPr>
        <w:t xml:space="preserve"> представлявано от </w:t>
      </w:r>
      <w:r w:rsidRPr="001C7875">
        <w:rPr>
          <w:rFonts w:ascii="Verdana" w:hAnsi="Verdana"/>
          <w:sz w:val="20"/>
        </w:rPr>
        <w:t xml:space="preserve">Десислава Танева </w:t>
      </w:r>
      <w:r>
        <w:rPr>
          <w:rFonts w:ascii="Verdana" w:hAnsi="Verdana"/>
          <w:sz w:val="20"/>
        </w:rPr>
        <w:t xml:space="preserve">– министър на земеделието и </w:t>
      </w:r>
      <w:proofErr w:type="spellStart"/>
      <w:r>
        <w:rPr>
          <w:rFonts w:ascii="Verdana" w:hAnsi="Verdana"/>
          <w:sz w:val="20"/>
        </w:rPr>
        <w:t>хранитеи</w:t>
      </w:r>
      <w:proofErr w:type="spellEnd"/>
      <w:r>
        <w:rPr>
          <w:rFonts w:ascii="Verdana" w:hAnsi="Verdana"/>
          <w:sz w:val="20"/>
        </w:rPr>
        <w:t xml:space="preserve"> от Капка Алексиева – началник отдел „Счетоводство“ в дирекция ФУ на МЗХ, наричано за краткост </w:t>
      </w:r>
      <w:r>
        <w:rPr>
          <w:rFonts w:ascii="Verdana" w:hAnsi="Verdana"/>
          <w:b/>
          <w:sz w:val="20"/>
        </w:rPr>
        <w:t>ВЪЗЛОЖИТЕЛ</w:t>
      </w:r>
      <w:r>
        <w:rPr>
          <w:rFonts w:ascii="Verdana" w:hAnsi="Verdana"/>
          <w:sz w:val="20"/>
        </w:rPr>
        <w:t xml:space="preserve"> и </w:t>
      </w:r>
    </w:p>
    <w:p w:rsidR="0040418C" w:rsidRPr="001572B8" w:rsidRDefault="001C7875" w:rsidP="00B7519D">
      <w:pPr>
        <w:ind w:firstLine="720"/>
        <w:jc w:val="both"/>
        <w:rPr>
          <w:rFonts w:ascii="Verdana" w:hAnsi="Verdana"/>
          <w:sz w:val="20"/>
        </w:rPr>
      </w:pPr>
      <w:r w:rsidRPr="001C7875">
        <w:rPr>
          <w:rFonts w:ascii="Verdana" w:hAnsi="Verdana"/>
          <w:b/>
          <w:sz w:val="20"/>
        </w:rPr>
        <w:t>„ЕА“ АД</w:t>
      </w:r>
      <w:r w:rsidR="0040418C" w:rsidRPr="001C7875">
        <w:rPr>
          <w:rFonts w:ascii="Verdana" w:hAnsi="Verdana"/>
          <w:b/>
          <w:sz w:val="20"/>
        </w:rPr>
        <w:t>,</w:t>
      </w:r>
      <w:r w:rsidR="00B7519D">
        <w:rPr>
          <w:rFonts w:ascii="Verdana" w:hAnsi="Verdana"/>
          <w:b/>
          <w:sz w:val="20"/>
        </w:rPr>
        <w:t xml:space="preserve"> </w:t>
      </w:r>
      <w:r w:rsidR="0040418C">
        <w:rPr>
          <w:rFonts w:ascii="Verdana" w:hAnsi="Verdana"/>
          <w:sz w:val="20"/>
        </w:rPr>
        <w:t xml:space="preserve">пререгистрирано в Търговския регистър при Агенция по вписванията към Министерство на правосъдието, със седалище и адрес на </w:t>
      </w:r>
      <w:r w:rsidR="0040418C" w:rsidRPr="001572B8">
        <w:rPr>
          <w:rFonts w:ascii="Verdana" w:hAnsi="Verdana"/>
          <w:sz w:val="20"/>
        </w:rPr>
        <w:t xml:space="preserve">управление гр. </w:t>
      </w:r>
      <w:r w:rsidR="001572B8" w:rsidRPr="001572B8">
        <w:rPr>
          <w:rFonts w:ascii="Verdana" w:hAnsi="Verdana"/>
          <w:sz w:val="20"/>
        </w:rPr>
        <w:t xml:space="preserve">Плевен 5800, </w:t>
      </w:r>
      <w:r w:rsidR="0040418C" w:rsidRPr="001572B8">
        <w:rPr>
          <w:rFonts w:ascii="Verdana" w:hAnsi="Verdana"/>
          <w:sz w:val="20"/>
        </w:rPr>
        <w:t xml:space="preserve">ул. </w:t>
      </w:r>
      <w:r w:rsidR="001572B8" w:rsidRPr="001572B8">
        <w:rPr>
          <w:rFonts w:ascii="Verdana" w:hAnsi="Verdana"/>
          <w:sz w:val="20"/>
        </w:rPr>
        <w:t xml:space="preserve">„Сан </w:t>
      </w:r>
      <w:proofErr w:type="spellStart"/>
      <w:r w:rsidR="001572B8" w:rsidRPr="001572B8">
        <w:rPr>
          <w:rFonts w:ascii="Verdana" w:hAnsi="Verdana"/>
          <w:sz w:val="20"/>
        </w:rPr>
        <w:t>Стефано</w:t>
      </w:r>
      <w:proofErr w:type="spellEnd"/>
      <w:r w:rsidR="001572B8">
        <w:rPr>
          <w:rFonts w:ascii="Verdana" w:hAnsi="Verdana"/>
          <w:sz w:val="20"/>
        </w:rPr>
        <w:t>“</w:t>
      </w:r>
      <w:r w:rsidR="0040418C" w:rsidRPr="001572B8">
        <w:rPr>
          <w:rFonts w:ascii="Verdana" w:hAnsi="Verdana"/>
          <w:sz w:val="20"/>
        </w:rPr>
        <w:t xml:space="preserve"> № </w:t>
      </w:r>
      <w:r w:rsidR="001572B8" w:rsidRPr="001572B8">
        <w:rPr>
          <w:rFonts w:ascii="Verdana" w:hAnsi="Verdana"/>
          <w:sz w:val="20"/>
        </w:rPr>
        <w:t>43</w:t>
      </w:r>
      <w:r w:rsidR="0040418C" w:rsidRPr="001572B8">
        <w:rPr>
          <w:rFonts w:ascii="Verdana" w:hAnsi="Verdana"/>
          <w:sz w:val="20"/>
        </w:rPr>
        <w:t xml:space="preserve">, ЕИК </w:t>
      </w:r>
      <w:r w:rsidR="001572B8" w:rsidRPr="001572B8">
        <w:rPr>
          <w:rFonts w:ascii="Verdana" w:hAnsi="Verdana"/>
          <w:sz w:val="20"/>
        </w:rPr>
        <w:t>114076062</w:t>
      </w:r>
      <w:r w:rsidR="0040418C" w:rsidRPr="001572B8">
        <w:rPr>
          <w:rFonts w:ascii="Verdana" w:hAnsi="Verdana"/>
          <w:sz w:val="20"/>
        </w:rPr>
        <w:t xml:space="preserve">, представлявано от </w:t>
      </w:r>
      <w:r w:rsidR="001572B8" w:rsidRPr="001572B8">
        <w:rPr>
          <w:rFonts w:ascii="Verdana" w:hAnsi="Verdana"/>
          <w:sz w:val="20"/>
        </w:rPr>
        <w:t>Петьо Пенков</w:t>
      </w:r>
      <w:r w:rsidR="0040418C" w:rsidRPr="001572B8">
        <w:rPr>
          <w:rFonts w:ascii="Verdana" w:hAnsi="Verdana"/>
          <w:sz w:val="20"/>
        </w:rPr>
        <w:t xml:space="preserve">, в качеството му на </w:t>
      </w:r>
      <w:r w:rsidR="001572B8">
        <w:rPr>
          <w:rFonts w:ascii="Verdana" w:hAnsi="Verdana"/>
          <w:sz w:val="20"/>
        </w:rPr>
        <w:t>изпълнител</w:t>
      </w:r>
      <w:r w:rsidR="001572B8" w:rsidRPr="001572B8">
        <w:rPr>
          <w:rFonts w:ascii="Verdana" w:hAnsi="Verdana"/>
          <w:sz w:val="20"/>
        </w:rPr>
        <w:t>ен директор</w:t>
      </w:r>
      <w:r w:rsidR="0040418C" w:rsidRPr="001572B8">
        <w:rPr>
          <w:rFonts w:ascii="Verdana" w:hAnsi="Verdana"/>
          <w:sz w:val="20"/>
        </w:rPr>
        <w:t xml:space="preserve">, наричано по-долу за краткост </w:t>
      </w:r>
      <w:r w:rsidR="0040418C" w:rsidRPr="001572B8">
        <w:rPr>
          <w:rFonts w:ascii="Verdana" w:hAnsi="Verdana"/>
          <w:b/>
          <w:sz w:val="20"/>
        </w:rPr>
        <w:t>ИЗПЪЛНИТЕЛ</w:t>
      </w:r>
      <w:r w:rsidR="0040418C" w:rsidRPr="001572B8">
        <w:rPr>
          <w:rFonts w:ascii="Verdana" w:hAnsi="Verdana"/>
          <w:sz w:val="20"/>
        </w:rPr>
        <w:t>, на основание чл. 112 от Закона за обществените поръчки и</w:t>
      </w:r>
      <w:r w:rsidR="0040418C">
        <w:rPr>
          <w:rFonts w:ascii="Verdana" w:hAnsi="Verdana"/>
          <w:sz w:val="20"/>
        </w:rPr>
        <w:t xml:space="preserve"> </w:t>
      </w:r>
      <w:r w:rsidR="0040418C" w:rsidRPr="001572B8">
        <w:rPr>
          <w:rFonts w:ascii="Verdana" w:hAnsi="Verdana"/>
          <w:sz w:val="20"/>
        </w:rPr>
        <w:t xml:space="preserve">Решение № </w:t>
      </w:r>
      <w:r w:rsidR="00EF04E6" w:rsidRPr="00EF04E6">
        <w:rPr>
          <w:rFonts w:ascii="Verdana" w:hAnsi="Verdana"/>
          <w:sz w:val="20"/>
        </w:rPr>
        <w:t xml:space="preserve">РД 52-59 </w:t>
      </w:r>
      <w:r w:rsidR="0040418C" w:rsidRPr="00EF04E6">
        <w:rPr>
          <w:rFonts w:ascii="Verdana" w:hAnsi="Verdana"/>
          <w:sz w:val="20"/>
        </w:rPr>
        <w:t xml:space="preserve">от </w:t>
      </w:r>
      <w:r w:rsidR="00EF04E6" w:rsidRPr="00EF04E6">
        <w:rPr>
          <w:rFonts w:ascii="Verdana" w:hAnsi="Verdana"/>
          <w:sz w:val="20"/>
        </w:rPr>
        <w:t xml:space="preserve">21.10.2016 </w:t>
      </w:r>
      <w:r w:rsidR="00DE616C">
        <w:rPr>
          <w:rFonts w:ascii="Verdana" w:hAnsi="Verdana"/>
          <w:sz w:val="20"/>
        </w:rPr>
        <w:t>г.</w:t>
      </w:r>
      <w:r w:rsidR="0040418C" w:rsidRPr="001572B8">
        <w:rPr>
          <w:rFonts w:ascii="Verdana" w:hAnsi="Verdana"/>
          <w:sz w:val="20"/>
        </w:rPr>
        <w:t xml:space="preserve"> на</w:t>
      </w:r>
      <w:r w:rsidR="00DE616C">
        <w:rPr>
          <w:rFonts w:ascii="Verdana" w:hAnsi="Verdana"/>
          <w:sz w:val="20"/>
        </w:rPr>
        <w:t xml:space="preserve"> ВЪЗЛОЖИТЕЛЯ </w:t>
      </w:r>
      <w:r w:rsidR="0040418C" w:rsidRPr="001572B8">
        <w:rPr>
          <w:rFonts w:ascii="Verdana" w:hAnsi="Verdana"/>
          <w:sz w:val="20"/>
        </w:rPr>
        <w:t>се договориха за следното:</w:t>
      </w:r>
    </w:p>
    <w:p w:rsidR="0040418C" w:rsidRDefault="0040418C" w:rsidP="0040418C">
      <w:pPr>
        <w:jc w:val="both"/>
        <w:rPr>
          <w:rFonts w:ascii="Verdana" w:hAnsi="Verdana"/>
          <w:sz w:val="20"/>
        </w:rPr>
      </w:pPr>
    </w:p>
    <w:p w:rsidR="0040418C" w:rsidRDefault="0040418C" w:rsidP="0040418C">
      <w:pPr>
        <w:pStyle w:val="BodyTextIndent"/>
        <w:numPr>
          <w:ilvl w:val="0"/>
          <w:numId w:val="1"/>
        </w:numPr>
        <w:tabs>
          <w:tab w:val="clear" w:pos="1590"/>
          <w:tab w:val="left" w:pos="864"/>
          <w:tab w:val="num" w:pos="993"/>
          <w:tab w:val="left" w:pos="10440"/>
        </w:tabs>
        <w:spacing w:after="0"/>
        <w:ind w:right="144" w:hanging="881"/>
        <w:jc w:val="both"/>
        <w:rPr>
          <w:rFonts w:ascii="Verdana" w:hAnsi="Verdana"/>
          <w:b/>
          <w:sz w:val="20"/>
        </w:rPr>
      </w:pPr>
      <w:r>
        <w:rPr>
          <w:rFonts w:ascii="Verdana" w:hAnsi="Verdana"/>
          <w:b/>
          <w:sz w:val="20"/>
        </w:rPr>
        <w:t xml:space="preserve">ПРЕДМЕТ НА ДОГОВОРА </w:t>
      </w:r>
    </w:p>
    <w:p w:rsidR="0040418C" w:rsidRDefault="0040418C" w:rsidP="0040418C">
      <w:pPr>
        <w:jc w:val="both"/>
        <w:rPr>
          <w:rFonts w:ascii="Verdana" w:hAnsi="Verdana"/>
          <w:sz w:val="20"/>
        </w:rPr>
      </w:pPr>
      <w:r>
        <w:rPr>
          <w:rFonts w:ascii="Verdana" w:hAnsi="Verdana"/>
          <w:b/>
          <w:sz w:val="20"/>
        </w:rPr>
        <w:tab/>
        <w:t>Чл.1.</w:t>
      </w:r>
      <w:r>
        <w:rPr>
          <w:rFonts w:ascii="Verdana" w:hAnsi="Verdana"/>
          <w:sz w:val="20"/>
        </w:rPr>
        <w:t xml:space="preserve"> ВЪЗЛОЖИТЕЛЯТ възлага, а ИЗПЪЛНИТЕЛЯТ приема да </w:t>
      </w:r>
      <w:r>
        <w:rPr>
          <w:rFonts w:ascii="Verdana" w:hAnsi="Verdana"/>
          <w:bCs/>
          <w:sz w:val="20"/>
        </w:rPr>
        <w:t>извърши услуга с предмет</w:t>
      </w:r>
      <w:r>
        <w:rPr>
          <w:rFonts w:ascii="Verdana" w:hAnsi="Verdana"/>
          <w:sz w:val="20"/>
        </w:rPr>
        <w:t>:</w:t>
      </w:r>
      <w:r>
        <w:rPr>
          <w:rFonts w:ascii="Verdana" w:hAnsi="Verdana"/>
          <w:b/>
          <w:bCs/>
          <w:sz w:val="20"/>
        </w:rPr>
        <w:t xml:space="preserve"> </w:t>
      </w:r>
      <w:r w:rsidRPr="00A92DFD">
        <w:rPr>
          <w:rFonts w:ascii="Verdana" w:hAnsi="Verdana"/>
          <w:b/>
          <w:sz w:val="20"/>
        </w:rPr>
        <w:t xml:space="preserve">„Изработка на дизайн, отпечатване, </w:t>
      </w:r>
      <w:proofErr w:type="spellStart"/>
      <w:r w:rsidRPr="00A92DFD">
        <w:rPr>
          <w:rFonts w:ascii="Verdana" w:hAnsi="Verdana"/>
          <w:b/>
          <w:sz w:val="20"/>
        </w:rPr>
        <w:t>брандиране</w:t>
      </w:r>
      <w:proofErr w:type="spellEnd"/>
      <w:r w:rsidRPr="00A92DFD">
        <w:rPr>
          <w:rFonts w:ascii="Verdana" w:hAnsi="Verdana"/>
          <w:b/>
          <w:sz w:val="20"/>
        </w:rPr>
        <w:t xml:space="preserve"> и доставка на рекламни и печатни материали за нуждите на МЗХ“,</w:t>
      </w:r>
      <w:r>
        <w:rPr>
          <w:rFonts w:ascii="Verdana" w:hAnsi="Verdana"/>
          <w:sz w:val="20"/>
        </w:rPr>
        <w:t xml:space="preserve"> съгласно Техническата спецификация на ВЪЗЛОЖИТЕЛЯ, техническото предложение /приложение № 3/ и ценовото предложение /приложение № 7/ на ИЗПЪЛНИТЕЛЯ, подадени в процедурата за възлагане на обществената поръчка по реда на Закона за обществените поръчки - неразделна част от договора.</w:t>
      </w:r>
    </w:p>
    <w:p w:rsidR="00731892" w:rsidRDefault="00731892" w:rsidP="0040418C">
      <w:pPr>
        <w:jc w:val="both"/>
        <w:rPr>
          <w:rFonts w:ascii="Verdana" w:hAnsi="Verdana"/>
          <w:sz w:val="20"/>
        </w:rPr>
      </w:pPr>
    </w:p>
    <w:p w:rsidR="0040418C" w:rsidRDefault="00731892" w:rsidP="0040418C">
      <w:pPr>
        <w:pStyle w:val="BodyText"/>
        <w:rPr>
          <w:rFonts w:ascii="Verdana" w:hAnsi="Verdana"/>
          <w:b/>
          <w:bCs/>
          <w:sz w:val="20"/>
        </w:rPr>
      </w:pPr>
      <w:r>
        <w:rPr>
          <w:rFonts w:ascii="Verdana" w:hAnsi="Verdana"/>
          <w:b/>
          <w:sz w:val="20"/>
        </w:rPr>
        <w:t xml:space="preserve">           </w:t>
      </w:r>
      <w:r w:rsidR="0040418C">
        <w:rPr>
          <w:rFonts w:ascii="Verdana" w:hAnsi="Verdana"/>
          <w:b/>
          <w:bCs/>
          <w:sz w:val="20"/>
        </w:rPr>
        <w:t>ІІ. СРОК И МЯСТО НА ИЗПЪЛНЕНИЕ</w:t>
      </w:r>
    </w:p>
    <w:p w:rsidR="0040418C" w:rsidRDefault="0040418C" w:rsidP="0040418C">
      <w:pPr>
        <w:jc w:val="both"/>
        <w:rPr>
          <w:rFonts w:ascii="Verdana" w:hAnsi="Verdana"/>
          <w:sz w:val="20"/>
        </w:rPr>
      </w:pPr>
      <w:r>
        <w:rPr>
          <w:rFonts w:ascii="Verdana" w:hAnsi="Verdana"/>
          <w:sz w:val="20"/>
        </w:rPr>
        <w:t xml:space="preserve">            </w:t>
      </w:r>
      <w:r>
        <w:rPr>
          <w:rFonts w:ascii="Verdana" w:hAnsi="Verdana"/>
          <w:b/>
          <w:sz w:val="20"/>
        </w:rPr>
        <w:t xml:space="preserve">Чл.2. (1) </w:t>
      </w:r>
      <w:r>
        <w:rPr>
          <w:rFonts w:ascii="Verdana" w:hAnsi="Verdana"/>
          <w:sz w:val="20"/>
        </w:rPr>
        <w:t>Срокът за изпълнение на поръчката</w:t>
      </w:r>
      <w:r>
        <w:rPr>
          <w:rFonts w:ascii="Verdana" w:hAnsi="Verdana"/>
          <w:b/>
          <w:sz w:val="20"/>
        </w:rPr>
        <w:t xml:space="preserve"> </w:t>
      </w:r>
      <w:r>
        <w:rPr>
          <w:rFonts w:ascii="Verdana" w:hAnsi="Verdana"/>
          <w:sz w:val="20"/>
        </w:rPr>
        <w:t>е</w:t>
      </w:r>
      <w:r>
        <w:rPr>
          <w:rFonts w:ascii="Verdana" w:hAnsi="Verdana"/>
          <w:b/>
          <w:sz w:val="20"/>
        </w:rPr>
        <w:t xml:space="preserve"> </w:t>
      </w:r>
      <w:r>
        <w:rPr>
          <w:rFonts w:ascii="Verdana" w:hAnsi="Verdana"/>
          <w:sz w:val="20"/>
        </w:rPr>
        <w:t>2 /две/ години, считано от датата на подписване на договора или по-кратък - до достигане на сумата от 200 000 лв. без ДДС, в зависимост от това кое събитие настъпи първо.</w:t>
      </w:r>
    </w:p>
    <w:p w:rsidR="0040418C" w:rsidRDefault="0040418C" w:rsidP="0040418C">
      <w:pPr>
        <w:shd w:val="clear" w:color="auto" w:fill="FFFFFF"/>
        <w:spacing w:line="276" w:lineRule="auto"/>
        <w:ind w:firstLine="709"/>
        <w:jc w:val="both"/>
        <w:rPr>
          <w:rFonts w:ascii="Verdana" w:hAnsi="Verdana"/>
          <w:sz w:val="20"/>
        </w:rPr>
      </w:pPr>
      <w:r>
        <w:rPr>
          <w:rFonts w:ascii="Verdana" w:hAnsi="Verdana"/>
          <w:b/>
          <w:sz w:val="20"/>
        </w:rPr>
        <w:t>(2)</w:t>
      </w:r>
      <w:r>
        <w:rPr>
          <w:rFonts w:ascii="Verdana" w:hAnsi="Verdana"/>
          <w:sz w:val="20"/>
        </w:rPr>
        <w:t xml:space="preserve"> Срок за изработка на дизайн </w:t>
      </w:r>
      <w:r w:rsidR="0092461C">
        <w:rPr>
          <w:rFonts w:ascii="Verdana" w:hAnsi="Verdana"/>
          <w:sz w:val="20"/>
        </w:rPr>
        <w:t xml:space="preserve">2 (два) </w:t>
      </w:r>
      <w:r>
        <w:rPr>
          <w:rFonts w:ascii="Verdana" w:hAnsi="Verdana"/>
          <w:sz w:val="20"/>
        </w:rPr>
        <w:t>календарни дни, считано от датата на заявка на Възложителя.</w:t>
      </w:r>
      <w:r>
        <w:rPr>
          <w:b/>
        </w:rPr>
        <w:t xml:space="preserve"> </w:t>
      </w:r>
    </w:p>
    <w:p w:rsidR="0040418C" w:rsidRDefault="0040418C" w:rsidP="0040418C">
      <w:pPr>
        <w:shd w:val="clear" w:color="auto" w:fill="FFFFFF"/>
        <w:spacing w:line="276" w:lineRule="auto"/>
        <w:ind w:firstLine="709"/>
        <w:jc w:val="both"/>
        <w:rPr>
          <w:rFonts w:ascii="Verdana" w:hAnsi="Verdana"/>
          <w:sz w:val="20"/>
        </w:rPr>
      </w:pPr>
      <w:r>
        <w:rPr>
          <w:rFonts w:ascii="Verdana" w:hAnsi="Verdana"/>
          <w:b/>
          <w:sz w:val="20"/>
        </w:rPr>
        <w:t>(3)</w:t>
      </w:r>
      <w:r>
        <w:rPr>
          <w:rFonts w:ascii="Verdana" w:hAnsi="Verdana"/>
          <w:sz w:val="20"/>
        </w:rPr>
        <w:t xml:space="preserve"> Срок за отпечатване и доставка на рекламни и печатни материали, </w:t>
      </w:r>
      <w:r w:rsidR="0092461C">
        <w:rPr>
          <w:rFonts w:ascii="Verdana" w:hAnsi="Verdana"/>
          <w:sz w:val="20"/>
        </w:rPr>
        <w:t xml:space="preserve">2 (два) </w:t>
      </w:r>
      <w:r>
        <w:rPr>
          <w:rFonts w:ascii="Verdana" w:hAnsi="Verdana"/>
          <w:sz w:val="20"/>
        </w:rPr>
        <w:t>календарни дни, считано от датата на одобрение на дизайна от Възложителя.</w:t>
      </w:r>
    </w:p>
    <w:p w:rsidR="0040418C" w:rsidRDefault="0040418C" w:rsidP="0040418C">
      <w:pPr>
        <w:pStyle w:val="BodyText"/>
        <w:ind w:right="-99" w:firstLine="709"/>
        <w:rPr>
          <w:rFonts w:ascii="Verdana" w:hAnsi="Verdana"/>
          <w:sz w:val="20"/>
        </w:rPr>
      </w:pPr>
      <w:r>
        <w:rPr>
          <w:rFonts w:ascii="Verdana" w:hAnsi="Verdana"/>
          <w:b/>
          <w:sz w:val="20"/>
        </w:rPr>
        <w:t xml:space="preserve">(4) </w:t>
      </w:r>
      <w:r>
        <w:rPr>
          <w:rFonts w:ascii="Verdana" w:hAnsi="Verdana"/>
          <w:sz w:val="20"/>
        </w:rPr>
        <w:t>ИЗПЪЛНИТЕЛЯТ е длъжен да предостави, изготвените от него материали на адреса на МЗХ – гр. София, бул. „Христо Ботев“ № 55.</w:t>
      </w:r>
    </w:p>
    <w:p w:rsidR="0040418C" w:rsidRDefault="0040418C" w:rsidP="0040418C">
      <w:pPr>
        <w:pStyle w:val="BodyText"/>
        <w:ind w:right="-99" w:firstLine="709"/>
        <w:rPr>
          <w:rFonts w:ascii="Verdana" w:hAnsi="Verdana"/>
          <w:sz w:val="20"/>
        </w:rPr>
      </w:pPr>
    </w:p>
    <w:p w:rsidR="0040418C" w:rsidRDefault="0040418C" w:rsidP="0040418C">
      <w:pPr>
        <w:jc w:val="both"/>
        <w:outlineLvl w:val="0"/>
        <w:rPr>
          <w:rFonts w:ascii="Verdana" w:hAnsi="Verdana"/>
          <w:b/>
          <w:color w:val="000000"/>
          <w:sz w:val="20"/>
        </w:rPr>
      </w:pPr>
      <w:r>
        <w:rPr>
          <w:rFonts w:ascii="Verdana" w:hAnsi="Verdana"/>
          <w:b/>
          <w:sz w:val="20"/>
        </w:rPr>
        <w:tab/>
      </w:r>
      <w:r>
        <w:rPr>
          <w:rFonts w:ascii="Verdana" w:hAnsi="Verdana"/>
          <w:b/>
          <w:color w:val="000000"/>
          <w:sz w:val="20"/>
        </w:rPr>
        <w:t>ІІІ. ГАРАНЦИЯ ЗА ИЗПЪЛНЕНИЕ</w:t>
      </w:r>
      <w:r>
        <w:rPr>
          <w:rFonts w:ascii="Verdana" w:hAnsi="Verdana"/>
          <w:b/>
          <w:color w:val="000000"/>
          <w:sz w:val="20"/>
        </w:rPr>
        <w:tab/>
      </w:r>
    </w:p>
    <w:p w:rsidR="0040418C" w:rsidRDefault="0040418C" w:rsidP="0040418C">
      <w:pPr>
        <w:jc w:val="both"/>
        <w:outlineLvl w:val="0"/>
        <w:rPr>
          <w:rFonts w:ascii="Verdana" w:hAnsi="Verdana"/>
          <w:b/>
          <w:color w:val="000000"/>
          <w:sz w:val="20"/>
        </w:rPr>
      </w:pPr>
      <w:r>
        <w:rPr>
          <w:rFonts w:ascii="Verdana" w:hAnsi="Verdana"/>
          <w:b/>
          <w:color w:val="000000"/>
          <w:sz w:val="20"/>
        </w:rPr>
        <w:tab/>
        <w:t>Чл.3.</w:t>
      </w:r>
      <w:r>
        <w:rPr>
          <w:rFonts w:ascii="Verdana" w:hAnsi="Verdana"/>
          <w:color w:val="000000"/>
          <w:sz w:val="20"/>
        </w:rPr>
        <w:t xml:space="preserve"> Гаранцията за изпълнение на договора е в размер на 6 000 (шест хиляди) лева без ДДС.</w:t>
      </w:r>
    </w:p>
    <w:p w:rsidR="0040418C" w:rsidRDefault="0040418C" w:rsidP="0040418C">
      <w:pPr>
        <w:jc w:val="both"/>
        <w:outlineLvl w:val="0"/>
        <w:rPr>
          <w:rFonts w:ascii="Verdana" w:hAnsi="Verdana"/>
          <w:color w:val="000000"/>
          <w:sz w:val="20"/>
        </w:rPr>
      </w:pPr>
      <w:r>
        <w:rPr>
          <w:rFonts w:ascii="Verdana" w:hAnsi="Verdana"/>
          <w:color w:val="000000"/>
          <w:sz w:val="20"/>
        </w:rPr>
        <w:tab/>
      </w:r>
      <w:r>
        <w:rPr>
          <w:rFonts w:ascii="Verdana" w:hAnsi="Verdana"/>
          <w:b/>
          <w:color w:val="000000"/>
          <w:sz w:val="20"/>
        </w:rPr>
        <w:t xml:space="preserve">Чл.4. (1) </w:t>
      </w:r>
      <w:r>
        <w:rPr>
          <w:rFonts w:ascii="Verdana" w:hAnsi="Verdana"/>
          <w:color w:val="000000"/>
          <w:sz w:val="20"/>
        </w:rPr>
        <w:t xml:space="preserve">При сключването на договора ИЗПЪЛНИТЕЛЯТ представя на  </w:t>
      </w:r>
      <w:r>
        <w:rPr>
          <w:rFonts w:ascii="Verdana" w:hAnsi="Verdana"/>
          <w:sz w:val="20"/>
        </w:rPr>
        <w:t xml:space="preserve">ВЪЗЛОЖИТЕЛЯ </w:t>
      </w:r>
      <w:r>
        <w:rPr>
          <w:rFonts w:ascii="Verdana" w:hAnsi="Verdana"/>
          <w:color w:val="000000"/>
          <w:sz w:val="20"/>
        </w:rPr>
        <w:t>гаранция за изпълнение, за срок,</w:t>
      </w:r>
      <w:r>
        <w:rPr>
          <w:rFonts w:ascii="Verdana" w:hAnsi="Verdana"/>
          <w:b/>
          <w:sz w:val="20"/>
        </w:rPr>
        <w:t xml:space="preserve"> </w:t>
      </w:r>
      <w:r>
        <w:rPr>
          <w:rFonts w:ascii="Verdana" w:hAnsi="Verdana"/>
          <w:sz w:val="20"/>
        </w:rPr>
        <w:t>надвишаващ срока по чл. 2, ал. 1 с не по-малко от 3 /три/ месеца,</w:t>
      </w:r>
      <w:r>
        <w:rPr>
          <w:rFonts w:ascii="Verdana" w:hAnsi="Verdana"/>
          <w:color w:val="000000"/>
          <w:sz w:val="20"/>
        </w:rPr>
        <w:t xml:space="preserve"> която се освобождава в срок до 14 (четиринадесет) дни след окончателното приемане на услугата по реда на чл. 8, ал. 2 от този договор.</w:t>
      </w:r>
    </w:p>
    <w:p w:rsidR="0040418C" w:rsidRDefault="0040418C" w:rsidP="0040418C">
      <w:pPr>
        <w:jc w:val="both"/>
        <w:outlineLvl w:val="0"/>
        <w:rPr>
          <w:rFonts w:ascii="Verdana" w:hAnsi="Verdana"/>
          <w:color w:val="000000"/>
          <w:sz w:val="20"/>
        </w:rPr>
      </w:pPr>
      <w:r>
        <w:rPr>
          <w:rFonts w:ascii="Verdana" w:hAnsi="Verdana"/>
          <w:b/>
          <w:color w:val="000000"/>
          <w:sz w:val="20"/>
        </w:rPr>
        <w:tab/>
        <w:t>(2)</w:t>
      </w:r>
      <w:r>
        <w:rPr>
          <w:rFonts w:ascii="Verdana" w:hAnsi="Verdana"/>
          <w:color w:val="000000"/>
          <w:sz w:val="20"/>
        </w:rPr>
        <w:t xml:space="preserve"> В случаите на забавено изпълнение, ИЗПЪЛНИТЕЛЯТ удължава валидността на гаранцията съобразно удълженото времетраене на изпълнението.</w:t>
      </w:r>
    </w:p>
    <w:p w:rsidR="0040418C" w:rsidRDefault="0040418C" w:rsidP="0040418C">
      <w:pPr>
        <w:jc w:val="both"/>
        <w:outlineLvl w:val="0"/>
        <w:rPr>
          <w:rFonts w:ascii="Verdana" w:hAnsi="Verdana"/>
          <w:color w:val="000000"/>
          <w:sz w:val="20"/>
        </w:rPr>
      </w:pPr>
      <w:r>
        <w:rPr>
          <w:rFonts w:ascii="Verdana" w:hAnsi="Verdana"/>
          <w:color w:val="000000"/>
          <w:sz w:val="20"/>
        </w:rPr>
        <w:tab/>
      </w:r>
      <w:r>
        <w:rPr>
          <w:rFonts w:ascii="Verdana" w:hAnsi="Verdana"/>
          <w:b/>
          <w:color w:val="000000"/>
          <w:sz w:val="20"/>
        </w:rPr>
        <w:t>Чл.5.</w:t>
      </w:r>
      <w:r>
        <w:rPr>
          <w:rFonts w:ascii="Verdana" w:hAnsi="Verdana"/>
          <w:color w:val="000000"/>
          <w:sz w:val="20"/>
        </w:rPr>
        <w:t xml:space="preserve"> </w:t>
      </w:r>
      <w:r>
        <w:rPr>
          <w:rFonts w:ascii="Verdana" w:hAnsi="Verdana"/>
          <w:sz w:val="20"/>
        </w:rPr>
        <w:t>ВЪЗЛОЖИТЕЛЯТ</w:t>
      </w:r>
      <w:r>
        <w:rPr>
          <w:rFonts w:ascii="Verdana" w:hAnsi="Verdana"/>
          <w:color w:val="000000"/>
          <w:sz w:val="20"/>
        </w:rPr>
        <w:t xml:space="preserve"> задържа гаранцията, ако в процеса на изпълнение на договора възникне спор между страните, отнесен за решаване от компетентния съд.</w:t>
      </w:r>
    </w:p>
    <w:p w:rsidR="0040418C" w:rsidRDefault="0040418C" w:rsidP="0040418C">
      <w:pPr>
        <w:jc w:val="both"/>
        <w:outlineLvl w:val="0"/>
        <w:rPr>
          <w:rFonts w:ascii="HebarU" w:hAnsi="HebarU"/>
        </w:rPr>
      </w:pPr>
      <w:r>
        <w:t xml:space="preserve">         </w:t>
      </w:r>
    </w:p>
    <w:p w:rsidR="0040418C" w:rsidRDefault="0040418C" w:rsidP="0040418C">
      <w:pPr>
        <w:pStyle w:val="BodyTextIndent"/>
        <w:tabs>
          <w:tab w:val="left" w:pos="864"/>
          <w:tab w:val="left" w:pos="10440"/>
          <w:tab w:val="left" w:pos="10620"/>
        </w:tabs>
        <w:ind w:right="144" w:firstLine="349"/>
        <w:jc w:val="both"/>
        <w:rPr>
          <w:rFonts w:ascii="Verdana" w:hAnsi="Verdana"/>
          <w:b/>
          <w:sz w:val="20"/>
        </w:rPr>
      </w:pPr>
      <w:r>
        <w:rPr>
          <w:rFonts w:ascii="Verdana" w:hAnsi="Verdana"/>
          <w:b/>
          <w:sz w:val="20"/>
        </w:rPr>
        <w:t>ІV. ПРАВА И ЗАДЪЛЖЕНИЯ НА СТРАНИТЕ</w:t>
      </w:r>
    </w:p>
    <w:p w:rsidR="0040418C" w:rsidRDefault="0040418C" w:rsidP="0040418C">
      <w:pPr>
        <w:pStyle w:val="BodyTextIndent"/>
        <w:tabs>
          <w:tab w:val="left" w:pos="709"/>
          <w:tab w:val="left" w:pos="10440"/>
          <w:tab w:val="left" w:pos="10620"/>
        </w:tabs>
        <w:ind w:left="0" w:right="144"/>
        <w:jc w:val="both"/>
        <w:rPr>
          <w:rFonts w:ascii="Verdana" w:hAnsi="Verdana"/>
          <w:sz w:val="20"/>
        </w:rPr>
      </w:pPr>
      <w:r>
        <w:rPr>
          <w:rFonts w:ascii="Verdana" w:hAnsi="Verdana"/>
          <w:sz w:val="20"/>
        </w:rPr>
        <w:t xml:space="preserve">  </w:t>
      </w:r>
      <w:r>
        <w:rPr>
          <w:rFonts w:ascii="Verdana" w:hAnsi="Verdana"/>
          <w:sz w:val="20"/>
        </w:rPr>
        <w:tab/>
      </w:r>
      <w:r>
        <w:rPr>
          <w:rFonts w:ascii="Verdana" w:hAnsi="Verdana"/>
          <w:b/>
          <w:sz w:val="20"/>
        </w:rPr>
        <w:t>Чл.6.</w:t>
      </w:r>
      <w:r>
        <w:rPr>
          <w:rFonts w:ascii="Verdana" w:hAnsi="Verdana"/>
          <w:sz w:val="20"/>
        </w:rPr>
        <w:t xml:space="preserve"> ВЪЗЛОЖИТЕЛЯТ има следните права и задължения:</w:t>
      </w:r>
    </w:p>
    <w:p w:rsidR="0040418C" w:rsidRDefault="0040418C" w:rsidP="0040418C">
      <w:pPr>
        <w:ind w:firstLine="567"/>
        <w:jc w:val="both"/>
        <w:rPr>
          <w:rFonts w:ascii="Verdana" w:hAnsi="Verdana"/>
          <w:sz w:val="20"/>
        </w:rPr>
      </w:pPr>
      <w:r>
        <w:rPr>
          <w:rFonts w:ascii="Verdana" w:hAnsi="Verdana"/>
          <w:sz w:val="20"/>
        </w:rPr>
        <w:t xml:space="preserve">   1. да получава информация от ИЗПЪЛНИТЕЛЯ за хода на работата по изпълнение на услугата, както и да осъществява контрол относно качество и др. във всеки момент от изпълнението на договора, без с това да пречи на  ИЗПЪЛНИТЕЛЯ;</w:t>
      </w:r>
    </w:p>
    <w:p w:rsidR="0040418C" w:rsidRDefault="0040418C" w:rsidP="0040418C">
      <w:pPr>
        <w:pStyle w:val="BodyTextIndent"/>
        <w:tabs>
          <w:tab w:val="left" w:pos="709"/>
          <w:tab w:val="left" w:pos="10440"/>
          <w:tab w:val="left" w:pos="10620"/>
        </w:tabs>
        <w:ind w:left="0" w:right="-1" w:firstLine="851"/>
        <w:jc w:val="both"/>
        <w:rPr>
          <w:rFonts w:ascii="Verdana" w:hAnsi="Verdana"/>
          <w:sz w:val="20"/>
        </w:rPr>
      </w:pPr>
      <w:r>
        <w:rPr>
          <w:rFonts w:ascii="Verdana" w:hAnsi="Verdana"/>
          <w:sz w:val="20"/>
        </w:rPr>
        <w:t>2. да получи от ИЗПЪЛНИТЕЛЯ завършената услуга, изпълнена качествено и в съответните срокове;</w:t>
      </w:r>
    </w:p>
    <w:p w:rsidR="0040418C" w:rsidRDefault="0040418C" w:rsidP="0040418C">
      <w:pPr>
        <w:pStyle w:val="BodyTextIndent"/>
        <w:tabs>
          <w:tab w:val="left" w:pos="864"/>
          <w:tab w:val="left" w:pos="10440"/>
          <w:tab w:val="left" w:pos="10620"/>
        </w:tabs>
        <w:ind w:left="0" w:right="-1" w:firstLine="851"/>
        <w:jc w:val="both"/>
        <w:rPr>
          <w:rFonts w:ascii="Verdana" w:hAnsi="Verdana"/>
          <w:sz w:val="20"/>
        </w:rPr>
      </w:pPr>
      <w:r>
        <w:rPr>
          <w:rFonts w:ascii="Verdana" w:hAnsi="Verdana"/>
          <w:sz w:val="20"/>
        </w:rPr>
        <w:t xml:space="preserve">3. да иска от ИЗПЪЛНИТЕЛЯ преработка, доработка или да откаже приемането на услугата, ако не отговаря на изискванията на Техническата спецификация на </w:t>
      </w:r>
      <w:r>
        <w:rPr>
          <w:rFonts w:ascii="Verdana" w:hAnsi="Verdana"/>
          <w:sz w:val="20"/>
        </w:rPr>
        <w:lastRenderedPageBreak/>
        <w:t>ВЪЗЛОЖИТЕЛЯ, неразделна част от този договор и на нормативните изисквания за този вид услуги;</w:t>
      </w:r>
    </w:p>
    <w:p w:rsidR="0040418C" w:rsidRDefault="0040418C" w:rsidP="0040418C">
      <w:pPr>
        <w:pStyle w:val="BodyTextIndent"/>
        <w:tabs>
          <w:tab w:val="left" w:pos="864"/>
          <w:tab w:val="left" w:pos="10440"/>
          <w:tab w:val="left" w:pos="10620"/>
        </w:tabs>
        <w:ind w:left="0" w:right="-1" w:firstLine="851"/>
        <w:jc w:val="both"/>
        <w:rPr>
          <w:rFonts w:ascii="Verdana" w:hAnsi="Verdana"/>
          <w:sz w:val="20"/>
        </w:rPr>
      </w:pPr>
      <w:r>
        <w:rPr>
          <w:rFonts w:ascii="Verdana" w:hAnsi="Verdana"/>
          <w:sz w:val="20"/>
        </w:rPr>
        <w:t xml:space="preserve">4. да назначи комисия за управление и контрол, която ще следи за качественото и в срок изпълнение на договора, както и за достигане на финансовия му лимит; ще подава заявките за материали; ще одобрява поръчките преди отпечатването им; ще приема материалите чрез подписване на </w:t>
      </w:r>
      <w:proofErr w:type="spellStart"/>
      <w:r>
        <w:rPr>
          <w:rFonts w:ascii="Verdana" w:hAnsi="Verdana"/>
          <w:color w:val="000000"/>
          <w:sz w:val="20"/>
        </w:rPr>
        <w:t>приемо-предавателни</w:t>
      </w:r>
      <w:proofErr w:type="spellEnd"/>
      <w:r>
        <w:rPr>
          <w:rFonts w:ascii="Verdana" w:hAnsi="Verdana"/>
          <w:color w:val="000000"/>
          <w:sz w:val="20"/>
        </w:rPr>
        <w:t xml:space="preserve"> протоколи, удостоверяващи извършената от ИЗПЪЛНИТЕЛЯ работа;</w:t>
      </w:r>
    </w:p>
    <w:p w:rsidR="0040418C" w:rsidRDefault="0040418C" w:rsidP="0040418C">
      <w:pPr>
        <w:jc w:val="both"/>
        <w:outlineLvl w:val="0"/>
        <w:rPr>
          <w:rFonts w:ascii="Verdana" w:hAnsi="Verdana"/>
          <w:sz w:val="20"/>
        </w:rPr>
      </w:pPr>
      <w:r>
        <w:rPr>
          <w:rFonts w:ascii="Verdana" w:hAnsi="Verdana"/>
          <w:color w:val="000000"/>
          <w:sz w:val="20"/>
        </w:rPr>
        <w:tab/>
        <w:t xml:space="preserve">5. да предава /по факс и/или електронна поща/ на ИЗПЪЛНИТЕЛЯ </w:t>
      </w:r>
      <w:r>
        <w:rPr>
          <w:rFonts w:ascii="Verdana" w:hAnsi="Verdana"/>
          <w:sz w:val="20"/>
        </w:rPr>
        <w:t>чрез комисията по управление и контрол изрична писмена заявка при възникване на необходимост от</w:t>
      </w:r>
      <w:r>
        <w:rPr>
          <w:rFonts w:ascii="Verdana" w:hAnsi="Verdana"/>
          <w:sz w:val="20"/>
          <w:lang w:val="ru-RU"/>
        </w:rPr>
        <w:t xml:space="preserve"> </w:t>
      </w:r>
      <w:r>
        <w:rPr>
          <w:rFonts w:ascii="Verdana" w:hAnsi="Verdana"/>
          <w:sz w:val="20"/>
        </w:rPr>
        <w:t>материали, в която</w:t>
      </w:r>
      <w:r>
        <w:rPr>
          <w:rFonts w:ascii="Verdana" w:hAnsi="Verdana"/>
          <w:sz w:val="20"/>
          <w:lang w:val="ru-RU"/>
        </w:rPr>
        <w:t xml:space="preserve"> се </w:t>
      </w:r>
      <w:r>
        <w:rPr>
          <w:rFonts w:ascii="Verdana" w:hAnsi="Verdana"/>
          <w:sz w:val="20"/>
        </w:rPr>
        <w:t>описват конкретните необходими артикули и техният брой;</w:t>
      </w:r>
    </w:p>
    <w:p w:rsidR="0040418C" w:rsidRDefault="0040418C" w:rsidP="0040418C">
      <w:pPr>
        <w:jc w:val="both"/>
        <w:outlineLvl w:val="0"/>
        <w:rPr>
          <w:rFonts w:ascii="Verdana" w:hAnsi="Verdana"/>
          <w:sz w:val="20"/>
        </w:rPr>
      </w:pPr>
      <w:r>
        <w:rPr>
          <w:rFonts w:ascii="Verdana" w:hAnsi="Verdana"/>
          <w:sz w:val="20"/>
        </w:rPr>
        <w:tab/>
        <w:t>6. да дава становище чрез комисията по управление и контрол, относно разработените от ИЗПЪЛНИТЕЛЯ варианти на дизайн на материалите по съответна заявка. Становището се дава в срок до 5 работни дни от получаването на вариантите на дизайн по всяка конкретна заявка;</w:t>
      </w:r>
    </w:p>
    <w:p w:rsidR="0040418C" w:rsidRDefault="0040418C" w:rsidP="0040418C">
      <w:pPr>
        <w:pStyle w:val="BodyTextIndent"/>
        <w:tabs>
          <w:tab w:val="left" w:pos="709"/>
          <w:tab w:val="left" w:pos="10440"/>
          <w:tab w:val="left" w:pos="10620"/>
        </w:tabs>
        <w:ind w:left="0" w:right="-1"/>
        <w:jc w:val="both"/>
        <w:rPr>
          <w:rFonts w:ascii="Verdana" w:hAnsi="Verdana"/>
          <w:sz w:val="20"/>
        </w:rPr>
      </w:pPr>
      <w:r>
        <w:rPr>
          <w:rFonts w:ascii="Verdana" w:hAnsi="Verdana"/>
          <w:b/>
          <w:sz w:val="20"/>
        </w:rPr>
        <w:tab/>
      </w:r>
      <w:r>
        <w:rPr>
          <w:rFonts w:ascii="Verdana" w:hAnsi="Verdana"/>
          <w:sz w:val="20"/>
        </w:rPr>
        <w:t>7. да изготви Протокол за приемане на дейността в срок до 5 (пет) работни дни от предаване на междинен отчет по чл. 7, т. 2;</w:t>
      </w:r>
    </w:p>
    <w:p w:rsidR="0040418C" w:rsidRDefault="0040418C" w:rsidP="0040418C">
      <w:pPr>
        <w:pStyle w:val="BodyTextIndent"/>
        <w:tabs>
          <w:tab w:val="left" w:pos="709"/>
          <w:tab w:val="left" w:pos="10440"/>
          <w:tab w:val="left" w:pos="10620"/>
        </w:tabs>
        <w:ind w:left="0" w:right="-1"/>
        <w:jc w:val="both"/>
        <w:rPr>
          <w:rFonts w:ascii="Verdana" w:hAnsi="Verdana"/>
          <w:sz w:val="20"/>
        </w:rPr>
      </w:pPr>
      <w:r>
        <w:rPr>
          <w:rFonts w:ascii="Verdana" w:hAnsi="Verdana"/>
          <w:sz w:val="20"/>
        </w:rPr>
        <w:tab/>
        <w:t>8. да прави рекламации за явно количествено и качествено несъответствие в момента на доставката;</w:t>
      </w:r>
    </w:p>
    <w:p w:rsidR="0040418C" w:rsidRDefault="0040418C" w:rsidP="0040418C">
      <w:pPr>
        <w:pStyle w:val="BodyTextIndent"/>
        <w:tabs>
          <w:tab w:val="left" w:pos="864"/>
          <w:tab w:val="left" w:pos="10440"/>
          <w:tab w:val="left" w:pos="10620"/>
        </w:tabs>
        <w:ind w:left="0" w:right="-1" w:firstLine="709"/>
        <w:jc w:val="both"/>
        <w:rPr>
          <w:rFonts w:ascii="Verdana" w:hAnsi="Verdana"/>
          <w:sz w:val="20"/>
        </w:rPr>
      </w:pPr>
      <w:r>
        <w:rPr>
          <w:rFonts w:ascii="Verdana" w:hAnsi="Verdana"/>
          <w:sz w:val="20"/>
        </w:rPr>
        <w:t>9. да прави рекламациите за скрити недостатъци на материалите под формата на писмено заявление до Изпълнителя, в което се отправя покана до същия за съставяне и подписване на Констативен протокол от представители на двете страни, като ИЗПЪЛНИТЕЛЯТ се задължава да отстрани недостатъците за своя сметка в срок до 3 (три) работни дни.</w:t>
      </w:r>
    </w:p>
    <w:p w:rsidR="0040418C" w:rsidRDefault="0040418C" w:rsidP="0040418C">
      <w:pPr>
        <w:pStyle w:val="BodyTextIndent"/>
        <w:tabs>
          <w:tab w:val="left" w:pos="864"/>
          <w:tab w:val="left" w:pos="10440"/>
          <w:tab w:val="left" w:pos="10620"/>
        </w:tabs>
        <w:ind w:left="0" w:right="-1" w:firstLine="709"/>
        <w:jc w:val="both"/>
        <w:rPr>
          <w:rFonts w:ascii="Verdana" w:hAnsi="Verdana"/>
          <w:sz w:val="20"/>
        </w:rPr>
      </w:pPr>
      <w:r>
        <w:rPr>
          <w:rFonts w:ascii="Verdana" w:hAnsi="Verdana"/>
          <w:sz w:val="20"/>
        </w:rPr>
        <w:t>10. да заплати договореното възнаграждение по реда и условията на чл. 9 на база изпълнените заявки и приетите материали. Заплащането се осъществява по единични цени, съгласно ценовото предложение на ИЗПЪЛНИТЕЛЯ.</w:t>
      </w:r>
    </w:p>
    <w:p w:rsidR="0040418C" w:rsidRDefault="0040418C" w:rsidP="0040418C">
      <w:pPr>
        <w:ind w:firstLine="567"/>
        <w:jc w:val="both"/>
        <w:rPr>
          <w:rFonts w:ascii="Verdana" w:hAnsi="Verdana"/>
          <w:sz w:val="20"/>
          <w:highlight w:val="yellow"/>
        </w:rPr>
      </w:pPr>
    </w:p>
    <w:p w:rsidR="0040418C" w:rsidRDefault="0040418C" w:rsidP="0040418C">
      <w:pPr>
        <w:ind w:firstLine="567"/>
        <w:jc w:val="both"/>
        <w:rPr>
          <w:rFonts w:ascii="Verdana" w:hAnsi="Verdana"/>
          <w:sz w:val="20"/>
        </w:rPr>
      </w:pPr>
      <w:r>
        <w:rPr>
          <w:rFonts w:ascii="Verdana" w:hAnsi="Verdana"/>
          <w:sz w:val="20"/>
        </w:rPr>
        <w:t xml:space="preserve">  </w:t>
      </w:r>
      <w:r>
        <w:rPr>
          <w:rFonts w:ascii="Verdana" w:hAnsi="Verdana"/>
          <w:b/>
          <w:sz w:val="20"/>
        </w:rPr>
        <w:t xml:space="preserve">Чл.7. </w:t>
      </w:r>
      <w:r>
        <w:rPr>
          <w:rFonts w:ascii="Verdana" w:hAnsi="Verdana"/>
          <w:sz w:val="20"/>
        </w:rPr>
        <w:t>ИЗПЪЛНИТЕЛЯТ има следните права и задължения:</w:t>
      </w:r>
    </w:p>
    <w:p w:rsidR="0040418C" w:rsidRDefault="0040418C" w:rsidP="0040418C">
      <w:pPr>
        <w:ind w:firstLine="567"/>
        <w:jc w:val="both"/>
        <w:rPr>
          <w:rFonts w:ascii="Verdana" w:hAnsi="Verdana"/>
          <w:sz w:val="20"/>
        </w:rPr>
      </w:pPr>
      <w:r>
        <w:rPr>
          <w:rFonts w:ascii="Verdana" w:hAnsi="Verdana"/>
          <w:sz w:val="20"/>
        </w:rPr>
        <w:t xml:space="preserve">   1. да изпълнява услугата качествено, в съответствие с договорените и нормативните изисквания и съгласно Техническото си предложение и да я предава на ВЪЗЛОЖИТЕЛЯ в срок;</w:t>
      </w:r>
    </w:p>
    <w:p w:rsidR="0040418C" w:rsidRDefault="0040418C" w:rsidP="0040418C">
      <w:pPr>
        <w:pStyle w:val="BodyTextIndent"/>
        <w:tabs>
          <w:tab w:val="left" w:pos="864"/>
          <w:tab w:val="left" w:pos="10440"/>
        </w:tabs>
        <w:ind w:left="0" w:right="-1" w:firstLine="567"/>
        <w:jc w:val="both"/>
        <w:rPr>
          <w:rFonts w:ascii="Verdana" w:hAnsi="Verdana"/>
          <w:sz w:val="20"/>
        </w:rPr>
      </w:pPr>
      <w:r>
        <w:rPr>
          <w:rFonts w:ascii="Verdana" w:hAnsi="Verdana"/>
          <w:sz w:val="20"/>
        </w:rPr>
        <w:t xml:space="preserve">   2. да представя междинни отчети за изпълнението в срок до 5-то число на месеца за извършените от него дейности във връзка с изпълнение на поръчката през предходния месец. Отчетът следва да съдържа информация за извършената дейност и копие на подписания </w:t>
      </w:r>
      <w:proofErr w:type="spellStart"/>
      <w:r>
        <w:rPr>
          <w:rFonts w:ascii="Verdana" w:hAnsi="Verdana"/>
          <w:sz w:val="20"/>
        </w:rPr>
        <w:t>приемо-предавателен</w:t>
      </w:r>
      <w:proofErr w:type="spellEnd"/>
      <w:r>
        <w:rPr>
          <w:rFonts w:ascii="Verdana" w:hAnsi="Verdana"/>
          <w:sz w:val="20"/>
        </w:rPr>
        <w:t xml:space="preserve"> протокол за доставка. Отчетът се предава на Възложителя с писмо, което се </w:t>
      </w:r>
      <w:proofErr w:type="spellStart"/>
      <w:r>
        <w:rPr>
          <w:rFonts w:ascii="Verdana" w:hAnsi="Verdana"/>
          <w:sz w:val="20"/>
        </w:rPr>
        <w:t>входира</w:t>
      </w:r>
      <w:proofErr w:type="spellEnd"/>
      <w:r>
        <w:rPr>
          <w:rFonts w:ascii="Verdana" w:hAnsi="Verdana"/>
          <w:sz w:val="20"/>
        </w:rPr>
        <w:t xml:space="preserve"> в деловодната система на МЗХ. Към тези отчети се прилагат фактури;</w:t>
      </w:r>
    </w:p>
    <w:p w:rsidR="0040418C" w:rsidRDefault="0040418C" w:rsidP="0040418C">
      <w:pPr>
        <w:pStyle w:val="BodyTextIndent"/>
        <w:tabs>
          <w:tab w:val="left" w:pos="864"/>
          <w:tab w:val="left" w:pos="10440"/>
        </w:tabs>
        <w:ind w:left="0" w:right="-1" w:firstLine="567"/>
        <w:jc w:val="both"/>
        <w:rPr>
          <w:rFonts w:ascii="Verdana" w:hAnsi="Verdana"/>
          <w:sz w:val="20"/>
        </w:rPr>
      </w:pPr>
      <w:r>
        <w:rPr>
          <w:rFonts w:ascii="Verdana" w:hAnsi="Verdana"/>
          <w:sz w:val="20"/>
        </w:rPr>
        <w:t xml:space="preserve">   3. да представи окончателен отчет за дейността си, съдържащ информация за всички изпълнени дейности. Отчетът се представя в 5-дневен срок от изтичане срока на договора, посочен в чл. 2, ал. 1 по-горе, респ. от достигане на сумата от 200 000 лв. без ДДС;</w:t>
      </w:r>
    </w:p>
    <w:p w:rsidR="0040418C" w:rsidRDefault="0040418C" w:rsidP="0040418C">
      <w:pPr>
        <w:pStyle w:val="BodyTextIndent"/>
        <w:tabs>
          <w:tab w:val="left" w:pos="709"/>
          <w:tab w:val="left" w:pos="10440"/>
          <w:tab w:val="left" w:pos="10620"/>
        </w:tabs>
        <w:ind w:left="0" w:right="-1" w:firstLine="709"/>
        <w:jc w:val="both"/>
        <w:rPr>
          <w:rFonts w:ascii="Verdana" w:hAnsi="Verdana"/>
          <w:sz w:val="20"/>
        </w:rPr>
      </w:pPr>
      <w:r>
        <w:rPr>
          <w:rFonts w:ascii="Verdana" w:hAnsi="Verdana"/>
          <w:sz w:val="20"/>
        </w:rPr>
        <w:t>4. да отстранява за своя сметка в срок до 3 (три) работни дни допуснатите грешки и направени пропуски, констатирани от ВЪЗЛОЖИТЕЛЯ по реда на чл. 6, т. 9 като компенсира ВЪЗЛОЖИТЕЛЯ със същия брой качествено изработени изделия;</w:t>
      </w:r>
    </w:p>
    <w:p w:rsidR="0040418C" w:rsidRDefault="0040418C" w:rsidP="0040418C">
      <w:pPr>
        <w:ind w:firstLine="567"/>
        <w:jc w:val="both"/>
        <w:rPr>
          <w:rFonts w:ascii="Verdana" w:hAnsi="Verdana"/>
          <w:sz w:val="20"/>
        </w:rPr>
      </w:pPr>
      <w:r>
        <w:rPr>
          <w:rFonts w:ascii="Verdana" w:hAnsi="Verdana"/>
          <w:sz w:val="20"/>
        </w:rPr>
        <w:t xml:space="preserve">   5. да предоставя на ВЪЗЛОЖИТЕЛЯ информация за хода на работата по изпълнение на услугата, както и да му осигурява възможност за осъществяване на контрол по изпълнението във всеки момент от изпълнението на договора, без това да пречи на  изпълнението;</w:t>
      </w:r>
    </w:p>
    <w:p w:rsidR="0040418C" w:rsidRDefault="0040418C" w:rsidP="0040418C">
      <w:pPr>
        <w:ind w:firstLine="567"/>
        <w:jc w:val="both"/>
        <w:rPr>
          <w:rFonts w:ascii="Verdana" w:hAnsi="Verdana"/>
          <w:sz w:val="20"/>
        </w:rPr>
      </w:pPr>
      <w:r>
        <w:rPr>
          <w:rFonts w:ascii="Verdana" w:hAnsi="Verdana"/>
          <w:sz w:val="20"/>
        </w:rPr>
        <w:t xml:space="preserve">   6. да не предоставя на физически и юридически лица документи и информация, свързани с изпълнението на услугата без писменото съгласие на ВЪЗЛОЖИТЕЛЯ;</w:t>
      </w:r>
    </w:p>
    <w:p w:rsidR="0040418C" w:rsidRDefault="0040418C" w:rsidP="0040418C">
      <w:pPr>
        <w:pStyle w:val="BodyTextIndent"/>
        <w:tabs>
          <w:tab w:val="left" w:pos="864"/>
          <w:tab w:val="left" w:pos="10440"/>
        </w:tabs>
        <w:ind w:left="0" w:right="144" w:firstLine="567"/>
        <w:jc w:val="both"/>
        <w:rPr>
          <w:rFonts w:ascii="Verdana" w:hAnsi="Verdana"/>
          <w:sz w:val="20"/>
        </w:rPr>
      </w:pPr>
      <w:r>
        <w:rPr>
          <w:rFonts w:ascii="Verdana" w:hAnsi="Verdana"/>
          <w:sz w:val="20"/>
        </w:rPr>
        <w:t xml:space="preserve">   7. да представи валидна гаранция за изпълнение на договора в размер на 6 000 (шест хиляди) лева;</w:t>
      </w:r>
    </w:p>
    <w:p w:rsidR="0040418C" w:rsidRDefault="0040418C" w:rsidP="0040418C">
      <w:pPr>
        <w:pStyle w:val="BodyTextIndent"/>
        <w:tabs>
          <w:tab w:val="left" w:pos="864"/>
          <w:tab w:val="left" w:pos="10440"/>
          <w:tab w:val="left" w:pos="10620"/>
        </w:tabs>
        <w:ind w:left="0" w:right="-1" w:firstLine="709"/>
        <w:jc w:val="both"/>
        <w:rPr>
          <w:rFonts w:ascii="Verdana" w:hAnsi="Verdana"/>
          <w:sz w:val="20"/>
        </w:rPr>
      </w:pPr>
      <w:r>
        <w:rPr>
          <w:rFonts w:ascii="Verdana" w:hAnsi="Verdana"/>
          <w:sz w:val="20"/>
        </w:rPr>
        <w:t xml:space="preserve"> 8. да следи и информира незабавно ВЪЗЛОЖИТЕЛЯ за достигане финансовия лимит на договора от 200 000 лв. без ДДС;</w:t>
      </w:r>
    </w:p>
    <w:p w:rsidR="0040418C" w:rsidRDefault="0040418C" w:rsidP="0040418C">
      <w:pPr>
        <w:jc w:val="both"/>
        <w:outlineLvl w:val="0"/>
        <w:rPr>
          <w:rFonts w:ascii="Verdana" w:hAnsi="Verdana"/>
          <w:sz w:val="20"/>
        </w:rPr>
      </w:pPr>
      <w:r>
        <w:rPr>
          <w:rFonts w:ascii="Verdana" w:hAnsi="Verdana"/>
          <w:sz w:val="20"/>
        </w:rPr>
        <w:tab/>
        <w:t xml:space="preserve">9. да получава от ВЪЗЛОЖИТЕЛЯ </w:t>
      </w:r>
      <w:r>
        <w:rPr>
          <w:rFonts w:ascii="Verdana" w:hAnsi="Verdana"/>
          <w:sz w:val="20"/>
          <w:lang w:val="ru-RU"/>
        </w:rPr>
        <w:t xml:space="preserve">чрез </w:t>
      </w:r>
      <w:r>
        <w:rPr>
          <w:rFonts w:ascii="Verdana" w:hAnsi="Verdana"/>
          <w:sz w:val="20"/>
        </w:rPr>
        <w:t>комисията</w:t>
      </w:r>
      <w:r>
        <w:rPr>
          <w:rFonts w:ascii="Verdana" w:hAnsi="Verdana"/>
          <w:sz w:val="20"/>
          <w:lang w:val="ru-RU"/>
        </w:rPr>
        <w:t xml:space="preserve"> по управление и </w:t>
      </w:r>
      <w:r>
        <w:rPr>
          <w:rFonts w:ascii="Verdana" w:hAnsi="Verdana"/>
          <w:sz w:val="20"/>
        </w:rPr>
        <w:t>контрол данни и информация, необходими за изпълнение на поръчката;</w:t>
      </w:r>
    </w:p>
    <w:p w:rsidR="0040418C" w:rsidRDefault="0040418C" w:rsidP="0040418C">
      <w:pPr>
        <w:jc w:val="both"/>
        <w:outlineLvl w:val="0"/>
        <w:rPr>
          <w:rFonts w:ascii="Verdana" w:hAnsi="Verdana"/>
          <w:sz w:val="20"/>
        </w:rPr>
      </w:pPr>
      <w:r>
        <w:rPr>
          <w:rFonts w:ascii="Verdana" w:hAnsi="Verdana"/>
          <w:sz w:val="20"/>
        </w:rPr>
        <w:lastRenderedPageBreak/>
        <w:tab/>
        <w:t>10. да изработва и предоставя на Възложителя по 3 различни варианти на дизайн на заявените от страна на ВЪЗЛОЖИТЕЛЯ материали, в срока посочен в техническото предложение на ИЗПЪЛНИТЕЛЯ;</w:t>
      </w:r>
    </w:p>
    <w:p w:rsidR="0040418C" w:rsidRDefault="0040418C" w:rsidP="0040418C">
      <w:pPr>
        <w:ind w:firstLine="720"/>
        <w:jc w:val="both"/>
        <w:outlineLvl w:val="0"/>
        <w:rPr>
          <w:rFonts w:ascii="Verdana" w:hAnsi="Verdana"/>
          <w:sz w:val="20"/>
        </w:rPr>
      </w:pPr>
      <w:r>
        <w:rPr>
          <w:rFonts w:ascii="Verdana" w:hAnsi="Verdana"/>
          <w:sz w:val="20"/>
        </w:rPr>
        <w:t>11. да изработи и предостави на ВЪЗЛОЖИТЕЛЯ цветна принтерна разпечатка на материалите и/или мостри на артикулите;</w:t>
      </w:r>
    </w:p>
    <w:p w:rsidR="0040418C" w:rsidRDefault="0040418C" w:rsidP="0040418C">
      <w:pPr>
        <w:ind w:firstLine="720"/>
        <w:jc w:val="both"/>
        <w:outlineLvl w:val="0"/>
        <w:rPr>
          <w:rFonts w:ascii="Verdana" w:hAnsi="Verdana"/>
          <w:sz w:val="20"/>
        </w:rPr>
      </w:pPr>
      <w:r>
        <w:rPr>
          <w:rFonts w:ascii="Verdana" w:hAnsi="Verdana"/>
          <w:sz w:val="20"/>
        </w:rPr>
        <w:t>12. да ползва при изпълнението на услугата снимков или друг визуален материал, които да бъде с необходимите уредени авторски права от и за сметка на ИЗПЪЛНИТЕЛЯ;</w:t>
      </w:r>
    </w:p>
    <w:p w:rsidR="0040418C" w:rsidRDefault="0040418C" w:rsidP="0040418C">
      <w:pPr>
        <w:ind w:firstLine="720"/>
        <w:jc w:val="both"/>
        <w:outlineLvl w:val="0"/>
        <w:rPr>
          <w:rFonts w:ascii="Verdana" w:hAnsi="Verdana"/>
          <w:sz w:val="20"/>
        </w:rPr>
      </w:pPr>
      <w:r>
        <w:rPr>
          <w:rFonts w:ascii="Verdana" w:hAnsi="Verdana"/>
          <w:sz w:val="20"/>
        </w:rPr>
        <w:t>13. да предостави на ВЪЗЛОЖИТЕЛЯ авторски права върху продуктите, които са създадени във връзка с изпълнението на поръчката;</w:t>
      </w:r>
    </w:p>
    <w:p w:rsidR="0040418C" w:rsidRDefault="0040418C" w:rsidP="0040418C">
      <w:pPr>
        <w:ind w:firstLine="720"/>
        <w:jc w:val="both"/>
        <w:outlineLvl w:val="0"/>
        <w:rPr>
          <w:rFonts w:ascii="Verdana" w:hAnsi="Verdana"/>
          <w:sz w:val="20"/>
        </w:rPr>
      </w:pPr>
      <w:r>
        <w:rPr>
          <w:rFonts w:ascii="Verdana" w:hAnsi="Verdana"/>
          <w:sz w:val="20"/>
        </w:rPr>
        <w:t>14. да получи одобрение на дизайна и образеца на всеки рекламен и информационен материал преди цялостното му отпечатване;</w:t>
      </w:r>
    </w:p>
    <w:p w:rsidR="0040418C" w:rsidRDefault="0040418C" w:rsidP="0040418C">
      <w:pPr>
        <w:ind w:firstLine="720"/>
        <w:jc w:val="both"/>
        <w:outlineLvl w:val="0"/>
        <w:rPr>
          <w:rFonts w:ascii="Verdana" w:hAnsi="Verdana"/>
          <w:sz w:val="20"/>
        </w:rPr>
      </w:pPr>
      <w:r>
        <w:rPr>
          <w:rFonts w:ascii="Verdana" w:hAnsi="Verdana"/>
          <w:sz w:val="20"/>
        </w:rPr>
        <w:t>15. да осъществи отпечатването на материалите, в срока посочен в техническото предложение на ИЗПЪЛНИТЕЛЯ;</w:t>
      </w:r>
    </w:p>
    <w:p w:rsidR="0040418C" w:rsidRDefault="0040418C" w:rsidP="0040418C">
      <w:pPr>
        <w:ind w:firstLine="720"/>
        <w:jc w:val="both"/>
        <w:outlineLvl w:val="0"/>
        <w:rPr>
          <w:rFonts w:ascii="Verdana" w:hAnsi="Verdana"/>
          <w:sz w:val="20"/>
        </w:rPr>
      </w:pPr>
      <w:r>
        <w:rPr>
          <w:rFonts w:ascii="Verdana" w:hAnsi="Verdana"/>
          <w:sz w:val="20"/>
        </w:rPr>
        <w:t>16. да информира ВЪЗЛОЖИТЕЛЯ за хода на подготовката и за изпълнението на договора;</w:t>
      </w:r>
    </w:p>
    <w:p w:rsidR="0040418C" w:rsidRDefault="0040418C" w:rsidP="0040418C">
      <w:pPr>
        <w:ind w:firstLine="720"/>
        <w:jc w:val="both"/>
        <w:outlineLvl w:val="0"/>
        <w:rPr>
          <w:rFonts w:ascii="Verdana" w:hAnsi="Verdana"/>
          <w:sz w:val="20"/>
        </w:rPr>
      </w:pPr>
      <w:r>
        <w:rPr>
          <w:rFonts w:ascii="Verdana" w:hAnsi="Verdana"/>
          <w:sz w:val="20"/>
        </w:rPr>
        <w:t>17. да достави материалите до адреса, посочен от ВЪЗЛОЖИТЕЛЯ;</w:t>
      </w:r>
    </w:p>
    <w:p w:rsidR="0040418C" w:rsidRDefault="0040418C" w:rsidP="0040418C">
      <w:pPr>
        <w:ind w:firstLine="720"/>
        <w:jc w:val="both"/>
        <w:outlineLvl w:val="0"/>
        <w:rPr>
          <w:rFonts w:ascii="Verdana" w:hAnsi="Verdana"/>
          <w:sz w:val="20"/>
        </w:rPr>
      </w:pPr>
      <w:r>
        <w:rPr>
          <w:rFonts w:ascii="Verdana" w:hAnsi="Verdana"/>
          <w:sz w:val="20"/>
        </w:rPr>
        <w:t>18. да получи посочените в договора суми на база на действително извършените разходи;</w:t>
      </w:r>
    </w:p>
    <w:p w:rsidR="0040418C" w:rsidRDefault="0040418C" w:rsidP="0040418C">
      <w:pPr>
        <w:ind w:firstLine="720"/>
        <w:jc w:val="both"/>
        <w:outlineLvl w:val="0"/>
        <w:rPr>
          <w:rFonts w:ascii="Verdana" w:hAnsi="Verdana"/>
          <w:sz w:val="20"/>
        </w:rPr>
      </w:pPr>
      <w:r>
        <w:rPr>
          <w:rFonts w:ascii="Verdana" w:hAnsi="Verdana"/>
          <w:sz w:val="20"/>
        </w:rPr>
        <w:t>19. да иска от ВЪЗЛОЖИТЕЛЯ необходимото съдействие при предаване и получаване на доставката на материалите, предмет на настоящата поръчка;</w:t>
      </w:r>
    </w:p>
    <w:p w:rsidR="0040418C" w:rsidRDefault="0040418C" w:rsidP="0040418C">
      <w:pPr>
        <w:ind w:firstLine="720"/>
        <w:jc w:val="both"/>
        <w:outlineLvl w:val="0"/>
        <w:rPr>
          <w:rFonts w:ascii="Verdana" w:hAnsi="Verdana"/>
          <w:sz w:val="20"/>
        </w:rPr>
      </w:pPr>
      <w:r>
        <w:rPr>
          <w:rFonts w:ascii="Verdana" w:hAnsi="Verdana"/>
          <w:sz w:val="20"/>
        </w:rPr>
        <w:t>20. да получи от ВЪЗЛОЖИТЕЛЯ в срок до 5 (пет) работни дни становище по разработените варианти за дизайн на материалите;</w:t>
      </w:r>
    </w:p>
    <w:p w:rsidR="0040418C" w:rsidRDefault="0040418C" w:rsidP="0040418C">
      <w:pPr>
        <w:ind w:firstLine="720"/>
        <w:jc w:val="both"/>
        <w:outlineLvl w:val="0"/>
        <w:rPr>
          <w:rFonts w:ascii="Verdana" w:hAnsi="Verdana"/>
          <w:sz w:val="20"/>
        </w:rPr>
      </w:pPr>
      <w:r>
        <w:rPr>
          <w:rFonts w:ascii="Verdana" w:hAnsi="Verdana"/>
          <w:sz w:val="20"/>
        </w:rPr>
        <w:t>21. да получи в срок до 5 (пет) работни дни от предаване на отчета по т. 2 Протокол за приемане на дейността.</w:t>
      </w:r>
    </w:p>
    <w:p w:rsidR="0040418C" w:rsidRDefault="0040418C" w:rsidP="0040418C">
      <w:pPr>
        <w:jc w:val="both"/>
        <w:rPr>
          <w:rFonts w:ascii="Verdana" w:hAnsi="Verdana"/>
          <w:sz w:val="20"/>
        </w:rPr>
      </w:pPr>
      <w:r>
        <w:rPr>
          <w:rFonts w:ascii="Verdana" w:hAnsi="Verdana"/>
          <w:sz w:val="20"/>
        </w:rPr>
        <w:t xml:space="preserve">       </w:t>
      </w:r>
    </w:p>
    <w:p w:rsidR="0040418C" w:rsidRDefault="0040418C" w:rsidP="0040418C">
      <w:pPr>
        <w:ind w:left="709" w:hanging="720"/>
        <w:jc w:val="both"/>
        <w:rPr>
          <w:rFonts w:ascii="Verdana" w:hAnsi="Verdana"/>
          <w:b/>
          <w:sz w:val="20"/>
        </w:rPr>
      </w:pPr>
      <w:r>
        <w:rPr>
          <w:rFonts w:ascii="Verdana" w:hAnsi="Verdana"/>
          <w:sz w:val="20"/>
        </w:rPr>
        <w:tab/>
      </w:r>
      <w:r>
        <w:rPr>
          <w:rFonts w:ascii="Verdana" w:hAnsi="Verdana"/>
          <w:b/>
          <w:sz w:val="20"/>
        </w:rPr>
        <w:t>V. ПРИЕМАНЕ</w:t>
      </w:r>
    </w:p>
    <w:p w:rsidR="0040418C" w:rsidRDefault="0040418C" w:rsidP="0040418C">
      <w:pPr>
        <w:jc w:val="both"/>
        <w:rPr>
          <w:rFonts w:ascii="Verdana" w:hAnsi="Verdana"/>
          <w:sz w:val="20"/>
        </w:rPr>
      </w:pPr>
      <w:r>
        <w:rPr>
          <w:rFonts w:ascii="Verdana" w:hAnsi="Verdana"/>
          <w:b/>
          <w:sz w:val="20"/>
        </w:rPr>
        <w:t xml:space="preserve">          </w:t>
      </w:r>
      <w:r>
        <w:rPr>
          <w:rFonts w:ascii="Verdana" w:hAnsi="Verdana"/>
          <w:b/>
          <w:bCs/>
          <w:sz w:val="20"/>
        </w:rPr>
        <w:t>Чл.8.</w:t>
      </w:r>
      <w:r>
        <w:rPr>
          <w:rFonts w:ascii="Verdana" w:hAnsi="Verdana"/>
          <w:sz w:val="20"/>
        </w:rPr>
        <w:t xml:space="preserve"> </w:t>
      </w:r>
      <w:r>
        <w:rPr>
          <w:rFonts w:ascii="Verdana" w:hAnsi="Verdana"/>
          <w:b/>
          <w:sz w:val="20"/>
        </w:rPr>
        <w:t>(1)</w:t>
      </w:r>
      <w:r>
        <w:rPr>
          <w:rFonts w:ascii="Verdana" w:hAnsi="Verdana"/>
          <w:sz w:val="20"/>
        </w:rPr>
        <w:t xml:space="preserve"> Междинното приемане на изпълнението на договора се осъществява, съгласно чл. 7, т. 2 от този договор с подписването на протоколи по чл. 6, т. 7 между ИЗПЪЛНИТЕЛЯ и комисията по управление и контрол, определена съгласно чл. 6, т. 4 от този договор. Междинното приемане на изпълнението на услугата се осъществява на адрес: гр. София, бул. „Христо Ботев“ № 55, сградата на МЗХ.</w:t>
      </w:r>
    </w:p>
    <w:p w:rsidR="0040418C" w:rsidRDefault="0040418C" w:rsidP="0040418C">
      <w:pPr>
        <w:jc w:val="both"/>
        <w:rPr>
          <w:rFonts w:ascii="Verdana" w:hAnsi="Verdana"/>
          <w:sz w:val="20"/>
        </w:rPr>
      </w:pPr>
      <w:r>
        <w:rPr>
          <w:rFonts w:ascii="Verdana" w:hAnsi="Verdana"/>
          <w:sz w:val="20"/>
        </w:rPr>
        <w:tab/>
      </w:r>
      <w:r>
        <w:rPr>
          <w:rFonts w:ascii="Verdana" w:hAnsi="Verdana"/>
          <w:b/>
          <w:sz w:val="20"/>
        </w:rPr>
        <w:t>(3)</w:t>
      </w:r>
      <w:r>
        <w:rPr>
          <w:rFonts w:ascii="Verdana" w:hAnsi="Verdana"/>
          <w:sz w:val="20"/>
        </w:rPr>
        <w:t xml:space="preserve"> Окончателното приемане на изпълнението на договора се осъществява на адрес: гр. София, бул. „Христо Ботев“ № 55, сградата на МЗХ от комисията по управление и контрол на ВЪЗЛОЖИТЕЛЯ, в присъствието на представител на ИЗПЪЛНИТЕЛЯ след представяне на отчета по чл. 7, т. 3 със съпроводително писмо, регистрирано в деловодната система на МЗХ. Комисията по управление и контрол и представителя на ИЗПЪЛНИТЕЛЯ подписват двустранен протокол, съдържащ констатации за окончателното изпълнение на договора.</w:t>
      </w:r>
    </w:p>
    <w:p w:rsidR="0040418C" w:rsidRDefault="0040418C" w:rsidP="0040418C">
      <w:pPr>
        <w:pStyle w:val="BodyTextIndent"/>
        <w:tabs>
          <w:tab w:val="left" w:pos="864"/>
          <w:tab w:val="left" w:pos="10440"/>
        </w:tabs>
        <w:ind w:right="144"/>
        <w:jc w:val="both"/>
        <w:rPr>
          <w:rFonts w:ascii="Verdana" w:hAnsi="Verdana"/>
          <w:sz w:val="20"/>
        </w:rPr>
      </w:pPr>
    </w:p>
    <w:p w:rsidR="0040418C" w:rsidRDefault="0040418C" w:rsidP="0040418C">
      <w:pPr>
        <w:pStyle w:val="BodyTextIndent"/>
        <w:tabs>
          <w:tab w:val="left" w:pos="864"/>
          <w:tab w:val="left" w:pos="10440"/>
        </w:tabs>
        <w:ind w:right="144"/>
        <w:jc w:val="both"/>
        <w:rPr>
          <w:rFonts w:ascii="Verdana" w:hAnsi="Verdana"/>
          <w:b/>
          <w:sz w:val="20"/>
        </w:rPr>
      </w:pPr>
      <w:r>
        <w:rPr>
          <w:rFonts w:ascii="Verdana" w:hAnsi="Verdana"/>
          <w:b/>
          <w:sz w:val="20"/>
        </w:rPr>
        <w:t xml:space="preserve">    VІ. ЦЕНИ И НАЧИН НА ПЛАЩАНЕ</w:t>
      </w:r>
    </w:p>
    <w:p w:rsidR="0040418C" w:rsidRDefault="0040418C" w:rsidP="0040418C">
      <w:pPr>
        <w:pStyle w:val="BodyTextIndent"/>
        <w:tabs>
          <w:tab w:val="left" w:pos="709"/>
          <w:tab w:val="left" w:pos="10440"/>
        </w:tabs>
        <w:ind w:right="144"/>
        <w:jc w:val="both"/>
        <w:rPr>
          <w:rFonts w:ascii="Verdana" w:hAnsi="Verdana"/>
          <w:sz w:val="20"/>
        </w:rPr>
      </w:pPr>
      <w:r>
        <w:rPr>
          <w:rFonts w:ascii="Verdana" w:hAnsi="Verdana"/>
          <w:sz w:val="20"/>
        </w:rPr>
        <w:tab/>
      </w:r>
      <w:r>
        <w:rPr>
          <w:rFonts w:ascii="Verdana" w:hAnsi="Verdana"/>
          <w:b/>
          <w:sz w:val="20"/>
        </w:rPr>
        <w:t xml:space="preserve">Чл.9. (1) </w:t>
      </w:r>
      <w:r>
        <w:rPr>
          <w:rFonts w:ascii="Verdana" w:hAnsi="Verdana"/>
          <w:sz w:val="20"/>
        </w:rPr>
        <w:t xml:space="preserve">Цената на договора е до 200 000 /двеста хиляди/ лева без ДДС. </w:t>
      </w:r>
    </w:p>
    <w:p w:rsidR="0040418C" w:rsidRDefault="0040418C" w:rsidP="0040418C">
      <w:pPr>
        <w:pStyle w:val="BodyTextIndent"/>
        <w:tabs>
          <w:tab w:val="left" w:pos="709"/>
          <w:tab w:val="left" w:pos="10440"/>
        </w:tabs>
        <w:ind w:left="0" w:right="144"/>
        <w:jc w:val="both"/>
        <w:rPr>
          <w:rFonts w:ascii="Verdana" w:hAnsi="Verdana"/>
          <w:sz w:val="20"/>
        </w:rPr>
      </w:pPr>
      <w:r>
        <w:rPr>
          <w:rFonts w:ascii="Verdana" w:hAnsi="Verdana"/>
          <w:b/>
          <w:sz w:val="20"/>
        </w:rPr>
        <w:tab/>
        <w:t xml:space="preserve">(2) </w:t>
      </w:r>
      <w:r>
        <w:rPr>
          <w:rFonts w:ascii="Verdana" w:hAnsi="Verdana"/>
          <w:sz w:val="20"/>
        </w:rPr>
        <w:t xml:space="preserve">За изпълнение на всяка конкретна заявка ВЪЗЛОЖИТЕЛЯТ е длъжен да заплати на ИЗПЪЛНИТЕЛЯ сума в размер на действително извършените разходи, изчислени на база заявените количества и единичните цени, посочени в ценовото предложение на ИЗПЪЛНИТЕЛЯ, подадено в процедурата за възлагане на обществената поръчка /Приложение № 7 - неразделна част от договора/. </w:t>
      </w:r>
    </w:p>
    <w:p w:rsidR="0040418C" w:rsidRDefault="0040418C" w:rsidP="0040418C">
      <w:pPr>
        <w:pStyle w:val="BodyTextIndent"/>
        <w:tabs>
          <w:tab w:val="left" w:pos="864"/>
          <w:tab w:val="left" w:pos="10440"/>
        </w:tabs>
        <w:ind w:left="0" w:right="144" w:firstLine="709"/>
        <w:jc w:val="both"/>
        <w:rPr>
          <w:rFonts w:ascii="Verdana" w:hAnsi="Verdana"/>
          <w:color w:val="000000"/>
          <w:sz w:val="20"/>
        </w:rPr>
      </w:pPr>
      <w:r>
        <w:rPr>
          <w:rFonts w:ascii="Verdana" w:hAnsi="Verdana"/>
          <w:b/>
          <w:sz w:val="20"/>
        </w:rPr>
        <w:t>Чл.10.</w:t>
      </w:r>
      <w:r>
        <w:rPr>
          <w:rFonts w:ascii="Verdana" w:hAnsi="Verdana"/>
          <w:sz w:val="20"/>
        </w:rPr>
        <w:t xml:space="preserve"> Плащанията се извършват чрез банков превод по сметката на ИЗПЪЛНИТЕЛЯ. Банковата сметка на ИЗПЪЛНИТЕЛЯ е:</w:t>
      </w:r>
      <w:r>
        <w:rPr>
          <w:rFonts w:ascii="Verdana" w:hAnsi="Verdana"/>
          <w:color w:val="000000"/>
          <w:sz w:val="20"/>
        </w:rPr>
        <w:t xml:space="preserve"> </w:t>
      </w:r>
    </w:p>
    <w:p w:rsidR="0044548B" w:rsidRPr="0044548B" w:rsidRDefault="0040418C" w:rsidP="0040418C">
      <w:pPr>
        <w:pStyle w:val="BodyTextIndent"/>
        <w:tabs>
          <w:tab w:val="left" w:pos="864"/>
          <w:tab w:val="left" w:pos="10440"/>
        </w:tabs>
        <w:ind w:left="709" w:right="144"/>
        <w:jc w:val="both"/>
        <w:rPr>
          <w:rFonts w:ascii="Verdana" w:hAnsi="Verdana"/>
          <w:color w:val="000000"/>
          <w:sz w:val="20"/>
        </w:rPr>
      </w:pPr>
      <w:r w:rsidRPr="0044548B">
        <w:rPr>
          <w:rFonts w:ascii="Verdana" w:hAnsi="Verdana"/>
          <w:color w:val="000000"/>
          <w:sz w:val="20"/>
        </w:rPr>
        <w:t xml:space="preserve">Банка: </w:t>
      </w:r>
      <w:proofErr w:type="spellStart"/>
      <w:r w:rsidR="0044548B" w:rsidRPr="0044548B">
        <w:rPr>
          <w:rFonts w:ascii="Verdana" w:hAnsi="Verdana"/>
          <w:color w:val="000000"/>
          <w:sz w:val="20"/>
        </w:rPr>
        <w:t>УниКредит</w:t>
      </w:r>
      <w:proofErr w:type="spellEnd"/>
      <w:r w:rsidR="0044548B" w:rsidRPr="0044548B">
        <w:rPr>
          <w:rFonts w:ascii="Verdana" w:hAnsi="Verdana"/>
          <w:color w:val="000000"/>
          <w:sz w:val="20"/>
        </w:rPr>
        <w:t xml:space="preserve"> Булбанк</w:t>
      </w:r>
      <w:r w:rsidRPr="0044548B">
        <w:rPr>
          <w:rFonts w:ascii="Verdana" w:hAnsi="Verdana"/>
          <w:color w:val="000000"/>
          <w:sz w:val="20"/>
        </w:rPr>
        <w:t xml:space="preserve"> клон</w:t>
      </w:r>
      <w:r w:rsidR="0044548B" w:rsidRPr="0044548B">
        <w:rPr>
          <w:rFonts w:ascii="Verdana" w:hAnsi="Verdana"/>
          <w:color w:val="000000"/>
          <w:sz w:val="20"/>
        </w:rPr>
        <w:t xml:space="preserve"> Плевен</w:t>
      </w:r>
    </w:p>
    <w:p w:rsidR="0044548B" w:rsidRPr="0044548B" w:rsidRDefault="0044548B" w:rsidP="0040418C">
      <w:pPr>
        <w:pStyle w:val="BodyTextIndent"/>
        <w:tabs>
          <w:tab w:val="left" w:pos="864"/>
          <w:tab w:val="left" w:pos="10440"/>
        </w:tabs>
        <w:ind w:left="709" w:right="144"/>
        <w:jc w:val="both"/>
        <w:rPr>
          <w:rFonts w:ascii="Verdana" w:hAnsi="Verdana"/>
          <w:color w:val="000000"/>
          <w:sz w:val="20"/>
          <w:lang w:val="en-US"/>
        </w:rPr>
      </w:pPr>
      <w:r w:rsidRPr="0044548B">
        <w:rPr>
          <w:rFonts w:ascii="Verdana" w:hAnsi="Verdana"/>
          <w:color w:val="000000"/>
          <w:sz w:val="20"/>
        </w:rPr>
        <w:t xml:space="preserve">Банкова сметка: IBAN </w:t>
      </w:r>
      <w:r w:rsidRPr="0044548B">
        <w:rPr>
          <w:rFonts w:ascii="Verdana" w:hAnsi="Verdana"/>
          <w:color w:val="000000"/>
          <w:sz w:val="20"/>
          <w:lang w:val="en-US"/>
        </w:rPr>
        <w:t>BG 87 UNCR 9660 1091 8574 01</w:t>
      </w:r>
    </w:p>
    <w:p w:rsidR="0040418C" w:rsidRPr="0044548B" w:rsidRDefault="0044548B" w:rsidP="0040418C">
      <w:pPr>
        <w:pStyle w:val="BodyTextIndent"/>
        <w:tabs>
          <w:tab w:val="left" w:pos="864"/>
          <w:tab w:val="left" w:pos="10440"/>
        </w:tabs>
        <w:ind w:left="709" w:right="144"/>
        <w:jc w:val="both"/>
        <w:rPr>
          <w:rFonts w:ascii="Verdana" w:hAnsi="Verdana"/>
          <w:color w:val="000000"/>
          <w:sz w:val="20"/>
          <w:lang w:val="en-US"/>
        </w:rPr>
      </w:pPr>
      <w:r w:rsidRPr="0044548B">
        <w:rPr>
          <w:rFonts w:ascii="Verdana" w:hAnsi="Verdana"/>
          <w:color w:val="000000"/>
          <w:sz w:val="20"/>
        </w:rPr>
        <w:t>Банков код: BI</w:t>
      </w:r>
      <w:r w:rsidRPr="0044548B">
        <w:rPr>
          <w:rFonts w:ascii="Verdana" w:hAnsi="Verdana"/>
          <w:color w:val="000000"/>
          <w:sz w:val="20"/>
          <w:lang w:val="en-US"/>
        </w:rPr>
        <w:t>C UNCRBGSF</w:t>
      </w:r>
    </w:p>
    <w:p w:rsidR="0040418C" w:rsidRDefault="0040418C" w:rsidP="0040418C">
      <w:pPr>
        <w:pStyle w:val="BodyTextIndent"/>
        <w:tabs>
          <w:tab w:val="left" w:pos="864"/>
          <w:tab w:val="left" w:pos="10440"/>
        </w:tabs>
        <w:ind w:left="0" w:right="-1"/>
        <w:jc w:val="both"/>
        <w:rPr>
          <w:rFonts w:ascii="Verdana" w:hAnsi="Verdana"/>
          <w:sz w:val="20"/>
        </w:rPr>
      </w:pPr>
      <w:r>
        <w:rPr>
          <w:rFonts w:ascii="Verdana" w:hAnsi="Verdana"/>
          <w:b/>
          <w:sz w:val="20"/>
        </w:rPr>
        <w:t xml:space="preserve">           Чл.11.</w:t>
      </w:r>
      <w:r>
        <w:rPr>
          <w:rFonts w:ascii="Verdana" w:hAnsi="Verdana"/>
          <w:sz w:val="20"/>
        </w:rPr>
        <w:t xml:space="preserve"> ВЪЗЛОЖИТЕЛЯТ ще заплаща възнаграждението за изпълнените през предходния месец заявки в срок до 15 (петнадесет) календарни дни след подписване на всеки конкретен протокол по чл. 6, ал. 7 и издадена фактура от ИЗПЪЛНИТЕЛЯ.</w:t>
      </w:r>
    </w:p>
    <w:p w:rsidR="0040418C" w:rsidRDefault="0040418C" w:rsidP="0040418C">
      <w:pPr>
        <w:pStyle w:val="BodyTextIndent"/>
        <w:tabs>
          <w:tab w:val="left" w:pos="864"/>
          <w:tab w:val="left" w:pos="10440"/>
        </w:tabs>
        <w:ind w:right="144"/>
        <w:jc w:val="both"/>
        <w:rPr>
          <w:rFonts w:ascii="Verdana" w:hAnsi="Verdana"/>
          <w:b/>
          <w:sz w:val="20"/>
          <w:lang w:eastAsia="en-US"/>
        </w:rPr>
      </w:pPr>
      <w:r>
        <w:rPr>
          <w:rFonts w:ascii="Verdana" w:hAnsi="Verdana"/>
          <w:b/>
          <w:sz w:val="20"/>
        </w:rPr>
        <w:t xml:space="preserve">     VІІ. ОТГОВОРНОСТ ПРИ НЕИЗПЪЛНЕНИЕ</w:t>
      </w:r>
    </w:p>
    <w:p w:rsidR="0040418C" w:rsidRDefault="0040418C" w:rsidP="0040418C">
      <w:pPr>
        <w:ind w:firstLine="720"/>
        <w:jc w:val="both"/>
        <w:rPr>
          <w:rFonts w:ascii="Verdana" w:hAnsi="Verdana"/>
          <w:sz w:val="20"/>
        </w:rPr>
      </w:pPr>
      <w:r>
        <w:rPr>
          <w:rFonts w:ascii="Verdana" w:hAnsi="Verdana"/>
          <w:b/>
          <w:bCs/>
          <w:sz w:val="20"/>
        </w:rPr>
        <w:lastRenderedPageBreak/>
        <w:t>Чл.12</w:t>
      </w:r>
      <w:r>
        <w:rPr>
          <w:rFonts w:ascii="Verdana" w:hAnsi="Verdana"/>
          <w:sz w:val="20"/>
        </w:rPr>
        <w:t xml:space="preserve">. </w:t>
      </w:r>
      <w:r>
        <w:rPr>
          <w:rFonts w:ascii="Verdana" w:hAnsi="Verdana"/>
          <w:b/>
          <w:sz w:val="20"/>
        </w:rPr>
        <w:t>(1)</w:t>
      </w:r>
      <w:r>
        <w:rPr>
          <w:rFonts w:ascii="Verdana" w:hAnsi="Verdana"/>
          <w:sz w:val="20"/>
        </w:rPr>
        <w:t xml:space="preserve"> При забавено предаване на услугата по вина на ИЗПЪЛНИТЕЛЯ, той  дължи на ВЪЗЛОЖИТЕЛЯ неустойка в размер на 0.5% от възнаграждението, дължимо за изпълнението на съответната заявка с ДДС за всеки просрочен ден, но не повече от 10%.</w:t>
      </w:r>
    </w:p>
    <w:p w:rsidR="0040418C" w:rsidRDefault="0040418C" w:rsidP="0040418C">
      <w:pPr>
        <w:jc w:val="both"/>
        <w:rPr>
          <w:rFonts w:ascii="Verdana" w:hAnsi="Verdana"/>
          <w:sz w:val="20"/>
        </w:rPr>
      </w:pPr>
      <w:r>
        <w:rPr>
          <w:rFonts w:ascii="Verdana" w:hAnsi="Verdana"/>
          <w:sz w:val="20"/>
        </w:rPr>
        <w:tab/>
      </w:r>
      <w:r>
        <w:rPr>
          <w:rFonts w:ascii="Verdana" w:hAnsi="Verdana"/>
          <w:b/>
          <w:sz w:val="20"/>
        </w:rPr>
        <w:t>(2)</w:t>
      </w:r>
      <w:r>
        <w:rPr>
          <w:rFonts w:ascii="Verdana" w:hAnsi="Verdana"/>
          <w:sz w:val="20"/>
        </w:rPr>
        <w:t xml:space="preserve"> При виновно неизпълнение на договорно задължение извън случаите по ал. 1, ИЗПЪЛНИТЕЛЯТ дължи на ВЪЗЛОЖИТЕЛЯ неустойка в размер на 10% от съответното договорено възнаграждение с ДДС.</w:t>
      </w:r>
    </w:p>
    <w:p w:rsidR="0040418C" w:rsidRDefault="0040418C" w:rsidP="0040418C">
      <w:pPr>
        <w:jc w:val="both"/>
        <w:rPr>
          <w:rFonts w:ascii="Verdana" w:hAnsi="Verdana"/>
          <w:sz w:val="20"/>
        </w:rPr>
      </w:pPr>
      <w:r>
        <w:rPr>
          <w:rFonts w:ascii="Verdana" w:hAnsi="Verdana"/>
          <w:sz w:val="20"/>
        </w:rPr>
        <w:tab/>
      </w:r>
      <w:r>
        <w:rPr>
          <w:rFonts w:ascii="Verdana" w:hAnsi="Verdana"/>
          <w:b/>
          <w:sz w:val="20"/>
        </w:rPr>
        <w:t xml:space="preserve"> Чл.13. </w:t>
      </w:r>
      <w:r>
        <w:rPr>
          <w:rFonts w:ascii="Verdana" w:hAnsi="Verdana"/>
          <w:sz w:val="20"/>
        </w:rPr>
        <w:t>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w:t>
      </w:r>
    </w:p>
    <w:p w:rsidR="0040418C" w:rsidRDefault="0040418C" w:rsidP="0040418C">
      <w:pPr>
        <w:jc w:val="both"/>
        <w:rPr>
          <w:rFonts w:ascii="Verdana" w:hAnsi="Verdana"/>
          <w:sz w:val="20"/>
        </w:rPr>
      </w:pPr>
    </w:p>
    <w:p w:rsidR="0040418C" w:rsidRDefault="0040418C" w:rsidP="0040418C">
      <w:pPr>
        <w:pStyle w:val="BodyTextIndent"/>
        <w:tabs>
          <w:tab w:val="left" w:pos="864"/>
          <w:tab w:val="left" w:pos="10440"/>
        </w:tabs>
        <w:ind w:right="144"/>
        <w:jc w:val="both"/>
        <w:rPr>
          <w:rFonts w:ascii="Verdana" w:hAnsi="Verdana"/>
          <w:b/>
          <w:sz w:val="20"/>
        </w:rPr>
      </w:pPr>
      <w:r>
        <w:rPr>
          <w:rFonts w:ascii="Verdana" w:hAnsi="Verdana"/>
          <w:b/>
          <w:bCs/>
          <w:sz w:val="20"/>
        </w:rPr>
        <w:t xml:space="preserve">      </w:t>
      </w:r>
      <w:r>
        <w:rPr>
          <w:rFonts w:ascii="Verdana" w:hAnsi="Verdana"/>
          <w:b/>
          <w:sz w:val="20"/>
        </w:rPr>
        <w:t>VІІІ. ПРЕКРАТЯВАНЕ НА ДОГОВОРА</w:t>
      </w:r>
    </w:p>
    <w:p w:rsidR="0040418C" w:rsidRDefault="0040418C" w:rsidP="0040418C">
      <w:pPr>
        <w:ind w:firstLine="720"/>
        <w:jc w:val="both"/>
        <w:rPr>
          <w:rFonts w:ascii="Verdana" w:hAnsi="Verdana"/>
          <w:sz w:val="20"/>
        </w:rPr>
      </w:pPr>
      <w:r>
        <w:rPr>
          <w:rFonts w:ascii="Verdana" w:hAnsi="Verdana"/>
          <w:b/>
          <w:sz w:val="20"/>
        </w:rPr>
        <w:t xml:space="preserve"> </w:t>
      </w:r>
      <w:r>
        <w:rPr>
          <w:rFonts w:ascii="Verdana" w:hAnsi="Verdana"/>
          <w:b/>
          <w:bCs/>
          <w:sz w:val="20"/>
        </w:rPr>
        <w:t>Чл.14</w:t>
      </w:r>
      <w:r>
        <w:rPr>
          <w:rFonts w:ascii="Verdana" w:hAnsi="Verdana"/>
          <w:sz w:val="20"/>
        </w:rPr>
        <w:t>. Договорът се прекратява:</w:t>
      </w:r>
    </w:p>
    <w:p w:rsidR="0040418C" w:rsidRDefault="0040418C" w:rsidP="0040418C">
      <w:pPr>
        <w:ind w:firstLine="720"/>
        <w:jc w:val="both"/>
        <w:rPr>
          <w:rFonts w:ascii="Verdana" w:hAnsi="Verdana"/>
          <w:sz w:val="20"/>
        </w:rPr>
      </w:pPr>
      <w:r>
        <w:rPr>
          <w:rFonts w:ascii="Verdana" w:hAnsi="Verdana"/>
          <w:sz w:val="20"/>
        </w:rPr>
        <w:t xml:space="preserve"> 1. с изпълнението му;</w:t>
      </w:r>
    </w:p>
    <w:p w:rsidR="0040418C" w:rsidRDefault="0040418C" w:rsidP="0040418C">
      <w:pPr>
        <w:ind w:firstLine="720"/>
        <w:jc w:val="both"/>
        <w:rPr>
          <w:rFonts w:ascii="Verdana" w:hAnsi="Verdana"/>
          <w:sz w:val="20"/>
        </w:rPr>
      </w:pPr>
      <w:r>
        <w:rPr>
          <w:rFonts w:ascii="Verdana" w:hAnsi="Verdana"/>
          <w:bCs/>
          <w:sz w:val="20"/>
        </w:rPr>
        <w:t xml:space="preserve"> 2.</w:t>
      </w:r>
      <w:r>
        <w:rPr>
          <w:rFonts w:ascii="Verdana" w:hAnsi="Verdana"/>
          <w:b/>
          <w:bCs/>
          <w:sz w:val="20"/>
        </w:rPr>
        <w:t xml:space="preserve"> </w:t>
      </w:r>
      <w:r>
        <w:rPr>
          <w:rFonts w:ascii="Verdana" w:hAnsi="Verdana"/>
          <w:sz w:val="20"/>
        </w:rPr>
        <w:t>по взаимно съгласие между страните, изразено в писмена форма;</w:t>
      </w:r>
    </w:p>
    <w:p w:rsidR="0040418C" w:rsidRDefault="0040418C" w:rsidP="0040418C">
      <w:pPr>
        <w:pStyle w:val="BodyTextIndent2"/>
        <w:ind w:firstLine="709"/>
        <w:jc w:val="both"/>
        <w:rPr>
          <w:rFonts w:ascii="Verdana" w:hAnsi="Verdana"/>
          <w:b w:val="0"/>
          <w:bCs/>
          <w:color w:val="auto"/>
          <w:sz w:val="20"/>
        </w:rPr>
      </w:pPr>
      <w:r>
        <w:rPr>
          <w:rFonts w:ascii="Verdana" w:hAnsi="Verdana"/>
          <w:bCs/>
          <w:color w:val="auto"/>
          <w:sz w:val="20"/>
        </w:rPr>
        <w:t xml:space="preserve"> </w:t>
      </w:r>
      <w:r>
        <w:rPr>
          <w:rFonts w:ascii="Verdana" w:hAnsi="Verdana"/>
          <w:b w:val="0"/>
          <w:bCs/>
          <w:color w:val="auto"/>
          <w:sz w:val="20"/>
        </w:rPr>
        <w:t>3. с развалянето му по реда на чл. 87 от Закона за задълженията и договорите.</w:t>
      </w:r>
    </w:p>
    <w:p w:rsidR="0040418C" w:rsidRDefault="0040418C" w:rsidP="0040418C">
      <w:pPr>
        <w:pStyle w:val="BodyTextIndent2"/>
        <w:ind w:firstLine="709"/>
        <w:jc w:val="both"/>
        <w:rPr>
          <w:rFonts w:ascii="Verdana" w:hAnsi="Verdana"/>
          <w:b w:val="0"/>
          <w:bCs/>
          <w:color w:val="auto"/>
          <w:sz w:val="20"/>
        </w:rPr>
      </w:pPr>
      <w:r>
        <w:rPr>
          <w:rFonts w:ascii="Verdana" w:hAnsi="Verdana"/>
          <w:b w:val="0"/>
          <w:bCs/>
          <w:color w:val="auto"/>
          <w:sz w:val="20"/>
        </w:rPr>
        <w:t xml:space="preserve"> 4. с достигането на финансовия лимит от 200 000 лв. без ДДС.</w:t>
      </w:r>
    </w:p>
    <w:p w:rsidR="0040418C" w:rsidRDefault="0040418C" w:rsidP="0040418C">
      <w:pPr>
        <w:jc w:val="both"/>
        <w:rPr>
          <w:rFonts w:ascii="Verdana" w:hAnsi="Verdana"/>
          <w:color w:val="000000"/>
          <w:sz w:val="20"/>
        </w:rPr>
      </w:pPr>
      <w:r>
        <w:rPr>
          <w:rFonts w:ascii="Verdana" w:hAnsi="Verdana"/>
          <w:b/>
          <w:sz w:val="20"/>
        </w:rPr>
        <w:tab/>
        <w:t xml:space="preserve"> Чл.15. </w:t>
      </w:r>
      <w:r>
        <w:rPr>
          <w:rFonts w:ascii="Verdana" w:hAnsi="Verdana"/>
          <w:sz w:val="20"/>
        </w:rPr>
        <w:t>ВЪЗЛОЖИТЕЛЯТ може да развали договора едностранно</w:t>
      </w:r>
      <w:r>
        <w:rPr>
          <w:rFonts w:ascii="Verdana" w:hAnsi="Verdana"/>
          <w:color w:val="000000"/>
          <w:sz w:val="20"/>
        </w:rPr>
        <w:t xml:space="preserve">, с писмено уведомление до ИЗПЪЛНИТЕЛЯ, без </w:t>
      </w:r>
      <w:proofErr w:type="spellStart"/>
      <w:r>
        <w:rPr>
          <w:rFonts w:ascii="Verdana" w:hAnsi="Verdana"/>
          <w:color w:val="000000"/>
          <w:sz w:val="20"/>
        </w:rPr>
        <w:t>предизвестителен</w:t>
      </w:r>
      <w:proofErr w:type="spellEnd"/>
      <w:r>
        <w:rPr>
          <w:rFonts w:ascii="Verdana" w:hAnsi="Verdana"/>
          <w:color w:val="000000"/>
          <w:sz w:val="20"/>
        </w:rPr>
        <w:t xml:space="preserve"> срок, ако в хода на изпълнението стане явно, че ИЗПЪЛНИТЕЛЯТ просрочва изпълнението на задълженията си или не извършва услугата с нужното качество. В този случай на заплащане подлежат  само тези работи, които са извършени качествено и могат да бъдат полезни на ВЪЗЛОЖИТЕЛЯ.</w:t>
      </w:r>
    </w:p>
    <w:p w:rsidR="0040418C" w:rsidRDefault="0040418C" w:rsidP="0040418C">
      <w:pPr>
        <w:jc w:val="both"/>
        <w:rPr>
          <w:rFonts w:ascii="Verdana" w:hAnsi="Verdana"/>
          <w:sz w:val="20"/>
        </w:rPr>
      </w:pPr>
      <w:r>
        <w:rPr>
          <w:rFonts w:ascii="Verdana" w:hAnsi="Verdana"/>
          <w:bCs/>
          <w:sz w:val="20"/>
        </w:rPr>
        <w:tab/>
        <w:t xml:space="preserve"> </w:t>
      </w:r>
      <w:r>
        <w:rPr>
          <w:rFonts w:ascii="Verdana" w:hAnsi="Verdana"/>
          <w:b/>
          <w:bCs/>
          <w:sz w:val="20"/>
        </w:rPr>
        <w:t>Чл.16.</w:t>
      </w:r>
      <w:r>
        <w:rPr>
          <w:rFonts w:ascii="Verdana" w:hAnsi="Verdana"/>
          <w:sz w:val="20"/>
        </w:rPr>
        <w:t xml:space="preserve"> ВЪЗЛОЖИТЕЛЯТ може да прекрати договора с писмено уведомяване на ИЗПЪЛНИТЕЛЯ, без </w:t>
      </w:r>
      <w:proofErr w:type="spellStart"/>
      <w:r>
        <w:rPr>
          <w:rFonts w:ascii="Verdana" w:hAnsi="Verdana"/>
          <w:sz w:val="20"/>
        </w:rPr>
        <w:t>предизвестителен</w:t>
      </w:r>
      <w:proofErr w:type="spellEnd"/>
      <w:r>
        <w:rPr>
          <w:rFonts w:ascii="Verdana" w:hAnsi="Verdana"/>
          <w:sz w:val="20"/>
        </w:rPr>
        <w:t xml:space="preserve"> срок, ако в резултат на обстоятелства, възникнали след сключването му, не е в състояние да изпълни своите задължения. В тези случаи той заплаща на ИЗПЪЛНИТЕЛЯ фактически извършената работа по реда на чл. 9, като му дължи обезщетение за претърпените вреди от прекратяване на договора.</w:t>
      </w:r>
    </w:p>
    <w:p w:rsidR="0040418C" w:rsidRDefault="0040418C" w:rsidP="0040418C">
      <w:pPr>
        <w:jc w:val="both"/>
        <w:rPr>
          <w:rFonts w:ascii="Verdana" w:hAnsi="Verdana"/>
          <w:sz w:val="20"/>
        </w:rPr>
      </w:pPr>
      <w:r>
        <w:rPr>
          <w:rFonts w:ascii="Verdana" w:hAnsi="Verdana"/>
          <w:sz w:val="20"/>
        </w:rPr>
        <w:tab/>
        <w:t xml:space="preserve"> </w:t>
      </w:r>
    </w:p>
    <w:p w:rsidR="0040418C" w:rsidRDefault="0040418C" w:rsidP="0040418C">
      <w:pPr>
        <w:spacing w:line="360" w:lineRule="auto"/>
        <w:ind w:firstLine="709"/>
        <w:rPr>
          <w:rFonts w:ascii="Verdana" w:hAnsi="Verdana"/>
          <w:b/>
          <w:bCs/>
          <w:sz w:val="20"/>
          <w:lang w:val="en-US"/>
        </w:rPr>
      </w:pPr>
      <w:r>
        <w:rPr>
          <w:rFonts w:ascii="Verdana" w:hAnsi="Verdana"/>
          <w:b/>
          <w:sz w:val="20"/>
        </w:rPr>
        <w:t xml:space="preserve">ІХ. </w:t>
      </w:r>
      <w:r>
        <w:rPr>
          <w:rFonts w:ascii="Verdana" w:hAnsi="Verdana"/>
          <w:b/>
          <w:bCs/>
          <w:sz w:val="20"/>
        </w:rPr>
        <w:t>НЕПРЕОДОЛИМА СИЛА</w:t>
      </w:r>
    </w:p>
    <w:p w:rsidR="0040418C" w:rsidRDefault="0040418C" w:rsidP="0040418C">
      <w:pPr>
        <w:tabs>
          <w:tab w:val="left" w:pos="-3120"/>
          <w:tab w:val="left" w:pos="10440"/>
        </w:tabs>
        <w:ind w:right="23" w:firstLine="709"/>
        <w:jc w:val="both"/>
        <w:rPr>
          <w:rFonts w:ascii="Verdana" w:hAnsi="Verdana"/>
          <w:sz w:val="20"/>
        </w:rPr>
      </w:pPr>
      <w:r>
        <w:rPr>
          <w:rFonts w:ascii="Verdana" w:hAnsi="Verdana"/>
          <w:b/>
          <w:sz w:val="20"/>
        </w:rPr>
        <w:t>Чл.16.</w:t>
      </w:r>
      <w:r>
        <w:rPr>
          <w:rFonts w:ascii="Verdana" w:hAnsi="Verdana"/>
          <w:sz w:val="20"/>
        </w:rPr>
        <w:t xml:space="preserve"> Непреодолима сила е всяка непредвидима изключителна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w:t>
      </w:r>
    </w:p>
    <w:p w:rsidR="0040418C" w:rsidRDefault="0040418C" w:rsidP="0040418C">
      <w:pPr>
        <w:tabs>
          <w:tab w:val="left" w:pos="-3120"/>
          <w:tab w:val="left" w:pos="10440"/>
        </w:tabs>
        <w:ind w:right="23" w:firstLine="709"/>
        <w:jc w:val="both"/>
        <w:rPr>
          <w:rFonts w:ascii="Verdana" w:hAnsi="Verdana"/>
          <w:sz w:val="20"/>
        </w:rPr>
      </w:pPr>
      <w:r>
        <w:rPr>
          <w:rFonts w:ascii="Verdana" w:hAnsi="Verdana"/>
          <w:b/>
          <w:sz w:val="20"/>
        </w:rPr>
        <w:t>Чл.17. (1)</w:t>
      </w:r>
      <w:r>
        <w:rPr>
          <w:rFonts w:ascii="Verdana" w:hAnsi="Verdana"/>
          <w:sz w:val="20"/>
        </w:rPr>
        <w:t xml:space="preserve"> Непреодолимата сила не представлява недостатъци в разработката или материалите или закъснения в предоставянето им, трудови спорове, стачки или финансови затруднения. Страните не отговарят за нарушение на задълженията си по договора, ако не са в състояние да ги изпълняват поради възникване на непреодолима сила.</w:t>
      </w:r>
    </w:p>
    <w:p w:rsidR="0040418C" w:rsidRDefault="0040418C" w:rsidP="0040418C">
      <w:pPr>
        <w:tabs>
          <w:tab w:val="left" w:pos="-3120"/>
          <w:tab w:val="left" w:pos="10440"/>
        </w:tabs>
        <w:ind w:right="23" w:firstLine="709"/>
        <w:jc w:val="both"/>
        <w:rPr>
          <w:rFonts w:ascii="Verdana" w:hAnsi="Verdana"/>
          <w:sz w:val="20"/>
        </w:rPr>
      </w:pPr>
      <w:r>
        <w:rPr>
          <w:rFonts w:ascii="Verdana" w:hAnsi="Verdana"/>
          <w:b/>
          <w:sz w:val="20"/>
        </w:rPr>
        <w:t>(2)</w:t>
      </w:r>
      <w:r>
        <w:rPr>
          <w:rFonts w:ascii="Verdana" w:hAnsi="Verdana"/>
          <w:sz w:val="20"/>
        </w:rPr>
        <w:t xml:space="preserve"> Без да се засягат разпоредбите на раздел </w:t>
      </w:r>
      <w:r>
        <w:rPr>
          <w:rFonts w:ascii="Verdana" w:hAnsi="Verdana"/>
          <w:bCs/>
          <w:sz w:val="20"/>
        </w:rPr>
        <w:t>VІІІ</w:t>
      </w:r>
      <w:r>
        <w:rPr>
          <w:rFonts w:ascii="Verdana" w:hAnsi="Verdana"/>
          <w:sz w:val="20"/>
        </w:rPr>
        <w:t xml:space="preserve"> „Прекратяване на договора“, страната, засегната от непреодолима сила,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rsidR="0040418C" w:rsidRDefault="0040418C" w:rsidP="0040418C">
      <w:pPr>
        <w:tabs>
          <w:tab w:val="left" w:pos="-3120"/>
          <w:tab w:val="left" w:pos="10440"/>
        </w:tabs>
        <w:ind w:right="23" w:firstLine="709"/>
        <w:jc w:val="both"/>
        <w:rPr>
          <w:rFonts w:ascii="Verdana" w:hAnsi="Verdana"/>
          <w:sz w:val="20"/>
        </w:rPr>
      </w:pPr>
      <w:r>
        <w:rPr>
          <w:rFonts w:ascii="Verdana" w:hAnsi="Verdana"/>
          <w:b/>
          <w:sz w:val="20"/>
        </w:rPr>
        <w:t>(3)</w:t>
      </w:r>
      <w:r>
        <w:rPr>
          <w:rFonts w:ascii="Verdana" w:hAnsi="Verdana"/>
          <w:sz w:val="20"/>
        </w:rPr>
        <w:t xml:space="preserve"> Страната, изпълнението на чието задължение е възпрепятствано от непреодолимата сила, е длъжна да представи в най – кратки срокове и сертификат за непреодолима сила, издаден от Българската търговско – промишлена палата или да докаже наличието й с други релевантни документи и доказателства.</w:t>
      </w:r>
    </w:p>
    <w:p w:rsidR="0040418C" w:rsidRDefault="0040418C" w:rsidP="0040418C">
      <w:pPr>
        <w:tabs>
          <w:tab w:val="left" w:pos="-3120"/>
          <w:tab w:val="left" w:pos="10440"/>
        </w:tabs>
        <w:ind w:right="23" w:firstLine="709"/>
        <w:jc w:val="both"/>
        <w:rPr>
          <w:rFonts w:ascii="Verdana" w:hAnsi="Verdana"/>
          <w:sz w:val="20"/>
        </w:rPr>
      </w:pPr>
      <w:r>
        <w:rPr>
          <w:rFonts w:ascii="Verdana" w:hAnsi="Verdana"/>
          <w:b/>
          <w:sz w:val="20"/>
        </w:rPr>
        <w:t>(4)</w:t>
      </w:r>
      <w:r>
        <w:rPr>
          <w:rFonts w:ascii="Verdana" w:hAnsi="Verdana"/>
          <w:sz w:val="20"/>
        </w:rPr>
        <w:t xml:space="preserve"> След отпадане на обстоятелствата от извънреден характер, които се определят като непреодолима сила, страната, която е дала известието по ал. 2, в  седем-дневен срок с писмено предизвестие уведомява другата страна за възобновяване на изпълнението па договора.</w:t>
      </w:r>
    </w:p>
    <w:p w:rsidR="0040418C" w:rsidRDefault="0040418C" w:rsidP="0040418C">
      <w:pPr>
        <w:tabs>
          <w:tab w:val="left" w:pos="-3120"/>
          <w:tab w:val="left" w:pos="10440"/>
        </w:tabs>
        <w:ind w:right="23" w:firstLine="709"/>
        <w:jc w:val="both"/>
        <w:rPr>
          <w:rFonts w:ascii="Verdana" w:hAnsi="Verdana"/>
          <w:sz w:val="20"/>
        </w:rPr>
      </w:pPr>
      <w:r>
        <w:rPr>
          <w:rFonts w:ascii="Verdana" w:hAnsi="Verdana"/>
          <w:b/>
          <w:sz w:val="20"/>
        </w:rPr>
        <w:t>(5)</w:t>
      </w:r>
      <w:r>
        <w:rPr>
          <w:rFonts w:ascii="Verdana" w:hAnsi="Verdana"/>
          <w:sz w:val="20"/>
        </w:rPr>
        <w:t xml:space="preserve"> Ако след изтичане на срока по ал. 4, страната, която е дала известието по ал. 2, не даде известие за възобновяване на изпълнението по договора, втората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 – кратък от седем дни.</w:t>
      </w:r>
    </w:p>
    <w:p w:rsidR="0040418C" w:rsidRDefault="0040418C" w:rsidP="0040418C">
      <w:pPr>
        <w:tabs>
          <w:tab w:val="left" w:pos="-3120"/>
          <w:tab w:val="left" w:pos="10440"/>
        </w:tabs>
        <w:ind w:right="23" w:firstLine="709"/>
        <w:jc w:val="both"/>
        <w:rPr>
          <w:rFonts w:ascii="Verdana" w:hAnsi="Verdana"/>
          <w:sz w:val="20"/>
        </w:rPr>
      </w:pPr>
      <w:r>
        <w:rPr>
          <w:rFonts w:ascii="Verdana" w:hAnsi="Verdana"/>
          <w:b/>
          <w:sz w:val="20"/>
        </w:rPr>
        <w:lastRenderedPageBreak/>
        <w:t>(6)</w:t>
      </w:r>
      <w:r>
        <w:rPr>
          <w:rFonts w:ascii="Verdana" w:hAnsi="Verdana"/>
          <w:sz w:val="20"/>
        </w:rPr>
        <w:t xml:space="preserve"> Ако и след изтичане на срока, определен в известието по ал. 5 страната, която е дала известието по ал. 2, не възобнови изпълнението на договора, изправната страна има право да прекрати договора.</w:t>
      </w:r>
    </w:p>
    <w:p w:rsidR="0040418C" w:rsidRDefault="0040418C" w:rsidP="0040418C">
      <w:pPr>
        <w:jc w:val="both"/>
        <w:rPr>
          <w:rFonts w:ascii="Verdana" w:hAnsi="Verdana"/>
          <w:sz w:val="20"/>
        </w:rPr>
      </w:pPr>
    </w:p>
    <w:p w:rsidR="0040418C" w:rsidRDefault="0040418C" w:rsidP="0040418C">
      <w:pPr>
        <w:ind w:firstLine="709"/>
        <w:jc w:val="both"/>
        <w:rPr>
          <w:rFonts w:ascii="Verdana" w:hAnsi="Verdana"/>
          <w:b/>
          <w:sz w:val="20"/>
        </w:rPr>
      </w:pPr>
      <w:r>
        <w:rPr>
          <w:rFonts w:ascii="Verdana" w:hAnsi="Verdana"/>
          <w:b/>
          <w:sz w:val="20"/>
        </w:rPr>
        <w:t xml:space="preserve"> Х. ДОПЪЛНИТЕЛНИ РАЗПОРЕДБИ</w:t>
      </w:r>
    </w:p>
    <w:p w:rsidR="0040418C" w:rsidRDefault="0040418C" w:rsidP="0040418C">
      <w:pPr>
        <w:jc w:val="both"/>
        <w:rPr>
          <w:rFonts w:ascii="Verdana" w:hAnsi="Verdana"/>
          <w:sz w:val="20"/>
        </w:rPr>
      </w:pPr>
      <w:r>
        <w:rPr>
          <w:rFonts w:ascii="Verdana" w:hAnsi="Verdana"/>
          <w:sz w:val="20"/>
        </w:rPr>
        <w:tab/>
        <w:t xml:space="preserve"> </w:t>
      </w:r>
      <w:r>
        <w:rPr>
          <w:rFonts w:ascii="Verdana" w:hAnsi="Verdana"/>
          <w:b/>
          <w:sz w:val="20"/>
        </w:rPr>
        <w:t xml:space="preserve">Чл.17. </w:t>
      </w:r>
      <w:r>
        <w:rPr>
          <w:rFonts w:ascii="Verdana" w:hAnsi="Verdana"/>
          <w:sz w:val="20"/>
        </w:rPr>
        <w:t xml:space="preserve"> Неразделна част от настоящия договор са :</w:t>
      </w:r>
    </w:p>
    <w:p w:rsidR="0040418C" w:rsidRDefault="0040418C" w:rsidP="0040418C">
      <w:pPr>
        <w:numPr>
          <w:ilvl w:val="0"/>
          <w:numId w:val="2"/>
        </w:numPr>
        <w:jc w:val="both"/>
        <w:rPr>
          <w:rFonts w:ascii="Verdana" w:hAnsi="Verdana"/>
          <w:sz w:val="20"/>
        </w:rPr>
      </w:pPr>
      <w:r>
        <w:rPr>
          <w:rFonts w:ascii="Verdana" w:hAnsi="Verdana"/>
          <w:sz w:val="20"/>
        </w:rPr>
        <w:t>техническа спецификация на възложителя;</w:t>
      </w:r>
    </w:p>
    <w:p w:rsidR="0040418C" w:rsidRDefault="0040418C" w:rsidP="0040418C">
      <w:pPr>
        <w:numPr>
          <w:ilvl w:val="0"/>
          <w:numId w:val="2"/>
        </w:numPr>
        <w:jc w:val="both"/>
        <w:rPr>
          <w:rFonts w:ascii="Verdana" w:hAnsi="Verdana"/>
          <w:sz w:val="20"/>
        </w:rPr>
      </w:pPr>
      <w:r>
        <w:rPr>
          <w:rFonts w:ascii="Verdana" w:hAnsi="Verdana"/>
          <w:sz w:val="20"/>
        </w:rPr>
        <w:t>техническо предложение - Приложение № 3 на ИЗПЪЛНИТЕЛЯ;</w:t>
      </w:r>
    </w:p>
    <w:p w:rsidR="0040418C" w:rsidRDefault="0040418C" w:rsidP="0040418C">
      <w:pPr>
        <w:numPr>
          <w:ilvl w:val="0"/>
          <w:numId w:val="2"/>
        </w:numPr>
        <w:jc w:val="both"/>
        <w:rPr>
          <w:rFonts w:ascii="Verdana" w:hAnsi="Verdana"/>
          <w:color w:val="000000"/>
          <w:sz w:val="20"/>
        </w:rPr>
      </w:pPr>
      <w:r>
        <w:rPr>
          <w:rFonts w:ascii="Verdana" w:hAnsi="Verdana"/>
          <w:sz w:val="20"/>
        </w:rPr>
        <w:t>ценова оферта - Приложение № 7 на ИЗПЪЛНИТЕЛЯ.</w:t>
      </w:r>
    </w:p>
    <w:p w:rsidR="0040418C" w:rsidRDefault="0040418C" w:rsidP="0040418C">
      <w:pPr>
        <w:ind w:firstLine="851"/>
        <w:jc w:val="both"/>
        <w:rPr>
          <w:rFonts w:ascii="Verdana" w:hAnsi="Verdana"/>
          <w:color w:val="000000"/>
          <w:sz w:val="20"/>
        </w:rPr>
      </w:pPr>
      <w:r>
        <w:rPr>
          <w:rFonts w:ascii="Verdana" w:hAnsi="Verdana"/>
          <w:b/>
          <w:sz w:val="20"/>
        </w:rPr>
        <w:t>Чл.18.</w:t>
      </w:r>
      <w:r>
        <w:rPr>
          <w:rFonts w:ascii="Verdana" w:hAnsi="Verdana"/>
          <w:sz w:val="20"/>
        </w:rPr>
        <w:t xml:space="preserve"> Всички спорни въпроси във връзка със сключването, изпълнението и прекратяването на този договор са подсъдни на съответния по степен съд в гр. София.</w:t>
      </w:r>
    </w:p>
    <w:p w:rsidR="0040418C" w:rsidRDefault="0040418C" w:rsidP="0040418C">
      <w:pPr>
        <w:jc w:val="both"/>
        <w:rPr>
          <w:rFonts w:ascii="Verdana" w:hAnsi="Verdana"/>
          <w:sz w:val="20"/>
        </w:rPr>
      </w:pPr>
      <w:r>
        <w:rPr>
          <w:rFonts w:ascii="Verdana" w:hAnsi="Verdana"/>
          <w:sz w:val="20"/>
        </w:rPr>
        <w:t xml:space="preserve">           </w:t>
      </w:r>
      <w:r>
        <w:rPr>
          <w:rFonts w:ascii="Verdana" w:hAnsi="Verdana"/>
          <w:b/>
          <w:sz w:val="20"/>
        </w:rPr>
        <w:t xml:space="preserve">Чл.19. </w:t>
      </w:r>
      <w:r>
        <w:rPr>
          <w:rFonts w:ascii="Verdana" w:hAnsi="Verdana"/>
          <w:sz w:val="20"/>
        </w:rPr>
        <w:t>За всички неуредени в настоящия договор въпроси се прилагат разпоредбите на Закона за задълженията и договорите и Търговския закон.</w:t>
      </w:r>
    </w:p>
    <w:p w:rsidR="0040418C" w:rsidRDefault="0040418C" w:rsidP="0040418C">
      <w:pPr>
        <w:jc w:val="both"/>
        <w:rPr>
          <w:rFonts w:ascii="Verdana" w:hAnsi="Verdana"/>
          <w:sz w:val="20"/>
        </w:rPr>
      </w:pPr>
    </w:p>
    <w:p w:rsidR="0040418C" w:rsidRDefault="0040418C" w:rsidP="0040418C">
      <w:pPr>
        <w:jc w:val="both"/>
        <w:rPr>
          <w:rFonts w:ascii="Verdana" w:hAnsi="Verdana"/>
          <w:sz w:val="20"/>
        </w:rPr>
      </w:pPr>
      <w:r>
        <w:rPr>
          <w:rFonts w:ascii="Verdana" w:hAnsi="Verdana"/>
          <w:sz w:val="20"/>
        </w:rPr>
        <w:t>Договорът се състави в 3 еднообразни екземпляра - един за ИЗПЪЛНИТЕЛЯ и два за ВЪЗЛОЖИТЕЛЯ.</w:t>
      </w:r>
    </w:p>
    <w:p w:rsidR="0040418C" w:rsidRDefault="0040418C" w:rsidP="0040418C">
      <w:pPr>
        <w:jc w:val="both"/>
        <w:rPr>
          <w:rFonts w:ascii="Verdana" w:hAnsi="Verdana"/>
          <w:b/>
          <w:sz w:val="20"/>
        </w:rPr>
      </w:pPr>
    </w:p>
    <w:p w:rsidR="0040418C" w:rsidRDefault="0040418C" w:rsidP="0040418C">
      <w:pPr>
        <w:jc w:val="both"/>
        <w:rPr>
          <w:rFonts w:ascii="Verdana" w:hAnsi="Verdana"/>
          <w:b/>
          <w:sz w:val="20"/>
        </w:rPr>
      </w:pPr>
      <w:r>
        <w:rPr>
          <w:rFonts w:ascii="Verdana" w:hAnsi="Verdana"/>
          <w:b/>
          <w:sz w:val="20"/>
        </w:rPr>
        <w:t>ВЪЗЛОЖИТЕЛ:</w:t>
      </w:r>
      <w:r w:rsidR="00925A39">
        <w:rPr>
          <w:rFonts w:ascii="Verdana" w:hAnsi="Verdana"/>
          <w:b/>
          <w:sz w:val="20"/>
          <w:lang w:val="en-US"/>
        </w:rPr>
        <w:t xml:space="preserve"> </w:t>
      </w:r>
      <w:r w:rsidR="00925A39">
        <w:rPr>
          <w:rFonts w:ascii="Verdana" w:hAnsi="Verdana"/>
          <w:b/>
          <w:sz w:val="20"/>
        </w:rPr>
        <w:t xml:space="preserve">/п/ не се чете     </w:t>
      </w:r>
      <w:r w:rsidR="00925A39">
        <w:rPr>
          <w:rFonts w:ascii="Verdana" w:hAnsi="Verdana"/>
          <w:b/>
          <w:sz w:val="20"/>
        </w:rPr>
        <w:tab/>
        <w:t xml:space="preserve">           </w:t>
      </w:r>
      <w:r>
        <w:rPr>
          <w:rFonts w:ascii="Verdana" w:hAnsi="Verdana"/>
          <w:b/>
          <w:sz w:val="20"/>
        </w:rPr>
        <w:t>ЗА ИЗПЪЛНИТЕЛ:</w:t>
      </w:r>
      <w:r w:rsidR="00925A39">
        <w:rPr>
          <w:rFonts w:ascii="Verdana" w:hAnsi="Verdana"/>
          <w:b/>
          <w:sz w:val="20"/>
        </w:rPr>
        <w:t xml:space="preserve">   /п/ не се чете</w:t>
      </w:r>
    </w:p>
    <w:p w:rsidR="0040418C" w:rsidRDefault="0040418C" w:rsidP="0040418C">
      <w:pPr>
        <w:jc w:val="both"/>
        <w:rPr>
          <w:rFonts w:ascii="Verdana" w:hAnsi="Verdana"/>
          <w:b/>
          <w:sz w:val="20"/>
        </w:rPr>
      </w:pPr>
      <w:r>
        <w:rPr>
          <w:rFonts w:ascii="Verdana" w:hAnsi="Verdana"/>
          <w:b/>
          <w:sz w:val="20"/>
        </w:rPr>
        <w:t>МИНИСТЪР:</w:t>
      </w:r>
      <w:r w:rsidR="00AF78A4">
        <w:rPr>
          <w:rFonts w:ascii="Verdana" w:hAnsi="Verdana"/>
          <w:b/>
          <w:sz w:val="20"/>
        </w:rPr>
        <w:t xml:space="preserve">                                                     ИЗПЪЛНИТЕЛЕНЕ ДИРЕКТОР:</w:t>
      </w:r>
    </w:p>
    <w:p w:rsidR="0040418C" w:rsidRDefault="0040418C" w:rsidP="0040418C">
      <w:pPr>
        <w:jc w:val="both"/>
        <w:rPr>
          <w:rFonts w:ascii="Verdana" w:hAnsi="Verdana"/>
          <w:b/>
          <w:sz w:val="20"/>
        </w:rPr>
      </w:pPr>
      <w:r>
        <w:rPr>
          <w:rFonts w:ascii="Verdana" w:hAnsi="Verdana"/>
          <w:b/>
          <w:sz w:val="20"/>
        </w:rPr>
        <w:t xml:space="preserve">                 ДЕСИСЛАВА ТАНЕВА</w:t>
      </w:r>
      <w:r w:rsidR="00AF78A4">
        <w:rPr>
          <w:rFonts w:ascii="Verdana" w:hAnsi="Verdana"/>
          <w:b/>
          <w:sz w:val="20"/>
        </w:rPr>
        <w:t xml:space="preserve">                                                       ПЕТЬО ПЕНКОВ</w:t>
      </w:r>
    </w:p>
    <w:p w:rsidR="0040418C" w:rsidRDefault="0040418C" w:rsidP="0040418C">
      <w:pPr>
        <w:jc w:val="both"/>
        <w:rPr>
          <w:rFonts w:ascii="Verdana" w:hAnsi="Verdana"/>
          <w:b/>
          <w:sz w:val="20"/>
        </w:rPr>
      </w:pPr>
    </w:p>
    <w:p w:rsidR="0040418C" w:rsidRDefault="0040418C" w:rsidP="0040418C">
      <w:pPr>
        <w:jc w:val="both"/>
        <w:rPr>
          <w:rFonts w:ascii="Verdana" w:hAnsi="Verdana"/>
          <w:b/>
          <w:sz w:val="20"/>
        </w:rPr>
      </w:pPr>
      <w:r>
        <w:rPr>
          <w:rFonts w:ascii="Verdana" w:hAnsi="Verdana"/>
          <w:b/>
          <w:sz w:val="20"/>
        </w:rPr>
        <w:t>НАЧАЛНИК ОТДЕЛ</w:t>
      </w:r>
      <w:r w:rsidR="00925A39">
        <w:rPr>
          <w:rFonts w:ascii="Verdana" w:hAnsi="Verdana"/>
          <w:b/>
          <w:sz w:val="20"/>
        </w:rPr>
        <w:t xml:space="preserve">  /п/ не се чете</w:t>
      </w:r>
    </w:p>
    <w:p w:rsidR="0040418C" w:rsidRDefault="0040418C" w:rsidP="0040418C">
      <w:pPr>
        <w:jc w:val="both"/>
        <w:rPr>
          <w:rFonts w:ascii="Verdana" w:hAnsi="Verdana"/>
          <w:b/>
          <w:sz w:val="20"/>
        </w:rPr>
      </w:pPr>
      <w:r>
        <w:rPr>
          <w:rFonts w:ascii="Verdana" w:hAnsi="Verdana"/>
          <w:b/>
          <w:sz w:val="20"/>
        </w:rPr>
        <w:t>„СЧЕТОВОДСТВО“:</w:t>
      </w:r>
    </w:p>
    <w:p w:rsidR="0040418C" w:rsidRDefault="0040418C" w:rsidP="0040418C">
      <w:pPr>
        <w:jc w:val="both"/>
        <w:rPr>
          <w:rFonts w:ascii="Verdana" w:hAnsi="Verdana"/>
          <w:b/>
          <w:sz w:val="20"/>
        </w:rPr>
      </w:pPr>
      <w:r>
        <w:rPr>
          <w:rFonts w:ascii="Verdana" w:hAnsi="Verdana"/>
          <w:sz w:val="20"/>
          <w:lang w:val="ru-RU"/>
        </w:rPr>
        <w:t xml:space="preserve">                    </w:t>
      </w:r>
      <w:r>
        <w:rPr>
          <w:rFonts w:ascii="Verdana" w:hAnsi="Verdana"/>
          <w:b/>
          <w:sz w:val="20"/>
        </w:rPr>
        <w:t>КАПКА АЛЕКСИЕВА</w:t>
      </w:r>
    </w:p>
    <w:p w:rsidR="0040418C" w:rsidRDefault="0040418C" w:rsidP="0040418C">
      <w:pPr>
        <w:tabs>
          <w:tab w:val="center" w:pos="4860"/>
          <w:tab w:val="left" w:pos="7260"/>
        </w:tabs>
        <w:rPr>
          <w:rFonts w:ascii="Verdana" w:hAnsi="Verdana"/>
          <w:sz w:val="20"/>
        </w:rPr>
      </w:pPr>
      <w:bookmarkStart w:id="0" w:name="_GoBack"/>
      <w:bookmarkEnd w:id="0"/>
    </w:p>
    <w:sectPr w:rsidR="0040418C" w:rsidSect="00131407">
      <w:pgSz w:w="11906" w:h="16838"/>
      <w:pgMar w:top="1276" w:right="113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HebarU">
    <w:altName w:val="Courier New"/>
    <w:charset w:val="00"/>
    <w:family w:val="auto"/>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2714B"/>
    <w:multiLevelType w:val="hybridMultilevel"/>
    <w:tmpl w:val="F2E61D6C"/>
    <w:lvl w:ilvl="0" w:tplc="55D08DEA">
      <w:start w:val="1"/>
      <w:numFmt w:val="decimal"/>
      <w:lvlText w:val="%1."/>
      <w:lvlJc w:val="left"/>
      <w:pPr>
        <w:ind w:left="1296" w:hanging="360"/>
      </w:pPr>
    </w:lvl>
    <w:lvl w:ilvl="1" w:tplc="04020019">
      <w:start w:val="1"/>
      <w:numFmt w:val="lowerLetter"/>
      <w:lvlText w:val="%2."/>
      <w:lvlJc w:val="left"/>
      <w:pPr>
        <w:ind w:left="2016" w:hanging="360"/>
      </w:pPr>
    </w:lvl>
    <w:lvl w:ilvl="2" w:tplc="0402001B">
      <w:start w:val="1"/>
      <w:numFmt w:val="lowerRoman"/>
      <w:lvlText w:val="%3."/>
      <w:lvlJc w:val="right"/>
      <w:pPr>
        <w:ind w:left="2736" w:hanging="180"/>
      </w:pPr>
    </w:lvl>
    <w:lvl w:ilvl="3" w:tplc="0402000F">
      <w:start w:val="1"/>
      <w:numFmt w:val="decimal"/>
      <w:lvlText w:val="%4."/>
      <w:lvlJc w:val="left"/>
      <w:pPr>
        <w:ind w:left="3456" w:hanging="360"/>
      </w:pPr>
    </w:lvl>
    <w:lvl w:ilvl="4" w:tplc="04020019">
      <w:start w:val="1"/>
      <w:numFmt w:val="lowerLetter"/>
      <w:lvlText w:val="%5."/>
      <w:lvlJc w:val="left"/>
      <w:pPr>
        <w:ind w:left="4176" w:hanging="360"/>
      </w:pPr>
    </w:lvl>
    <w:lvl w:ilvl="5" w:tplc="0402001B">
      <w:start w:val="1"/>
      <w:numFmt w:val="lowerRoman"/>
      <w:lvlText w:val="%6."/>
      <w:lvlJc w:val="right"/>
      <w:pPr>
        <w:ind w:left="4896" w:hanging="180"/>
      </w:pPr>
    </w:lvl>
    <w:lvl w:ilvl="6" w:tplc="0402000F">
      <w:start w:val="1"/>
      <w:numFmt w:val="decimal"/>
      <w:lvlText w:val="%7."/>
      <w:lvlJc w:val="left"/>
      <w:pPr>
        <w:ind w:left="5616" w:hanging="360"/>
      </w:pPr>
    </w:lvl>
    <w:lvl w:ilvl="7" w:tplc="04020019">
      <w:start w:val="1"/>
      <w:numFmt w:val="lowerLetter"/>
      <w:lvlText w:val="%8."/>
      <w:lvlJc w:val="left"/>
      <w:pPr>
        <w:ind w:left="6336" w:hanging="360"/>
      </w:pPr>
    </w:lvl>
    <w:lvl w:ilvl="8" w:tplc="0402001B">
      <w:start w:val="1"/>
      <w:numFmt w:val="lowerRoman"/>
      <w:lvlText w:val="%9."/>
      <w:lvlJc w:val="right"/>
      <w:pPr>
        <w:ind w:left="7056" w:hanging="180"/>
      </w:pPr>
    </w:lvl>
  </w:abstractNum>
  <w:abstractNum w:abstractNumId="1">
    <w:nsid w:val="79797670"/>
    <w:multiLevelType w:val="hybridMultilevel"/>
    <w:tmpl w:val="2B5000BA"/>
    <w:lvl w:ilvl="0" w:tplc="CF323644">
      <w:start w:val="1"/>
      <w:numFmt w:val="upperRoman"/>
      <w:lvlText w:val="%1."/>
      <w:lvlJc w:val="left"/>
      <w:pPr>
        <w:tabs>
          <w:tab w:val="num" w:pos="1590"/>
        </w:tabs>
        <w:ind w:left="1590" w:hanging="720"/>
      </w:pPr>
    </w:lvl>
    <w:lvl w:ilvl="1" w:tplc="04020019">
      <w:start w:val="1"/>
      <w:numFmt w:val="lowerLetter"/>
      <w:lvlText w:val="%2."/>
      <w:lvlJc w:val="left"/>
      <w:pPr>
        <w:tabs>
          <w:tab w:val="num" w:pos="1950"/>
        </w:tabs>
        <w:ind w:left="1950" w:hanging="360"/>
      </w:pPr>
    </w:lvl>
    <w:lvl w:ilvl="2" w:tplc="0402001B">
      <w:start w:val="1"/>
      <w:numFmt w:val="lowerRoman"/>
      <w:lvlText w:val="%3."/>
      <w:lvlJc w:val="right"/>
      <w:pPr>
        <w:tabs>
          <w:tab w:val="num" w:pos="2670"/>
        </w:tabs>
        <w:ind w:left="2670" w:hanging="180"/>
      </w:pPr>
    </w:lvl>
    <w:lvl w:ilvl="3" w:tplc="0402000F">
      <w:start w:val="1"/>
      <w:numFmt w:val="decimal"/>
      <w:lvlText w:val="%4."/>
      <w:lvlJc w:val="left"/>
      <w:pPr>
        <w:tabs>
          <w:tab w:val="num" w:pos="3390"/>
        </w:tabs>
        <w:ind w:left="3390" w:hanging="360"/>
      </w:pPr>
    </w:lvl>
    <w:lvl w:ilvl="4" w:tplc="04020019">
      <w:start w:val="1"/>
      <w:numFmt w:val="lowerLetter"/>
      <w:lvlText w:val="%5."/>
      <w:lvlJc w:val="left"/>
      <w:pPr>
        <w:tabs>
          <w:tab w:val="num" w:pos="4110"/>
        </w:tabs>
        <w:ind w:left="4110" w:hanging="360"/>
      </w:pPr>
    </w:lvl>
    <w:lvl w:ilvl="5" w:tplc="0402001B">
      <w:start w:val="1"/>
      <w:numFmt w:val="lowerRoman"/>
      <w:lvlText w:val="%6."/>
      <w:lvlJc w:val="right"/>
      <w:pPr>
        <w:tabs>
          <w:tab w:val="num" w:pos="4830"/>
        </w:tabs>
        <w:ind w:left="4830" w:hanging="180"/>
      </w:pPr>
    </w:lvl>
    <w:lvl w:ilvl="6" w:tplc="0402000F">
      <w:start w:val="1"/>
      <w:numFmt w:val="decimal"/>
      <w:lvlText w:val="%7."/>
      <w:lvlJc w:val="left"/>
      <w:pPr>
        <w:tabs>
          <w:tab w:val="num" w:pos="5550"/>
        </w:tabs>
        <w:ind w:left="5550" w:hanging="360"/>
      </w:pPr>
    </w:lvl>
    <w:lvl w:ilvl="7" w:tplc="04020019">
      <w:start w:val="1"/>
      <w:numFmt w:val="lowerLetter"/>
      <w:lvlText w:val="%8."/>
      <w:lvlJc w:val="left"/>
      <w:pPr>
        <w:tabs>
          <w:tab w:val="num" w:pos="6270"/>
        </w:tabs>
        <w:ind w:left="6270" w:hanging="360"/>
      </w:pPr>
    </w:lvl>
    <w:lvl w:ilvl="8" w:tplc="0402001B">
      <w:start w:val="1"/>
      <w:numFmt w:val="lowerRoman"/>
      <w:lvlText w:val="%9."/>
      <w:lvlJc w:val="right"/>
      <w:pPr>
        <w:tabs>
          <w:tab w:val="num" w:pos="6990"/>
        </w:tabs>
        <w:ind w:left="699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5C"/>
    <w:rsid w:val="00131407"/>
    <w:rsid w:val="001572B8"/>
    <w:rsid w:val="001C678C"/>
    <w:rsid w:val="001C7875"/>
    <w:rsid w:val="0040418C"/>
    <w:rsid w:val="0044548B"/>
    <w:rsid w:val="004629CE"/>
    <w:rsid w:val="004951F7"/>
    <w:rsid w:val="005A6CDF"/>
    <w:rsid w:val="007000F7"/>
    <w:rsid w:val="00731892"/>
    <w:rsid w:val="007C27C2"/>
    <w:rsid w:val="007F3D4B"/>
    <w:rsid w:val="0092461C"/>
    <w:rsid w:val="00925A39"/>
    <w:rsid w:val="00A92DFD"/>
    <w:rsid w:val="00AF78A4"/>
    <w:rsid w:val="00B7519D"/>
    <w:rsid w:val="00CA1A80"/>
    <w:rsid w:val="00D06AB5"/>
    <w:rsid w:val="00DE616C"/>
    <w:rsid w:val="00E6015C"/>
    <w:rsid w:val="00EF04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18C"/>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Знак Char"/>
    <w:basedOn w:val="DefaultParagraphFont"/>
    <w:link w:val="BodyText"/>
    <w:semiHidden/>
    <w:locked/>
    <w:rsid w:val="0040418C"/>
    <w:rPr>
      <w:sz w:val="24"/>
      <w:szCs w:val="24"/>
    </w:rPr>
  </w:style>
  <w:style w:type="paragraph" w:styleId="BodyText">
    <w:name w:val="Body Text"/>
    <w:aliases w:val="Знак"/>
    <w:basedOn w:val="Normal"/>
    <w:link w:val="BodyTextChar"/>
    <w:semiHidden/>
    <w:unhideWhenUsed/>
    <w:rsid w:val="0040418C"/>
    <w:pPr>
      <w:spacing w:after="120"/>
    </w:pPr>
    <w:rPr>
      <w:rFonts w:asciiTheme="minorHAnsi" w:eastAsiaTheme="minorHAnsi" w:hAnsiTheme="minorHAnsi" w:cstheme="minorBidi"/>
      <w:lang w:eastAsia="en-US"/>
    </w:rPr>
  </w:style>
  <w:style w:type="character" w:customStyle="1" w:styleId="BodyTextChar1">
    <w:name w:val="Body Text Char1"/>
    <w:basedOn w:val="DefaultParagraphFont"/>
    <w:uiPriority w:val="99"/>
    <w:semiHidden/>
    <w:rsid w:val="0040418C"/>
    <w:rPr>
      <w:rFonts w:ascii="Times New Roman" w:eastAsia="Times New Roman" w:hAnsi="Times New Roman" w:cs="Times New Roman"/>
      <w:sz w:val="24"/>
      <w:szCs w:val="24"/>
      <w:lang w:eastAsia="bg-BG"/>
    </w:rPr>
  </w:style>
  <w:style w:type="paragraph" w:styleId="BodyTextIndent">
    <w:name w:val="Body Text Indent"/>
    <w:basedOn w:val="Normal"/>
    <w:link w:val="BodyTextIndentChar"/>
    <w:semiHidden/>
    <w:unhideWhenUsed/>
    <w:rsid w:val="0040418C"/>
    <w:pPr>
      <w:spacing w:after="120"/>
      <w:ind w:left="360"/>
    </w:pPr>
  </w:style>
  <w:style w:type="character" w:customStyle="1" w:styleId="BodyTextIndentChar">
    <w:name w:val="Body Text Indent Char"/>
    <w:basedOn w:val="DefaultParagraphFont"/>
    <w:link w:val="BodyTextIndent"/>
    <w:semiHidden/>
    <w:rsid w:val="0040418C"/>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uiPriority w:val="99"/>
    <w:semiHidden/>
    <w:unhideWhenUsed/>
    <w:rsid w:val="0040418C"/>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uiPriority w:val="99"/>
    <w:semiHidden/>
    <w:rsid w:val="0040418C"/>
    <w:rPr>
      <w:rFonts w:ascii="Times New Roman" w:eastAsia="Times New Roman" w:hAnsi="Times New Roman" w:cs="Times New Roman"/>
      <w:b/>
      <w:color w:val="0000FF"/>
      <w:sz w:val="24"/>
      <w:szCs w:val="24"/>
      <w:lang w:eastAsia="bg-BG"/>
    </w:rPr>
  </w:style>
  <w:style w:type="paragraph" w:customStyle="1" w:styleId="Style8">
    <w:name w:val="Style8"/>
    <w:basedOn w:val="Normal"/>
    <w:rsid w:val="0040418C"/>
    <w:pPr>
      <w:widowControl w:val="0"/>
      <w:autoSpaceDE w:val="0"/>
      <w:autoSpaceDN w:val="0"/>
      <w:adjustRightInd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18C"/>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Знак Char"/>
    <w:basedOn w:val="DefaultParagraphFont"/>
    <w:link w:val="BodyText"/>
    <w:semiHidden/>
    <w:locked/>
    <w:rsid w:val="0040418C"/>
    <w:rPr>
      <w:sz w:val="24"/>
      <w:szCs w:val="24"/>
    </w:rPr>
  </w:style>
  <w:style w:type="paragraph" w:styleId="BodyText">
    <w:name w:val="Body Text"/>
    <w:aliases w:val="Знак"/>
    <w:basedOn w:val="Normal"/>
    <w:link w:val="BodyTextChar"/>
    <w:semiHidden/>
    <w:unhideWhenUsed/>
    <w:rsid w:val="0040418C"/>
    <w:pPr>
      <w:spacing w:after="120"/>
    </w:pPr>
    <w:rPr>
      <w:rFonts w:asciiTheme="minorHAnsi" w:eastAsiaTheme="minorHAnsi" w:hAnsiTheme="minorHAnsi" w:cstheme="minorBidi"/>
      <w:lang w:eastAsia="en-US"/>
    </w:rPr>
  </w:style>
  <w:style w:type="character" w:customStyle="1" w:styleId="BodyTextChar1">
    <w:name w:val="Body Text Char1"/>
    <w:basedOn w:val="DefaultParagraphFont"/>
    <w:uiPriority w:val="99"/>
    <w:semiHidden/>
    <w:rsid w:val="0040418C"/>
    <w:rPr>
      <w:rFonts w:ascii="Times New Roman" w:eastAsia="Times New Roman" w:hAnsi="Times New Roman" w:cs="Times New Roman"/>
      <w:sz w:val="24"/>
      <w:szCs w:val="24"/>
      <w:lang w:eastAsia="bg-BG"/>
    </w:rPr>
  </w:style>
  <w:style w:type="paragraph" w:styleId="BodyTextIndent">
    <w:name w:val="Body Text Indent"/>
    <w:basedOn w:val="Normal"/>
    <w:link w:val="BodyTextIndentChar"/>
    <w:semiHidden/>
    <w:unhideWhenUsed/>
    <w:rsid w:val="0040418C"/>
    <w:pPr>
      <w:spacing w:after="120"/>
      <w:ind w:left="360"/>
    </w:pPr>
  </w:style>
  <w:style w:type="character" w:customStyle="1" w:styleId="BodyTextIndentChar">
    <w:name w:val="Body Text Indent Char"/>
    <w:basedOn w:val="DefaultParagraphFont"/>
    <w:link w:val="BodyTextIndent"/>
    <w:semiHidden/>
    <w:rsid w:val="0040418C"/>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uiPriority w:val="99"/>
    <w:semiHidden/>
    <w:unhideWhenUsed/>
    <w:rsid w:val="0040418C"/>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uiPriority w:val="99"/>
    <w:semiHidden/>
    <w:rsid w:val="0040418C"/>
    <w:rPr>
      <w:rFonts w:ascii="Times New Roman" w:eastAsia="Times New Roman" w:hAnsi="Times New Roman" w:cs="Times New Roman"/>
      <w:b/>
      <w:color w:val="0000FF"/>
      <w:sz w:val="24"/>
      <w:szCs w:val="24"/>
      <w:lang w:eastAsia="bg-BG"/>
    </w:rPr>
  </w:style>
  <w:style w:type="paragraph" w:customStyle="1" w:styleId="Style8">
    <w:name w:val="Style8"/>
    <w:basedOn w:val="Normal"/>
    <w:rsid w:val="0040418C"/>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43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Elitsa Sotirova</dc:creator>
  <cp:keywords/>
  <dc:description/>
  <cp:lastModifiedBy>Elitsa Sotirova</cp:lastModifiedBy>
  <cp:revision>23</cp:revision>
  <dcterms:created xsi:type="dcterms:W3CDTF">2016-11-02T08:01:00Z</dcterms:created>
  <dcterms:modified xsi:type="dcterms:W3CDTF">2016-11-15T12:53:00Z</dcterms:modified>
</cp:coreProperties>
</file>