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FE" w:rsidRPr="001A1F15" w:rsidRDefault="00FD11FE" w:rsidP="006871C5">
      <w:pPr>
        <w:spacing w:before="240" w:after="48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u w:val="single"/>
        </w:rPr>
        <w:t>Приложение 3</w:t>
      </w:r>
    </w:p>
    <w:p w:rsidR="00A9233C" w:rsidRPr="001A1F15" w:rsidRDefault="00A9233C" w:rsidP="00A9233C">
      <w:pPr>
        <w:rPr>
          <w:sz w:val="22"/>
          <w:szCs w:val="22"/>
        </w:rPr>
      </w:pPr>
      <w:r>
        <w:rPr>
          <w:sz w:val="22"/>
        </w:rPr>
        <w:t>Държава членка: ___________________</w:t>
      </w:r>
    </w:p>
    <w:p w:rsidR="00A9233C" w:rsidRPr="001A1F15" w:rsidRDefault="00A9233C" w:rsidP="00A9233C">
      <w:pPr>
        <w:rPr>
          <w:sz w:val="22"/>
          <w:szCs w:val="22"/>
        </w:rPr>
      </w:pPr>
      <w:r>
        <w:rPr>
          <w:sz w:val="22"/>
        </w:rPr>
        <w:t>Програма за развитие на селските райони __________________</w:t>
      </w:r>
    </w:p>
    <w:p w:rsidR="00554478" w:rsidRPr="001A1F15" w:rsidRDefault="00554478" w:rsidP="00554478">
      <w:pPr>
        <w:tabs>
          <w:tab w:val="left" w:pos="9000"/>
        </w:tabs>
        <w:spacing w:before="60" w:after="60"/>
        <w:ind w:left="567" w:right="29" w:hanging="11"/>
        <w:jc w:val="center"/>
        <w:outlineLvl w:val="0"/>
        <w:rPr>
          <w:sz w:val="22"/>
          <w:szCs w:val="22"/>
        </w:rPr>
      </w:pPr>
      <w:r>
        <w:tab/>
      </w:r>
    </w:p>
    <w:p w:rsidR="00554478" w:rsidRPr="001A1F15" w:rsidRDefault="00554478" w:rsidP="00554478">
      <w:pPr>
        <w:jc w:val="center"/>
        <w:rPr>
          <w:sz w:val="22"/>
          <w:szCs w:val="22"/>
        </w:rPr>
      </w:pPr>
      <w:r>
        <w:rPr>
          <w:sz w:val="22"/>
        </w:rPr>
        <w:t>Натрупано нетно салдо на авансовите плащания, изплатени за инвестиционни мерки (както е посочено в член 45, параграф 4 от Регламент (ЕС) № 1305/2013) за програмния период 2007—2013 г.:</w:t>
      </w:r>
    </w:p>
    <w:tbl>
      <w:tblPr>
        <w:tblW w:w="7086" w:type="dxa"/>
        <w:jc w:val="center"/>
        <w:tblInd w:w="-993" w:type="dxa"/>
        <w:tblLook w:val="0000" w:firstRow="0" w:lastRow="0" w:firstColumn="0" w:lastColumn="0" w:noHBand="0" w:noVBand="0"/>
      </w:tblPr>
      <w:tblGrid>
        <w:gridCol w:w="2206"/>
        <w:gridCol w:w="2440"/>
        <w:gridCol w:w="2440"/>
      </w:tblGrid>
      <w:tr w:rsidR="007679D8" w:rsidRPr="001A1F15" w:rsidTr="007679D8">
        <w:trPr>
          <w:trHeight w:val="57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9D8" w:rsidRPr="001A1F15" w:rsidRDefault="007679D8" w:rsidP="00000BDC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9D8" w:rsidRPr="001A1F15" w:rsidRDefault="004A3089" w:rsidP="0055447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Натрупано салдо на авансовите плащания по ЕЗФРСР, оставащи за уравняване към 31.12.2015 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D8" w:rsidRPr="001A1F15" w:rsidRDefault="004A3089" w:rsidP="00DA374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Натрупано салдо на авансовите плащания по ЕЗФРСР, оставащи за уравняване към 31/12/2015 г. за мерки по Регламент 1310/2013 *</w:t>
            </w:r>
          </w:p>
        </w:tc>
      </w:tr>
      <w:tr w:rsidR="007679D8" w:rsidRPr="001A1F15" w:rsidTr="007679D8">
        <w:trPr>
          <w:trHeight w:val="255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D8" w:rsidRPr="001A1F15" w:rsidRDefault="007679D8" w:rsidP="00000BDC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Ос 1: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D8" w:rsidRPr="001A1F15" w:rsidRDefault="007679D8" w:rsidP="00000BDC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xxxxxx EUR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D8" w:rsidRPr="001A1F15" w:rsidRDefault="007679D8" w:rsidP="00000BDC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xxxxxx EUR</w:t>
            </w:r>
          </w:p>
        </w:tc>
      </w:tr>
      <w:tr w:rsidR="007679D8" w:rsidRPr="001A1F15" w:rsidTr="007679D8">
        <w:trPr>
          <w:trHeight w:val="255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D8" w:rsidRPr="001A1F15" w:rsidRDefault="007679D8" w:rsidP="00000BDC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Ос 2: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D8" w:rsidRPr="001A1F15" w:rsidRDefault="007679D8" w:rsidP="00000BDC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 xxxxxx EUR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9D8" w:rsidRPr="001A1F15" w:rsidRDefault="007679D8" w:rsidP="00000BDC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xxxxxx EUR</w:t>
            </w:r>
          </w:p>
        </w:tc>
      </w:tr>
      <w:tr w:rsidR="007679D8" w:rsidRPr="001A1F15" w:rsidTr="007679D8">
        <w:trPr>
          <w:trHeight w:val="255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D8" w:rsidRPr="001A1F15" w:rsidRDefault="007679D8" w:rsidP="00000BDC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Ос 3: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D8" w:rsidRPr="001A1F15" w:rsidRDefault="007679D8" w:rsidP="00000BDC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xxxxxx EUR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9D8" w:rsidRPr="001A1F15" w:rsidRDefault="007679D8" w:rsidP="00000BDC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xxxxxx EUR</w:t>
            </w:r>
          </w:p>
        </w:tc>
      </w:tr>
      <w:tr w:rsidR="007679D8" w:rsidRPr="001A1F15" w:rsidTr="007679D8">
        <w:trPr>
          <w:trHeight w:val="40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D8" w:rsidRPr="001A1F15" w:rsidRDefault="007679D8" w:rsidP="00000BDC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Ос 4: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D8" w:rsidRPr="001A1F15" w:rsidRDefault="007679D8" w:rsidP="00000BDC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xxxxxx EUR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9D8" w:rsidRPr="001A1F15" w:rsidRDefault="007679D8" w:rsidP="00000BDC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xxxxxx EUR</w:t>
            </w:r>
          </w:p>
        </w:tc>
      </w:tr>
      <w:tr w:rsidR="007679D8" w:rsidRPr="001A1F15" w:rsidTr="007679D8">
        <w:trPr>
          <w:trHeight w:val="255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D8" w:rsidRPr="001A1F15" w:rsidRDefault="007679D8" w:rsidP="00000BDC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Общо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9D8" w:rsidRPr="001A1F15" w:rsidRDefault="007679D8" w:rsidP="00000BDC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xxxxxx EUR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9D8" w:rsidRPr="001A1F15" w:rsidRDefault="007679D8" w:rsidP="00000BDC">
            <w:pPr>
              <w:spacing w:before="100" w:beforeAutospacing="1" w:after="100" w:afterAutospacing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xxxxxx EUR</w:t>
            </w:r>
          </w:p>
        </w:tc>
      </w:tr>
    </w:tbl>
    <w:p w:rsidR="004A3089" w:rsidRDefault="007679D8" w:rsidP="00554478">
      <w:pPr>
        <w:pStyle w:val="Text2"/>
        <w:spacing w:before="120"/>
        <w:ind w:left="1440"/>
        <w:rPr>
          <w:i/>
          <w:sz w:val="22"/>
          <w:szCs w:val="22"/>
        </w:rPr>
      </w:pPr>
      <w:r>
        <w:rPr>
          <w:i/>
          <w:sz w:val="22"/>
        </w:rPr>
        <w:t>* Както е посочено в член 3, параграф 2в, от Регламент (ЕС) № 1310/2013, информацията е на разположение след определянето на съответните мерки.</w:t>
      </w:r>
    </w:p>
    <w:p w:rsidR="00554478" w:rsidRPr="004A3089" w:rsidRDefault="00554478" w:rsidP="004A3089">
      <w:pPr>
        <w:pStyle w:val="Text2"/>
        <w:spacing w:before="120"/>
        <w:ind w:left="0"/>
        <w:rPr>
          <w:i/>
          <w:sz w:val="22"/>
          <w:szCs w:val="22"/>
        </w:rPr>
      </w:pPr>
      <w:r>
        <w:rPr>
          <w:i/>
          <w:sz w:val="22"/>
        </w:rPr>
        <w:t xml:space="preserve"> </w:t>
      </w:r>
      <w:r>
        <w:rPr>
          <w:sz w:val="22"/>
        </w:rPr>
        <w:t xml:space="preserve">Натрупано нетно салдо на авансовите плащания, изплатени за оперативни разходи на местните групи за действие по програма </w:t>
      </w:r>
      <w:proofErr w:type="spellStart"/>
      <w:r>
        <w:rPr>
          <w:sz w:val="22"/>
        </w:rPr>
        <w:t>Leader</w:t>
      </w:r>
      <w:proofErr w:type="spellEnd"/>
      <w:r>
        <w:rPr>
          <w:sz w:val="22"/>
        </w:rPr>
        <w:t xml:space="preserve"> (както е посочено в член 42, параграф 2 от Регламент (ЕС) № 1305/2013) за програмен период 2007—2013 г.:</w:t>
      </w:r>
    </w:p>
    <w:tbl>
      <w:tblPr>
        <w:tblW w:w="7086" w:type="dxa"/>
        <w:jc w:val="center"/>
        <w:tblInd w:w="-993" w:type="dxa"/>
        <w:tblLook w:val="0000" w:firstRow="0" w:lastRow="0" w:firstColumn="0" w:lastColumn="0" w:noHBand="0" w:noVBand="0"/>
      </w:tblPr>
      <w:tblGrid>
        <w:gridCol w:w="2206"/>
        <w:gridCol w:w="2440"/>
        <w:gridCol w:w="2440"/>
      </w:tblGrid>
      <w:tr w:rsidR="00DA374D" w:rsidRPr="001A1F15" w:rsidTr="00274989">
        <w:trPr>
          <w:trHeight w:val="1935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74D" w:rsidRPr="001A1F15" w:rsidRDefault="00DA374D" w:rsidP="00000BDC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74D" w:rsidRPr="001A1F15" w:rsidRDefault="004A3089" w:rsidP="005544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Натрупано салдо на авансовите плащания по ЕЗФРСР, оставащи за уравняване към 31.12.2015 г.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74D" w:rsidRPr="001A1F15" w:rsidRDefault="004A3089" w:rsidP="00DA3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Натрупано салдо на авансовите плащания по ЕЗФРСР, оставащи за уравняване към 31.12.2015 г. за мерки по Регламент 1310/2013   *</w:t>
            </w:r>
            <w:bookmarkStart w:id="0" w:name="_GoBack"/>
            <w:bookmarkEnd w:id="0"/>
          </w:p>
        </w:tc>
      </w:tr>
      <w:tr w:rsidR="00DA374D" w:rsidRPr="001A1F15" w:rsidTr="00DA374D">
        <w:trPr>
          <w:trHeight w:val="408"/>
          <w:jc w:val="center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74D" w:rsidRPr="001A1F15" w:rsidRDefault="00DA374D" w:rsidP="00000BDC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Ос 4: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74D" w:rsidRPr="001A1F15" w:rsidRDefault="00DA374D" w:rsidP="00000BDC">
            <w:pPr>
              <w:rPr>
                <w:sz w:val="22"/>
                <w:szCs w:val="22"/>
              </w:rPr>
            </w:pPr>
            <w:r>
              <w:rPr>
                <w:sz w:val="22"/>
              </w:rPr>
              <w:t>xxxxxx EUR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74D" w:rsidRPr="001A1F15" w:rsidRDefault="00DA374D" w:rsidP="00BC63B9">
            <w:pPr>
              <w:rPr>
                <w:sz w:val="22"/>
                <w:szCs w:val="22"/>
              </w:rPr>
            </w:pPr>
            <w:r>
              <w:rPr>
                <w:sz w:val="22"/>
              </w:rPr>
              <w:t>xxxxxx EUR</w:t>
            </w:r>
          </w:p>
        </w:tc>
      </w:tr>
    </w:tbl>
    <w:p w:rsidR="00DA374D" w:rsidRPr="001A1F15" w:rsidRDefault="00DA374D" w:rsidP="00DA374D">
      <w:pPr>
        <w:pStyle w:val="Text2"/>
        <w:spacing w:before="120"/>
        <w:ind w:left="1440"/>
        <w:rPr>
          <w:i/>
          <w:sz w:val="22"/>
          <w:szCs w:val="22"/>
        </w:rPr>
      </w:pPr>
      <w:r>
        <w:rPr>
          <w:i/>
          <w:sz w:val="22"/>
        </w:rPr>
        <w:t>* Както е посочено в член 3, параграф 2, буква в) от Регламент (ЕС) № 1310/2013, информацията е на разположение след определянето на съответните мерки.</w:t>
      </w:r>
    </w:p>
    <w:p w:rsidR="00A9233C" w:rsidRDefault="00A9233C" w:rsidP="00A9233C">
      <w:pPr>
        <w:pStyle w:val="Text2"/>
        <w:spacing w:before="120"/>
        <w:ind w:left="0"/>
        <w:rPr>
          <w:sz w:val="22"/>
          <w:szCs w:val="22"/>
        </w:rPr>
      </w:pPr>
      <w:r>
        <w:rPr>
          <w:sz w:val="22"/>
        </w:rPr>
        <w:lastRenderedPageBreak/>
        <w:t>Подпис:</w:t>
      </w:r>
    </w:p>
    <w:p w:rsidR="00A9233C" w:rsidRDefault="00A9233C" w:rsidP="00A9233C">
      <w:pPr>
        <w:spacing w:before="60" w:after="60"/>
        <w:jc w:val="left"/>
      </w:pPr>
      <w:r>
        <w:t xml:space="preserve">Дата: </w:t>
      </w:r>
      <w:proofErr w:type="spellStart"/>
      <w:r>
        <w:t>дд</w:t>
      </w:r>
      <w:proofErr w:type="spellEnd"/>
      <w:r>
        <w:t>/мм/</w:t>
      </w:r>
      <w:proofErr w:type="spellStart"/>
      <w:r>
        <w:t>гггг</w:t>
      </w:r>
      <w:proofErr w:type="spellEnd"/>
      <w:r>
        <w:t xml:space="preserve"> (напр. </w:t>
      </w:r>
      <w:r w:rsidR="00292361">
        <w:t>0</w:t>
      </w:r>
      <w:r>
        <w:t>1.</w:t>
      </w:r>
      <w:r w:rsidR="00292361">
        <w:t>0</w:t>
      </w:r>
      <w:r>
        <w:t>3.2016 г.)</w:t>
      </w:r>
    </w:p>
    <w:p w:rsidR="004A3089" w:rsidRDefault="004A3089" w:rsidP="00A9233C">
      <w:pPr>
        <w:spacing w:before="60" w:after="60"/>
        <w:jc w:val="left"/>
      </w:pPr>
    </w:p>
    <w:sectPr w:rsidR="004A3089" w:rsidSect="001C2988">
      <w:footerReference w:type="default" r:id="rId9"/>
      <w:headerReference w:type="first" r:id="rId10"/>
      <w:footerReference w:type="first" r:id="rId11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EF" w:rsidRDefault="005761EF">
      <w:r>
        <w:separator/>
      </w:r>
    </w:p>
  </w:endnote>
  <w:endnote w:type="continuationSeparator" w:id="0">
    <w:p w:rsidR="005761EF" w:rsidRDefault="0057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B9" w:rsidRDefault="00D759B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27498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B9" w:rsidRDefault="00D759B9">
    <w:pPr>
      <w:pStyle w:val="Footer"/>
      <w:rPr>
        <w:sz w:val="24"/>
        <w:szCs w:val="24"/>
      </w:rPr>
    </w:pPr>
  </w:p>
  <w:p w:rsidR="00D759B9" w:rsidRPr="00D51213" w:rsidRDefault="00D759B9">
    <w:pPr>
      <w:pStyle w:val="Footer"/>
    </w:pPr>
    <w:r>
      <w:t xml:space="preserve"> </w:t>
    </w:r>
  </w:p>
  <w:p w:rsidR="00D759B9" w:rsidRPr="00D51213" w:rsidRDefault="00D75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EF" w:rsidRDefault="005761EF">
      <w:r>
        <w:separator/>
      </w:r>
    </w:p>
  </w:footnote>
  <w:footnote w:type="continuationSeparator" w:id="0">
    <w:p w:rsidR="005761EF" w:rsidRDefault="00576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B9" w:rsidRDefault="00D759B9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4A67E13"/>
    <w:multiLevelType w:val="hybridMultilevel"/>
    <w:tmpl w:val="0C7072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652B5"/>
    <w:multiLevelType w:val="multilevel"/>
    <w:tmpl w:val="B10A6748"/>
    <w:lvl w:ilvl="0">
      <w:start w:val="1"/>
      <w:numFmt w:val="decimal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62685D"/>
    <w:multiLevelType w:val="singleLevel"/>
    <w:tmpl w:val="D96C95A2"/>
    <w:lvl w:ilvl="0">
      <w:start w:val="1"/>
      <w:numFmt w:val="bullet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>
    <w:nsid w:val="143D0A16"/>
    <w:multiLevelType w:val="singleLevel"/>
    <w:tmpl w:val="01FA5668"/>
    <w:lvl w:ilvl="0">
      <w:start w:val="1"/>
      <w:numFmt w:val="bullet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>
    <w:nsid w:val="1F1111AD"/>
    <w:multiLevelType w:val="singleLevel"/>
    <w:tmpl w:val="104C99F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>
    <w:nsid w:val="24225E59"/>
    <w:multiLevelType w:val="singleLevel"/>
    <w:tmpl w:val="47806A40"/>
    <w:lvl w:ilvl="0">
      <w:start w:val="1"/>
      <w:numFmt w:val="bullet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>
    <w:nsid w:val="2C8D5AD3"/>
    <w:multiLevelType w:val="singleLevel"/>
    <w:tmpl w:val="82EE6B7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>
    <w:nsid w:val="2E1337D5"/>
    <w:multiLevelType w:val="singleLevel"/>
    <w:tmpl w:val="9E7A5A0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>
    <w:nsid w:val="3A674ADA"/>
    <w:multiLevelType w:val="singleLevel"/>
    <w:tmpl w:val="9E7A5A0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>
    <w:nsid w:val="3A7730C4"/>
    <w:multiLevelType w:val="singleLevel"/>
    <w:tmpl w:val="456C96DE"/>
    <w:lvl w:ilvl="0">
      <w:start w:val="1"/>
      <w:numFmt w:val="bullet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>
    <w:nsid w:val="3AD003CB"/>
    <w:multiLevelType w:val="singleLevel"/>
    <w:tmpl w:val="104C99F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5481EA4"/>
    <w:multiLevelType w:val="multilevel"/>
    <w:tmpl w:val="28525E6E"/>
    <w:lvl w:ilvl="0">
      <w:start w:val="1"/>
      <w:numFmt w:val="decimal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5FE51B5"/>
    <w:multiLevelType w:val="hybridMultilevel"/>
    <w:tmpl w:val="8CFC23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5D172F"/>
    <w:multiLevelType w:val="multilevel"/>
    <w:tmpl w:val="6AEE9BA4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8860AAB"/>
    <w:multiLevelType w:val="multilevel"/>
    <w:tmpl w:val="E8744BD2"/>
    <w:lvl w:ilvl="0">
      <w:start w:val="1"/>
      <w:numFmt w:val="decimal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3787659"/>
    <w:multiLevelType w:val="hybridMultilevel"/>
    <w:tmpl w:val="0A887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D0BEC"/>
    <w:multiLevelType w:val="singleLevel"/>
    <w:tmpl w:val="72D6F3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5A8616C1"/>
    <w:multiLevelType w:val="singleLevel"/>
    <w:tmpl w:val="9E7A5A0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>
    <w:nsid w:val="662B5C67"/>
    <w:multiLevelType w:val="singleLevel"/>
    <w:tmpl w:val="40D2097A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>
    <w:nsid w:val="668A10F7"/>
    <w:multiLevelType w:val="singleLevel"/>
    <w:tmpl w:val="BD783356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4">
    <w:nsid w:val="67671EEF"/>
    <w:multiLevelType w:val="singleLevel"/>
    <w:tmpl w:val="249CEA72"/>
    <w:lvl w:ilvl="0">
      <w:start w:val="1"/>
      <w:numFmt w:val="bullet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5">
    <w:nsid w:val="6D176B68"/>
    <w:multiLevelType w:val="singleLevel"/>
    <w:tmpl w:val="15E8CC0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6E5C21E3"/>
    <w:multiLevelType w:val="singleLevel"/>
    <w:tmpl w:val="91AE4CCA"/>
    <w:lvl w:ilvl="0">
      <w:start w:val="1"/>
      <w:numFmt w:val="bullet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7">
    <w:nsid w:val="795F0C82"/>
    <w:multiLevelType w:val="singleLevel"/>
    <w:tmpl w:val="104C99F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7FA06945"/>
    <w:multiLevelType w:val="hybridMultilevel"/>
    <w:tmpl w:val="54CA25C8"/>
    <w:lvl w:ilvl="0" w:tplc="CD2CA52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0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22"/>
  </w:num>
  <w:num w:numId="10">
    <w:abstractNumId w:val="24"/>
  </w:num>
  <w:num w:numId="11">
    <w:abstractNumId w:val="23"/>
  </w:num>
  <w:num w:numId="12">
    <w:abstractNumId w:val="26"/>
  </w:num>
  <w:num w:numId="13">
    <w:abstractNumId w:val="7"/>
  </w:num>
  <w:num w:numId="14">
    <w:abstractNumId w:val="13"/>
  </w:num>
  <w:num w:numId="15">
    <w:abstractNumId w:val="16"/>
  </w:num>
  <w:num w:numId="16">
    <w:abstractNumId w:val="14"/>
  </w:num>
  <w:num w:numId="17">
    <w:abstractNumId w:val="3"/>
  </w:num>
  <w:num w:numId="18">
    <w:abstractNumId w:val="17"/>
  </w:num>
  <w:num w:numId="19">
    <w:abstractNumId w:val="12"/>
  </w:num>
  <w:num w:numId="20">
    <w:abstractNumId w:val="6"/>
  </w:num>
  <w:num w:numId="21">
    <w:abstractNumId w:val="10"/>
  </w:num>
  <w:num w:numId="22">
    <w:abstractNumId w:val="21"/>
  </w:num>
  <w:num w:numId="23">
    <w:abstractNumId w:val="9"/>
  </w:num>
  <w:num w:numId="24">
    <w:abstractNumId w:val="27"/>
  </w:num>
  <w:num w:numId="25">
    <w:abstractNumId w:val="25"/>
  </w:num>
  <w:num w:numId="26">
    <w:abstractNumId w:val="15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2"/>
  </w:num>
  <w:num w:numId="32">
    <w:abstractNumId w:val="19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T"/>
  </w:docVars>
  <w:rsids>
    <w:rsidRoot w:val="00D51213"/>
    <w:rsid w:val="00000BDC"/>
    <w:rsid w:val="000018D9"/>
    <w:rsid w:val="00001B75"/>
    <w:rsid w:val="00001E35"/>
    <w:rsid w:val="00002263"/>
    <w:rsid w:val="00004238"/>
    <w:rsid w:val="00004A4F"/>
    <w:rsid w:val="00006479"/>
    <w:rsid w:val="00006EA9"/>
    <w:rsid w:val="00015088"/>
    <w:rsid w:val="0001547F"/>
    <w:rsid w:val="000257C7"/>
    <w:rsid w:val="00026F85"/>
    <w:rsid w:val="00033EE6"/>
    <w:rsid w:val="00034C17"/>
    <w:rsid w:val="0003515D"/>
    <w:rsid w:val="00040C03"/>
    <w:rsid w:val="00046A80"/>
    <w:rsid w:val="00050369"/>
    <w:rsid w:val="00051AB4"/>
    <w:rsid w:val="00052848"/>
    <w:rsid w:val="0005301D"/>
    <w:rsid w:val="00054B84"/>
    <w:rsid w:val="0007123F"/>
    <w:rsid w:val="00071989"/>
    <w:rsid w:val="00071EB7"/>
    <w:rsid w:val="00075D01"/>
    <w:rsid w:val="000825DF"/>
    <w:rsid w:val="00083CA6"/>
    <w:rsid w:val="00084F3E"/>
    <w:rsid w:val="00091455"/>
    <w:rsid w:val="000955DF"/>
    <w:rsid w:val="00097002"/>
    <w:rsid w:val="000A137C"/>
    <w:rsid w:val="000A1822"/>
    <w:rsid w:val="000A338B"/>
    <w:rsid w:val="000A3BC4"/>
    <w:rsid w:val="000B0D34"/>
    <w:rsid w:val="000B14DC"/>
    <w:rsid w:val="000B2896"/>
    <w:rsid w:val="000B35A5"/>
    <w:rsid w:val="000B4440"/>
    <w:rsid w:val="000B4551"/>
    <w:rsid w:val="000B45CD"/>
    <w:rsid w:val="000B6438"/>
    <w:rsid w:val="000B7DF2"/>
    <w:rsid w:val="000C2F3E"/>
    <w:rsid w:val="000D20AA"/>
    <w:rsid w:val="000D26E8"/>
    <w:rsid w:val="000D4451"/>
    <w:rsid w:val="000D79E1"/>
    <w:rsid w:val="000E1BAD"/>
    <w:rsid w:val="000E1DF6"/>
    <w:rsid w:val="000E4693"/>
    <w:rsid w:val="000E48C7"/>
    <w:rsid w:val="000E5E98"/>
    <w:rsid w:val="000F0621"/>
    <w:rsid w:val="000F246E"/>
    <w:rsid w:val="000F35AE"/>
    <w:rsid w:val="000F55B8"/>
    <w:rsid w:val="000F67A7"/>
    <w:rsid w:val="001067FC"/>
    <w:rsid w:val="00107D19"/>
    <w:rsid w:val="00110B62"/>
    <w:rsid w:val="001113F5"/>
    <w:rsid w:val="0011592B"/>
    <w:rsid w:val="001169CC"/>
    <w:rsid w:val="00117D3A"/>
    <w:rsid w:val="001200EB"/>
    <w:rsid w:val="0012223A"/>
    <w:rsid w:val="00123FA1"/>
    <w:rsid w:val="001270CD"/>
    <w:rsid w:val="0013095B"/>
    <w:rsid w:val="00131F6A"/>
    <w:rsid w:val="001341F1"/>
    <w:rsid w:val="00134EC7"/>
    <w:rsid w:val="00135F05"/>
    <w:rsid w:val="00135F9D"/>
    <w:rsid w:val="001368A2"/>
    <w:rsid w:val="001405A8"/>
    <w:rsid w:val="00140751"/>
    <w:rsid w:val="0014458F"/>
    <w:rsid w:val="00146CF6"/>
    <w:rsid w:val="001503A9"/>
    <w:rsid w:val="001509C1"/>
    <w:rsid w:val="001577AF"/>
    <w:rsid w:val="00160AA9"/>
    <w:rsid w:val="00162340"/>
    <w:rsid w:val="00162690"/>
    <w:rsid w:val="00164385"/>
    <w:rsid w:val="00166B64"/>
    <w:rsid w:val="00167997"/>
    <w:rsid w:val="00170F52"/>
    <w:rsid w:val="00173551"/>
    <w:rsid w:val="00174697"/>
    <w:rsid w:val="0018555F"/>
    <w:rsid w:val="00187709"/>
    <w:rsid w:val="00192072"/>
    <w:rsid w:val="00192BF7"/>
    <w:rsid w:val="00194364"/>
    <w:rsid w:val="00196B0D"/>
    <w:rsid w:val="001A03D1"/>
    <w:rsid w:val="001A08C2"/>
    <w:rsid w:val="001A1166"/>
    <w:rsid w:val="001A1742"/>
    <w:rsid w:val="001A1F15"/>
    <w:rsid w:val="001A65AC"/>
    <w:rsid w:val="001A6FDC"/>
    <w:rsid w:val="001B4151"/>
    <w:rsid w:val="001B4AF1"/>
    <w:rsid w:val="001B64E0"/>
    <w:rsid w:val="001C2988"/>
    <w:rsid w:val="001C33B5"/>
    <w:rsid w:val="001C3E6C"/>
    <w:rsid w:val="001C7D3E"/>
    <w:rsid w:val="001D0B19"/>
    <w:rsid w:val="001D2DC4"/>
    <w:rsid w:val="001D30B3"/>
    <w:rsid w:val="001D3824"/>
    <w:rsid w:val="001D3F9B"/>
    <w:rsid w:val="001D42E1"/>
    <w:rsid w:val="001D5336"/>
    <w:rsid w:val="001E087C"/>
    <w:rsid w:val="001E0CC9"/>
    <w:rsid w:val="001E286A"/>
    <w:rsid w:val="001E41FF"/>
    <w:rsid w:val="001E53EE"/>
    <w:rsid w:val="001E60E7"/>
    <w:rsid w:val="001F1129"/>
    <w:rsid w:val="001F38FA"/>
    <w:rsid w:val="002109CD"/>
    <w:rsid w:val="00211815"/>
    <w:rsid w:val="00211C72"/>
    <w:rsid w:val="00217AA4"/>
    <w:rsid w:val="00220A25"/>
    <w:rsid w:val="00221008"/>
    <w:rsid w:val="00223C4A"/>
    <w:rsid w:val="00227EAB"/>
    <w:rsid w:val="00230A3D"/>
    <w:rsid w:val="002312D8"/>
    <w:rsid w:val="0023249D"/>
    <w:rsid w:val="00232944"/>
    <w:rsid w:val="00232F25"/>
    <w:rsid w:val="00233D5F"/>
    <w:rsid w:val="002358F6"/>
    <w:rsid w:val="0023600F"/>
    <w:rsid w:val="00236826"/>
    <w:rsid w:val="002371C6"/>
    <w:rsid w:val="00237D6C"/>
    <w:rsid w:val="002418DD"/>
    <w:rsid w:val="00242BB6"/>
    <w:rsid w:val="002450A8"/>
    <w:rsid w:val="0024604D"/>
    <w:rsid w:val="00251DC8"/>
    <w:rsid w:val="00252069"/>
    <w:rsid w:val="0025209A"/>
    <w:rsid w:val="00252204"/>
    <w:rsid w:val="002537E0"/>
    <w:rsid w:val="00261564"/>
    <w:rsid w:val="00263935"/>
    <w:rsid w:val="002648BC"/>
    <w:rsid w:val="00265CE3"/>
    <w:rsid w:val="00265F36"/>
    <w:rsid w:val="002665E9"/>
    <w:rsid w:val="00266A39"/>
    <w:rsid w:val="00266FA2"/>
    <w:rsid w:val="00274989"/>
    <w:rsid w:val="00274C90"/>
    <w:rsid w:val="00283485"/>
    <w:rsid w:val="00285231"/>
    <w:rsid w:val="00287E94"/>
    <w:rsid w:val="00290FB8"/>
    <w:rsid w:val="00292361"/>
    <w:rsid w:val="00294997"/>
    <w:rsid w:val="00295FDB"/>
    <w:rsid w:val="002A0569"/>
    <w:rsid w:val="002A4826"/>
    <w:rsid w:val="002A533B"/>
    <w:rsid w:val="002A6DFA"/>
    <w:rsid w:val="002B0D9F"/>
    <w:rsid w:val="002B4333"/>
    <w:rsid w:val="002B606B"/>
    <w:rsid w:val="002B69CE"/>
    <w:rsid w:val="002C1C9B"/>
    <w:rsid w:val="002C2B35"/>
    <w:rsid w:val="002C4186"/>
    <w:rsid w:val="002C5D80"/>
    <w:rsid w:val="002C677C"/>
    <w:rsid w:val="002D102A"/>
    <w:rsid w:val="002D33D7"/>
    <w:rsid w:val="002D367F"/>
    <w:rsid w:val="002D4568"/>
    <w:rsid w:val="002D7BAD"/>
    <w:rsid w:val="002E2D4C"/>
    <w:rsid w:val="002E2D81"/>
    <w:rsid w:val="002E477C"/>
    <w:rsid w:val="002E6CE8"/>
    <w:rsid w:val="002F0064"/>
    <w:rsid w:val="002F0B2E"/>
    <w:rsid w:val="002F4BC3"/>
    <w:rsid w:val="002F4D70"/>
    <w:rsid w:val="002F699B"/>
    <w:rsid w:val="002F6D54"/>
    <w:rsid w:val="002F72B8"/>
    <w:rsid w:val="002F76BF"/>
    <w:rsid w:val="002F7D86"/>
    <w:rsid w:val="00303896"/>
    <w:rsid w:val="00305017"/>
    <w:rsid w:val="003066C0"/>
    <w:rsid w:val="00306C5A"/>
    <w:rsid w:val="00310D56"/>
    <w:rsid w:val="00311390"/>
    <w:rsid w:val="00312571"/>
    <w:rsid w:val="00316721"/>
    <w:rsid w:val="003173A3"/>
    <w:rsid w:val="003206C1"/>
    <w:rsid w:val="00320AA0"/>
    <w:rsid w:val="00324EF3"/>
    <w:rsid w:val="00324F9D"/>
    <w:rsid w:val="00325662"/>
    <w:rsid w:val="00326D10"/>
    <w:rsid w:val="00327FEF"/>
    <w:rsid w:val="00332878"/>
    <w:rsid w:val="00334189"/>
    <w:rsid w:val="003341B8"/>
    <w:rsid w:val="00335D16"/>
    <w:rsid w:val="003426C6"/>
    <w:rsid w:val="003434BD"/>
    <w:rsid w:val="00344D72"/>
    <w:rsid w:val="003459B9"/>
    <w:rsid w:val="00346784"/>
    <w:rsid w:val="003524CA"/>
    <w:rsid w:val="00355ABC"/>
    <w:rsid w:val="0036248C"/>
    <w:rsid w:val="00364647"/>
    <w:rsid w:val="003704C1"/>
    <w:rsid w:val="00370E09"/>
    <w:rsid w:val="0037149A"/>
    <w:rsid w:val="00372632"/>
    <w:rsid w:val="00374115"/>
    <w:rsid w:val="00381DA5"/>
    <w:rsid w:val="00387057"/>
    <w:rsid w:val="003873F2"/>
    <w:rsid w:val="00390B28"/>
    <w:rsid w:val="00397338"/>
    <w:rsid w:val="003977CB"/>
    <w:rsid w:val="003A1C55"/>
    <w:rsid w:val="003A2554"/>
    <w:rsid w:val="003A3836"/>
    <w:rsid w:val="003B0902"/>
    <w:rsid w:val="003B0CF9"/>
    <w:rsid w:val="003B0D5D"/>
    <w:rsid w:val="003B2559"/>
    <w:rsid w:val="003B645F"/>
    <w:rsid w:val="003B6E6D"/>
    <w:rsid w:val="003C0DFD"/>
    <w:rsid w:val="003C1E3A"/>
    <w:rsid w:val="003C6F42"/>
    <w:rsid w:val="003D158F"/>
    <w:rsid w:val="003D2EA8"/>
    <w:rsid w:val="003D3206"/>
    <w:rsid w:val="003D4555"/>
    <w:rsid w:val="003D4C9B"/>
    <w:rsid w:val="003D53D3"/>
    <w:rsid w:val="003D549D"/>
    <w:rsid w:val="003D7B16"/>
    <w:rsid w:val="003E4EEA"/>
    <w:rsid w:val="003F2162"/>
    <w:rsid w:val="003F310A"/>
    <w:rsid w:val="003F3188"/>
    <w:rsid w:val="003F5BFB"/>
    <w:rsid w:val="004004B0"/>
    <w:rsid w:val="00402154"/>
    <w:rsid w:val="00402926"/>
    <w:rsid w:val="00410D3B"/>
    <w:rsid w:val="00411424"/>
    <w:rsid w:val="00411DFE"/>
    <w:rsid w:val="00412149"/>
    <w:rsid w:val="004131CB"/>
    <w:rsid w:val="0041526C"/>
    <w:rsid w:val="00420029"/>
    <w:rsid w:val="00421598"/>
    <w:rsid w:val="0042208C"/>
    <w:rsid w:val="00423D6D"/>
    <w:rsid w:val="00427100"/>
    <w:rsid w:val="00427741"/>
    <w:rsid w:val="00431A73"/>
    <w:rsid w:val="00431E7B"/>
    <w:rsid w:val="004345DD"/>
    <w:rsid w:val="00434F7E"/>
    <w:rsid w:val="00444046"/>
    <w:rsid w:val="00445974"/>
    <w:rsid w:val="00450D38"/>
    <w:rsid w:val="00451A53"/>
    <w:rsid w:val="0045255B"/>
    <w:rsid w:val="00453CFF"/>
    <w:rsid w:val="004543E7"/>
    <w:rsid w:val="00456337"/>
    <w:rsid w:val="00457D56"/>
    <w:rsid w:val="00463E43"/>
    <w:rsid w:val="00466A83"/>
    <w:rsid w:val="004721A1"/>
    <w:rsid w:val="0047222E"/>
    <w:rsid w:val="0047563E"/>
    <w:rsid w:val="00480586"/>
    <w:rsid w:val="0048614A"/>
    <w:rsid w:val="00487CCC"/>
    <w:rsid w:val="00492FE4"/>
    <w:rsid w:val="004A3089"/>
    <w:rsid w:val="004B3702"/>
    <w:rsid w:val="004B797D"/>
    <w:rsid w:val="004C0475"/>
    <w:rsid w:val="004C3E5B"/>
    <w:rsid w:val="004C52FA"/>
    <w:rsid w:val="004C5F31"/>
    <w:rsid w:val="004D185F"/>
    <w:rsid w:val="004D30B0"/>
    <w:rsid w:val="004D4C86"/>
    <w:rsid w:val="004E08C1"/>
    <w:rsid w:val="004E0ADC"/>
    <w:rsid w:val="004E4791"/>
    <w:rsid w:val="004E72E7"/>
    <w:rsid w:val="004F1634"/>
    <w:rsid w:val="004F2C60"/>
    <w:rsid w:val="004F3EB3"/>
    <w:rsid w:val="00503BC1"/>
    <w:rsid w:val="00504C99"/>
    <w:rsid w:val="00510647"/>
    <w:rsid w:val="00510715"/>
    <w:rsid w:val="00513D3E"/>
    <w:rsid w:val="00516795"/>
    <w:rsid w:val="00523151"/>
    <w:rsid w:val="00524935"/>
    <w:rsid w:val="00525B29"/>
    <w:rsid w:val="00525DF8"/>
    <w:rsid w:val="00530CF2"/>
    <w:rsid w:val="005359FB"/>
    <w:rsid w:val="005371EE"/>
    <w:rsid w:val="00545F39"/>
    <w:rsid w:val="00547B42"/>
    <w:rsid w:val="00550869"/>
    <w:rsid w:val="00554478"/>
    <w:rsid w:val="00554B4B"/>
    <w:rsid w:val="00561F9C"/>
    <w:rsid w:val="00562E1D"/>
    <w:rsid w:val="00565944"/>
    <w:rsid w:val="0057006F"/>
    <w:rsid w:val="005761EF"/>
    <w:rsid w:val="00585383"/>
    <w:rsid w:val="005900F5"/>
    <w:rsid w:val="00590FE9"/>
    <w:rsid w:val="005A136D"/>
    <w:rsid w:val="005A4211"/>
    <w:rsid w:val="005A4B57"/>
    <w:rsid w:val="005B0DE8"/>
    <w:rsid w:val="005B1AF0"/>
    <w:rsid w:val="005B1D7E"/>
    <w:rsid w:val="005B6AAF"/>
    <w:rsid w:val="005C33CA"/>
    <w:rsid w:val="005C3559"/>
    <w:rsid w:val="005C40C0"/>
    <w:rsid w:val="005C7A15"/>
    <w:rsid w:val="005C7D4B"/>
    <w:rsid w:val="005D19E3"/>
    <w:rsid w:val="005D2415"/>
    <w:rsid w:val="005D58EC"/>
    <w:rsid w:val="005D7016"/>
    <w:rsid w:val="005E1E61"/>
    <w:rsid w:val="005F6B14"/>
    <w:rsid w:val="005F799F"/>
    <w:rsid w:val="00600036"/>
    <w:rsid w:val="00600646"/>
    <w:rsid w:val="0060203E"/>
    <w:rsid w:val="00602A50"/>
    <w:rsid w:val="00605177"/>
    <w:rsid w:val="00605790"/>
    <w:rsid w:val="00607A41"/>
    <w:rsid w:val="00611053"/>
    <w:rsid w:val="006117A1"/>
    <w:rsid w:val="00611A4A"/>
    <w:rsid w:val="00611A54"/>
    <w:rsid w:val="006133F2"/>
    <w:rsid w:val="00613EED"/>
    <w:rsid w:val="00620B44"/>
    <w:rsid w:val="00623FBE"/>
    <w:rsid w:val="00624FE9"/>
    <w:rsid w:val="006257A8"/>
    <w:rsid w:val="00625BA1"/>
    <w:rsid w:val="00625BF0"/>
    <w:rsid w:val="006301C4"/>
    <w:rsid w:val="00632308"/>
    <w:rsid w:val="00634F3C"/>
    <w:rsid w:val="00635616"/>
    <w:rsid w:val="00640D73"/>
    <w:rsid w:val="0064131E"/>
    <w:rsid w:val="006423CD"/>
    <w:rsid w:val="00642E3B"/>
    <w:rsid w:val="006453F8"/>
    <w:rsid w:val="00647424"/>
    <w:rsid w:val="0065120F"/>
    <w:rsid w:val="00653530"/>
    <w:rsid w:val="006539B9"/>
    <w:rsid w:val="00653B91"/>
    <w:rsid w:val="00656E80"/>
    <w:rsid w:val="00661443"/>
    <w:rsid w:val="00661806"/>
    <w:rsid w:val="006629C9"/>
    <w:rsid w:val="006645B6"/>
    <w:rsid w:val="00664AEF"/>
    <w:rsid w:val="00665B41"/>
    <w:rsid w:val="00665E1A"/>
    <w:rsid w:val="006666A6"/>
    <w:rsid w:val="00672A1E"/>
    <w:rsid w:val="00673BCE"/>
    <w:rsid w:val="006745CD"/>
    <w:rsid w:val="006814F0"/>
    <w:rsid w:val="00681EFE"/>
    <w:rsid w:val="00683EA5"/>
    <w:rsid w:val="006871C5"/>
    <w:rsid w:val="00691EEA"/>
    <w:rsid w:val="00695086"/>
    <w:rsid w:val="006A2ED1"/>
    <w:rsid w:val="006A577F"/>
    <w:rsid w:val="006A5D80"/>
    <w:rsid w:val="006A6AA8"/>
    <w:rsid w:val="006A7084"/>
    <w:rsid w:val="006B4847"/>
    <w:rsid w:val="006B567B"/>
    <w:rsid w:val="006C002C"/>
    <w:rsid w:val="006C1974"/>
    <w:rsid w:val="006C2489"/>
    <w:rsid w:val="006C4C22"/>
    <w:rsid w:val="006D4240"/>
    <w:rsid w:val="006D5876"/>
    <w:rsid w:val="006D58A3"/>
    <w:rsid w:val="006D5CEA"/>
    <w:rsid w:val="006E3128"/>
    <w:rsid w:val="006E506B"/>
    <w:rsid w:val="006E7FA8"/>
    <w:rsid w:val="006F0120"/>
    <w:rsid w:val="006F451E"/>
    <w:rsid w:val="006F4C95"/>
    <w:rsid w:val="006F7932"/>
    <w:rsid w:val="006F7E60"/>
    <w:rsid w:val="00700F76"/>
    <w:rsid w:val="00701FDA"/>
    <w:rsid w:val="00702C39"/>
    <w:rsid w:val="00703B15"/>
    <w:rsid w:val="00710C63"/>
    <w:rsid w:val="0071560D"/>
    <w:rsid w:val="007173B0"/>
    <w:rsid w:val="007238C1"/>
    <w:rsid w:val="0072577A"/>
    <w:rsid w:val="0072633B"/>
    <w:rsid w:val="00731940"/>
    <w:rsid w:val="007342D5"/>
    <w:rsid w:val="007362FE"/>
    <w:rsid w:val="00737E7F"/>
    <w:rsid w:val="00742EB9"/>
    <w:rsid w:val="00742FCD"/>
    <w:rsid w:val="00745F4E"/>
    <w:rsid w:val="00750D34"/>
    <w:rsid w:val="007526B8"/>
    <w:rsid w:val="00753323"/>
    <w:rsid w:val="00757B21"/>
    <w:rsid w:val="00761A0B"/>
    <w:rsid w:val="007631BE"/>
    <w:rsid w:val="00763F90"/>
    <w:rsid w:val="00767028"/>
    <w:rsid w:val="00767703"/>
    <w:rsid w:val="007679D8"/>
    <w:rsid w:val="00767FCB"/>
    <w:rsid w:val="007708FB"/>
    <w:rsid w:val="00774B30"/>
    <w:rsid w:val="007757B1"/>
    <w:rsid w:val="0078287F"/>
    <w:rsid w:val="00783E91"/>
    <w:rsid w:val="00792DF5"/>
    <w:rsid w:val="0079308B"/>
    <w:rsid w:val="007A0AAC"/>
    <w:rsid w:val="007A49A9"/>
    <w:rsid w:val="007A6632"/>
    <w:rsid w:val="007A7934"/>
    <w:rsid w:val="007B07CD"/>
    <w:rsid w:val="007B4CEE"/>
    <w:rsid w:val="007B7B2A"/>
    <w:rsid w:val="007B7CC0"/>
    <w:rsid w:val="007B7EFE"/>
    <w:rsid w:val="007C2497"/>
    <w:rsid w:val="007C561D"/>
    <w:rsid w:val="007C7269"/>
    <w:rsid w:val="007D0CA4"/>
    <w:rsid w:val="007D17E1"/>
    <w:rsid w:val="007D3217"/>
    <w:rsid w:val="007D5F0B"/>
    <w:rsid w:val="007E5ACB"/>
    <w:rsid w:val="007F3B5B"/>
    <w:rsid w:val="00801326"/>
    <w:rsid w:val="00801375"/>
    <w:rsid w:val="00801377"/>
    <w:rsid w:val="00805B2A"/>
    <w:rsid w:val="00807C53"/>
    <w:rsid w:val="008100CE"/>
    <w:rsid w:val="0081123D"/>
    <w:rsid w:val="00812384"/>
    <w:rsid w:val="00813B6D"/>
    <w:rsid w:val="00814ECA"/>
    <w:rsid w:val="00816042"/>
    <w:rsid w:val="00820B9E"/>
    <w:rsid w:val="00820C6A"/>
    <w:rsid w:val="008217BF"/>
    <w:rsid w:val="00821E83"/>
    <w:rsid w:val="00824329"/>
    <w:rsid w:val="00825238"/>
    <w:rsid w:val="00827D59"/>
    <w:rsid w:val="008321FF"/>
    <w:rsid w:val="00844DA5"/>
    <w:rsid w:val="00845800"/>
    <w:rsid w:val="00846024"/>
    <w:rsid w:val="00847EBE"/>
    <w:rsid w:val="008548DD"/>
    <w:rsid w:val="00861247"/>
    <w:rsid w:val="00863493"/>
    <w:rsid w:val="00865FF7"/>
    <w:rsid w:val="00871F31"/>
    <w:rsid w:val="0087642E"/>
    <w:rsid w:val="0087797A"/>
    <w:rsid w:val="00877E4E"/>
    <w:rsid w:val="00881C59"/>
    <w:rsid w:val="00886471"/>
    <w:rsid w:val="00890D5C"/>
    <w:rsid w:val="00891FC7"/>
    <w:rsid w:val="00893537"/>
    <w:rsid w:val="00893BBC"/>
    <w:rsid w:val="00894BB4"/>
    <w:rsid w:val="00896846"/>
    <w:rsid w:val="00896988"/>
    <w:rsid w:val="008A2E0C"/>
    <w:rsid w:val="008A368A"/>
    <w:rsid w:val="008A5D7D"/>
    <w:rsid w:val="008A6C22"/>
    <w:rsid w:val="008B1B47"/>
    <w:rsid w:val="008B20D7"/>
    <w:rsid w:val="008B348B"/>
    <w:rsid w:val="008B3B54"/>
    <w:rsid w:val="008B3F28"/>
    <w:rsid w:val="008B4748"/>
    <w:rsid w:val="008C3191"/>
    <w:rsid w:val="008D6B8B"/>
    <w:rsid w:val="008E00FB"/>
    <w:rsid w:val="008E1DA3"/>
    <w:rsid w:val="008E3B9D"/>
    <w:rsid w:val="008E4DAC"/>
    <w:rsid w:val="008E783D"/>
    <w:rsid w:val="008F0D86"/>
    <w:rsid w:val="008F3259"/>
    <w:rsid w:val="008F37B5"/>
    <w:rsid w:val="008F3823"/>
    <w:rsid w:val="008F45A5"/>
    <w:rsid w:val="008F4D9B"/>
    <w:rsid w:val="008F683B"/>
    <w:rsid w:val="0090057C"/>
    <w:rsid w:val="00900F27"/>
    <w:rsid w:val="00900F3C"/>
    <w:rsid w:val="009066FE"/>
    <w:rsid w:val="00912375"/>
    <w:rsid w:val="00913038"/>
    <w:rsid w:val="00914DD5"/>
    <w:rsid w:val="00927A81"/>
    <w:rsid w:val="00927E20"/>
    <w:rsid w:val="00930E2E"/>
    <w:rsid w:val="0093459F"/>
    <w:rsid w:val="00935F6F"/>
    <w:rsid w:val="009368F0"/>
    <w:rsid w:val="00937878"/>
    <w:rsid w:val="00941B5A"/>
    <w:rsid w:val="00942A1F"/>
    <w:rsid w:val="009435D7"/>
    <w:rsid w:val="009450C7"/>
    <w:rsid w:val="00945FBD"/>
    <w:rsid w:val="00946E63"/>
    <w:rsid w:val="00951575"/>
    <w:rsid w:val="0095544B"/>
    <w:rsid w:val="00961173"/>
    <w:rsid w:val="00964334"/>
    <w:rsid w:val="00965465"/>
    <w:rsid w:val="00966A38"/>
    <w:rsid w:val="00967709"/>
    <w:rsid w:val="00975630"/>
    <w:rsid w:val="00975C28"/>
    <w:rsid w:val="0097671C"/>
    <w:rsid w:val="00981A5A"/>
    <w:rsid w:val="009823DD"/>
    <w:rsid w:val="00990883"/>
    <w:rsid w:val="00995BD0"/>
    <w:rsid w:val="00996171"/>
    <w:rsid w:val="009A1445"/>
    <w:rsid w:val="009A24D9"/>
    <w:rsid w:val="009A49F2"/>
    <w:rsid w:val="009A5A64"/>
    <w:rsid w:val="009A5D62"/>
    <w:rsid w:val="009B298C"/>
    <w:rsid w:val="009B584A"/>
    <w:rsid w:val="009B6660"/>
    <w:rsid w:val="009C125A"/>
    <w:rsid w:val="009C1AA6"/>
    <w:rsid w:val="009C251B"/>
    <w:rsid w:val="009C54C5"/>
    <w:rsid w:val="009C637E"/>
    <w:rsid w:val="009D3FE6"/>
    <w:rsid w:val="009E2CE8"/>
    <w:rsid w:val="009E2ED7"/>
    <w:rsid w:val="009E738F"/>
    <w:rsid w:val="009F020F"/>
    <w:rsid w:val="009F21A5"/>
    <w:rsid w:val="009F2505"/>
    <w:rsid w:val="009F2FFD"/>
    <w:rsid w:val="009F3BD4"/>
    <w:rsid w:val="009F53EC"/>
    <w:rsid w:val="009F69A3"/>
    <w:rsid w:val="00A00821"/>
    <w:rsid w:val="00A00CD4"/>
    <w:rsid w:val="00A0133F"/>
    <w:rsid w:val="00A017F5"/>
    <w:rsid w:val="00A044AD"/>
    <w:rsid w:val="00A0727C"/>
    <w:rsid w:val="00A072DD"/>
    <w:rsid w:val="00A10FBD"/>
    <w:rsid w:val="00A11A2F"/>
    <w:rsid w:val="00A11E92"/>
    <w:rsid w:val="00A131EF"/>
    <w:rsid w:val="00A1610C"/>
    <w:rsid w:val="00A2022C"/>
    <w:rsid w:val="00A20466"/>
    <w:rsid w:val="00A2226C"/>
    <w:rsid w:val="00A229DA"/>
    <w:rsid w:val="00A238B4"/>
    <w:rsid w:val="00A25EC5"/>
    <w:rsid w:val="00A3047C"/>
    <w:rsid w:val="00A30840"/>
    <w:rsid w:val="00A32620"/>
    <w:rsid w:val="00A34B7B"/>
    <w:rsid w:val="00A34C60"/>
    <w:rsid w:val="00A35001"/>
    <w:rsid w:val="00A418F4"/>
    <w:rsid w:val="00A420FF"/>
    <w:rsid w:val="00A453E9"/>
    <w:rsid w:val="00A5085A"/>
    <w:rsid w:val="00A52451"/>
    <w:rsid w:val="00A54B07"/>
    <w:rsid w:val="00A603BE"/>
    <w:rsid w:val="00A60470"/>
    <w:rsid w:val="00A61B68"/>
    <w:rsid w:val="00A61F55"/>
    <w:rsid w:val="00A64571"/>
    <w:rsid w:val="00A70D19"/>
    <w:rsid w:val="00A7162C"/>
    <w:rsid w:val="00A71721"/>
    <w:rsid w:val="00A73694"/>
    <w:rsid w:val="00A7451D"/>
    <w:rsid w:val="00A74DDA"/>
    <w:rsid w:val="00A751B0"/>
    <w:rsid w:val="00A7605F"/>
    <w:rsid w:val="00A77E90"/>
    <w:rsid w:val="00A81794"/>
    <w:rsid w:val="00A81D5A"/>
    <w:rsid w:val="00A9233C"/>
    <w:rsid w:val="00A93710"/>
    <w:rsid w:val="00A96734"/>
    <w:rsid w:val="00A9732D"/>
    <w:rsid w:val="00AA1AC7"/>
    <w:rsid w:val="00AA2014"/>
    <w:rsid w:val="00AA2DD9"/>
    <w:rsid w:val="00AA40A7"/>
    <w:rsid w:val="00AA4B46"/>
    <w:rsid w:val="00AA7CCE"/>
    <w:rsid w:val="00AB0EB5"/>
    <w:rsid w:val="00AB3510"/>
    <w:rsid w:val="00AB6DA7"/>
    <w:rsid w:val="00AC1C62"/>
    <w:rsid w:val="00AC4B89"/>
    <w:rsid w:val="00AC5C6A"/>
    <w:rsid w:val="00AC7878"/>
    <w:rsid w:val="00AD0EC8"/>
    <w:rsid w:val="00AD1B43"/>
    <w:rsid w:val="00AE11CD"/>
    <w:rsid w:val="00AE1C3B"/>
    <w:rsid w:val="00AE2F68"/>
    <w:rsid w:val="00AE4893"/>
    <w:rsid w:val="00AE6160"/>
    <w:rsid w:val="00AE6E7A"/>
    <w:rsid w:val="00AE6EC6"/>
    <w:rsid w:val="00AE75B5"/>
    <w:rsid w:val="00AF0657"/>
    <w:rsid w:val="00AF26C1"/>
    <w:rsid w:val="00AF371E"/>
    <w:rsid w:val="00AF4B5B"/>
    <w:rsid w:val="00AF4D36"/>
    <w:rsid w:val="00AF6F6F"/>
    <w:rsid w:val="00B03A44"/>
    <w:rsid w:val="00B04BA5"/>
    <w:rsid w:val="00B050DC"/>
    <w:rsid w:val="00B0631F"/>
    <w:rsid w:val="00B11BE5"/>
    <w:rsid w:val="00B12C61"/>
    <w:rsid w:val="00B14B80"/>
    <w:rsid w:val="00B2372B"/>
    <w:rsid w:val="00B351CD"/>
    <w:rsid w:val="00B356E0"/>
    <w:rsid w:val="00B35BB8"/>
    <w:rsid w:val="00B41590"/>
    <w:rsid w:val="00B43366"/>
    <w:rsid w:val="00B43B60"/>
    <w:rsid w:val="00B44AF1"/>
    <w:rsid w:val="00B46A10"/>
    <w:rsid w:val="00B46F28"/>
    <w:rsid w:val="00B4743B"/>
    <w:rsid w:val="00B52882"/>
    <w:rsid w:val="00B53A9B"/>
    <w:rsid w:val="00B55EFA"/>
    <w:rsid w:val="00B5633E"/>
    <w:rsid w:val="00B5775B"/>
    <w:rsid w:val="00B578DE"/>
    <w:rsid w:val="00B67472"/>
    <w:rsid w:val="00B67B17"/>
    <w:rsid w:val="00B71856"/>
    <w:rsid w:val="00B720EA"/>
    <w:rsid w:val="00B725E2"/>
    <w:rsid w:val="00B73352"/>
    <w:rsid w:val="00B770E8"/>
    <w:rsid w:val="00B815FE"/>
    <w:rsid w:val="00B825CF"/>
    <w:rsid w:val="00B8277B"/>
    <w:rsid w:val="00B84395"/>
    <w:rsid w:val="00B90384"/>
    <w:rsid w:val="00B909AA"/>
    <w:rsid w:val="00B915FC"/>
    <w:rsid w:val="00B91673"/>
    <w:rsid w:val="00B92D46"/>
    <w:rsid w:val="00B952C8"/>
    <w:rsid w:val="00BA0370"/>
    <w:rsid w:val="00BA3FB3"/>
    <w:rsid w:val="00BA4C7A"/>
    <w:rsid w:val="00BB2784"/>
    <w:rsid w:val="00BC0A99"/>
    <w:rsid w:val="00BC12C8"/>
    <w:rsid w:val="00BC13D5"/>
    <w:rsid w:val="00BC33F6"/>
    <w:rsid w:val="00BC364A"/>
    <w:rsid w:val="00BC63B9"/>
    <w:rsid w:val="00BD2CA5"/>
    <w:rsid w:val="00BD6808"/>
    <w:rsid w:val="00BE60A2"/>
    <w:rsid w:val="00BF0426"/>
    <w:rsid w:val="00BF41B6"/>
    <w:rsid w:val="00BF6D76"/>
    <w:rsid w:val="00C05526"/>
    <w:rsid w:val="00C138F6"/>
    <w:rsid w:val="00C1723E"/>
    <w:rsid w:val="00C2441F"/>
    <w:rsid w:val="00C25C62"/>
    <w:rsid w:val="00C34D83"/>
    <w:rsid w:val="00C404C0"/>
    <w:rsid w:val="00C41637"/>
    <w:rsid w:val="00C42BCA"/>
    <w:rsid w:val="00C43DF3"/>
    <w:rsid w:val="00C440F9"/>
    <w:rsid w:val="00C454C3"/>
    <w:rsid w:val="00C468C1"/>
    <w:rsid w:val="00C46C24"/>
    <w:rsid w:val="00C52168"/>
    <w:rsid w:val="00C55E32"/>
    <w:rsid w:val="00C67535"/>
    <w:rsid w:val="00C7042C"/>
    <w:rsid w:val="00C743AC"/>
    <w:rsid w:val="00C74570"/>
    <w:rsid w:val="00C76532"/>
    <w:rsid w:val="00C777C7"/>
    <w:rsid w:val="00C8007E"/>
    <w:rsid w:val="00C82216"/>
    <w:rsid w:val="00C82B4A"/>
    <w:rsid w:val="00C85D72"/>
    <w:rsid w:val="00C86B99"/>
    <w:rsid w:val="00C87A45"/>
    <w:rsid w:val="00C93BEE"/>
    <w:rsid w:val="00C940F1"/>
    <w:rsid w:val="00C948D7"/>
    <w:rsid w:val="00CA00B6"/>
    <w:rsid w:val="00CA0712"/>
    <w:rsid w:val="00CA3418"/>
    <w:rsid w:val="00CA4832"/>
    <w:rsid w:val="00CA65C3"/>
    <w:rsid w:val="00CA73FC"/>
    <w:rsid w:val="00CC2B9F"/>
    <w:rsid w:val="00CC6258"/>
    <w:rsid w:val="00CC7630"/>
    <w:rsid w:val="00CD1734"/>
    <w:rsid w:val="00CD6D0C"/>
    <w:rsid w:val="00CD7D5D"/>
    <w:rsid w:val="00CD7DD4"/>
    <w:rsid w:val="00CE061F"/>
    <w:rsid w:val="00CE62BA"/>
    <w:rsid w:val="00CF0C66"/>
    <w:rsid w:val="00CF3981"/>
    <w:rsid w:val="00CF5AB5"/>
    <w:rsid w:val="00D00496"/>
    <w:rsid w:val="00D03795"/>
    <w:rsid w:val="00D037C4"/>
    <w:rsid w:val="00D056BB"/>
    <w:rsid w:val="00D07A5D"/>
    <w:rsid w:val="00D10C62"/>
    <w:rsid w:val="00D11DA2"/>
    <w:rsid w:val="00D1528F"/>
    <w:rsid w:val="00D17C83"/>
    <w:rsid w:val="00D306AC"/>
    <w:rsid w:val="00D315A6"/>
    <w:rsid w:val="00D32006"/>
    <w:rsid w:val="00D343F4"/>
    <w:rsid w:val="00D34945"/>
    <w:rsid w:val="00D446C1"/>
    <w:rsid w:val="00D45C70"/>
    <w:rsid w:val="00D47131"/>
    <w:rsid w:val="00D503C4"/>
    <w:rsid w:val="00D51213"/>
    <w:rsid w:val="00D51E07"/>
    <w:rsid w:val="00D5704D"/>
    <w:rsid w:val="00D61494"/>
    <w:rsid w:val="00D63739"/>
    <w:rsid w:val="00D659BB"/>
    <w:rsid w:val="00D663BA"/>
    <w:rsid w:val="00D702EE"/>
    <w:rsid w:val="00D716A5"/>
    <w:rsid w:val="00D74BD8"/>
    <w:rsid w:val="00D74DD3"/>
    <w:rsid w:val="00D759B9"/>
    <w:rsid w:val="00D810FB"/>
    <w:rsid w:val="00D81C9A"/>
    <w:rsid w:val="00D85E7B"/>
    <w:rsid w:val="00D871F8"/>
    <w:rsid w:val="00D9325B"/>
    <w:rsid w:val="00D9377B"/>
    <w:rsid w:val="00D9445F"/>
    <w:rsid w:val="00D94476"/>
    <w:rsid w:val="00D97693"/>
    <w:rsid w:val="00D979F4"/>
    <w:rsid w:val="00DA21D8"/>
    <w:rsid w:val="00DA374D"/>
    <w:rsid w:val="00DA3B12"/>
    <w:rsid w:val="00DA4418"/>
    <w:rsid w:val="00DB4099"/>
    <w:rsid w:val="00DC04AA"/>
    <w:rsid w:val="00DC10DC"/>
    <w:rsid w:val="00DC44D4"/>
    <w:rsid w:val="00DD02E8"/>
    <w:rsid w:val="00DD047A"/>
    <w:rsid w:val="00DD0AC8"/>
    <w:rsid w:val="00DD1441"/>
    <w:rsid w:val="00DD1A3D"/>
    <w:rsid w:val="00DD2456"/>
    <w:rsid w:val="00DD25DC"/>
    <w:rsid w:val="00DD4DB2"/>
    <w:rsid w:val="00DD5A34"/>
    <w:rsid w:val="00DD6786"/>
    <w:rsid w:val="00DE0378"/>
    <w:rsid w:val="00DE0BD3"/>
    <w:rsid w:val="00DF378E"/>
    <w:rsid w:val="00DF3A1E"/>
    <w:rsid w:val="00DF4924"/>
    <w:rsid w:val="00DF4DBE"/>
    <w:rsid w:val="00DF52C0"/>
    <w:rsid w:val="00DF5404"/>
    <w:rsid w:val="00DF541C"/>
    <w:rsid w:val="00DF5933"/>
    <w:rsid w:val="00DF6E99"/>
    <w:rsid w:val="00DF77D6"/>
    <w:rsid w:val="00E0516C"/>
    <w:rsid w:val="00E1000D"/>
    <w:rsid w:val="00E13FCD"/>
    <w:rsid w:val="00E14F61"/>
    <w:rsid w:val="00E170E7"/>
    <w:rsid w:val="00E17BDB"/>
    <w:rsid w:val="00E25A07"/>
    <w:rsid w:val="00E309BF"/>
    <w:rsid w:val="00E30E0C"/>
    <w:rsid w:val="00E31495"/>
    <w:rsid w:val="00E32A48"/>
    <w:rsid w:val="00E33F23"/>
    <w:rsid w:val="00E340E6"/>
    <w:rsid w:val="00E36858"/>
    <w:rsid w:val="00E42F77"/>
    <w:rsid w:val="00E43370"/>
    <w:rsid w:val="00E437A6"/>
    <w:rsid w:val="00E43E7C"/>
    <w:rsid w:val="00E47DB6"/>
    <w:rsid w:val="00E512ED"/>
    <w:rsid w:val="00E52B60"/>
    <w:rsid w:val="00E556F2"/>
    <w:rsid w:val="00E57332"/>
    <w:rsid w:val="00E60B6C"/>
    <w:rsid w:val="00E63A59"/>
    <w:rsid w:val="00E64FF5"/>
    <w:rsid w:val="00E67E54"/>
    <w:rsid w:val="00E700A4"/>
    <w:rsid w:val="00E7267A"/>
    <w:rsid w:val="00E7437E"/>
    <w:rsid w:val="00E768A3"/>
    <w:rsid w:val="00E776D7"/>
    <w:rsid w:val="00E8334E"/>
    <w:rsid w:val="00E83C4A"/>
    <w:rsid w:val="00E851C9"/>
    <w:rsid w:val="00E93800"/>
    <w:rsid w:val="00E978C7"/>
    <w:rsid w:val="00EA07A4"/>
    <w:rsid w:val="00EA0F1B"/>
    <w:rsid w:val="00EA127B"/>
    <w:rsid w:val="00EA1EE0"/>
    <w:rsid w:val="00EA2FCB"/>
    <w:rsid w:val="00EA40C3"/>
    <w:rsid w:val="00EB0781"/>
    <w:rsid w:val="00EB1341"/>
    <w:rsid w:val="00EB4B1D"/>
    <w:rsid w:val="00EB4F5B"/>
    <w:rsid w:val="00EB4F78"/>
    <w:rsid w:val="00EB6365"/>
    <w:rsid w:val="00EB6A24"/>
    <w:rsid w:val="00EB7F5D"/>
    <w:rsid w:val="00EC6F75"/>
    <w:rsid w:val="00ED0369"/>
    <w:rsid w:val="00ED1506"/>
    <w:rsid w:val="00ED522C"/>
    <w:rsid w:val="00ED522E"/>
    <w:rsid w:val="00EE02B9"/>
    <w:rsid w:val="00EE3654"/>
    <w:rsid w:val="00EE54D0"/>
    <w:rsid w:val="00EE71DC"/>
    <w:rsid w:val="00EE7E34"/>
    <w:rsid w:val="00EF59A2"/>
    <w:rsid w:val="00EF7586"/>
    <w:rsid w:val="00F00AF9"/>
    <w:rsid w:val="00F01653"/>
    <w:rsid w:val="00F116A5"/>
    <w:rsid w:val="00F146D2"/>
    <w:rsid w:val="00F15E53"/>
    <w:rsid w:val="00F22CD8"/>
    <w:rsid w:val="00F22D65"/>
    <w:rsid w:val="00F23C9E"/>
    <w:rsid w:val="00F23D89"/>
    <w:rsid w:val="00F24E78"/>
    <w:rsid w:val="00F30A04"/>
    <w:rsid w:val="00F30EB1"/>
    <w:rsid w:val="00F334C5"/>
    <w:rsid w:val="00F334FB"/>
    <w:rsid w:val="00F35CC0"/>
    <w:rsid w:val="00F37F9E"/>
    <w:rsid w:val="00F4236C"/>
    <w:rsid w:val="00F47557"/>
    <w:rsid w:val="00F5162D"/>
    <w:rsid w:val="00F55215"/>
    <w:rsid w:val="00F565CA"/>
    <w:rsid w:val="00F60531"/>
    <w:rsid w:val="00F60CC2"/>
    <w:rsid w:val="00F61D1D"/>
    <w:rsid w:val="00F65E1C"/>
    <w:rsid w:val="00F65FC8"/>
    <w:rsid w:val="00F660B4"/>
    <w:rsid w:val="00F66D9D"/>
    <w:rsid w:val="00F733C1"/>
    <w:rsid w:val="00F73CA3"/>
    <w:rsid w:val="00F741D1"/>
    <w:rsid w:val="00F77431"/>
    <w:rsid w:val="00F85D77"/>
    <w:rsid w:val="00F9008A"/>
    <w:rsid w:val="00F9021C"/>
    <w:rsid w:val="00F90454"/>
    <w:rsid w:val="00F9154F"/>
    <w:rsid w:val="00F93EBF"/>
    <w:rsid w:val="00F95C25"/>
    <w:rsid w:val="00F96F97"/>
    <w:rsid w:val="00FA1760"/>
    <w:rsid w:val="00FA1E0A"/>
    <w:rsid w:val="00FA22C4"/>
    <w:rsid w:val="00FA39D7"/>
    <w:rsid w:val="00FA3FA1"/>
    <w:rsid w:val="00FA496C"/>
    <w:rsid w:val="00FA6D27"/>
    <w:rsid w:val="00FB0C0C"/>
    <w:rsid w:val="00FB15AB"/>
    <w:rsid w:val="00FB3A0D"/>
    <w:rsid w:val="00FB3D0D"/>
    <w:rsid w:val="00FB485C"/>
    <w:rsid w:val="00FC3962"/>
    <w:rsid w:val="00FC59FC"/>
    <w:rsid w:val="00FD11FE"/>
    <w:rsid w:val="00FD7955"/>
    <w:rsid w:val="00FE04F6"/>
    <w:rsid w:val="00FE2307"/>
    <w:rsid w:val="00FE4837"/>
    <w:rsid w:val="00FE5038"/>
    <w:rsid w:val="00FE7BA1"/>
    <w:rsid w:val="00FF3426"/>
    <w:rsid w:val="00FF3A21"/>
    <w:rsid w:val="00FF3CB4"/>
    <w:rsid w:val="00FF3DE3"/>
    <w:rsid w:val="00FF4017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bg-BG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F55215"/>
    <w:pPr>
      <w:keepNext/>
      <w:numPr>
        <w:numId w:val="30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F55215"/>
    <w:pPr>
      <w:keepNext/>
      <w:numPr>
        <w:ilvl w:val="1"/>
        <w:numId w:val="30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F55215"/>
    <w:pPr>
      <w:keepNext/>
      <w:numPr>
        <w:ilvl w:val="2"/>
        <w:numId w:val="30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F55215"/>
    <w:pPr>
      <w:keepNext/>
      <w:numPr>
        <w:ilvl w:val="3"/>
        <w:numId w:val="30"/>
      </w:numPr>
      <w:outlineLvl w:val="3"/>
    </w:pPr>
  </w:style>
  <w:style w:type="paragraph" w:styleId="Heading5">
    <w:name w:val="heading 5"/>
    <w:basedOn w:val="Normal"/>
    <w:next w:val="Normal"/>
    <w:qFormat/>
    <w:rsid w:val="006D58A3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6D58A3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D58A3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D58A3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D58A3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D58A3"/>
    <w:pPr>
      <w:ind w:left="482"/>
    </w:pPr>
  </w:style>
  <w:style w:type="paragraph" w:customStyle="1" w:styleId="Text2">
    <w:name w:val="Text 2"/>
    <w:basedOn w:val="Normal"/>
    <w:rsid w:val="006D58A3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rsid w:val="006D58A3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rsid w:val="006D58A3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link w:val="List2Char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6D58A3"/>
    <w:pPr>
      <w:tabs>
        <w:tab w:val="num" w:pos="283"/>
      </w:tabs>
      <w:ind w:left="283" w:hanging="283"/>
    </w:pPr>
  </w:style>
  <w:style w:type="paragraph" w:styleId="ListBullet2">
    <w:name w:val="List Bullet 2"/>
    <w:basedOn w:val="Text2"/>
    <w:rsid w:val="006D58A3"/>
    <w:pPr>
      <w:tabs>
        <w:tab w:val="clear" w:pos="2160"/>
        <w:tab w:val="num" w:pos="1360"/>
      </w:tabs>
      <w:ind w:left="1360" w:hanging="283"/>
    </w:pPr>
  </w:style>
  <w:style w:type="paragraph" w:styleId="ListBullet3">
    <w:name w:val="List Bullet 3"/>
    <w:basedOn w:val="Text3"/>
    <w:rsid w:val="006D58A3"/>
    <w:pPr>
      <w:tabs>
        <w:tab w:val="clear" w:pos="2302"/>
        <w:tab w:val="num" w:pos="2199"/>
      </w:tabs>
      <w:ind w:left="2199" w:hanging="283"/>
    </w:pPr>
  </w:style>
  <w:style w:type="paragraph" w:styleId="ListBullet4">
    <w:name w:val="List Bullet 4"/>
    <w:basedOn w:val="Text4"/>
    <w:rsid w:val="006D58A3"/>
    <w:pPr>
      <w:tabs>
        <w:tab w:val="num" w:pos="3163"/>
      </w:tabs>
      <w:ind w:left="3163" w:hanging="283"/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link w:val="ListContinueChar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6D58A3"/>
    <w:pPr>
      <w:tabs>
        <w:tab w:val="num" w:pos="709"/>
      </w:tabs>
      <w:ind w:left="709" w:hanging="709"/>
    </w:pPr>
  </w:style>
  <w:style w:type="paragraph" w:styleId="ListNumber2">
    <w:name w:val="List Number 2"/>
    <w:basedOn w:val="Text2"/>
    <w:rsid w:val="006D58A3"/>
    <w:pPr>
      <w:tabs>
        <w:tab w:val="clear" w:pos="2160"/>
        <w:tab w:val="num" w:pos="1786"/>
      </w:tabs>
      <w:ind w:left="1786" w:hanging="709"/>
    </w:pPr>
  </w:style>
  <w:style w:type="paragraph" w:styleId="ListNumber3">
    <w:name w:val="List Number 3"/>
    <w:basedOn w:val="Text3"/>
    <w:rsid w:val="006D58A3"/>
    <w:pPr>
      <w:tabs>
        <w:tab w:val="clear" w:pos="2302"/>
        <w:tab w:val="num" w:pos="2625"/>
      </w:tabs>
      <w:ind w:left="2625" w:hanging="709"/>
    </w:pPr>
  </w:style>
  <w:style w:type="paragraph" w:styleId="ListNumber4">
    <w:name w:val="List Number 4"/>
    <w:basedOn w:val="Text4"/>
    <w:rsid w:val="006D58A3"/>
    <w:pPr>
      <w:tabs>
        <w:tab w:val="num" w:pos="3589"/>
      </w:tabs>
      <w:ind w:left="3589" w:hanging="709"/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6D58A3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6D58A3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6D58A3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6D58A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6D58A3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6D58A3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6D58A3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6D58A3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6D58A3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paragraph" w:customStyle="1" w:styleId="ListBullet1">
    <w:name w:val="List Bullet 1"/>
    <w:basedOn w:val="Text1"/>
    <w:rsid w:val="006D58A3"/>
    <w:pPr>
      <w:tabs>
        <w:tab w:val="num" w:pos="765"/>
      </w:tabs>
      <w:ind w:left="765" w:hanging="283"/>
    </w:pPr>
  </w:style>
  <w:style w:type="paragraph" w:customStyle="1" w:styleId="ListDash">
    <w:name w:val="List Dash"/>
    <w:basedOn w:val="Normal"/>
    <w:rsid w:val="006D58A3"/>
    <w:pPr>
      <w:tabs>
        <w:tab w:val="num" w:pos="283"/>
      </w:tabs>
      <w:ind w:left="283" w:hanging="283"/>
    </w:pPr>
  </w:style>
  <w:style w:type="paragraph" w:customStyle="1" w:styleId="ListDash1">
    <w:name w:val="List Dash 1"/>
    <w:basedOn w:val="Text1"/>
    <w:rsid w:val="006D58A3"/>
    <w:pPr>
      <w:tabs>
        <w:tab w:val="num" w:pos="765"/>
      </w:tabs>
      <w:ind w:left="765" w:hanging="283"/>
    </w:pPr>
  </w:style>
  <w:style w:type="paragraph" w:customStyle="1" w:styleId="ListDash2">
    <w:name w:val="List Dash 2"/>
    <w:basedOn w:val="Text2"/>
    <w:rsid w:val="006D58A3"/>
    <w:pPr>
      <w:tabs>
        <w:tab w:val="clear" w:pos="2160"/>
        <w:tab w:val="num" w:pos="1360"/>
      </w:tabs>
      <w:ind w:left="1360" w:hanging="283"/>
    </w:pPr>
  </w:style>
  <w:style w:type="paragraph" w:customStyle="1" w:styleId="ListDash3">
    <w:name w:val="List Dash 3"/>
    <w:basedOn w:val="Text3"/>
    <w:rsid w:val="006D58A3"/>
    <w:pPr>
      <w:tabs>
        <w:tab w:val="clear" w:pos="2302"/>
        <w:tab w:val="num" w:pos="2199"/>
      </w:tabs>
      <w:ind w:left="2199" w:hanging="283"/>
    </w:pPr>
  </w:style>
  <w:style w:type="paragraph" w:customStyle="1" w:styleId="ListDash4">
    <w:name w:val="List Dash 4"/>
    <w:basedOn w:val="Text4"/>
    <w:rsid w:val="006D58A3"/>
    <w:pPr>
      <w:tabs>
        <w:tab w:val="num" w:pos="3163"/>
      </w:tabs>
      <w:ind w:left="3163" w:hanging="283"/>
    </w:pPr>
  </w:style>
  <w:style w:type="paragraph" w:customStyle="1" w:styleId="ListNumberLevel2">
    <w:name w:val="List Number (Level 2)"/>
    <w:basedOn w:val="Normal"/>
    <w:rsid w:val="006D58A3"/>
    <w:pPr>
      <w:tabs>
        <w:tab w:val="num" w:pos="1417"/>
      </w:tabs>
      <w:ind w:left="1417" w:hanging="708"/>
    </w:pPr>
  </w:style>
  <w:style w:type="paragraph" w:customStyle="1" w:styleId="ListNumberLevel3">
    <w:name w:val="List Number (Level 3)"/>
    <w:basedOn w:val="Normal"/>
    <w:rsid w:val="006D58A3"/>
    <w:pPr>
      <w:tabs>
        <w:tab w:val="num" w:pos="2126"/>
      </w:tabs>
      <w:ind w:left="2126" w:hanging="709"/>
    </w:pPr>
  </w:style>
  <w:style w:type="paragraph" w:customStyle="1" w:styleId="ListNumberLevel4">
    <w:name w:val="List Number (Level 4)"/>
    <w:basedOn w:val="Normal"/>
    <w:rsid w:val="006D58A3"/>
    <w:pPr>
      <w:tabs>
        <w:tab w:val="num" w:pos="2835"/>
      </w:tabs>
      <w:ind w:left="2835" w:hanging="709"/>
    </w:pPr>
  </w:style>
  <w:style w:type="paragraph" w:customStyle="1" w:styleId="ListNumber1">
    <w:name w:val="List Number 1"/>
    <w:basedOn w:val="Text1"/>
    <w:rsid w:val="006D58A3"/>
    <w:pPr>
      <w:tabs>
        <w:tab w:val="num" w:pos="1191"/>
      </w:tabs>
      <w:ind w:left="1191" w:hanging="709"/>
    </w:pPr>
  </w:style>
  <w:style w:type="paragraph" w:customStyle="1" w:styleId="ListNumber1Level2">
    <w:name w:val="List Number 1 (Level 2)"/>
    <w:basedOn w:val="Text1"/>
    <w:rsid w:val="006D58A3"/>
    <w:pPr>
      <w:tabs>
        <w:tab w:val="num" w:pos="1899"/>
      </w:tabs>
      <w:ind w:left="1899" w:hanging="708"/>
    </w:pPr>
  </w:style>
  <w:style w:type="paragraph" w:customStyle="1" w:styleId="ListNumber1Level3">
    <w:name w:val="List Number 1 (Level 3)"/>
    <w:basedOn w:val="Text1"/>
    <w:rsid w:val="006D58A3"/>
    <w:pPr>
      <w:tabs>
        <w:tab w:val="num" w:pos="2608"/>
      </w:tabs>
      <w:ind w:left="2608" w:hanging="709"/>
    </w:pPr>
  </w:style>
  <w:style w:type="paragraph" w:customStyle="1" w:styleId="ListNumber1Level4">
    <w:name w:val="List Number 1 (Level 4)"/>
    <w:basedOn w:val="Text1"/>
    <w:rsid w:val="006D58A3"/>
    <w:pPr>
      <w:tabs>
        <w:tab w:val="num" w:pos="3317"/>
      </w:tabs>
      <w:ind w:left="3317" w:hanging="709"/>
    </w:pPr>
  </w:style>
  <w:style w:type="paragraph" w:customStyle="1" w:styleId="ListNumber2Level2">
    <w:name w:val="List Number 2 (Level 2)"/>
    <w:basedOn w:val="Text2"/>
    <w:rsid w:val="006D58A3"/>
    <w:pPr>
      <w:tabs>
        <w:tab w:val="clear" w:pos="2160"/>
        <w:tab w:val="num" w:pos="2494"/>
      </w:tabs>
      <w:ind w:left="2494" w:hanging="708"/>
    </w:pPr>
  </w:style>
  <w:style w:type="paragraph" w:customStyle="1" w:styleId="ListNumber2Level3">
    <w:name w:val="List Number 2 (Level 3)"/>
    <w:basedOn w:val="Text2"/>
    <w:rsid w:val="006D58A3"/>
    <w:pPr>
      <w:tabs>
        <w:tab w:val="clear" w:pos="2160"/>
        <w:tab w:val="num" w:pos="3203"/>
      </w:tabs>
      <w:ind w:left="3203" w:hanging="709"/>
    </w:pPr>
  </w:style>
  <w:style w:type="paragraph" w:customStyle="1" w:styleId="ListNumber2Level4">
    <w:name w:val="List Number 2 (Level 4)"/>
    <w:basedOn w:val="Text2"/>
    <w:rsid w:val="006D58A3"/>
    <w:pPr>
      <w:tabs>
        <w:tab w:val="clear" w:pos="2160"/>
        <w:tab w:val="num" w:pos="3912"/>
      </w:tabs>
      <w:ind w:left="3901" w:hanging="703"/>
    </w:pPr>
  </w:style>
  <w:style w:type="paragraph" w:customStyle="1" w:styleId="ListNumber3Level2">
    <w:name w:val="List Number 3 (Level 2)"/>
    <w:basedOn w:val="Text3"/>
    <w:rsid w:val="006D58A3"/>
    <w:pPr>
      <w:tabs>
        <w:tab w:val="clear" w:pos="2302"/>
        <w:tab w:val="num" w:pos="3333"/>
      </w:tabs>
      <w:ind w:left="3333" w:hanging="708"/>
    </w:pPr>
  </w:style>
  <w:style w:type="paragraph" w:customStyle="1" w:styleId="ListNumber3Level3">
    <w:name w:val="List Number 3 (Level 3)"/>
    <w:basedOn w:val="Text3"/>
    <w:rsid w:val="006D58A3"/>
    <w:pPr>
      <w:tabs>
        <w:tab w:val="clear" w:pos="2302"/>
        <w:tab w:val="num" w:pos="4042"/>
      </w:tabs>
      <w:ind w:left="4042" w:hanging="709"/>
    </w:pPr>
  </w:style>
  <w:style w:type="paragraph" w:customStyle="1" w:styleId="ListNumber3Level4">
    <w:name w:val="List Number 3 (Level 4)"/>
    <w:basedOn w:val="Text3"/>
    <w:rsid w:val="006D58A3"/>
    <w:pPr>
      <w:tabs>
        <w:tab w:val="clear" w:pos="2302"/>
        <w:tab w:val="num" w:pos="4751"/>
      </w:tabs>
      <w:ind w:left="4751" w:hanging="709"/>
    </w:pPr>
  </w:style>
  <w:style w:type="paragraph" w:customStyle="1" w:styleId="ListNumber4Level2">
    <w:name w:val="List Number 4 (Level 2)"/>
    <w:basedOn w:val="Text4"/>
    <w:rsid w:val="006D58A3"/>
    <w:pPr>
      <w:tabs>
        <w:tab w:val="num" w:pos="4297"/>
      </w:tabs>
      <w:ind w:left="4297" w:hanging="708"/>
    </w:pPr>
  </w:style>
  <w:style w:type="paragraph" w:customStyle="1" w:styleId="ListNumber4Level3">
    <w:name w:val="List Number 4 (Level 3)"/>
    <w:basedOn w:val="Text4"/>
    <w:rsid w:val="006D58A3"/>
    <w:pPr>
      <w:tabs>
        <w:tab w:val="num" w:pos="5006"/>
      </w:tabs>
      <w:ind w:left="5006" w:hanging="709"/>
    </w:pPr>
  </w:style>
  <w:style w:type="paragraph" w:customStyle="1" w:styleId="ListNumber4Level4">
    <w:name w:val="List Number 4 (Level 4)"/>
    <w:basedOn w:val="Text4"/>
    <w:rsid w:val="006D58A3"/>
    <w:pPr>
      <w:tabs>
        <w:tab w:val="num" w:pos="5715"/>
      </w:tabs>
      <w:ind w:left="5715" w:hanging="709"/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b/>
      <w:smallCaps/>
      <w:sz w:val="20"/>
      <w:u w:val="single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rsid w:val="006D58A3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al"/>
    <w:rsid w:val="006D58A3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FootnoteReference">
    <w:name w:val="footnote reference"/>
    <w:semiHidden/>
    <w:rsid w:val="00DD4DB2"/>
    <w:rPr>
      <w:rFonts w:ascii="TimesNewRomanPS" w:hAnsi="TimesNewRomanPS"/>
      <w:position w:val="6"/>
      <w:sz w:val="16"/>
    </w:rPr>
  </w:style>
  <w:style w:type="character" w:customStyle="1" w:styleId="Marker">
    <w:name w:val="Marker"/>
    <w:rsid w:val="00DD4DB2"/>
    <w:rPr>
      <w:noProof w:val="0"/>
      <w:color w:val="0000FF"/>
      <w:lang w:val="bg-BG"/>
    </w:rPr>
  </w:style>
  <w:style w:type="character" w:styleId="CommentReference">
    <w:name w:val="annotation reference"/>
    <w:semiHidden/>
    <w:rsid w:val="006F793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F7932"/>
    <w:rPr>
      <w:b/>
      <w:bCs/>
    </w:rPr>
  </w:style>
  <w:style w:type="paragraph" w:styleId="BalloonText">
    <w:name w:val="Balloon Text"/>
    <w:basedOn w:val="Normal"/>
    <w:semiHidden/>
    <w:rsid w:val="006F7932"/>
    <w:rPr>
      <w:rFonts w:ascii="Tahoma" w:hAnsi="Tahoma" w:cs="Tahoma"/>
      <w:sz w:val="16"/>
      <w:szCs w:val="16"/>
    </w:rPr>
  </w:style>
  <w:style w:type="character" w:styleId="Hyperlink">
    <w:name w:val="Hyperlink"/>
    <w:rsid w:val="00B351CD"/>
    <w:rPr>
      <w:color w:val="0000FF"/>
      <w:u w:val="single"/>
    </w:rPr>
  </w:style>
  <w:style w:type="paragraph" w:customStyle="1" w:styleId="CharCharCarCharCharCar">
    <w:name w:val="Char Char Car Char Char Car"/>
    <w:basedOn w:val="Normal"/>
    <w:rsid w:val="00372632"/>
    <w:pPr>
      <w:spacing w:after="160" w:line="240" w:lineRule="exact"/>
      <w:jc w:val="left"/>
    </w:pPr>
    <w:rPr>
      <w:rFonts w:ascii="Tahoma" w:hAnsi="Tahoma"/>
      <w:sz w:val="20"/>
    </w:rPr>
  </w:style>
  <w:style w:type="character" w:customStyle="1" w:styleId="ListContinueChar">
    <w:name w:val="List Continue Char"/>
    <w:link w:val="ListContinue"/>
    <w:rsid w:val="006A6AA8"/>
    <w:rPr>
      <w:sz w:val="24"/>
      <w:lang w:val="bg-BG" w:eastAsia="bg-BG" w:bidi="bg-BG"/>
    </w:rPr>
  </w:style>
  <w:style w:type="character" w:customStyle="1" w:styleId="List2Char">
    <w:name w:val="List 2 Char"/>
    <w:link w:val="List2"/>
    <w:rsid w:val="006A6AA8"/>
    <w:rPr>
      <w:sz w:val="24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4A3089"/>
    <w:pPr>
      <w:spacing w:after="0"/>
      <w:ind w:left="720"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2F89-8B7E-48DA-AA61-90055897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</Template>
  <TotalTime>0</TotalTime>
  <Pages>2</Pages>
  <Words>220</Words>
  <Characters>1264</Characters>
  <Application>Microsoft Office Word</Application>
  <DocSecurity>0</DocSecurity>
  <PresentationFormat>Microsoft Word 10.0</PresentationFormat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Juan GONZÁLEZ</dc:creator>
  <cp:keywords>EL4</cp:keywords>
  <cp:lastModifiedBy>TOLCHEV Kaloyan (DGT)</cp:lastModifiedBy>
  <cp:revision>4</cp:revision>
  <cp:lastPrinted>2015-06-18T12:45:00Z</cp:lastPrinted>
  <dcterms:created xsi:type="dcterms:W3CDTF">2015-10-08T15:41:00Z</dcterms:created>
  <dcterms:modified xsi:type="dcterms:W3CDTF">2015-10-27T14:20:00Z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4.1eTp XP1 [20020325]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Juan GONZÁLEZ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_NewReviewCycle">
    <vt:lpwstr/>
  </property>
  <property fmtid="{D5CDD505-2E9C-101B-9397-08002B2CF9AE}" pid="13" name="ELDocType">
    <vt:lpwstr>not.dot</vt:lpwstr>
  </property>
</Properties>
</file>