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591" w:rsidRDefault="00F25591">
      <w:pPr>
        <w:rPr>
          <w:rFonts w:ascii="Verdana" w:hAnsi="Verdana"/>
        </w:rPr>
      </w:pPr>
    </w:p>
    <w:p w:rsidR="00F25591" w:rsidRPr="00F25591" w:rsidRDefault="00F25591">
      <w:pPr>
        <w:rPr>
          <w:rFonts w:ascii="Verdana" w:hAnsi="Verdana"/>
        </w:rPr>
      </w:pPr>
    </w:p>
    <w:p w:rsidR="009F55E8" w:rsidRPr="009F55E8" w:rsidRDefault="009F55E8">
      <w:pPr>
        <w:rPr>
          <w:rFonts w:ascii="Verdana" w:hAnsi="Verdana"/>
          <w:sz w:val="10"/>
          <w:szCs w:val="10"/>
          <w:lang w:val="en-US"/>
        </w:rPr>
      </w:pPr>
    </w:p>
    <w:tbl>
      <w:tblPr>
        <w:tblW w:w="15479" w:type="dxa"/>
        <w:jc w:val="center"/>
        <w:tblInd w:w="171" w:type="dxa"/>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15479"/>
      </w:tblGrid>
      <w:tr w:rsidR="00C975B4" w:rsidRPr="00682FF4" w:rsidTr="0086693D">
        <w:trPr>
          <w:trHeight w:val="958"/>
          <w:jc w:val="center"/>
        </w:trPr>
        <w:tc>
          <w:tcPr>
            <w:tcW w:w="15479" w:type="dxa"/>
            <w:shd w:val="clear" w:color="auto" w:fill="BDD6EE"/>
          </w:tcPr>
          <w:p w:rsidR="00C975B4" w:rsidRPr="00123D94" w:rsidRDefault="00C975B4" w:rsidP="00123D94">
            <w:pPr>
              <w:tabs>
                <w:tab w:val="left" w:pos="2190"/>
              </w:tabs>
              <w:spacing w:before="120" w:line="360" w:lineRule="auto"/>
              <w:jc w:val="center"/>
              <w:rPr>
                <w:rFonts w:ascii="Verdana" w:hAnsi="Verdana"/>
                <w:b/>
                <w:spacing w:val="60"/>
              </w:rPr>
            </w:pPr>
            <w:r w:rsidRPr="00123D94">
              <w:rPr>
                <w:rFonts w:ascii="Verdana" w:hAnsi="Verdana"/>
                <w:b/>
                <w:spacing w:val="60"/>
              </w:rPr>
              <w:t>СПРАВКА</w:t>
            </w:r>
          </w:p>
          <w:p w:rsidR="00123D94" w:rsidRDefault="00C975B4" w:rsidP="00CC7732">
            <w:pPr>
              <w:tabs>
                <w:tab w:val="left" w:pos="2190"/>
              </w:tabs>
              <w:spacing w:line="360" w:lineRule="auto"/>
              <w:jc w:val="center"/>
              <w:rPr>
                <w:rFonts w:ascii="Verdana" w:hAnsi="Verdana"/>
                <w:b/>
                <w:sz w:val="20"/>
                <w:szCs w:val="20"/>
              </w:rPr>
            </w:pPr>
            <w:r w:rsidRPr="00682FF4">
              <w:rPr>
                <w:rFonts w:ascii="Verdana" w:hAnsi="Verdana"/>
                <w:b/>
                <w:sz w:val="20"/>
                <w:szCs w:val="20"/>
              </w:rPr>
              <w:t>ЗА ОТРАЗЯВАНЕ НА ПОСТЪПИЛИТЕ</w:t>
            </w:r>
            <w:r w:rsidR="00CC7732">
              <w:rPr>
                <w:rFonts w:ascii="Verdana" w:hAnsi="Verdana"/>
                <w:b/>
                <w:sz w:val="20"/>
                <w:szCs w:val="20"/>
                <w:lang w:val="en-US"/>
              </w:rPr>
              <w:t xml:space="preserve"> </w:t>
            </w:r>
            <w:r w:rsidR="00CC7732">
              <w:rPr>
                <w:rFonts w:ascii="Verdana" w:hAnsi="Verdana"/>
                <w:b/>
                <w:sz w:val="20"/>
                <w:szCs w:val="20"/>
              </w:rPr>
              <w:t>БЕЛЕЖКИ И</w:t>
            </w:r>
            <w:r w:rsidRPr="00682FF4">
              <w:rPr>
                <w:rFonts w:ascii="Verdana" w:hAnsi="Verdana"/>
                <w:b/>
                <w:sz w:val="20"/>
                <w:szCs w:val="20"/>
              </w:rPr>
              <w:t xml:space="preserve"> ПРЕДЛОЖЕНИЯ ОТ</w:t>
            </w:r>
            <w:r w:rsidR="00CC7732">
              <w:rPr>
                <w:rFonts w:ascii="Verdana" w:hAnsi="Verdana"/>
                <w:b/>
                <w:sz w:val="20"/>
                <w:szCs w:val="20"/>
              </w:rPr>
              <w:t xml:space="preserve"> ПРОВЕДЕНАТА ОБЩЕСТВЕНА КОНСУЛТАЦИЯ</w:t>
            </w:r>
            <w:r w:rsidRPr="00682FF4">
              <w:rPr>
                <w:rFonts w:ascii="Verdana" w:hAnsi="Verdana"/>
                <w:b/>
                <w:sz w:val="20"/>
                <w:szCs w:val="20"/>
              </w:rPr>
              <w:t xml:space="preserve"> НА</w:t>
            </w:r>
            <w:r w:rsidR="000632EC" w:rsidRPr="00682FF4">
              <w:rPr>
                <w:rFonts w:ascii="Verdana" w:hAnsi="Verdana"/>
                <w:b/>
                <w:sz w:val="20"/>
                <w:szCs w:val="20"/>
              </w:rPr>
              <w:t xml:space="preserve"> ПРОЕКТ</w:t>
            </w:r>
            <w:r w:rsidR="00010041">
              <w:rPr>
                <w:rFonts w:ascii="Verdana" w:hAnsi="Verdana"/>
                <w:b/>
                <w:sz w:val="20"/>
                <w:szCs w:val="20"/>
              </w:rPr>
              <w:t xml:space="preserve"> НА </w:t>
            </w:r>
          </w:p>
          <w:p w:rsidR="00E220AD" w:rsidRPr="00682FF4" w:rsidRDefault="00010041" w:rsidP="00CC7732">
            <w:pPr>
              <w:tabs>
                <w:tab w:val="left" w:pos="2190"/>
              </w:tabs>
              <w:spacing w:line="360" w:lineRule="auto"/>
              <w:jc w:val="center"/>
              <w:rPr>
                <w:rFonts w:ascii="Verdana" w:hAnsi="Verdana"/>
                <w:b/>
                <w:sz w:val="20"/>
                <w:szCs w:val="20"/>
              </w:rPr>
            </w:pPr>
            <w:r>
              <w:rPr>
                <w:rFonts w:ascii="Verdana" w:hAnsi="Verdana"/>
                <w:b/>
                <w:sz w:val="20"/>
                <w:szCs w:val="20"/>
              </w:rPr>
              <w:t>НАРЕДБА</w:t>
            </w:r>
            <w:r w:rsidR="000632EC" w:rsidRPr="00682FF4">
              <w:rPr>
                <w:rFonts w:ascii="Verdana" w:hAnsi="Verdana"/>
                <w:b/>
                <w:sz w:val="20"/>
                <w:szCs w:val="20"/>
              </w:rPr>
              <w:t xml:space="preserve"> </w:t>
            </w:r>
            <w:r w:rsidR="00FD6F7C" w:rsidRPr="00682FF4">
              <w:rPr>
                <w:rFonts w:ascii="Verdana" w:hAnsi="Verdana"/>
                <w:b/>
                <w:bCs/>
                <w:spacing w:val="-4"/>
                <w:sz w:val="20"/>
                <w:szCs w:val="20"/>
                <w:lang w:eastAsia="en-US"/>
              </w:rPr>
              <w:t>НА МИНИСТЪРА НА ЗЕМЕДЕЛИЕТО, ХРАНИТЕ И ГОРИТЕ ЗА ДОПЪЛНЕНИЕ НА НАРЕДБА № 3 ОТ 2015 Г. ЗА УСЛОВИЯТА И Р</w:t>
            </w:r>
            <w:r w:rsidR="00FD6F7C" w:rsidRPr="00682FF4">
              <w:rPr>
                <w:rFonts w:ascii="Verdana" w:hAnsi="Verdana"/>
                <w:b/>
                <w:bCs/>
                <w:spacing w:val="-4"/>
                <w:sz w:val="20"/>
                <w:szCs w:val="20"/>
                <w:lang w:eastAsia="en-US"/>
              </w:rPr>
              <w:t>Е</w:t>
            </w:r>
            <w:r w:rsidR="00FD6F7C" w:rsidRPr="00682FF4">
              <w:rPr>
                <w:rFonts w:ascii="Verdana" w:hAnsi="Verdana"/>
                <w:b/>
                <w:bCs/>
                <w:spacing w:val="-4"/>
                <w:sz w:val="20"/>
                <w:szCs w:val="20"/>
                <w:lang w:eastAsia="en-US"/>
              </w:rPr>
              <w:t>ДА ЗА ПРИЛАГАНЕ НА СХЕМИТЕ ЗА ДИРЕКТНИ ПЛАЩАНИЯ</w:t>
            </w:r>
          </w:p>
        </w:tc>
      </w:tr>
    </w:tbl>
    <w:p w:rsidR="00801C67" w:rsidRPr="00801C67" w:rsidRDefault="00801C67">
      <w:pPr>
        <w:rPr>
          <w:sz w:val="4"/>
          <w:szCs w:val="4"/>
        </w:rPr>
      </w:pPr>
    </w:p>
    <w:tbl>
      <w:tblPr>
        <w:tblW w:w="15436"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622"/>
        <w:gridCol w:w="2410"/>
        <w:gridCol w:w="6129"/>
        <w:gridCol w:w="1737"/>
        <w:gridCol w:w="4538"/>
      </w:tblGrid>
      <w:tr w:rsidR="00E220AD" w:rsidRPr="00682FF4" w:rsidTr="008C5593">
        <w:trPr>
          <w:tblHeader/>
          <w:jc w:val="center"/>
        </w:trPr>
        <w:tc>
          <w:tcPr>
            <w:tcW w:w="622" w:type="dxa"/>
            <w:shd w:val="clear" w:color="auto" w:fill="DEEAF6"/>
            <w:vAlign w:val="center"/>
          </w:tcPr>
          <w:p w:rsidR="00E220AD" w:rsidRPr="00682FF4" w:rsidRDefault="00E220AD" w:rsidP="00E220AD">
            <w:pPr>
              <w:tabs>
                <w:tab w:val="left" w:pos="192"/>
              </w:tabs>
              <w:jc w:val="center"/>
              <w:rPr>
                <w:rFonts w:ascii="Verdana" w:hAnsi="Verdana"/>
                <w:b/>
                <w:sz w:val="20"/>
                <w:szCs w:val="20"/>
              </w:rPr>
            </w:pPr>
            <w:r w:rsidRPr="00682FF4">
              <w:rPr>
                <w:rFonts w:ascii="Verdana" w:hAnsi="Verdana"/>
                <w:b/>
                <w:sz w:val="20"/>
                <w:szCs w:val="20"/>
              </w:rPr>
              <w:t>№</w:t>
            </w:r>
          </w:p>
        </w:tc>
        <w:tc>
          <w:tcPr>
            <w:tcW w:w="2410" w:type="dxa"/>
            <w:shd w:val="clear" w:color="auto" w:fill="DEEAF6"/>
            <w:vAlign w:val="center"/>
          </w:tcPr>
          <w:p w:rsidR="00E220AD" w:rsidRPr="00682FF4" w:rsidRDefault="00E220AD" w:rsidP="00123D94">
            <w:pPr>
              <w:spacing w:before="80"/>
              <w:jc w:val="center"/>
              <w:rPr>
                <w:rFonts w:ascii="Verdana" w:hAnsi="Verdana"/>
                <w:b/>
                <w:sz w:val="20"/>
                <w:szCs w:val="20"/>
              </w:rPr>
            </w:pPr>
            <w:r w:rsidRPr="00682FF4">
              <w:rPr>
                <w:rFonts w:ascii="Verdana" w:hAnsi="Verdana"/>
                <w:b/>
                <w:sz w:val="20"/>
                <w:szCs w:val="20"/>
              </w:rPr>
              <w:t>Организ</w:t>
            </w:r>
            <w:r w:rsidRPr="00682FF4">
              <w:rPr>
                <w:rFonts w:ascii="Verdana" w:hAnsi="Verdana"/>
                <w:b/>
                <w:sz w:val="20"/>
                <w:szCs w:val="20"/>
              </w:rPr>
              <w:t>а</w:t>
            </w:r>
            <w:r w:rsidRPr="00682FF4">
              <w:rPr>
                <w:rFonts w:ascii="Verdana" w:hAnsi="Verdana"/>
                <w:b/>
                <w:sz w:val="20"/>
                <w:szCs w:val="20"/>
              </w:rPr>
              <w:t>ция/потребител</w:t>
            </w:r>
          </w:p>
          <w:p w:rsidR="005424B9" w:rsidRPr="00123D94" w:rsidRDefault="00123D94" w:rsidP="00123D94">
            <w:pPr>
              <w:spacing w:after="80"/>
              <w:jc w:val="center"/>
              <w:rPr>
                <w:rFonts w:ascii="Verdana" w:hAnsi="Verdana"/>
                <w:b/>
                <w:sz w:val="14"/>
                <w:szCs w:val="14"/>
              </w:rPr>
            </w:pPr>
            <w:r w:rsidRPr="00123D94">
              <w:rPr>
                <w:rFonts w:ascii="Verdana" w:hAnsi="Verdana"/>
                <w:b/>
                <w:sz w:val="14"/>
                <w:szCs w:val="14"/>
              </w:rPr>
              <w:t>(</w:t>
            </w:r>
            <w:r w:rsidR="005424B9" w:rsidRPr="00123D94">
              <w:rPr>
                <w:rFonts w:ascii="Verdana" w:hAnsi="Verdana"/>
                <w:b/>
                <w:sz w:val="14"/>
                <w:szCs w:val="14"/>
              </w:rPr>
              <w:t>вкл. начина на получ</w:t>
            </w:r>
            <w:r w:rsidR="005424B9" w:rsidRPr="00123D94">
              <w:rPr>
                <w:rFonts w:ascii="Verdana" w:hAnsi="Verdana"/>
                <w:b/>
                <w:sz w:val="14"/>
                <w:szCs w:val="14"/>
              </w:rPr>
              <w:t>а</w:t>
            </w:r>
            <w:r w:rsidR="005424B9" w:rsidRPr="00123D94">
              <w:rPr>
                <w:rFonts w:ascii="Verdana" w:hAnsi="Verdana"/>
                <w:b/>
                <w:sz w:val="14"/>
                <w:szCs w:val="14"/>
              </w:rPr>
              <w:t>ване на предложението</w:t>
            </w:r>
            <w:r w:rsidRPr="00123D94">
              <w:rPr>
                <w:rFonts w:ascii="Verdana" w:hAnsi="Verdana"/>
                <w:b/>
                <w:sz w:val="14"/>
                <w:szCs w:val="14"/>
              </w:rPr>
              <w:t>)</w:t>
            </w:r>
          </w:p>
        </w:tc>
        <w:tc>
          <w:tcPr>
            <w:tcW w:w="6129" w:type="dxa"/>
            <w:shd w:val="clear" w:color="auto" w:fill="DEEAF6"/>
            <w:vAlign w:val="center"/>
          </w:tcPr>
          <w:p w:rsidR="00E220AD" w:rsidRPr="00682FF4" w:rsidRDefault="00E220AD" w:rsidP="00E220AD">
            <w:pPr>
              <w:jc w:val="center"/>
              <w:rPr>
                <w:rFonts w:ascii="Verdana" w:hAnsi="Verdana"/>
                <w:b/>
                <w:sz w:val="20"/>
                <w:szCs w:val="20"/>
              </w:rPr>
            </w:pPr>
            <w:r w:rsidRPr="00682FF4">
              <w:rPr>
                <w:rFonts w:ascii="Verdana" w:hAnsi="Verdana"/>
                <w:b/>
                <w:sz w:val="20"/>
                <w:szCs w:val="20"/>
              </w:rPr>
              <w:t>Бележки и предложения</w:t>
            </w:r>
          </w:p>
        </w:tc>
        <w:tc>
          <w:tcPr>
            <w:tcW w:w="1737" w:type="dxa"/>
            <w:shd w:val="clear" w:color="auto" w:fill="DEEAF6"/>
            <w:vAlign w:val="center"/>
          </w:tcPr>
          <w:p w:rsidR="00E220AD" w:rsidRPr="00682FF4" w:rsidRDefault="00E220AD" w:rsidP="00E220AD">
            <w:pPr>
              <w:jc w:val="center"/>
              <w:rPr>
                <w:rFonts w:ascii="Verdana" w:hAnsi="Verdana"/>
                <w:b/>
                <w:sz w:val="20"/>
                <w:szCs w:val="20"/>
              </w:rPr>
            </w:pPr>
            <w:r w:rsidRPr="00682FF4">
              <w:rPr>
                <w:rFonts w:ascii="Verdana" w:hAnsi="Verdana"/>
                <w:b/>
                <w:sz w:val="20"/>
                <w:szCs w:val="20"/>
              </w:rPr>
              <w:t>Приети/</w:t>
            </w:r>
          </w:p>
          <w:p w:rsidR="00E220AD" w:rsidRPr="00682FF4" w:rsidRDefault="00E220AD" w:rsidP="00E220AD">
            <w:pPr>
              <w:jc w:val="center"/>
              <w:rPr>
                <w:rFonts w:ascii="Verdana" w:hAnsi="Verdana"/>
                <w:b/>
                <w:sz w:val="20"/>
                <w:szCs w:val="20"/>
              </w:rPr>
            </w:pPr>
            <w:r w:rsidRPr="00682FF4">
              <w:rPr>
                <w:rFonts w:ascii="Verdana" w:hAnsi="Verdana"/>
                <w:b/>
                <w:sz w:val="20"/>
                <w:szCs w:val="20"/>
              </w:rPr>
              <w:t>неприети</w:t>
            </w:r>
          </w:p>
        </w:tc>
        <w:tc>
          <w:tcPr>
            <w:tcW w:w="4538" w:type="dxa"/>
            <w:shd w:val="clear" w:color="auto" w:fill="DEEAF6"/>
            <w:vAlign w:val="center"/>
          </w:tcPr>
          <w:p w:rsidR="00E220AD" w:rsidRPr="00682FF4" w:rsidRDefault="00E220AD" w:rsidP="00E220AD">
            <w:pPr>
              <w:jc w:val="center"/>
              <w:rPr>
                <w:rFonts w:ascii="Verdana" w:hAnsi="Verdana"/>
                <w:sz w:val="20"/>
                <w:szCs w:val="20"/>
              </w:rPr>
            </w:pPr>
            <w:r w:rsidRPr="00682FF4">
              <w:rPr>
                <w:rFonts w:ascii="Verdana" w:hAnsi="Verdana"/>
                <w:b/>
                <w:sz w:val="20"/>
                <w:szCs w:val="20"/>
              </w:rPr>
              <w:t>Мотиви</w:t>
            </w:r>
          </w:p>
        </w:tc>
      </w:tr>
      <w:tr w:rsidR="00E220AD" w:rsidRPr="00682FF4" w:rsidTr="008C5593">
        <w:trPr>
          <w:trHeight w:val="596"/>
          <w:jc w:val="center"/>
        </w:trPr>
        <w:tc>
          <w:tcPr>
            <w:tcW w:w="622" w:type="dxa"/>
            <w:tcBorders>
              <w:bottom w:val="single" w:sz="36" w:space="0" w:color="2E74B5"/>
            </w:tcBorders>
            <w:shd w:val="clear" w:color="auto" w:fill="auto"/>
          </w:tcPr>
          <w:p w:rsidR="00E220AD" w:rsidRPr="00682FF4" w:rsidRDefault="00E220AD" w:rsidP="00682FF4">
            <w:pPr>
              <w:numPr>
                <w:ilvl w:val="0"/>
                <w:numId w:val="6"/>
              </w:numPr>
              <w:tabs>
                <w:tab w:val="left" w:pos="192"/>
              </w:tabs>
              <w:jc w:val="center"/>
              <w:rPr>
                <w:rFonts w:ascii="Verdana" w:hAnsi="Verdana"/>
                <w:b/>
                <w:sz w:val="20"/>
                <w:szCs w:val="20"/>
              </w:rPr>
            </w:pPr>
          </w:p>
        </w:tc>
        <w:tc>
          <w:tcPr>
            <w:tcW w:w="2410" w:type="dxa"/>
            <w:tcBorders>
              <w:bottom w:val="single" w:sz="36" w:space="0" w:color="2E74B5"/>
            </w:tcBorders>
            <w:shd w:val="clear" w:color="auto" w:fill="auto"/>
          </w:tcPr>
          <w:p w:rsidR="00FD6F7C" w:rsidRPr="00682FF4" w:rsidRDefault="00110AF9" w:rsidP="00FA0968">
            <w:pPr>
              <w:spacing w:before="40" w:after="20"/>
              <w:jc w:val="both"/>
              <w:rPr>
                <w:rFonts w:ascii="Verdana" w:hAnsi="Verdana"/>
                <w:sz w:val="20"/>
                <w:szCs w:val="20"/>
              </w:rPr>
            </w:pPr>
            <w:r>
              <w:rPr>
                <w:rFonts w:ascii="Verdana" w:hAnsi="Verdana"/>
                <w:sz w:val="20"/>
                <w:szCs w:val="20"/>
              </w:rPr>
              <w:t>Кети Кръстева</w:t>
            </w:r>
          </w:p>
          <w:p w:rsidR="00FD6F7C" w:rsidRPr="00682FF4" w:rsidRDefault="00FD6F7C" w:rsidP="00FA0968">
            <w:pPr>
              <w:spacing w:after="20"/>
              <w:jc w:val="both"/>
              <w:rPr>
                <w:rFonts w:ascii="Verdana" w:hAnsi="Verdana"/>
                <w:sz w:val="20"/>
                <w:szCs w:val="20"/>
                <w:lang w:val="en-US"/>
              </w:rPr>
            </w:pPr>
            <w:r w:rsidRPr="00682FF4">
              <w:rPr>
                <w:rFonts w:ascii="Verdana" w:hAnsi="Verdana"/>
                <w:sz w:val="20"/>
                <w:szCs w:val="20"/>
                <w:lang w:val="en-US"/>
              </w:rPr>
              <w:t>(</w:t>
            </w:r>
            <w:r w:rsidR="00CC7732">
              <w:rPr>
                <w:rFonts w:ascii="Verdana" w:hAnsi="Verdana"/>
                <w:sz w:val="20"/>
                <w:szCs w:val="20"/>
              </w:rPr>
              <w:t>Постъпило по</w:t>
            </w:r>
            <w:r w:rsidRPr="00682FF4">
              <w:rPr>
                <w:rFonts w:ascii="Verdana" w:hAnsi="Verdana"/>
                <w:sz w:val="20"/>
                <w:szCs w:val="20"/>
              </w:rPr>
              <w:t xml:space="preserve"> еле</w:t>
            </w:r>
            <w:r w:rsidRPr="00682FF4">
              <w:rPr>
                <w:rFonts w:ascii="Verdana" w:hAnsi="Verdana"/>
                <w:sz w:val="20"/>
                <w:szCs w:val="20"/>
              </w:rPr>
              <w:t>к</w:t>
            </w:r>
            <w:r w:rsidRPr="00682FF4">
              <w:rPr>
                <w:rFonts w:ascii="Verdana" w:hAnsi="Verdana"/>
                <w:sz w:val="20"/>
                <w:szCs w:val="20"/>
              </w:rPr>
              <w:t>тронен път</w:t>
            </w:r>
            <w:r w:rsidRPr="00682FF4">
              <w:rPr>
                <w:rFonts w:ascii="Verdana" w:hAnsi="Verdana"/>
                <w:sz w:val="20"/>
                <w:szCs w:val="20"/>
                <w:lang w:val="en-US"/>
              </w:rPr>
              <w:t>)</w:t>
            </w:r>
          </w:p>
          <w:p w:rsidR="00E220AD" w:rsidRPr="00682FF4" w:rsidRDefault="00E220AD" w:rsidP="00FD6F7C">
            <w:pPr>
              <w:jc w:val="both"/>
              <w:rPr>
                <w:rFonts w:ascii="Verdana" w:hAnsi="Verdana"/>
                <w:b/>
                <w:sz w:val="20"/>
                <w:szCs w:val="20"/>
              </w:rPr>
            </w:pPr>
          </w:p>
        </w:tc>
        <w:tc>
          <w:tcPr>
            <w:tcW w:w="6129" w:type="dxa"/>
            <w:tcBorders>
              <w:bottom w:val="single" w:sz="36" w:space="0" w:color="2E74B5"/>
            </w:tcBorders>
            <w:shd w:val="clear" w:color="auto" w:fill="auto"/>
          </w:tcPr>
          <w:p w:rsidR="00E220AD" w:rsidRPr="00682FF4" w:rsidRDefault="00110AF9" w:rsidP="00FA0968">
            <w:pPr>
              <w:spacing w:before="40" w:after="20"/>
              <w:jc w:val="both"/>
              <w:rPr>
                <w:rFonts w:ascii="Verdana" w:hAnsi="Verdana"/>
                <w:sz w:val="20"/>
                <w:szCs w:val="20"/>
              </w:rPr>
            </w:pPr>
            <w:r>
              <w:rPr>
                <w:rFonts w:ascii="Verdana" w:hAnsi="Verdana"/>
                <w:sz w:val="20"/>
                <w:szCs w:val="20"/>
              </w:rPr>
              <w:t>И</w:t>
            </w:r>
            <w:r w:rsidRPr="00110AF9">
              <w:rPr>
                <w:rFonts w:ascii="Verdana" w:hAnsi="Verdana"/>
                <w:sz w:val="20"/>
                <w:szCs w:val="20"/>
              </w:rPr>
              <w:t>ма ли реално предложено изменение на Наредба № 3 или нещата остават по стария начин? Ще доказват ли животновъдите реализация на мляко и/или млечни продукти, както и/или регистрация на приплоди за 2018 година или няма да доказват?</w:t>
            </w:r>
          </w:p>
        </w:tc>
        <w:tc>
          <w:tcPr>
            <w:tcW w:w="1737" w:type="dxa"/>
            <w:tcBorders>
              <w:bottom w:val="single" w:sz="36" w:space="0" w:color="2E74B5"/>
            </w:tcBorders>
            <w:shd w:val="clear" w:color="auto" w:fill="auto"/>
          </w:tcPr>
          <w:p w:rsidR="00BE6BFB" w:rsidRPr="008E1CF8" w:rsidRDefault="00110AF9" w:rsidP="00FA0968">
            <w:pPr>
              <w:spacing w:before="40" w:after="20"/>
              <w:rPr>
                <w:rFonts w:ascii="Verdana" w:hAnsi="Verdana"/>
                <w:sz w:val="20"/>
                <w:szCs w:val="20"/>
                <w:lang w:val="en-US"/>
              </w:rPr>
            </w:pPr>
            <w:r>
              <w:rPr>
                <w:rFonts w:ascii="Verdana" w:hAnsi="Verdana"/>
                <w:sz w:val="20"/>
                <w:szCs w:val="20"/>
              </w:rPr>
              <w:t>П</w:t>
            </w:r>
            <w:r w:rsidR="00BE6BFB" w:rsidRPr="009827A6">
              <w:rPr>
                <w:rFonts w:ascii="Verdana" w:hAnsi="Verdana"/>
                <w:sz w:val="20"/>
                <w:szCs w:val="20"/>
              </w:rPr>
              <w:t>рие</w:t>
            </w:r>
            <w:r>
              <w:rPr>
                <w:rFonts w:ascii="Verdana" w:hAnsi="Verdana"/>
                <w:sz w:val="20"/>
                <w:szCs w:val="20"/>
              </w:rPr>
              <w:t>ма се по принцип</w:t>
            </w:r>
          </w:p>
        </w:tc>
        <w:tc>
          <w:tcPr>
            <w:tcW w:w="4538" w:type="dxa"/>
            <w:tcBorders>
              <w:bottom w:val="single" w:sz="36" w:space="0" w:color="2E74B5"/>
            </w:tcBorders>
            <w:shd w:val="clear" w:color="auto" w:fill="auto"/>
          </w:tcPr>
          <w:p w:rsidR="00110AF9" w:rsidRPr="00110AF9" w:rsidRDefault="00110AF9" w:rsidP="00CC7732">
            <w:pPr>
              <w:spacing w:before="40" w:after="20"/>
              <w:jc w:val="both"/>
              <w:rPr>
                <w:rFonts w:ascii="Verdana" w:hAnsi="Verdana"/>
                <w:sz w:val="20"/>
                <w:szCs w:val="20"/>
              </w:rPr>
            </w:pPr>
            <w:r w:rsidRPr="00110AF9">
              <w:rPr>
                <w:rFonts w:ascii="Verdana" w:hAnsi="Verdana"/>
                <w:sz w:val="20"/>
                <w:szCs w:val="20"/>
              </w:rPr>
              <w:t>С Решение № 8966 от 02.07.2018 г. на Върховния административен съд (ВАС), Петчленен състав – II колегия, разп</w:t>
            </w:r>
            <w:r w:rsidRPr="00110AF9">
              <w:rPr>
                <w:rFonts w:ascii="Verdana" w:hAnsi="Verdana"/>
                <w:sz w:val="20"/>
                <w:szCs w:val="20"/>
              </w:rPr>
              <w:t>о</w:t>
            </w:r>
            <w:r w:rsidRPr="00110AF9">
              <w:rPr>
                <w:rFonts w:ascii="Verdana" w:hAnsi="Verdana"/>
                <w:sz w:val="20"/>
                <w:szCs w:val="20"/>
              </w:rPr>
              <w:t xml:space="preserve">редбите на чл. 23 от </w:t>
            </w:r>
            <w:r w:rsidR="001027A5" w:rsidRPr="001027A5">
              <w:rPr>
                <w:rFonts w:ascii="Verdana" w:hAnsi="Verdana"/>
                <w:sz w:val="20"/>
                <w:szCs w:val="20"/>
              </w:rPr>
              <w:t>Наредба № 3 от 2015 г. за условията и реда за прилаг</w:t>
            </w:r>
            <w:r w:rsidR="001027A5" w:rsidRPr="001027A5">
              <w:rPr>
                <w:rFonts w:ascii="Verdana" w:hAnsi="Verdana"/>
                <w:sz w:val="20"/>
                <w:szCs w:val="20"/>
              </w:rPr>
              <w:t>а</w:t>
            </w:r>
            <w:r w:rsidR="001027A5" w:rsidRPr="001027A5">
              <w:rPr>
                <w:rFonts w:ascii="Verdana" w:hAnsi="Verdana"/>
                <w:sz w:val="20"/>
                <w:szCs w:val="20"/>
              </w:rPr>
              <w:t>не на схемите за директни плащания</w:t>
            </w:r>
            <w:r w:rsidRPr="00110AF9">
              <w:rPr>
                <w:rFonts w:ascii="Verdana" w:hAnsi="Verdana"/>
                <w:sz w:val="20"/>
                <w:szCs w:val="20"/>
              </w:rPr>
              <w:t xml:space="preserve">, уреждащи прилагането на схемата за обвързано подпомагане на  овце-майки  и кози-майки под селекционен контрол и изменени с горепосочения подзаконов нормативен акт, са отменени. </w:t>
            </w:r>
          </w:p>
          <w:p w:rsidR="00110AF9" w:rsidRDefault="00110AF9" w:rsidP="00CC7732">
            <w:pPr>
              <w:spacing w:after="40"/>
              <w:jc w:val="both"/>
              <w:rPr>
                <w:rFonts w:ascii="Verdana" w:hAnsi="Verdana"/>
                <w:sz w:val="20"/>
                <w:szCs w:val="20"/>
              </w:rPr>
            </w:pPr>
            <w:r w:rsidRPr="00110AF9">
              <w:rPr>
                <w:rFonts w:ascii="Verdana" w:hAnsi="Verdana"/>
                <w:sz w:val="20"/>
                <w:szCs w:val="20"/>
              </w:rPr>
              <w:t>След отмяната на чл. 23, считано от 10 юли 2018 г., схемата за обвързано по</w:t>
            </w:r>
            <w:r w:rsidRPr="00110AF9">
              <w:rPr>
                <w:rFonts w:ascii="Verdana" w:hAnsi="Verdana"/>
                <w:sz w:val="20"/>
                <w:szCs w:val="20"/>
              </w:rPr>
              <w:t>д</w:t>
            </w:r>
            <w:r w:rsidRPr="00110AF9">
              <w:rPr>
                <w:rFonts w:ascii="Verdana" w:hAnsi="Verdana"/>
                <w:sz w:val="20"/>
                <w:szCs w:val="20"/>
              </w:rPr>
              <w:t>помагане на  овце-майки  и кози-майки под селекционен контрол остава без правна регламентация в националната нормативна уредба.</w:t>
            </w:r>
          </w:p>
          <w:p w:rsidR="00110AF9" w:rsidRPr="00110AF9" w:rsidRDefault="00110AF9" w:rsidP="00110AF9">
            <w:pPr>
              <w:jc w:val="both"/>
              <w:rPr>
                <w:rFonts w:ascii="Verdana" w:hAnsi="Verdana"/>
                <w:sz w:val="20"/>
                <w:szCs w:val="20"/>
              </w:rPr>
            </w:pPr>
            <w:r w:rsidRPr="00110AF9">
              <w:rPr>
                <w:rFonts w:ascii="Verdana" w:hAnsi="Verdana"/>
                <w:sz w:val="20"/>
                <w:szCs w:val="20"/>
              </w:rPr>
              <w:t>До окончателното произнасяне на ВАС по съдебния спор заявленията за по</w:t>
            </w:r>
            <w:r w:rsidRPr="00110AF9">
              <w:rPr>
                <w:rFonts w:ascii="Verdana" w:hAnsi="Verdana"/>
                <w:sz w:val="20"/>
                <w:szCs w:val="20"/>
              </w:rPr>
              <w:t>д</w:t>
            </w:r>
            <w:r w:rsidRPr="00110AF9">
              <w:rPr>
                <w:rFonts w:ascii="Verdana" w:hAnsi="Verdana"/>
                <w:sz w:val="20"/>
                <w:szCs w:val="20"/>
              </w:rPr>
              <w:t>помагане по схемата за кампания по директни плащания 2018 г. са приети от страна на Държавен фонд „Земеделие“ – Разплащателна агенция при условия и изисквания, регламентирани в действ</w:t>
            </w:r>
            <w:r w:rsidRPr="00110AF9">
              <w:rPr>
                <w:rFonts w:ascii="Verdana" w:hAnsi="Verdana"/>
                <w:sz w:val="20"/>
                <w:szCs w:val="20"/>
              </w:rPr>
              <w:t>а</w:t>
            </w:r>
            <w:r w:rsidRPr="00110AF9">
              <w:rPr>
                <w:rFonts w:ascii="Verdana" w:hAnsi="Verdana"/>
                <w:sz w:val="20"/>
                <w:szCs w:val="20"/>
              </w:rPr>
              <w:t xml:space="preserve">щата към момента на подаване правна </w:t>
            </w:r>
            <w:r>
              <w:rPr>
                <w:rFonts w:ascii="Verdana" w:hAnsi="Verdana"/>
                <w:sz w:val="20"/>
                <w:szCs w:val="20"/>
              </w:rPr>
              <w:t>норма</w:t>
            </w:r>
            <w:r w:rsidRPr="00110AF9">
              <w:rPr>
                <w:rFonts w:ascii="Verdana" w:hAnsi="Verdana"/>
                <w:sz w:val="20"/>
                <w:szCs w:val="20"/>
              </w:rPr>
              <w:t xml:space="preserve">. </w:t>
            </w:r>
          </w:p>
          <w:p w:rsidR="00110AF9" w:rsidRPr="00110AF9" w:rsidRDefault="00110AF9" w:rsidP="00110AF9">
            <w:pPr>
              <w:jc w:val="both"/>
              <w:rPr>
                <w:rFonts w:ascii="Verdana" w:hAnsi="Verdana"/>
                <w:sz w:val="20"/>
                <w:szCs w:val="20"/>
              </w:rPr>
            </w:pPr>
            <w:r w:rsidRPr="00110AF9">
              <w:rPr>
                <w:rFonts w:ascii="Verdana" w:hAnsi="Verdana"/>
                <w:sz w:val="20"/>
                <w:szCs w:val="20"/>
              </w:rPr>
              <w:lastRenderedPageBreak/>
              <w:t>Съобразно правото на ЕС в областта на директните плащания, е необходимо Фондът да извърши проверки за спазв</w:t>
            </w:r>
            <w:r w:rsidRPr="00110AF9">
              <w:rPr>
                <w:rFonts w:ascii="Verdana" w:hAnsi="Verdana"/>
                <w:sz w:val="20"/>
                <w:szCs w:val="20"/>
              </w:rPr>
              <w:t>а</w:t>
            </w:r>
            <w:r w:rsidRPr="00110AF9">
              <w:rPr>
                <w:rFonts w:ascii="Verdana" w:hAnsi="Verdana"/>
                <w:sz w:val="20"/>
                <w:szCs w:val="20"/>
              </w:rPr>
              <w:t>нето на изискванията за подпомагане</w:t>
            </w:r>
            <w:r>
              <w:rPr>
                <w:rFonts w:ascii="Verdana" w:hAnsi="Verdana"/>
                <w:sz w:val="20"/>
                <w:szCs w:val="20"/>
              </w:rPr>
              <w:t xml:space="preserve">. Отмяната им поставя </w:t>
            </w:r>
            <w:r w:rsidRPr="00110AF9">
              <w:rPr>
                <w:rFonts w:ascii="Verdana" w:hAnsi="Verdana"/>
                <w:sz w:val="20"/>
                <w:szCs w:val="20"/>
              </w:rPr>
              <w:t xml:space="preserve">Държавен фонд „Земеделие“ – Разплащателна агенция </w:t>
            </w:r>
            <w:r>
              <w:rPr>
                <w:rFonts w:ascii="Verdana" w:hAnsi="Verdana"/>
                <w:sz w:val="20"/>
                <w:szCs w:val="20"/>
              </w:rPr>
              <w:t xml:space="preserve">в </w:t>
            </w:r>
            <w:r w:rsidRPr="00110AF9">
              <w:rPr>
                <w:rFonts w:ascii="Verdana" w:hAnsi="Verdana"/>
                <w:sz w:val="20"/>
                <w:szCs w:val="20"/>
              </w:rPr>
              <w:t xml:space="preserve">невъзможност за обработване и </w:t>
            </w:r>
            <w:proofErr w:type="spellStart"/>
            <w:r w:rsidRPr="00110AF9">
              <w:rPr>
                <w:rFonts w:ascii="Verdana" w:hAnsi="Verdana"/>
                <w:sz w:val="20"/>
                <w:szCs w:val="20"/>
              </w:rPr>
              <w:t>после</w:t>
            </w:r>
            <w:r w:rsidRPr="00110AF9">
              <w:rPr>
                <w:rFonts w:ascii="Verdana" w:hAnsi="Verdana"/>
                <w:sz w:val="20"/>
                <w:szCs w:val="20"/>
              </w:rPr>
              <w:t>д</w:t>
            </w:r>
            <w:r w:rsidRPr="00110AF9">
              <w:rPr>
                <w:rFonts w:ascii="Verdana" w:hAnsi="Verdana"/>
                <w:sz w:val="20"/>
                <w:szCs w:val="20"/>
              </w:rPr>
              <w:t>ващи</w:t>
            </w:r>
            <w:proofErr w:type="spellEnd"/>
            <w:r w:rsidRPr="00110AF9">
              <w:rPr>
                <w:rFonts w:ascii="Verdana" w:hAnsi="Verdana"/>
                <w:sz w:val="20"/>
                <w:szCs w:val="20"/>
              </w:rPr>
              <w:t xml:space="preserve"> действия по подадените заявл</w:t>
            </w:r>
            <w:r w:rsidRPr="00110AF9">
              <w:rPr>
                <w:rFonts w:ascii="Verdana" w:hAnsi="Verdana"/>
                <w:sz w:val="20"/>
                <w:szCs w:val="20"/>
              </w:rPr>
              <w:t>е</w:t>
            </w:r>
            <w:r w:rsidRPr="00110AF9">
              <w:rPr>
                <w:rFonts w:ascii="Verdana" w:hAnsi="Verdana"/>
                <w:sz w:val="20"/>
                <w:szCs w:val="20"/>
              </w:rPr>
              <w:t>ния.</w:t>
            </w:r>
          </w:p>
          <w:p w:rsidR="00E220AD" w:rsidRDefault="00110AF9" w:rsidP="00110AF9">
            <w:pPr>
              <w:jc w:val="both"/>
              <w:rPr>
                <w:rFonts w:ascii="Verdana" w:hAnsi="Verdana"/>
                <w:sz w:val="20"/>
                <w:szCs w:val="20"/>
              </w:rPr>
            </w:pPr>
            <w:r>
              <w:rPr>
                <w:rFonts w:ascii="Verdana" w:hAnsi="Verdana"/>
                <w:sz w:val="20"/>
                <w:szCs w:val="20"/>
              </w:rPr>
              <w:t>Промяната в параметрите по схемата след приключване на приема на заявл</w:t>
            </w:r>
            <w:r>
              <w:rPr>
                <w:rFonts w:ascii="Verdana" w:hAnsi="Verdana"/>
                <w:sz w:val="20"/>
                <w:szCs w:val="20"/>
              </w:rPr>
              <w:t>е</w:t>
            </w:r>
            <w:r>
              <w:rPr>
                <w:rFonts w:ascii="Verdana" w:hAnsi="Verdana"/>
                <w:sz w:val="20"/>
                <w:szCs w:val="20"/>
              </w:rPr>
              <w:t>нията за директна подкрепа</w:t>
            </w:r>
            <w:r w:rsidRPr="00110AF9">
              <w:rPr>
                <w:rFonts w:ascii="Verdana" w:hAnsi="Verdana"/>
                <w:sz w:val="20"/>
                <w:szCs w:val="20"/>
              </w:rPr>
              <w:t xml:space="preserve"> за камп</w:t>
            </w:r>
            <w:r w:rsidRPr="00110AF9">
              <w:rPr>
                <w:rFonts w:ascii="Verdana" w:hAnsi="Verdana"/>
                <w:sz w:val="20"/>
                <w:szCs w:val="20"/>
              </w:rPr>
              <w:t>а</w:t>
            </w:r>
            <w:r w:rsidRPr="00110AF9">
              <w:rPr>
                <w:rFonts w:ascii="Verdana" w:hAnsi="Verdana"/>
                <w:sz w:val="20"/>
                <w:szCs w:val="20"/>
              </w:rPr>
              <w:t>ния 2018</w:t>
            </w:r>
            <w:r>
              <w:rPr>
                <w:rFonts w:ascii="Verdana" w:hAnsi="Verdana"/>
                <w:sz w:val="20"/>
                <w:szCs w:val="20"/>
              </w:rPr>
              <w:t>, би създала негативен прец</w:t>
            </w:r>
            <w:r>
              <w:rPr>
                <w:rFonts w:ascii="Verdana" w:hAnsi="Verdana"/>
                <w:sz w:val="20"/>
                <w:szCs w:val="20"/>
              </w:rPr>
              <w:t>е</w:t>
            </w:r>
            <w:r>
              <w:rPr>
                <w:rFonts w:ascii="Verdana" w:hAnsi="Verdana"/>
                <w:sz w:val="20"/>
                <w:szCs w:val="20"/>
              </w:rPr>
              <w:t>дент, тъй като условията, по които ще бъдат извършени проверките за допу</w:t>
            </w:r>
            <w:r>
              <w:rPr>
                <w:rFonts w:ascii="Verdana" w:hAnsi="Verdana"/>
                <w:sz w:val="20"/>
                <w:szCs w:val="20"/>
              </w:rPr>
              <w:t>с</w:t>
            </w:r>
            <w:r>
              <w:rPr>
                <w:rFonts w:ascii="Verdana" w:hAnsi="Verdana"/>
                <w:sz w:val="20"/>
                <w:szCs w:val="20"/>
              </w:rPr>
              <w:t>тимост, биха били различни от тези, при които к</w:t>
            </w:r>
            <w:r w:rsidRPr="00110AF9">
              <w:rPr>
                <w:rFonts w:ascii="Verdana" w:hAnsi="Verdana"/>
                <w:sz w:val="20"/>
                <w:szCs w:val="20"/>
              </w:rPr>
              <w:t>андидатите са подали заявления за получаване на субсидии</w:t>
            </w:r>
            <w:r>
              <w:rPr>
                <w:rFonts w:ascii="Verdana" w:hAnsi="Verdana"/>
                <w:sz w:val="20"/>
                <w:szCs w:val="20"/>
              </w:rPr>
              <w:t>. Променен</w:t>
            </w:r>
            <w:r>
              <w:rPr>
                <w:rFonts w:ascii="Verdana" w:hAnsi="Verdana"/>
                <w:sz w:val="20"/>
                <w:szCs w:val="20"/>
              </w:rPr>
              <w:t>и</w:t>
            </w:r>
            <w:r>
              <w:rPr>
                <w:rFonts w:ascii="Verdana" w:hAnsi="Verdana"/>
                <w:sz w:val="20"/>
                <w:szCs w:val="20"/>
              </w:rPr>
              <w:t xml:space="preserve">те условия </w:t>
            </w:r>
            <w:proofErr w:type="spellStart"/>
            <w:r>
              <w:rPr>
                <w:rFonts w:ascii="Verdana" w:hAnsi="Verdana"/>
                <w:sz w:val="20"/>
                <w:szCs w:val="20"/>
              </w:rPr>
              <w:t>предпоставят</w:t>
            </w:r>
            <w:proofErr w:type="spellEnd"/>
            <w:r>
              <w:rPr>
                <w:rFonts w:ascii="Verdana" w:hAnsi="Verdana"/>
                <w:sz w:val="20"/>
                <w:szCs w:val="20"/>
              </w:rPr>
              <w:t xml:space="preserve"> не</w:t>
            </w:r>
            <w:r w:rsidRPr="00110AF9">
              <w:rPr>
                <w:rFonts w:ascii="Verdana" w:hAnsi="Verdana"/>
                <w:sz w:val="20"/>
                <w:szCs w:val="20"/>
              </w:rPr>
              <w:t>допустим</w:t>
            </w:r>
            <w:r>
              <w:rPr>
                <w:rFonts w:ascii="Verdana" w:hAnsi="Verdana"/>
                <w:sz w:val="20"/>
                <w:szCs w:val="20"/>
              </w:rPr>
              <w:t>ост</w:t>
            </w:r>
            <w:r w:rsidRPr="00110AF9">
              <w:rPr>
                <w:rFonts w:ascii="Verdana" w:hAnsi="Verdana"/>
                <w:sz w:val="20"/>
                <w:szCs w:val="20"/>
              </w:rPr>
              <w:t xml:space="preserve"> за подпомагане</w:t>
            </w:r>
            <w:r>
              <w:rPr>
                <w:rFonts w:ascii="Verdana" w:hAnsi="Verdana"/>
                <w:sz w:val="20"/>
                <w:szCs w:val="20"/>
              </w:rPr>
              <w:t xml:space="preserve"> за някои кандидати</w:t>
            </w:r>
            <w:r w:rsidRPr="00110AF9">
              <w:rPr>
                <w:rFonts w:ascii="Verdana" w:hAnsi="Verdana"/>
                <w:sz w:val="20"/>
                <w:szCs w:val="20"/>
              </w:rPr>
              <w:t xml:space="preserve">, а в голямата си част </w:t>
            </w:r>
            <w:r>
              <w:rPr>
                <w:rFonts w:ascii="Verdana" w:hAnsi="Verdana"/>
                <w:sz w:val="20"/>
                <w:szCs w:val="20"/>
              </w:rPr>
              <w:t xml:space="preserve">те </w:t>
            </w:r>
            <w:r w:rsidRPr="00110AF9">
              <w:rPr>
                <w:rFonts w:ascii="Verdana" w:hAnsi="Verdana"/>
                <w:sz w:val="20"/>
                <w:szCs w:val="20"/>
              </w:rPr>
              <w:t xml:space="preserve">биха отговаряли на условията по отменената правна норма. </w:t>
            </w:r>
          </w:p>
          <w:p w:rsidR="00110AF9" w:rsidRDefault="00110AF9" w:rsidP="00CC7732">
            <w:pPr>
              <w:spacing w:after="40"/>
              <w:jc w:val="both"/>
              <w:rPr>
                <w:rFonts w:ascii="Verdana" w:hAnsi="Verdana"/>
                <w:sz w:val="20"/>
                <w:szCs w:val="20"/>
              </w:rPr>
            </w:pPr>
            <w:r>
              <w:rPr>
                <w:rFonts w:ascii="Verdana" w:hAnsi="Verdana"/>
                <w:sz w:val="20"/>
                <w:szCs w:val="20"/>
              </w:rPr>
              <w:t>Това налага запазване на изискванията за подпомагане такива, каквито са били към края на периода за прием на зая</w:t>
            </w:r>
            <w:r>
              <w:rPr>
                <w:rFonts w:ascii="Verdana" w:hAnsi="Verdana"/>
                <w:sz w:val="20"/>
                <w:szCs w:val="20"/>
              </w:rPr>
              <w:t>в</w:t>
            </w:r>
            <w:r>
              <w:rPr>
                <w:rFonts w:ascii="Verdana" w:hAnsi="Verdana"/>
                <w:sz w:val="20"/>
                <w:szCs w:val="20"/>
              </w:rPr>
              <w:t>ленията за директни плащания.</w:t>
            </w:r>
          </w:p>
          <w:p w:rsidR="001027A5" w:rsidRPr="009827A6" w:rsidRDefault="001027A5" w:rsidP="001027A5">
            <w:pPr>
              <w:jc w:val="both"/>
              <w:rPr>
                <w:rFonts w:ascii="Verdana" w:hAnsi="Verdana"/>
                <w:sz w:val="20"/>
                <w:szCs w:val="20"/>
              </w:rPr>
            </w:pPr>
            <w:r>
              <w:rPr>
                <w:rFonts w:ascii="Verdana" w:hAnsi="Verdana"/>
                <w:sz w:val="20"/>
                <w:szCs w:val="20"/>
              </w:rPr>
              <w:t>Така с проекта на Наредба за допълн</w:t>
            </w:r>
            <w:r>
              <w:rPr>
                <w:rFonts w:ascii="Verdana" w:hAnsi="Verdana"/>
                <w:sz w:val="20"/>
                <w:szCs w:val="20"/>
              </w:rPr>
              <w:t>е</w:t>
            </w:r>
            <w:r>
              <w:rPr>
                <w:rFonts w:ascii="Verdana" w:hAnsi="Verdana"/>
                <w:sz w:val="20"/>
                <w:szCs w:val="20"/>
              </w:rPr>
              <w:t>ние на Наредба №3/2015 г. се предви</w:t>
            </w:r>
            <w:r>
              <w:rPr>
                <w:rFonts w:ascii="Verdana" w:hAnsi="Verdana"/>
                <w:sz w:val="20"/>
                <w:szCs w:val="20"/>
              </w:rPr>
              <w:t>ж</w:t>
            </w:r>
            <w:r>
              <w:rPr>
                <w:rFonts w:ascii="Verdana" w:hAnsi="Verdana"/>
                <w:sz w:val="20"/>
                <w:szCs w:val="20"/>
              </w:rPr>
              <w:t xml:space="preserve">да </w:t>
            </w:r>
            <w:r w:rsidRPr="001027A5">
              <w:rPr>
                <w:rFonts w:ascii="Verdana" w:hAnsi="Verdana"/>
                <w:sz w:val="20"/>
                <w:szCs w:val="20"/>
              </w:rPr>
              <w:t>земеделските стопани, кандидати по схемата, по отношение допустимите си животни, с изключение на тези от съо</w:t>
            </w:r>
            <w:r w:rsidRPr="001027A5">
              <w:rPr>
                <w:rFonts w:ascii="Verdana" w:hAnsi="Verdana"/>
                <w:sz w:val="20"/>
                <w:szCs w:val="20"/>
              </w:rPr>
              <w:t>т</w:t>
            </w:r>
            <w:r w:rsidRPr="001027A5">
              <w:rPr>
                <w:rFonts w:ascii="Verdana" w:hAnsi="Verdana"/>
                <w:sz w:val="20"/>
                <w:szCs w:val="20"/>
              </w:rPr>
              <w:t>ветните автохтонни по</w:t>
            </w:r>
            <w:r>
              <w:rPr>
                <w:rFonts w:ascii="Verdana" w:hAnsi="Verdana"/>
                <w:sz w:val="20"/>
                <w:szCs w:val="20"/>
              </w:rPr>
              <w:t xml:space="preserve">роди, </w:t>
            </w:r>
            <w:r w:rsidRPr="001027A5">
              <w:rPr>
                <w:rFonts w:ascii="Verdana" w:hAnsi="Verdana"/>
                <w:sz w:val="20"/>
                <w:szCs w:val="20"/>
              </w:rPr>
              <w:t>да са ре</w:t>
            </w:r>
            <w:r w:rsidRPr="001027A5">
              <w:rPr>
                <w:rFonts w:ascii="Verdana" w:hAnsi="Verdana"/>
                <w:sz w:val="20"/>
                <w:szCs w:val="20"/>
              </w:rPr>
              <w:t>а</w:t>
            </w:r>
            <w:r w:rsidRPr="001027A5">
              <w:rPr>
                <w:rFonts w:ascii="Verdana" w:hAnsi="Verdana"/>
                <w:sz w:val="20"/>
                <w:szCs w:val="20"/>
              </w:rPr>
              <w:t>лизирали количества мляко и/или мле</w:t>
            </w:r>
            <w:r w:rsidRPr="001027A5">
              <w:rPr>
                <w:rFonts w:ascii="Verdana" w:hAnsi="Verdana"/>
                <w:sz w:val="20"/>
                <w:szCs w:val="20"/>
              </w:rPr>
              <w:t>ч</w:t>
            </w:r>
            <w:r w:rsidRPr="001027A5">
              <w:rPr>
                <w:rFonts w:ascii="Verdana" w:hAnsi="Verdana"/>
                <w:sz w:val="20"/>
                <w:szCs w:val="20"/>
              </w:rPr>
              <w:t>ни продукти в еквивалент мляко, съо</w:t>
            </w:r>
            <w:r w:rsidRPr="001027A5">
              <w:rPr>
                <w:rFonts w:ascii="Verdana" w:hAnsi="Verdana"/>
                <w:sz w:val="20"/>
                <w:szCs w:val="20"/>
              </w:rPr>
              <w:t>т</w:t>
            </w:r>
            <w:r w:rsidRPr="001027A5">
              <w:rPr>
                <w:rFonts w:ascii="Verdana" w:hAnsi="Verdana"/>
                <w:sz w:val="20"/>
                <w:szCs w:val="20"/>
              </w:rPr>
              <w:lastRenderedPageBreak/>
              <w:t>ветстващи най-малко на 70 кг на овца-майка и/или коза-майка, за периода от 1 октомври на предходната година до 30 септември на годината на кандидатс</w:t>
            </w:r>
            <w:r w:rsidRPr="001027A5">
              <w:rPr>
                <w:rFonts w:ascii="Verdana" w:hAnsi="Verdana"/>
                <w:sz w:val="20"/>
                <w:szCs w:val="20"/>
              </w:rPr>
              <w:t>т</w:t>
            </w:r>
            <w:r w:rsidRPr="001027A5">
              <w:rPr>
                <w:rFonts w:ascii="Verdana" w:hAnsi="Verdana"/>
                <w:sz w:val="20"/>
                <w:szCs w:val="20"/>
              </w:rPr>
              <w:t>ване</w:t>
            </w:r>
            <w:r>
              <w:rPr>
                <w:rFonts w:ascii="Verdana" w:hAnsi="Verdana"/>
                <w:sz w:val="20"/>
                <w:szCs w:val="20"/>
              </w:rPr>
              <w:t>.</w:t>
            </w:r>
          </w:p>
        </w:tc>
      </w:tr>
      <w:tr w:rsidR="00FA0968" w:rsidRPr="00682FF4" w:rsidTr="008C5593">
        <w:trPr>
          <w:trHeight w:val="812"/>
          <w:jc w:val="center"/>
        </w:trPr>
        <w:tc>
          <w:tcPr>
            <w:tcW w:w="622" w:type="dxa"/>
            <w:shd w:val="clear" w:color="auto" w:fill="auto"/>
          </w:tcPr>
          <w:p w:rsidR="00FA0968" w:rsidRPr="00682FF4" w:rsidRDefault="00FA0968" w:rsidP="00FA0968">
            <w:pPr>
              <w:numPr>
                <w:ilvl w:val="0"/>
                <w:numId w:val="6"/>
              </w:numPr>
              <w:tabs>
                <w:tab w:val="left" w:pos="192"/>
              </w:tabs>
              <w:rPr>
                <w:rFonts w:ascii="Verdana" w:hAnsi="Verdana"/>
                <w:b/>
                <w:sz w:val="20"/>
                <w:szCs w:val="20"/>
              </w:rPr>
            </w:pPr>
          </w:p>
        </w:tc>
        <w:tc>
          <w:tcPr>
            <w:tcW w:w="2410" w:type="dxa"/>
            <w:shd w:val="clear" w:color="auto" w:fill="auto"/>
          </w:tcPr>
          <w:p w:rsidR="00FA0968" w:rsidRPr="00104B98" w:rsidRDefault="00104B98" w:rsidP="00FA0968">
            <w:pPr>
              <w:spacing w:before="40" w:after="20"/>
              <w:jc w:val="both"/>
              <w:rPr>
                <w:rFonts w:ascii="Verdana" w:hAnsi="Verdana"/>
                <w:sz w:val="20"/>
                <w:szCs w:val="20"/>
              </w:rPr>
            </w:pPr>
            <w:r>
              <w:rPr>
                <w:rFonts w:ascii="Verdana" w:hAnsi="Verdana"/>
                <w:sz w:val="20"/>
                <w:szCs w:val="20"/>
              </w:rPr>
              <w:t>Асоциация за ра</w:t>
            </w:r>
            <w:r>
              <w:rPr>
                <w:rFonts w:ascii="Verdana" w:hAnsi="Verdana"/>
                <w:sz w:val="20"/>
                <w:szCs w:val="20"/>
              </w:rPr>
              <w:t>з</w:t>
            </w:r>
            <w:r>
              <w:rPr>
                <w:rFonts w:ascii="Verdana" w:hAnsi="Verdana"/>
                <w:sz w:val="20"/>
                <w:szCs w:val="20"/>
              </w:rPr>
              <w:t>въждане на пород</w:t>
            </w:r>
            <w:r>
              <w:rPr>
                <w:rFonts w:ascii="Verdana" w:hAnsi="Verdana"/>
                <w:sz w:val="20"/>
                <w:szCs w:val="20"/>
              </w:rPr>
              <w:t>а</w:t>
            </w:r>
            <w:r>
              <w:rPr>
                <w:rFonts w:ascii="Verdana" w:hAnsi="Verdana"/>
                <w:sz w:val="20"/>
                <w:szCs w:val="20"/>
              </w:rPr>
              <w:t xml:space="preserve">та </w:t>
            </w:r>
            <w:proofErr w:type="spellStart"/>
            <w:r>
              <w:rPr>
                <w:rFonts w:ascii="Verdana" w:hAnsi="Verdana"/>
                <w:sz w:val="20"/>
                <w:szCs w:val="20"/>
              </w:rPr>
              <w:t>Лакон</w:t>
            </w:r>
            <w:proofErr w:type="spellEnd"/>
            <w:r>
              <w:rPr>
                <w:rFonts w:ascii="Verdana" w:hAnsi="Verdana"/>
                <w:sz w:val="20"/>
                <w:szCs w:val="20"/>
              </w:rPr>
              <w:t xml:space="preserve"> в България</w:t>
            </w:r>
          </w:p>
          <w:p w:rsidR="00FF4155" w:rsidRPr="00123D94" w:rsidRDefault="00FF4155" w:rsidP="00FF4155">
            <w:pPr>
              <w:spacing w:before="40" w:after="20"/>
              <w:jc w:val="both"/>
              <w:rPr>
                <w:rFonts w:ascii="Verdana" w:hAnsi="Verdana"/>
                <w:sz w:val="20"/>
                <w:szCs w:val="20"/>
              </w:rPr>
            </w:pPr>
            <w:r w:rsidRPr="007F320D">
              <w:rPr>
                <w:rFonts w:ascii="Verdana" w:hAnsi="Verdana"/>
                <w:sz w:val="20"/>
                <w:szCs w:val="20"/>
              </w:rPr>
              <w:t>(</w:t>
            </w:r>
            <w:r w:rsidR="00CC7732">
              <w:rPr>
                <w:rFonts w:ascii="Verdana" w:hAnsi="Verdana"/>
                <w:sz w:val="20"/>
                <w:szCs w:val="20"/>
              </w:rPr>
              <w:t xml:space="preserve">Постъпило </w:t>
            </w:r>
            <w:r w:rsidR="00104B98">
              <w:rPr>
                <w:rFonts w:ascii="Verdana" w:hAnsi="Verdana"/>
                <w:sz w:val="20"/>
                <w:szCs w:val="20"/>
              </w:rPr>
              <w:t>на ха</w:t>
            </w:r>
            <w:r w:rsidR="00104B98">
              <w:rPr>
                <w:rFonts w:ascii="Verdana" w:hAnsi="Verdana"/>
                <w:sz w:val="20"/>
                <w:szCs w:val="20"/>
              </w:rPr>
              <w:t>р</w:t>
            </w:r>
            <w:r w:rsidR="00104B98">
              <w:rPr>
                <w:rFonts w:ascii="Verdana" w:hAnsi="Verdana"/>
                <w:sz w:val="20"/>
                <w:szCs w:val="20"/>
              </w:rPr>
              <w:t>тиен носител</w:t>
            </w:r>
            <w:r w:rsidR="00CC7732">
              <w:rPr>
                <w:rFonts w:ascii="Verdana" w:hAnsi="Verdana"/>
                <w:sz w:val="20"/>
                <w:szCs w:val="20"/>
              </w:rPr>
              <w:t xml:space="preserve"> -       № 15-308 на МЗХГ от 14.08.2018 г.</w:t>
            </w:r>
            <w:r w:rsidRPr="007F320D">
              <w:rPr>
                <w:rFonts w:ascii="Verdana" w:hAnsi="Verdana"/>
                <w:sz w:val="20"/>
                <w:szCs w:val="20"/>
              </w:rPr>
              <w:t>)</w:t>
            </w:r>
          </w:p>
          <w:p w:rsidR="009F55E8" w:rsidRPr="00123D94" w:rsidRDefault="00FF4155" w:rsidP="00FA0968">
            <w:pPr>
              <w:spacing w:before="40" w:after="20"/>
              <w:jc w:val="both"/>
              <w:rPr>
                <w:rFonts w:ascii="Verdana" w:hAnsi="Verdana"/>
                <w:sz w:val="20"/>
                <w:szCs w:val="20"/>
              </w:rPr>
            </w:pPr>
            <w:r w:rsidRPr="00123D94">
              <w:rPr>
                <w:rFonts w:ascii="Verdana" w:hAnsi="Verdana"/>
                <w:sz w:val="20"/>
                <w:szCs w:val="20"/>
              </w:rPr>
              <w:t xml:space="preserve"> </w:t>
            </w:r>
          </w:p>
          <w:p w:rsidR="009F55E8" w:rsidRPr="00123D94" w:rsidRDefault="009F55E8" w:rsidP="009F55E8">
            <w:pPr>
              <w:rPr>
                <w:rFonts w:ascii="Verdana" w:hAnsi="Verdana"/>
                <w:sz w:val="20"/>
                <w:szCs w:val="20"/>
              </w:rPr>
            </w:pPr>
          </w:p>
          <w:p w:rsidR="009F55E8" w:rsidRPr="00123D94" w:rsidRDefault="009F55E8" w:rsidP="009F55E8">
            <w:pPr>
              <w:rPr>
                <w:rFonts w:ascii="Verdana" w:hAnsi="Verdana"/>
                <w:sz w:val="20"/>
                <w:szCs w:val="20"/>
              </w:rPr>
            </w:pPr>
          </w:p>
          <w:p w:rsidR="009F55E8" w:rsidRPr="00123D94" w:rsidRDefault="009F55E8" w:rsidP="009F55E8">
            <w:pPr>
              <w:rPr>
                <w:rFonts w:ascii="Verdana" w:hAnsi="Verdana"/>
                <w:sz w:val="20"/>
                <w:szCs w:val="20"/>
              </w:rPr>
            </w:pPr>
          </w:p>
          <w:p w:rsidR="009F55E8" w:rsidRPr="00123D94" w:rsidRDefault="009F55E8" w:rsidP="009F55E8">
            <w:pPr>
              <w:rPr>
                <w:rFonts w:ascii="Verdana" w:hAnsi="Verdana"/>
                <w:sz w:val="20"/>
                <w:szCs w:val="20"/>
              </w:rPr>
            </w:pPr>
          </w:p>
          <w:p w:rsidR="009F55E8" w:rsidRPr="00123D94" w:rsidRDefault="009F55E8" w:rsidP="009F55E8">
            <w:pPr>
              <w:rPr>
                <w:rFonts w:ascii="Verdana" w:hAnsi="Verdana"/>
                <w:sz w:val="20"/>
                <w:szCs w:val="20"/>
              </w:rPr>
            </w:pPr>
          </w:p>
          <w:p w:rsidR="009F55E8" w:rsidRPr="00123D94" w:rsidRDefault="009F55E8" w:rsidP="009F55E8">
            <w:pPr>
              <w:rPr>
                <w:rFonts w:ascii="Verdana" w:hAnsi="Verdana"/>
                <w:sz w:val="20"/>
                <w:szCs w:val="20"/>
              </w:rPr>
            </w:pPr>
          </w:p>
          <w:p w:rsidR="009F55E8" w:rsidRPr="00123D94" w:rsidRDefault="009F55E8" w:rsidP="009F55E8">
            <w:pPr>
              <w:rPr>
                <w:rFonts w:ascii="Verdana" w:hAnsi="Verdana"/>
                <w:sz w:val="20"/>
                <w:szCs w:val="20"/>
              </w:rPr>
            </w:pPr>
          </w:p>
          <w:p w:rsidR="00FA0968" w:rsidRPr="00123D94" w:rsidRDefault="00FA0968" w:rsidP="009F55E8">
            <w:pPr>
              <w:rPr>
                <w:rFonts w:ascii="Verdana" w:hAnsi="Verdana"/>
                <w:sz w:val="20"/>
                <w:szCs w:val="20"/>
              </w:rPr>
            </w:pPr>
          </w:p>
        </w:tc>
        <w:tc>
          <w:tcPr>
            <w:tcW w:w="6129" w:type="dxa"/>
            <w:shd w:val="clear" w:color="auto" w:fill="auto"/>
          </w:tcPr>
          <w:p w:rsidR="00A04CAA" w:rsidRPr="00A04CAA" w:rsidRDefault="00A04CAA" w:rsidP="00A04CAA">
            <w:pPr>
              <w:spacing w:before="40" w:after="20"/>
              <w:jc w:val="both"/>
              <w:rPr>
                <w:rFonts w:ascii="Verdana" w:hAnsi="Verdana"/>
                <w:sz w:val="20"/>
                <w:szCs w:val="20"/>
              </w:rPr>
            </w:pPr>
            <w:r w:rsidRPr="00A04CAA">
              <w:rPr>
                <w:rFonts w:ascii="Verdana" w:hAnsi="Verdana"/>
                <w:sz w:val="20"/>
                <w:szCs w:val="20"/>
              </w:rPr>
              <w:t>Във връзка с предложеният Проект на Наредба за д</w:t>
            </w:r>
            <w:r w:rsidRPr="00A04CAA">
              <w:rPr>
                <w:rFonts w:ascii="Verdana" w:hAnsi="Verdana"/>
                <w:sz w:val="20"/>
                <w:szCs w:val="20"/>
              </w:rPr>
              <w:t>о</w:t>
            </w:r>
            <w:r w:rsidRPr="00A04CAA">
              <w:rPr>
                <w:rFonts w:ascii="Verdana" w:hAnsi="Verdana"/>
                <w:sz w:val="20"/>
                <w:szCs w:val="20"/>
              </w:rPr>
              <w:t>пълнение на Наредба №3 от</w:t>
            </w:r>
            <w:r w:rsidRPr="00123D94">
              <w:rPr>
                <w:rFonts w:ascii="Verdana" w:hAnsi="Verdana"/>
                <w:sz w:val="20"/>
                <w:szCs w:val="20"/>
              </w:rPr>
              <w:t xml:space="preserve"> </w:t>
            </w:r>
            <w:r w:rsidRPr="00A04CAA">
              <w:rPr>
                <w:rFonts w:ascii="Verdana" w:hAnsi="Verdana"/>
                <w:sz w:val="20"/>
                <w:szCs w:val="20"/>
              </w:rPr>
              <w:t>2015 г. за условията и реда за прилагане на схемите за директни плащания (</w:t>
            </w:r>
            <w:proofErr w:type="spellStart"/>
            <w:r w:rsidRPr="00A04CAA">
              <w:rPr>
                <w:rFonts w:ascii="Verdana" w:hAnsi="Verdana"/>
                <w:sz w:val="20"/>
                <w:szCs w:val="20"/>
              </w:rPr>
              <w:t>обн</w:t>
            </w:r>
            <w:proofErr w:type="spellEnd"/>
            <w:r w:rsidRPr="00A04CAA">
              <w:rPr>
                <w:rFonts w:ascii="Verdana" w:hAnsi="Verdana"/>
                <w:sz w:val="20"/>
                <w:szCs w:val="20"/>
              </w:rPr>
              <w:t>. в ДВ,</w:t>
            </w:r>
            <w:r w:rsidRPr="00123D94">
              <w:rPr>
                <w:rFonts w:ascii="Verdana" w:hAnsi="Verdana"/>
                <w:sz w:val="20"/>
                <w:szCs w:val="20"/>
              </w:rPr>
              <w:t xml:space="preserve"> </w:t>
            </w:r>
            <w:r w:rsidRPr="00A04CAA">
              <w:rPr>
                <w:rFonts w:ascii="Verdana" w:hAnsi="Verdana"/>
                <w:sz w:val="20"/>
                <w:szCs w:val="20"/>
              </w:rPr>
              <w:t>бр.16 от 2105 г.), както и във връзка с Р</w:t>
            </w:r>
            <w:r w:rsidRPr="00A04CAA">
              <w:rPr>
                <w:rFonts w:ascii="Verdana" w:hAnsi="Verdana"/>
                <w:sz w:val="20"/>
                <w:szCs w:val="20"/>
              </w:rPr>
              <w:t>е</w:t>
            </w:r>
            <w:r w:rsidRPr="00A04CAA">
              <w:rPr>
                <w:rFonts w:ascii="Verdana" w:hAnsi="Verdana"/>
                <w:sz w:val="20"/>
                <w:szCs w:val="20"/>
              </w:rPr>
              <w:t>шение № 8966 от 02.07.2018 г. на Върховния</w:t>
            </w:r>
            <w:r w:rsidRPr="00123D94">
              <w:rPr>
                <w:rFonts w:ascii="Verdana" w:hAnsi="Verdana"/>
                <w:sz w:val="20"/>
                <w:szCs w:val="20"/>
              </w:rPr>
              <w:t xml:space="preserve"> </w:t>
            </w:r>
            <w:r w:rsidRPr="00A04CAA">
              <w:rPr>
                <w:rFonts w:ascii="Verdana" w:hAnsi="Verdana"/>
                <w:sz w:val="20"/>
                <w:szCs w:val="20"/>
              </w:rPr>
              <w:t>админи</w:t>
            </w:r>
            <w:r w:rsidRPr="00A04CAA">
              <w:rPr>
                <w:rFonts w:ascii="Verdana" w:hAnsi="Verdana"/>
                <w:sz w:val="20"/>
                <w:szCs w:val="20"/>
              </w:rPr>
              <w:t>с</w:t>
            </w:r>
            <w:r w:rsidRPr="00A04CAA">
              <w:rPr>
                <w:rFonts w:ascii="Verdana" w:hAnsi="Verdana"/>
                <w:sz w:val="20"/>
                <w:szCs w:val="20"/>
              </w:rPr>
              <w:t>тративен съд (ВАС) за отмяна на чл.23 от Наредба №3 от 2015</w:t>
            </w:r>
            <w:r w:rsidRPr="00A04CAA">
              <w:rPr>
                <w:rFonts w:ascii="Verdana" w:hAnsi="Verdana"/>
                <w:sz w:val="20"/>
                <w:szCs w:val="20"/>
              </w:rPr>
              <w:tab/>
              <w:t>г.,</w:t>
            </w:r>
            <w:r w:rsidR="00C63D93">
              <w:rPr>
                <w:rFonts w:ascii="Verdana" w:hAnsi="Verdana"/>
                <w:sz w:val="20"/>
                <w:szCs w:val="20"/>
              </w:rPr>
              <w:t xml:space="preserve"> </w:t>
            </w:r>
            <w:r w:rsidRPr="00A04CAA">
              <w:rPr>
                <w:rFonts w:ascii="Verdana" w:hAnsi="Verdana"/>
                <w:sz w:val="20"/>
                <w:szCs w:val="20"/>
              </w:rPr>
              <w:t>регламентиращ схемата за обвързано подпомагане на овце-майки и кози-майки под</w:t>
            </w:r>
            <w:r w:rsidRPr="00123D94">
              <w:rPr>
                <w:rFonts w:ascii="Verdana" w:hAnsi="Verdana"/>
                <w:sz w:val="20"/>
                <w:szCs w:val="20"/>
              </w:rPr>
              <w:t xml:space="preserve"> </w:t>
            </w:r>
            <w:r w:rsidRPr="00A04CAA">
              <w:rPr>
                <w:rFonts w:ascii="Verdana" w:hAnsi="Verdana"/>
                <w:sz w:val="20"/>
                <w:szCs w:val="20"/>
              </w:rPr>
              <w:t>селекц</w:t>
            </w:r>
            <w:r w:rsidRPr="00A04CAA">
              <w:rPr>
                <w:rFonts w:ascii="Verdana" w:hAnsi="Verdana"/>
                <w:sz w:val="20"/>
                <w:szCs w:val="20"/>
              </w:rPr>
              <w:t>и</w:t>
            </w:r>
            <w:r w:rsidRPr="00A04CAA">
              <w:rPr>
                <w:rFonts w:ascii="Verdana" w:hAnsi="Verdana"/>
                <w:sz w:val="20"/>
                <w:szCs w:val="20"/>
              </w:rPr>
              <w:t>онен контрол, Ви изпращаме следното становище, ко</w:t>
            </w:r>
            <w:r w:rsidRPr="00A04CAA">
              <w:rPr>
                <w:rFonts w:ascii="Verdana" w:hAnsi="Verdana"/>
                <w:sz w:val="20"/>
                <w:szCs w:val="20"/>
              </w:rPr>
              <w:t>е</w:t>
            </w:r>
            <w:r w:rsidRPr="00A04CAA">
              <w:rPr>
                <w:rFonts w:ascii="Verdana" w:hAnsi="Verdana"/>
                <w:sz w:val="20"/>
                <w:szCs w:val="20"/>
              </w:rPr>
              <w:t>то се надяваме да бъде</w:t>
            </w:r>
            <w:r w:rsidRPr="00123D94">
              <w:rPr>
                <w:rFonts w:ascii="Verdana" w:hAnsi="Verdana"/>
                <w:sz w:val="20"/>
                <w:szCs w:val="20"/>
              </w:rPr>
              <w:t xml:space="preserve"> </w:t>
            </w:r>
            <w:r w:rsidRPr="00A04CAA">
              <w:rPr>
                <w:rFonts w:ascii="Verdana" w:hAnsi="Verdana"/>
                <w:sz w:val="20"/>
                <w:szCs w:val="20"/>
              </w:rPr>
              <w:t>прието и да намери място в измененията на Наредба №3/2015 г.:</w:t>
            </w:r>
          </w:p>
          <w:p w:rsidR="00A04CAA" w:rsidRPr="00A04CAA" w:rsidRDefault="00A04CAA" w:rsidP="00A04CAA">
            <w:pPr>
              <w:spacing w:before="40" w:after="20"/>
              <w:jc w:val="both"/>
              <w:rPr>
                <w:rFonts w:ascii="Verdana" w:hAnsi="Verdana"/>
                <w:sz w:val="20"/>
                <w:szCs w:val="20"/>
              </w:rPr>
            </w:pPr>
            <w:r>
              <w:rPr>
                <w:rFonts w:ascii="Verdana" w:hAnsi="Verdana"/>
                <w:sz w:val="20"/>
                <w:szCs w:val="20"/>
              </w:rPr>
              <w:t xml:space="preserve">1. </w:t>
            </w:r>
            <w:r w:rsidRPr="00A04CAA">
              <w:rPr>
                <w:rFonts w:ascii="Verdana" w:hAnsi="Verdana"/>
                <w:sz w:val="20"/>
                <w:szCs w:val="20"/>
              </w:rPr>
              <w:t>Схемата за обвързано подпомагане за овце-майки и/или кози-майки под</w:t>
            </w:r>
            <w:r>
              <w:rPr>
                <w:rFonts w:ascii="Verdana" w:hAnsi="Verdana"/>
                <w:sz w:val="20"/>
                <w:szCs w:val="20"/>
              </w:rPr>
              <w:t xml:space="preserve"> </w:t>
            </w:r>
            <w:r w:rsidRPr="00A04CAA">
              <w:rPr>
                <w:rFonts w:ascii="Verdana" w:hAnsi="Verdana"/>
                <w:sz w:val="20"/>
                <w:szCs w:val="20"/>
              </w:rPr>
              <w:t>селекционен контрол - да се прилага за селекционни животни над 6 месечна</w:t>
            </w:r>
            <w:r>
              <w:rPr>
                <w:rFonts w:ascii="Verdana" w:hAnsi="Verdana"/>
                <w:sz w:val="20"/>
                <w:szCs w:val="20"/>
              </w:rPr>
              <w:t xml:space="preserve"> </w:t>
            </w:r>
            <w:r w:rsidRPr="00A04CAA">
              <w:rPr>
                <w:rFonts w:ascii="Verdana" w:hAnsi="Verdana"/>
                <w:sz w:val="20"/>
                <w:szCs w:val="20"/>
              </w:rPr>
              <w:t>въ</w:t>
            </w:r>
            <w:r w:rsidRPr="00A04CAA">
              <w:rPr>
                <w:rFonts w:ascii="Verdana" w:hAnsi="Verdana"/>
                <w:sz w:val="20"/>
                <w:szCs w:val="20"/>
              </w:rPr>
              <w:t>з</w:t>
            </w:r>
            <w:r w:rsidRPr="00A04CAA">
              <w:rPr>
                <w:rFonts w:ascii="Verdana" w:hAnsi="Verdana"/>
                <w:sz w:val="20"/>
                <w:szCs w:val="20"/>
              </w:rPr>
              <w:t>раст, не само за категория овца-майка / По смисъла на Наредба 3 - "Овца-</w:t>
            </w:r>
          </w:p>
          <w:p w:rsidR="00A04CAA" w:rsidRPr="00A04CAA" w:rsidRDefault="00A04CAA" w:rsidP="00A04CAA">
            <w:pPr>
              <w:spacing w:before="40" w:after="20"/>
              <w:jc w:val="both"/>
              <w:rPr>
                <w:rFonts w:ascii="Verdana" w:hAnsi="Verdana"/>
                <w:sz w:val="20"/>
                <w:szCs w:val="20"/>
              </w:rPr>
            </w:pPr>
            <w:r w:rsidRPr="00A04CAA">
              <w:rPr>
                <w:rFonts w:ascii="Verdana" w:hAnsi="Verdana"/>
                <w:sz w:val="20"/>
                <w:szCs w:val="20"/>
              </w:rPr>
              <w:t>майка" е всяко женско животно от рода на овцете, р</w:t>
            </w:r>
            <w:r w:rsidRPr="00A04CAA">
              <w:rPr>
                <w:rFonts w:ascii="Verdana" w:hAnsi="Verdana"/>
                <w:sz w:val="20"/>
                <w:szCs w:val="20"/>
              </w:rPr>
              <w:t>о</w:t>
            </w:r>
            <w:r w:rsidRPr="00A04CAA">
              <w:rPr>
                <w:rFonts w:ascii="Verdana" w:hAnsi="Verdana"/>
                <w:sz w:val="20"/>
                <w:szCs w:val="20"/>
              </w:rPr>
              <w:t>дило поне веднъж, или на</w:t>
            </w:r>
            <w:r>
              <w:rPr>
                <w:rFonts w:ascii="Verdana" w:hAnsi="Verdana"/>
                <w:sz w:val="20"/>
                <w:szCs w:val="20"/>
              </w:rPr>
              <w:t xml:space="preserve"> </w:t>
            </w:r>
            <w:r w:rsidRPr="00A04CAA">
              <w:rPr>
                <w:rFonts w:ascii="Verdana" w:hAnsi="Verdana"/>
                <w:sz w:val="20"/>
                <w:szCs w:val="20"/>
              </w:rPr>
              <w:t>възраст най-малко една г</w:t>
            </w:r>
            <w:r w:rsidRPr="00A04CAA">
              <w:rPr>
                <w:rFonts w:ascii="Verdana" w:hAnsi="Verdana"/>
                <w:sz w:val="20"/>
                <w:szCs w:val="20"/>
              </w:rPr>
              <w:t>о</w:t>
            </w:r>
            <w:r w:rsidRPr="00A04CAA">
              <w:rPr>
                <w:rFonts w:ascii="Verdana" w:hAnsi="Verdana"/>
                <w:sz w:val="20"/>
                <w:szCs w:val="20"/>
              </w:rPr>
              <w:t>дина/</w:t>
            </w:r>
          </w:p>
          <w:p w:rsidR="00A04CAA" w:rsidRPr="00123D94" w:rsidRDefault="00A04CAA" w:rsidP="00A04CAA">
            <w:pPr>
              <w:spacing w:before="40" w:after="20"/>
              <w:jc w:val="both"/>
              <w:rPr>
                <w:rFonts w:ascii="Verdana" w:hAnsi="Verdana"/>
                <w:sz w:val="20"/>
                <w:szCs w:val="20"/>
              </w:rPr>
            </w:pPr>
            <w:r>
              <w:rPr>
                <w:rFonts w:ascii="Verdana" w:hAnsi="Verdana"/>
                <w:sz w:val="20"/>
                <w:szCs w:val="20"/>
              </w:rPr>
              <w:t xml:space="preserve">2. </w:t>
            </w:r>
            <w:r w:rsidRPr="00A04CAA">
              <w:rPr>
                <w:rFonts w:ascii="Verdana" w:hAnsi="Verdana"/>
                <w:sz w:val="20"/>
                <w:szCs w:val="20"/>
              </w:rPr>
              <w:t>По схемата за обвързано подпомагане за овце-майки и/или кози-майки под</w:t>
            </w:r>
            <w:r>
              <w:rPr>
                <w:rFonts w:ascii="Verdana" w:hAnsi="Verdana"/>
                <w:sz w:val="20"/>
                <w:szCs w:val="20"/>
              </w:rPr>
              <w:t xml:space="preserve"> </w:t>
            </w:r>
            <w:r w:rsidRPr="00A04CAA">
              <w:rPr>
                <w:rFonts w:ascii="Verdana" w:hAnsi="Verdana"/>
                <w:sz w:val="20"/>
                <w:szCs w:val="20"/>
              </w:rPr>
              <w:t>селекционен контрол - да не се прилага модулирана ставка;</w:t>
            </w:r>
          </w:p>
          <w:p w:rsidR="00A04CAA" w:rsidRPr="00A04CAA" w:rsidRDefault="00A04CAA" w:rsidP="00A04CAA">
            <w:pPr>
              <w:spacing w:before="40" w:after="20"/>
              <w:jc w:val="both"/>
              <w:rPr>
                <w:rFonts w:ascii="Verdana" w:hAnsi="Verdana"/>
                <w:sz w:val="20"/>
                <w:szCs w:val="20"/>
              </w:rPr>
            </w:pPr>
            <w:r>
              <w:rPr>
                <w:rFonts w:ascii="Verdana" w:hAnsi="Verdana"/>
                <w:sz w:val="20"/>
                <w:szCs w:val="20"/>
              </w:rPr>
              <w:t xml:space="preserve">3. </w:t>
            </w:r>
            <w:r w:rsidRPr="00A04CAA">
              <w:rPr>
                <w:rFonts w:ascii="Verdana" w:hAnsi="Verdana"/>
                <w:sz w:val="20"/>
                <w:szCs w:val="20"/>
              </w:rPr>
              <w:t>По отношение на производството и реализацията на продукцията по схемата за обвързано подпомагане за овце-майки и/или кози-майки под селекционен кон</w:t>
            </w:r>
            <w:r w:rsidRPr="00A04CAA">
              <w:rPr>
                <w:rFonts w:ascii="Verdana" w:hAnsi="Verdana"/>
                <w:sz w:val="20"/>
                <w:szCs w:val="20"/>
              </w:rPr>
              <w:t>т</w:t>
            </w:r>
            <w:r w:rsidRPr="00A04CAA">
              <w:rPr>
                <w:rFonts w:ascii="Verdana" w:hAnsi="Verdana"/>
                <w:sz w:val="20"/>
                <w:szCs w:val="20"/>
              </w:rPr>
              <w:t>рол:</w:t>
            </w:r>
          </w:p>
          <w:p w:rsidR="00A04CAA" w:rsidRPr="00A04CAA" w:rsidRDefault="00A04CAA" w:rsidP="00A04CAA">
            <w:pPr>
              <w:spacing w:before="40" w:after="20"/>
              <w:jc w:val="both"/>
              <w:rPr>
                <w:rFonts w:ascii="Verdana" w:hAnsi="Verdana"/>
                <w:sz w:val="20"/>
                <w:szCs w:val="20"/>
              </w:rPr>
            </w:pPr>
            <w:r w:rsidRPr="00A04CAA">
              <w:rPr>
                <w:rFonts w:ascii="Verdana" w:hAnsi="Verdana"/>
                <w:sz w:val="20"/>
                <w:szCs w:val="20"/>
              </w:rPr>
              <w:t>За бенефициенти, чиито животни са регистрирани за производство на мляко да доказват реализирани кол</w:t>
            </w:r>
            <w:r w:rsidRPr="00A04CAA">
              <w:rPr>
                <w:rFonts w:ascii="Verdana" w:hAnsi="Verdana"/>
                <w:sz w:val="20"/>
                <w:szCs w:val="20"/>
              </w:rPr>
              <w:t>и</w:t>
            </w:r>
            <w:r w:rsidRPr="00A04CAA">
              <w:rPr>
                <w:rFonts w:ascii="Verdana" w:hAnsi="Verdana"/>
                <w:sz w:val="20"/>
                <w:szCs w:val="20"/>
              </w:rPr>
              <w:lastRenderedPageBreak/>
              <w:t>чества мляко и/или млечни продукти в еквивалент мляко, съответстващи най-малко на 150 кг. на овца-майка и/или коза-майка или за бенефициенти, чиито животни са регистрирани за производство на месо да доказват най-малко по 1 /един/ регистриран и реал</w:t>
            </w:r>
            <w:r w:rsidRPr="00A04CAA">
              <w:rPr>
                <w:rFonts w:ascii="Verdana" w:hAnsi="Verdana"/>
                <w:sz w:val="20"/>
                <w:szCs w:val="20"/>
              </w:rPr>
              <w:t>и</w:t>
            </w:r>
            <w:r w:rsidRPr="00A04CAA">
              <w:rPr>
                <w:rFonts w:ascii="Verdana" w:hAnsi="Verdana"/>
                <w:sz w:val="20"/>
                <w:szCs w:val="20"/>
              </w:rPr>
              <w:t>зиран (продаден) приплод от овца-майка и/или коза-майка;</w:t>
            </w:r>
          </w:p>
          <w:p w:rsidR="00A04CAA" w:rsidRPr="00A04CAA" w:rsidRDefault="00A04CAA" w:rsidP="00A04CAA">
            <w:pPr>
              <w:spacing w:before="40" w:after="20"/>
              <w:jc w:val="both"/>
              <w:rPr>
                <w:rFonts w:ascii="Verdana" w:hAnsi="Verdana"/>
                <w:sz w:val="20"/>
                <w:szCs w:val="20"/>
              </w:rPr>
            </w:pPr>
            <w:r>
              <w:rPr>
                <w:rFonts w:ascii="Verdana" w:hAnsi="Verdana"/>
                <w:sz w:val="20"/>
                <w:szCs w:val="20"/>
              </w:rPr>
              <w:t xml:space="preserve">4. </w:t>
            </w:r>
            <w:r w:rsidRPr="00A04CAA">
              <w:rPr>
                <w:rFonts w:ascii="Verdana" w:hAnsi="Verdana"/>
                <w:sz w:val="20"/>
                <w:szCs w:val="20"/>
              </w:rPr>
              <w:t>По отношение на животните под селекция да се п</w:t>
            </w:r>
            <w:r w:rsidRPr="00A04CAA">
              <w:rPr>
                <w:rFonts w:ascii="Verdana" w:hAnsi="Verdana"/>
                <w:sz w:val="20"/>
                <w:szCs w:val="20"/>
              </w:rPr>
              <w:t>о</w:t>
            </w:r>
            <w:r w:rsidRPr="00A04CAA">
              <w:rPr>
                <w:rFonts w:ascii="Verdana" w:hAnsi="Verdana"/>
                <w:sz w:val="20"/>
                <w:szCs w:val="20"/>
              </w:rPr>
              <w:t xml:space="preserve">лучава субсидия за произведени и реализирани </w:t>
            </w:r>
            <w:proofErr w:type="spellStart"/>
            <w:r w:rsidRPr="00A04CAA">
              <w:rPr>
                <w:rFonts w:ascii="Verdana" w:hAnsi="Verdana"/>
                <w:sz w:val="20"/>
                <w:szCs w:val="20"/>
              </w:rPr>
              <w:t>чист</w:t>
            </w:r>
            <w:r w:rsidRPr="00A04CAA">
              <w:rPr>
                <w:rFonts w:ascii="Verdana" w:hAnsi="Verdana"/>
                <w:sz w:val="20"/>
                <w:szCs w:val="20"/>
              </w:rPr>
              <w:t>о</w:t>
            </w:r>
            <w:r w:rsidRPr="00A04CAA">
              <w:rPr>
                <w:rFonts w:ascii="Verdana" w:hAnsi="Verdana"/>
                <w:sz w:val="20"/>
                <w:szCs w:val="20"/>
              </w:rPr>
              <w:t>породни</w:t>
            </w:r>
            <w:proofErr w:type="spellEnd"/>
            <w:r w:rsidRPr="00A04CAA">
              <w:rPr>
                <w:rFonts w:ascii="Verdana" w:hAnsi="Verdana"/>
                <w:sz w:val="20"/>
                <w:szCs w:val="20"/>
              </w:rPr>
              <w:t xml:space="preserve"> мъжки животни за разплод с родословие.</w:t>
            </w:r>
          </w:p>
          <w:p w:rsidR="00FF4155" w:rsidRPr="00FF4155" w:rsidRDefault="00A04CAA" w:rsidP="00A04CAA">
            <w:pPr>
              <w:spacing w:before="40" w:after="20"/>
              <w:jc w:val="both"/>
              <w:rPr>
                <w:rFonts w:ascii="Verdana" w:hAnsi="Verdana"/>
                <w:sz w:val="20"/>
                <w:szCs w:val="20"/>
              </w:rPr>
            </w:pPr>
            <w:r w:rsidRPr="00A04CAA">
              <w:rPr>
                <w:rFonts w:ascii="Verdana" w:hAnsi="Verdana"/>
                <w:sz w:val="20"/>
                <w:szCs w:val="20"/>
              </w:rPr>
              <w:t xml:space="preserve">Предложените от нас промени са насочени към </w:t>
            </w:r>
            <w:proofErr w:type="spellStart"/>
            <w:r w:rsidRPr="00A04CAA">
              <w:rPr>
                <w:rFonts w:ascii="Verdana" w:hAnsi="Verdana"/>
                <w:sz w:val="20"/>
                <w:szCs w:val="20"/>
              </w:rPr>
              <w:t>изсве</w:t>
            </w:r>
            <w:r w:rsidRPr="00A04CAA">
              <w:rPr>
                <w:rFonts w:ascii="Verdana" w:hAnsi="Verdana"/>
                <w:sz w:val="20"/>
                <w:szCs w:val="20"/>
              </w:rPr>
              <w:t>т</w:t>
            </w:r>
            <w:r w:rsidRPr="00A04CAA">
              <w:rPr>
                <w:rFonts w:ascii="Verdana" w:hAnsi="Verdana"/>
                <w:sz w:val="20"/>
                <w:szCs w:val="20"/>
              </w:rPr>
              <w:t>ляване</w:t>
            </w:r>
            <w:proofErr w:type="spellEnd"/>
            <w:r w:rsidRPr="00A04CAA">
              <w:rPr>
                <w:rFonts w:ascii="Verdana" w:hAnsi="Verdana"/>
                <w:sz w:val="20"/>
                <w:szCs w:val="20"/>
              </w:rPr>
              <w:t xml:space="preserve"> на сивия сектор в животновъдството и насърч</w:t>
            </w:r>
            <w:r w:rsidRPr="00A04CAA">
              <w:rPr>
                <w:rFonts w:ascii="Verdana" w:hAnsi="Verdana"/>
                <w:sz w:val="20"/>
                <w:szCs w:val="20"/>
              </w:rPr>
              <w:t>а</w:t>
            </w:r>
            <w:r w:rsidRPr="00A04CAA">
              <w:rPr>
                <w:rFonts w:ascii="Verdana" w:hAnsi="Verdana"/>
                <w:sz w:val="20"/>
                <w:szCs w:val="20"/>
              </w:rPr>
              <w:t>ване развитието на качествена селекционна дейност в България. Субсидирането на реални селекционни ж</w:t>
            </w:r>
            <w:r w:rsidRPr="00A04CAA">
              <w:rPr>
                <w:rFonts w:ascii="Verdana" w:hAnsi="Verdana"/>
                <w:sz w:val="20"/>
                <w:szCs w:val="20"/>
              </w:rPr>
              <w:t>и</w:t>
            </w:r>
            <w:r w:rsidRPr="00A04CAA">
              <w:rPr>
                <w:rFonts w:ascii="Verdana" w:hAnsi="Verdana"/>
                <w:sz w:val="20"/>
                <w:szCs w:val="20"/>
              </w:rPr>
              <w:t>вотни с доказан произход и доказани продуктивни к</w:t>
            </w:r>
            <w:r w:rsidRPr="00A04CAA">
              <w:rPr>
                <w:rFonts w:ascii="Verdana" w:hAnsi="Verdana"/>
                <w:sz w:val="20"/>
                <w:szCs w:val="20"/>
              </w:rPr>
              <w:t>а</w:t>
            </w:r>
            <w:r w:rsidRPr="00A04CAA">
              <w:rPr>
                <w:rFonts w:ascii="Verdana" w:hAnsi="Verdana"/>
                <w:sz w:val="20"/>
                <w:szCs w:val="20"/>
              </w:rPr>
              <w:t xml:space="preserve">чества, ще доведе до производството и реализацията на качествени, </w:t>
            </w:r>
            <w:proofErr w:type="spellStart"/>
            <w:r w:rsidRPr="00A04CAA">
              <w:rPr>
                <w:rFonts w:ascii="Verdana" w:hAnsi="Verdana"/>
                <w:sz w:val="20"/>
                <w:szCs w:val="20"/>
              </w:rPr>
              <w:t>чистопородни</w:t>
            </w:r>
            <w:proofErr w:type="spellEnd"/>
            <w:r w:rsidRPr="00A04CAA">
              <w:rPr>
                <w:rFonts w:ascii="Verdana" w:hAnsi="Verdana"/>
                <w:sz w:val="20"/>
                <w:szCs w:val="20"/>
              </w:rPr>
              <w:t xml:space="preserve"> животни специализирани в определено направление месо или мляко.</w:t>
            </w:r>
          </w:p>
        </w:tc>
        <w:tc>
          <w:tcPr>
            <w:tcW w:w="1737" w:type="dxa"/>
            <w:shd w:val="clear" w:color="auto" w:fill="auto"/>
          </w:tcPr>
          <w:p w:rsidR="00FA0968" w:rsidRPr="00D54980" w:rsidRDefault="00CC7732" w:rsidP="008E1CF8">
            <w:pPr>
              <w:jc w:val="both"/>
              <w:rPr>
                <w:rFonts w:ascii="Verdana" w:hAnsi="Verdana"/>
                <w:sz w:val="20"/>
                <w:szCs w:val="20"/>
              </w:rPr>
            </w:pPr>
            <w:r>
              <w:rPr>
                <w:rFonts w:ascii="Verdana" w:hAnsi="Verdana"/>
                <w:sz w:val="20"/>
                <w:szCs w:val="20"/>
              </w:rPr>
              <w:lastRenderedPageBreak/>
              <w:t>Направените в становищ</w:t>
            </w:r>
            <w:r>
              <w:rPr>
                <w:rFonts w:ascii="Verdana" w:hAnsi="Verdana"/>
                <w:sz w:val="20"/>
                <w:szCs w:val="20"/>
              </w:rPr>
              <w:t>е</w:t>
            </w:r>
            <w:r>
              <w:rPr>
                <w:rFonts w:ascii="Verdana" w:hAnsi="Verdana"/>
                <w:sz w:val="20"/>
                <w:szCs w:val="20"/>
              </w:rPr>
              <w:t>то предлож</w:t>
            </w:r>
            <w:r>
              <w:rPr>
                <w:rFonts w:ascii="Verdana" w:hAnsi="Verdana"/>
                <w:sz w:val="20"/>
                <w:szCs w:val="20"/>
              </w:rPr>
              <w:t>е</w:t>
            </w:r>
            <w:r>
              <w:rPr>
                <w:rFonts w:ascii="Verdana" w:hAnsi="Verdana"/>
                <w:sz w:val="20"/>
                <w:szCs w:val="20"/>
              </w:rPr>
              <w:t>ния се п</w:t>
            </w:r>
            <w:r w:rsidR="00EF2171">
              <w:rPr>
                <w:rFonts w:ascii="Verdana" w:hAnsi="Verdana"/>
                <w:sz w:val="20"/>
                <w:szCs w:val="20"/>
              </w:rPr>
              <w:t>ри</w:t>
            </w:r>
            <w:r w:rsidR="00EF2171">
              <w:rPr>
                <w:rFonts w:ascii="Verdana" w:hAnsi="Verdana"/>
                <w:sz w:val="20"/>
                <w:szCs w:val="20"/>
              </w:rPr>
              <w:t>е</w:t>
            </w:r>
            <w:r w:rsidR="00EF2171">
              <w:rPr>
                <w:rFonts w:ascii="Verdana" w:hAnsi="Verdana"/>
                <w:sz w:val="20"/>
                <w:szCs w:val="20"/>
              </w:rPr>
              <w:t>ма</w:t>
            </w:r>
            <w:r>
              <w:rPr>
                <w:rFonts w:ascii="Verdana" w:hAnsi="Verdana"/>
                <w:sz w:val="20"/>
                <w:szCs w:val="20"/>
              </w:rPr>
              <w:t>т</w:t>
            </w:r>
            <w:r w:rsidR="00EF2171">
              <w:rPr>
                <w:rFonts w:ascii="Verdana" w:hAnsi="Verdana"/>
                <w:sz w:val="20"/>
                <w:szCs w:val="20"/>
              </w:rPr>
              <w:t xml:space="preserve"> по при</w:t>
            </w:r>
            <w:r w:rsidR="00EF2171">
              <w:rPr>
                <w:rFonts w:ascii="Verdana" w:hAnsi="Verdana"/>
                <w:sz w:val="20"/>
                <w:szCs w:val="20"/>
              </w:rPr>
              <w:t>н</w:t>
            </w:r>
            <w:r w:rsidR="00EF2171">
              <w:rPr>
                <w:rFonts w:ascii="Verdana" w:hAnsi="Verdana"/>
                <w:sz w:val="20"/>
                <w:szCs w:val="20"/>
              </w:rPr>
              <w:t>цип</w:t>
            </w:r>
          </w:p>
        </w:tc>
        <w:tc>
          <w:tcPr>
            <w:tcW w:w="4538" w:type="dxa"/>
            <w:shd w:val="clear" w:color="auto" w:fill="auto"/>
          </w:tcPr>
          <w:p w:rsidR="00104B98" w:rsidRPr="00104B98" w:rsidRDefault="00104B98" w:rsidP="00A04CAA">
            <w:pPr>
              <w:jc w:val="both"/>
              <w:rPr>
                <w:rFonts w:ascii="Verdana" w:hAnsi="Verdana"/>
                <w:sz w:val="20"/>
                <w:szCs w:val="20"/>
              </w:rPr>
            </w:pPr>
            <w:r w:rsidRPr="00104B98">
              <w:rPr>
                <w:rFonts w:ascii="Verdana" w:hAnsi="Verdana"/>
                <w:sz w:val="20"/>
                <w:szCs w:val="20"/>
              </w:rPr>
              <w:t xml:space="preserve">С Решение № 8966 от 02.07.2018 г. на Върховния административен съд (ВАС), Петчленен състав – II колегия, </w:t>
            </w:r>
            <w:proofErr w:type="spellStart"/>
            <w:r w:rsidRPr="00104B98">
              <w:rPr>
                <w:rFonts w:ascii="Verdana" w:hAnsi="Verdana"/>
                <w:sz w:val="20"/>
                <w:szCs w:val="20"/>
              </w:rPr>
              <w:t>разпо-редбите</w:t>
            </w:r>
            <w:proofErr w:type="spellEnd"/>
            <w:r w:rsidRPr="00104B98">
              <w:rPr>
                <w:rFonts w:ascii="Verdana" w:hAnsi="Verdana"/>
                <w:sz w:val="20"/>
                <w:szCs w:val="20"/>
              </w:rPr>
              <w:t xml:space="preserve"> на чл. 23 от Наредба № 3 от 2015 г. за условията и реда за прилаг</w:t>
            </w:r>
            <w:r w:rsidRPr="00104B98">
              <w:rPr>
                <w:rFonts w:ascii="Verdana" w:hAnsi="Verdana"/>
                <w:sz w:val="20"/>
                <w:szCs w:val="20"/>
              </w:rPr>
              <w:t>а</w:t>
            </w:r>
            <w:r w:rsidRPr="00104B98">
              <w:rPr>
                <w:rFonts w:ascii="Verdana" w:hAnsi="Verdana"/>
                <w:sz w:val="20"/>
                <w:szCs w:val="20"/>
              </w:rPr>
              <w:t xml:space="preserve">не на схемите за директни плащания, уреждащи прилагането на схемата за обвързано подпомагане на  овце-майки  и кози-майки под селекционен контрол и изменени с горепосочения подзаконов нормативен акт, са отменени. </w:t>
            </w:r>
          </w:p>
          <w:p w:rsidR="00104B98" w:rsidRPr="00104B98" w:rsidRDefault="00104B98" w:rsidP="00A04CAA">
            <w:pPr>
              <w:jc w:val="both"/>
              <w:rPr>
                <w:rFonts w:ascii="Verdana" w:hAnsi="Verdana"/>
                <w:sz w:val="20"/>
                <w:szCs w:val="20"/>
              </w:rPr>
            </w:pPr>
            <w:r w:rsidRPr="00104B98">
              <w:rPr>
                <w:rFonts w:ascii="Verdana" w:hAnsi="Verdana"/>
                <w:sz w:val="20"/>
                <w:szCs w:val="20"/>
              </w:rPr>
              <w:t>След отмяната на чл. 23, считано от 10 юли 2018 г., схемата за обвързано под-помагане на  овце-майки  и кози-майки под селекционен контрол остава без правна регламентация в националната нормативна уредба.</w:t>
            </w:r>
          </w:p>
          <w:p w:rsidR="00104B98" w:rsidRPr="00104B98" w:rsidRDefault="00104B98" w:rsidP="00A04CAA">
            <w:pPr>
              <w:jc w:val="both"/>
              <w:rPr>
                <w:rFonts w:ascii="Verdana" w:hAnsi="Verdana"/>
                <w:sz w:val="20"/>
                <w:szCs w:val="20"/>
              </w:rPr>
            </w:pPr>
            <w:r w:rsidRPr="00104B98">
              <w:rPr>
                <w:rFonts w:ascii="Verdana" w:hAnsi="Verdana"/>
                <w:sz w:val="20"/>
                <w:szCs w:val="20"/>
              </w:rPr>
              <w:t xml:space="preserve">До окончателното произнасяне на ВАС по съдебния спор заявленията за под-помагане по схемата за кампания по директни плащания 2018 г. са приети от страна на Държавен фонд „Земеделие“ – Разплащателна агенция при условия и изисквания, регламентирани в действа-щата към момента на подаване правна норма. </w:t>
            </w:r>
          </w:p>
          <w:p w:rsidR="00104B98" w:rsidRPr="00104B98" w:rsidRDefault="00104B98" w:rsidP="00A04CAA">
            <w:pPr>
              <w:jc w:val="both"/>
              <w:rPr>
                <w:rFonts w:ascii="Verdana" w:hAnsi="Verdana"/>
                <w:sz w:val="20"/>
                <w:szCs w:val="20"/>
              </w:rPr>
            </w:pPr>
            <w:r w:rsidRPr="00104B98">
              <w:rPr>
                <w:rFonts w:ascii="Verdana" w:hAnsi="Verdana"/>
                <w:sz w:val="20"/>
                <w:szCs w:val="20"/>
              </w:rPr>
              <w:t>Съобразно правото на ЕС в областта на директните плащания, е необходимо Фондът да извърши проверки за спазва-</w:t>
            </w:r>
            <w:r w:rsidRPr="00104B98">
              <w:rPr>
                <w:rFonts w:ascii="Verdana" w:hAnsi="Verdana"/>
                <w:sz w:val="20"/>
                <w:szCs w:val="20"/>
              </w:rPr>
              <w:lastRenderedPageBreak/>
              <w:t xml:space="preserve">нето на изискванията за подпомагане. Отмяната им поставя Държавен фонд „Земеделие“ – Разплащателна агенция в невъзможност за обработване и </w:t>
            </w:r>
            <w:proofErr w:type="spellStart"/>
            <w:r w:rsidRPr="00104B98">
              <w:rPr>
                <w:rFonts w:ascii="Verdana" w:hAnsi="Verdana"/>
                <w:sz w:val="20"/>
                <w:szCs w:val="20"/>
              </w:rPr>
              <w:t>послед-ващи</w:t>
            </w:r>
            <w:proofErr w:type="spellEnd"/>
            <w:r w:rsidRPr="00104B98">
              <w:rPr>
                <w:rFonts w:ascii="Verdana" w:hAnsi="Verdana"/>
                <w:sz w:val="20"/>
                <w:szCs w:val="20"/>
              </w:rPr>
              <w:t xml:space="preserve"> действия по подадените заявл</w:t>
            </w:r>
            <w:r w:rsidRPr="00104B98">
              <w:rPr>
                <w:rFonts w:ascii="Verdana" w:hAnsi="Verdana"/>
                <w:sz w:val="20"/>
                <w:szCs w:val="20"/>
              </w:rPr>
              <w:t>е</w:t>
            </w:r>
            <w:r w:rsidRPr="00104B98">
              <w:rPr>
                <w:rFonts w:ascii="Verdana" w:hAnsi="Verdana"/>
                <w:sz w:val="20"/>
                <w:szCs w:val="20"/>
              </w:rPr>
              <w:t>ния.</w:t>
            </w:r>
          </w:p>
          <w:p w:rsidR="00104B98" w:rsidRPr="00104B98" w:rsidRDefault="00104B98" w:rsidP="00A04CAA">
            <w:pPr>
              <w:jc w:val="both"/>
              <w:rPr>
                <w:rFonts w:ascii="Verdana" w:hAnsi="Verdana"/>
                <w:sz w:val="20"/>
                <w:szCs w:val="20"/>
              </w:rPr>
            </w:pPr>
            <w:r w:rsidRPr="00104B98">
              <w:rPr>
                <w:rFonts w:ascii="Verdana" w:hAnsi="Verdana"/>
                <w:sz w:val="20"/>
                <w:szCs w:val="20"/>
              </w:rPr>
              <w:t xml:space="preserve">Промяната в параметрите по схемата след приключване на приема на </w:t>
            </w:r>
            <w:proofErr w:type="spellStart"/>
            <w:r w:rsidRPr="00104B98">
              <w:rPr>
                <w:rFonts w:ascii="Verdana" w:hAnsi="Verdana"/>
                <w:sz w:val="20"/>
                <w:szCs w:val="20"/>
              </w:rPr>
              <w:t>заявле-нията</w:t>
            </w:r>
            <w:proofErr w:type="spellEnd"/>
            <w:r w:rsidRPr="00104B98">
              <w:rPr>
                <w:rFonts w:ascii="Verdana" w:hAnsi="Verdana"/>
                <w:sz w:val="20"/>
                <w:szCs w:val="20"/>
              </w:rPr>
              <w:t xml:space="preserve"> за директна подкрепа за камп</w:t>
            </w:r>
            <w:r w:rsidRPr="00104B98">
              <w:rPr>
                <w:rFonts w:ascii="Verdana" w:hAnsi="Verdana"/>
                <w:sz w:val="20"/>
                <w:szCs w:val="20"/>
              </w:rPr>
              <w:t>а</w:t>
            </w:r>
            <w:r w:rsidRPr="00104B98">
              <w:rPr>
                <w:rFonts w:ascii="Verdana" w:hAnsi="Verdana"/>
                <w:sz w:val="20"/>
                <w:szCs w:val="20"/>
              </w:rPr>
              <w:t>ния 2018, би създала негативен прец</w:t>
            </w:r>
            <w:r w:rsidRPr="00104B98">
              <w:rPr>
                <w:rFonts w:ascii="Verdana" w:hAnsi="Verdana"/>
                <w:sz w:val="20"/>
                <w:szCs w:val="20"/>
              </w:rPr>
              <w:t>е</w:t>
            </w:r>
            <w:r w:rsidRPr="00104B98">
              <w:rPr>
                <w:rFonts w:ascii="Verdana" w:hAnsi="Verdana"/>
                <w:sz w:val="20"/>
                <w:szCs w:val="20"/>
              </w:rPr>
              <w:t>дент, тъй като условията, по които ще бъдат извършени проверките за допу</w:t>
            </w:r>
            <w:r w:rsidRPr="00104B98">
              <w:rPr>
                <w:rFonts w:ascii="Verdana" w:hAnsi="Verdana"/>
                <w:sz w:val="20"/>
                <w:szCs w:val="20"/>
              </w:rPr>
              <w:t>с</w:t>
            </w:r>
            <w:r w:rsidRPr="00104B98">
              <w:rPr>
                <w:rFonts w:ascii="Verdana" w:hAnsi="Verdana"/>
                <w:sz w:val="20"/>
                <w:szCs w:val="20"/>
              </w:rPr>
              <w:t>тимост, биха били различни от тези, при които кандидатите са подали заявления за получаване на субсидии. Променен</w:t>
            </w:r>
            <w:r w:rsidRPr="00104B98">
              <w:rPr>
                <w:rFonts w:ascii="Verdana" w:hAnsi="Verdana"/>
                <w:sz w:val="20"/>
                <w:szCs w:val="20"/>
              </w:rPr>
              <w:t>и</w:t>
            </w:r>
            <w:r w:rsidRPr="00104B98">
              <w:rPr>
                <w:rFonts w:ascii="Verdana" w:hAnsi="Verdana"/>
                <w:sz w:val="20"/>
                <w:szCs w:val="20"/>
              </w:rPr>
              <w:t xml:space="preserve">те условия </w:t>
            </w:r>
            <w:proofErr w:type="spellStart"/>
            <w:r w:rsidRPr="00104B98">
              <w:rPr>
                <w:rFonts w:ascii="Verdana" w:hAnsi="Verdana"/>
                <w:sz w:val="20"/>
                <w:szCs w:val="20"/>
              </w:rPr>
              <w:t>предпоставят</w:t>
            </w:r>
            <w:proofErr w:type="spellEnd"/>
            <w:r w:rsidRPr="00104B98">
              <w:rPr>
                <w:rFonts w:ascii="Verdana" w:hAnsi="Verdana"/>
                <w:sz w:val="20"/>
                <w:szCs w:val="20"/>
              </w:rPr>
              <w:t xml:space="preserve"> недопустимост за подпомагане за някои кандидати, а в голямата си част те биха отговаряли на условията по отменената правна норма. </w:t>
            </w:r>
          </w:p>
          <w:p w:rsidR="00104B98" w:rsidRPr="00104B98" w:rsidRDefault="00104B98" w:rsidP="00A04CAA">
            <w:pPr>
              <w:jc w:val="both"/>
              <w:rPr>
                <w:rFonts w:ascii="Verdana" w:hAnsi="Verdana"/>
                <w:sz w:val="20"/>
                <w:szCs w:val="20"/>
              </w:rPr>
            </w:pPr>
            <w:r w:rsidRPr="00104B98">
              <w:rPr>
                <w:rFonts w:ascii="Verdana" w:hAnsi="Verdana"/>
                <w:sz w:val="20"/>
                <w:szCs w:val="20"/>
              </w:rPr>
              <w:t xml:space="preserve">Това налага запазване на изискванията за подпомагане такива, каквито са били към края на периода за прием на </w:t>
            </w:r>
            <w:proofErr w:type="spellStart"/>
            <w:r w:rsidRPr="00104B98">
              <w:rPr>
                <w:rFonts w:ascii="Verdana" w:hAnsi="Verdana"/>
                <w:sz w:val="20"/>
                <w:szCs w:val="20"/>
              </w:rPr>
              <w:t>заяв-ленията</w:t>
            </w:r>
            <w:proofErr w:type="spellEnd"/>
            <w:r w:rsidRPr="00104B98">
              <w:rPr>
                <w:rFonts w:ascii="Verdana" w:hAnsi="Verdana"/>
                <w:sz w:val="20"/>
                <w:szCs w:val="20"/>
              </w:rPr>
              <w:t xml:space="preserve"> за директни плащания.</w:t>
            </w:r>
          </w:p>
          <w:p w:rsidR="00104B98" w:rsidRDefault="00104B98" w:rsidP="00CC7732">
            <w:pPr>
              <w:spacing w:after="40"/>
              <w:jc w:val="both"/>
              <w:rPr>
                <w:rFonts w:ascii="Verdana" w:hAnsi="Verdana"/>
                <w:sz w:val="20"/>
                <w:szCs w:val="20"/>
              </w:rPr>
            </w:pPr>
            <w:r w:rsidRPr="00104B98">
              <w:rPr>
                <w:rFonts w:ascii="Verdana" w:hAnsi="Verdana"/>
                <w:sz w:val="20"/>
                <w:szCs w:val="20"/>
              </w:rPr>
              <w:t xml:space="preserve">Така с проекта на Наредба за </w:t>
            </w:r>
            <w:proofErr w:type="spellStart"/>
            <w:r w:rsidRPr="00104B98">
              <w:rPr>
                <w:rFonts w:ascii="Verdana" w:hAnsi="Verdana"/>
                <w:sz w:val="20"/>
                <w:szCs w:val="20"/>
              </w:rPr>
              <w:t>допълне-ние</w:t>
            </w:r>
            <w:proofErr w:type="spellEnd"/>
            <w:r w:rsidRPr="00104B98">
              <w:rPr>
                <w:rFonts w:ascii="Verdana" w:hAnsi="Verdana"/>
                <w:sz w:val="20"/>
                <w:szCs w:val="20"/>
              </w:rPr>
              <w:t xml:space="preserve"> на Наредба №3/2015 г. се предви</w:t>
            </w:r>
            <w:r w:rsidRPr="00104B98">
              <w:rPr>
                <w:rFonts w:ascii="Verdana" w:hAnsi="Verdana"/>
                <w:sz w:val="20"/>
                <w:szCs w:val="20"/>
              </w:rPr>
              <w:t>ж</w:t>
            </w:r>
            <w:r w:rsidRPr="00104B98">
              <w:rPr>
                <w:rFonts w:ascii="Verdana" w:hAnsi="Verdana"/>
                <w:sz w:val="20"/>
                <w:szCs w:val="20"/>
              </w:rPr>
              <w:t xml:space="preserve">да земеделските стопани, кандидати по схемата, по отношение допустимите си животни, с изключение на тези от </w:t>
            </w:r>
            <w:proofErr w:type="spellStart"/>
            <w:r w:rsidRPr="00104B98">
              <w:rPr>
                <w:rFonts w:ascii="Verdana" w:hAnsi="Verdana"/>
                <w:sz w:val="20"/>
                <w:szCs w:val="20"/>
              </w:rPr>
              <w:t>съот-ветните</w:t>
            </w:r>
            <w:proofErr w:type="spellEnd"/>
            <w:r w:rsidRPr="00104B98">
              <w:rPr>
                <w:rFonts w:ascii="Verdana" w:hAnsi="Verdana"/>
                <w:sz w:val="20"/>
                <w:szCs w:val="20"/>
              </w:rPr>
              <w:t xml:space="preserve"> автохтонни породи, да са </w:t>
            </w:r>
            <w:proofErr w:type="spellStart"/>
            <w:r w:rsidRPr="00104B98">
              <w:rPr>
                <w:rFonts w:ascii="Verdana" w:hAnsi="Verdana"/>
                <w:sz w:val="20"/>
                <w:szCs w:val="20"/>
              </w:rPr>
              <w:t>реа-лизирали</w:t>
            </w:r>
            <w:proofErr w:type="spellEnd"/>
            <w:r w:rsidRPr="00104B98">
              <w:rPr>
                <w:rFonts w:ascii="Verdana" w:hAnsi="Verdana"/>
                <w:sz w:val="20"/>
                <w:szCs w:val="20"/>
              </w:rPr>
              <w:t xml:space="preserve"> количества мляко и/или мле</w:t>
            </w:r>
            <w:r w:rsidRPr="00104B98">
              <w:rPr>
                <w:rFonts w:ascii="Verdana" w:hAnsi="Verdana"/>
                <w:sz w:val="20"/>
                <w:szCs w:val="20"/>
              </w:rPr>
              <w:t>ч</w:t>
            </w:r>
            <w:r w:rsidRPr="00104B98">
              <w:rPr>
                <w:rFonts w:ascii="Verdana" w:hAnsi="Verdana"/>
                <w:sz w:val="20"/>
                <w:szCs w:val="20"/>
              </w:rPr>
              <w:t xml:space="preserve">ни продукти в еквивалент мляко, </w:t>
            </w:r>
            <w:proofErr w:type="spellStart"/>
            <w:r w:rsidRPr="00104B98">
              <w:rPr>
                <w:rFonts w:ascii="Verdana" w:hAnsi="Verdana"/>
                <w:sz w:val="20"/>
                <w:szCs w:val="20"/>
              </w:rPr>
              <w:t>съо</w:t>
            </w:r>
            <w:r w:rsidRPr="00104B98">
              <w:rPr>
                <w:rFonts w:ascii="Verdana" w:hAnsi="Verdana"/>
                <w:sz w:val="20"/>
                <w:szCs w:val="20"/>
              </w:rPr>
              <w:t>т</w:t>
            </w:r>
            <w:r w:rsidRPr="00104B98">
              <w:rPr>
                <w:rFonts w:ascii="Verdana" w:hAnsi="Verdana"/>
                <w:sz w:val="20"/>
                <w:szCs w:val="20"/>
              </w:rPr>
              <w:t>ветс-тващи</w:t>
            </w:r>
            <w:proofErr w:type="spellEnd"/>
            <w:r w:rsidRPr="00104B98">
              <w:rPr>
                <w:rFonts w:ascii="Verdana" w:hAnsi="Verdana"/>
                <w:sz w:val="20"/>
                <w:szCs w:val="20"/>
              </w:rPr>
              <w:t xml:space="preserve"> най-малко на 70 кг на овца-майка и/или коза-майка, за периода от 1 октомври на предходната година до 30 </w:t>
            </w:r>
            <w:r w:rsidRPr="00104B98">
              <w:rPr>
                <w:rFonts w:ascii="Verdana" w:hAnsi="Verdana"/>
                <w:sz w:val="20"/>
                <w:szCs w:val="20"/>
              </w:rPr>
              <w:lastRenderedPageBreak/>
              <w:t xml:space="preserve">септември на годината на </w:t>
            </w:r>
            <w:proofErr w:type="spellStart"/>
            <w:r w:rsidRPr="00104B98">
              <w:rPr>
                <w:rFonts w:ascii="Verdana" w:hAnsi="Verdana"/>
                <w:sz w:val="20"/>
                <w:szCs w:val="20"/>
              </w:rPr>
              <w:t>кандидатст-ване</w:t>
            </w:r>
            <w:proofErr w:type="spellEnd"/>
            <w:r w:rsidRPr="00104B98">
              <w:rPr>
                <w:rFonts w:ascii="Verdana" w:hAnsi="Verdana"/>
                <w:sz w:val="20"/>
                <w:szCs w:val="20"/>
              </w:rPr>
              <w:t>.</w:t>
            </w:r>
          </w:p>
          <w:p w:rsidR="00104B98" w:rsidRPr="00104B98" w:rsidRDefault="00104B98" w:rsidP="00CC7732">
            <w:pPr>
              <w:spacing w:after="40"/>
              <w:jc w:val="both"/>
              <w:rPr>
                <w:rFonts w:ascii="Verdana" w:hAnsi="Verdana"/>
                <w:sz w:val="20"/>
                <w:szCs w:val="20"/>
              </w:rPr>
            </w:pPr>
            <w:r w:rsidRPr="00104B98">
              <w:rPr>
                <w:rFonts w:ascii="Verdana" w:hAnsi="Verdana"/>
                <w:sz w:val="20"/>
                <w:szCs w:val="20"/>
              </w:rPr>
              <w:t>Направените предложения ще бъдат обсъдени при бъдещо изменение на Н</w:t>
            </w:r>
            <w:r w:rsidRPr="00104B98">
              <w:rPr>
                <w:rFonts w:ascii="Verdana" w:hAnsi="Verdana"/>
                <w:sz w:val="20"/>
                <w:szCs w:val="20"/>
              </w:rPr>
              <w:t>а</w:t>
            </w:r>
            <w:r w:rsidRPr="00104B98">
              <w:rPr>
                <w:rFonts w:ascii="Verdana" w:hAnsi="Verdana"/>
                <w:sz w:val="20"/>
                <w:szCs w:val="20"/>
              </w:rPr>
              <w:t>редбата</w:t>
            </w:r>
            <w:r>
              <w:rPr>
                <w:rFonts w:ascii="Verdana" w:hAnsi="Verdana"/>
                <w:sz w:val="20"/>
                <w:szCs w:val="20"/>
              </w:rPr>
              <w:t xml:space="preserve"> за кампания 2019</w:t>
            </w:r>
            <w:r w:rsidRPr="00104B98">
              <w:rPr>
                <w:rFonts w:ascii="Verdana" w:hAnsi="Verdana"/>
                <w:sz w:val="20"/>
                <w:szCs w:val="20"/>
              </w:rPr>
              <w:t>.</w:t>
            </w:r>
          </w:p>
        </w:tc>
      </w:tr>
      <w:tr w:rsidR="008C5593" w:rsidRPr="00682FF4" w:rsidTr="00980449">
        <w:trPr>
          <w:trHeight w:val="631"/>
          <w:jc w:val="center"/>
        </w:trPr>
        <w:tc>
          <w:tcPr>
            <w:tcW w:w="622" w:type="dxa"/>
            <w:tcBorders>
              <w:bottom w:val="nil"/>
            </w:tcBorders>
            <w:shd w:val="clear" w:color="auto" w:fill="auto"/>
          </w:tcPr>
          <w:p w:rsidR="008C5593" w:rsidRPr="00682FF4" w:rsidRDefault="008C5593" w:rsidP="00FA0968">
            <w:pPr>
              <w:numPr>
                <w:ilvl w:val="0"/>
                <w:numId w:val="6"/>
              </w:numPr>
              <w:tabs>
                <w:tab w:val="left" w:pos="192"/>
              </w:tabs>
              <w:rPr>
                <w:rFonts w:ascii="Verdana" w:hAnsi="Verdana"/>
                <w:b/>
                <w:sz w:val="20"/>
                <w:szCs w:val="20"/>
              </w:rPr>
            </w:pPr>
          </w:p>
        </w:tc>
        <w:tc>
          <w:tcPr>
            <w:tcW w:w="2410" w:type="dxa"/>
            <w:tcBorders>
              <w:bottom w:val="nil"/>
            </w:tcBorders>
            <w:shd w:val="clear" w:color="auto" w:fill="auto"/>
          </w:tcPr>
          <w:p w:rsidR="008C5593" w:rsidRPr="008C5593" w:rsidRDefault="008C5593" w:rsidP="008C5593">
            <w:pPr>
              <w:spacing w:before="40" w:after="20"/>
              <w:jc w:val="both"/>
              <w:rPr>
                <w:rFonts w:ascii="Verdana" w:hAnsi="Verdana"/>
                <w:sz w:val="20"/>
                <w:szCs w:val="20"/>
              </w:rPr>
            </w:pPr>
            <w:r>
              <w:rPr>
                <w:rFonts w:ascii="Verdana" w:hAnsi="Verdana"/>
                <w:sz w:val="20"/>
                <w:szCs w:val="20"/>
              </w:rPr>
              <w:t xml:space="preserve">НОКА (постъпило по електронен път на 23.08.2018 г. на </w:t>
            </w:r>
          </w:p>
          <w:p w:rsidR="008C5593" w:rsidRDefault="008C5593" w:rsidP="008C5593">
            <w:pPr>
              <w:spacing w:before="40" w:after="20"/>
              <w:jc w:val="both"/>
              <w:rPr>
                <w:rFonts w:ascii="Verdana" w:hAnsi="Verdana"/>
                <w:sz w:val="20"/>
                <w:szCs w:val="20"/>
              </w:rPr>
            </w:pPr>
            <w:r w:rsidRPr="008C5593">
              <w:rPr>
                <w:rFonts w:ascii="Verdana" w:hAnsi="Verdana"/>
                <w:sz w:val="20"/>
                <w:szCs w:val="20"/>
              </w:rPr>
              <w:t xml:space="preserve"> </w:t>
            </w:r>
            <w:proofErr w:type="spellStart"/>
            <w:r w:rsidRPr="008C5593">
              <w:rPr>
                <w:rFonts w:ascii="Verdana" w:hAnsi="Verdana"/>
                <w:sz w:val="20"/>
                <w:szCs w:val="20"/>
              </w:rPr>
              <w:t>Email</w:t>
            </w:r>
            <w:proofErr w:type="spellEnd"/>
            <w:r w:rsidRPr="008C5593">
              <w:rPr>
                <w:rFonts w:ascii="Verdana" w:hAnsi="Verdana"/>
                <w:sz w:val="20"/>
                <w:szCs w:val="20"/>
              </w:rPr>
              <w:t>: npetrova@mzh.government.bg</w:t>
            </w:r>
          </w:p>
        </w:tc>
        <w:tc>
          <w:tcPr>
            <w:tcW w:w="6129" w:type="dxa"/>
            <w:tcBorders>
              <w:bottom w:val="nil"/>
            </w:tcBorders>
            <w:shd w:val="clear" w:color="auto" w:fill="auto"/>
          </w:tcPr>
          <w:p w:rsidR="008C5593" w:rsidRPr="008C5593" w:rsidRDefault="008C5593" w:rsidP="008C5593">
            <w:pPr>
              <w:spacing w:before="40" w:after="20"/>
              <w:jc w:val="both"/>
              <w:rPr>
                <w:rFonts w:ascii="Verdana" w:hAnsi="Verdana"/>
                <w:sz w:val="20"/>
                <w:szCs w:val="20"/>
              </w:rPr>
            </w:pPr>
            <w:r w:rsidRPr="008C5593">
              <w:rPr>
                <w:rFonts w:ascii="Verdana" w:hAnsi="Verdana"/>
                <w:sz w:val="20"/>
                <w:szCs w:val="20"/>
              </w:rPr>
              <w:t xml:space="preserve"> Политическият избор направен към 1 август 2016 г. за промяна в схемите за директно подпомагане, обвърз</w:t>
            </w:r>
            <w:r w:rsidRPr="008C5593">
              <w:rPr>
                <w:rFonts w:ascii="Verdana" w:hAnsi="Verdana"/>
                <w:sz w:val="20"/>
                <w:szCs w:val="20"/>
              </w:rPr>
              <w:t>а</w:t>
            </w:r>
            <w:r w:rsidRPr="008C5593">
              <w:rPr>
                <w:rFonts w:ascii="Verdana" w:hAnsi="Verdana"/>
                <w:sz w:val="20"/>
                <w:szCs w:val="20"/>
              </w:rPr>
              <w:t>ни с производството, които страната ще прилага в п</w:t>
            </w:r>
            <w:r w:rsidRPr="008C5593">
              <w:rPr>
                <w:rFonts w:ascii="Verdana" w:hAnsi="Verdana"/>
                <w:sz w:val="20"/>
                <w:szCs w:val="20"/>
              </w:rPr>
              <w:t>е</w:t>
            </w:r>
            <w:r w:rsidRPr="008C5593">
              <w:rPr>
                <w:rFonts w:ascii="Verdana" w:hAnsi="Verdana"/>
                <w:sz w:val="20"/>
                <w:szCs w:val="20"/>
              </w:rPr>
              <w:t xml:space="preserve">риода 2017-2020г. в частта на чл. 23 от Наредба № 3 от 2015 г. </w:t>
            </w:r>
            <w:r w:rsidRPr="008C5593">
              <w:rPr>
                <w:rFonts w:ascii="Verdana" w:hAnsi="Verdana"/>
                <w:b/>
                <w:bCs/>
                <w:sz w:val="20"/>
                <w:szCs w:val="20"/>
              </w:rPr>
              <w:t>„схема за обвързано подпомагане за овце-майки и/или кози-майки под селекционен контрол”</w:t>
            </w:r>
            <w:r w:rsidRPr="008C5593">
              <w:rPr>
                <w:rFonts w:ascii="Verdana" w:hAnsi="Verdana"/>
                <w:sz w:val="20"/>
                <w:szCs w:val="20"/>
              </w:rPr>
              <w:t xml:space="preserve">, бе обжалвана от Национална Овцевъдна и </w:t>
            </w:r>
            <w:proofErr w:type="spellStart"/>
            <w:r w:rsidRPr="008C5593">
              <w:rPr>
                <w:rFonts w:ascii="Verdana" w:hAnsi="Verdana"/>
                <w:sz w:val="20"/>
                <w:szCs w:val="20"/>
              </w:rPr>
              <w:t>Козевъдна</w:t>
            </w:r>
            <w:proofErr w:type="spellEnd"/>
            <w:r w:rsidRPr="008C5593">
              <w:rPr>
                <w:rFonts w:ascii="Verdana" w:hAnsi="Verdana"/>
                <w:sz w:val="20"/>
                <w:szCs w:val="20"/>
              </w:rPr>
              <w:t xml:space="preserve"> Асоциация пред Върховен Административен Съд на Р България, който на 02.07.2018г. излезе с окончателно решение по жалбата - „ ПОСТАНОВЯВА: ОТМЕНЯ разпоредбите на чл. 23 от Наредба № 3 от 17.02.2015 г. за условията и реда за прилагане на сх</w:t>
            </w:r>
            <w:r w:rsidRPr="008C5593">
              <w:rPr>
                <w:rFonts w:ascii="Verdana" w:hAnsi="Verdana"/>
                <w:sz w:val="20"/>
                <w:szCs w:val="20"/>
              </w:rPr>
              <w:t>е</w:t>
            </w:r>
            <w:r w:rsidRPr="008C5593">
              <w:rPr>
                <w:rFonts w:ascii="Verdana" w:hAnsi="Verdana"/>
                <w:sz w:val="20"/>
                <w:szCs w:val="20"/>
              </w:rPr>
              <w:t xml:space="preserve">мите за директни плащания, издадена от министъра на земеделието и храните. РЕШЕНИЕТО е окончателно.” </w:t>
            </w:r>
          </w:p>
          <w:p w:rsidR="008C5593" w:rsidRPr="00A04CAA" w:rsidRDefault="008C5593" w:rsidP="00980449">
            <w:pPr>
              <w:spacing w:before="40"/>
              <w:jc w:val="both"/>
              <w:rPr>
                <w:rFonts w:ascii="Verdana" w:hAnsi="Verdana"/>
                <w:sz w:val="20"/>
                <w:szCs w:val="20"/>
              </w:rPr>
            </w:pPr>
            <w:r w:rsidRPr="008C5593">
              <w:rPr>
                <w:rFonts w:ascii="Verdana" w:hAnsi="Verdana"/>
                <w:sz w:val="20"/>
                <w:szCs w:val="20"/>
              </w:rPr>
              <w:t xml:space="preserve">В контекста на настоящото обществено обсъждане на Проект на Наредба за допълнение на Наредба № 3 от 2015 г. за условията и реда за прилагане на схемите за директни плащания, </w:t>
            </w:r>
            <w:r w:rsidRPr="008C5593">
              <w:rPr>
                <w:rFonts w:ascii="Verdana" w:hAnsi="Verdana"/>
                <w:b/>
                <w:bCs/>
                <w:sz w:val="20"/>
                <w:szCs w:val="20"/>
              </w:rPr>
              <w:t xml:space="preserve">който проект не предвижда промени в така разписания чл. 23, </w:t>
            </w:r>
            <w:proofErr w:type="spellStart"/>
            <w:r w:rsidRPr="008C5593">
              <w:rPr>
                <w:rFonts w:ascii="Verdana" w:hAnsi="Verdana"/>
                <w:b/>
                <w:bCs/>
                <w:sz w:val="20"/>
                <w:szCs w:val="20"/>
              </w:rPr>
              <w:t>отмемен</w:t>
            </w:r>
            <w:proofErr w:type="spellEnd"/>
            <w:r w:rsidRPr="008C5593">
              <w:rPr>
                <w:rFonts w:ascii="Verdana" w:hAnsi="Verdana"/>
                <w:b/>
                <w:bCs/>
                <w:sz w:val="20"/>
                <w:szCs w:val="20"/>
              </w:rPr>
              <w:t xml:space="preserve"> от ВАС</w:t>
            </w:r>
            <w:r w:rsidRPr="008C5593">
              <w:rPr>
                <w:rFonts w:ascii="Verdana" w:hAnsi="Verdana"/>
                <w:sz w:val="20"/>
                <w:szCs w:val="20"/>
              </w:rPr>
              <w:t xml:space="preserve">, отново считаме че: </w:t>
            </w:r>
          </w:p>
        </w:tc>
        <w:tc>
          <w:tcPr>
            <w:tcW w:w="1737" w:type="dxa"/>
            <w:tcBorders>
              <w:bottom w:val="nil"/>
            </w:tcBorders>
            <w:shd w:val="clear" w:color="auto" w:fill="auto"/>
          </w:tcPr>
          <w:p w:rsidR="008C5593" w:rsidRDefault="008C5593" w:rsidP="008E1CF8">
            <w:pPr>
              <w:jc w:val="both"/>
              <w:rPr>
                <w:rFonts w:ascii="Verdana" w:hAnsi="Verdana"/>
                <w:sz w:val="20"/>
                <w:szCs w:val="20"/>
              </w:rPr>
            </w:pPr>
          </w:p>
          <w:p w:rsidR="008C5593" w:rsidRDefault="008C5593" w:rsidP="008E1CF8">
            <w:pPr>
              <w:jc w:val="both"/>
              <w:rPr>
                <w:rFonts w:ascii="Verdana" w:hAnsi="Verdana"/>
                <w:sz w:val="20"/>
                <w:szCs w:val="20"/>
              </w:rPr>
            </w:pPr>
          </w:p>
          <w:p w:rsidR="008C5593" w:rsidRDefault="008C5593" w:rsidP="008E1CF8">
            <w:pPr>
              <w:jc w:val="both"/>
              <w:rPr>
                <w:rFonts w:ascii="Verdana" w:hAnsi="Verdana"/>
                <w:sz w:val="20"/>
                <w:szCs w:val="20"/>
              </w:rPr>
            </w:pPr>
          </w:p>
          <w:p w:rsidR="008C5593" w:rsidRDefault="008C5593" w:rsidP="008E1CF8">
            <w:pPr>
              <w:jc w:val="both"/>
              <w:rPr>
                <w:rFonts w:ascii="Verdana" w:hAnsi="Verdana"/>
                <w:sz w:val="20"/>
                <w:szCs w:val="20"/>
              </w:rPr>
            </w:pPr>
          </w:p>
          <w:p w:rsidR="008C5593" w:rsidRDefault="008C5593" w:rsidP="008E1CF8">
            <w:pPr>
              <w:jc w:val="both"/>
              <w:rPr>
                <w:rFonts w:ascii="Verdana" w:hAnsi="Verdana"/>
                <w:sz w:val="20"/>
                <w:szCs w:val="20"/>
              </w:rPr>
            </w:pPr>
          </w:p>
          <w:p w:rsidR="008C5593" w:rsidRDefault="008C5593" w:rsidP="008E1CF8">
            <w:pPr>
              <w:jc w:val="both"/>
              <w:rPr>
                <w:rFonts w:ascii="Verdana" w:hAnsi="Verdana"/>
                <w:sz w:val="20"/>
                <w:szCs w:val="20"/>
              </w:rPr>
            </w:pPr>
          </w:p>
          <w:p w:rsidR="008C5593" w:rsidRDefault="008C5593" w:rsidP="008E1CF8">
            <w:pPr>
              <w:jc w:val="both"/>
              <w:rPr>
                <w:rFonts w:ascii="Verdana" w:hAnsi="Verdana"/>
                <w:sz w:val="20"/>
                <w:szCs w:val="20"/>
              </w:rPr>
            </w:pPr>
          </w:p>
          <w:p w:rsidR="008C5593" w:rsidRDefault="008C5593" w:rsidP="008E1CF8">
            <w:pPr>
              <w:jc w:val="both"/>
              <w:rPr>
                <w:rFonts w:ascii="Verdana" w:hAnsi="Verdana"/>
                <w:sz w:val="20"/>
                <w:szCs w:val="20"/>
              </w:rPr>
            </w:pPr>
          </w:p>
          <w:p w:rsidR="008C5593" w:rsidRDefault="008C5593" w:rsidP="008E1CF8">
            <w:pPr>
              <w:jc w:val="both"/>
              <w:rPr>
                <w:rFonts w:ascii="Verdana" w:hAnsi="Verdana"/>
                <w:sz w:val="20"/>
                <w:szCs w:val="20"/>
              </w:rPr>
            </w:pPr>
          </w:p>
          <w:p w:rsidR="008C5593" w:rsidRDefault="008C5593" w:rsidP="008E1CF8">
            <w:pPr>
              <w:jc w:val="both"/>
              <w:rPr>
                <w:rFonts w:ascii="Verdana" w:hAnsi="Verdana"/>
                <w:sz w:val="20"/>
                <w:szCs w:val="20"/>
              </w:rPr>
            </w:pPr>
          </w:p>
          <w:p w:rsidR="008C5593" w:rsidRDefault="008C5593" w:rsidP="008E1CF8">
            <w:pPr>
              <w:jc w:val="both"/>
              <w:rPr>
                <w:rFonts w:ascii="Verdana" w:hAnsi="Verdana"/>
                <w:sz w:val="20"/>
                <w:szCs w:val="20"/>
              </w:rPr>
            </w:pPr>
          </w:p>
          <w:p w:rsidR="008C5593" w:rsidRDefault="008C5593" w:rsidP="008E1CF8">
            <w:pPr>
              <w:jc w:val="both"/>
              <w:rPr>
                <w:rFonts w:ascii="Verdana" w:hAnsi="Verdana"/>
                <w:sz w:val="20"/>
                <w:szCs w:val="20"/>
              </w:rPr>
            </w:pPr>
          </w:p>
          <w:p w:rsidR="008C5593" w:rsidRDefault="008C5593" w:rsidP="008E1CF8">
            <w:pPr>
              <w:jc w:val="both"/>
              <w:rPr>
                <w:rFonts w:ascii="Verdana" w:hAnsi="Verdana"/>
                <w:sz w:val="20"/>
                <w:szCs w:val="20"/>
              </w:rPr>
            </w:pPr>
          </w:p>
          <w:p w:rsidR="008C5593" w:rsidRDefault="008C5593" w:rsidP="008E1CF8">
            <w:pPr>
              <w:jc w:val="both"/>
              <w:rPr>
                <w:rFonts w:ascii="Verdana" w:hAnsi="Verdana"/>
                <w:sz w:val="20"/>
                <w:szCs w:val="20"/>
              </w:rPr>
            </w:pPr>
          </w:p>
          <w:p w:rsidR="008C5593" w:rsidRDefault="008C5593" w:rsidP="008E1CF8">
            <w:pPr>
              <w:jc w:val="both"/>
              <w:rPr>
                <w:rFonts w:ascii="Verdana" w:hAnsi="Verdana"/>
                <w:sz w:val="20"/>
                <w:szCs w:val="20"/>
              </w:rPr>
            </w:pPr>
          </w:p>
          <w:p w:rsidR="008C5593" w:rsidRDefault="008C5593" w:rsidP="008E1CF8">
            <w:pPr>
              <w:jc w:val="both"/>
              <w:rPr>
                <w:rFonts w:ascii="Verdana" w:hAnsi="Verdana"/>
                <w:sz w:val="20"/>
                <w:szCs w:val="20"/>
              </w:rPr>
            </w:pPr>
          </w:p>
          <w:p w:rsidR="008C5593" w:rsidRDefault="008C5593" w:rsidP="008E1CF8">
            <w:pPr>
              <w:jc w:val="both"/>
              <w:rPr>
                <w:rFonts w:ascii="Verdana" w:hAnsi="Verdana"/>
                <w:sz w:val="20"/>
                <w:szCs w:val="20"/>
              </w:rPr>
            </w:pPr>
          </w:p>
          <w:p w:rsidR="008C5593" w:rsidRDefault="008C5593" w:rsidP="008E1CF8">
            <w:pPr>
              <w:jc w:val="both"/>
              <w:rPr>
                <w:rFonts w:ascii="Verdana" w:hAnsi="Verdana"/>
                <w:sz w:val="20"/>
                <w:szCs w:val="20"/>
              </w:rPr>
            </w:pPr>
          </w:p>
          <w:p w:rsidR="008C5593" w:rsidRDefault="008C5593" w:rsidP="008E1CF8">
            <w:pPr>
              <w:jc w:val="both"/>
              <w:rPr>
                <w:rFonts w:ascii="Verdana" w:hAnsi="Verdana"/>
                <w:sz w:val="20"/>
                <w:szCs w:val="20"/>
              </w:rPr>
            </w:pPr>
          </w:p>
          <w:p w:rsidR="008C5593" w:rsidRDefault="008C5593" w:rsidP="00980449">
            <w:pPr>
              <w:jc w:val="both"/>
              <w:rPr>
                <w:rFonts w:ascii="Verdana" w:hAnsi="Verdana"/>
                <w:sz w:val="20"/>
                <w:szCs w:val="20"/>
              </w:rPr>
            </w:pPr>
          </w:p>
        </w:tc>
        <w:tc>
          <w:tcPr>
            <w:tcW w:w="4538" w:type="dxa"/>
            <w:tcBorders>
              <w:bottom w:val="nil"/>
            </w:tcBorders>
            <w:shd w:val="clear" w:color="auto" w:fill="auto"/>
          </w:tcPr>
          <w:p w:rsidR="008C5593" w:rsidRDefault="008C5593" w:rsidP="00A04CAA">
            <w:pPr>
              <w:jc w:val="both"/>
              <w:rPr>
                <w:rFonts w:ascii="Verdana" w:hAnsi="Verdana"/>
                <w:sz w:val="20"/>
                <w:szCs w:val="20"/>
              </w:rPr>
            </w:pPr>
          </w:p>
          <w:p w:rsidR="008C5593" w:rsidRDefault="008C5593" w:rsidP="00A04CAA">
            <w:pPr>
              <w:jc w:val="both"/>
              <w:rPr>
                <w:rFonts w:ascii="Verdana" w:hAnsi="Verdana"/>
                <w:sz w:val="20"/>
                <w:szCs w:val="20"/>
              </w:rPr>
            </w:pPr>
          </w:p>
          <w:p w:rsidR="008C5593" w:rsidRDefault="008C5593" w:rsidP="00A04CAA">
            <w:pPr>
              <w:jc w:val="both"/>
              <w:rPr>
                <w:rFonts w:ascii="Verdana" w:hAnsi="Verdana"/>
                <w:sz w:val="20"/>
                <w:szCs w:val="20"/>
              </w:rPr>
            </w:pPr>
          </w:p>
          <w:p w:rsidR="008C5593" w:rsidRDefault="008C5593" w:rsidP="00A04CAA">
            <w:pPr>
              <w:jc w:val="both"/>
              <w:rPr>
                <w:rFonts w:ascii="Verdana" w:hAnsi="Verdana"/>
                <w:sz w:val="20"/>
                <w:szCs w:val="20"/>
              </w:rPr>
            </w:pPr>
          </w:p>
          <w:p w:rsidR="008C5593" w:rsidRDefault="008C5593" w:rsidP="00A04CAA">
            <w:pPr>
              <w:jc w:val="both"/>
              <w:rPr>
                <w:rFonts w:ascii="Verdana" w:hAnsi="Verdana"/>
                <w:sz w:val="20"/>
                <w:szCs w:val="20"/>
              </w:rPr>
            </w:pPr>
          </w:p>
          <w:p w:rsidR="008C5593" w:rsidRDefault="008C5593" w:rsidP="00A04CAA">
            <w:pPr>
              <w:jc w:val="both"/>
              <w:rPr>
                <w:rFonts w:ascii="Verdana" w:hAnsi="Verdana"/>
                <w:sz w:val="20"/>
                <w:szCs w:val="20"/>
              </w:rPr>
            </w:pPr>
          </w:p>
          <w:p w:rsidR="008C5593" w:rsidRDefault="008C5593" w:rsidP="00A04CAA">
            <w:pPr>
              <w:jc w:val="both"/>
              <w:rPr>
                <w:rFonts w:ascii="Verdana" w:hAnsi="Verdana"/>
                <w:sz w:val="20"/>
                <w:szCs w:val="20"/>
              </w:rPr>
            </w:pPr>
          </w:p>
          <w:p w:rsidR="008C5593" w:rsidRDefault="008C5593" w:rsidP="00A04CAA">
            <w:pPr>
              <w:jc w:val="both"/>
              <w:rPr>
                <w:rFonts w:ascii="Verdana" w:hAnsi="Verdana"/>
                <w:sz w:val="20"/>
                <w:szCs w:val="20"/>
              </w:rPr>
            </w:pPr>
          </w:p>
          <w:p w:rsidR="008C5593" w:rsidRDefault="008C5593" w:rsidP="00A04CAA">
            <w:pPr>
              <w:jc w:val="both"/>
              <w:rPr>
                <w:rFonts w:ascii="Verdana" w:hAnsi="Verdana"/>
                <w:sz w:val="20"/>
                <w:szCs w:val="20"/>
              </w:rPr>
            </w:pPr>
          </w:p>
          <w:p w:rsidR="008C5593" w:rsidRDefault="008C5593" w:rsidP="00A04CAA">
            <w:pPr>
              <w:jc w:val="both"/>
              <w:rPr>
                <w:rFonts w:ascii="Verdana" w:hAnsi="Verdana"/>
                <w:sz w:val="20"/>
                <w:szCs w:val="20"/>
              </w:rPr>
            </w:pPr>
          </w:p>
          <w:p w:rsidR="008C5593" w:rsidRDefault="008C5593" w:rsidP="00A04CAA">
            <w:pPr>
              <w:jc w:val="both"/>
              <w:rPr>
                <w:rFonts w:ascii="Verdana" w:hAnsi="Verdana"/>
                <w:sz w:val="20"/>
                <w:szCs w:val="20"/>
              </w:rPr>
            </w:pPr>
          </w:p>
          <w:p w:rsidR="008C5593" w:rsidRDefault="008C5593" w:rsidP="00A04CAA">
            <w:pPr>
              <w:jc w:val="both"/>
              <w:rPr>
                <w:rFonts w:ascii="Verdana" w:hAnsi="Verdana"/>
                <w:sz w:val="20"/>
                <w:szCs w:val="20"/>
              </w:rPr>
            </w:pPr>
          </w:p>
          <w:p w:rsidR="008C5593" w:rsidRDefault="008C5593" w:rsidP="00A04CAA">
            <w:pPr>
              <w:jc w:val="both"/>
              <w:rPr>
                <w:rFonts w:ascii="Verdana" w:hAnsi="Verdana"/>
                <w:sz w:val="20"/>
                <w:szCs w:val="20"/>
              </w:rPr>
            </w:pPr>
          </w:p>
          <w:p w:rsidR="008C5593" w:rsidRDefault="008C5593" w:rsidP="00A04CAA">
            <w:pPr>
              <w:jc w:val="both"/>
              <w:rPr>
                <w:rFonts w:ascii="Verdana" w:hAnsi="Verdana"/>
                <w:sz w:val="20"/>
                <w:szCs w:val="20"/>
              </w:rPr>
            </w:pPr>
          </w:p>
          <w:p w:rsidR="008C5593" w:rsidRDefault="008C5593" w:rsidP="00A04CAA">
            <w:pPr>
              <w:jc w:val="both"/>
              <w:rPr>
                <w:rFonts w:ascii="Verdana" w:hAnsi="Verdana"/>
                <w:sz w:val="20"/>
                <w:szCs w:val="20"/>
              </w:rPr>
            </w:pPr>
          </w:p>
          <w:p w:rsidR="008C5593" w:rsidRDefault="008C5593" w:rsidP="00A04CAA">
            <w:pPr>
              <w:jc w:val="both"/>
              <w:rPr>
                <w:rFonts w:ascii="Verdana" w:hAnsi="Verdana"/>
                <w:sz w:val="20"/>
                <w:szCs w:val="20"/>
              </w:rPr>
            </w:pPr>
          </w:p>
          <w:p w:rsidR="008C5593" w:rsidRDefault="008C5593" w:rsidP="00A04CAA">
            <w:pPr>
              <w:jc w:val="both"/>
              <w:rPr>
                <w:rFonts w:ascii="Verdana" w:hAnsi="Verdana"/>
                <w:sz w:val="20"/>
                <w:szCs w:val="20"/>
              </w:rPr>
            </w:pPr>
          </w:p>
          <w:p w:rsidR="008C5593" w:rsidRDefault="008C5593" w:rsidP="00A04CAA">
            <w:pPr>
              <w:jc w:val="both"/>
              <w:rPr>
                <w:rFonts w:ascii="Verdana" w:hAnsi="Verdana"/>
                <w:sz w:val="20"/>
                <w:szCs w:val="20"/>
              </w:rPr>
            </w:pPr>
          </w:p>
          <w:p w:rsidR="008C5593" w:rsidRDefault="008C5593" w:rsidP="00A04CAA">
            <w:pPr>
              <w:jc w:val="both"/>
              <w:rPr>
                <w:rFonts w:ascii="Verdana" w:hAnsi="Verdana"/>
                <w:sz w:val="20"/>
                <w:szCs w:val="20"/>
              </w:rPr>
            </w:pPr>
          </w:p>
          <w:p w:rsidR="008C5593" w:rsidRPr="00104B98" w:rsidRDefault="008C5593" w:rsidP="00A04CAA">
            <w:pPr>
              <w:jc w:val="both"/>
              <w:rPr>
                <w:rFonts w:ascii="Verdana" w:hAnsi="Verdana"/>
                <w:sz w:val="20"/>
                <w:szCs w:val="20"/>
              </w:rPr>
            </w:pPr>
          </w:p>
        </w:tc>
      </w:tr>
      <w:tr w:rsidR="008C5593" w:rsidRPr="00682FF4" w:rsidTr="00980449">
        <w:trPr>
          <w:trHeight w:val="812"/>
          <w:jc w:val="center"/>
        </w:trPr>
        <w:tc>
          <w:tcPr>
            <w:tcW w:w="622" w:type="dxa"/>
            <w:tcBorders>
              <w:top w:val="nil"/>
              <w:bottom w:val="nil"/>
            </w:tcBorders>
            <w:shd w:val="clear" w:color="auto" w:fill="auto"/>
          </w:tcPr>
          <w:p w:rsidR="008C5593" w:rsidRPr="00682FF4" w:rsidRDefault="008C5593" w:rsidP="008C5593">
            <w:pPr>
              <w:tabs>
                <w:tab w:val="left" w:pos="192"/>
              </w:tabs>
              <w:ind w:left="340"/>
              <w:rPr>
                <w:rFonts w:ascii="Verdana" w:hAnsi="Verdana"/>
                <w:b/>
                <w:sz w:val="20"/>
                <w:szCs w:val="20"/>
              </w:rPr>
            </w:pPr>
          </w:p>
        </w:tc>
        <w:tc>
          <w:tcPr>
            <w:tcW w:w="2410" w:type="dxa"/>
            <w:tcBorders>
              <w:top w:val="nil"/>
              <w:bottom w:val="nil"/>
            </w:tcBorders>
            <w:shd w:val="clear" w:color="auto" w:fill="auto"/>
          </w:tcPr>
          <w:p w:rsidR="008C5593" w:rsidRDefault="008C5593" w:rsidP="008C5593">
            <w:pPr>
              <w:spacing w:before="40" w:after="20"/>
              <w:jc w:val="both"/>
              <w:rPr>
                <w:rFonts w:ascii="Verdana" w:hAnsi="Verdana"/>
                <w:sz w:val="20"/>
                <w:szCs w:val="20"/>
              </w:rPr>
            </w:pPr>
          </w:p>
        </w:tc>
        <w:tc>
          <w:tcPr>
            <w:tcW w:w="6129" w:type="dxa"/>
            <w:tcBorders>
              <w:top w:val="nil"/>
              <w:bottom w:val="nil"/>
            </w:tcBorders>
            <w:shd w:val="clear" w:color="auto" w:fill="auto"/>
          </w:tcPr>
          <w:p w:rsidR="00980449" w:rsidRPr="008C5593" w:rsidRDefault="00980449" w:rsidP="00980449">
            <w:pPr>
              <w:spacing w:before="40" w:after="20"/>
              <w:jc w:val="both"/>
              <w:rPr>
                <w:rFonts w:ascii="Verdana" w:hAnsi="Verdana"/>
                <w:sz w:val="20"/>
                <w:szCs w:val="20"/>
              </w:rPr>
            </w:pPr>
            <w:r w:rsidRPr="008C5593">
              <w:rPr>
                <w:rFonts w:ascii="Verdana" w:hAnsi="Verdana"/>
                <w:b/>
                <w:sz w:val="20"/>
                <w:szCs w:val="20"/>
              </w:rPr>
              <w:t>1.</w:t>
            </w:r>
            <w:r w:rsidRPr="008C5593">
              <w:rPr>
                <w:rFonts w:ascii="Verdana" w:hAnsi="Verdana"/>
                <w:sz w:val="20"/>
                <w:szCs w:val="20"/>
              </w:rPr>
              <w:t xml:space="preserve"> Въвеждането на различни критерии за допустимост за различните направления животни /млечно, мес</w:t>
            </w:r>
            <w:r w:rsidRPr="008C5593">
              <w:rPr>
                <w:rFonts w:ascii="Verdana" w:hAnsi="Verdana"/>
                <w:sz w:val="20"/>
                <w:szCs w:val="20"/>
              </w:rPr>
              <w:t>о</w:t>
            </w:r>
            <w:r w:rsidRPr="008C5593">
              <w:rPr>
                <w:rFonts w:ascii="Verdana" w:hAnsi="Verdana"/>
                <w:sz w:val="20"/>
                <w:szCs w:val="20"/>
              </w:rPr>
              <w:t xml:space="preserve">дайно, автохтонно/, които участват по една и съща схема и получават едно и също по размер подпомагане </w:t>
            </w:r>
            <w:r w:rsidRPr="008C5593">
              <w:rPr>
                <w:rFonts w:ascii="Verdana" w:hAnsi="Verdana"/>
                <w:b/>
                <w:bCs/>
                <w:sz w:val="20"/>
                <w:szCs w:val="20"/>
              </w:rPr>
              <w:t xml:space="preserve">поражда дискриминация и неравнопоставеност между участниците - </w:t>
            </w:r>
            <w:r w:rsidRPr="008C5593">
              <w:rPr>
                <w:rFonts w:ascii="Verdana" w:hAnsi="Verdana"/>
                <w:sz w:val="20"/>
                <w:szCs w:val="20"/>
              </w:rPr>
              <w:t>Изискването за финансови д</w:t>
            </w:r>
            <w:r w:rsidRPr="008C5593">
              <w:rPr>
                <w:rFonts w:ascii="Verdana" w:hAnsi="Verdana"/>
                <w:sz w:val="20"/>
                <w:szCs w:val="20"/>
              </w:rPr>
              <w:t>о</w:t>
            </w:r>
            <w:r w:rsidRPr="008C5593">
              <w:rPr>
                <w:rFonts w:ascii="Verdana" w:hAnsi="Verdana"/>
                <w:sz w:val="20"/>
                <w:szCs w:val="20"/>
              </w:rPr>
              <w:t>кументи за реализация касае само млечните животни т.1 ал.4 Чл. 23., месодайните животни доказват при</w:t>
            </w:r>
            <w:r w:rsidRPr="008C5593">
              <w:rPr>
                <w:rFonts w:ascii="Verdana" w:hAnsi="Verdana"/>
                <w:sz w:val="20"/>
                <w:szCs w:val="20"/>
              </w:rPr>
              <w:t>п</w:t>
            </w:r>
            <w:r w:rsidRPr="008C5593">
              <w:rPr>
                <w:rFonts w:ascii="Verdana" w:hAnsi="Verdana"/>
                <w:sz w:val="20"/>
                <w:szCs w:val="20"/>
              </w:rPr>
              <w:lastRenderedPageBreak/>
              <w:t>лоди във ВЕТИС, изключвайки изискване за реализ</w:t>
            </w:r>
            <w:r w:rsidRPr="008C5593">
              <w:rPr>
                <w:rFonts w:ascii="Verdana" w:hAnsi="Verdana"/>
                <w:sz w:val="20"/>
                <w:szCs w:val="20"/>
              </w:rPr>
              <w:t>а</w:t>
            </w:r>
            <w:r w:rsidRPr="008C5593">
              <w:rPr>
                <w:rFonts w:ascii="Verdana" w:hAnsi="Verdana"/>
                <w:sz w:val="20"/>
                <w:szCs w:val="20"/>
              </w:rPr>
              <w:t>ция т.2 ал.4 Чл. 23, а автохтонните се изключват изц</w:t>
            </w:r>
            <w:r w:rsidRPr="008C5593">
              <w:rPr>
                <w:rFonts w:ascii="Verdana" w:hAnsi="Verdana"/>
                <w:sz w:val="20"/>
                <w:szCs w:val="20"/>
              </w:rPr>
              <w:t>я</w:t>
            </w:r>
            <w:r w:rsidRPr="008C5593">
              <w:rPr>
                <w:rFonts w:ascii="Verdana" w:hAnsi="Verdana"/>
                <w:sz w:val="20"/>
                <w:szCs w:val="20"/>
              </w:rPr>
              <w:t xml:space="preserve">ло от каквито и да било изисквания т.3 ал.4 Чл. 23. </w:t>
            </w:r>
          </w:p>
          <w:p w:rsidR="00980449" w:rsidRDefault="00980449" w:rsidP="00980449">
            <w:pPr>
              <w:spacing w:before="40" w:after="20"/>
              <w:jc w:val="both"/>
              <w:rPr>
                <w:rFonts w:ascii="Verdana" w:hAnsi="Verdana"/>
                <w:sz w:val="20"/>
                <w:szCs w:val="20"/>
              </w:rPr>
            </w:pPr>
            <w:r w:rsidRPr="008C5593">
              <w:rPr>
                <w:rFonts w:ascii="Verdana" w:hAnsi="Verdana"/>
                <w:sz w:val="20"/>
                <w:szCs w:val="20"/>
              </w:rPr>
              <w:t xml:space="preserve">ВАС: </w:t>
            </w:r>
            <w:r w:rsidRPr="008C5593">
              <w:rPr>
                <w:rFonts w:ascii="Verdana" w:hAnsi="Verdana"/>
                <w:b/>
                <w:bCs/>
                <w:sz w:val="20"/>
                <w:szCs w:val="20"/>
              </w:rPr>
              <w:t>„</w:t>
            </w:r>
            <w:r w:rsidRPr="008C5593">
              <w:rPr>
                <w:rFonts w:ascii="Verdana" w:hAnsi="Verdana"/>
                <w:sz w:val="20"/>
                <w:szCs w:val="20"/>
              </w:rPr>
              <w:t>Неправилно, в противоречие с изискването за обвързано с производство подпомагане /</w:t>
            </w:r>
            <w:proofErr w:type="spellStart"/>
            <w:r w:rsidRPr="008C5593">
              <w:rPr>
                <w:rFonts w:ascii="Verdana" w:hAnsi="Verdana"/>
                <w:sz w:val="20"/>
                <w:szCs w:val="20"/>
              </w:rPr>
              <w:t>съобр</w:t>
            </w:r>
            <w:proofErr w:type="spellEnd"/>
            <w:r w:rsidRPr="008C5593">
              <w:rPr>
                <w:rFonts w:ascii="Verdana" w:hAnsi="Verdana"/>
                <w:sz w:val="20"/>
                <w:szCs w:val="20"/>
              </w:rPr>
              <w:t>.49 от Регламент №1307/2013 г./ за автохтонните породи не са установени изисквания за производство.”</w:t>
            </w:r>
          </w:p>
          <w:p w:rsidR="008C5593" w:rsidRPr="008C5593" w:rsidRDefault="008C5593" w:rsidP="008C5593">
            <w:pPr>
              <w:spacing w:before="40" w:after="20"/>
              <w:jc w:val="both"/>
              <w:rPr>
                <w:rFonts w:ascii="Verdana" w:hAnsi="Verdana"/>
                <w:sz w:val="20"/>
                <w:szCs w:val="20"/>
              </w:rPr>
            </w:pPr>
          </w:p>
        </w:tc>
        <w:tc>
          <w:tcPr>
            <w:tcW w:w="1737" w:type="dxa"/>
            <w:tcBorders>
              <w:top w:val="nil"/>
              <w:bottom w:val="nil"/>
            </w:tcBorders>
            <w:shd w:val="clear" w:color="auto" w:fill="auto"/>
          </w:tcPr>
          <w:p w:rsidR="008C5593" w:rsidRDefault="00980449" w:rsidP="008E1CF8">
            <w:pPr>
              <w:jc w:val="both"/>
              <w:rPr>
                <w:rFonts w:ascii="Verdana" w:hAnsi="Verdana"/>
                <w:sz w:val="20"/>
                <w:szCs w:val="20"/>
              </w:rPr>
            </w:pPr>
            <w:r>
              <w:rPr>
                <w:rFonts w:ascii="Verdana" w:hAnsi="Verdana"/>
                <w:sz w:val="20"/>
                <w:szCs w:val="20"/>
              </w:rPr>
              <w:lastRenderedPageBreak/>
              <w:t>Не се приема</w:t>
            </w:r>
          </w:p>
        </w:tc>
        <w:tc>
          <w:tcPr>
            <w:tcW w:w="4538" w:type="dxa"/>
            <w:tcBorders>
              <w:top w:val="nil"/>
              <w:bottom w:val="nil"/>
            </w:tcBorders>
            <w:shd w:val="clear" w:color="auto" w:fill="auto"/>
          </w:tcPr>
          <w:p w:rsidR="004E650A" w:rsidRPr="004E650A" w:rsidRDefault="004E650A" w:rsidP="004E650A">
            <w:pPr>
              <w:jc w:val="both"/>
              <w:rPr>
                <w:rFonts w:ascii="Verdana" w:hAnsi="Verdana"/>
                <w:sz w:val="20"/>
                <w:szCs w:val="20"/>
              </w:rPr>
            </w:pPr>
            <w:r w:rsidRPr="004E650A">
              <w:rPr>
                <w:rFonts w:ascii="Verdana" w:hAnsi="Verdana"/>
                <w:sz w:val="20"/>
                <w:szCs w:val="20"/>
              </w:rPr>
              <w:t xml:space="preserve">След отмяната на чл. 23 с Решение № 8966 от 02.07.2018 г. на Върховния </w:t>
            </w:r>
            <w:proofErr w:type="spellStart"/>
            <w:r w:rsidRPr="004E650A">
              <w:rPr>
                <w:rFonts w:ascii="Verdana" w:hAnsi="Verdana"/>
                <w:sz w:val="20"/>
                <w:szCs w:val="20"/>
              </w:rPr>
              <w:t>ад-министративен</w:t>
            </w:r>
            <w:proofErr w:type="spellEnd"/>
            <w:r w:rsidRPr="004E650A">
              <w:rPr>
                <w:rFonts w:ascii="Verdana" w:hAnsi="Verdana"/>
                <w:sz w:val="20"/>
                <w:szCs w:val="20"/>
              </w:rPr>
              <w:t xml:space="preserve"> съд (ВАС), Петчленен състав – II колегия, считано от 10 юли 2018 г., схемата за обвързано под-помагане на  овце-майки  и кози-майки под селекционен контрол остава без правна регламентация в националната </w:t>
            </w:r>
            <w:r w:rsidRPr="004E650A">
              <w:rPr>
                <w:rFonts w:ascii="Verdana" w:hAnsi="Verdana"/>
                <w:sz w:val="20"/>
                <w:szCs w:val="20"/>
              </w:rPr>
              <w:lastRenderedPageBreak/>
              <w:t>нормативна уредба.</w:t>
            </w:r>
          </w:p>
          <w:p w:rsidR="004E650A" w:rsidRPr="004E650A" w:rsidRDefault="004E650A" w:rsidP="004E650A">
            <w:pPr>
              <w:jc w:val="both"/>
              <w:rPr>
                <w:rFonts w:ascii="Verdana" w:hAnsi="Verdana"/>
                <w:sz w:val="20"/>
                <w:szCs w:val="20"/>
              </w:rPr>
            </w:pPr>
            <w:r w:rsidRPr="004E650A">
              <w:rPr>
                <w:rFonts w:ascii="Verdana" w:hAnsi="Verdana"/>
                <w:sz w:val="20"/>
                <w:szCs w:val="20"/>
              </w:rPr>
              <w:t xml:space="preserve">До окончателното произнасяне на ВАС по съдебния спор заявленията за под-помагане по схемата за кампания по директни плащания 2018 г. са приети от страна на Държавен фонд „Земеделие“ – Разплащателна агенция при условия и изисквания, регламентирани в действа-щата към момента на подаване правна норма. </w:t>
            </w:r>
          </w:p>
          <w:p w:rsidR="004E650A" w:rsidRPr="004E650A" w:rsidRDefault="004E650A" w:rsidP="004E650A">
            <w:pPr>
              <w:jc w:val="both"/>
              <w:rPr>
                <w:rFonts w:ascii="Verdana" w:hAnsi="Verdana"/>
                <w:sz w:val="20"/>
                <w:szCs w:val="20"/>
              </w:rPr>
            </w:pPr>
            <w:r w:rsidRPr="004E650A">
              <w:rPr>
                <w:rFonts w:ascii="Verdana" w:hAnsi="Verdana"/>
                <w:sz w:val="20"/>
                <w:szCs w:val="20"/>
              </w:rPr>
              <w:t xml:space="preserve">Съобразно правото на ЕС в областта на директните плащания, е необходимо Фондът да извърши проверки за спазва-нето на изискванията за подпомагане. Отмяната им поставя Държавен фонд „Земеделие“ – Разплащателна агенция в невъзможност за обработване и </w:t>
            </w:r>
            <w:proofErr w:type="spellStart"/>
            <w:r w:rsidRPr="004E650A">
              <w:rPr>
                <w:rFonts w:ascii="Verdana" w:hAnsi="Verdana"/>
                <w:sz w:val="20"/>
                <w:szCs w:val="20"/>
              </w:rPr>
              <w:t>послед-ващи</w:t>
            </w:r>
            <w:proofErr w:type="spellEnd"/>
            <w:r w:rsidRPr="004E650A">
              <w:rPr>
                <w:rFonts w:ascii="Verdana" w:hAnsi="Verdana"/>
                <w:sz w:val="20"/>
                <w:szCs w:val="20"/>
              </w:rPr>
              <w:t xml:space="preserve"> действия по подадените заявл</w:t>
            </w:r>
            <w:r w:rsidRPr="004E650A">
              <w:rPr>
                <w:rFonts w:ascii="Verdana" w:hAnsi="Verdana"/>
                <w:sz w:val="20"/>
                <w:szCs w:val="20"/>
              </w:rPr>
              <w:t>е</w:t>
            </w:r>
            <w:r w:rsidRPr="004E650A">
              <w:rPr>
                <w:rFonts w:ascii="Verdana" w:hAnsi="Verdana"/>
                <w:sz w:val="20"/>
                <w:szCs w:val="20"/>
              </w:rPr>
              <w:t>ния.</w:t>
            </w:r>
          </w:p>
          <w:p w:rsidR="004E650A" w:rsidRPr="004E650A" w:rsidRDefault="004E650A" w:rsidP="004E650A">
            <w:pPr>
              <w:jc w:val="both"/>
              <w:rPr>
                <w:rFonts w:ascii="Verdana" w:hAnsi="Verdana"/>
                <w:sz w:val="20"/>
                <w:szCs w:val="20"/>
              </w:rPr>
            </w:pPr>
            <w:r w:rsidRPr="004E650A">
              <w:rPr>
                <w:rFonts w:ascii="Verdana" w:hAnsi="Verdana"/>
                <w:sz w:val="20"/>
                <w:szCs w:val="20"/>
              </w:rPr>
              <w:t xml:space="preserve">Промяната в параметрите по схемата след приключване на приема на </w:t>
            </w:r>
            <w:proofErr w:type="spellStart"/>
            <w:r w:rsidRPr="004E650A">
              <w:rPr>
                <w:rFonts w:ascii="Verdana" w:hAnsi="Verdana"/>
                <w:sz w:val="20"/>
                <w:szCs w:val="20"/>
              </w:rPr>
              <w:t>заявле-нията</w:t>
            </w:r>
            <w:proofErr w:type="spellEnd"/>
            <w:r w:rsidRPr="004E650A">
              <w:rPr>
                <w:rFonts w:ascii="Verdana" w:hAnsi="Verdana"/>
                <w:sz w:val="20"/>
                <w:szCs w:val="20"/>
              </w:rPr>
              <w:t xml:space="preserve"> за директна подкрепа за камп</w:t>
            </w:r>
            <w:r w:rsidRPr="004E650A">
              <w:rPr>
                <w:rFonts w:ascii="Verdana" w:hAnsi="Verdana"/>
                <w:sz w:val="20"/>
                <w:szCs w:val="20"/>
              </w:rPr>
              <w:t>а</w:t>
            </w:r>
            <w:r w:rsidRPr="004E650A">
              <w:rPr>
                <w:rFonts w:ascii="Verdana" w:hAnsi="Verdana"/>
                <w:sz w:val="20"/>
                <w:szCs w:val="20"/>
              </w:rPr>
              <w:t>ния 2018, би създала негативен прец</w:t>
            </w:r>
            <w:r w:rsidRPr="004E650A">
              <w:rPr>
                <w:rFonts w:ascii="Verdana" w:hAnsi="Verdana"/>
                <w:sz w:val="20"/>
                <w:szCs w:val="20"/>
              </w:rPr>
              <w:t>е</w:t>
            </w:r>
            <w:r w:rsidRPr="004E650A">
              <w:rPr>
                <w:rFonts w:ascii="Verdana" w:hAnsi="Verdana"/>
                <w:sz w:val="20"/>
                <w:szCs w:val="20"/>
              </w:rPr>
              <w:t>дент, тъй като условията, по които ще бъдат извършени проверките за допу</w:t>
            </w:r>
            <w:r w:rsidRPr="004E650A">
              <w:rPr>
                <w:rFonts w:ascii="Verdana" w:hAnsi="Verdana"/>
                <w:sz w:val="20"/>
                <w:szCs w:val="20"/>
              </w:rPr>
              <w:t>с</w:t>
            </w:r>
            <w:r w:rsidRPr="004E650A">
              <w:rPr>
                <w:rFonts w:ascii="Verdana" w:hAnsi="Verdana"/>
                <w:sz w:val="20"/>
                <w:szCs w:val="20"/>
              </w:rPr>
              <w:t>тимост, биха били различни от тези, при които кандидатите са подали заявления за получаване на субсидии. Променен</w:t>
            </w:r>
            <w:r w:rsidRPr="004E650A">
              <w:rPr>
                <w:rFonts w:ascii="Verdana" w:hAnsi="Verdana"/>
                <w:sz w:val="20"/>
                <w:szCs w:val="20"/>
              </w:rPr>
              <w:t>и</w:t>
            </w:r>
            <w:r w:rsidRPr="004E650A">
              <w:rPr>
                <w:rFonts w:ascii="Verdana" w:hAnsi="Verdana"/>
                <w:sz w:val="20"/>
                <w:szCs w:val="20"/>
              </w:rPr>
              <w:t xml:space="preserve">те условия </w:t>
            </w:r>
            <w:proofErr w:type="spellStart"/>
            <w:r w:rsidRPr="004E650A">
              <w:rPr>
                <w:rFonts w:ascii="Verdana" w:hAnsi="Verdana"/>
                <w:sz w:val="20"/>
                <w:szCs w:val="20"/>
              </w:rPr>
              <w:t>предпоставят</w:t>
            </w:r>
            <w:proofErr w:type="spellEnd"/>
            <w:r w:rsidRPr="004E650A">
              <w:rPr>
                <w:rFonts w:ascii="Verdana" w:hAnsi="Verdana"/>
                <w:sz w:val="20"/>
                <w:szCs w:val="20"/>
              </w:rPr>
              <w:t xml:space="preserve"> недопустимост за подпомагане </w:t>
            </w:r>
            <w:r w:rsidR="00F41DF8" w:rsidRPr="00F41DF8">
              <w:rPr>
                <w:rFonts w:ascii="Verdana" w:hAnsi="Verdana"/>
                <w:sz w:val="20"/>
                <w:szCs w:val="20"/>
              </w:rPr>
              <w:t>за някои кандидати, а в голямата си част те биха отговаряли на условията по отменената правна норма</w:t>
            </w:r>
            <w:r w:rsidRPr="004E650A">
              <w:rPr>
                <w:rFonts w:ascii="Verdana" w:hAnsi="Verdana"/>
                <w:sz w:val="20"/>
                <w:szCs w:val="20"/>
              </w:rPr>
              <w:t xml:space="preserve">. </w:t>
            </w:r>
          </w:p>
          <w:p w:rsidR="004E650A" w:rsidRPr="004E650A" w:rsidRDefault="004E650A" w:rsidP="004E650A">
            <w:pPr>
              <w:jc w:val="both"/>
              <w:rPr>
                <w:rFonts w:ascii="Verdana" w:hAnsi="Verdana"/>
                <w:sz w:val="20"/>
                <w:szCs w:val="20"/>
              </w:rPr>
            </w:pPr>
            <w:r w:rsidRPr="004E650A">
              <w:rPr>
                <w:rFonts w:ascii="Verdana" w:hAnsi="Verdana"/>
                <w:sz w:val="20"/>
                <w:szCs w:val="20"/>
              </w:rPr>
              <w:t xml:space="preserve">Това налага запазване на изискванията за подпомагане такива, каквито са били </w:t>
            </w:r>
            <w:r w:rsidRPr="004E650A">
              <w:rPr>
                <w:rFonts w:ascii="Verdana" w:hAnsi="Verdana"/>
                <w:sz w:val="20"/>
                <w:szCs w:val="20"/>
              </w:rPr>
              <w:lastRenderedPageBreak/>
              <w:t xml:space="preserve">към края на периода за прием на </w:t>
            </w:r>
            <w:proofErr w:type="spellStart"/>
            <w:r w:rsidRPr="004E650A">
              <w:rPr>
                <w:rFonts w:ascii="Verdana" w:hAnsi="Verdana"/>
                <w:sz w:val="20"/>
                <w:szCs w:val="20"/>
              </w:rPr>
              <w:t>заяв-ленията</w:t>
            </w:r>
            <w:proofErr w:type="spellEnd"/>
            <w:r w:rsidRPr="004E650A">
              <w:rPr>
                <w:rFonts w:ascii="Verdana" w:hAnsi="Verdana"/>
                <w:sz w:val="20"/>
                <w:szCs w:val="20"/>
              </w:rPr>
              <w:t xml:space="preserve"> за директни плащания.</w:t>
            </w:r>
          </w:p>
          <w:p w:rsidR="008C5593" w:rsidRDefault="004E650A" w:rsidP="004E650A">
            <w:pPr>
              <w:jc w:val="both"/>
              <w:rPr>
                <w:rFonts w:ascii="Verdana" w:hAnsi="Verdana"/>
                <w:sz w:val="20"/>
                <w:szCs w:val="20"/>
              </w:rPr>
            </w:pPr>
            <w:r w:rsidRPr="004E650A">
              <w:rPr>
                <w:rFonts w:ascii="Verdana" w:hAnsi="Verdana"/>
                <w:sz w:val="20"/>
                <w:szCs w:val="20"/>
              </w:rPr>
              <w:t xml:space="preserve">Направените предложения ще бъдат обсъдени при бъдещо изменение на </w:t>
            </w:r>
            <w:proofErr w:type="spellStart"/>
            <w:r w:rsidRPr="004E650A">
              <w:rPr>
                <w:rFonts w:ascii="Verdana" w:hAnsi="Verdana"/>
                <w:sz w:val="20"/>
                <w:szCs w:val="20"/>
              </w:rPr>
              <w:t>На-редбата</w:t>
            </w:r>
            <w:proofErr w:type="spellEnd"/>
            <w:r w:rsidRPr="004E650A">
              <w:rPr>
                <w:rFonts w:ascii="Verdana" w:hAnsi="Verdana"/>
                <w:sz w:val="20"/>
                <w:szCs w:val="20"/>
              </w:rPr>
              <w:t xml:space="preserve"> за кампания 2019.</w:t>
            </w:r>
          </w:p>
        </w:tc>
      </w:tr>
      <w:tr w:rsidR="008C5593" w:rsidRPr="00682FF4" w:rsidTr="00980449">
        <w:trPr>
          <w:trHeight w:val="812"/>
          <w:jc w:val="center"/>
        </w:trPr>
        <w:tc>
          <w:tcPr>
            <w:tcW w:w="622" w:type="dxa"/>
            <w:tcBorders>
              <w:top w:val="nil"/>
              <w:bottom w:val="nil"/>
            </w:tcBorders>
            <w:shd w:val="clear" w:color="auto" w:fill="auto"/>
          </w:tcPr>
          <w:p w:rsidR="008C5593" w:rsidRPr="00682FF4" w:rsidRDefault="008C5593" w:rsidP="00980449">
            <w:pPr>
              <w:tabs>
                <w:tab w:val="left" w:pos="192"/>
              </w:tabs>
              <w:ind w:left="340"/>
              <w:rPr>
                <w:rFonts w:ascii="Verdana" w:hAnsi="Verdana"/>
                <w:b/>
                <w:sz w:val="20"/>
                <w:szCs w:val="20"/>
              </w:rPr>
            </w:pPr>
          </w:p>
        </w:tc>
        <w:tc>
          <w:tcPr>
            <w:tcW w:w="2410" w:type="dxa"/>
            <w:tcBorders>
              <w:top w:val="nil"/>
              <w:bottom w:val="nil"/>
            </w:tcBorders>
            <w:shd w:val="clear" w:color="auto" w:fill="auto"/>
          </w:tcPr>
          <w:p w:rsidR="008C5593" w:rsidRDefault="008C5593" w:rsidP="008C5593">
            <w:pPr>
              <w:spacing w:before="40" w:after="20"/>
              <w:jc w:val="both"/>
              <w:rPr>
                <w:rFonts w:ascii="Verdana" w:hAnsi="Verdana"/>
                <w:sz w:val="20"/>
                <w:szCs w:val="20"/>
              </w:rPr>
            </w:pPr>
          </w:p>
        </w:tc>
        <w:tc>
          <w:tcPr>
            <w:tcW w:w="6129" w:type="dxa"/>
            <w:tcBorders>
              <w:top w:val="nil"/>
              <w:bottom w:val="nil"/>
            </w:tcBorders>
            <w:shd w:val="clear" w:color="auto" w:fill="auto"/>
          </w:tcPr>
          <w:p w:rsidR="00980449" w:rsidRPr="008C5593" w:rsidRDefault="00980449" w:rsidP="00980449">
            <w:pPr>
              <w:spacing w:before="40" w:after="20"/>
              <w:jc w:val="both"/>
              <w:rPr>
                <w:rFonts w:ascii="Verdana" w:hAnsi="Verdana"/>
                <w:sz w:val="20"/>
                <w:szCs w:val="20"/>
              </w:rPr>
            </w:pPr>
            <w:r w:rsidRPr="008C5593">
              <w:rPr>
                <w:rFonts w:ascii="Verdana" w:hAnsi="Verdana"/>
                <w:b/>
                <w:bCs/>
                <w:sz w:val="20"/>
                <w:szCs w:val="20"/>
              </w:rPr>
              <w:t xml:space="preserve">2. </w:t>
            </w:r>
            <w:r w:rsidRPr="008C5593">
              <w:rPr>
                <w:rFonts w:ascii="Verdana" w:hAnsi="Verdana"/>
                <w:sz w:val="20"/>
                <w:szCs w:val="20"/>
              </w:rPr>
              <w:t>Всеки участващ по схемата в чл.23 трябва да учас</w:t>
            </w:r>
            <w:r w:rsidRPr="008C5593">
              <w:rPr>
                <w:rFonts w:ascii="Verdana" w:hAnsi="Verdana"/>
                <w:sz w:val="20"/>
                <w:szCs w:val="20"/>
              </w:rPr>
              <w:t>т</w:t>
            </w:r>
            <w:r w:rsidRPr="008C5593">
              <w:rPr>
                <w:rFonts w:ascii="Verdana" w:hAnsi="Verdana"/>
                <w:sz w:val="20"/>
                <w:szCs w:val="20"/>
              </w:rPr>
              <w:t xml:space="preserve">ва при </w:t>
            </w:r>
            <w:r w:rsidRPr="008C5593">
              <w:rPr>
                <w:rFonts w:ascii="Verdana" w:hAnsi="Verdana"/>
                <w:b/>
                <w:bCs/>
                <w:sz w:val="20"/>
                <w:szCs w:val="20"/>
              </w:rPr>
              <w:t>еднакви, прозрачни и справедливи усл</w:t>
            </w:r>
            <w:r w:rsidRPr="008C5593">
              <w:rPr>
                <w:rFonts w:ascii="Verdana" w:hAnsi="Verdana"/>
                <w:b/>
                <w:bCs/>
                <w:sz w:val="20"/>
                <w:szCs w:val="20"/>
              </w:rPr>
              <w:t>о</w:t>
            </w:r>
            <w:r w:rsidRPr="008C5593">
              <w:rPr>
                <w:rFonts w:ascii="Verdana" w:hAnsi="Verdana"/>
                <w:b/>
                <w:bCs/>
                <w:sz w:val="20"/>
                <w:szCs w:val="20"/>
              </w:rPr>
              <w:t>вия. „</w:t>
            </w:r>
            <w:r w:rsidRPr="008C5593">
              <w:rPr>
                <w:rFonts w:ascii="Verdana" w:hAnsi="Verdana"/>
                <w:sz w:val="20"/>
                <w:szCs w:val="20"/>
              </w:rPr>
              <w:t xml:space="preserve">в съответствие със съдебната практика на Съда на Европейския съюз е целесъобразно да се поясни, че когато държавите членки приемат мерки за прилагане на правото на Съюза, те следва да упражняват своето право на преценка, като спазват някои принципи, включително по-специално принципа за недопускане на дискриминация.” </w:t>
            </w:r>
          </w:p>
          <w:p w:rsidR="008C5593" w:rsidRPr="008C5593" w:rsidRDefault="008C5593" w:rsidP="008C5593">
            <w:pPr>
              <w:spacing w:before="40" w:after="20"/>
              <w:jc w:val="both"/>
              <w:rPr>
                <w:rFonts w:ascii="Verdana" w:hAnsi="Verdana"/>
                <w:sz w:val="20"/>
                <w:szCs w:val="20"/>
              </w:rPr>
            </w:pPr>
          </w:p>
        </w:tc>
        <w:tc>
          <w:tcPr>
            <w:tcW w:w="1737" w:type="dxa"/>
            <w:tcBorders>
              <w:top w:val="nil"/>
              <w:bottom w:val="nil"/>
            </w:tcBorders>
            <w:shd w:val="clear" w:color="auto" w:fill="auto"/>
          </w:tcPr>
          <w:p w:rsidR="008C5593" w:rsidRDefault="00980449" w:rsidP="008E1CF8">
            <w:pPr>
              <w:jc w:val="both"/>
              <w:rPr>
                <w:rFonts w:ascii="Verdana" w:hAnsi="Verdana"/>
                <w:sz w:val="20"/>
                <w:szCs w:val="20"/>
              </w:rPr>
            </w:pPr>
            <w:r>
              <w:rPr>
                <w:rFonts w:ascii="Verdana" w:hAnsi="Verdana"/>
                <w:sz w:val="20"/>
                <w:szCs w:val="20"/>
              </w:rPr>
              <w:t>Приема се по принцип</w:t>
            </w:r>
          </w:p>
        </w:tc>
        <w:tc>
          <w:tcPr>
            <w:tcW w:w="4538" w:type="dxa"/>
            <w:tcBorders>
              <w:top w:val="nil"/>
              <w:bottom w:val="nil"/>
            </w:tcBorders>
            <w:shd w:val="clear" w:color="auto" w:fill="auto"/>
          </w:tcPr>
          <w:p w:rsidR="008C5593" w:rsidRDefault="004E650A" w:rsidP="00A04CAA">
            <w:pPr>
              <w:jc w:val="both"/>
              <w:rPr>
                <w:rFonts w:ascii="Verdana" w:hAnsi="Verdana"/>
                <w:sz w:val="20"/>
                <w:szCs w:val="20"/>
              </w:rPr>
            </w:pPr>
            <w:r w:rsidRPr="004E650A">
              <w:rPr>
                <w:rFonts w:ascii="Verdana" w:hAnsi="Verdana"/>
                <w:sz w:val="20"/>
                <w:szCs w:val="20"/>
              </w:rPr>
              <w:t xml:space="preserve">Изготвеният проект е изработен при зачитане на принципите на необходи-мост, обоснованост, </w:t>
            </w:r>
            <w:proofErr w:type="spellStart"/>
            <w:r w:rsidRPr="004E650A">
              <w:rPr>
                <w:rFonts w:ascii="Verdana" w:hAnsi="Verdana"/>
                <w:sz w:val="20"/>
                <w:szCs w:val="20"/>
              </w:rPr>
              <w:t>предвидимост</w:t>
            </w:r>
            <w:proofErr w:type="spellEnd"/>
            <w:r w:rsidRPr="004E650A">
              <w:rPr>
                <w:rFonts w:ascii="Verdana" w:hAnsi="Verdana"/>
                <w:sz w:val="20"/>
                <w:szCs w:val="20"/>
              </w:rPr>
              <w:t xml:space="preserve">, </w:t>
            </w:r>
            <w:proofErr w:type="spellStart"/>
            <w:r w:rsidRPr="004E650A">
              <w:rPr>
                <w:rFonts w:ascii="Verdana" w:hAnsi="Verdana"/>
                <w:sz w:val="20"/>
                <w:szCs w:val="20"/>
              </w:rPr>
              <w:t>отк-ритост</w:t>
            </w:r>
            <w:proofErr w:type="spellEnd"/>
            <w:r w:rsidRPr="004E650A">
              <w:rPr>
                <w:rFonts w:ascii="Verdana" w:hAnsi="Verdana"/>
                <w:sz w:val="20"/>
                <w:szCs w:val="20"/>
              </w:rPr>
              <w:t xml:space="preserve">, съгласуваност, </w:t>
            </w:r>
            <w:proofErr w:type="spellStart"/>
            <w:r w:rsidRPr="004E650A">
              <w:rPr>
                <w:rFonts w:ascii="Verdana" w:hAnsi="Verdana"/>
                <w:sz w:val="20"/>
                <w:szCs w:val="20"/>
              </w:rPr>
              <w:t>субсидиарност</w:t>
            </w:r>
            <w:proofErr w:type="spellEnd"/>
            <w:r w:rsidRPr="004E650A">
              <w:rPr>
                <w:rFonts w:ascii="Verdana" w:hAnsi="Verdana"/>
                <w:sz w:val="20"/>
                <w:szCs w:val="20"/>
              </w:rPr>
              <w:t xml:space="preserve">, пропорционалност и стабилност, при отчитане в най-голяма степен на </w:t>
            </w:r>
            <w:proofErr w:type="spellStart"/>
            <w:r w:rsidRPr="004E650A">
              <w:rPr>
                <w:rFonts w:ascii="Verdana" w:hAnsi="Verdana"/>
                <w:sz w:val="20"/>
                <w:szCs w:val="20"/>
              </w:rPr>
              <w:t>дър-жавния</w:t>
            </w:r>
            <w:proofErr w:type="spellEnd"/>
            <w:r w:rsidRPr="004E650A">
              <w:rPr>
                <w:rFonts w:ascii="Verdana" w:hAnsi="Verdana"/>
                <w:sz w:val="20"/>
                <w:szCs w:val="20"/>
              </w:rPr>
              <w:t xml:space="preserve"> и обществен интерес и при </w:t>
            </w:r>
            <w:proofErr w:type="spellStart"/>
            <w:r w:rsidRPr="004E650A">
              <w:rPr>
                <w:rFonts w:ascii="Verdana" w:hAnsi="Verdana"/>
                <w:sz w:val="20"/>
                <w:szCs w:val="20"/>
              </w:rPr>
              <w:t>съб-людаване</w:t>
            </w:r>
            <w:proofErr w:type="spellEnd"/>
            <w:r w:rsidRPr="004E650A">
              <w:rPr>
                <w:rFonts w:ascii="Verdana" w:hAnsi="Verdana"/>
                <w:sz w:val="20"/>
                <w:szCs w:val="20"/>
              </w:rPr>
              <w:t xml:space="preserve"> изискванията за </w:t>
            </w:r>
            <w:proofErr w:type="spellStart"/>
            <w:r w:rsidRPr="004E650A">
              <w:rPr>
                <w:rFonts w:ascii="Verdana" w:hAnsi="Verdana"/>
                <w:sz w:val="20"/>
                <w:szCs w:val="20"/>
              </w:rPr>
              <w:t>законосъоб-разност</w:t>
            </w:r>
            <w:proofErr w:type="spellEnd"/>
            <w:r w:rsidRPr="004E650A">
              <w:rPr>
                <w:rFonts w:ascii="Verdana" w:hAnsi="Verdana"/>
                <w:sz w:val="20"/>
                <w:szCs w:val="20"/>
              </w:rPr>
              <w:t xml:space="preserve"> на акта, а именно спазване на компетентността, на </w:t>
            </w:r>
            <w:proofErr w:type="spellStart"/>
            <w:r w:rsidRPr="004E650A">
              <w:rPr>
                <w:rFonts w:ascii="Verdana" w:hAnsi="Verdana"/>
                <w:sz w:val="20"/>
                <w:szCs w:val="20"/>
              </w:rPr>
              <w:t>законоустановената</w:t>
            </w:r>
            <w:proofErr w:type="spellEnd"/>
            <w:r w:rsidRPr="004E650A">
              <w:rPr>
                <w:rFonts w:ascii="Verdana" w:hAnsi="Verdana"/>
                <w:sz w:val="20"/>
                <w:szCs w:val="20"/>
              </w:rPr>
              <w:t xml:space="preserve"> форма за издаването му, спазване на материалния и процесуалния закон и съобразяване с целта на закона.</w:t>
            </w:r>
          </w:p>
        </w:tc>
      </w:tr>
      <w:tr w:rsidR="008C5593" w:rsidRPr="00682FF4" w:rsidTr="00980449">
        <w:trPr>
          <w:trHeight w:val="812"/>
          <w:jc w:val="center"/>
        </w:trPr>
        <w:tc>
          <w:tcPr>
            <w:tcW w:w="622" w:type="dxa"/>
            <w:tcBorders>
              <w:top w:val="nil"/>
              <w:bottom w:val="nil"/>
            </w:tcBorders>
            <w:shd w:val="clear" w:color="auto" w:fill="auto"/>
          </w:tcPr>
          <w:p w:rsidR="008C5593" w:rsidRPr="00682FF4" w:rsidRDefault="008C5593" w:rsidP="00980449">
            <w:pPr>
              <w:tabs>
                <w:tab w:val="left" w:pos="192"/>
              </w:tabs>
              <w:ind w:left="340"/>
              <w:rPr>
                <w:rFonts w:ascii="Verdana" w:hAnsi="Verdana"/>
                <w:b/>
                <w:sz w:val="20"/>
                <w:szCs w:val="20"/>
              </w:rPr>
            </w:pPr>
          </w:p>
        </w:tc>
        <w:tc>
          <w:tcPr>
            <w:tcW w:w="2410" w:type="dxa"/>
            <w:tcBorders>
              <w:top w:val="nil"/>
              <w:bottom w:val="nil"/>
            </w:tcBorders>
            <w:shd w:val="clear" w:color="auto" w:fill="auto"/>
          </w:tcPr>
          <w:p w:rsidR="008C5593" w:rsidRDefault="008C5593" w:rsidP="008C5593">
            <w:pPr>
              <w:spacing w:before="40" w:after="20"/>
              <w:jc w:val="both"/>
              <w:rPr>
                <w:rFonts w:ascii="Verdana" w:hAnsi="Verdana"/>
                <w:sz w:val="20"/>
                <w:szCs w:val="20"/>
              </w:rPr>
            </w:pPr>
          </w:p>
        </w:tc>
        <w:tc>
          <w:tcPr>
            <w:tcW w:w="6129" w:type="dxa"/>
            <w:tcBorders>
              <w:top w:val="nil"/>
              <w:bottom w:val="nil"/>
            </w:tcBorders>
            <w:shd w:val="clear" w:color="auto" w:fill="auto"/>
          </w:tcPr>
          <w:p w:rsidR="00980449" w:rsidRPr="008C5593" w:rsidRDefault="00980449" w:rsidP="00980449">
            <w:pPr>
              <w:spacing w:before="40" w:after="20"/>
              <w:jc w:val="both"/>
              <w:rPr>
                <w:rFonts w:ascii="Verdana" w:hAnsi="Verdana"/>
                <w:sz w:val="20"/>
                <w:szCs w:val="20"/>
              </w:rPr>
            </w:pPr>
            <w:r w:rsidRPr="008C5593">
              <w:rPr>
                <w:rFonts w:ascii="Verdana" w:hAnsi="Verdana"/>
                <w:sz w:val="20"/>
                <w:szCs w:val="20"/>
              </w:rPr>
              <w:t xml:space="preserve">3. Не са извършени: </w:t>
            </w:r>
          </w:p>
          <w:p w:rsidR="00980449" w:rsidRPr="008C5593" w:rsidRDefault="00980449" w:rsidP="00980449">
            <w:pPr>
              <w:pStyle w:val="ListParagraph"/>
              <w:numPr>
                <w:ilvl w:val="0"/>
                <w:numId w:val="10"/>
              </w:numPr>
              <w:spacing w:before="40" w:after="20"/>
              <w:ind w:left="292" w:hanging="284"/>
              <w:jc w:val="both"/>
              <w:rPr>
                <w:rFonts w:ascii="Verdana" w:hAnsi="Verdana"/>
                <w:sz w:val="20"/>
                <w:szCs w:val="20"/>
              </w:rPr>
            </w:pPr>
            <w:proofErr w:type="spellStart"/>
            <w:r w:rsidRPr="008C5593">
              <w:rPr>
                <w:rFonts w:ascii="Verdana" w:hAnsi="Verdana"/>
                <w:sz w:val="20"/>
                <w:szCs w:val="20"/>
              </w:rPr>
              <w:t>последващи</w:t>
            </w:r>
            <w:proofErr w:type="spellEnd"/>
            <w:r w:rsidRPr="008C5593">
              <w:rPr>
                <w:rFonts w:ascii="Verdana" w:hAnsi="Verdana"/>
                <w:sz w:val="20"/>
                <w:szCs w:val="20"/>
              </w:rPr>
              <w:t xml:space="preserve"> оценки на нормативния акт; </w:t>
            </w:r>
          </w:p>
          <w:p w:rsidR="00980449" w:rsidRPr="008C5593" w:rsidRDefault="00980449" w:rsidP="00980449">
            <w:pPr>
              <w:pStyle w:val="ListParagraph"/>
              <w:numPr>
                <w:ilvl w:val="0"/>
                <w:numId w:val="10"/>
              </w:numPr>
              <w:spacing w:before="40" w:after="20"/>
              <w:ind w:left="292" w:hanging="284"/>
              <w:jc w:val="both"/>
              <w:rPr>
                <w:rFonts w:ascii="Verdana" w:hAnsi="Verdana"/>
                <w:sz w:val="20"/>
                <w:szCs w:val="20"/>
              </w:rPr>
            </w:pPr>
            <w:r w:rsidRPr="008C5593">
              <w:rPr>
                <w:rFonts w:ascii="Verdana" w:hAnsi="Verdana"/>
                <w:sz w:val="20"/>
                <w:szCs w:val="20"/>
              </w:rPr>
              <w:t xml:space="preserve">анализи за изпълнението на политиката; </w:t>
            </w:r>
          </w:p>
          <w:p w:rsidR="00980449" w:rsidRPr="008C5593" w:rsidRDefault="00980449" w:rsidP="00980449">
            <w:pPr>
              <w:pStyle w:val="ListParagraph"/>
              <w:numPr>
                <w:ilvl w:val="0"/>
                <w:numId w:val="10"/>
              </w:numPr>
              <w:spacing w:before="40" w:after="20"/>
              <w:ind w:left="292" w:hanging="284"/>
              <w:jc w:val="both"/>
              <w:rPr>
                <w:rFonts w:ascii="Verdana" w:hAnsi="Verdana"/>
                <w:sz w:val="20"/>
                <w:szCs w:val="20"/>
              </w:rPr>
            </w:pPr>
            <w:r w:rsidRPr="008C5593">
              <w:rPr>
                <w:rFonts w:ascii="Verdana" w:hAnsi="Verdana"/>
                <w:sz w:val="20"/>
                <w:szCs w:val="20"/>
              </w:rPr>
              <w:t xml:space="preserve">резултатите от тях. </w:t>
            </w:r>
          </w:p>
          <w:p w:rsidR="00980449" w:rsidRPr="008C5593" w:rsidRDefault="00980449" w:rsidP="00980449">
            <w:pPr>
              <w:pStyle w:val="ListParagraph"/>
              <w:numPr>
                <w:ilvl w:val="0"/>
                <w:numId w:val="10"/>
              </w:numPr>
              <w:spacing w:before="40" w:after="20"/>
              <w:ind w:left="292" w:hanging="284"/>
              <w:jc w:val="both"/>
              <w:rPr>
                <w:rFonts w:ascii="Verdana" w:hAnsi="Verdana"/>
                <w:sz w:val="20"/>
                <w:szCs w:val="20"/>
              </w:rPr>
            </w:pPr>
            <w:r w:rsidRPr="008C5593">
              <w:rPr>
                <w:rFonts w:ascii="Verdana" w:hAnsi="Verdana"/>
                <w:sz w:val="20"/>
                <w:szCs w:val="20"/>
              </w:rPr>
              <w:t>Не е видно в портала за обществени консултации, съгл. ЗНА „</w:t>
            </w:r>
            <w:r w:rsidRPr="008C5593">
              <w:rPr>
                <w:rFonts w:ascii="Verdana" w:hAnsi="Verdana"/>
                <w:b/>
                <w:bCs/>
                <w:i/>
                <w:iCs/>
                <w:sz w:val="20"/>
                <w:szCs w:val="20"/>
              </w:rPr>
              <w:t xml:space="preserve">Допълнителни разпоредби </w:t>
            </w:r>
            <w:r w:rsidRPr="008C5593">
              <w:rPr>
                <w:rFonts w:ascii="Verdana" w:hAnsi="Verdana"/>
                <w:i/>
                <w:iCs/>
                <w:sz w:val="20"/>
                <w:szCs w:val="20"/>
              </w:rPr>
              <w:t>§ 1. (Нов - ДВ, бр. 34 от 2016 г., в сила от 04.11.2016 г.) " По</w:t>
            </w:r>
            <w:r w:rsidRPr="008C5593">
              <w:rPr>
                <w:rFonts w:ascii="Verdana" w:hAnsi="Verdana"/>
                <w:i/>
                <w:iCs/>
                <w:sz w:val="20"/>
                <w:szCs w:val="20"/>
              </w:rPr>
              <w:t>р</w:t>
            </w:r>
            <w:r w:rsidRPr="008C5593">
              <w:rPr>
                <w:rFonts w:ascii="Verdana" w:hAnsi="Verdana"/>
                <w:i/>
                <w:iCs/>
                <w:sz w:val="20"/>
                <w:szCs w:val="20"/>
              </w:rPr>
              <w:t>тал за обществени консултации" по смисъла на този закон е централна, публична уеб-базирана инфо</w:t>
            </w:r>
            <w:r w:rsidRPr="008C5593">
              <w:rPr>
                <w:rFonts w:ascii="Verdana" w:hAnsi="Verdana"/>
                <w:i/>
                <w:iCs/>
                <w:sz w:val="20"/>
                <w:szCs w:val="20"/>
              </w:rPr>
              <w:t>р</w:t>
            </w:r>
            <w:r w:rsidRPr="008C5593">
              <w:rPr>
                <w:rFonts w:ascii="Verdana" w:hAnsi="Verdana"/>
                <w:i/>
                <w:iCs/>
                <w:sz w:val="20"/>
                <w:szCs w:val="20"/>
              </w:rPr>
              <w:t xml:space="preserve">мационна система, която осигурява публикуването на проекти на нормативни актове за обществени консултации, изготвени от орган на изпълнителната власт или от орган на местното самоуправление. </w:t>
            </w:r>
            <w:r w:rsidRPr="008C5593">
              <w:rPr>
                <w:rFonts w:ascii="Verdana" w:hAnsi="Verdana"/>
                <w:b/>
                <w:bCs/>
                <w:i/>
                <w:iCs/>
                <w:sz w:val="20"/>
                <w:szCs w:val="20"/>
              </w:rPr>
              <w:t xml:space="preserve">В Портала за обществени консултации се създава раздел, в който се вписват физическите и </w:t>
            </w:r>
            <w:proofErr w:type="spellStart"/>
            <w:r w:rsidRPr="008C5593">
              <w:rPr>
                <w:rFonts w:ascii="Verdana" w:hAnsi="Verdana"/>
                <w:b/>
                <w:bCs/>
                <w:i/>
                <w:iCs/>
                <w:sz w:val="20"/>
                <w:szCs w:val="20"/>
              </w:rPr>
              <w:t>ю</w:t>
            </w:r>
            <w:r w:rsidRPr="008C5593">
              <w:rPr>
                <w:rFonts w:ascii="Verdana" w:hAnsi="Verdana"/>
                <w:b/>
                <w:bCs/>
                <w:i/>
                <w:iCs/>
                <w:sz w:val="20"/>
                <w:szCs w:val="20"/>
              </w:rPr>
              <w:t>р</w:t>
            </w:r>
            <w:r w:rsidRPr="008C5593">
              <w:rPr>
                <w:rFonts w:ascii="Verdana" w:hAnsi="Verdana"/>
                <w:b/>
                <w:bCs/>
                <w:i/>
                <w:iCs/>
                <w:sz w:val="20"/>
                <w:szCs w:val="20"/>
              </w:rPr>
              <w:t>дическите</w:t>
            </w:r>
            <w:proofErr w:type="spellEnd"/>
            <w:r w:rsidRPr="008C5593">
              <w:rPr>
                <w:rFonts w:ascii="Verdana" w:hAnsi="Verdana"/>
                <w:b/>
                <w:bCs/>
                <w:i/>
                <w:iCs/>
                <w:sz w:val="20"/>
                <w:szCs w:val="20"/>
              </w:rPr>
              <w:t xml:space="preserve"> лица, на които е възложено от дъ</w:t>
            </w:r>
            <w:r w:rsidRPr="008C5593">
              <w:rPr>
                <w:rFonts w:ascii="Verdana" w:hAnsi="Verdana"/>
                <w:b/>
                <w:bCs/>
                <w:i/>
                <w:iCs/>
                <w:sz w:val="20"/>
                <w:szCs w:val="20"/>
              </w:rPr>
              <w:t>р</w:t>
            </w:r>
            <w:r w:rsidRPr="008C5593">
              <w:rPr>
                <w:rFonts w:ascii="Verdana" w:hAnsi="Verdana"/>
                <w:b/>
                <w:bCs/>
                <w:i/>
                <w:iCs/>
                <w:sz w:val="20"/>
                <w:szCs w:val="20"/>
              </w:rPr>
              <w:lastRenderedPageBreak/>
              <w:t xml:space="preserve">жавата или общините да изработят проекти на нормативни актове, оценки на въздействието, както и размера на възнаграждението им. </w:t>
            </w:r>
            <w:r w:rsidRPr="008C5593">
              <w:rPr>
                <w:rFonts w:ascii="Verdana" w:hAnsi="Verdana"/>
                <w:b/>
                <w:bCs/>
                <w:sz w:val="20"/>
                <w:szCs w:val="20"/>
              </w:rPr>
              <w:t xml:space="preserve">„ </w:t>
            </w:r>
          </w:p>
          <w:p w:rsidR="008C5593" w:rsidRPr="008C5593" w:rsidRDefault="008C5593" w:rsidP="008C5593">
            <w:pPr>
              <w:spacing w:before="40" w:after="20"/>
              <w:jc w:val="both"/>
              <w:rPr>
                <w:rFonts w:ascii="Verdana" w:hAnsi="Verdana"/>
                <w:sz w:val="20"/>
                <w:szCs w:val="20"/>
              </w:rPr>
            </w:pPr>
          </w:p>
        </w:tc>
        <w:tc>
          <w:tcPr>
            <w:tcW w:w="1737" w:type="dxa"/>
            <w:tcBorders>
              <w:top w:val="nil"/>
              <w:bottom w:val="nil"/>
            </w:tcBorders>
            <w:shd w:val="clear" w:color="auto" w:fill="auto"/>
          </w:tcPr>
          <w:p w:rsidR="008C5593" w:rsidRDefault="00980449" w:rsidP="008E1CF8">
            <w:pPr>
              <w:jc w:val="both"/>
              <w:rPr>
                <w:rFonts w:ascii="Verdana" w:hAnsi="Verdana"/>
                <w:sz w:val="20"/>
                <w:szCs w:val="20"/>
              </w:rPr>
            </w:pPr>
            <w:r>
              <w:rPr>
                <w:rFonts w:ascii="Verdana" w:hAnsi="Verdana"/>
                <w:sz w:val="20"/>
                <w:szCs w:val="20"/>
              </w:rPr>
              <w:lastRenderedPageBreak/>
              <w:t>Не се приема</w:t>
            </w:r>
          </w:p>
        </w:tc>
        <w:tc>
          <w:tcPr>
            <w:tcW w:w="4538" w:type="dxa"/>
            <w:tcBorders>
              <w:top w:val="nil"/>
              <w:bottom w:val="nil"/>
            </w:tcBorders>
            <w:shd w:val="clear" w:color="auto" w:fill="auto"/>
          </w:tcPr>
          <w:p w:rsidR="00980449" w:rsidRPr="00980449" w:rsidRDefault="00980449" w:rsidP="00980449">
            <w:pPr>
              <w:jc w:val="both"/>
              <w:rPr>
                <w:rFonts w:ascii="Verdana" w:hAnsi="Verdana"/>
                <w:sz w:val="20"/>
                <w:szCs w:val="20"/>
              </w:rPr>
            </w:pPr>
            <w:r>
              <w:rPr>
                <w:rFonts w:ascii="Verdana" w:hAnsi="Verdana"/>
                <w:sz w:val="20"/>
                <w:szCs w:val="20"/>
              </w:rPr>
              <w:t>Съгласно чл. 22, ал. 1 от Закона за но</w:t>
            </w:r>
            <w:r>
              <w:rPr>
                <w:rFonts w:ascii="Verdana" w:hAnsi="Verdana"/>
                <w:sz w:val="20"/>
                <w:szCs w:val="20"/>
              </w:rPr>
              <w:t>р</w:t>
            </w:r>
            <w:r>
              <w:rPr>
                <w:rFonts w:ascii="Verdana" w:hAnsi="Verdana"/>
                <w:sz w:val="20"/>
                <w:szCs w:val="20"/>
              </w:rPr>
              <w:t xml:space="preserve">мативните актове </w:t>
            </w:r>
            <w:r w:rsidR="00227194">
              <w:rPr>
                <w:rFonts w:ascii="Verdana" w:hAnsi="Verdana"/>
                <w:sz w:val="20"/>
                <w:szCs w:val="20"/>
              </w:rPr>
              <w:t xml:space="preserve">(ЗНА) </w:t>
            </w:r>
            <w:r>
              <w:rPr>
                <w:rFonts w:ascii="Verdana" w:hAnsi="Verdana"/>
                <w:sz w:val="20"/>
                <w:szCs w:val="20"/>
              </w:rPr>
              <w:t>„</w:t>
            </w:r>
            <w:proofErr w:type="spellStart"/>
            <w:r w:rsidRPr="00980449">
              <w:rPr>
                <w:rFonts w:ascii="Verdana" w:hAnsi="Verdana"/>
                <w:sz w:val="20"/>
                <w:szCs w:val="20"/>
                <w:lang w:val="en"/>
              </w:rPr>
              <w:t>Органът</w:t>
            </w:r>
            <w:proofErr w:type="spellEnd"/>
            <w:r w:rsidRPr="00980449">
              <w:rPr>
                <w:rFonts w:ascii="Verdana" w:hAnsi="Verdana"/>
                <w:sz w:val="20"/>
                <w:szCs w:val="20"/>
                <w:lang w:val="en"/>
              </w:rPr>
              <w:t xml:space="preserve">, в </w:t>
            </w:r>
            <w:proofErr w:type="spellStart"/>
            <w:r w:rsidRPr="00980449">
              <w:rPr>
                <w:rFonts w:ascii="Verdana" w:hAnsi="Verdana"/>
                <w:sz w:val="20"/>
                <w:szCs w:val="20"/>
                <w:lang w:val="en"/>
              </w:rPr>
              <w:t>чиято</w:t>
            </w:r>
            <w:proofErr w:type="spellEnd"/>
            <w:r w:rsidRPr="00980449">
              <w:rPr>
                <w:rFonts w:ascii="Verdana" w:hAnsi="Verdana"/>
                <w:sz w:val="20"/>
                <w:szCs w:val="20"/>
                <w:lang w:val="en"/>
              </w:rPr>
              <w:t xml:space="preserve"> </w:t>
            </w:r>
            <w:proofErr w:type="spellStart"/>
            <w:r w:rsidRPr="00980449">
              <w:rPr>
                <w:rFonts w:ascii="Verdana" w:hAnsi="Verdana"/>
                <w:sz w:val="20"/>
                <w:szCs w:val="20"/>
                <w:lang w:val="en"/>
              </w:rPr>
              <w:t>компетентност</w:t>
            </w:r>
            <w:proofErr w:type="spellEnd"/>
            <w:r w:rsidRPr="00980449">
              <w:rPr>
                <w:rFonts w:ascii="Verdana" w:hAnsi="Verdana"/>
                <w:sz w:val="20"/>
                <w:szCs w:val="20"/>
                <w:lang w:val="en"/>
              </w:rPr>
              <w:t xml:space="preserve"> е </w:t>
            </w:r>
            <w:proofErr w:type="spellStart"/>
            <w:r w:rsidRPr="00980449">
              <w:rPr>
                <w:rFonts w:ascii="Verdana" w:hAnsi="Verdana"/>
                <w:sz w:val="20"/>
                <w:szCs w:val="20"/>
                <w:lang w:val="en"/>
              </w:rPr>
              <w:t>изпълнението</w:t>
            </w:r>
            <w:proofErr w:type="spellEnd"/>
            <w:r w:rsidRPr="00980449">
              <w:rPr>
                <w:rFonts w:ascii="Verdana" w:hAnsi="Verdana"/>
                <w:sz w:val="20"/>
                <w:szCs w:val="20"/>
                <w:lang w:val="en"/>
              </w:rPr>
              <w:t xml:space="preserve"> </w:t>
            </w:r>
            <w:proofErr w:type="spellStart"/>
            <w:r w:rsidRPr="00980449">
              <w:rPr>
                <w:rFonts w:ascii="Verdana" w:hAnsi="Verdana"/>
                <w:sz w:val="20"/>
                <w:szCs w:val="20"/>
                <w:lang w:val="en"/>
              </w:rPr>
              <w:t>на</w:t>
            </w:r>
            <w:proofErr w:type="spellEnd"/>
            <w:r w:rsidRPr="00980449">
              <w:rPr>
                <w:rFonts w:ascii="Verdana" w:hAnsi="Verdana"/>
                <w:sz w:val="20"/>
                <w:szCs w:val="20"/>
                <w:lang w:val="en"/>
              </w:rPr>
              <w:t xml:space="preserve"> </w:t>
            </w:r>
            <w:proofErr w:type="spellStart"/>
            <w:r w:rsidRPr="00980449">
              <w:rPr>
                <w:rFonts w:ascii="Verdana" w:hAnsi="Verdana"/>
                <w:sz w:val="20"/>
                <w:szCs w:val="20"/>
                <w:lang w:val="en"/>
              </w:rPr>
              <w:t>нормативния</w:t>
            </w:r>
            <w:proofErr w:type="spellEnd"/>
            <w:r w:rsidRPr="00980449">
              <w:rPr>
                <w:rFonts w:ascii="Verdana" w:hAnsi="Verdana"/>
                <w:sz w:val="20"/>
                <w:szCs w:val="20"/>
                <w:lang w:val="en"/>
              </w:rPr>
              <w:t xml:space="preserve"> </w:t>
            </w:r>
            <w:proofErr w:type="spellStart"/>
            <w:r w:rsidRPr="00980449">
              <w:rPr>
                <w:rFonts w:ascii="Verdana" w:hAnsi="Verdana"/>
                <w:sz w:val="20"/>
                <w:szCs w:val="20"/>
                <w:lang w:val="en"/>
              </w:rPr>
              <w:t>акт</w:t>
            </w:r>
            <w:proofErr w:type="spellEnd"/>
            <w:r w:rsidRPr="00980449">
              <w:rPr>
                <w:rFonts w:ascii="Verdana" w:hAnsi="Verdana"/>
                <w:sz w:val="20"/>
                <w:szCs w:val="20"/>
                <w:lang w:val="en"/>
              </w:rPr>
              <w:t xml:space="preserve">, </w:t>
            </w:r>
            <w:proofErr w:type="spellStart"/>
            <w:r w:rsidRPr="00980449">
              <w:rPr>
                <w:rFonts w:ascii="Verdana" w:hAnsi="Verdana"/>
                <w:sz w:val="20"/>
                <w:szCs w:val="20"/>
                <w:lang w:val="en"/>
              </w:rPr>
              <w:t>извършва</w:t>
            </w:r>
            <w:proofErr w:type="spellEnd"/>
            <w:r w:rsidRPr="00980449">
              <w:rPr>
                <w:rFonts w:ascii="Verdana" w:hAnsi="Verdana"/>
                <w:sz w:val="20"/>
                <w:szCs w:val="20"/>
                <w:lang w:val="en"/>
              </w:rPr>
              <w:t xml:space="preserve"> </w:t>
            </w:r>
            <w:proofErr w:type="spellStart"/>
            <w:r w:rsidRPr="00980449">
              <w:rPr>
                <w:rFonts w:ascii="Verdana" w:hAnsi="Verdana"/>
                <w:sz w:val="20"/>
                <w:szCs w:val="20"/>
                <w:lang w:val="en"/>
              </w:rPr>
              <w:t>последваща</w:t>
            </w:r>
            <w:proofErr w:type="spellEnd"/>
            <w:r w:rsidRPr="00980449">
              <w:rPr>
                <w:rFonts w:ascii="Verdana" w:hAnsi="Verdana"/>
                <w:sz w:val="20"/>
                <w:szCs w:val="20"/>
                <w:lang w:val="en"/>
              </w:rPr>
              <w:t xml:space="preserve"> </w:t>
            </w:r>
            <w:proofErr w:type="spellStart"/>
            <w:r w:rsidRPr="00980449">
              <w:rPr>
                <w:rFonts w:ascii="Verdana" w:hAnsi="Verdana"/>
                <w:sz w:val="20"/>
                <w:szCs w:val="20"/>
                <w:lang w:val="en"/>
              </w:rPr>
              <w:t>оценка</w:t>
            </w:r>
            <w:proofErr w:type="spellEnd"/>
            <w:r w:rsidRPr="00980449">
              <w:rPr>
                <w:rFonts w:ascii="Verdana" w:hAnsi="Verdana"/>
                <w:sz w:val="20"/>
                <w:szCs w:val="20"/>
                <w:lang w:val="en"/>
              </w:rPr>
              <w:t xml:space="preserve"> </w:t>
            </w:r>
            <w:proofErr w:type="spellStart"/>
            <w:r w:rsidRPr="00980449">
              <w:rPr>
                <w:rFonts w:ascii="Verdana" w:hAnsi="Verdana"/>
                <w:sz w:val="20"/>
                <w:szCs w:val="20"/>
                <w:lang w:val="en"/>
              </w:rPr>
              <w:t>на</w:t>
            </w:r>
            <w:proofErr w:type="spellEnd"/>
            <w:r w:rsidRPr="00980449">
              <w:rPr>
                <w:rFonts w:ascii="Verdana" w:hAnsi="Verdana"/>
                <w:sz w:val="20"/>
                <w:szCs w:val="20"/>
                <w:lang w:val="en"/>
              </w:rPr>
              <w:t xml:space="preserve"> </w:t>
            </w:r>
            <w:proofErr w:type="spellStart"/>
            <w:r w:rsidRPr="00980449">
              <w:rPr>
                <w:rFonts w:ascii="Verdana" w:hAnsi="Verdana"/>
                <w:sz w:val="20"/>
                <w:szCs w:val="20"/>
                <w:lang w:val="en"/>
              </w:rPr>
              <w:t>въздействието</w:t>
            </w:r>
            <w:proofErr w:type="spellEnd"/>
            <w:r w:rsidRPr="00980449">
              <w:rPr>
                <w:rFonts w:ascii="Verdana" w:hAnsi="Verdana"/>
                <w:sz w:val="20"/>
                <w:szCs w:val="20"/>
                <w:lang w:val="en"/>
              </w:rPr>
              <w:t xml:space="preserve"> </w:t>
            </w:r>
            <w:proofErr w:type="spellStart"/>
            <w:r w:rsidRPr="00980449">
              <w:rPr>
                <w:rFonts w:ascii="Verdana" w:hAnsi="Verdana"/>
                <w:sz w:val="20"/>
                <w:szCs w:val="20"/>
                <w:lang w:val="en"/>
              </w:rPr>
              <w:t>на</w:t>
            </w:r>
            <w:proofErr w:type="spellEnd"/>
            <w:r w:rsidRPr="00980449">
              <w:rPr>
                <w:rFonts w:ascii="Verdana" w:hAnsi="Verdana"/>
                <w:sz w:val="20"/>
                <w:szCs w:val="20"/>
                <w:lang w:val="en"/>
              </w:rPr>
              <w:t xml:space="preserve"> </w:t>
            </w:r>
            <w:proofErr w:type="spellStart"/>
            <w:r w:rsidRPr="00980449">
              <w:rPr>
                <w:rFonts w:ascii="Verdana" w:hAnsi="Verdana"/>
                <w:sz w:val="20"/>
                <w:szCs w:val="20"/>
                <w:lang w:val="en"/>
              </w:rPr>
              <w:t>новите</w:t>
            </w:r>
            <w:proofErr w:type="spellEnd"/>
            <w:r w:rsidRPr="00980449">
              <w:rPr>
                <w:rFonts w:ascii="Verdana" w:hAnsi="Verdana"/>
                <w:sz w:val="20"/>
                <w:szCs w:val="20"/>
                <w:lang w:val="en"/>
              </w:rPr>
              <w:t xml:space="preserve"> </w:t>
            </w:r>
            <w:proofErr w:type="spellStart"/>
            <w:r w:rsidRPr="00980449">
              <w:rPr>
                <w:rFonts w:ascii="Verdana" w:hAnsi="Verdana"/>
                <w:sz w:val="20"/>
                <w:szCs w:val="20"/>
                <w:lang w:val="en"/>
              </w:rPr>
              <w:t>закони</w:t>
            </w:r>
            <w:proofErr w:type="spellEnd"/>
            <w:r w:rsidRPr="00980449">
              <w:rPr>
                <w:rFonts w:ascii="Verdana" w:hAnsi="Verdana"/>
                <w:sz w:val="20"/>
                <w:szCs w:val="20"/>
                <w:lang w:val="en"/>
              </w:rPr>
              <w:t xml:space="preserve">, </w:t>
            </w:r>
            <w:proofErr w:type="spellStart"/>
            <w:r w:rsidRPr="00980449">
              <w:rPr>
                <w:rFonts w:ascii="Verdana" w:hAnsi="Verdana"/>
                <w:sz w:val="20"/>
                <w:szCs w:val="20"/>
                <w:lang w:val="en"/>
              </w:rPr>
              <w:t>кодекси</w:t>
            </w:r>
            <w:proofErr w:type="spellEnd"/>
            <w:r w:rsidRPr="00980449">
              <w:rPr>
                <w:rFonts w:ascii="Verdana" w:hAnsi="Verdana"/>
                <w:sz w:val="20"/>
                <w:szCs w:val="20"/>
                <w:lang w:val="en"/>
              </w:rPr>
              <w:t xml:space="preserve"> и </w:t>
            </w:r>
            <w:proofErr w:type="spellStart"/>
            <w:r w:rsidRPr="00980449">
              <w:rPr>
                <w:rFonts w:ascii="Verdana" w:hAnsi="Verdana"/>
                <w:sz w:val="20"/>
                <w:szCs w:val="20"/>
                <w:lang w:val="en"/>
              </w:rPr>
              <w:t>подзаконови</w:t>
            </w:r>
            <w:proofErr w:type="spellEnd"/>
            <w:r w:rsidRPr="00980449">
              <w:rPr>
                <w:rFonts w:ascii="Verdana" w:hAnsi="Verdana"/>
                <w:sz w:val="20"/>
                <w:szCs w:val="20"/>
                <w:lang w:val="en"/>
              </w:rPr>
              <w:t xml:space="preserve"> </w:t>
            </w:r>
            <w:proofErr w:type="spellStart"/>
            <w:r w:rsidRPr="00980449">
              <w:rPr>
                <w:rFonts w:ascii="Verdana" w:hAnsi="Verdana"/>
                <w:sz w:val="20"/>
                <w:szCs w:val="20"/>
                <w:lang w:val="en"/>
              </w:rPr>
              <w:t>нормативни</w:t>
            </w:r>
            <w:proofErr w:type="spellEnd"/>
            <w:r w:rsidRPr="00980449">
              <w:rPr>
                <w:rFonts w:ascii="Verdana" w:hAnsi="Verdana"/>
                <w:sz w:val="20"/>
                <w:szCs w:val="20"/>
                <w:lang w:val="en"/>
              </w:rPr>
              <w:t xml:space="preserve"> </w:t>
            </w:r>
            <w:proofErr w:type="spellStart"/>
            <w:r w:rsidRPr="00980449">
              <w:rPr>
                <w:rFonts w:ascii="Verdana" w:hAnsi="Verdana"/>
                <w:sz w:val="20"/>
                <w:szCs w:val="20"/>
                <w:lang w:val="en"/>
              </w:rPr>
              <w:t>актове</w:t>
            </w:r>
            <w:proofErr w:type="spellEnd"/>
            <w:r w:rsidRPr="00980449">
              <w:rPr>
                <w:rFonts w:ascii="Verdana" w:hAnsi="Verdana"/>
                <w:sz w:val="20"/>
                <w:szCs w:val="20"/>
                <w:lang w:val="en"/>
              </w:rPr>
              <w:t xml:space="preserve"> </w:t>
            </w:r>
            <w:proofErr w:type="spellStart"/>
            <w:r w:rsidRPr="00980449">
              <w:rPr>
                <w:rFonts w:ascii="Verdana" w:hAnsi="Verdana"/>
                <w:sz w:val="20"/>
                <w:szCs w:val="20"/>
                <w:lang w:val="en"/>
              </w:rPr>
              <w:t>на</w:t>
            </w:r>
            <w:proofErr w:type="spellEnd"/>
            <w:r w:rsidRPr="00980449">
              <w:rPr>
                <w:rFonts w:ascii="Verdana" w:hAnsi="Verdana"/>
                <w:sz w:val="20"/>
                <w:szCs w:val="20"/>
                <w:lang w:val="en"/>
              </w:rPr>
              <w:t xml:space="preserve"> </w:t>
            </w:r>
            <w:proofErr w:type="spellStart"/>
            <w:r w:rsidRPr="00980449">
              <w:rPr>
                <w:rFonts w:ascii="Verdana" w:hAnsi="Verdana"/>
                <w:sz w:val="20"/>
                <w:szCs w:val="20"/>
                <w:lang w:val="en"/>
              </w:rPr>
              <w:t>Министерския</w:t>
            </w:r>
            <w:proofErr w:type="spellEnd"/>
            <w:r w:rsidRPr="00980449">
              <w:rPr>
                <w:rFonts w:ascii="Verdana" w:hAnsi="Verdana"/>
                <w:sz w:val="20"/>
                <w:szCs w:val="20"/>
                <w:lang w:val="en"/>
              </w:rPr>
              <w:t xml:space="preserve"> </w:t>
            </w:r>
            <w:proofErr w:type="spellStart"/>
            <w:r w:rsidRPr="00980449">
              <w:rPr>
                <w:rFonts w:ascii="Verdana" w:hAnsi="Verdana"/>
                <w:sz w:val="20"/>
                <w:szCs w:val="20"/>
                <w:lang w:val="en"/>
              </w:rPr>
              <w:t>съвет</w:t>
            </w:r>
            <w:proofErr w:type="spellEnd"/>
            <w:r w:rsidRPr="00980449">
              <w:rPr>
                <w:rFonts w:ascii="Verdana" w:hAnsi="Verdana"/>
                <w:sz w:val="20"/>
                <w:szCs w:val="20"/>
                <w:lang w:val="en"/>
              </w:rPr>
              <w:t>.</w:t>
            </w:r>
            <w:r>
              <w:rPr>
                <w:rFonts w:ascii="Verdana" w:hAnsi="Verdana"/>
                <w:sz w:val="20"/>
                <w:szCs w:val="20"/>
              </w:rPr>
              <w:t>“. В изброените нормативни акт</w:t>
            </w:r>
            <w:r>
              <w:rPr>
                <w:rFonts w:ascii="Verdana" w:hAnsi="Verdana"/>
                <w:sz w:val="20"/>
                <w:szCs w:val="20"/>
              </w:rPr>
              <w:t>о</w:t>
            </w:r>
            <w:r>
              <w:rPr>
                <w:rFonts w:ascii="Verdana" w:hAnsi="Verdana"/>
                <w:sz w:val="20"/>
                <w:szCs w:val="20"/>
              </w:rPr>
              <w:t>ве не са включени наредби на минис</w:t>
            </w:r>
            <w:r>
              <w:rPr>
                <w:rFonts w:ascii="Verdana" w:hAnsi="Verdana"/>
                <w:sz w:val="20"/>
                <w:szCs w:val="20"/>
              </w:rPr>
              <w:t>т</w:t>
            </w:r>
            <w:r>
              <w:rPr>
                <w:rFonts w:ascii="Verdana" w:hAnsi="Verdana"/>
                <w:sz w:val="20"/>
                <w:szCs w:val="20"/>
              </w:rPr>
              <w:t xml:space="preserve">рите. Дори и при едно </w:t>
            </w:r>
            <w:proofErr w:type="spellStart"/>
            <w:r>
              <w:rPr>
                <w:rFonts w:ascii="Verdana" w:hAnsi="Verdana"/>
                <w:sz w:val="20"/>
                <w:szCs w:val="20"/>
              </w:rPr>
              <w:t>разширително</w:t>
            </w:r>
            <w:proofErr w:type="spellEnd"/>
            <w:r>
              <w:rPr>
                <w:rFonts w:ascii="Verdana" w:hAnsi="Verdana"/>
                <w:sz w:val="20"/>
                <w:szCs w:val="20"/>
              </w:rPr>
              <w:t xml:space="preserve"> тълкуване на тази разпоредба (по арг</w:t>
            </w:r>
            <w:r>
              <w:rPr>
                <w:rFonts w:ascii="Verdana" w:hAnsi="Verdana"/>
                <w:sz w:val="20"/>
                <w:szCs w:val="20"/>
              </w:rPr>
              <w:t>у</w:t>
            </w:r>
            <w:r>
              <w:rPr>
                <w:rFonts w:ascii="Verdana" w:hAnsi="Verdana"/>
                <w:sz w:val="20"/>
                <w:szCs w:val="20"/>
              </w:rPr>
              <w:t xml:space="preserve">мент на </w:t>
            </w:r>
            <w:r w:rsidR="00227194">
              <w:rPr>
                <w:rFonts w:ascii="Verdana" w:hAnsi="Verdana"/>
                <w:sz w:val="20"/>
                <w:szCs w:val="20"/>
              </w:rPr>
              <w:t xml:space="preserve">Решение № 8966/02.07.2018 г. </w:t>
            </w:r>
            <w:r w:rsidR="00947C4B">
              <w:rPr>
                <w:rFonts w:ascii="Verdana" w:hAnsi="Verdana"/>
                <w:sz w:val="20"/>
                <w:szCs w:val="20"/>
              </w:rPr>
              <w:t xml:space="preserve"> </w:t>
            </w:r>
            <w:r w:rsidR="00227194">
              <w:rPr>
                <w:rFonts w:ascii="Verdana" w:hAnsi="Verdana"/>
                <w:sz w:val="20"/>
                <w:szCs w:val="20"/>
              </w:rPr>
              <w:t xml:space="preserve">на </w:t>
            </w:r>
            <w:r w:rsidR="00947C4B">
              <w:rPr>
                <w:rFonts w:ascii="Verdana" w:hAnsi="Verdana"/>
                <w:sz w:val="20"/>
                <w:szCs w:val="20"/>
              </w:rPr>
              <w:t>ВАС, с което разпоредбите на чл. 23 са отменени), към настоящия момент няма нормативно установено задълж</w:t>
            </w:r>
            <w:r w:rsidR="00947C4B">
              <w:rPr>
                <w:rFonts w:ascii="Verdana" w:hAnsi="Verdana"/>
                <w:sz w:val="20"/>
                <w:szCs w:val="20"/>
              </w:rPr>
              <w:t>е</w:t>
            </w:r>
            <w:r w:rsidR="00947C4B">
              <w:rPr>
                <w:rFonts w:ascii="Verdana" w:hAnsi="Verdana"/>
                <w:sz w:val="20"/>
                <w:szCs w:val="20"/>
              </w:rPr>
              <w:t xml:space="preserve">ние и не е възникнала необходимост </w:t>
            </w:r>
            <w:r w:rsidR="00947C4B">
              <w:rPr>
                <w:rFonts w:ascii="Verdana" w:hAnsi="Verdana"/>
                <w:sz w:val="20"/>
                <w:szCs w:val="20"/>
              </w:rPr>
              <w:lastRenderedPageBreak/>
              <w:t>министърът на земеделието, храните и горите</w:t>
            </w:r>
            <w:r>
              <w:rPr>
                <w:rFonts w:ascii="Verdana" w:hAnsi="Verdana"/>
                <w:sz w:val="20"/>
                <w:szCs w:val="20"/>
              </w:rPr>
              <w:t xml:space="preserve"> </w:t>
            </w:r>
            <w:r w:rsidR="00947C4B">
              <w:rPr>
                <w:rFonts w:ascii="Verdana" w:hAnsi="Verdana"/>
                <w:sz w:val="20"/>
                <w:szCs w:val="20"/>
              </w:rPr>
              <w:t xml:space="preserve">да извършва </w:t>
            </w:r>
            <w:proofErr w:type="spellStart"/>
            <w:r w:rsidR="00947C4B">
              <w:rPr>
                <w:rFonts w:ascii="Verdana" w:hAnsi="Verdana"/>
                <w:sz w:val="20"/>
                <w:szCs w:val="20"/>
              </w:rPr>
              <w:t>последваща</w:t>
            </w:r>
            <w:proofErr w:type="spellEnd"/>
            <w:r w:rsidR="00947C4B">
              <w:rPr>
                <w:rFonts w:ascii="Verdana" w:hAnsi="Verdana"/>
                <w:sz w:val="20"/>
                <w:szCs w:val="20"/>
              </w:rPr>
              <w:t xml:space="preserve"> оценка на въздействието на отменените разп</w:t>
            </w:r>
            <w:r w:rsidR="00947C4B">
              <w:rPr>
                <w:rFonts w:ascii="Verdana" w:hAnsi="Verdana"/>
                <w:sz w:val="20"/>
                <w:szCs w:val="20"/>
              </w:rPr>
              <w:t>о</w:t>
            </w:r>
            <w:r w:rsidR="00947C4B">
              <w:rPr>
                <w:rFonts w:ascii="Verdana" w:hAnsi="Verdana"/>
                <w:sz w:val="20"/>
                <w:szCs w:val="20"/>
              </w:rPr>
              <w:t>редби на чл. 23 от наредбата.</w:t>
            </w:r>
          </w:p>
          <w:p w:rsidR="00980449" w:rsidRDefault="00947C4B" w:rsidP="00980449">
            <w:pPr>
              <w:jc w:val="both"/>
              <w:rPr>
                <w:rFonts w:ascii="Verdana" w:hAnsi="Verdana"/>
                <w:sz w:val="20"/>
                <w:szCs w:val="20"/>
              </w:rPr>
            </w:pPr>
            <w:r>
              <w:rPr>
                <w:rFonts w:ascii="Verdana" w:hAnsi="Verdana"/>
                <w:sz w:val="20"/>
                <w:szCs w:val="20"/>
              </w:rPr>
              <w:t xml:space="preserve">Съгласно чл. 22, ал. 1 от </w:t>
            </w:r>
            <w:r w:rsidR="00227194">
              <w:rPr>
                <w:rFonts w:ascii="Verdana" w:hAnsi="Verdana"/>
                <w:sz w:val="20"/>
                <w:szCs w:val="20"/>
              </w:rPr>
              <w:t>ЗНА</w:t>
            </w:r>
            <w:r w:rsidRPr="00980449">
              <w:rPr>
                <w:rFonts w:ascii="Verdana" w:hAnsi="Verdana"/>
                <w:sz w:val="20"/>
                <w:szCs w:val="20"/>
                <w:lang w:val="en"/>
              </w:rPr>
              <w:t xml:space="preserve"> </w:t>
            </w:r>
            <w:r>
              <w:rPr>
                <w:rFonts w:ascii="Verdana" w:hAnsi="Verdana"/>
                <w:sz w:val="20"/>
                <w:szCs w:val="20"/>
              </w:rPr>
              <w:t>“</w:t>
            </w:r>
            <w:proofErr w:type="spellStart"/>
            <w:r w:rsidR="00980449" w:rsidRPr="00980449">
              <w:rPr>
                <w:rFonts w:ascii="Verdana" w:hAnsi="Verdana"/>
                <w:sz w:val="20"/>
                <w:szCs w:val="20"/>
                <w:lang w:val="en"/>
              </w:rPr>
              <w:t>Последващата</w:t>
            </w:r>
            <w:proofErr w:type="spellEnd"/>
            <w:r w:rsidR="00980449" w:rsidRPr="00980449">
              <w:rPr>
                <w:rFonts w:ascii="Verdana" w:hAnsi="Verdana"/>
                <w:sz w:val="20"/>
                <w:szCs w:val="20"/>
                <w:lang w:val="en"/>
              </w:rPr>
              <w:t xml:space="preserve"> </w:t>
            </w:r>
            <w:proofErr w:type="spellStart"/>
            <w:r w:rsidR="00980449" w:rsidRPr="00980449">
              <w:rPr>
                <w:rFonts w:ascii="Verdana" w:hAnsi="Verdana"/>
                <w:sz w:val="20"/>
                <w:szCs w:val="20"/>
                <w:lang w:val="en"/>
              </w:rPr>
              <w:t>оценка</w:t>
            </w:r>
            <w:proofErr w:type="spellEnd"/>
            <w:r w:rsidR="00980449" w:rsidRPr="00980449">
              <w:rPr>
                <w:rFonts w:ascii="Verdana" w:hAnsi="Verdana"/>
                <w:sz w:val="20"/>
                <w:szCs w:val="20"/>
                <w:lang w:val="en"/>
              </w:rPr>
              <w:t xml:space="preserve"> </w:t>
            </w:r>
            <w:proofErr w:type="spellStart"/>
            <w:r w:rsidR="00980449" w:rsidRPr="00980449">
              <w:rPr>
                <w:rFonts w:ascii="Verdana" w:hAnsi="Verdana"/>
                <w:sz w:val="20"/>
                <w:szCs w:val="20"/>
                <w:lang w:val="en"/>
              </w:rPr>
              <w:t>на</w:t>
            </w:r>
            <w:proofErr w:type="spellEnd"/>
            <w:r w:rsidR="00980449" w:rsidRPr="00980449">
              <w:rPr>
                <w:rFonts w:ascii="Verdana" w:hAnsi="Verdana"/>
                <w:sz w:val="20"/>
                <w:szCs w:val="20"/>
                <w:lang w:val="en"/>
              </w:rPr>
              <w:t xml:space="preserve"> </w:t>
            </w:r>
            <w:proofErr w:type="spellStart"/>
            <w:r w:rsidR="00980449" w:rsidRPr="00980449">
              <w:rPr>
                <w:rFonts w:ascii="Verdana" w:hAnsi="Verdana"/>
                <w:sz w:val="20"/>
                <w:szCs w:val="20"/>
                <w:lang w:val="en"/>
              </w:rPr>
              <w:t>въздействието</w:t>
            </w:r>
            <w:proofErr w:type="spellEnd"/>
            <w:r w:rsidR="00980449" w:rsidRPr="00980449">
              <w:rPr>
                <w:rFonts w:ascii="Verdana" w:hAnsi="Verdana"/>
                <w:sz w:val="20"/>
                <w:szCs w:val="20"/>
                <w:lang w:val="en"/>
              </w:rPr>
              <w:t xml:space="preserve"> </w:t>
            </w:r>
            <w:proofErr w:type="spellStart"/>
            <w:r w:rsidR="00980449" w:rsidRPr="00980449">
              <w:rPr>
                <w:rFonts w:ascii="Verdana" w:hAnsi="Verdana"/>
                <w:sz w:val="20"/>
                <w:szCs w:val="20"/>
                <w:lang w:val="en"/>
              </w:rPr>
              <w:t>се</w:t>
            </w:r>
            <w:proofErr w:type="spellEnd"/>
            <w:r w:rsidR="00980449" w:rsidRPr="00980449">
              <w:rPr>
                <w:rFonts w:ascii="Verdana" w:hAnsi="Verdana"/>
                <w:sz w:val="20"/>
                <w:szCs w:val="20"/>
                <w:lang w:val="en"/>
              </w:rPr>
              <w:t xml:space="preserve"> </w:t>
            </w:r>
            <w:proofErr w:type="spellStart"/>
            <w:r w:rsidR="00980449" w:rsidRPr="00980449">
              <w:rPr>
                <w:rFonts w:ascii="Verdana" w:hAnsi="Verdana"/>
                <w:sz w:val="20"/>
                <w:szCs w:val="20"/>
                <w:lang w:val="en"/>
              </w:rPr>
              <w:t>извършва</w:t>
            </w:r>
            <w:proofErr w:type="spellEnd"/>
            <w:r w:rsidR="00980449" w:rsidRPr="00980449">
              <w:rPr>
                <w:rFonts w:ascii="Verdana" w:hAnsi="Verdana"/>
                <w:sz w:val="20"/>
                <w:szCs w:val="20"/>
                <w:lang w:val="en"/>
              </w:rPr>
              <w:t xml:space="preserve"> в </w:t>
            </w:r>
            <w:proofErr w:type="spellStart"/>
            <w:r w:rsidR="00980449" w:rsidRPr="00980449">
              <w:rPr>
                <w:rFonts w:ascii="Verdana" w:hAnsi="Verdana"/>
                <w:sz w:val="20"/>
                <w:szCs w:val="20"/>
                <w:lang w:val="en"/>
              </w:rPr>
              <w:t>срок</w:t>
            </w:r>
            <w:proofErr w:type="spellEnd"/>
            <w:r w:rsidR="00980449" w:rsidRPr="00980449">
              <w:rPr>
                <w:rFonts w:ascii="Verdana" w:hAnsi="Verdana"/>
                <w:sz w:val="20"/>
                <w:szCs w:val="20"/>
                <w:lang w:val="en"/>
              </w:rPr>
              <w:t xml:space="preserve"> 5 </w:t>
            </w:r>
            <w:proofErr w:type="spellStart"/>
            <w:r w:rsidR="00980449" w:rsidRPr="00980449">
              <w:rPr>
                <w:rFonts w:ascii="Verdana" w:hAnsi="Verdana"/>
                <w:sz w:val="20"/>
                <w:szCs w:val="20"/>
                <w:lang w:val="en"/>
              </w:rPr>
              <w:t>години</w:t>
            </w:r>
            <w:proofErr w:type="spellEnd"/>
            <w:r w:rsidR="00980449" w:rsidRPr="00980449">
              <w:rPr>
                <w:rFonts w:ascii="Verdana" w:hAnsi="Verdana"/>
                <w:sz w:val="20"/>
                <w:szCs w:val="20"/>
                <w:lang w:val="en"/>
              </w:rPr>
              <w:t xml:space="preserve"> </w:t>
            </w:r>
            <w:proofErr w:type="spellStart"/>
            <w:r w:rsidR="00980449" w:rsidRPr="00980449">
              <w:rPr>
                <w:rFonts w:ascii="Verdana" w:hAnsi="Verdana"/>
                <w:sz w:val="20"/>
                <w:szCs w:val="20"/>
                <w:lang w:val="en"/>
              </w:rPr>
              <w:t>след</w:t>
            </w:r>
            <w:proofErr w:type="spellEnd"/>
            <w:r w:rsidR="00980449" w:rsidRPr="00980449">
              <w:rPr>
                <w:rFonts w:ascii="Verdana" w:hAnsi="Verdana"/>
                <w:sz w:val="20"/>
                <w:szCs w:val="20"/>
                <w:lang w:val="en"/>
              </w:rPr>
              <w:t xml:space="preserve"> </w:t>
            </w:r>
            <w:proofErr w:type="spellStart"/>
            <w:r w:rsidR="00980449" w:rsidRPr="00980449">
              <w:rPr>
                <w:rFonts w:ascii="Verdana" w:hAnsi="Verdana"/>
                <w:sz w:val="20"/>
                <w:szCs w:val="20"/>
                <w:lang w:val="en"/>
              </w:rPr>
              <w:t>влизането</w:t>
            </w:r>
            <w:proofErr w:type="spellEnd"/>
            <w:r w:rsidR="00980449" w:rsidRPr="00980449">
              <w:rPr>
                <w:rFonts w:ascii="Verdana" w:hAnsi="Verdana"/>
                <w:sz w:val="20"/>
                <w:szCs w:val="20"/>
                <w:lang w:val="en"/>
              </w:rPr>
              <w:t xml:space="preserve"> в </w:t>
            </w:r>
            <w:proofErr w:type="spellStart"/>
            <w:r w:rsidR="00980449" w:rsidRPr="00980449">
              <w:rPr>
                <w:rFonts w:ascii="Verdana" w:hAnsi="Verdana"/>
                <w:sz w:val="20"/>
                <w:szCs w:val="20"/>
                <w:lang w:val="en"/>
              </w:rPr>
              <w:t>сила</w:t>
            </w:r>
            <w:proofErr w:type="spellEnd"/>
            <w:r w:rsidR="00980449" w:rsidRPr="00980449">
              <w:rPr>
                <w:rFonts w:ascii="Verdana" w:hAnsi="Verdana"/>
                <w:sz w:val="20"/>
                <w:szCs w:val="20"/>
                <w:lang w:val="en"/>
              </w:rPr>
              <w:t xml:space="preserve"> </w:t>
            </w:r>
            <w:proofErr w:type="spellStart"/>
            <w:r w:rsidR="00980449" w:rsidRPr="00980449">
              <w:rPr>
                <w:rFonts w:ascii="Verdana" w:hAnsi="Verdana"/>
                <w:sz w:val="20"/>
                <w:szCs w:val="20"/>
                <w:lang w:val="en"/>
              </w:rPr>
              <w:t>на</w:t>
            </w:r>
            <w:proofErr w:type="spellEnd"/>
            <w:r w:rsidR="00980449" w:rsidRPr="00980449">
              <w:rPr>
                <w:rFonts w:ascii="Verdana" w:hAnsi="Verdana"/>
                <w:sz w:val="20"/>
                <w:szCs w:val="20"/>
                <w:lang w:val="en"/>
              </w:rPr>
              <w:t xml:space="preserve"> </w:t>
            </w:r>
            <w:proofErr w:type="spellStart"/>
            <w:r w:rsidR="00980449" w:rsidRPr="00980449">
              <w:rPr>
                <w:rFonts w:ascii="Verdana" w:hAnsi="Verdana"/>
                <w:sz w:val="20"/>
                <w:szCs w:val="20"/>
                <w:lang w:val="en"/>
              </w:rPr>
              <w:t>новия</w:t>
            </w:r>
            <w:proofErr w:type="spellEnd"/>
            <w:r w:rsidR="00980449" w:rsidRPr="00980449">
              <w:rPr>
                <w:rFonts w:ascii="Verdana" w:hAnsi="Verdana"/>
                <w:sz w:val="20"/>
                <w:szCs w:val="20"/>
                <w:lang w:val="en"/>
              </w:rPr>
              <w:t xml:space="preserve"> </w:t>
            </w:r>
            <w:proofErr w:type="spellStart"/>
            <w:r w:rsidR="00980449" w:rsidRPr="00980449">
              <w:rPr>
                <w:rFonts w:ascii="Verdana" w:hAnsi="Verdana"/>
                <w:sz w:val="20"/>
                <w:szCs w:val="20"/>
                <w:lang w:val="en"/>
              </w:rPr>
              <w:t>закон</w:t>
            </w:r>
            <w:proofErr w:type="spellEnd"/>
            <w:r w:rsidR="00980449" w:rsidRPr="00980449">
              <w:rPr>
                <w:rFonts w:ascii="Verdana" w:hAnsi="Verdana"/>
                <w:sz w:val="20"/>
                <w:szCs w:val="20"/>
                <w:lang w:val="en"/>
              </w:rPr>
              <w:t xml:space="preserve">, </w:t>
            </w:r>
            <w:proofErr w:type="spellStart"/>
            <w:r w:rsidR="00980449" w:rsidRPr="00980449">
              <w:rPr>
                <w:rFonts w:ascii="Verdana" w:hAnsi="Verdana"/>
                <w:sz w:val="20"/>
                <w:szCs w:val="20"/>
                <w:lang w:val="en"/>
              </w:rPr>
              <w:t>кодекс</w:t>
            </w:r>
            <w:proofErr w:type="spellEnd"/>
            <w:r w:rsidR="00980449" w:rsidRPr="00980449">
              <w:rPr>
                <w:rFonts w:ascii="Verdana" w:hAnsi="Verdana"/>
                <w:sz w:val="20"/>
                <w:szCs w:val="20"/>
                <w:lang w:val="en"/>
              </w:rPr>
              <w:t xml:space="preserve"> </w:t>
            </w:r>
            <w:proofErr w:type="spellStart"/>
            <w:r w:rsidR="00980449" w:rsidRPr="00980449">
              <w:rPr>
                <w:rFonts w:ascii="Verdana" w:hAnsi="Verdana"/>
                <w:sz w:val="20"/>
                <w:szCs w:val="20"/>
                <w:lang w:val="en"/>
              </w:rPr>
              <w:t>или</w:t>
            </w:r>
            <w:proofErr w:type="spellEnd"/>
            <w:r w:rsidR="00980449" w:rsidRPr="00980449">
              <w:rPr>
                <w:rFonts w:ascii="Verdana" w:hAnsi="Verdana"/>
                <w:sz w:val="20"/>
                <w:szCs w:val="20"/>
                <w:lang w:val="en"/>
              </w:rPr>
              <w:t xml:space="preserve"> </w:t>
            </w:r>
            <w:proofErr w:type="spellStart"/>
            <w:r w:rsidR="00980449" w:rsidRPr="00980449">
              <w:rPr>
                <w:rFonts w:ascii="Verdana" w:hAnsi="Verdana"/>
                <w:sz w:val="20"/>
                <w:szCs w:val="20"/>
                <w:lang w:val="en"/>
              </w:rPr>
              <w:t>подзаконов</w:t>
            </w:r>
            <w:proofErr w:type="spellEnd"/>
            <w:r w:rsidR="00980449" w:rsidRPr="00980449">
              <w:rPr>
                <w:rFonts w:ascii="Verdana" w:hAnsi="Verdana"/>
                <w:sz w:val="20"/>
                <w:szCs w:val="20"/>
                <w:lang w:val="en"/>
              </w:rPr>
              <w:t xml:space="preserve"> </w:t>
            </w:r>
            <w:proofErr w:type="spellStart"/>
            <w:r w:rsidR="00980449" w:rsidRPr="00980449">
              <w:rPr>
                <w:rFonts w:ascii="Verdana" w:hAnsi="Verdana"/>
                <w:sz w:val="20"/>
                <w:szCs w:val="20"/>
                <w:lang w:val="en"/>
              </w:rPr>
              <w:t>нормативен</w:t>
            </w:r>
            <w:proofErr w:type="spellEnd"/>
            <w:r w:rsidR="00980449" w:rsidRPr="00980449">
              <w:rPr>
                <w:rFonts w:ascii="Verdana" w:hAnsi="Verdana"/>
                <w:sz w:val="20"/>
                <w:szCs w:val="20"/>
                <w:lang w:val="en"/>
              </w:rPr>
              <w:t xml:space="preserve"> </w:t>
            </w:r>
            <w:proofErr w:type="spellStart"/>
            <w:r w:rsidR="00980449" w:rsidRPr="00980449">
              <w:rPr>
                <w:rFonts w:ascii="Verdana" w:hAnsi="Verdana"/>
                <w:sz w:val="20"/>
                <w:szCs w:val="20"/>
                <w:lang w:val="en"/>
              </w:rPr>
              <w:t>акт</w:t>
            </w:r>
            <w:proofErr w:type="spellEnd"/>
            <w:r w:rsidR="00980449" w:rsidRPr="00980449">
              <w:rPr>
                <w:rFonts w:ascii="Verdana" w:hAnsi="Verdana"/>
                <w:sz w:val="20"/>
                <w:szCs w:val="20"/>
                <w:lang w:val="en"/>
              </w:rPr>
              <w:t xml:space="preserve"> </w:t>
            </w:r>
            <w:proofErr w:type="spellStart"/>
            <w:r w:rsidR="00980449" w:rsidRPr="00980449">
              <w:rPr>
                <w:rFonts w:ascii="Verdana" w:hAnsi="Verdana"/>
                <w:sz w:val="20"/>
                <w:szCs w:val="20"/>
                <w:lang w:val="en"/>
              </w:rPr>
              <w:t>на</w:t>
            </w:r>
            <w:proofErr w:type="spellEnd"/>
            <w:r w:rsidR="00980449" w:rsidRPr="00980449">
              <w:rPr>
                <w:rFonts w:ascii="Verdana" w:hAnsi="Verdana"/>
                <w:sz w:val="20"/>
                <w:szCs w:val="20"/>
                <w:lang w:val="en"/>
              </w:rPr>
              <w:t xml:space="preserve"> </w:t>
            </w:r>
            <w:proofErr w:type="spellStart"/>
            <w:r w:rsidR="00980449" w:rsidRPr="00980449">
              <w:rPr>
                <w:rFonts w:ascii="Verdana" w:hAnsi="Verdana"/>
                <w:sz w:val="20"/>
                <w:szCs w:val="20"/>
                <w:lang w:val="en"/>
              </w:rPr>
              <w:t>Министерския</w:t>
            </w:r>
            <w:proofErr w:type="spellEnd"/>
            <w:r w:rsidR="00980449" w:rsidRPr="00980449">
              <w:rPr>
                <w:rFonts w:ascii="Verdana" w:hAnsi="Verdana"/>
                <w:sz w:val="20"/>
                <w:szCs w:val="20"/>
                <w:lang w:val="en"/>
              </w:rPr>
              <w:t xml:space="preserve"> </w:t>
            </w:r>
            <w:proofErr w:type="spellStart"/>
            <w:r w:rsidR="00980449" w:rsidRPr="00980449">
              <w:rPr>
                <w:rFonts w:ascii="Verdana" w:hAnsi="Verdana"/>
                <w:sz w:val="20"/>
                <w:szCs w:val="20"/>
                <w:lang w:val="en"/>
              </w:rPr>
              <w:t>съвет</w:t>
            </w:r>
            <w:proofErr w:type="spellEnd"/>
            <w:r w:rsidR="00980449" w:rsidRPr="00980449">
              <w:rPr>
                <w:rFonts w:ascii="Verdana" w:hAnsi="Verdana"/>
                <w:sz w:val="20"/>
                <w:szCs w:val="20"/>
                <w:lang w:val="en"/>
              </w:rPr>
              <w:t xml:space="preserve"> </w:t>
            </w:r>
            <w:proofErr w:type="spellStart"/>
            <w:r w:rsidR="00980449" w:rsidRPr="00980449">
              <w:rPr>
                <w:rFonts w:ascii="Verdana" w:hAnsi="Verdana"/>
                <w:sz w:val="20"/>
                <w:szCs w:val="20"/>
                <w:lang w:val="en"/>
              </w:rPr>
              <w:t>или</w:t>
            </w:r>
            <w:proofErr w:type="spellEnd"/>
            <w:r w:rsidR="00980449" w:rsidRPr="00980449">
              <w:rPr>
                <w:rFonts w:ascii="Verdana" w:hAnsi="Verdana"/>
                <w:sz w:val="20"/>
                <w:szCs w:val="20"/>
                <w:lang w:val="en"/>
              </w:rPr>
              <w:t xml:space="preserve"> в </w:t>
            </w:r>
            <w:proofErr w:type="spellStart"/>
            <w:r w:rsidR="00980449" w:rsidRPr="00980449">
              <w:rPr>
                <w:rFonts w:ascii="Verdana" w:hAnsi="Verdana"/>
                <w:sz w:val="20"/>
                <w:szCs w:val="20"/>
                <w:lang w:val="en"/>
              </w:rPr>
              <w:t>по-кратък</w:t>
            </w:r>
            <w:proofErr w:type="spellEnd"/>
            <w:r w:rsidR="00980449" w:rsidRPr="00980449">
              <w:rPr>
                <w:rFonts w:ascii="Verdana" w:hAnsi="Verdana"/>
                <w:sz w:val="20"/>
                <w:szCs w:val="20"/>
                <w:lang w:val="en"/>
              </w:rPr>
              <w:t xml:space="preserve"> </w:t>
            </w:r>
            <w:proofErr w:type="spellStart"/>
            <w:r w:rsidR="00980449" w:rsidRPr="00980449">
              <w:rPr>
                <w:rFonts w:ascii="Verdana" w:hAnsi="Verdana"/>
                <w:sz w:val="20"/>
                <w:szCs w:val="20"/>
                <w:lang w:val="en"/>
              </w:rPr>
              <w:t>срок</w:t>
            </w:r>
            <w:proofErr w:type="spellEnd"/>
            <w:r w:rsidR="00980449" w:rsidRPr="00980449">
              <w:rPr>
                <w:rFonts w:ascii="Verdana" w:hAnsi="Verdana"/>
                <w:sz w:val="20"/>
                <w:szCs w:val="20"/>
                <w:lang w:val="en"/>
              </w:rPr>
              <w:t xml:space="preserve">, </w:t>
            </w:r>
            <w:proofErr w:type="spellStart"/>
            <w:r w:rsidR="00980449" w:rsidRPr="00980449">
              <w:rPr>
                <w:rFonts w:ascii="Verdana" w:hAnsi="Verdana"/>
                <w:sz w:val="20"/>
                <w:szCs w:val="20"/>
                <w:lang w:val="en"/>
              </w:rPr>
              <w:t>определен</w:t>
            </w:r>
            <w:proofErr w:type="spellEnd"/>
            <w:r w:rsidR="00980449" w:rsidRPr="00980449">
              <w:rPr>
                <w:rFonts w:ascii="Verdana" w:hAnsi="Verdana"/>
                <w:sz w:val="20"/>
                <w:szCs w:val="20"/>
                <w:lang w:val="en"/>
              </w:rPr>
              <w:t xml:space="preserve"> </w:t>
            </w:r>
            <w:proofErr w:type="spellStart"/>
            <w:r w:rsidR="00980449" w:rsidRPr="00980449">
              <w:rPr>
                <w:rFonts w:ascii="Verdana" w:hAnsi="Verdana"/>
                <w:sz w:val="20"/>
                <w:szCs w:val="20"/>
                <w:lang w:val="en"/>
              </w:rPr>
              <w:t>от</w:t>
            </w:r>
            <w:proofErr w:type="spellEnd"/>
            <w:r w:rsidR="00980449" w:rsidRPr="00980449">
              <w:rPr>
                <w:rFonts w:ascii="Verdana" w:hAnsi="Verdana"/>
                <w:sz w:val="20"/>
                <w:szCs w:val="20"/>
                <w:lang w:val="en"/>
              </w:rPr>
              <w:t xml:space="preserve"> </w:t>
            </w:r>
            <w:proofErr w:type="spellStart"/>
            <w:r w:rsidR="00980449" w:rsidRPr="00980449">
              <w:rPr>
                <w:rFonts w:ascii="Verdana" w:hAnsi="Verdana"/>
                <w:sz w:val="20"/>
                <w:szCs w:val="20"/>
                <w:lang w:val="en"/>
              </w:rPr>
              <w:t>органа</w:t>
            </w:r>
            <w:proofErr w:type="spellEnd"/>
            <w:r w:rsidR="00980449" w:rsidRPr="00980449">
              <w:rPr>
                <w:rFonts w:ascii="Verdana" w:hAnsi="Verdana"/>
                <w:sz w:val="20"/>
                <w:szCs w:val="20"/>
                <w:lang w:val="en"/>
              </w:rPr>
              <w:t xml:space="preserve"> </w:t>
            </w:r>
            <w:proofErr w:type="spellStart"/>
            <w:r w:rsidR="00980449" w:rsidRPr="00980449">
              <w:rPr>
                <w:rFonts w:ascii="Verdana" w:hAnsi="Verdana"/>
                <w:sz w:val="20"/>
                <w:szCs w:val="20"/>
                <w:lang w:val="en"/>
              </w:rPr>
              <w:t>по</w:t>
            </w:r>
            <w:proofErr w:type="spellEnd"/>
            <w:r w:rsidR="00980449" w:rsidRPr="00980449">
              <w:rPr>
                <w:rFonts w:ascii="Verdana" w:hAnsi="Verdana"/>
                <w:sz w:val="20"/>
                <w:szCs w:val="20"/>
                <w:lang w:val="en"/>
              </w:rPr>
              <w:t xml:space="preserve"> </w:t>
            </w:r>
            <w:proofErr w:type="spellStart"/>
            <w:r w:rsidR="00980449" w:rsidRPr="00980449">
              <w:rPr>
                <w:rFonts w:ascii="Verdana" w:hAnsi="Verdana"/>
                <w:sz w:val="20"/>
                <w:szCs w:val="20"/>
                <w:lang w:val="en"/>
              </w:rPr>
              <w:t>ал</w:t>
            </w:r>
            <w:proofErr w:type="spellEnd"/>
            <w:r w:rsidR="00980449" w:rsidRPr="00980449">
              <w:rPr>
                <w:rFonts w:ascii="Verdana" w:hAnsi="Verdana"/>
                <w:sz w:val="20"/>
                <w:szCs w:val="20"/>
                <w:lang w:val="en"/>
              </w:rPr>
              <w:t>. 1.</w:t>
            </w:r>
            <w:r>
              <w:rPr>
                <w:rFonts w:ascii="Verdana" w:hAnsi="Verdana"/>
                <w:sz w:val="20"/>
                <w:szCs w:val="20"/>
              </w:rPr>
              <w:t>“</w:t>
            </w:r>
          </w:p>
          <w:p w:rsidR="00947C4B" w:rsidRDefault="00947C4B" w:rsidP="00980449">
            <w:pPr>
              <w:jc w:val="both"/>
              <w:rPr>
                <w:rFonts w:ascii="Verdana" w:hAnsi="Verdana"/>
                <w:sz w:val="20"/>
                <w:szCs w:val="20"/>
              </w:rPr>
            </w:pPr>
            <w:r>
              <w:rPr>
                <w:rFonts w:ascii="Verdana" w:hAnsi="Verdana"/>
                <w:sz w:val="20"/>
                <w:szCs w:val="20"/>
              </w:rPr>
              <w:t>Отменените разпоредби на чл. 23 са прилагани за кампания 2017 г., като за кампания 2018 г. заявленията са под</w:t>
            </w:r>
            <w:r>
              <w:rPr>
                <w:rFonts w:ascii="Verdana" w:hAnsi="Verdana"/>
                <w:sz w:val="20"/>
                <w:szCs w:val="20"/>
              </w:rPr>
              <w:t>а</w:t>
            </w:r>
            <w:r>
              <w:rPr>
                <w:rFonts w:ascii="Verdana" w:hAnsi="Verdana"/>
                <w:sz w:val="20"/>
                <w:szCs w:val="20"/>
              </w:rPr>
              <w:t>дени при същите условия.  Периодът от влизане в сила на отменения чл. 23 до неговата отмяна (по-малко от две год</w:t>
            </w:r>
            <w:r>
              <w:rPr>
                <w:rFonts w:ascii="Verdana" w:hAnsi="Verdana"/>
                <w:sz w:val="20"/>
                <w:szCs w:val="20"/>
              </w:rPr>
              <w:t>и</w:t>
            </w:r>
            <w:r>
              <w:rPr>
                <w:rFonts w:ascii="Verdana" w:hAnsi="Verdana"/>
                <w:sz w:val="20"/>
                <w:szCs w:val="20"/>
              </w:rPr>
              <w:t xml:space="preserve">ни) не е достатъчен, за </w:t>
            </w:r>
            <w:proofErr w:type="spellStart"/>
            <w:r>
              <w:rPr>
                <w:rFonts w:ascii="Verdana" w:hAnsi="Verdana"/>
                <w:sz w:val="20"/>
                <w:szCs w:val="20"/>
              </w:rPr>
              <w:t>извършиването</w:t>
            </w:r>
            <w:proofErr w:type="spellEnd"/>
            <w:r>
              <w:rPr>
                <w:rFonts w:ascii="Verdana" w:hAnsi="Verdana"/>
                <w:sz w:val="20"/>
                <w:szCs w:val="20"/>
              </w:rPr>
              <w:t xml:space="preserve"> на </w:t>
            </w:r>
            <w:proofErr w:type="spellStart"/>
            <w:r>
              <w:rPr>
                <w:rFonts w:ascii="Verdana" w:hAnsi="Verdana"/>
                <w:sz w:val="20"/>
                <w:szCs w:val="20"/>
              </w:rPr>
              <w:t>последваща</w:t>
            </w:r>
            <w:proofErr w:type="spellEnd"/>
            <w:r>
              <w:rPr>
                <w:rFonts w:ascii="Verdana" w:hAnsi="Verdana"/>
                <w:sz w:val="20"/>
                <w:szCs w:val="20"/>
              </w:rPr>
              <w:t xml:space="preserve"> оценка на въздействи</w:t>
            </w:r>
            <w:r>
              <w:rPr>
                <w:rFonts w:ascii="Verdana" w:hAnsi="Verdana"/>
                <w:sz w:val="20"/>
                <w:szCs w:val="20"/>
              </w:rPr>
              <w:t>е</w:t>
            </w:r>
            <w:r>
              <w:rPr>
                <w:rFonts w:ascii="Verdana" w:hAnsi="Verdana"/>
                <w:sz w:val="20"/>
                <w:szCs w:val="20"/>
              </w:rPr>
              <w:t>то, както и на сериозен анализ на и</w:t>
            </w:r>
            <w:r>
              <w:rPr>
                <w:rFonts w:ascii="Verdana" w:hAnsi="Verdana"/>
                <w:sz w:val="20"/>
                <w:szCs w:val="20"/>
              </w:rPr>
              <w:t>з</w:t>
            </w:r>
            <w:r>
              <w:rPr>
                <w:rFonts w:ascii="Verdana" w:hAnsi="Verdana"/>
                <w:sz w:val="20"/>
                <w:szCs w:val="20"/>
              </w:rPr>
              <w:t>пълнението на политиката.</w:t>
            </w:r>
          </w:p>
          <w:p w:rsidR="00947C4B" w:rsidRDefault="00947C4B" w:rsidP="00980449">
            <w:pPr>
              <w:jc w:val="both"/>
              <w:rPr>
                <w:rFonts w:ascii="Verdana" w:hAnsi="Verdana"/>
                <w:sz w:val="20"/>
                <w:szCs w:val="20"/>
              </w:rPr>
            </w:pPr>
            <w:r>
              <w:rPr>
                <w:rFonts w:ascii="Verdana" w:hAnsi="Verdana"/>
                <w:sz w:val="20"/>
                <w:szCs w:val="20"/>
              </w:rPr>
              <w:t>Цитираната разпоредба на § 1 от Д</w:t>
            </w:r>
            <w:r>
              <w:rPr>
                <w:rFonts w:ascii="Verdana" w:hAnsi="Verdana"/>
                <w:sz w:val="20"/>
                <w:szCs w:val="20"/>
              </w:rPr>
              <w:t>о</w:t>
            </w:r>
            <w:r>
              <w:rPr>
                <w:rFonts w:ascii="Verdana" w:hAnsi="Verdana"/>
                <w:sz w:val="20"/>
                <w:szCs w:val="20"/>
              </w:rPr>
              <w:t xml:space="preserve">пълнителните разпоредби на </w:t>
            </w:r>
            <w:r w:rsidR="00227194">
              <w:rPr>
                <w:rFonts w:ascii="Verdana" w:hAnsi="Verdana"/>
                <w:sz w:val="20"/>
                <w:szCs w:val="20"/>
              </w:rPr>
              <w:t>ЗНА</w:t>
            </w:r>
            <w:r>
              <w:rPr>
                <w:rFonts w:ascii="Verdana" w:hAnsi="Verdana"/>
                <w:sz w:val="20"/>
                <w:szCs w:val="20"/>
              </w:rPr>
              <w:t xml:space="preserve"> в ко</w:t>
            </w:r>
            <w:r>
              <w:rPr>
                <w:rFonts w:ascii="Verdana" w:hAnsi="Verdana"/>
                <w:sz w:val="20"/>
                <w:szCs w:val="20"/>
              </w:rPr>
              <w:t>н</w:t>
            </w:r>
            <w:r>
              <w:rPr>
                <w:rFonts w:ascii="Verdana" w:hAnsi="Verdana"/>
                <w:sz w:val="20"/>
                <w:szCs w:val="20"/>
              </w:rPr>
              <w:t>кретната хипотеза не е приложима, п</w:t>
            </w:r>
            <w:r>
              <w:rPr>
                <w:rFonts w:ascii="Verdana" w:hAnsi="Verdana"/>
                <w:sz w:val="20"/>
                <w:szCs w:val="20"/>
              </w:rPr>
              <w:t>о</w:t>
            </w:r>
            <w:r>
              <w:rPr>
                <w:rFonts w:ascii="Verdana" w:hAnsi="Verdana"/>
                <w:sz w:val="20"/>
                <w:szCs w:val="20"/>
              </w:rPr>
              <w:t>ради следните мотиви:</w:t>
            </w:r>
          </w:p>
          <w:p w:rsidR="00947C4B" w:rsidRDefault="00947C4B" w:rsidP="00980449">
            <w:pPr>
              <w:jc w:val="both"/>
              <w:rPr>
                <w:rFonts w:ascii="Verdana" w:hAnsi="Verdana"/>
                <w:sz w:val="20"/>
                <w:szCs w:val="20"/>
              </w:rPr>
            </w:pPr>
            <w:r>
              <w:rPr>
                <w:rFonts w:ascii="Verdana" w:hAnsi="Verdana"/>
                <w:sz w:val="20"/>
                <w:szCs w:val="20"/>
              </w:rPr>
              <w:t>1. Проектът на нормативния акт, както и частичната предварителна оценка на въздействието на проекта на Наредба за допълнение на Наредба № 3 от  2015 г. за условията и реда за прилагане на схемите за директни плащания е извъ</w:t>
            </w:r>
            <w:r>
              <w:rPr>
                <w:rFonts w:ascii="Verdana" w:hAnsi="Verdana"/>
                <w:sz w:val="20"/>
                <w:szCs w:val="20"/>
              </w:rPr>
              <w:t>р</w:t>
            </w:r>
            <w:r>
              <w:rPr>
                <w:rFonts w:ascii="Verdana" w:hAnsi="Verdana"/>
                <w:sz w:val="20"/>
                <w:szCs w:val="20"/>
              </w:rPr>
              <w:t>шена от служители от администрацията на Министерството на земеделието, храните и горите в рамките на служе</w:t>
            </w:r>
            <w:r>
              <w:rPr>
                <w:rFonts w:ascii="Verdana" w:hAnsi="Verdana"/>
                <w:sz w:val="20"/>
                <w:szCs w:val="20"/>
              </w:rPr>
              <w:t>б</w:t>
            </w:r>
            <w:r>
              <w:rPr>
                <w:rFonts w:ascii="Verdana" w:hAnsi="Verdana"/>
                <w:sz w:val="20"/>
                <w:szCs w:val="20"/>
              </w:rPr>
              <w:lastRenderedPageBreak/>
              <w:t>ните им задължения и функционална компетентност, за което не получават допълнително възнаграждение извън определеното им със заповедта за на</w:t>
            </w:r>
            <w:r>
              <w:rPr>
                <w:rFonts w:ascii="Verdana" w:hAnsi="Verdana"/>
                <w:sz w:val="20"/>
                <w:szCs w:val="20"/>
              </w:rPr>
              <w:t>з</w:t>
            </w:r>
            <w:r>
              <w:rPr>
                <w:rFonts w:ascii="Verdana" w:hAnsi="Verdana"/>
                <w:sz w:val="20"/>
                <w:szCs w:val="20"/>
              </w:rPr>
              <w:t>начаване основно месечно възнагра</w:t>
            </w:r>
            <w:r>
              <w:rPr>
                <w:rFonts w:ascii="Verdana" w:hAnsi="Verdana"/>
                <w:sz w:val="20"/>
                <w:szCs w:val="20"/>
              </w:rPr>
              <w:t>ж</w:t>
            </w:r>
            <w:r>
              <w:rPr>
                <w:rFonts w:ascii="Verdana" w:hAnsi="Verdana"/>
                <w:sz w:val="20"/>
                <w:szCs w:val="20"/>
              </w:rPr>
              <w:t>дение.</w:t>
            </w:r>
          </w:p>
          <w:p w:rsidR="008C5593" w:rsidRDefault="00947C4B" w:rsidP="00980449">
            <w:pPr>
              <w:jc w:val="both"/>
              <w:rPr>
                <w:rFonts w:ascii="Verdana" w:hAnsi="Verdana"/>
                <w:sz w:val="20"/>
                <w:szCs w:val="20"/>
              </w:rPr>
            </w:pPr>
            <w:r>
              <w:rPr>
                <w:rFonts w:ascii="Verdana" w:hAnsi="Verdana"/>
                <w:sz w:val="20"/>
                <w:szCs w:val="20"/>
              </w:rPr>
              <w:t xml:space="preserve">2. </w:t>
            </w:r>
            <w:r w:rsidRPr="00947C4B">
              <w:rPr>
                <w:rFonts w:ascii="Verdana" w:hAnsi="Verdana"/>
                <w:sz w:val="20"/>
                <w:szCs w:val="20"/>
              </w:rPr>
              <w:t>В Портала за обществени консулт</w:t>
            </w:r>
            <w:r w:rsidRPr="00947C4B">
              <w:rPr>
                <w:rFonts w:ascii="Verdana" w:hAnsi="Verdana"/>
                <w:sz w:val="20"/>
                <w:szCs w:val="20"/>
              </w:rPr>
              <w:t>а</w:t>
            </w:r>
            <w:r w:rsidRPr="00947C4B">
              <w:rPr>
                <w:rFonts w:ascii="Verdana" w:hAnsi="Verdana"/>
                <w:sz w:val="20"/>
                <w:szCs w:val="20"/>
              </w:rPr>
              <w:t xml:space="preserve">ции </w:t>
            </w:r>
            <w:hyperlink r:id="rId9" w:history="1">
              <w:r w:rsidRPr="009A526F">
                <w:rPr>
                  <w:rStyle w:val="Hyperlink"/>
                  <w:rFonts w:ascii="Verdana" w:hAnsi="Verdana"/>
                  <w:sz w:val="20"/>
                  <w:szCs w:val="20"/>
                  <w:lang w:val="en-US"/>
                </w:rPr>
                <w:t>www.strategy.bg</w:t>
              </w:r>
            </w:hyperlink>
            <w:r>
              <w:rPr>
                <w:rFonts w:ascii="Verdana" w:hAnsi="Verdana"/>
                <w:sz w:val="20"/>
                <w:szCs w:val="20"/>
                <w:lang w:val="en-US"/>
              </w:rPr>
              <w:t xml:space="preserve"> </w:t>
            </w:r>
            <w:r>
              <w:rPr>
                <w:rFonts w:ascii="Verdana" w:hAnsi="Verdana"/>
                <w:sz w:val="20"/>
                <w:szCs w:val="20"/>
              </w:rPr>
              <w:t>към настоящия м</w:t>
            </w:r>
            <w:r>
              <w:rPr>
                <w:rFonts w:ascii="Verdana" w:hAnsi="Verdana"/>
                <w:sz w:val="20"/>
                <w:szCs w:val="20"/>
              </w:rPr>
              <w:t>о</w:t>
            </w:r>
            <w:r>
              <w:rPr>
                <w:rFonts w:ascii="Verdana" w:hAnsi="Verdana"/>
                <w:sz w:val="20"/>
                <w:szCs w:val="20"/>
              </w:rPr>
              <w:t xml:space="preserve">мент не </w:t>
            </w:r>
            <w:r w:rsidRPr="00947C4B">
              <w:rPr>
                <w:rFonts w:ascii="Verdana" w:hAnsi="Verdana"/>
                <w:sz w:val="20"/>
                <w:szCs w:val="20"/>
              </w:rPr>
              <w:t>е създа</w:t>
            </w:r>
            <w:r>
              <w:rPr>
                <w:rFonts w:ascii="Verdana" w:hAnsi="Verdana"/>
                <w:sz w:val="20"/>
                <w:szCs w:val="20"/>
              </w:rPr>
              <w:t>ден</w:t>
            </w:r>
            <w:r w:rsidRPr="00947C4B">
              <w:rPr>
                <w:rFonts w:ascii="Verdana" w:hAnsi="Verdana"/>
                <w:sz w:val="20"/>
                <w:szCs w:val="20"/>
              </w:rPr>
              <w:t xml:space="preserve"> раздел, в който </w:t>
            </w:r>
            <w:r>
              <w:rPr>
                <w:rFonts w:ascii="Verdana" w:hAnsi="Verdana"/>
                <w:sz w:val="20"/>
                <w:szCs w:val="20"/>
              </w:rPr>
              <w:t xml:space="preserve">да </w:t>
            </w:r>
            <w:r w:rsidRPr="00947C4B">
              <w:rPr>
                <w:rFonts w:ascii="Verdana" w:hAnsi="Verdana"/>
                <w:sz w:val="20"/>
                <w:szCs w:val="20"/>
              </w:rPr>
              <w:t xml:space="preserve">се вписват физическите и </w:t>
            </w:r>
            <w:proofErr w:type="spellStart"/>
            <w:r w:rsidRPr="00947C4B">
              <w:rPr>
                <w:rFonts w:ascii="Verdana" w:hAnsi="Verdana"/>
                <w:sz w:val="20"/>
                <w:szCs w:val="20"/>
              </w:rPr>
              <w:t>юрдическите</w:t>
            </w:r>
            <w:proofErr w:type="spellEnd"/>
            <w:r w:rsidRPr="00947C4B">
              <w:rPr>
                <w:rFonts w:ascii="Verdana" w:hAnsi="Verdana"/>
                <w:sz w:val="20"/>
                <w:szCs w:val="20"/>
              </w:rPr>
              <w:t xml:space="preserve"> лица, на които е възложено от държав</w:t>
            </w:r>
            <w:r w:rsidRPr="00947C4B">
              <w:rPr>
                <w:rFonts w:ascii="Verdana" w:hAnsi="Verdana"/>
                <w:sz w:val="20"/>
                <w:szCs w:val="20"/>
              </w:rPr>
              <w:t>а</w:t>
            </w:r>
            <w:r w:rsidRPr="00947C4B">
              <w:rPr>
                <w:rFonts w:ascii="Verdana" w:hAnsi="Verdana"/>
                <w:sz w:val="20"/>
                <w:szCs w:val="20"/>
              </w:rPr>
              <w:t>та или общините да изработят проекти на нормативни актове, оценки на въ</w:t>
            </w:r>
            <w:r w:rsidRPr="00947C4B">
              <w:rPr>
                <w:rFonts w:ascii="Verdana" w:hAnsi="Verdana"/>
                <w:sz w:val="20"/>
                <w:szCs w:val="20"/>
              </w:rPr>
              <w:t>з</w:t>
            </w:r>
            <w:r w:rsidRPr="00947C4B">
              <w:rPr>
                <w:rFonts w:ascii="Verdana" w:hAnsi="Verdana"/>
                <w:sz w:val="20"/>
                <w:szCs w:val="20"/>
              </w:rPr>
              <w:t>действието, както и размера на възна</w:t>
            </w:r>
            <w:r w:rsidRPr="00947C4B">
              <w:rPr>
                <w:rFonts w:ascii="Verdana" w:hAnsi="Verdana"/>
                <w:sz w:val="20"/>
                <w:szCs w:val="20"/>
              </w:rPr>
              <w:t>г</w:t>
            </w:r>
            <w:r w:rsidRPr="00947C4B">
              <w:rPr>
                <w:rFonts w:ascii="Verdana" w:hAnsi="Verdana"/>
                <w:sz w:val="20"/>
                <w:szCs w:val="20"/>
              </w:rPr>
              <w:t xml:space="preserve">раждението им. </w:t>
            </w:r>
          </w:p>
        </w:tc>
      </w:tr>
      <w:tr w:rsidR="008C5593" w:rsidRPr="00682FF4" w:rsidTr="00980449">
        <w:trPr>
          <w:trHeight w:val="812"/>
          <w:jc w:val="center"/>
        </w:trPr>
        <w:tc>
          <w:tcPr>
            <w:tcW w:w="622" w:type="dxa"/>
            <w:tcBorders>
              <w:top w:val="nil"/>
              <w:bottom w:val="nil"/>
            </w:tcBorders>
            <w:shd w:val="clear" w:color="auto" w:fill="auto"/>
          </w:tcPr>
          <w:p w:rsidR="008C5593" w:rsidRPr="00682FF4" w:rsidRDefault="008C5593" w:rsidP="00980449">
            <w:pPr>
              <w:tabs>
                <w:tab w:val="left" w:pos="192"/>
              </w:tabs>
              <w:ind w:left="340"/>
              <w:rPr>
                <w:rFonts w:ascii="Verdana" w:hAnsi="Verdana"/>
                <w:b/>
                <w:sz w:val="20"/>
                <w:szCs w:val="20"/>
              </w:rPr>
            </w:pPr>
          </w:p>
        </w:tc>
        <w:tc>
          <w:tcPr>
            <w:tcW w:w="2410" w:type="dxa"/>
            <w:tcBorders>
              <w:top w:val="nil"/>
              <w:bottom w:val="nil"/>
            </w:tcBorders>
            <w:shd w:val="clear" w:color="auto" w:fill="auto"/>
          </w:tcPr>
          <w:p w:rsidR="008C5593" w:rsidRDefault="008C5593" w:rsidP="008C5593">
            <w:pPr>
              <w:spacing w:before="40" w:after="20"/>
              <w:jc w:val="both"/>
              <w:rPr>
                <w:rFonts w:ascii="Verdana" w:hAnsi="Verdana"/>
                <w:sz w:val="20"/>
                <w:szCs w:val="20"/>
              </w:rPr>
            </w:pPr>
          </w:p>
        </w:tc>
        <w:tc>
          <w:tcPr>
            <w:tcW w:w="6129" w:type="dxa"/>
            <w:tcBorders>
              <w:top w:val="nil"/>
              <w:bottom w:val="nil"/>
            </w:tcBorders>
            <w:shd w:val="clear" w:color="auto" w:fill="auto"/>
          </w:tcPr>
          <w:p w:rsidR="00980449" w:rsidRPr="008C5593" w:rsidRDefault="00980449" w:rsidP="00980449">
            <w:pPr>
              <w:spacing w:before="40" w:after="20"/>
              <w:jc w:val="both"/>
              <w:rPr>
                <w:rFonts w:ascii="Verdana" w:hAnsi="Verdana"/>
                <w:sz w:val="20"/>
                <w:szCs w:val="20"/>
              </w:rPr>
            </w:pPr>
            <w:r w:rsidRPr="008C5593">
              <w:rPr>
                <w:rFonts w:ascii="Verdana" w:hAnsi="Verdana"/>
                <w:sz w:val="20"/>
                <w:szCs w:val="20"/>
              </w:rPr>
              <w:t>4. Частичната предварителна оценка на въздействието не представя обективен анализ за целите на подпом</w:t>
            </w:r>
            <w:r w:rsidRPr="008C5593">
              <w:rPr>
                <w:rFonts w:ascii="Verdana" w:hAnsi="Verdana"/>
                <w:sz w:val="20"/>
                <w:szCs w:val="20"/>
              </w:rPr>
              <w:t>а</w:t>
            </w:r>
            <w:r w:rsidRPr="008C5593">
              <w:rPr>
                <w:rFonts w:ascii="Verdana" w:hAnsi="Verdana"/>
                <w:sz w:val="20"/>
                <w:szCs w:val="20"/>
              </w:rPr>
              <w:t xml:space="preserve">гането, как би се отразило на </w:t>
            </w:r>
            <w:proofErr w:type="spellStart"/>
            <w:r w:rsidRPr="008C5593">
              <w:rPr>
                <w:rFonts w:ascii="Verdana" w:hAnsi="Verdana"/>
                <w:sz w:val="20"/>
                <w:szCs w:val="20"/>
              </w:rPr>
              <w:t>полулацията</w:t>
            </w:r>
            <w:proofErr w:type="spellEnd"/>
            <w:r w:rsidRPr="008C5593">
              <w:rPr>
                <w:rFonts w:ascii="Verdana" w:hAnsi="Verdana"/>
                <w:sz w:val="20"/>
                <w:szCs w:val="20"/>
              </w:rPr>
              <w:t xml:space="preserve"> животни в страната, на производствените дейности, на благосъ</w:t>
            </w:r>
            <w:r w:rsidRPr="008C5593">
              <w:rPr>
                <w:rFonts w:ascii="Verdana" w:hAnsi="Verdana"/>
                <w:sz w:val="20"/>
                <w:szCs w:val="20"/>
              </w:rPr>
              <w:t>с</w:t>
            </w:r>
            <w:r w:rsidRPr="008C5593">
              <w:rPr>
                <w:rFonts w:ascii="Verdana" w:hAnsi="Verdana"/>
                <w:sz w:val="20"/>
                <w:szCs w:val="20"/>
              </w:rPr>
              <w:t>тоянието на бранша, на приходите от данъци в държ</w:t>
            </w:r>
            <w:r w:rsidRPr="008C5593">
              <w:rPr>
                <w:rFonts w:ascii="Verdana" w:hAnsi="Verdana"/>
                <w:sz w:val="20"/>
                <w:szCs w:val="20"/>
              </w:rPr>
              <w:t>а</w:t>
            </w:r>
            <w:r w:rsidRPr="008C5593">
              <w:rPr>
                <w:rFonts w:ascii="Verdana" w:hAnsi="Verdana"/>
                <w:sz w:val="20"/>
                <w:szCs w:val="20"/>
              </w:rPr>
              <w:t xml:space="preserve">вата, на увеличаването </w:t>
            </w:r>
            <w:proofErr w:type="spellStart"/>
            <w:r w:rsidRPr="008C5593">
              <w:rPr>
                <w:rFonts w:ascii="Verdana" w:hAnsi="Verdana"/>
                <w:sz w:val="20"/>
                <w:szCs w:val="20"/>
              </w:rPr>
              <w:t>производителноста</w:t>
            </w:r>
            <w:proofErr w:type="spellEnd"/>
            <w:r w:rsidRPr="008C5593">
              <w:rPr>
                <w:rFonts w:ascii="Verdana" w:hAnsi="Verdana"/>
                <w:sz w:val="20"/>
                <w:szCs w:val="20"/>
              </w:rPr>
              <w:t xml:space="preserve"> за овцете и козите под селекционен контрол. </w:t>
            </w:r>
          </w:p>
          <w:p w:rsidR="00980449" w:rsidRPr="008C5593" w:rsidRDefault="00980449" w:rsidP="00980449">
            <w:pPr>
              <w:spacing w:before="40" w:after="20"/>
              <w:jc w:val="both"/>
              <w:rPr>
                <w:rFonts w:ascii="Verdana" w:hAnsi="Verdana"/>
                <w:sz w:val="20"/>
                <w:szCs w:val="20"/>
              </w:rPr>
            </w:pPr>
            <w:r w:rsidRPr="008C5593">
              <w:rPr>
                <w:rFonts w:ascii="Verdana" w:hAnsi="Verdana"/>
                <w:sz w:val="20"/>
                <w:szCs w:val="20"/>
              </w:rPr>
              <w:t xml:space="preserve">Тъй като последиците от въпросната разпоредба, а и самата наредба са значителни, в случая е наложителна цялостна предварителна оценка, а не частична! </w:t>
            </w:r>
          </w:p>
          <w:p w:rsidR="008C5593" w:rsidRPr="008C5593" w:rsidRDefault="008C5593" w:rsidP="00980449">
            <w:pPr>
              <w:spacing w:before="40" w:after="20"/>
              <w:jc w:val="both"/>
              <w:rPr>
                <w:rFonts w:ascii="Verdana" w:hAnsi="Verdana"/>
                <w:sz w:val="20"/>
                <w:szCs w:val="20"/>
              </w:rPr>
            </w:pPr>
          </w:p>
        </w:tc>
        <w:tc>
          <w:tcPr>
            <w:tcW w:w="1737" w:type="dxa"/>
            <w:tcBorders>
              <w:top w:val="nil"/>
              <w:bottom w:val="nil"/>
            </w:tcBorders>
            <w:shd w:val="clear" w:color="auto" w:fill="auto"/>
          </w:tcPr>
          <w:p w:rsidR="008C5593" w:rsidRDefault="0073165F" w:rsidP="008E1CF8">
            <w:pPr>
              <w:jc w:val="both"/>
              <w:rPr>
                <w:rFonts w:ascii="Verdana" w:hAnsi="Verdana"/>
                <w:sz w:val="20"/>
                <w:szCs w:val="20"/>
              </w:rPr>
            </w:pPr>
            <w:r>
              <w:rPr>
                <w:rFonts w:ascii="Verdana" w:hAnsi="Verdana"/>
                <w:sz w:val="20"/>
                <w:szCs w:val="20"/>
              </w:rPr>
              <w:t>Не се приема</w:t>
            </w:r>
          </w:p>
        </w:tc>
        <w:tc>
          <w:tcPr>
            <w:tcW w:w="4538" w:type="dxa"/>
            <w:tcBorders>
              <w:top w:val="nil"/>
              <w:bottom w:val="nil"/>
            </w:tcBorders>
            <w:shd w:val="clear" w:color="auto" w:fill="auto"/>
          </w:tcPr>
          <w:p w:rsidR="0073165F" w:rsidRDefault="0073165F" w:rsidP="0073165F">
            <w:pPr>
              <w:jc w:val="both"/>
              <w:rPr>
                <w:rFonts w:ascii="Verdana" w:hAnsi="Verdana"/>
                <w:sz w:val="20"/>
                <w:szCs w:val="20"/>
              </w:rPr>
            </w:pPr>
            <w:r>
              <w:rPr>
                <w:rFonts w:ascii="Verdana" w:hAnsi="Verdana"/>
                <w:sz w:val="20"/>
                <w:szCs w:val="20"/>
              </w:rPr>
              <w:t xml:space="preserve">В конкретната хипотеза и при </w:t>
            </w:r>
            <w:proofErr w:type="spellStart"/>
            <w:r>
              <w:rPr>
                <w:rFonts w:ascii="Verdana" w:hAnsi="Verdana"/>
                <w:sz w:val="20"/>
                <w:szCs w:val="20"/>
              </w:rPr>
              <w:t>разшир</w:t>
            </w:r>
            <w:r>
              <w:rPr>
                <w:rFonts w:ascii="Verdana" w:hAnsi="Verdana"/>
                <w:sz w:val="20"/>
                <w:szCs w:val="20"/>
              </w:rPr>
              <w:t>и</w:t>
            </w:r>
            <w:r>
              <w:rPr>
                <w:rFonts w:ascii="Verdana" w:hAnsi="Verdana"/>
                <w:sz w:val="20"/>
                <w:szCs w:val="20"/>
              </w:rPr>
              <w:t>телно</w:t>
            </w:r>
            <w:proofErr w:type="spellEnd"/>
            <w:r>
              <w:rPr>
                <w:rFonts w:ascii="Verdana" w:hAnsi="Verdana"/>
                <w:sz w:val="20"/>
                <w:szCs w:val="20"/>
              </w:rPr>
              <w:t xml:space="preserve"> тълкуване на разпоредбите на чл. 20 от Закона за нормативните актове, цялостна </w:t>
            </w:r>
            <w:r w:rsidRPr="0073165F">
              <w:rPr>
                <w:rFonts w:ascii="Verdana" w:hAnsi="Verdana"/>
                <w:sz w:val="20"/>
                <w:szCs w:val="20"/>
              </w:rPr>
              <w:t>предварителна оценка на въ</w:t>
            </w:r>
            <w:r w:rsidRPr="0073165F">
              <w:rPr>
                <w:rFonts w:ascii="Verdana" w:hAnsi="Verdana"/>
                <w:sz w:val="20"/>
                <w:szCs w:val="20"/>
              </w:rPr>
              <w:t>з</w:t>
            </w:r>
            <w:r w:rsidRPr="0073165F">
              <w:rPr>
                <w:rFonts w:ascii="Verdana" w:hAnsi="Verdana"/>
                <w:sz w:val="20"/>
                <w:szCs w:val="20"/>
              </w:rPr>
              <w:t xml:space="preserve">действието </w:t>
            </w:r>
            <w:r>
              <w:rPr>
                <w:rFonts w:ascii="Verdana" w:hAnsi="Verdana"/>
                <w:sz w:val="20"/>
                <w:szCs w:val="20"/>
              </w:rPr>
              <w:t>се извършва при:</w:t>
            </w:r>
          </w:p>
          <w:p w:rsidR="0073165F" w:rsidRPr="0073165F" w:rsidRDefault="0073165F" w:rsidP="0073165F">
            <w:pPr>
              <w:jc w:val="both"/>
              <w:rPr>
                <w:rFonts w:ascii="Verdana" w:hAnsi="Verdana"/>
                <w:sz w:val="20"/>
                <w:szCs w:val="20"/>
              </w:rPr>
            </w:pPr>
            <w:r w:rsidRPr="0073165F">
              <w:rPr>
                <w:rFonts w:ascii="Verdana" w:hAnsi="Verdana"/>
                <w:sz w:val="20"/>
                <w:szCs w:val="20"/>
              </w:rPr>
              <w:t>1. изработване на нови закони и коде</w:t>
            </w:r>
            <w:r w:rsidRPr="0073165F">
              <w:rPr>
                <w:rFonts w:ascii="Verdana" w:hAnsi="Verdana"/>
                <w:sz w:val="20"/>
                <w:szCs w:val="20"/>
              </w:rPr>
              <w:t>к</w:t>
            </w:r>
            <w:r w:rsidRPr="0073165F">
              <w:rPr>
                <w:rFonts w:ascii="Verdana" w:hAnsi="Verdana"/>
                <w:sz w:val="20"/>
                <w:szCs w:val="20"/>
              </w:rPr>
              <w:t>си</w:t>
            </w:r>
            <w:r w:rsidR="00227194">
              <w:rPr>
                <w:rFonts w:ascii="Verdana" w:hAnsi="Verdana"/>
                <w:sz w:val="20"/>
                <w:szCs w:val="20"/>
              </w:rPr>
              <w:t xml:space="preserve"> (в конкретния случай тази хипотеза е неприложима)</w:t>
            </w:r>
            <w:r w:rsidRPr="0073165F">
              <w:rPr>
                <w:rFonts w:ascii="Verdana" w:hAnsi="Verdana"/>
                <w:sz w:val="20"/>
                <w:szCs w:val="20"/>
              </w:rPr>
              <w:t>;</w:t>
            </w:r>
          </w:p>
          <w:p w:rsidR="0073165F" w:rsidRDefault="0073165F" w:rsidP="0073165F">
            <w:pPr>
              <w:jc w:val="both"/>
              <w:rPr>
                <w:rFonts w:ascii="Verdana" w:hAnsi="Verdana"/>
                <w:sz w:val="20"/>
                <w:szCs w:val="20"/>
              </w:rPr>
            </w:pPr>
            <w:r w:rsidRPr="0073165F">
              <w:rPr>
                <w:rFonts w:ascii="Verdana" w:hAnsi="Verdana"/>
                <w:sz w:val="20"/>
                <w:szCs w:val="20"/>
              </w:rPr>
              <w:t>2. изработване на проекти на нормати</w:t>
            </w:r>
            <w:r w:rsidRPr="0073165F">
              <w:rPr>
                <w:rFonts w:ascii="Verdana" w:hAnsi="Verdana"/>
                <w:sz w:val="20"/>
                <w:szCs w:val="20"/>
              </w:rPr>
              <w:t>в</w:t>
            </w:r>
            <w:r w:rsidRPr="0073165F">
              <w:rPr>
                <w:rFonts w:ascii="Verdana" w:hAnsi="Verdana"/>
                <w:sz w:val="20"/>
                <w:szCs w:val="20"/>
              </w:rPr>
              <w:t xml:space="preserve">ни актове, за които </w:t>
            </w:r>
            <w:r>
              <w:rPr>
                <w:rFonts w:ascii="Verdana" w:hAnsi="Verdana"/>
                <w:sz w:val="20"/>
                <w:szCs w:val="20"/>
              </w:rPr>
              <w:t>частичната предв</w:t>
            </w:r>
            <w:r>
              <w:rPr>
                <w:rFonts w:ascii="Verdana" w:hAnsi="Verdana"/>
                <w:sz w:val="20"/>
                <w:szCs w:val="20"/>
              </w:rPr>
              <w:t>а</w:t>
            </w:r>
            <w:r>
              <w:rPr>
                <w:rFonts w:ascii="Verdana" w:hAnsi="Verdana"/>
                <w:sz w:val="20"/>
                <w:szCs w:val="20"/>
              </w:rPr>
              <w:t>рителна на въздействието</w:t>
            </w:r>
            <w:r w:rsidRPr="0073165F">
              <w:rPr>
                <w:rFonts w:ascii="Verdana" w:hAnsi="Verdana"/>
                <w:sz w:val="20"/>
                <w:szCs w:val="20"/>
              </w:rPr>
              <w:t xml:space="preserve"> е показала, че може да се очакват значителни по</w:t>
            </w:r>
            <w:r w:rsidRPr="0073165F">
              <w:rPr>
                <w:rFonts w:ascii="Verdana" w:hAnsi="Verdana"/>
                <w:sz w:val="20"/>
                <w:szCs w:val="20"/>
              </w:rPr>
              <w:t>с</w:t>
            </w:r>
            <w:r w:rsidRPr="0073165F">
              <w:rPr>
                <w:rFonts w:ascii="Verdana" w:hAnsi="Verdana"/>
                <w:sz w:val="20"/>
                <w:szCs w:val="20"/>
              </w:rPr>
              <w:t>ледици</w:t>
            </w:r>
            <w:r w:rsidR="00227194">
              <w:rPr>
                <w:rFonts w:ascii="Verdana" w:hAnsi="Verdana"/>
                <w:sz w:val="20"/>
                <w:szCs w:val="20"/>
              </w:rPr>
              <w:t xml:space="preserve"> (извършената частична предв</w:t>
            </w:r>
            <w:r w:rsidR="00227194">
              <w:rPr>
                <w:rFonts w:ascii="Verdana" w:hAnsi="Verdana"/>
                <w:sz w:val="20"/>
                <w:szCs w:val="20"/>
              </w:rPr>
              <w:t>а</w:t>
            </w:r>
            <w:r w:rsidR="00227194">
              <w:rPr>
                <w:rFonts w:ascii="Verdana" w:hAnsi="Verdana"/>
                <w:sz w:val="20"/>
                <w:szCs w:val="20"/>
              </w:rPr>
              <w:t>рителна оценка не е показала такава необходимост)</w:t>
            </w:r>
            <w:r w:rsidRPr="0073165F">
              <w:rPr>
                <w:rFonts w:ascii="Verdana" w:hAnsi="Verdana"/>
                <w:sz w:val="20"/>
                <w:szCs w:val="20"/>
              </w:rPr>
              <w:t>.</w:t>
            </w:r>
          </w:p>
          <w:p w:rsidR="00111646" w:rsidRDefault="0073165F" w:rsidP="0073165F">
            <w:pPr>
              <w:jc w:val="both"/>
              <w:rPr>
                <w:rFonts w:ascii="Verdana" w:hAnsi="Verdana"/>
                <w:sz w:val="20"/>
                <w:szCs w:val="20"/>
              </w:rPr>
            </w:pPr>
            <w:r>
              <w:rPr>
                <w:rFonts w:ascii="Verdana" w:hAnsi="Verdana"/>
                <w:sz w:val="20"/>
                <w:szCs w:val="20"/>
              </w:rPr>
              <w:t xml:space="preserve">Цялостна </w:t>
            </w:r>
            <w:r w:rsidRPr="0073165F">
              <w:rPr>
                <w:rFonts w:ascii="Verdana" w:hAnsi="Verdana"/>
                <w:sz w:val="20"/>
                <w:szCs w:val="20"/>
              </w:rPr>
              <w:t>предварителна оценка на въ</w:t>
            </w:r>
            <w:r w:rsidRPr="0073165F">
              <w:rPr>
                <w:rFonts w:ascii="Verdana" w:hAnsi="Verdana"/>
                <w:sz w:val="20"/>
                <w:szCs w:val="20"/>
              </w:rPr>
              <w:t>з</w:t>
            </w:r>
            <w:r w:rsidRPr="0073165F">
              <w:rPr>
                <w:rFonts w:ascii="Verdana" w:hAnsi="Verdana"/>
                <w:sz w:val="20"/>
                <w:szCs w:val="20"/>
              </w:rPr>
              <w:t>действието може да се извърши</w:t>
            </w:r>
            <w:r>
              <w:rPr>
                <w:rFonts w:ascii="Verdana" w:hAnsi="Verdana"/>
                <w:sz w:val="20"/>
                <w:szCs w:val="20"/>
              </w:rPr>
              <w:t xml:space="preserve"> и </w:t>
            </w:r>
            <w:r w:rsidRPr="0073165F">
              <w:rPr>
                <w:rFonts w:ascii="Verdana" w:hAnsi="Verdana"/>
                <w:sz w:val="20"/>
                <w:szCs w:val="20"/>
              </w:rPr>
              <w:t>по преценка на съставителя на проекта</w:t>
            </w:r>
            <w:r>
              <w:rPr>
                <w:rFonts w:ascii="Verdana" w:hAnsi="Verdana"/>
                <w:sz w:val="20"/>
                <w:szCs w:val="20"/>
              </w:rPr>
              <w:t xml:space="preserve">, когато не са налице горепосочените </w:t>
            </w:r>
            <w:r>
              <w:rPr>
                <w:rFonts w:ascii="Verdana" w:hAnsi="Verdana"/>
                <w:sz w:val="20"/>
                <w:szCs w:val="20"/>
              </w:rPr>
              <w:lastRenderedPageBreak/>
              <w:t xml:space="preserve">хипотези.  </w:t>
            </w:r>
            <w:r w:rsidR="00111646">
              <w:rPr>
                <w:rFonts w:ascii="Verdana" w:hAnsi="Verdana"/>
                <w:sz w:val="20"/>
                <w:szCs w:val="20"/>
              </w:rPr>
              <w:t>Изготвянето на цялостна оценка по отношение на настоящия проект не е необходимо, доколкото п</w:t>
            </w:r>
            <w:r w:rsidR="00227194">
              <w:rPr>
                <w:rFonts w:ascii="Verdana" w:hAnsi="Verdana"/>
                <w:sz w:val="20"/>
                <w:szCs w:val="20"/>
              </w:rPr>
              <w:t xml:space="preserve">редложеното допълнение на наредбата цели в </w:t>
            </w:r>
            <w:proofErr w:type="spellStart"/>
            <w:r w:rsidR="00227194">
              <w:rPr>
                <w:rFonts w:ascii="Verdana" w:hAnsi="Verdana"/>
                <w:sz w:val="20"/>
                <w:szCs w:val="20"/>
              </w:rPr>
              <w:t>законоустановения</w:t>
            </w:r>
            <w:proofErr w:type="spellEnd"/>
            <w:r w:rsidR="00227194">
              <w:rPr>
                <w:rFonts w:ascii="Verdana" w:hAnsi="Verdana"/>
                <w:sz w:val="20"/>
                <w:szCs w:val="20"/>
              </w:rPr>
              <w:t xml:space="preserve"> тримесечен срок от влизане в сила на съдебното решение да уреди правните последици от него</w:t>
            </w:r>
            <w:r w:rsidR="00111646">
              <w:rPr>
                <w:rFonts w:ascii="Verdana" w:hAnsi="Verdana"/>
                <w:sz w:val="20"/>
                <w:szCs w:val="20"/>
              </w:rPr>
              <w:t xml:space="preserve"> </w:t>
            </w:r>
            <w:r w:rsidR="00111646" w:rsidRPr="00111646">
              <w:rPr>
                <w:rFonts w:ascii="Verdana" w:hAnsi="Verdana"/>
                <w:sz w:val="20"/>
                <w:szCs w:val="20"/>
              </w:rPr>
              <w:t xml:space="preserve">(съгласно чл. 195, ал. 2 от </w:t>
            </w:r>
            <w:proofErr w:type="spellStart"/>
            <w:r w:rsidR="00111646" w:rsidRPr="00111646">
              <w:rPr>
                <w:rFonts w:ascii="Verdana" w:hAnsi="Verdana"/>
                <w:sz w:val="20"/>
                <w:szCs w:val="20"/>
              </w:rPr>
              <w:t>А</w:t>
            </w:r>
            <w:r w:rsidR="00111646" w:rsidRPr="00111646">
              <w:rPr>
                <w:rFonts w:ascii="Verdana" w:hAnsi="Verdana"/>
                <w:sz w:val="20"/>
                <w:szCs w:val="20"/>
              </w:rPr>
              <w:t>д</w:t>
            </w:r>
            <w:r w:rsidR="00111646" w:rsidRPr="00111646">
              <w:rPr>
                <w:rFonts w:ascii="Verdana" w:hAnsi="Verdana"/>
                <w:sz w:val="20"/>
                <w:szCs w:val="20"/>
              </w:rPr>
              <w:t>министративнопроцесуалния</w:t>
            </w:r>
            <w:proofErr w:type="spellEnd"/>
            <w:r w:rsidR="00111646" w:rsidRPr="00111646">
              <w:rPr>
                <w:rFonts w:ascii="Verdana" w:hAnsi="Verdana"/>
                <w:sz w:val="20"/>
                <w:szCs w:val="20"/>
              </w:rPr>
              <w:t xml:space="preserve"> кодекс)</w:t>
            </w:r>
            <w:r w:rsidR="00227194">
              <w:rPr>
                <w:rFonts w:ascii="Verdana" w:hAnsi="Verdana"/>
                <w:sz w:val="20"/>
                <w:szCs w:val="20"/>
              </w:rPr>
              <w:t>, а именно да запълни създадената празн</w:t>
            </w:r>
            <w:r w:rsidR="00227194">
              <w:rPr>
                <w:rFonts w:ascii="Verdana" w:hAnsi="Verdana"/>
                <w:sz w:val="20"/>
                <w:szCs w:val="20"/>
              </w:rPr>
              <w:t>о</w:t>
            </w:r>
            <w:r w:rsidR="00227194">
              <w:rPr>
                <w:rFonts w:ascii="Verdana" w:hAnsi="Verdana"/>
                <w:sz w:val="20"/>
                <w:szCs w:val="20"/>
              </w:rPr>
              <w:t>та в нормативния акт</w:t>
            </w:r>
            <w:r w:rsidR="00111646">
              <w:rPr>
                <w:rFonts w:ascii="Verdana" w:hAnsi="Verdana"/>
                <w:sz w:val="20"/>
                <w:szCs w:val="20"/>
              </w:rPr>
              <w:t>.</w:t>
            </w:r>
          </w:p>
          <w:p w:rsidR="00111646" w:rsidRPr="00111646" w:rsidRDefault="00111646" w:rsidP="00111646">
            <w:pPr>
              <w:jc w:val="both"/>
              <w:rPr>
                <w:rFonts w:ascii="Verdana" w:hAnsi="Verdana"/>
                <w:sz w:val="20"/>
                <w:szCs w:val="20"/>
              </w:rPr>
            </w:pPr>
            <w:r w:rsidRPr="00111646">
              <w:rPr>
                <w:rFonts w:ascii="Verdana" w:hAnsi="Verdana"/>
                <w:sz w:val="20"/>
                <w:szCs w:val="20"/>
              </w:rPr>
              <w:t>След отмяната на чл. 23, считано от 10 юли 2018 г., схемата за обвързано под-помагане на  овце-майки  и кози-майки под селекционен контрол оста</w:t>
            </w:r>
            <w:r>
              <w:rPr>
                <w:rFonts w:ascii="Verdana" w:hAnsi="Verdana"/>
                <w:sz w:val="20"/>
                <w:szCs w:val="20"/>
              </w:rPr>
              <w:t>на</w:t>
            </w:r>
            <w:r w:rsidRPr="00111646">
              <w:rPr>
                <w:rFonts w:ascii="Verdana" w:hAnsi="Verdana"/>
                <w:sz w:val="20"/>
                <w:szCs w:val="20"/>
              </w:rPr>
              <w:t xml:space="preserve"> без правна регламентация в националната нормативна уредба.</w:t>
            </w:r>
          </w:p>
          <w:p w:rsidR="00111646" w:rsidRPr="00111646" w:rsidRDefault="00111646" w:rsidP="00111646">
            <w:pPr>
              <w:jc w:val="both"/>
              <w:rPr>
                <w:rFonts w:ascii="Verdana" w:hAnsi="Verdana"/>
                <w:sz w:val="20"/>
                <w:szCs w:val="20"/>
              </w:rPr>
            </w:pPr>
            <w:r w:rsidRPr="00111646">
              <w:rPr>
                <w:rFonts w:ascii="Verdana" w:hAnsi="Verdana"/>
                <w:sz w:val="20"/>
                <w:szCs w:val="20"/>
              </w:rPr>
              <w:t xml:space="preserve">До окончателното произнасяне на ВАС по съдебния спор заявленията за под-помагане по схемата за кампания по директни плащания 2018 г. са приети от страна на Държавен фонд „Земеделие“ – Разплащателна агенция при условия и изисквания, регламентирани в действа-щата към момента на подаване правна норма. </w:t>
            </w:r>
          </w:p>
          <w:p w:rsidR="00111646" w:rsidRPr="00111646" w:rsidRDefault="00111646" w:rsidP="00111646">
            <w:pPr>
              <w:jc w:val="both"/>
              <w:rPr>
                <w:rFonts w:ascii="Verdana" w:hAnsi="Verdana"/>
                <w:sz w:val="20"/>
                <w:szCs w:val="20"/>
              </w:rPr>
            </w:pPr>
            <w:r w:rsidRPr="00111646">
              <w:rPr>
                <w:rFonts w:ascii="Verdana" w:hAnsi="Verdana"/>
                <w:sz w:val="20"/>
                <w:szCs w:val="20"/>
              </w:rPr>
              <w:t xml:space="preserve">Съобразно правото на ЕС в областта на директните плащания, е необходимо Фондът да извърши проверки за спазва-нето на изискванията за подпомагане. Отмяната им поставя Държавен фонд „Земеделие“ – Разплащателна агенция в невъзможност за обработване и </w:t>
            </w:r>
            <w:proofErr w:type="spellStart"/>
            <w:r w:rsidRPr="00111646">
              <w:rPr>
                <w:rFonts w:ascii="Verdana" w:hAnsi="Verdana"/>
                <w:sz w:val="20"/>
                <w:szCs w:val="20"/>
              </w:rPr>
              <w:t>послед-ващи</w:t>
            </w:r>
            <w:proofErr w:type="spellEnd"/>
            <w:r w:rsidRPr="00111646">
              <w:rPr>
                <w:rFonts w:ascii="Verdana" w:hAnsi="Verdana"/>
                <w:sz w:val="20"/>
                <w:szCs w:val="20"/>
              </w:rPr>
              <w:t xml:space="preserve"> действия по подадените заявл</w:t>
            </w:r>
            <w:r w:rsidRPr="00111646">
              <w:rPr>
                <w:rFonts w:ascii="Verdana" w:hAnsi="Verdana"/>
                <w:sz w:val="20"/>
                <w:szCs w:val="20"/>
              </w:rPr>
              <w:t>е</w:t>
            </w:r>
            <w:r w:rsidRPr="00111646">
              <w:rPr>
                <w:rFonts w:ascii="Verdana" w:hAnsi="Verdana"/>
                <w:sz w:val="20"/>
                <w:szCs w:val="20"/>
              </w:rPr>
              <w:lastRenderedPageBreak/>
              <w:t>ния.</w:t>
            </w:r>
          </w:p>
          <w:p w:rsidR="00111646" w:rsidRPr="00111646" w:rsidRDefault="00111646" w:rsidP="00111646">
            <w:pPr>
              <w:jc w:val="both"/>
              <w:rPr>
                <w:rFonts w:ascii="Verdana" w:hAnsi="Verdana"/>
                <w:sz w:val="20"/>
                <w:szCs w:val="20"/>
              </w:rPr>
            </w:pPr>
            <w:r w:rsidRPr="00111646">
              <w:rPr>
                <w:rFonts w:ascii="Verdana" w:hAnsi="Verdana"/>
                <w:sz w:val="20"/>
                <w:szCs w:val="20"/>
              </w:rPr>
              <w:t xml:space="preserve">Промяната в параметрите по схемата след приключване на приема на </w:t>
            </w:r>
            <w:proofErr w:type="spellStart"/>
            <w:r w:rsidRPr="00111646">
              <w:rPr>
                <w:rFonts w:ascii="Verdana" w:hAnsi="Verdana"/>
                <w:sz w:val="20"/>
                <w:szCs w:val="20"/>
              </w:rPr>
              <w:t>заявле-нията</w:t>
            </w:r>
            <w:proofErr w:type="spellEnd"/>
            <w:r w:rsidRPr="00111646">
              <w:rPr>
                <w:rFonts w:ascii="Verdana" w:hAnsi="Verdana"/>
                <w:sz w:val="20"/>
                <w:szCs w:val="20"/>
              </w:rPr>
              <w:t xml:space="preserve"> за директна подкрепа за камп</w:t>
            </w:r>
            <w:r w:rsidRPr="00111646">
              <w:rPr>
                <w:rFonts w:ascii="Verdana" w:hAnsi="Verdana"/>
                <w:sz w:val="20"/>
                <w:szCs w:val="20"/>
              </w:rPr>
              <w:t>а</w:t>
            </w:r>
            <w:r w:rsidRPr="00111646">
              <w:rPr>
                <w:rFonts w:ascii="Verdana" w:hAnsi="Verdana"/>
                <w:sz w:val="20"/>
                <w:szCs w:val="20"/>
              </w:rPr>
              <w:t>ния 2018, би създала негативен прец</w:t>
            </w:r>
            <w:r w:rsidRPr="00111646">
              <w:rPr>
                <w:rFonts w:ascii="Verdana" w:hAnsi="Verdana"/>
                <w:sz w:val="20"/>
                <w:szCs w:val="20"/>
              </w:rPr>
              <w:t>е</w:t>
            </w:r>
            <w:r w:rsidRPr="00111646">
              <w:rPr>
                <w:rFonts w:ascii="Verdana" w:hAnsi="Verdana"/>
                <w:sz w:val="20"/>
                <w:szCs w:val="20"/>
              </w:rPr>
              <w:t>дент, тъй като условията, по които ще бъдат извършени проверките за допу</w:t>
            </w:r>
            <w:r w:rsidRPr="00111646">
              <w:rPr>
                <w:rFonts w:ascii="Verdana" w:hAnsi="Verdana"/>
                <w:sz w:val="20"/>
                <w:szCs w:val="20"/>
              </w:rPr>
              <w:t>с</w:t>
            </w:r>
            <w:r w:rsidRPr="00111646">
              <w:rPr>
                <w:rFonts w:ascii="Verdana" w:hAnsi="Verdana"/>
                <w:sz w:val="20"/>
                <w:szCs w:val="20"/>
              </w:rPr>
              <w:t>тимост, биха били различни от тези, при които кандидатите са подали заявления за получаване на субсидии. Променен</w:t>
            </w:r>
            <w:r w:rsidRPr="00111646">
              <w:rPr>
                <w:rFonts w:ascii="Verdana" w:hAnsi="Verdana"/>
                <w:sz w:val="20"/>
                <w:szCs w:val="20"/>
              </w:rPr>
              <w:t>и</w:t>
            </w:r>
            <w:r w:rsidRPr="00111646">
              <w:rPr>
                <w:rFonts w:ascii="Verdana" w:hAnsi="Verdana"/>
                <w:sz w:val="20"/>
                <w:szCs w:val="20"/>
              </w:rPr>
              <w:t xml:space="preserve">те условия </w:t>
            </w:r>
            <w:proofErr w:type="spellStart"/>
            <w:r w:rsidRPr="00111646">
              <w:rPr>
                <w:rFonts w:ascii="Verdana" w:hAnsi="Verdana"/>
                <w:sz w:val="20"/>
                <w:szCs w:val="20"/>
              </w:rPr>
              <w:t>предпоставят</w:t>
            </w:r>
            <w:proofErr w:type="spellEnd"/>
            <w:r w:rsidRPr="00111646">
              <w:rPr>
                <w:rFonts w:ascii="Verdana" w:hAnsi="Verdana"/>
                <w:sz w:val="20"/>
                <w:szCs w:val="20"/>
              </w:rPr>
              <w:t xml:space="preserve"> недопустимост за подпомагане </w:t>
            </w:r>
            <w:r w:rsidR="00F41DF8" w:rsidRPr="00F41DF8">
              <w:rPr>
                <w:rFonts w:ascii="Verdana" w:hAnsi="Verdana"/>
                <w:sz w:val="20"/>
                <w:szCs w:val="20"/>
              </w:rPr>
              <w:t>за някои кандидати, а в голямата си част те биха отговаряли на условията по отменената правна норма</w:t>
            </w:r>
            <w:r w:rsidRPr="00111646">
              <w:rPr>
                <w:rFonts w:ascii="Verdana" w:hAnsi="Verdana"/>
                <w:sz w:val="20"/>
                <w:szCs w:val="20"/>
              </w:rPr>
              <w:t xml:space="preserve">. </w:t>
            </w:r>
          </w:p>
          <w:p w:rsidR="00111646" w:rsidRDefault="00111646" w:rsidP="00111646">
            <w:pPr>
              <w:jc w:val="both"/>
              <w:rPr>
                <w:rFonts w:ascii="Verdana" w:hAnsi="Verdana"/>
                <w:sz w:val="20"/>
                <w:szCs w:val="20"/>
              </w:rPr>
            </w:pPr>
            <w:r w:rsidRPr="00111646">
              <w:rPr>
                <w:rFonts w:ascii="Verdana" w:hAnsi="Verdana"/>
                <w:sz w:val="20"/>
                <w:szCs w:val="20"/>
              </w:rPr>
              <w:t xml:space="preserve">Това налага запазване на изискванията за подпомагане такива, каквито са били към края на периода за прием на </w:t>
            </w:r>
            <w:proofErr w:type="spellStart"/>
            <w:r w:rsidRPr="00111646">
              <w:rPr>
                <w:rFonts w:ascii="Verdana" w:hAnsi="Verdana"/>
                <w:sz w:val="20"/>
                <w:szCs w:val="20"/>
              </w:rPr>
              <w:t>заяв-ленията</w:t>
            </w:r>
            <w:proofErr w:type="spellEnd"/>
            <w:r w:rsidRPr="00111646">
              <w:rPr>
                <w:rFonts w:ascii="Verdana" w:hAnsi="Verdana"/>
                <w:sz w:val="20"/>
                <w:szCs w:val="20"/>
              </w:rPr>
              <w:t xml:space="preserve"> за директни плащания.</w:t>
            </w:r>
          </w:p>
          <w:p w:rsidR="00111646" w:rsidRDefault="0073165F" w:rsidP="00111646">
            <w:pPr>
              <w:jc w:val="both"/>
              <w:rPr>
                <w:rFonts w:ascii="Verdana" w:hAnsi="Verdana"/>
                <w:sz w:val="20"/>
                <w:szCs w:val="20"/>
              </w:rPr>
            </w:pPr>
            <w:r>
              <w:rPr>
                <w:rFonts w:ascii="Verdana" w:hAnsi="Verdana"/>
                <w:sz w:val="20"/>
                <w:szCs w:val="20"/>
              </w:rPr>
              <w:t>При изготвянето на настоящия проект на Наредба за допълнение на Наредба № 3 от  2015 г. за условията и реда за прилагане на схемите за директни пл</w:t>
            </w:r>
            <w:r>
              <w:rPr>
                <w:rFonts w:ascii="Verdana" w:hAnsi="Verdana"/>
                <w:sz w:val="20"/>
                <w:szCs w:val="20"/>
              </w:rPr>
              <w:t>а</w:t>
            </w:r>
            <w:r>
              <w:rPr>
                <w:rFonts w:ascii="Verdana" w:hAnsi="Verdana"/>
                <w:sz w:val="20"/>
                <w:szCs w:val="20"/>
              </w:rPr>
              <w:t>щания е извършена частична предвар</w:t>
            </w:r>
            <w:r>
              <w:rPr>
                <w:rFonts w:ascii="Verdana" w:hAnsi="Verdana"/>
                <w:sz w:val="20"/>
                <w:szCs w:val="20"/>
              </w:rPr>
              <w:t>и</w:t>
            </w:r>
            <w:r>
              <w:rPr>
                <w:rFonts w:ascii="Verdana" w:hAnsi="Verdana"/>
                <w:sz w:val="20"/>
                <w:szCs w:val="20"/>
              </w:rPr>
              <w:t>телна оценка на въздействието, съгла</w:t>
            </w:r>
            <w:r>
              <w:rPr>
                <w:rFonts w:ascii="Verdana" w:hAnsi="Verdana"/>
                <w:sz w:val="20"/>
                <w:szCs w:val="20"/>
              </w:rPr>
              <w:t>с</w:t>
            </w:r>
            <w:r>
              <w:rPr>
                <w:rFonts w:ascii="Verdana" w:hAnsi="Verdana"/>
                <w:sz w:val="20"/>
                <w:szCs w:val="20"/>
              </w:rPr>
              <w:t xml:space="preserve">но </w:t>
            </w:r>
            <w:r w:rsidR="00227194">
              <w:rPr>
                <w:rFonts w:ascii="Verdana" w:hAnsi="Verdana"/>
                <w:sz w:val="20"/>
                <w:szCs w:val="20"/>
              </w:rPr>
              <w:t xml:space="preserve">разпоредбата на </w:t>
            </w:r>
            <w:r>
              <w:rPr>
                <w:rFonts w:ascii="Verdana" w:hAnsi="Verdana"/>
                <w:sz w:val="20"/>
                <w:szCs w:val="20"/>
              </w:rPr>
              <w:t>чл. 20, ал. 2 от З</w:t>
            </w:r>
            <w:r>
              <w:rPr>
                <w:rFonts w:ascii="Verdana" w:hAnsi="Verdana"/>
                <w:sz w:val="20"/>
                <w:szCs w:val="20"/>
              </w:rPr>
              <w:t>а</w:t>
            </w:r>
            <w:r>
              <w:rPr>
                <w:rFonts w:ascii="Verdana" w:hAnsi="Verdana"/>
                <w:sz w:val="20"/>
                <w:szCs w:val="20"/>
              </w:rPr>
              <w:t>кона за нормативните актове</w:t>
            </w:r>
            <w:r w:rsidR="00227194">
              <w:rPr>
                <w:rFonts w:ascii="Verdana" w:hAnsi="Verdana"/>
                <w:sz w:val="20"/>
                <w:szCs w:val="20"/>
              </w:rPr>
              <w:t xml:space="preserve"> и съобра</w:t>
            </w:r>
            <w:r w:rsidR="00227194">
              <w:rPr>
                <w:rFonts w:ascii="Verdana" w:hAnsi="Verdana"/>
                <w:sz w:val="20"/>
                <w:szCs w:val="20"/>
              </w:rPr>
              <w:t>з</w:t>
            </w:r>
            <w:r w:rsidR="00227194">
              <w:rPr>
                <w:rFonts w:ascii="Verdana" w:hAnsi="Verdana"/>
                <w:sz w:val="20"/>
                <w:szCs w:val="20"/>
              </w:rPr>
              <w:t xml:space="preserve">но </w:t>
            </w:r>
            <w:proofErr w:type="spellStart"/>
            <w:r w:rsidR="00227194">
              <w:rPr>
                <w:rFonts w:ascii="Verdana" w:hAnsi="Verdana"/>
                <w:sz w:val="20"/>
                <w:szCs w:val="20"/>
              </w:rPr>
              <w:t>разширителното</w:t>
            </w:r>
            <w:proofErr w:type="spellEnd"/>
            <w:r w:rsidR="00227194">
              <w:rPr>
                <w:rFonts w:ascii="Verdana" w:hAnsi="Verdana"/>
                <w:sz w:val="20"/>
                <w:szCs w:val="20"/>
              </w:rPr>
              <w:t xml:space="preserve"> тълкуване на ЗНА в мотивите на Решение № 8966/02.07.2018 г. на Върховния адм</w:t>
            </w:r>
            <w:r w:rsidR="00227194">
              <w:rPr>
                <w:rFonts w:ascii="Verdana" w:hAnsi="Verdana"/>
                <w:sz w:val="20"/>
                <w:szCs w:val="20"/>
              </w:rPr>
              <w:t>и</w:t>
            </w:r>
            <w:r w:rsidR="00227194">
              <w:rPr>
                <w:rFonts w:ascii="Verdana" w:hAnsi="Verdana"/>
                <w:sz w:val="20"/>
                <w:szCs w:val="20"/>
              </w:rPr>
              <w:t>нистративен съд, Петчленен състав-ІІ колегия</w:t>
            </w:r>
            <w:r>
              <w:rPr>
                <w:rFonts w:ascii="Verdana" w:hAnsi="Verdana"/>
                <w:sz w:val="20"/>
                <w:szCs w:val="20"/>
              </w:rPr>
              <w:t xml:space="preserve">.  </w:t>
            </w:r>
          </w:p>
          <w:p w:rsidR="00111646" w:rsidRDefault="00111646" w:rsidP="00111646">
            <w:pPr>
              <w:jc w:val="both"/>
              <w:rPr>
                <w:rFonts w:ascii="Verdana" w:hAnsi="Verdana"/>
                <w:sz w:val="20"/>
                <w:szCs w:val="20"/>
              </w:rPr>
            </w:pPr>
            <w:r>
              <w:rPr>
                <w:rFonts w:ascii="Verdana" w:hAnsi="Verdana"/>
                <w:sz w:val="20"/>
                <w:szCs w:val="20"/>
              </w:rPr>
              <w:t>Частичната предварителна оценка на въздействието е публикувана на инте</w:t>
            </w:r>
            <w:r>
              <w:rPr>
                <w:rFonts w:ascii="Verdana" w:hAnsi="Verdana"/>
                <w:sz w:val="20"/>
                <w:szCs w:val="20"/>
              </w:rPr>
              <w:t>р</w:t>
            </w:r>
            <w:r>
              <w:rPr>
                <w:rFonts w:ascii="Verdana" w:hAnsi="Verdana"/>
                <w:sz w:val="20"/>
                <w:szCs w:val="20"/>
              </w:rPr>
              <w:t xml:space="preserve">нет страницата на МЗХГ и на портала за </w:t>
            </w:r>
            <w:r>
              <w:rPr>
                <w:rFonts w:ascii="Verdana" w:hAnsi="Verdana"/>
                <w:sz w:val="20"/>
                <w:szCs w:val="20"/>
              </w:rPr>
              <w:lastRenderedPageBreak/>
              <w:t>обществени консултации заедно с до</w:t>
            </w:r>
            <w:r>
              <w:rPr>
                <w:rFonts w:ascii="Verdana" w:hAnsi="Verdana"/>
                <w:sz w:val="20"/>
                <w:szCs w:val="20"/>
              </w:rPr>
              <w:t>к</w:t>
            </w:r>
            <w:r>
              <w:rPr>
                <w:rFonts w:ascii="Verdana" w:hAnsi="Verdana"/>
                <w:sz w:val="20"/>
                <w:szCs w:val="20"/>
              </w:rPr>
              <w:t>лада и проекта на нормативен акт, съ</w:t>
            </w:r>
            <w:r>
              <w:rPr>
                <w:rFonts w:ascii="Verdana" w:hAnsi="Verdana"/>
                <w:sz w:val="20"/>
                <w:szCs w:val="20"/>
              </w:rPr>
              <w:t>г</w:t>
            </w:r>
            <w:r>
              <w:rPr>
                <w:rFonts w:ascii="Verdana" w:hAnsi="Verdana"/>
                <w:sz w:val="20"/>
                <w:szCs w:val="20"/>
              </w:rPr>
              <w:t>ласно чл. 26, ал. 3 от ЗНА.</w:t>
            </w:r>
          </w:p>
        </w:tc>
      </w:tr>
      <w:tr w:rsidR="00980449" w:rsidRPr="00682FF4" w:rsidTr="00980449">
        <w:trPr>
          <w:trHeight w:val="812"/>
          <w:jc w:val="center"/>
        </w:trPr>
        <w:tc>
          <w:tcPr>
            <w:tcW w:w="622" w:type="dxa"/>
            <w:tcBorders>
              <w:top w:val="nil"/>
              <w:bottom w:val="nil"/>
            </w:tcBorders>
            <w:shd w:val="clear" w:color="auto" w:fill="auto"/>
          </w:tcPr>
          <w:p w:rsidR="00980449" w:rsidRPr="00682FF4" w:rsidRDefault="00980449" w:rsidP="00980449">
            <w:pPr>
              <w:tabs>
                <w:tab w:val="left" w:pos="192"/>
              </w:tabs>
              <w:ind w:left="340"/>
              <w:rPr>
                <w:rFonts w:ascii="Verdana" w:hAnsi="Verdana"/>
                <w:b/>
                <w:sz w:val="20"/>
                <w:szCs w:val="20"/>
              </w:rPr>
            </w:pPr>
          </w:p>
        </w:tc>
        <w:tc>
          <w:tcPr>
            <w:tcW w:w="2410" w:type="dxa"/>
            <w:tcBorders>
              <w:top w:val="nil"/>
              <w:bottom w:val="nil"/>
            </w:tcBorders>
            <w:shd w:val="clear" w:color="auto" w:fill="auto"/>
          </w:tcPr>
          <w:p w:rsidR="00980449" w:rsidRDefault="00980449" w:rsidP="008C5593">
            <w:pPr>
              <w:spacing w:before="40" w:after="20"/>
              <w:jc w:val="both"/>
              <w:rPr>
                <w:rFonts w:ascii="Verdana" w:hAnsi="Verdana"/>
                <w:sz w:val="20"/>
                <w:szCs w:val="20"/>
              </w:rPr>
            </w:pPr>
          </w:p>
        </w:tc>
        <w:tc>
          <w:tcPr>
            <w:tcW w:w="6129" w:type="dxa"/>
            <w:tcBorders>
              <w:top w:val="nil"/>
              <w:bottom w:val="nil"/>
            </w:tcBorders>
            <w:shd w:val="clear" w:color="auto" w:fill="auto"/>
          </w:tcPr>
          <w:p w:rsidR="00980449" w:rsidRPr="008C5593" w:rsidRDefault="00980449" w:rsidP="00980449">
            <w:pPr>
              <w:spacing w:before="40" w:after="20"/>
              <w:jc w:val="both"/>
              <w:rPr>
                <w:rFonts w:ascii="Verdana" w:hAnsi="Verdana"/>
                <w:sz w:val="20"/>
                <w:szCs w:val="20"/>
              </w:rPr>
            </w:pPr>
            <w:r w:rsidRPr="008C5593">
              <w:rPr>
                <w:rFonts w:ascii="Verdana" w:hAnsi="Verdana"/>
                <w:sz w:val="20"/>
                <w:szCs w:val="20"/>
              </w:rPr>
              <w:t>5. Така предложеният текст на чл. 23, който не се ра</w:t>
            </w:r>
            <w:r w:rsidRPr="008C5593">
              <w:rPr>
                <w:rFonts w:ascii="Verdana" w:hAnsi="Verdana"/>
                <w:sz w:val="20"/>
                <w:szCs w:val="20"/>
              </w:rPr>
              <w:t>з</w:t>
            </w:r>
            <w:r w:rsidRPr="008C5593">
              <w:rPr>
                <w:rFonts w:ascii="Verdana" w:hAnsi="Verdana"/>
                <w:sz w:val="20"/>
                <w:szCs w:val="20"/>
              </w:rPr>
              <w:t xml:space="preserve">личава от отменения от ВАС е неспазване на съдебно решение, съгл. АПК и ЗНА. </w:t>
            </w:r>
          </w:p>
          <w:p w:rsidR="00980449" w:rsidRPr="008C5593" w:rsidRDefault="00980449" w:rsidP="00980449">
            <w:pPr>
              <w:spacing w:before="40" w:after="20"/>
              <w:jc w:val="both"/>
              <w:rPr>
                <w:rFonts w:ascii="Verdana" w:hAnsi="Verdana"/>
                <w:sz w:val="20"/>
                <w:szCs w:val="20"/>
              </w:rPr>
            </w:pPr>
          </w:p>
        </w:tc>
        <w:tc>
          <w:tcPr>
            <w:tcW w:w="1737" w:type="dxa"/>
            <w:tcBorders>
              <w:top w:val="nil"/>
              <w:bottom w:val="nil"/>
            </w:tcBorders>
            <w:shd w:val="clear" w:color="auto" w:fill="auto"/>
          </w:tcPr>
          <w:p w:rsidR="00980449" w:rsidRDefault="00111646" w:rsidP="008E1CF8">
            <w:pPr>
              <w:jc w:val="both"/>
              <w:rPr>
                <w:rFonts w:ascii="Verdana" w:hAnsi="Verdana"/>
                <w:sz w:val="20"/>
                <w:szCs w:val="20"/>
              </w:rPr>
            </w:pPr>
            <w:r>
              <w:rPr>
                <w:rFonts w:ascii="Verdana" w:hAnsi="Verdana"/>
                <w:sz w:val="20"/>
                <w:szCs w:val="20"/>
              </w:rPr>
              <w:t>Не се приема</w:t>
            </w:r>
          </w:p>
        </w:tc>
        <w:tc>
          <w:tcPr>
            <w:tcW w:w="4538" w:type="dxa"/>
            <w:tcBorders>
              <w:top w:val="nil"/>
              <w:bottom w:val="nil"/>
            </w:tcBorders>
            <w:shd w:val="clear" w:color="auto" w:fill="auto"/>
          </w:tcPr>
          <w:p w:rsidR="00111646" w:rsidRPr="00111646" w:rsidRDefault="00111646" w:rsidP="00111646">
            <w:pPr>
              <w:jc w:val="both"/>
              <w:rPr>
                <w:rFonts w:ascii="Verdana" w:hAnsi="Verdana"/>
                <w:sz w:val="20"/>
                <w:szCs w:val="20"/>
              </w:rPr>
            </w:pPr>
            <w:r>
              <w:rPr>
                <w:rFonts w:ascii="Verdana" w:hAnsi="Verdana"/>
                <w:sz w:val="20"/>
                <w:szCs w:val="20"/>
              </w:rPr>
              <w:t>П</w:t>
            </w:r>
            <w:r w:rsidRPr="00111646">
              <w:rPr>
                <w:rFonts w:ascii="Verdana" w:hAnsi="Verdana"/>
                <w:sz w:val="20"/>
                <w:szCs w:val="20"/>
              </w:rPr>
              <w:t>редложеното допълнение на наредбата</w:t>
            </w:r>
            <w:r>
              <w:rPr>
                <w:rFonts w:ascii="Verdana" w:hAnsi="Verdana"/>
                <w:sz w:val="20"/>
                <w:szCs w:val="20"/>
              </w:rPr>
              <w:t xml:space="preserve"> е именно в резултат и в изпълнение на </w:t>
            </w:r>
            <w:r w:rsidRPr="00111646">
              <w:rPr>
                <w:rFonts w:ascii="Verdana" w:hAnsi="Verdana"/>
                <w:sz w:val="20"/>
                <w:szCs w:val="20"/>
              </w:rPr>
              <w:t>Решение № 8966/02.07.2018 г.  на ВАС</w:t>
            </w:r>
            <w:r>
              <w:rPr>
                <w:rFonts w:ascii="Verdana" w:hAnsi="Verdana"/>
                <w:sz w:val="20"/>
                <w:szCs w:val="20"/>
              </w:rPr>
              <w:t xml:space="preserve"> и </w:t>
            </w:r>
            <w:r w:rsidRPr="00111646">
              <w:rPr>
                <w:rFonts w:ascii="Verdana" w:hAnsi="Verdana"/>
                <w:sz w:val="20"/>
                <w:szCs w:val="20"/>
              </w:rPr>
              <w:t xml:space="preserve">цели в </w:t>
            </w:r>
            <w:proofErr w:type="spellStart"/>
            <w:r w:rsidRPr="00111646">
              <w:rPr>
                <w:rFonts w:ascii="Verdana" w:hAnsi="Verdana"/>
                <w:sz w:val="20"/>
                <w:szCs w:val="20"/>
              </w:rPr>
              <w:t>законоустановения</w:t>
            </w:r>
            <w:proofErr w:type="spellEnd"/>
            <w:r w:rsidRPr="00111646">
              <w:rPr>
                <w:rFonts w:ascii="Verdana" w:hAnsi="Verdana"/>
                <w:sz w:val="20"/>
                <w:szCs w:val="20"/>
              </w:rPr>
              <w:t xml:space="preserve"> тримесечен срок от влизане в сила на съдебното решение да уреди правните последици от него, а именно да запълни създад</w:t>
            </w:r>
            <w:r w:rsidRPr="00111646">
              <w:rPr>
                <w:rFonts w:ascii="Verdana" w:hAnsi="Verdana"/>
                <w:sz w:val="20"/>
                <w:szCs w:val="20"/>
              </w:rPr>
              <w:t>е</w:t>
            </w:r>
            <w:r w:rsidRPr="00111646">
              <w:rPr>
                <w:rFonts w:ascii="Verdana" w:hAnsi="Verdana"/>
                <w:sz w:val="20"/>
                <w:szCs w:val="20"/>
              </w:rPr>
              <w:t>ната празнота в нормативния акт</w:t>
            </w:r>
            <w:r>
              <w:rPr>
                <w:rFonts w:ascii="Verdana" w:hAnsi="Verdana"/>
                <w:sz w:val="20"/>
                <w:szCs w:val="20"/>
              </w:rPr>
              <w:t xml:space="preserve"> (съ</w:t>
            </w:r>
            <w:r>
              <w:rPr>
                <w:rFonts w:ascii="Verdana" w:hAnsi="Verdana"/>
                <w:sz w:val="20"/>
                <w:szCs w:val="20"/>
              </w:rPr>
              <w:t>г</w:t>
            </w:r>
            <w:r>
              <w:rPr>
                <w:rFonts w:ascii="Verdana" w:hAnsi="Verdana"/>
                <w:sz w:val="20"/>
                <w:szCs w:val="20"/>
              </w:rPr>
              <w:t xml:space="preserve">ласно чл. 195, ал. 2 от </w:t>
            </w:r>
            <w:proofErr w:type="spellStart"/>
            <w:r>
              <w:rPr>
                <w:rFonts w:ascii="Verdana" w:hAnsi="Verdana"/>
                <w:sz w:val="20"/>
                <w:szCs w:val="20"/>
              </w:rPr>
              <w:t>Администрати</w:t>
            </w:r>
            <w:r>
              <w:rPr>
                <w:rFonts w:ascii="Verdana" w:hAnsi="Verdana"/>
                <w:sz w:val="20"/>
                <w:szCs w:val="20"/>
              </w:rPr>
              <w:t>в</w:t>
            </w:r>
            <w:r>
              <w:rPr>
                <w:rFonts w:ascii="Verdana" w:hAnsi="Verdana"/>
                <w:sz w:val="20"/>
                <w:szCs w:val="20"/>
              </w:rPr>
              <w:t>нопроцесуалния</w:t>
            </w:r>
            <w:proofErr w:type="spellEnd"/>
            <w:r>
              <w:rPr>
                <w:rFonts w:ascii="Verdana" w:hAnsi="Verdana"/>
                <w:sz w:val="20"/>
                <w:szCs w:val="20"/>
              </w:rPr>
              <w:t xml:space="preserve"> кодекс)</w:t>
            </w:r>
            <w:r w:rsidRPr="00111646">
              <w:rPr>
                <w:rFonts w:ascii="Verdana" w:hAnsi="Verdana"/>
                <w:sz w:val="20"/>
                <w:szCs w:val="20"/>
              </w:rPr>
              <w:t>.</w:t>
            </w:r>
          </w:p>
          <w:p w:rsidR="00111646" w:rsidRPr="00111646" w:rsidRDefault="00111646" w:rsidP="00111646">
            <w:pPr>
              <w:jc w:val="both"/>
              <w:rPr>
                <w:rFonts w:ascii="Verdana" w:hAnsi="Verdana"/>
                <w:sz w:val="20"/>
                <w:szCs w:val="20"/>
              </w:rPr>
            </w:pPr>
            <w:r w:rsidRPr="00111646">
              <w:rPr>
                <w:rFonts w:ascii="Verdana" w:hAnsi="Verdana"/>
                <w:sz w:val="20"/>
                <w:szCs w:val="20"/>
              </w:rPr>
              <w:t>След отмяната на чл. 23, считано от 10 юли 2018 г., схемата за обвързано под-помагане на  овце-майки  и кози-майки под селекционен контрол остана без правна регламентация в националната нормативна уредба.</w:t>
            </w:r>
          </w:p>
          <w:p w:rsidR="00111646" w:rsidRPr="00111646" w:rsidRDefault="00111646" w:rsidP="00111646">
            <w:pPr>
              <w:jc w:val="both"/>
              <w:rPr>
                <w:rFonts w:ascii="Verdana" w:hAnsi="Verdana"/>
                <w:sz w:val="20"/>
                <w:szCs w:val="20"/>
              </w:rPr>
            </w:pPr>
            <w:r w:rsidRPr="00111646">
              <w:rPr>
                <w:rFonts w:ascii="Verdana" w:hAnsi="Verdana"/>
                <w:sz w:val="20"/>
                <w:szCs w:val="20"/>
              </w:rPr>
              <w:t xml:space="preserve">До окончателното произнасяне на ВАС по съдебния спор заявленията за под-помагане по схемата за кампания по директни плащания 2018 г. са приети от страна на Държавен фонд „Земеделие“ – Разплащателна агенция при условия и изисквания, регламентирани в действа-щата към момента на подаване правна норма. </w:t>
            </w:r>
          </w:p>
          <w:p w:rsidR="00111646" w:rsidRPr="00111646" w:rsidRDefault="00111646" w:rsidP="00111646">
            <w:pPr>
              <w:jc w:val="both"/>
              <w:rPr>
                <w:rFonts w:ascii="Verdana" w:hAnsi="Verdana"/>
                <w:sz w:val="20"/>
                <w:szCs w:val="20"/>
              </w:rPr>
            </w:pPr>
            <w:r w:rsidRPr="00111646">
              <w:rPr>
                <w:rFonts w:ascii="Verdana" w:hAnsi="Verdana"/>
                <w:sz w:val="20"/>
                <w:szCs w:val="20"/>
              </w:rPr>
              <w:t xml:space="preserve">Съобразно правото на ЕС в областта на директните плащания, е необходимо Фондът да извърши проверки за спазва-нето на изискванията за подпомагане. Отмяната им поставя Държавен фонд „Земеделие“ – Разплащателна агенция в </w:t>
            </w:r>
            <w:r w:rsidRPr="00111646">
              <w:rPr>
                <w:rFonts w:ascii="Verdana" w:hAnsi="Verdana"/>
                <w:sz w:val="20"/>
                <w:szCs w:val="20"/>
              </w:rPr>
              <w:lastRenderedPageBreak/>
              <w:t xml:space="preserve">невъзможност за обработване и </w:t>
            </w:r>
            <w:proofErr w:type="spellStart"/>
            <w:r w:rsidRPr="00111646">
              <w:rPr>
                <w:rFonts w:ascii="Verdana" w:hAnsi="Verdana"/>
                <w:sz w:val="20"/>
                <w:szCs w:val="20"/>
              </w:rPr>
              <w:t>послед-ващи</w:t>
            </w:r>
            <w:proofErr w:type="spellEnd"/>
            <w:r w:rsidRPr="00111646">
              <w:rPr>
                <w:rFonts w:ascii="Verdana" w:hAnsi="Verdana"/>
                <w:sz w:val="20"/>
                <w:szCs w:val="20"/>
              </w:rPr>
              <w:t xml:space="preserve"> действия по подадените заявл</w:t>
            </w:r>
            <w:r w:rsidRPr="00111646">
              <w:rPr>
                <w:rFonts w:ascii="Verdana" w:hAnsi="Verdana"/>
                <w:sz w:val="20"/>
                <w:szCs w:val="20"/>
              </w:rPr>
              <w:t>е</w:t>
            </w:r>
            <w:r w:rsidRPr="00111646">
              <w:rPr>
                <w:rFonts w:ascii="Verdana" w:hAnsi="Verdana"/>
                <w:sz w:val="20"/>
                <w:szCs w:val="20"/>
              </w:rPr>
              <w:t>ния.</w:t>
            </w:r>
          </w:p>
          <w:p w:rsidR="00111646" w:rsidRPr="00111646" w:rsidRDefault="00111646" w:rsidP="00111646">
            <w:pPr>
              <w:jc w:val="both"/>
              <w:rPr>
                <w:rFonts w:ascii="Verdana" w:hAnsi="Verdana"/>
                <w:sz w:val="20"/>
                <w:szCs w:val="20"/>
              </w:rPr>
            </w:pPr>
            <w:r w:rsidRPr="00111646">
              <w:rPr>
                <w:rFonts w:ascii="Verdana" w:hAnsi="Verdana"/>
                <w:sz w:val="20"/>
                <w:szCs w:val="20"/>
              </w:rPr>
              <w:t xml:space="preserve">Промяната в параметрите по схемата след приключване на приема на </w:t>
            </w:r>
            <w:proofErr w:type="spellStart"/>
            <w:r w:rsidRPr="00111646">
              <w:rPr>
                <w:rFonts w:ascii="Verdana" w:hAnsi="Verdana"/>
                <w:sz w:val="20"/>
                <w:szCs w:val="20"/>
              </w:rPr>
              <w:t>заявле-нията</w:t>
            </w:r>
            <w:proofErr w:type="spellEnd"/>
            <w:r w:rsidRPr="00111646">
              <w:rPr>
                <w:rFonts w:ascii="Verdana" w:hAnsi="Verdana"/>
                <w:sz w:val="20"/>
                <w:szCs w:val="20"/>
              </w:rPr>
              <w:t xml:space="preserve"> за директна подкрепа за камп</w:t>
            </w:r>
            <w:r w:rsidRPr="00111646">
              <w:rPr>
                <w:rFonts w:ascii="Verdana" w:hAnsi="Verdana"/>
                <w:sz w:val="20"/>
                <w:szCs w:val="20"/>
              </w:rPr>
              <w:t>а</w:t>
            </w:r>
            <w:r w:rsidRPr="00111646">
              <w:rPr>
                <w:rFonts w:ascii="Verdana" w:hAnsi="Verdana"/>
                <w:sz w:val="20"/>
                <w:szCs w:val="20"/>
              </w:rPr>
              <w:t>ния 2018, би създала негативен прец</w:t>
            </w:r>
            <w:r w:rsidRPr="00111646">
              <w:rPr>
                <w:rFonts w:ascii="Verdana" w:hAnsi="Verdana"/>
                <w:sz w:val="20"/>
                <w:szCs w:val="20"/>
              </w:rPr>
              <w:t>е</w:t>
            </w:r>
            <w:r w:rsidRPr="00111646">
              <w:rPr>
                <w:rFonts w:ascii="Verdana" w:hAnsi="Verdana"/>
                <w:sz w:val="20"/>
                <w:szCs w:val="20"/>
              </w:rPr>
              <w:t>дент, тъй като условията, по които ще бъдат извършени проверките за допу</w:t>
            </w:r>
            <w:r w:rsidRPr="00111646">
              <w:rPr>
                <w:rFonts w:ascii="Verdana" w:hAnsi="Verdana"/>
                <w:sz w:val="20"/>
                <w:szCs w:val="20"/>
              </w:rPr>
              <w:t>с</w:t>
            </w:r>
            <w:r w:rsidRPr="00111646">
              <w:rPr>
                <w:rFonts w:ascii="Verdana" w:hAnsi="Verdana"/>
                <w:sz w:val="20"/>
                <w:szCs w:val="20"/>
              </w:rPr>
              <w:t>тимост, биха били различни от тези, при които кандидатите са подали заявления за получаване на субсидии. Променен</w:t>
            </w:r>
            <w:r w:rsidRPr="00111646">
              <w:rPr>
                <w:rFonts w:ascii="Verdana" w:hAnsi="Verdana"/>
                <w:sz w:val="20"/>
                <w:szCs w:val="20"/>
              </w:rPr>
              <w:t>и</w:t>
            </w:r>
            <w:r w:rsidRPr="00111646">
              <w:rPr>
                <w:rFonts w:ascii="Verdana" w:hAnsi="Verdana"/>
                <w:sz w:val="20"/>
                <w:szCs w:val="20"/>
              </w:rPr>
              <w:t xml:space="preserve">те условия </w:t>
            </w:r>
            <w:proofErr w:type="spellStart"/>
            <w:r w:rsidRPr="00111646">
              <w:rPr>
                <w:rFonts w:ascii="Verdana" w:hAnsi="Verdana"/>
                <w:sz w:val="20"/>
                <w:szCs w:val="20"/>
              </w:rPr>
              <w:t>предпоставят</w:t>
            </w:r>
            <w:proofErr w:type="spellEnd"/>
            <w:r w:rsidRPr="00111646">
              <w:rPr>
                <w:rFonts w:ascii="Verdana" w:hAnsi="Verdana"/>
                <w:sz w:val="20"/>
                <w:szCs w:val="20"/>
              </w:rPr>
              <w:t xml:space="preserve"> недопустимост за подпомагане </w:t>
            </w:r>
            <w:r w:rsidR="00F41DF8" w:rsidRPr="00F41DF8">
              <w:rPr>
                <w:rFonts w:ascii="Verdana" w:hAnsi="Verdana"/>
                <w:sz w:val="20"/>
                <w:szCs w:val="20"/>
              </w:rPr>
              <w:t>за някои кандидати, а в голямата си част те биха отговаряли на условията по отменената правна норма</w:t>
            </w:r>
            <w:r w:rsidRPr="00111646">
              <w:rPr>
                <w:rFonts w:ascii="Verdana" w:hAnsi="Verdana"/>
                <w:sz w:val="20"/>
                <w:szCs w:val="20"/>
              </w:rPr>
              <w:t xml:space="preserve">. </w:t>
            </w:r>
          </w:p>
          <w:p w:rsidR="00111646" w:rsidRDefault="00111646" w:rsidP="00111646">
            <w:pPr>
              <w:jc w:val="both"/>
              <w:rPr>
                <w:rFonts w:ascii="Verdana" w:hAnsi="Verdana"/>
                <w:sz w:val="20"/>
                <w:szCs w:val="20"/>
              </w:rPr>
            </w:pPr>
            <w:r w:rsidRPr="00111646">
              <w:rPr>
                <w:rFonts w:ascii="Verdana" w:hAnsi="Verdana"/>
                <w:sz w:val="20"/>
                <w:szCs w:val="20"/>
              </w:rPr>
              <w:t xml:space="preserve">Това налага запазване на изискванията за подпомагане такива, каквито са били към края на периода за прием на </w:t>
            </w:r>
            <w:proofErr w:type="spellStart"/>
            <w:r w:rsidRPr="00111646">
              <w:rPr>
                <w:rFonts w:ascii="Verdana" w:hAnsi="Verdana"/>
                <w:sz w:val="20"/>
                <w:szCs w:val="20"/>
              </w:rPr>
              <w:t>заяв-ленията</w:t>
            </w:r>
            <w:proofErr w:type="spellEnd"/>
            <w:r w:rsidRPr="00111646">
              <w:rPr>
                <w:rFonts w:ascii="Verdana" w:hAnsi="Verdana"/>
                <w:sz w:val="20"/>
                <w:szCs w:val="20"/>
              </w:rPr>
              <w:t xml:space="preserve"> за директни плащания.</w:t>
            </w:r>
          </w:p>
        </w:tc>
      </w:tr>
      <w:tr w:rsidR="008C5593" w:rsidRPr="00682FF4" w:rsidTr="00980449">
        <w:trPr>
          <w:trHeight w:val="812"/>
          <w:jc w:val="center"/>
        </w:trPr>
        <w:tc>
          <w:tcPr>
            <w:tcW w:w="622" w:type="dxa"/>
            <w:tcBorders>
              <w:top w:val="nil"/>
              <w:bottom w:val="single" w:sz="36" w:space="0" w:color="2E74B5"/>
            </w:tcBorders>
            <w:shd w:val="clear" w:color="auto" w:fill="auto"/>
          </w:tcPr>
          <w:p w:rsidR="008C5593" w:rsidRPr="00682FF4" w:rsidRDefault="008C5593" w:rsidP="00980449">
            <w:pPr>
              <w:tabs>
                <w:tab w:val="left" w:pos="192"/>
              </w:tabs>
              <w:ind w:left="340"/>
              <w:rPr>
                <w:rFonts w:ascii="Verdana" w:hAnsi="Verdana"/>
                <w:b/>
                <w:sz w:val="20"/>
                <w:szCs w:val="20"/>
              </w:rPr>
            </w:pPr>
          </w:p>
        </w:tc>
        <w:tc>
          <w:tcPr>
            <w:tcW w:w="2410" w:type="dxa"/>
            <w:tcBorders>
              <w:top w:val="nil"/>
              <w:bottom w:val="single" w:sz="36" w:space="0" w:color="2E74B5"/>
            </w:tcBorders>
            <w:shd w:val="clear" w:color="auto" w:fill="auto"/>
          </w:tcPr>
          <w:p w:rsidR="008C5593" w:rsidRDefault="008C5593" w:rsidP="008C5593">
            <w:pPr>
              <w:spacing w:before="40" w:after="20"/>
              <w:jc w:val="both"/>
              <w:rPr>
                <w:rFonts w:ascii="Verdana" w:hAnsi="Verdana"/>
                <w:sz w:val="20"/>
                <w:szCs w:val="20"/>
              </w:rPr>
            </w:pPr>
          </w:p>
        </w:tc>
        <w:tc>
          <w:tcPr>
            <w:tcW w:w="6129" w:type="dxa"/>
            <w:tcBorders>
              <w:top w:val="nil"/>
              <w:bottom w:val="single" w:sz="36" w:space="0" w:color="2E74B5"/>
            </w:tcBorders>
            <w:shd w:val="clear" w:color="auto" w:fill="auto"/>
          </w:tcPr>
          <w:p w:rsidR="008C5593" w:rsidRPr="008C5593" w:rsidRDefault="00980449" w:rsidP="00111646">
            <w:pPr>
              <w:spacing w:before="40" w:after="20"/>
              <w:jc w:val="both"/>
              <w:rPr>
                <w:rFonts w:ascii="Verdana" w:hAnsi="Verdana"/>
                <w:sz w:val="20"/>
                <w:szCs w:val="20"/>
              </w:rPr>
            </w:pPr>
            <w:r w:rsidRPr="008C5593">
              <w:rPr>
                <w:rFonts w:ascii="Verdana" w:hAnsi="Verdana"/>
                <w:b/>
                <w:bCs/>
                <w:sz w:val="20"/>
                <w:szCs w:val="20"/>
              </w:rPr>
              <w:t xml:space="preserve">6. </w:t>
            </w:r>
            <w:r w:rsidRPr="008C5593">
              <w:rPr>
                <w:rFonts w:ascii="Verdana" w:hAnsi="Verdana"/>
                <w:sz w:val="20"/>
                <w:szCs w:val="20"/>
              </w:rPr>
              <w:t>С оглед, изключително трудната пазарна ситуация в 2018г., създадена в голяма степен от приложената през 2017 и 2018г политика по обвързано подпомаг</w:t>
            </w:r>
            <w:r w:rsidRPr="008C5593">
              <w:rPr>
                <w:rFonts w:ascii="Verdana" w:hAnsi="Verdana"/>
                <w:sz w:val="20"/>
                <w:szCs w:val="20"/>
              </w:rPr>
              <w:t>а</w:t>
            </w:r>
            <w:r w:rsidRPr="008C5593">
              <w:rPr>
                <w:rFonts w:ascii="Verdana" w:hAnsi="Verdana"/>
                <w:sz w:val="20"/>
                <w:szCs w:val="20"/>
              </w:rPr>
              <w:t>не, довела до големи проблеми свързани с реализаци</w:t>
            </w:r>
            <w:r w:rsidRPr="008C5593">
              <w:rPr>
                <w:rFonts w:ascii="Verdana" w:hAnsi="Verdana"/>
                <w:sz w:val="20"/>
                <w:szCs w:val="20"/>
              </w:rPr>
              <w:t>я</w:t>
            </w:r>
            <w:r w:rsidRPr="008C5593">
              <w:rPr>
                <w:rFonts w:ascii="Verdana" w:hAnsi="Verdana"/>
                <w:sz w:val="20"/>
                <w:szCs w:val="20"/>
              </w:rPr>
              <w:t>та на овче и козе мляко в страната, отказ от изкупув</w:t>
            </w:r>
            <w:r w:rsidRPr="008C5593">
              <w:rPr>
                <w:rFonts w:ascii="Verdana" w:hAnsi="Verdana"/>
                <w:sz w:val="20"/>
                <w:szCs w:val="20"/>
              </w:rPr>
              <w:t>а</w:t>
            </w:r>
            <w:r w:rsidRPr="008C5593">
              <w:rPr>
                <w:rFonts w:ascii="Verdana" w:hAnsi="Verdana"/>
                <w:sz w:val="20"/>
                <w:szCs w:val="20"/>
              </w:rPr>
              <w:t>не, предсрочното му спиране, срив в изкупните му ц</w:t>
            </w:r>
            <w:r w:rsidRPr="008C5593">
              <w:rPr>
                <w:rFonts w:ascii="Verdana" w:hAnsi="Verdana"/>
                <w:sz w:val="20"/>
                <w:szCs w:val="20"/>
              </w:rPr>
              <w:t>е</w:t>
            </w:r>
            <w:r w:rsidRPr="008C5593">
              <w:rPr>
                <w:rFonts w:ascii="Verdana" w:hAnsi="Verdana"/>
                <w:sz w:val="20"/>
                <w:szCs w:val="20"/>
              </w:rPr>
              <w:t xml:space="preserve">ни, </w:t>
            </w:r>
            <w:r w:rsidRPr="008C5593">
              <w:rPr>
                <w:rFonts w:ascii="Verdana" w:hAnsi="Verdana"/>
                <w:b/>
                <w:bCs/>
                <w:sz w:val="20"/>
                <w:szCs w:val="20"/>
              </w:rPr>
              <w:t>еднаквите и справедливи условия за всички участници по схемата биха били отпадане на у</w:t>
            </w:r>
            <w:r w:rsidRPr="008C5593">
              <w:rPr>
                <w:rFonts w:ascii="Verdana" w:hAnsi="Verdana"/>
                <w:b/>
                <w:bCs/>
                <w:sz w:val="20"/>
                <w:szCs w:val="20"/>
              </w:rPr>
              <w:t>с</w:t>
            </w:r>
            <w:r w:rsidRPr="008C5593">
              <w:rPr>
                <w:rFonts w:ascii="Verdana" w:hAnsi="Verdana"/>
                <w:b/>
                <w:bCs/>
                <w:sz w:val="20"/>
                <w:szCs w:val="20"/>
              </w:rPr>
              <w:t xml:space="preserve">ловията в ал.4 от чл. 23! </w:t>
            </w:r>
          </w:p>
        </w:tc>
        <w:tc>
          <w:tcPr>
            <w:tcW w:w="1737" w:type="dxa"/>
            <w:tcBorders>
              <w:top w:val="nil"/>
              <w:bottom w:val="single" w:sz="36" w:space="0" w:color="2E74B5"/>
            </w:tcBorders>
            <w:shd w:val="clear" w:color="auto" w:fill="auto"/>
          </w:tcPr>
          <w:p w:rsidR="008C5593" w:rsidRDefault="004E650A" w:rsidP="008E1CF8">
            <w:pPr>
              <w:jc w:val="both"/>
              <w:rPr>
                <w:rFonts w:ascii="Verdana" w:hAnsi="Verdana"/>
                <w:sz w:val="20"/>
                <w:szCs w:val="20"/>
              </w:rPr>
            </w:pPr>
            <w:r>
              <w:rPr>
                <w:rFonts w:ascii="Verdana" w:hAnsi="Verdana"/>
                <w:sz w:val="20"/>
                <w:szCs w:val="20"/>
              </w:rPr>
              <w:t>Не се приема.</w:t>
            </w:r>
          </w:p>
        </w:tc>
        <w:tc>
          <w:tcPr>
            <w:tcW w:w="4538" w:type="dxa"/>
            <w:tcBorders>
              <w:top w:val="nil"/>
              <w:bottom w:val="single" w:sz="36" w:space="0" w:color="2E74B5"/>
            </w:tcBorders>
            <w:shd w:val="clear" w:color="auto" w:fill="auto"/>
          </w:tcPr>
          <w:p w:rsidR="004E650A" w:rsidRPr="004E650A" w:rsidRDefault="004E650A" w:rsidP="004E650A">
            <w:pPr>
              <w:jc w:val="both"/>
              <w:rPr>
                <w:rFonts w:ascii="Verdana" w:hAnsi="Verdana"/>
                <w:sz w:val="20"/>
                <w:szCs w:val="20"/>
              </w:rPr>
            </w:pPr>
            <w:r w:rsidRPr="004E650A">
              <w:rPr>
                <w:rFonts w:ascii="Verdana" w:hAnsi="Verdana"/>
                <w:sz w:val="20"/>
                <w:szCs w:val="20"/>
              </w:rPr>
              <w:t xml:space="preserve">След отмяната на чл. 23 с Решение № 8966 от 02.07.2018 г. на Върховния </w:t>
            </w:r>
            <w:proofErr w:type="spellStart"/>
            <w:r w:rsidRPr="004E650A">
              <w:rPr>
                <w:rFonts w:ascii="Verdana" w:hAnsi="Verdana"/>
                <w:sz w:val="20"/>
                <w:szCs w:val="20"/>
              </w:rPr>
              <w:t>ад-министративен</w:t>
            </w:r>
            <w:proofErr w:type="spellEnd"/>
            <w:r w:rsidRPr="004E650A">
              <w:rPr>
                <w:rFonts w:ascii="Verdana" w:hAnsi="Verdana"/>
                <w:sz w:val="20"/>
                <w:szCs w:val="20"/>
              </w:rPr>
              <w:t xml:space="preserve"> съд (ВАС), Петчленен състав – II колегия, считано от 10 юли 2018 г., схемата за обвързано под-помагане на  овце-майки  и кози-майки под селекционен контрол остава без правна регламентация в националната нормативна уредба.</w:t>
            </w:r>
          </w:p>
          <w:p w:rsidR="004E650A" w:rsidRPr="004E650A" w:rsidRDefault="004E650A" w:rsidP="004E650A">
            <w:pPr>
              <w:jc w:val="both"/>
              <w:rPr>
                <w:rFonts w:ascii="Verdana" w:hAnsi="Verdana"/>
                <w:sz w:val="20"/>
                <w:szCs w:val="20"/>
              </w:rPr>
            </w:pPr>
            <w:r w:rsidRPr="004E650A">
              <w:rPr>
                <w:rFonts w:ascii="Verdana" w:hAnsi="Verdana"/>
                <w:sz w:val="20"/>
                <w:szCs w:val="20"/>
              </w:rPr>
              <w:t xml:space="preserve">До окончателното произнасяне на ВАС по съдебния спор заявленията за под-помагане по схемата за кампания по директни плащания 2018 г. са приети от страна на Държавен фонд „Земеделие“ – </w:t>
            </w:r>
            <w:r w:rsidRPr="004E650A">
              <w:rPr>
                <w:rFonts w:ascii="Verdana" w:hAnsi="Verdana"/>
                <w:sz w:val="20"/>
                <w:szCs w:val="20"/>
              </w:rPr>
              <w:lastRenderedPageBreak/>
              <w:t xml:space="preserve">Разплащателна агенция при условия и изисквания, регламентирани в действа-щата към момента на подаване правна норма. </w:t>
            </w:r>
          </w:p>
          <w:p w:rsidR="004E650A" w:rsidRPr="004E650A" w:rsidRDefault="004E650A" w:rsidP="004E650A">
            <w:pPr>
              <w:jc w:val="both"/>
              <w:rPr>
                <w:rFonts w:ascii="Verdana" w:hAnsi="Verdana"/>
                <w:sz w:val="20"/>
                <w:szCs w:val="20"/>
              </w:rPr>
            </w:pPr>
            <w:r w:rsidRPr="004E650A">
              <w:rPr>
                <w:rFonts w:ascii="Verdana" w:hAnsi="Verdana"/>
                <w:sz w:val="20"/>
                <w:szCs w:val="20"/>
              </w:rPr>
              <w:t xml:space="preserve">Съобразно правото на ЕС в областта на директните плащания, е необходимо Фондът да извърши проверки за спазва-нето на изискванията за подпомагане. Отмяната им поставя Държавен фонд „Земеделие“ – Разплащателна агенция в невъзможност за обработване и </w:t>
            </w:r>
            <w:proofErr w:type="spellStart"/>
            <w:r w:rsidRPr="004E650A">
              <w:rPr>
                <w:rFonts w:ascii="Verdana" w:hAnsi="Verdana"/>
                <w:sz w:val="20"/>
                <w:szCs w:val="20"/>
              </w:rPr>
              <w:t>послед-ващи</w:t>
            </w:r>
            <w:proofErr w:type="spellEnd"/>
            <w:r w:rsidRPr="004E650A">
              <w:rPr>
                <w:rFonts w:ascii="Verdana" w:hAnsi="Verdana"/>
                <w:sz w:val="20"/>
                <w:szCs w:val="20"/>
              </w:rPr>
              <w:t xml:space="preserve"> действия по подадените заявл</w:t>
            </w:r>
            <w:r w:rsidRPr="004E650A">
              <w:rPr>
                <w:rFonts w:ascii="Verdana" w:hAnsi="Verdana"/>
                <w:sz w:val="20"/>
                <w:szCs w:val="20"/>
              </w:rPr>
              <w:t>е</w:t>
            </w:r>
            <w:r w:rsidRPr="004E650A">
              <w:rPr>
                <w:rFonts w:ascii="Verdana" w:hAnsi="Verdana"/>
                <w:sz w:val="20"/>
                <w:szCs w:val="20"/>
              </w:rPr>
              <w:t>ния.</w:t>
            </w:r>
          </w:p>
          <w:p w:rsidR="004E650A" w:rsidRPr="004E650A" w:rsidRDefault="004E650A" w:rsidP="004E650A">
            <w:pPr>
              <w:jc w:val="both"/>
              <w:rPr>
                <w:rFonts w:ascii="Verdana" w:hAnsi="Verdana"/>
                <w:sz w:val="20"/>
                <w:szCs w:val="20"/>
              </w:rPr>
            </w:pPr>
            <w:r w:rsidRPr="004E650A">
              <w:rPr>
                <w:rFonts w:ascii="Verdana" w:hAnsi="Verdana"/>
                <w:sz w:val="20"/>
                <w:szCs w:val="20"/>
              </w:rPr>
              <w:t xml:space="preserve">Промяната в параметрите по схемата след приключване на приема на </w:t>
            </w:r>
            <w:proofErr w:type="spellStart"/>
            <w:r w:rsidRPr="004E650A">
              <w:rPr>
                <w:rFonts w:ascii="Verdana" w:hAnsi="Verdana"/>
                <w:sz w:val="20"/>
                <w:szCs w:val="20"/>
              </w:rPr>
              <w:t>заявле-нията</w:t>
            </w:r>
            <w:proofErr w:type="spellEnd"/>
            <w:r w:rsidRPr="004E650A">
              <w:rPr>
                <w:rFonts w:ascii="Verdana" w:hAnsi="Verdana"/>
                <w:sz w:val="20"/>
                <w:szCs w:val="20"/>
              </w:rPr>
              <w:t xml:space="preserve"> за директна подкрепа за камп</w:t>
            </w:r>
            <w:r w:rsidRPr="004E650A">
              <w:rPr>
                <w:rFonts w:ascii="Verdana" w:hAnsi="Verdana"/>
                <w:sz w:val="20"/>
                <w:szCs w:val="20"/>
              </w:rPr>
              <w:t>а</w:t>
            </w:r>
            <w:r w:rsidRPr="004E650A">
              <w:rPr>
                <w:rFonts w:ascii="Verdana" w:hAnsi="Verdana"/>
                <w:sz w:val="20"/>
                <w:szCs w:val="20"/>
              </w:rPr>
              <w:t>ния 2018, би създала негативен прец</w:t>
            </w:r>
            <w:r w:rsidRPr="004E650A">
              <w:rPr>
                <w:rFonts w:ascii="Verdana" w:hAnsi="Verdana"/>
                <w:sz w:val="20"/>
                <w:szCs w:val="20"/>
              </w:rPr>
              <w:t>е</w:t>
            </w:r>
            <w:r w:rsidRPr="004E650A">
              <w:rPr>
                <w:rFonts w:ascii="Verdana" w:hAnsi="Verdana"/>
                <w:sz w:val="20"/>
                <w:szCs w:val="20"/>
              </w:rPr>
              <w:t>дент, тъй като условията, по които ще бъдат извършени проверките за допу</w:t>
            </w:r>
            <w:r w:rsidRPr="004E650A">
              <w:rPr>
                <w:rFonts w:ascii="Verdana" w:hAnsi="Verdana"/>
                <w:sz w:val="20"/>
                <w:szCs w:val="20"/>
              </w:rPr>
              <w:t>с</w:t>
            </w:r>
            <w:r w:rsidRPr="004E650A">
              <w:rPr>
                <w:rFonts w:ascii="Verdana" w:hAnsi="Verdana"/>
                <w:sz w:val="20"/>
                <w:szCs w:val="20"/>
              </w:rPr>
              <w:t>тимост, биха били различни от тези, при които кандидатите са подали заявления за получаване на субсидии. Променен</w:t>
            </w:r>
            <w:r w:rsidRPr="004E650A">
              <w:rPr>
                <w:rFonts w:ascii="Verdana" w:hAnsi="Verdana"/>
                <w:sz w:val="20"/>
                <w:szCs w:val="20"/>
              </w:rPr>
              <w:t>и</w:t>
            </w:r>
            <w:r w:rsidRPr="004E650A">
              <w:rPr>
                <w:rFonts w:ascii="Verdana" w:hAnsi="Verdana"/>
                <w:sz w:val="20"/>
                <w:szCs w:val="20"/>
              </w:rPr>
              <w:t xml:space="preserve">те условия </w:t>
            </w:r>
            <w:proofErr w:type="spellStart"/>
            <w:r w:rsidRPr="004E650A">
              <w:rPr>
                <w:rFonts w:ascii="Verdana" w:hAnsi="Verdana"/>
                <w:sz w:val="20"/>
                <w:szCs w:val="20"/>
              </w:rPr>
              <w:t>предпоставят</w:t>
            </w:r>
            <w:proofErr w:type="spellEnd"/>
            <w:r w:rsidRPr="004E650A">
              <w:rPr>
                <w:rFonts w:ascii="Verdana" w:hAnsi="Verdana"/>
                <w:sz w:val="20"/>
                <w:szCs w:val="20"/>
              </w:rPr>
              <w:t xml:space="preserve"> недопустимост за подпомагане </w:t>
            </w:r>
            <w:r w:rsidR="00F41DF8" w:rsidRPr="00F41DF8">
              <w:rPr>
                <w:rFonts w:ascii="Verdana" w:hAnsi="Verdana"/>
                <w:sz w:val="20"/>
                <w:szCs w:val="20"/>
              </w:rPr>
              <w:t>за някои кандидати, а в голямата си част те биха отговаряли на условията по отменената правна норма</w:t>
            </w:r>
            <w:r w:rsidRPr="004E650A">
              <w:rPr>
                <w:rFonts w:ascii="Verdana" w:hAnsi="Verdana"/>
                <w:sz w:val="20"/>
                <w:szCs w:val="20"/>
              </w:rPr>
              <w:t xml:space="preserve">. </w:t>
            </w:r>
          </w:p>
          <w:p w:rsidR="004E650A" w:rsidRPr="004E650A" w:rsidRDefault="004E650A" w:rsidP="004E650A">
            <w:pPr>
              <w:jc w:val="both"/>
              <w:rPr>
                <w:rFonts w:ascii="Verdana" w:hAnsi="Verdana"/>
                <w:sz w:val="20"/>
                <w:szCs w:val="20"/>
              </w:rPr>
            </w:pPr>
            <w:r w:rsidRPr="004E650A">
              <w:rPr>
                <w:rFonts w:ascii="Verdana" w:hAnsi="Verdana"/>
                <w:sz w:val="20"/>
                <w:szCs w:val="20"/>
              </w:rPr>
              <w:t xml:space="preserve">Това налага запазване на изискванията за подпомагане такива, каквито са били към края на периода за прием на </w:t>
            </w:r>
            <w:proofErr w:type="spellStart"/>
            <w:r w:rsidRPr="004E650A">
              <w:rPr>
                <w:rFonts w:ascii="Verdana" w:hAnsi="Verdana"/>
                <w:sz w:val="20"/>
                <w:szCs w:val="20"/>
              </w:rPr>
              <w:t>заяв-ленията</w:t>
            </w:r>
            <w:proofErr w:type="spellEnd"/>
            <w:r w:rsidRPr="004E650A">
              <w:rPr>
                <w:rFonts w:ascii="Verdana" w:hAnsi="Verdana"/>
                <w:sz w:val="20"/>
                <w:szCs w:val="20"/>
              </w:rPr>
              <w:t xml:space="preserve"> за директни плащания.</w:t>
            </w:r>
          </w:p>
          <w:p w:rsidR="008C5593" w:rsidRDefault="004E650A" w:rsidP="004E650A">
            <w:pPr>
              <w:jc w:val="both"/>
              <w:rPr>
                <w:rFonts w:ascii="Verdana" w:hAnsi="Verdana"/>
                <w:sz w:val="20"/>
                <w:szCs w:val="20"/>
              </w:rPr>
            </w:pPr>
            <w:r w:rsidRPr="004E650A">
              <w:rPr>
                <w:rFonts w:ascii="Verdana" w:hAnsi="Verdana"/>
                <w:sz w:val="20"/>
                <w:szCs w:val="20"/>
              </w:rPr>
              <w:t xml:space="preserve">Направените предложения ще бъдат обсъдени при бъдещо изменение на </w:t>
            </w:r>
            <w:proofErr w:type="spellStart"/>
            <w:r w:rsidRPr="004E650A">
              <w:rPr>
                <w:rFonts w:ascii="Verdana" w:hAnsi="Verdana"/>
                <w:sz w:val="20"/>
                <w:szCs w:val="20"/>
              </w:rPr>
              <w:t>На-редбата</w:t>
            </w:r>
            <w:proofErr w:type="spellEnd"/>
            <w:r w:rsidRPr="004E650A">
              <w:rPr>
                <w:rFonts w:ascii="Verdana" w:hAnsi="Verdana"/>
                <w:sz w:val="20"/>
                <w:szCs w:val="20"/>
              </w:rPr>
              <w:t xml:space="preserve"> за кампания 2019.</w:t>
            </w:r>
          </w:p>
        </w:tc>
      </w:tr>
    </w:tbl>
    <w:p w:rsidR="004E650A" w:rsidRPr="0086693D" w:rsidRDefault="004E650A" w:rsidP="0086693D">
      <w:pPr>
        <w:tabs>
          <w:tab w:val="left" w:pos="0"/>
          <w:tab w:val="left" w:pos="142"/>
          <w:tab w:val="left" w:pos="284"/>
          <w:tab w:val="left" w:pos="1109"/>
        </w:tabs>
        <w:autoSpaceDE w:val="0"/>
        <w:autoSpaceDN w:val="0"/>
        <w:adjustRightInd w:val="0"/>
        <w:rPr>
          <w:rFonts w:ascii="Verdana" w:hAnsi="Verdana" w:cs="Verdana"/>
          <w:b/>
          <w:caps/>
          <w:sz w:val="20"/>
          <w:szCs w:val="20"/>
          <w:lang w:val="en-US"/>
        </w:rPr>
      </w:pPr>
      <w:bookmarkStart w:id="0" w:name="_GoBack"/>
      <w:bookmarkEnd w:id="0"/>
    </w:p>
    <w:sectPr w:rsidR="004E650A" w:rsidRPr="0086693D" w:rsidSect="00CC7732">
      <w:headerReference w:type="default" r:id="rId10"/>
      <w:footerReference w:type="even" r:id="rId11"/>
      <w:footerReference w:type="default" r:id="rId12"/>
      <w:pgSz w:w="16838" w:h="11906" w:orient="landscape" w:code="9"/>
      <w:pgMar w:top="794" w:right="907" w:bottom="794" w:left="907" w:header="709" w:footer="5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1FC" w:rsidRDefault="00F561FC">
      <w:r>
        <w:separator/>
      </w:r>
    </w:p>
  </w:endnote>
  <w:endnote w:type="continuationSeparator" w:id="0">
    <w:p w:rsidR="00F561FC" w:rsidRDefault="00F5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C4B" w:rsidRDefault="00947C4B"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7C4B" w:rsidRDefault="00947C4B"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C4B" w:rsidRDefault="00947C4B"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693D">
      <w:rPr>
        <w:rStyle w:val="PageNumber"/>
        <w:noProof/>
      </w:rPr>
      <w:t>2</w:t>
    </w:r>
    <w:r>
      <w:rPr>
        <w:rStyle w:val="PageNumber"/>
      </w:rPr>
      <w:fldChar w:fldCharType="end"/>
    </w:r>
  </w:p>
  <w:p w:rsidR="00947C4B" w:rsidRDefault="00947C4B"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1FC" w:rsidRDefault="00F561FC">
      <w:r>
        <w:separator/>
      </w:r>
    </w:p>
  </w:footnote>
  <w:footnote w:type="continuationSeparator" w:id="0">
    <w:p w:rsidR="00F561FC" w:rsidRDefault="00F56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C4B" w:rsidRDefault="00947C4B" w:rsidP="00FD6F7C">
    <w:pPr>
      <w:spacing w:line="360" w:lineRule="auto"/>
      <w:ind w:left="-142"/>
      <w:rPr>
        <w:b/>
        <w:lang w:val="en-US"/>
      </w:rPr>
    </w:pPr>
  </w:p>
  <w:p w:rsidR="00947C4B" w:rsidRDefault="00947C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7263"/>
    <w:multiLevelType w:val="multilevel"/>
    <w:tmpl w:val="929E2D40"/>
    <w:lvl w:ilvl="0">
      <w:start w:val="1"/>
      <w:numFmt w:val="decimal"/>
      <w:suff w:val="space"/>
      <w:lvlText w:val="%1."/>
      <w:lvlJc w:val="right"/>
      <w:pPr>
        <w:ind w:left="34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C9D4CF9"/>
    <w:multiLevelType w:val="hybridMultilevel"/>
    <w:tmpl w:val="87C645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CB56046"/>
    <w:multiLevelType w:val="hybridMultilevel"/>
    <w:tmpl w:val="5F6C35E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4B2D3E3E"/>
    <w:multiLevelType w:val="hybridMultilevel"/>
    <w:tmpl w:val="807A2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43A0C1B"/>
    <w:multiLevelType w:val="multilevel"/>
    <w:tmpl w:val="4CE678C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76CC45A6"/>
    <w:multiLevelType w:val="hybridMultilevel"/>
    <w:tmpl w:val="094028C2"/>
    <w:lvl w:ilvl="0" w:tplc="5CF0DE6A">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9"/>
  </w:num>
  <w:num w:numId="5">
    <w:abstractNumId w:val="6"/>
  </w:num>
  <w:num w:numId="6">
    <w:abstractNumId w:val="0"/>
  </w:num>
  <w:num w:numId="7">
    <w:abstractNumId w:val="4"/>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4862"/>
    <w:rsid w:val="00005688"/>
    <w:rsid w:val="00010041"/>
    <w:rsid w:val="000101A6"/>
    <w:rsid w:val="000115D5"/>
    <w:rsid w:val="00016086"/>
    <w:rsid w:val="000200AF"/>
    <w:rsid w:val="00024421"/>
    <w:rsid w:val="0002544E"/>
    <w:rsid w:val="000257AA"/>
    <w:rsid w:val="00025DD3"/>
    <w:rsid w:val="000279C9"/>
    <w:rsid w:val="00033183"/>
    <w:rsid w:val="00033713"/>
    <w:rsid w:val="000357B4"/>
    <w:rsid w:val="00044E65"/>
    <w:rsid w:val="0004610E"/>
    <w:rsid w:val="00046AB8"/>
    <w:rsid w:val="00046C3E"/>
    <w:rsid w:val="00051CC2"/>
    <w:rsid w:val="0005435E"/>
    <w:rsid w:val="0005470C"/>
    <w:rsid w:val="000572CA"/>
    <w:rsid w:val="000603B5"/>
    <w:rsid w:val="0006091E"/>
    <w:rsid w:val="00062907"/>
    <w:rsid w:val="00062ADE"/>
    <w:rsid w:val="00062F02"/>
    <w:rsid w:val="000632EC"/>
    <w:rsid w:val="00063E4B"/>
    <w:rsid w:val="000673CE"/>
    <w:rsid w:val="000718C7"/>
    <w:rsid w:val="00075594"/>
    <w:rsid w:val="0008079F"/>
    <w:rsid w:val="00082171"/>
    <w:rsid w:val="00084700"/>
    <w:rsid w:val="000902D1"/>
    <w:rsid w:val="00090401"/>
    <w:rsid w:val="000937D4"/>
    <w:rsid w:val="000953A8"/>
    <w:rsid w:val="00096B0F"/>
    <w:rsid w:val="00097783"/>
    <w:rsid w:val="000A1017"/>
    <w:rsid w:val="000A228F"/>
    <w:rsid w:val="000A3E16"/>
    <w:rsid w:val="000B298E"/>
    <w:rsid w:val="000B2EB1"/>
    <w:rsid w:val="000B3D5F"/>
    <w:rsid w:val="000B6D57"/>
    <w:rsid w:val="000C036A"/>
    <w:rsid w:val="000C46A7"/>
    <w:rsid w:val="000C5E61"/>
    <w:rsid w:val="000D3F6C"/>
    <w:rsid w:val="000D4198"/>
    <w:rsid w:val="000E3570"/>
    <w:rsid w:val="000E38E0"/>
    <w:rsid w:val="000F02C5"/>
    <w:rsid w:val="000F2C2C"/>
    <w:rsid w:val="000F31C8"/>
    <w:rsid w:val="000F3490"/>
    <w:rsid w:val="000F73D3"/>
    <w:rsid w:val="00101738"/>
    <w:rsid w:val="001027A5"/>
    <w:rsid w:val="00104B98"/>
    <w:rsid w:val="0010687D"/>
    <w:rsid w:val="00110AF9"/>
    <w:rsid w:val="00111646"/>
    <w:rsid w:val="001143E4"/>
    <w:rsid w:val="0011484F"/>
    <w:rsid w:val="00115EDD"/>
    <w:rsid w:val="00120ABA"/>
    <w:rsid w:val="00123D94"/>
    <w:rsid w:val="00126518"/>
    <w:rsid w:val="00126E33"/>
    <w:rsid w:val="00131B2F"/>
    <w:rsid w:val="00132E3D"/>
    <w:rsid w:val="00133A14"/>
    <w:rsid w:val="00134E1D"/>
    <w:rsid w:val="0013629D"/>
    <w:rsid w:val="00141BFB"/>
    <w:rsid w:val="00144034"/>
    <w:rsid w:val="001440FE"/>
    <w:rsid w:val="0014437A"/>
    <w:rsid w:val="00155CAF"/>
    <w:rsid w:val="00160DF3"/>
    <w:rsid w:val="00163658"/>
    <w:rsid w:val="001668E1"/>
    <w:rsid w:val="001732C5"/>
    <w:rsid w:val="00175004"/>
    <w:rsid w:val="00177AA6"/>
    <w:rsid w:val="001808B4"/>
    <w:rsid w:val="0018509E"/>
    <w:rsid w:val="001948B0"/>
    <w:rsid w:val="001A0680"/>
    <w:rsid w:val="001B4231"/>
    <w:rsid w:val="001B4CD8"/>
    <w:rsid w:val="001B53C7"/>
    <w:rsid w:val="001C03D2"/>
    <w:rsid w:val="001C3581"/>
    <w:rsid w:val="001D362A"/>
    <w:rsid w:val="001E4FE9"/>
    <w:rsid w:val="001E64F2"/>
    <w:rsid w:val="001F0567"/>
    <w:rsid w:val="001F1F60"/>
    <w:rsid w:val="001F314D"/>
    <w:rsid w:val="001F6500"/>
    <w:rsid w:val="0020103A"/>
    <w:rsid w:val="00201446"/>
    <w:rsid w:val="00201455"/>
    <w:rsid w:val="00206678"/>
    <w:rsid w:val="0021035B"/>
    <w:rsid w:val="00212D43"/>
    <w:rsid w:val="00213BF3"/>
    <w:rsid w:val="00214B75"/>
    <w:rsid w:val="00215178"/>
    <w:rsid w:val="00221143"/>
    <w:rsid w:val="002217C0"/>
    <w:rsid w:val="00221B68"/>
    <w:rsid w:val="00224D03"/>
    <w:rsid w:val="00227194"/>
    <w:rsid w:val="00230E0E"/>
    <w:rsid w:val="00233C04"/>
    <w:rsid w:val="002348DC"/>
    <w:rsid w:val="002369C8"/>
    <w:rsid w:val="002375B3"/>
    <w:rsid w:val="00237A17"/>
    <w:rsid w:val="00241F4C"/>
    <w:rsid w:val="00243442"/>
    <w:rsid w:val="0024444A"/>
    <w:rsid w:val="002536A8"/>
    <w:rsid w:val="00256793"/>
    <w:rsid w:val="00257983"/>
    <w:rsid w:val="00260F55"/>
    <w:rsid w:val="0026105C"/>
    <w:rsid w:val="002632C1"/>
    <w:rsid w:val="00263E76"/>
    <w:rsid w:val="002640E1"/>
    <w:rsid w:val="00270CBD"/>
    <w:rsid w:val="0027210E"/>
    <w:rsid w:val="00272EE3"/>
    <w:rsid w:val="00273219"/>
    <w:rsid w:val="002804CF"/>
    <w:rsid w:val="00282A08"/>
    <w:rsid w:val="002900C5"/>
    <w:rsid w:val="0029168D"/>
    <w:rsid w:val="00293CA6"/>
    <w:rsid w:val="0029482B"/>
    <w:rsid w:val="00295B2B"/>
    <w:rsid w:val="002964C1"/>
    <w:rsid w:val="00297738"/>
    <w:rsid w:val="002A0706"/>
    <w:rsid w:val="002A0C5D"/>
    <w:rsid w:val="002A3B76"/>
    <w:rsid w:val="002A59D9"/>
    <w:rsid w:val="002A5A11"/>
    <w:rsid w:val="002A67D5"/>
    <w:rsid w:val="002B4D37"/>
    <w:rsid w:val="002C03AF"/>
    <w:rsid w:val="002C2CBB"/>
    <w:rsid w:val="002C5843"/>
    <w:rsid w:val="002C7F10"/>
    <w:rsid w:val="002D083C"/>
    <w:rsid w:val="002D2176"/>
    <w:rsid w:val="002E0E5D"/>
    <w:rsid w:val="002E537C"/>
    <w:rsid w:val="002E57D4"/>
    <w:rsid w:val="002E5E3F"/>
    <w:rsid w:val="002E6ADF"/>
    <w:rsid w:val="002F0752"/>
    <w:rsid w:val="002F6D66"/>
    <w:rsid w:val="002F7B2A"/>
    <w:rsid w:val="00300B99"/>
    <w:rsid w:val="00300D63"/>
    <w:rsid w:val="003039A5"/>
    <w:rsid w:val="00306298"/>
    <w:rsid w:val="003071F2"/>
    <w:rsid w:val="00312FB3"/>
    <w:rsid w:val="0031428B"/>
    <w:rsid w:val="00314F63"/>
    <w:rsid w:val="00315048"/>
    <w:rsid w:val="003154C2"/>
    <w:rsid w:val="00316618"/>
    <w:rsid w:val="00321BD0"/>
    <w:rsid w:val="00326B58"/>
    <w:rsid w:val="003336CE"/>
    <w:rsid w:val="00333BD7"/>
    <w:rsid w:val="0033596B"/>
    <w:rsid w:val="00346856"/>
    <w:rsid w:val="00351063"/>
    <w:rsid w:val="00351946"/>
    <w:rsid w:val="0036126F"/>
    <w:rsid w:val="003640F0"/>
    <w:rsid w:val="0037191E"/>
    <w:rsid w:val="00377A96"/>
    <w:rsid w:val="00377FE2"/>
    <w:rsid w:val="00384B8B"/>
    <w:rsid w:val="00387130"/>
    <w:rsid w:val="00387162"/>
    <w:rsid w:val="00395655"/>
    <w:rsid w:val="003A060F"/>
    <w:rsid w:val="003C1F1E"/>
    <w:rsid w:val="003C563D"/>
    <w:rsid w:val="003C5C7B"/>
    <w:rsid w:val="003D3625"/>
    <w:rsid w:val="003D60B6"/>
    <w:rsid w:val="003D6231"/>
    <w:rsid w:val="003E361D"/>
    <w:rsid w:val="003F1862"/>
    <w:rsid w:val="003F2026"/>
    <w:rsid w:val="003F3728"/>
    <w:rsid w:val="003F7612"/>
    <w:rsid w:val="003F7CD4"/>
    <w:rsid w:val="0040567B"/>
    <w:rsid w:val="00407815"/>
    <w:rsid w:val="00414F26"/>
    <w:rsid w:val="00415D7B"/>
    <w:rsid w:val="00417315"/>
    <w:rsid w:val="00420A7D"/>
    <w:rsid w:val="00420F8B"/>
    <w:rsid w:val="0042418B"/>
    <w:rsid w:val="0042440B"/>
    <w:rsid w:val="00430245"/>
    <w:rsid w:val="00430323"/>
    <w:rsid w:val="004361F2"/>
    <w:rsid w:val="004367B5"/>
    <w:rsid w:val="004376C2"/>
    <w:rsid w:val="004427B2"/>
    <w:rsid w:val="00442824"/>
    <w:rsid w:val="004444E8"/>
    <w:rsid w:val="00446EC1"/>
    <w:rsid w:val="00450BCC"/>
    <w:rsid w:val="00451362"/>
    <w:rsid w:val="0045180F"/>
    <w:rsid w:val="00452217"/>
    <w:rsid w:val="00453C28"/>
    <w:rsid w:val="00453E85"/>
    <w:rsid w:val="00455D0B"/>
    <w:rsid w:val="004650B5"/>
    <w:rsid w:val="0046759A"/>
    <w:rsid w:val="00467C52"/>
    <w:rsid w:val="0047261C"/>
    <w:rsid w:val="00487E51"/>
    <w:rsid w:val="00496618"/>
    <w:rsid w:val="004A0A82"/>
    <w:rsid w:val="004A207E"/>
    <w:rsid w:val="004A27CC"/>
    <w:rsid w:val="004A285F"/>
    <w:rsid w:val="004A55AC"/>
    <w:rsid w:val="004A5C71"/>
    <w:rsid w:val="004A5E2A"/>
    <w:rsid w:val="004A6AE4"/>
    <w:rsid w:val="004A70C4"/>
    <w:rsid w:val="004B290C"/>
    <w:rsid w:val="004B2E13"/>
    <w:rsid w:val="004B4FC8"/>
    <w:rsid w:val="004B5B51"/>
    <w:rsid w:val="004B735F"/>
    <w:rsid w:val="004C1080"/>
    <w:rsid w:val="004C420B"/>
    <w:rsid w:val="004D24E9"/>
    <w:rsid w:val="004D3191"/>
    <w:rsid w:val="004E0260"/>
    <w:rsid w:val="004E4897"/>
    <w:rsid w:val="004E650A"/>
    <w:rsid w:val="004E6D10"/>
    <w:rsid w:val="004F0027"/>
    <w:rsid w:val="004F15E8"/>
    <w:rsid w:val="004F17EA"/>
    <w:rsid w:val="004F2B1B"/>
    <w:rsid w:val="004F3044"/>
    <w:rsid w:val="004F4B94"/>
    <w:rsid w:val="004F70FF"/>
    <w:rsid w:val="004F7953"/>
    <w:rsid w:val="0050084D"/>
    <w:rsid w:val="00501E0F"/>
    <w:rsid w:val="00501E65"/>
    <w:rsid w:val="0050754B"/>
    <w:rsid w:val="00507B53"/>
    <w:rsid w:val="005121ED"/>
    <w:rsid w:val="005130D6"/>
    <w:rsid w:val="00514AC6"/>
    <w:rsid w:val="00515D13"/>
    <w:rsid w:val="00517A62"/>
    <w:rsid w:val="00520109"/>
    <w:rsid w:val="00520903"/>
    <w:rsid w:val="00522F73"/>
    <w:rsid w:val="0052376E"/>
    <w:rsid w:val="0052467D"/>
    <w:rsid w:val="00524AA8"/>
    <w:rsid w:val="005260B9"/>
    <w:rsid w:val="0053103C"/>
    <w:rsid w:val="00532E4B"/>
    <w:rsid w:val="00534E66"/>
    <w:rsid w:val="005373B6"/>
    <w:rsid w:val="005400D6"/>
    <w:rsid w:val="00540C53"/>
    <w:rsid w:val="005424B9"/>
    <w:rsid w:val="00543E05"/>
    <w:rsid w:val="005462B1"/>
    <w:rsid w:val="005531AA"/>
    <w:rsid w:val="00554B28"/>
    <w:rsid w:val="00554CC1"/>
    <w:rsid w:val="00563FA3"/>
    <w:rsid w:val="005644C8"/>
    <w:rsid w:val="00564E98"/>
    <w:rsid w:val="00565CFA"/>
    <w:rsid w:val="00571822"/>
    <w:rsid w:val="00583A7E"/>
    <w:rsid w:val="005913D0"/>
    <w:rsid w:val="00597D5D"/>
    <w:rsid w:val="005A338B"/>
    <w:rsid w:val="005A5DAE"/>
    <w:rsid w:val="005A6C42"/>
    <w:rsid w:val="005C2DFD"/>
    <w:rsid w:val="005C43C6"/>
    <w:rsid w:val="005C4430"/>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441E"/>
    <w:rsid w:val="00617D55"/>
    <w:rsid w:val="006240D8"/>
    <w:rsid w:val="00626132"/>
    <w:rsid w:val="00634DDD"/>
    <w:rsid w:val="006361E3"/>
    <w:rsid w:val="0063730A"/>
    <w:rsid w:val="00642470"/>
    <w:rsid w:val="00642D90"/>
    <w:rsid w:val="00645DFC"/>
    <w:rsid w:val="00656642"/>
    <w:rsid w:val="00657E30"/>
    <w:rsid w:val="006712A6"/>
    <w:rsid w:val="00671E4E"/>
    <w:rsid w:val="0067456E"/>
    <w:rsid w:val="00675133"/>
    <w:rsid w:val="006802C1"/>
    <w:rsid w:val="00682FF4"/>
    <w:rsid w:val="006879B9"/>
    <w:rsid w:val="00690FE6"/>
    <w:rsid w:val="00691BD4"/>
    <w:rsid w:val="00694141"/>
    <w:rsid w:val="0069425D"/>
    <w:rsid w:val="00697863"/>
    <w:rsid w:val="006A512F"/>
    <w:rsid w:val="006B2239"/>
    <w:rsid w:val="006B2A0E"/>
    <w:rsid w:val="006B4070"/>
    <w:rsid w:val="006D1F20"/>
    <w:rsid w:val="006D4254"/>
    <w:rsid w:val="006D5F6F"/>
    <w:rsid w:val="006D6C3E"/>
    <w:rsid w:val="006D7881"/>
    <w:rsid w:val="006D7E56"/>
    <w:rsid w:val="006E23DE"/>
    <w:rsid w:val="006E2A61"/>
    <w:rsid w:val="006E32E7"/>
    <w:rsid w:val="006E3D3C"/>
    <w:rsid w:val="006E46A3"/>
    <w:rsid w:val="006E58C1"/>
    <w:rsid w:val="006E7B3B"/>
    <w:rsid w:val="006F282A"/>
    <w:rsid w:val="006F33DD"/>
    <w:rsid w:val="006F35F8"/>
    <w:rsid w:val="006F4487"/>
    <w:rsid w:val="006F6420"/>
    <w:rsid w:val="00707A8E"/>
    <w:rsid w:val="00713325"/>
    <w:rsid w:val="0071354E"/>
    <w:rsid w:val="007160B3"/>
    <w:rsid w:val="00716B72"/>
    <w:rsid w:val="007201F5"/>
    <w:rsid w:val="00720625"/>
    <w:rsid w:val="0072098B"/>
    <w:rsid w:val="00723D89"/>
    <w:rsid w:val="0073165F"/>
    <w:rsid w:val="00731B88"/>
    <w:rsid w:val="00732DEB"/>
    <w:rsid w:val="007362EB"/>
    <w:rsid w:val="00736C03"/>
    <w:rsid w:val="00737BC4"/>
    <w:rsid w:val="00737D3E"/>
    <w:rsid w:val="007423F8"/>
    <w:rsid w:val="007431DE"/>
    <w:rsid w:val="0074432E"/>
    <w:rsid w:val="00745349"/>
    <w:rsid w:val="007516D1"/>
    <w:rsid w:val="0075213E"/>
    <w:rsid w:val="00756290"/>
    <w:rsid w:val="00756A19"/>
    <w:rsid w:val="0076108C"/>
    <w:rsid w:val="00761B5E"/>
    <w:rsid w:val="0076408A"/>
    <w:rsid w:val="00771C9C"/>
    <w:rsid w:val="00774BE7"/>
    <w:rsid w:val="00777754"/>
    <w:rsid w:val="00781306"/>
    <w:rsid w:val="007836C8"/>
    <w:rsid w:val="00785796"/>
    <w:rsid w:val="00791F5B"/>
    <w:rsid w:val="007934F1"/>
    <w:rsid w:val="00794229"/>
    <w:rsid w:val="007966CE"/>
    <w:rsid w:val="007B1141"/>
    <w:rsid w:val="007B24F7"/>
    <w:rsid w:val="007B3D33"/>
    <w:rsid w:val="007C1BE2"/>
    <w:rsid w:val="007C6C8E"/>
    <w:rsid w:val="007D6B06"/>
    <w:rsid w:val="007E249E"/>
    <w:rsid w:val="007E633B"/>
    <w:rsid w:val="007E6AD6"/>
    <w:rsid w:val="007F135A"/>
    <w:rsid w:val="007F320D"/>
    <w:rsid w:val="007F3A54"/>
    <w:rsid w:val="00801C67"/>
    <w:rsid w:val="0080232E"/>
    <w:rsid w:val="00812789"/>
    <w:rsid w:val="00820035"/>
    <w:rsid w:val="00826F86"/>
    <w:rsid w:val="00831124"/>
    <w:rsid w:val="00831D3C"/>
    <w:rsid w:val="00831E9A"/>
    <w:rsid w:val="00833124"/>
    <w:rsid w:val="00842C8D"/>
    <w:rsid w:val="00844CC3"/>
    <w:rsid w:val="00845BC3"/>
    <w:rsid w:val="00846B27"/>
    <w:rsid w:val="008474B8"/>
    <w:rsid w:val="008476BF"/>
    <w:rsid w:val="00847CFC"/>
    <w:rsid w:val="008508D5"/>
    <w:rsid w:val="0085319B"/>
    <w:rsid w:val="008543B8"/>
    <w:rsid w:val="00854E7C"/>
    <w:rsid w:val="00855317"/>
    <w:rsid w:val="00855962"/>
    <w:rsid w:val="00857187"/>
    <w:rsid w:val="00860FE7"/>
    <w:rsid w:val="00861CE5"/>
    <w:rsid w:val="0086226E"/>
    <w:rsid w:val="00864193"/>
    <w:rsid w:val="0086505F"/>
    <w:rsid w:val="00865EE3"/>
    <w:rsid w:val="0086600C"/>
    <w:rsid w:val="0086693D"/>
    <w:rsid w:val="00872A86"/>
    <w:rsid w:val="00874481"/>
    <w:rsid w:val="00875D88"/>
    <w:rsid w:val="00880464"/>
    <w:rsid w:val="00881967"/>
    <w:rsid w:val="0089123B"/>
    <w:rsid w:val="00891BE7"/>
    <w:rsid w:val="00894946"/>
    <w:rsid w:val="008A00BC"/>
    <w:rsid w:val="008A1687"/>
    <w:rsid w:val="008A2DF5"/>
    <w:rsid w:val="008A3201"/>
    <w:rsid w:val="008A52D8"/>
    <w:rsid w:val="008A5E27"/>
    <w:rsid w:val="008A721D"/>
    <w:rsid w:val="008C0503"/>
    <w:rsid w:val="008C4A55"/>
    <w:rsid w:val="008C5593"/>
    <w:rsid w:val="008C5E5E"/>
    <w:rsid w:val="008D08F5"/>
    <w:rsid w:val="008D2350"/>
    <w:rsid w:val="008D56D6"/>
    <w:rsid w:val="008D579B"/>
    <w:rsid w:val="008D583E"/>
    <w:rsid w:val="008D64AA"/>
    <w:rsid w:val="008D7657"/>
    <w:rsid w:val="008E1CC8"/>
    <w:rsid w:val="008E1CF8"/>
    <w:rsid w:val="008E24D8"/>
    <w:rsid w:val="008E3AC0"/>
    <w:rsid w:val="008E6946"/>
    <w:rsid w:val="008E7705"/>
    <w:rsid w:val="008E77F4"/>
    <w:rsid w:val="008E7AF3"/>
    <w:rsid w:val="008E7E4D"/>
    <w:rsid w:val="008F1EA4"/>
    <w:rsid w:val="008F35DB"/>
    <w:rsid w:val="008F4809"/>
    <w:rsid w:val="008F4969"/>
    <w:rsid w:val="008F6393"/>
    <w:rsid w:val="00902DF8"/>
    <w:rsid w:val="00905EB8"/>
    <w:rsid w:val="00905F3A"/>
    <w:rsid w:val="0090782D"/>
    <w:rsid w:val="00910085"/>
    <w:rsid w:val="0091523F"/>
    <w:rsid w:val="0091558A"/>
    <w:rsid w:val="00917058"/>
    <w:rsid w:val="00924F7D"/>
    <w:rsid w:val="009312BE"/>
    <w:rsid w:val="0094334A"/>
    <w:rsid w:val="00943E2F"/>
    <w:rsid w:val="00947C4B"/>
    <w:rsid w:val="00952D0A"/>
    <w:rsid w:val="0095371E"/>
    <w:rsid w:val="00953FD7"/>
    <w:rsid w:val="00954732"/>
    <w:rsid w:val="009551F9"/>
    <w:rsid w:val="00963AE2"/>
    <w:rsid w:val="00972F4C"/>
    <w:rsid w:val="00975F5E"/>
    <w:rsid w:val="00977612"/>
    <w:rsid w:val="00980449"/>
    <w:rsid w:val="0098192A"/>
    <w:rsid w:val="009827A6"/>
    <w:rsid w:val="009827FE"/>
    <w:rsid w:val="00983B09"/>
    <w:rsid w:val="00990860"/>
    <w:rsid w:val="00990FC4"/>
    <w:rsid w:val="0099513B"/>
    <w:rsid w:val="00996B48"/>
    <w:rsid w:val="009A19C4"/>
    <w:rsid w:val="009B1744"/>
    <w:rsid w:val="009B1EE9"/>
    <w:rsid w:val="009B3DAC"/>
    <w:rsid w:val="009B568A"/>
    <w:rsid w:val="009D0944"/>
    <w:rsid w:val="009D57E1"/>
    <w:rsid w:val="009D6D2E"/>
    <w:rsid w:val="009D753B"/>
    <w:rsid w:val="009E0CEB"/>
    <w:rsid w:val="009E6C5E"/>
    <w:rsid w:val="009E7717"/>
    <w:rsid w:val="009E7FF1"/>
    <w:rsid w:val="009F2E04"/>
    <w:rsid w:val="009F4ECD"/>
    <w:rsid w:val="009F55E8"/>
    <w:rsid w:val="00A010BA"/>
    <w:rsid w:val="00A02072"/>
    <w:rsid w:val="00A04CAA"/>
    <w:rsid w:val="00A117D2"/>
    <w:rsid w:val="00A11D46"/>
    <w:rsid w:val="00A163D9"/>
    <w:rsid w:val="00A23452"/>
    <w:rsid w:val="00A26499"/>
    <w:rsid w:val="00A27F81"/>
    <w:rsid w:val="00A30636"/>
    <w:rsid w:val="00A31338"/>
    <w:rsid w:val="00A32258"/>
    <w:rsid w:val="00A3356F"/>
    <w:rsid w:val="00A3568B"/>
    <w:rsid w:val="00A377AE"/>
    <w:rsid w:val="00A4509D"/>
    <w:rsid w:val="00A50CD4"/>
    <w:rsid w:val="00A53909"/>
    <w:rsid w:val="00A57A10"/>
    <w:rsid w:val="00A57F06"/>
    <w:rsid w:val="00A600FC"/>
    <w:rsid w:val="00A606F7"/>
    <w:rsid w:val="00A60884"/>
    <w:rsid w:val="00A610CB"/>
    <w:rsid w:val="00A638BA"/>
    <w:rsid w:val="00A643D6"/>
    <w:rsid w:val="00A64DC1"/>
    <w:rsid w:val="00A65C11"/>
    <w:rsid w:val="00A6623B"/>
    <w:rsid w:val="00A7058C"/>
    <w:rsid w:val="00A70B39"/>
    <w:rsid w:val="00A85598"/>
    <w:rsid w:val="00A856B0"/>
    <w:rsid w:val="00A8607A"/>
    <w:rsid w:val="00A87434"/>
    <w:rsid w:val="00A90530"/>
    <w:rsid w:val="00A917A9"/>
    <w:rsid w:val="00A919EA"/>
    <w:rsid w:val="00A94B87"/>
    <w:rsid w:val="00A9750F"/>
    <w:rsid w:val="00AA39CD"/>
    <w:rsid w:val="00AA599A"/>
    <w:rsid w:val="00AB5812"/>
    <w:rsid w:val="00AB7845"/>
    <w:rsid w:val="00AC135D"/>
    <w:rsid w:val="00AC2072"/>
    <w:rsid w:val="00AD3A2A"/>
    <w:rsid w:val="00AD3F9D"/>
    <w:rsid w:val="00AD4746"/>
    <w:rsid w:val="00AD5010"/>
    <w:rsid w:val="00AE20C4"/>
    <w:rsid w:val="00AE2731"/>
    <w:rsid w:val="00AE4C05"/>
    <w:rsid w:val="00AE6BE8"/>
    <w:rsid w:val="00AE6FA9"/>
    <w:rsid w:val="00AF23EC"/>
    <w:rsid w:val="00AF2498"/>
    <w:rsid w:val="00B0691A"/>
    <w:rsid w:val="00B1358E"/>
    <w:rsid w:val="00B15ABB"/>
    <w:rsid w:val="00B17C41"/>
    <w:rsid w:val="00B17FDB"/>
    <w:rsid w:val="00B24B51"/>
    <w:rsid w:val="00B25244"/>
    <w:rsid w:val="00B307BE"/>
    <w:rsid w:val="00B31B92"/>
    <w:rsid w:val="00B320D9"/>
    <w:rsid w:val="00B321D4"/>
    <w:rsid w:val="00B330B9"/>
    <w:rsid w:val="00B3495F"/>
    <w:rsid w:val="00B34AF6"/>
    <w:rsid w:val="00B34CBF"/>
    <w:rsid w:val="00B40DAD"/>
    <w:rsid w:val="00B42361"/>
    <w:rsid w:val="00B429D4"/>
    <w:rsid w:val="00B458D2"/>
    <w:rsid w:val="00B5191C"/>
    <w:rsid w:val="00B5751A"/>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D0FA0"/>
    <w:rsid w:val="00BD2B98"/>
    <w:rsid w:val="00BD7BD3"/>
    <w:rsid w:val="00BE0D0E"/>
    <w:rsid w:val="00BE395D"/>
    <w:rsid w:val="00BE482D"/>
    <w:rsid w:val="00BE6BFB"/>
    <w:rsid w:val="00BF0159"/>
    <w:rsid w:val="00C03495"/>
    <w:rsid w:val="00C129D8"/>
    <w:rsid w:val="00C1385A"/>
    <w:rsid w:val="00C20CDA"/>
    <w:rsid w:val="00C2421A"/>
    <w:rsid w:val="00C24973"/>
    <w:rsid w:val="00C27D33"/>
    <w:rsid w:val="00C31286"/>
    <w:rsid w:val="00C31A5B"/>
    <w:rsid w:val="00C34978"/>
    <w:rsid w:val="00C34C0E"/>
    <w:rsid w:val="00C35EF2"/>
    <w:rsid w:val="00C403B4"/>
    <w:rsid w:val="00C406DE"/>
    <w:rsid w:val="00C41B61"/>
    <w:rsid w:val="00C45CCE"/>
    <w:rsid w:val="00C46170"/>
    <w:rsid w:val="00C467CA"/>
    <w:rsid w:val="00C467D4"/>
    <w:rsid w:val="00C47381"/>
    <w:rsid w:val="00C5278E"/>
    <w:rsid w:val="00C538D8"/>
    <w:rsid w:val="00C54EC5"/>
    <w:rsid w:val="00C550EA"/>
    <w:rsid w:val="00C6172D"/>
    <w:rsid w:val="00C63AA7"/>
    <w:rsid w:val="00C63D93"/>
    <w:rsid w:val="00C71291"/>
    <w:rsid w:val="00C718DA"/>
    <w:rsid w:val="00C73873"/>
    <w:rsid w:val="00C75FCC"/>
    <w:rsid w:val="00C845DC"/>
    <w:rsid w:val="00C86431"/>
    <w:rsid w:val="00C9316D"/>
    <w:rsid w:val="00C975B4"/>
    <w:rsid w:val="00C97FB9"/>
    <w:rsid w:val="00CA155E"/>
    <w:rsid w:val="00CA2E10"/>
    <w:rsid w:val="00CA7999"/>
    <w:rsid w:val="00CB4E0C"/>
    <w:rsid w:val="00CB6814"/>
    <w:rsid w:val="00CC7732"/>
    <w:rsid w:val="00CD056E"/>
    <w:rsid w:val="00CD1405"/>
    <w:rsid w:val="00CE2A7F"/>
    <w:rsid w:val="00CE3610"/>
    <w:rsid w:val="00CF24CD"/>
    <w:rsid w:val="00CF5221"/>
    <w:rsid w:val="00CF5822"/>
    <w:rsid w:val="00CF5A9B"/>
    <w:rsid w:val="00CF61A2"/>
    <w:rsid w:val="00CF6672"/>
    <w:rsid w:val="00D03A5F"/>
    <w:rsid w:val="00D05E4D"/>
    <w:rsid w:val="00D11E74"/>
    <w:rsid w:val="00D11FEB"/>
    <w:rsid w:val="00D144A4"/>
    <w:rsid w:val="00D22435"/>
    <w:rsid w:val="00D23711"/>
    <w:rsid w:val="00D25823"/>
    <w:rsid w:val="00D2649F"/>
    <w:rsid w:val="00D2742F"/>
    <w:rsid w:val="00D36CA4"/>
    <w:rsid w:val="00D37896"/>
    <w:rsid w:val="00D41A30"/>
    <w:rsid w:val="00D469E3"/>
    <w:rsid w:val="00D51F30"/>
    <w:rsid w:val="00D532DC"/>
    <w:rsid w:val="00D54980"/>
    <w:rsid w:val="00D55085"/>
    <w:rsid w:val="00D61537"/>
    <w:rsid w:val="00D62680"/>
    <w:rsid w:val="00D63557"/>
    <w:rsid w:val="00D66CFE"/>
    <w:rsid w:val="00D71C75"/>
    <w:rsid w:val="00D73CCA"/>
    <w:rsid w:val="00D76AAD"/>
    <w:rsid w:val="00D76DCC"/>
    <w:rsid w:val="00D80F2E"/>
    <w:rsid w:val="00D82A70"/>
    <w:rsid w:val="00D83702"/>
    <w:rsid w:val="00D838C4"/>
    <w:rsid w:val="00D96DF5"/>
    <w:rsid w:val="00DA0F8B"/>
    <w:rsid w:val="00DA4C8E"/>
    <w:rsid w:val="00DB5EFB"/>
    <w:rsid w:val="00DB61E1"/>
    <w:rsid w:val="00DB75E1"/>
    <w:rsid w:val="00DC60E2"/>
    <w:rsid w:val="00DD139E"/>
    <w:rsid w:val="00DD2C97"/>
    <w:rsid w:val="00DD424D"/>
    <w:rsid w:val="00DD458F"/>
    <w:rsid w:val="00DD4DA6"/>
    <w:rsid w:val="00DD7AA4"/>
    <w:rsid w:val="00DE1C7B"/>
    <w:rsid w:val="00DE370C"/>
    <w:rsid w:val="00DE48BE"/>
    <w:rsid w:val="00DE5489"/>
    <w:rsid w:val="00DF4AC7"/>
    <w:rsid w:val="00DF568A"/>
    <w:rsid w:val="00DF5EF4"/>
    <w:rsid w:val="00E00230"/>
    <w:rsid w:val="00E00442"/>
    <w:rsid w:val="00E015B8"/>
    <w:rsid w:val="00E02445"/>
    <w:rsid w:val="00E047E9"/>
    <w:rsid w:val="00E0521D"/>
    <w:rsid w:val="00E074E3"/>
    <w:rsid w:val="00E13B7B"/>
    <w:rsid w:val="00E158DF"/>
    <w:rsid w:val="00E2203D"/>
    <w:rsid w:val="00E220AD"/>
    <w:rsid w:val="00E222BB"/>
    <w:rsid w:val="00E26258"/>
    <w:rsid w:val="00E27FFC"/>
    <w:rsid w:val="00E352D8"/>
    <w:rsid w:val="00E36D56"/>
    <w:rsid w:val="00E377AA"/>
    <w:rsid w:val="00E41613"/>
    <w:rsid w:val="00E41BB3"/>
    <w:rsid w:val="00E46E8B"/>
    <w:rsid w:val="00E52B88"/>
    <w:rsid w:val="00E53B43"/>
    <w:rsid w:val="00E54558"/>
    <w:rsid w:val="00E5503D"/>
    <w:rsid w:val="00E55296"/>
    <w:rsid w:val="00E612CB"/>
    <w:rsid w:val="00E61E3D"/>
    <w:rsid w:val="00E61F16"/>
    <w:rsid w:val="00E67755"/>
    <w:rsid w:val="00E72CDA"/>
    <w:rsid w:val="00E76BD1"/>
    <w:rsid w:val="00E7793E"/>
    <w:rsid w:val="00E7794B"/>
    <w:rsid w:val="00E804F0"/>
    <w:rsid w:val="00E8474D"/>
    <w:rsid w:val="00E87046"/>
    <w:rsid w:val="00E95144"/>
    <w:rsid w:val="00E9569E"/>
    <w:rsid w:val="00E959BD"/>
    <w:rsid w:val="00E96851"/>
    <w:rsid w:val="00EA151B"/>
    <w:rsid w:val="00EA28DD"/>
    <w:rsid w:val="00EA3777"/>
    <w:rsid w:val="00EA759A"/>
    <w:rsid w:val="00EA7FE4"/>
    <w:rsid w:val="00EB06DD"/>
    <w:rsid w:val="00EB11E2"/>
    <w:rsid w:val="00EB190C"/>
    <w:rsid w:val="00EB648A"/>
    <w:rsid w:val="00EB6C95"/>
    <w:rsid w:val="00EB6E90"/>
    <w:rsid w:val="00EB71B3"/>
    <w:rsid w:val="00EC103F"/>
    <w:rsid w:val="00EC2608"/>
    <w:rsid w:val="00EC2DD4"/>
    <w:rsid w:val="00EC5DBC"/>
    <w:rsid w:val="00ED364A"/>
    <w:rsid w:val="00ED7690"/>
    <w:rsid w:val="00EE137A"/>
    <w:rsid w:val="00EE22E1"/>
    <w:rsid w:val="00EF2171"/>
    <w:rsid w:val="00EF21BC"/>
    <w:rsid w:val="00EF3B04"/>
    <w:rsid w:val="00EF4920"/>
    <w:rsid w:val="00EF72B0"/>
    <w:rsid w:val="00F00C40"/>
    <w:rsid w:val="00F00CD5"/>
    <w:rsid w:val="00F03D8F"/>
    <w:rsid w:val="00F03EE5"/>
    <w:rsid w:val="00F04A79"/>
    <w:rsid w:val="00F06310"/>
    <w:rsid w:val="00F12F9E"/>
    <w:rsid w:val="00F15297"/>
    <w:rsid w:val="00F23427"/>
    <w:rsid w:val="00F25591"/>
    <w:rsid w:val="00F34578"/>
    <w:rsid w:val="00F37E2C"/>
    <w:rsid w:val="00F41DF8"/>
    <w:rsid w:val="00F43176"/>
    <w:rsid w:val="00F44CFD"/>
    <w:rsid w:val="00F456C2"/>
    <w:rsid w:val="00F51B36"/>
    <w:rsid w:val="00F521F4"/>
    <w:rsid w:val="00F54AC6"/>
    <w:rsid w:val="00F561FC"/>
    <w:rsid w:val="00F577C8"/>
    <w:rsid w:val="00F60FDE"/>
    <w:rsid w:val="00F61E91"/>
    <w:rsid w:val="00F7694A"/>
    <w:rsid w:val="00F80CD3"/>
    <w:rsid w:val="00F80FDF"/>
    <w:rsid w:val="00F8787B"/>
    <w:rsid w:val="00F87E94"/>
    <w:rsid w:val="00F92145"/>
    <w:rsid w:val="00F932BE"/>
    <w:rsid w:val="00F93CB3"/>
    <w:rsid w:val="00F94C2A"/>
    <w:rsid w:val="00F96E87"/>
    <w:rsid w:val="00F97925"/>
    <w:rsid w:val="00F97DD0"/>
    <w:rsid w:val="00FA0968"/>
    <w:rsid w:val="00FA26A0"/>
    <w:rsid w:val="00FA2D8D"/>
    <w:rsid w:val="00FA3B4C"/>
    <w:rsid w:val="00FA69FB"/>
    <w:rsid w:val="00FB0D80"/>
    <w:rsid w:val="00FB1992"/>
    <w:rsid w:val="00FB4BB4"/>
    <w:rsid w:val="00FB55BD"/>
    <w:rsid w:val="00FC3975"/>
    <w:rsid w:val="00FD0C75"/>
    <w:rsid w:val="00FD2E83"/>
    <w:rsid w:val="00FD6185"/>
    <w:rsid w:val="00FD6F7C"/>
    <w:rsid w:val="00FE05A8"/>
    <w:rsid w:val="00FE49AA"/>
    <w:rsid w:val="00FF26F5"/>
    <w:rsid w:val="00FF2D34"/>
    <w:rsid w:val="00FF4113"/>
    <w:rsid w:val="00FF4155"/>
    <w:rsid w:val="00FF6EB2"/>
    <w:rsid w:val="00FF71CD"/>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paragraph" w:styleId="ListParagraph">
    <w:name w:val="List Paragraph"/>
    <w:basedOn w:val="Normal"/>
    <w:uiPriority w:val="34"/>
    <w:qFormat/>
    <w:rsid w:val="008C55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paragraph" w:styleId="ListParagraph">
    <w:name w:val="List Paragraph"/>
    <w:basedOn w:val="Normal"/>
    <w:uiPriority w:val="34"/>
    <w:qFormat/>
    <w:rsid w:val="008C5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50838884">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4279959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27895730">
      <w:bodyDiv w:val="1"/>
      <w:marLeft w:val="390"/>
      <w:marRight w:val="390"/>
      <w:marTop w:val="0"/>
      <w:marBottom w:val="0"/>
      <w:divBdr>
        <w:top w:val="none" w:sz="0" w:space="0" w:color="auto"/>
        <w:left w:val="none" w:sz="0" w:space="0" w:color="auto"/>
        <w:bottom w:val="none" w:sz="0" w:space="0" w:color="auto"/>
        <w:right w:val="none" w:sz="0" w:space="0" w:color="auto"/>
      </w:divBdr>
      <w:divsChild>
        <w:div w:id="2019119629">
          <w:marLeft w:val="0"/>
          <w:marRight w:val="0"/>
          <w:marTop w:val="0"/>
          <w:marBottom w:val="120"/>
          <w:divBdr>
            <w:top w:val="none" w:sz="0" w:space="0" w:color="auto"/>
            <w:left w:val="none" w:sz="0" w:space="0" w:color="auto"/>
            <w:bottom w:val="none" w:sz="0" w:space="0" w:color="auto"/>
            <w:right w:val="none" w:sz="0" w:space="0" w:color="auto"/>
          </w:divBdr>
          <w:divsChild>
            <w:div w:id="1757365244">
              <w:marLeft w:val="0"/>
              <w:marRight w:val="0"/>
              <w:marTop w:val="0"/>
              <w:marBottom w:val="0"/>
              <w:divBdr>
                <w:top w:val="none" w:sz="0" w:space="0" w:color="auto"/>
                <w:left w:val="none" w:sz="0" w:space="0" w:color="auto"/>
                <w:bottom w:val="none" w:sz="0" w:space="0" w:color="auto"/>
                <w:right w:val="none" w:sz="0" w:space="0" w:color="auto"/>
              </w:divBdr>
            </w:div>
            <w:div w:id="9007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85865218">
      <w:bodyDiv w:val="1"/>
      <w:marLeft w:val="0"/>
      <w:marRight w:val="0"/>
      <w:marTop w:val="0"/>
      <w:marBottom w:val="0"/>
      <w:divBdr>
        <w:top w:val="none" w:sz="0" w:space="0" w:color="auto"/>
        <w:left w:val="none" w:sz="0" w:space="0" w:color="auto"/>
        <w:bottom w:val="none" w:sz="0" w:space="0" w:color="auto"/>
        <w:right w:val="none" w:sz="0" w:space="0" w:color="auto"/>
      </w:divBdr>
      <w:divsChild>
        <w:div w:id="721027882">
          <w:marLeft w:val="0"/>
          <w:marRight w:val="0"/>
          <w:marTop w:val="0"/>
          <w:marBottom w:val="0"/>
          <w:divBdr>
            <w:top w:val="none" w:sz="0" w:space="0" w:color="auto"/>
            <w:left w:val="none" w:sz="0" w:space="0" w:color="auto"/>
            <w:bottom w:val="none" w:sz="0" w:space="0" w:color="auto"/>
            <w:right w:val="none" w:sz="0" w:space="0" w:color="auto"/>
          </w:divBdr>
          <w:divsChild>
            <w:div w:id="1981499318">
              <w:marLeft w:val="300"/>
              <w:marRight w:val="300"/>
              <w:marTop w:val="0"/>
              <w:marBottom w:val="0"/>
              <w:divBdr>
                <w:top w:val="none" w:sz="0" w:space="0" w:color="auto"/>
                <w:left w:val="none" w:sz="0" w:space="0" w:color="auto"/>
                <w:bottom w:val="none" w:sz="0" w:space="0" w:color="auto"/>
                <w:right w:val="none" w:sz="0" w:space="0" w:color="auto"/>
              </w:divBdr>
              <w:divsChild>
                <w:div w:id="1095979030">
                  <w:marLeft w:val="0"/>
                  <w:marRight w:val="0"/>
                  <w:marTop w:val="0"/>
                  <w:marBottom w:val="0"/>
                  <w:divBdr>
                    <w:top w:val="none" w:sz="0" w:space="0" w:color="auto"/>
                    <w:left w:val="none" w:sz="0" w:space="0" w:color="auto"/>
                    <w:bottom w:val="none" w:sz="0" w:space="0" w:color="auto"/>
                    <w:right w:val="none" w:sz="0" w:space="0" w:color="auto"/>
                  </w:divBdr>
                  <w:divsChild>
                    <w:div w:id="1917743510">
                      <w:marLeft w:val="0"/>
                      <w:marRight w:val="0"/>
                      <w:marTop w:val="0"/>
                      <w:marBottom w:val="0"/>
                      <w:divBdr>
                        <w:top w:val="none" w:sz="0" w:space="0" w:color="auto"/>
                        <w:left w:val="none" w:sz="0" w:space="0" w:color="auto"/>
                        <w:bottom w:val="none" w:sz="0" w:space="0" w:color="auto"/>
                        <w:right w:val="none" w:sz="0" w:space="0" w:color="auto"/>
                      </w:divBdr>
                      <w:divsChild>
                        <w:div w:id="1922181693">
                          <w:marLeft w:val="0"/>
                          <w:marRight w:val="0"/>
                          <w:marTop w:val="0"/>
                          <w:marBottom w:val="0"/>
                          <w:divBdr>
                            <w:top w:val="single" w:sz="6" w:space="5" w:color="FFFFFF"/>
                            <w:left w:val="none" w:sz="0" w:space="0" w:color="auto"/>
                            <w:bottom w:val="none" w:sz="0" w:space="0" w:color="auto"/>
                            <w:right w:val="none" w:sz="0" w:space="0" w:color="auto"/>
                          </w:divBdr>
                        </w:div>
                      </w:divsChild>
                    </w:div>
                  </w:divsChild>
                </w:div>
              </w:divsChild>
            </w:div>
          </w:divsChild>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trategy.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E3456-367D-4F05-873E-B6B9AE84C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3399</Words>
  <Characters>19380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22734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2018-08-24T07:46:00Z</dcterms:created>
  <dcterms:modified xsi:type="dcterms:W3CDTF">2018-08-24T08:44:00Z</dcterms:modified>
</cp:coreProperties>
</file>