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17" w:rsidRPr="00D64617" w:rsidRDefault="00D64617" w:rsidP="00D646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МИНИСТЕРСТВО НА ЗЕМЕДЕЛИЕТО, ХРАНИТЕ И ГОРИТЕ</w:t>
      </w:r>
    </w:p>
    <w:p w:rsidR="00D64617" w:rsidRDefault="00D64617" w:rsidP="00D646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600C" w:rsidRPr="007F600C" w:rsidRDefault="007F600C" w:rsidP="00D646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00C">
        <w:rPr>
          <w:rFonts w:ascii="Times New Roman" w:hAnsi="Times New Roman" w:cs="Times New Roman"/>
          <w:b/>
          <w:bCs/>
          <w:sz w:val="24"/>
          <w:szCs w:val="24"/>
        </w:rPr>
        <w:t>Наредба за изменение и допълнение</w:t>
      </w:r>
      <w:r w:rsidRPr="007F600C">
        <w:rPr>
          <w:rFonts w:ascii="Times New Roman" w:hAnsi="Times New Roman" w:cs="Times New Roman"/>
          <w:sz w:val="24"/>
          <w:szCs w:val="24"/>
        </w:rPr>
        <w:t xml:space="preserve"> </w:t>
      </w:r>
      <w:r w:rsidR="00A4547C" w:rsidRPr="00A4547C">
        <w:rPr>
          <w:rFonts w:ascii="Times New Roman" w:hAnsi="Times New Roman" w:cs="Times New Roman"/>
          <w:b/>
          <w:sz w:val="24"/>
          <w:szCs w:val="24"/>
        </w:rPr>
        <w:t>на</w:t>
      </w:r>
      <w:r w:rsidR="00A4547C">
        <w:rPr>
          <w:rFonts w:ascii="Times New Roman" w:hAnsi="Times New Roman" w:cs="Times New Roman"/>
          <w:sz w:val="24"/>
          <w:szCs w:val="24"/>
        </w:rPr>
        <w:t xml:space="preserve"> </w:t>
      </w:r>
      <w:r w:rsidRPr="007F600C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аредба </w:t>
      </w:r>
      <w:r w:rsidRPr="007F600C">
        <w:rPr>
          <w:rFonts w:ascii="Times New Roman" w:hAnsi="Times New Roman" w:cs="Times New Roman"/>
          <w:b/>
          <w:bCs/>
          <w:sz w:val="24"/>
          <w:szCs w:val="24"/>
        </w:rPr>
        <w:t>№ 4 от 2017 г. за прилагане на мярка 14 "Хуманно отношение към животните" от Програмата за развитие на селските райони за периода 2014 – 2020 г.</w:t>
      </w:r>
    </w:p>
    <w:p w:rsidR="007F600C" w:rsidRDefault="007F600C" w:rsidP="00D646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00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82EE8">
        <w:rPr>
          <w:rFonts w:ascii="Times New Roman" w:hAnsi="Times New Roman" w:cs="Times New Roman"/>
          <w:b/>
          <w:bCs/>
          <w:sz w:val="24"/>
          <w:szCs w:val="24"/>
        </w:rPr>
        <w:t>обн</w:t>
      </w:r>
      <w:proofErr w:type="spellEnd"/>
      <w:r w:rsidR="00282E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600C">
        <w:rPr>
          <w:rFonts w:ascii="Times New Roman" w:hAnsi="Times New Roman" w:cs="Times New Roman"/>
          <w:b/>
          <w:bCs/>
          <w:sz w:val="24"/>
          <w:szCs w:val="24"/>
        </w:rPr>
        <w:t>ДВ, бр. 67 от 2017 г.)</w:t>
      </w:r>
    </w:p>
    <w:p w:rsidR="007F600C" w:rsidRDefault="00EF6393" w:rsidP="00684F8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6393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423F3" w:rsidRDefault="00B423F3" w:rsidP="00684F8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3049" w:rsidRDefault="007F600C" w:rsidP="00D6461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Pr="00D646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3049">
        <w:rPr>
          <w:rFonts w:ascii="Times New Roman" w:hAnsi="Times New Roman" w:cs="Times New Roman"/>
          <w:bCs/>
          <w:sz w:val="24"/>
          <w:szCs w:val="24"/>
        </w:rPr>
        <w:t>В чл. 2 накрая се добавя „</w:t>
      </w:r>
      <w:r w:rsidR="0071304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713049">
        <w:rPr>
          <w:rFonts w:ascii="Times New Roman" w:hAnsi="Times New Roman" w:cs="Times New Roman"/>
          <w:bCs/>
          <w:sz w:val="24"/>
          <w:szCs w:val="24"/>
        </w:rPr>
        <w:t>Наредба № 44 от 2006 г.</w:t>
      </w:r>
      <w:r w:rsidR="0071304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71304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713049" w:rsidRPr="00713049" w:rsidRDefault="00713049" w:rsidP="00D6461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04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304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чл. 3 накрая се добавя „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Регламент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ЕС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1305/2013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.“.</w:t>
      </w:r>
    </w:p>
    <w:p w:rsidR="00162592" w:rsidRPr="00D64617" w:rsidRDefault="00713049" w:rsidP="00D6461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1304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30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600C" w:rsidRPr="00D64617">
        <w:rPr>
          <w:rFonts w:ascii="Times New Roman" w:hAnsi="Times New Roman" w:cs="Times New Roman"/>
          <w:bCs/>
          <w:sz w:val="24"/>
          <w:szCs w:val="24"/>
        </w:rPr>
        <w:t>В чл. 4</w:t>
      </w:r>
      <w:r w:rsidR="00162592" w:rsidRPr="00D64617">
        <w:rPr>
          <w:rFonts w:ascii="Times New Roman" w:hAnsi="Times New Roman" w:cs="Times New Roman"/>
          <w:bCs/>
          <w:sz w:val="24"/>
          <w:szCs w:val="24"/>
        </w:rPr>
        <w:t xml:space="preserve"> се правят следните изменения и допълнения: </w:t>
      </w:r>
    </w:p>
    <w:p w:rsidR="00162592" w:rsidRPr="00D64617" w:rsidRDefault="00162592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D646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5CA1" w:rsidRPr="00D6461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64617">
        <w:rPr>
          <w:rFonts w:ascii="Times New Roman" w:hAnsi="Times New Roman" w:cs="Times New Roman"/>
          <w:bCs/>
          <w:sz w:val="24"/>
          <w:szCs w:val="24"/>
        </w:rPr>
        <w:t>ал. 2:</w:t>
      </w:r>
    </w:p>
    <w:p w:rsidR="004B45BB" w:rsidRPr="00D64617" w:rsidRDefault="004B45BB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</w:rPr>
        <w:t>а</w:t>
      </w:r>
      <w:r w:rsidRPr="00D6461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6461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4547C">
        <w:rPr>
          <w:rFonts w:ascii="Times New Roman" w:hAnsi="Times New Roman" w:cs="Times New Roman"/>
          <w:bCs/>
          <w:sz w:val="24"/>
          <w:szCs w:val="24"/>
        </w:rPr>
        <w:t>основния текст</w:t>
      </w:r>
      <w:r w:rsidRPr="00D64617">
        <w:rPr>
          <w:rFonts w:ascii="Times New Roman" w:hAnsi="Times New Roman" w:cs="Times New Roman"/>
          <w:bCs/>
          <w:sz w:val="24"/>
          <w:szCs w:val="24"/>
        </w:rPr>
        <w:t xml:space="preserve"> накрая се добавя „не по–малко от 10 на сто над задължителния стандарт</w:t>
      </w:r>
      <w:r w:rsidR="00A4547C">
        <w:rPr>
          <w:rFonts w:ascii="Times New Roman" w:hAnsi="Times New Roman" w:cs="Times New Roman"/>
          <w:bCs/>
          <w:sz w:val="24"/>
          <w:szCs w:val="24"/>
        </w:rPr>
        <w:t>:</w:t>
      </w:r>
      <w:r w:rsidRPr="00D64617">
        <w:rPr>
          <w:rFonts w:ascii="Times New Roman" w:hAnsi="Times New Roman" w:cs="Times New Roman"/>
          <w:bCs/>
          <w:sz w:val="24"/>
          <w:szCs w:val="24"/>
        </w:rPr>
        <w:t>“;</w:t>
      </w:r>
    </w:p>
    <w:p w:rsidR="004B45BB" w:rsidRPr="00D64617" w:rsidRDefault="004B45BB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</w:rPr>
        <w:t>б</w:t>
      </w:r>
      <w:r w:rsidRPr="00D6461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64617">
        <w:rPr>
          <w:rFonts w:ascii="Times New Roman" w:hAnsi="Times New Roman" w:cs="Times New Roman"/>
          <w:bCs/>
          <w:sz w:val="24"/>
          <w:szCs w:val="24"/>
        </w:rPr>
        <w:t xml:space="preserve"> в т. 1:</w:t>
      </w:r>
    </w:p>
    <w:p w:rsidR="004B45BB" w:rsidRPr="00BD4708" w:rsidRDefault="004B45BB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US"/>
        </w:rPr>
      </w:pPr>
      <w:proofErr w:type="spellStart"/>
      <w:r w:rsidRPr="00D64617">
        <w:rPr>
          <w:rFonts w:ascii="Times New Roman" w:hAnsi="Times New Roman" w:cs="Times New Roman"/>
          <w:bCs/>
          <w:sz w:val="24"/>
          <w:szCs w:val="24"/>
        </w:rPr>
        <w:t>аа</w:t>
      </w:r>
      <w:proofErr w:type="spellEnd"/>
      <w:r w:rsidRPr="00D6461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64617">
        <w:rPr>
          <w:rFonts w:ascii="Times New Roman" w:hAnsi="Times New Roman" w:cs="Times New Roman"/>
          <w:bCs/>
          <w:sz w:val="24"/>
          <w:szCs w:val="24"/>
        </w:rPr>
        <w:t xml:space="preserve"> в б.</w:t>
      </w:r>
      <w:r w:rsidR="00AD5CA1" w:rsidRPr="00D64617">
        <w:rPr>
          <w:rFonts w:ascii="Times New Roman" w:hAnsi="Times New Roman" w:cs="Times New Roman"/>
          <w:bCs/>
          <w:sz w:val="24"/>
          <w:szCs w:val="24"/>
        </w:rPr>
        <w:t>„г“ думите „най-</w:t>
      </w:r>
      <w:r w:rsidR="00AD5CA1" w:rsidRPr="00A4547C">
        <w:rPr>
          <w:rFonts w:ascii="Times New Roman" w:hAnsi="Times New Roman" w:cs="Times New Roman"/>
          <w:bCs/>
          <w:sz w:val="24"/>
          <w:szCs w:val="24"/>
        </w:rPr>
        <w:t xml:space="preserve">малко </w:t>
      </w:r>
      <w:r w:rsidR="00AD5CA1" w:rsidRPr="00B423F3">
        <w:rPr>
          <w:rFonts w:ascii="Times New Roman" w:hAnsi="Times New Roman" w:cs="Times New Roman"/>
          <w:bCs/>
          <w:sz w:val="24"/>
          <w:szCs w:val="24"/>
        </w:rPr>
        <w:t>6</w:t>
      </w:r>
      <w:r w:rsidR="002A4C30" w:rsidRPr="00B423F3">
        <w:rPr>
          <w:rFonts w:ascii="Times New Roman" w:hAnsi="Times New Roman" w:cs="Times New Roman"/>
          <w:bCs/>
          <w:sz w:val="24"/>
          <w:szCs w:val="24"/>
        </w:rPr>
        <w:t>,</w:t>
      </w:r>
      <w:proofErr w:type="spellStart"/>
      <w:r w:rsidR="00AD5CA1" w:rsidRPr="00B423F3">
        <w:rPr>
          <w:rFonts w:ascii="Times New Roman" w:hAnsi="Times New Roman" w:cs="Times New Roman"/>
          <w:bCs/>
          <w:sz w:val="24"/>
          <w:szCs w:val="24"/>
        </w:rPr>
        <w:t>6</w:t>
      </w:r>
      <w:proofErr w:type="spellEnd"/>
      <w:r w:rsidR="00AD5CA1" w:rsidRPr="00B42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47C" w:rsidRPr="00B423F3">
        <w:rPr>
          <w:rFonts w:ascii="Times New Roman" w:hAnsi="Times New Roman" w:cs="Times New Roman"/>
          <w:bCs/>
          <w:sz w:val="24"/>
          <w:szCs w:val="24"/>
        </w:rPr>
        <w:t xml:space="preserve">кв. </w:t>
      </w:r>
      <w:r w:rsidR="00A4547C" w:rsidRPr="00A4547C">
        <w:rPr>
          <w:rFonts w:ascii="Times New Roman" w:hAnsi="Times New Roman" w:cs="Times New Roman"/>
          <w:bCs/>
          <w:sz w:val="24"/>
          <w:szCs w:val="24"/>
        </w:rPr>
        <w:t>м</w:t>
      </w:r>
      <w:r w:rsidR="00AD5CA1" w:rsidRPr="00A4547C">
        <w:rPr>
          <w:rFonts w:ascii="Times New Roman" w:hAnsi="Times New Roman" w:cs="Times New Roman"/>
          <w:bCs/>
          <w:sz w:val="24"/>
          <w:szCs w:val="24"/>
        </w:rPr>
        <w:t xml:space="preserve"> в помещение и най-</w:t>
      </w:r>
      <w:r w:rsidR="00AD5CA1" w:rsidRPr="00B423F3">
        <w:rPr>
          <w:rFonts w:ascii="Times New Roman" w:hAnsi="Times New Roman" w:cs="Times New Roman"/>
          <w:bCs/>
          <w:sz w:val="24"/>
          <w:szCs w:val="24"/>
        </w:rPr>
        <w:t>малко 6,</w:t>
      </w:r>
      <w:proofErr w:type="spellStart"/>
      <w:r w:rsidR="00AD5CA1" w:rsidRPr="00B423F3">
        <w:rPr>
          <w:rFonts w:ascii="Times New Roman" w:hAnsi="Times New Roman" w:cs="Times New Roman"/>
          <w:bCs/>
          <w:sz w:val="24"/>
          <w:szCs w:val="24"/>
        </w:rPr>
        <w:t>6</w:t>
      </w:r>
      <w:proofErr w:type="spellEnd"/>
      <w:r w:rsidR="00AD5CA1" w:rsidRPr="00B423F3">
        <w:rPr>
          <w:rFonts w:ascii="Times New Roman" w:hAnsi="Times New Roman" w:cs="Times New Roman"/>
          <w:bCs/>
          <w:sz w:val="24"/>
          <w:szCs w:val="24"/>
        </w:rPr>
        <w:t xml:space="preserve"> кв</w:t>
      </w:r>
      <w:r w:rsidR="00AD5CA1" w:rsidRPr="00A4547C">
        <w:rPr>
          <w:rFonts w:ascii="Times New Roman" w:hAnsi="Times New Roman" w:cs="Times New Roman"/>
          <w:bCs/>
          <w:sz w:val="24"/>
          <w:szCs w:val="24"/>
        </w:rPr>
        <w:t>. м в двор“ се заменят с „</w:t>
      </w:r>
      <w:r w:rsidRPr="00A4547C">
        <w:rPr>
          <w:rFonts w:ascii="Times New Roman" w:hAnsi="Times New Roman" w:cs="Times New Roman"/>
          <w:bCs/>
          <w:sz w:val="24"/>
          <w:szCs w:val="24"/>
        </w:rPr>
        <w:t>общо най-малко 6,</w:t>
      </w:r>
      <w:proofErr w:type="spellStart"/>
      <w:r w:rsidRPr="00A4547C">
        <w:rPr>
          <w:rFonts w:ascii="Times New Roman" w:hAnsi="Times New Roman" w:cs="Times New Roman"/>
          <w:bCs/>
          <w:sz w:val="24"/>
          <w:szCs w:val="24"/>
        </w:rPr>
        <w:t>6</w:t>
      </w:r>
      <w:proofErr w:type="spellEnd"/>
      <w:r w:rsidRPr="00A4547C">
        <w:rPr>
          <w:rFonts w:ascii="Times New Roman" w:hAnsi="Times New Roman" w:cs="Times New Roman"/>
          <w:bCs/>
          <w:sz w:val="24"/>
          <w:szCs w:val="24"/>
        </w:rPr>
        <w:t xml:space="preserve"> кв. м в помещени</w:t>
      </w:r>
      <w:r w:rsidR="00315D5A" w:rsidRPr="00A4547C">
        <w:rPr>
          <w:rFonts w:ascii="Times New Roman" w:hAnsi="Times New Roman" w:cs="Times New Roman"/>
          <w:bCs/>
          <w:sz w:val="24"/>
          <w:szCs w:val="24"/>
        </w:rPr>
        <w:t>ята</w:t>
      </w:r>
      <w:r w:rsidRPr="00A4547C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D64617">
        <w:rPr>
          <w:rFonts w:ascii="Times New Roman" w:hAnsi="Times New Roman" w:cs="Times New Roman"/>
          <w:bCs/>
          <w:sz w:val="24"/>
          <w:szCs w:val="24"/>
        </w:rPr>
        <w:t xml:space="preserve"> в двор</w:t>
      </w:r>
      <w:r w:rsidR="00315D5A" w:rsidRPr="00D64617">
        <w:rPr>
          <w:rFonts w:ascii="Times New Roman" w:hAnsi="Times New Roman" w:cs="Times New Roman"/>
          <w:bCs/>
          <w:sz w:val="24"/>
          <w:szCs w:val="24"/>
        </w:rPr>
        <w:t>а</w:t>
      </w:r>
      <w:r w:rsidR="00AD5CA1" w:rsidRPr="00D64617">
        <w:rPr>
          <w:rFonts w:ascii="Times New Roman" w:hAnsi="Times New Roman" w:cs="Times New Roman"/>
          <w:bCs/>
          <w:sz w:val="24"/>
          <w:szCs w:val="24"/>
        </w:rPr>
        <w:t>“</w:t>
      </w:r>
      <w:r w:rsidR="00CB4680" w:rsidRPr="00D64617">
        <w:rPr>
          <w:rFonts w:ascii="Times New Roman" w:hAnsi="Times New Roman" w:cs="Times New Roman"/>
          <w:bCs/>
          <w:sz w:val="24"/>
          <w:szCs w:val="24"/>
        </w:rPr>
        <w:t>;</w:t>
      </w:r>
      <w:r w:rsidR="00BD470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D5CA1" w:rsidRPr="00D64617" w:rsidRDefault="004B45BB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4617">
        <w:rPr>
          <w:rFonts w:ascii="Times New Roman" w:hAnsi="Times New Roman" w:cs="Times New Roman"/>
          <w:bCs/>
          <w:sz w:val="24"/>
          <w:szCs w:val="24"/>
        </w:rPr>
        <w:t>бб</w:t>
      </w:r>
      <w:proofErr w:type="spellEnd"/>
      <w:r w:rsidRPr="00D6461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6461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AD5CA1" w:rsidRPr="00D64617">
        <w:rPr>
          <w:rFonts w:ascii="Times New Roman" w:hAnsi="Times New Roman" w:cs="Times New Roman"/>
          <w:bCs/>
          <w:sz w:val="24"/>
          <w:szCs w:val="24"/>
        </w:rPr>
        <w:t xml:space="preserve"> б. „д“ думите „най-малко 7,</w:t>
      </w:r>
      <w:proofErr w:type="spellStart"/>
      <w:r w:rsidR="00AD5CA1" w:rsidRPr="00D64617">
        <w:rPr>
          <w:rFonts w:ascii="Times New Roman" w:hAnsi="Times New Roman" w:cs="Times New Roman"/>
          <w:bCs/>
          <w:sz w:val="24"/>
          <w:szCs w:val="24"/>
        </w:rPr>
        <w:t>7</w:t>
      </w:r>
      <w:proofErr w:type="spellEnd"/>
      <w:r w:rsidR="00AD5CA1" w:rsidRPr="00D64617">
        <w:rPr>
          <w:rFonts w:ascii="Times New Roman" w:hAnsi="Times New Roman" w:cs="Times New Roman"/>
          <w:bCs/>
          <w:sz w:val="24"/>
          <w:szCs w:val="24"/>
        </w:rPr>
        <w:t xml:space="preserve"> кв. м в помещение и най-малко 7,</w:t>
      </w:r>
      <w:proofErr w:type="spellStart"/>
      <w:r w:rsidR="00AD5CA1" w:rsidRPr="00D64617">
        <w:rPr>
          <w:rFonts w:ascii="Times New Roman" w:hAnsi="Times New Roman" w:cs="Times New Roman"/>
          <w:bCs/>
          <w:sz w:val="24"/>
          <w:szCs w:val="24"/>
        </w:rPr>
        <w:t>7</w:t>
      </w:r>
      <w:proofErr w:type="spellEnd"/>
      <w:r w:rsidR="00AD5CA1" w:rsidRPr="00D64617">
        <w:rPr>
          <w:rFonts w:ascii="Times New Roman" w:hAnsi="Times New Roman" w:cs="Times New Roman"/>
          <w:bCs/>
          <w:sz w:val="24"/>
          <w:szCs w:val="24"/>
        </w:rPr>
        <w:t xml:space="preserve"> кв. м в двор“</w:t>
      </w:r>
      <w:r w:rsidR="00CB4680" w:rsidRPr="00D6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CA1" w:rsidRPr="00D64617">
        <w:rPr>
          <w:rFonts w:ascii="Times New Roman" w:hAnsi="Times New Roman" w:cs="Times New Roman"/>
          <w:bCs/>
          <w:sz w:val="24"/>
          <w:szCs w:val="24"/>
        </w:rPr>
        <w:t>се заменят с „</w:t>
      </w:r>
      <w:r w:rsidR="00CB4680" w:rsidRPr="00D64617">
        <w:rPr>
          <w:rFonts w:ascii="Times New Roman" w:hAnsi="Times New Roman" w:cs="Times New Roman"/>
          <w:bCs/>
          <w:sz w:val="24"/>
          <w:szCs w:val="24"/>
        </w:rPr>
        <w:t>общо най-малко 7,</w:t>
      </w:r>
      <w:proofErr w:type="spellStart"/>
      <w:r w:rsidR="00CB4680" w:rsidRPr="00D64617">
        <w:rPr>
          <w:rFonts w:ascii="Times New Roman" w:hAnsi="Times New Roman" w:cs="Times New Roman"/>
          <w:bCs/>
          <w:sz w:val="24"/>
          <w:szCs w:val="24"/>
        </w:rPr>
        <w:t>7</w:t>
      </w:r>
      <w:proofErr w:type="spellEnd"/>
      <w:r w:rsidR="00CB4680" w:rsidRPr="00D64617">
        <w:rPr>
          <w:rFonts w:ascii="Times New Roman" w:hAnsi="Times New Roman" w:cs="Times New Roman"/>
          <w:bCs/>
          <w:sz w:val="24"/>
          <w:szCs w:val="24"/>
        </w:rPr>
        <w:t xml:space="preserve"> кв. м </w:t>
      </w:r>
      <w:r w:rsidR="00CB4680" w:rsidRPr="00A4547C">
        <w:rPr>
          <w:rFonts w:ascii="Times New Roman" w:hAnsi="Times New Roman" w:cs="Times New Roman"/>
          <w:bCs/>
          <w:sz w:val="24"/>
          <w:szCs w:val="24"/>
        </w:rPr>
        <w:t>в помещени</w:t>
      </w:r>
      <w:r w:rsidR="00315D5A" w:rsidRPr="00A4547C">
        <w:rPr>
          <w:rFonts w:ascii="Times New Roman" w:hAnsi="Times New Roman" w:cs="Times New Roman"/>
          <w:bCs/>
          <w:sz w:val="24"/>
          <w:szCs w:val="24"/>
        </w:rPr>
        <w:t>ята</w:t>
      </w:r>
      <w:r w:rsidR="00CB4680" w:rsidRPr="00A4547C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="00CB4680" w:rsidRPr="00D64617">
        <w:rPr>
          <w:rFonts w:ascii="Times New Roman" w:hAnsi="Times New Roman" w:cs="Times New Roman"/>
          <w:bCs/>
          <w:sz w:val="24"/>
          <w:szCs w:val="24"/>
        </w:rPr>
        <w:t xml:space="preserve"> в двор</w:t>
      </w:r>
      <w:r w:rsidR="00315D5A" w:rsidRPr="00D64617">
        <w:rPr>
          <w:rFonts w:ascii="Times New Roman" w:hAnsi="Times New Roman" w:cs="Times New Roman"/>
          <w:bCs/>
          <w:sz w:val="24"/>
          <w:szCs w:val="24"/>
        </w:rPr>
        <w:t>а</w:t>
      </w:r>
      <w:r w:rsidR="00AD5CA1" w:rsidRPr="00D64617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CB4680" w:rsidRPr="00D64617" w:rsidRDefault="00CB4680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</w:rPr>
        <w:t xml:space="preserve">2. В ал. 3, в </w:t>
      </w:r>
      <w:r w:rsidR="00A4547C">
        <w:rPr>
          <w:rFonts w:ascii="Times New Roman" w:hAnsi="Times New Roman" w:cs="Times New Roman"/>
          <w:bCs/>
          <w:sz w:val="24"/>
          <w:szCs w:val="24"/>
        </w:rPr>
        <w:t xml:space="preserve">основния текст </w:t>
      </w:r>
      <w:r w:rsidRPr="00D64617">
        <w:rPr>
          <w:rFonts w:ascii="Times New Roman" w:hAnsi="Times New Roman" w:cs="Times New Roman"/>
          <w:bCs/>
          <w:sz w:val="24"/>
          <w:szCs w:val="24"/>
        </w:rPr>
        <w:t>накрая се добавя</w:t>
      </w:r>
      <w:r w:rsidR="006A2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617">
        <w:rPr>
          <w:rFonts w:ascii="Times New Roman" w:hAnsi="Times New Roman" w:cs="Times New Roman"/>
          <w:bCs/>
          <w:sz w:val="24"/>
          <w:szCs w:val="24"/>
        </w:rPr>
        <w:t>„не по–малко от 10 на сто над задължителния стандарт</w:t>
      </w:r>
      <w:r w:rsidR="00A4547C">
        <w:rPr>
          <w:rFonts w:ascii="Times New Roman" w:hAnsi="Times New Roman" w:cs="Times New Roman"/>
          <w:bCs/>
          <w:sz w:val="24"/>
          <w:szCs w:val="24"/>
        </w:rPr>
        <w:t>:</w:t>
      </w:r>
      <w:r w:rsidRPr="00D64617">
        <w:rPr>
          <w:rFonts w:ascii="Times New Roman" w:hAnsi="Times New Roman" w:cs="Times New Roman"/>
          <w:bCs/>
          <w:sz w:val="24"/>
          <w:szCs w:val="24"/>
        </w:rPr>
        <w:t>“;</w:t>
      </w:r>
    </w:p>
    <w:p w:rsidR="00A4547C" w:rsidRDefault="00CB4680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4547C">
        <w:rPr>
          <w:rFonts w:ascii="Times New Roman" w:hAnsi="Times New Roman" w:cs="Times New Roman"/>
          <w:bCs/>
          <w:sz w:val="24"/>
          <w:szCs w:val="24"/>
        </w:rPr>
        <w:t xml:space="preserve">В ал. 4 думите „приложение № 1“ се заменят с </w:t>
      </w:r>
      <w:r w:rsidR="00A4547C" w:rsidRPr="00632A7E">
        <w:rPr>
          <w:rFonts w:ascii="Times New Roman" w:hAnsi="Times New Roman" w:cs="Times New Roman"/>
          <w:bCs/>
          <w:sz w:val="24"/>
          <w:szCs w:val="24"/>
        </w:rPr>
        <w:t>„приложение № 2 към чл. 9, ал. 1, т. 2 и приложение № 3 към чл. 10, т. 1, буква „а“</w:t>
      </w:r>
      <w:r w:rsidR="00713049" w:rsidRPr="00632A7E">
        <w:rPr>
          <w:rFonts w:ascii="Times New Roman" w:hAnsi="Times New Roman" w:cs="Times New Roman"/>
          <w:bCs/>
          <w:sz w:val="24"/>
          <w:szCs w:val="24"/>
        </w:rPr>
        <w:t xml:space="preserve"> от Наредба № 44 от 2006 г.“</w:t>
      </w:r>
      <w:r w:rsidR="00B63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B4680" w:rsidRDefault="00A4547C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D3B6F" w:rsidRPr="00D64617">
        <w:rPr>
          <w:rFonts w:ascii="Times New Roman" w:hAnsi="Times New Roman" w:cs="Times New Roman"/>
          <w:bCs/>
          <w:sz w:val="24"/>
          <w:szCs w:val="24"/>
        </w:rPr>
        <w:t xml:space="preserve">В ал. 5 след </w:t>
      </w:r>
      <w:r w:rsidR="00BD4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708" w:rsidRPr="00B423F3">
        <w:rPr>
          <w:rFonts w:ascii="Times New Roman" w:hAnsi="Times New Roman" w:cs="Times New Roman"/>
          <w:bCs/>
          <w:sz w:val="24"/>
          <w:szCs w:val="24"/>
        </w:rPr>
        <w:t>думата</w:t>
      </w:r>
      <w:r w:rsidR="00BD4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664">
        <w:rPr>
          <w:rFonts w:ascii="Times New Roman" w:hAnsi="Times New Roman" w:cs="Times New Roman"/>
          <w:bCs/>
          <w:sz w:val="24"/>
          <w:szCs w:val="24"/>
        </w:rPr>
        <w:t>„стопанството“ се добавя</w:t>
      </w:r>
      <w:r w:rsidR="001D3B6F" w:rsidRPr="00D64617">
        <w:rPr>
          <w:rFonts w:ascii="Times New Roman" w:hAnsi="Times New Roman" w:cs="Times New Roman"/>
          <w:bCs/>
          <w:sz w:val="24"/>
          <w:szCs w:val="24"/>
        </w:rPr>
        <w:t xml:space="preserve"> „ползвана от кандидата“</w:t>
      </w:r>
      <w:r w:rsidR="00B63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897536" w:rsidRPr="00897536" w:rsidRDefault="00897536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B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r w:rsidRPr="004F5B95">
        <w:rPr>
          <w:rFonts w:ascii="Times New Roman" w:hAnsi="Times New Roman" w:cs="Times New Roman"/>
          <w:bCs/>
          <w:sz w:val="24"/>
          <w:szCs w:val="24"/>
        </w:rPr>
        <w:t>В ал. 6 думите „се регистрират“ се заменя</w:t>
      </w:r>
      <w:r w:rsidR="00BD4708" w:rsidRPr="00B423F3">
        <w:rPr>
          <w:rFonts w:ascii="Times New Roman" w:hAnsi="Times New Roman" w:cs="Times New Roman"/>
          <w:bCs/>
          <w:sz w:val="24"/>
          <w:szCs w:val="24"/>
        </w:rPr>
        <w:t>т</w:t>
      </w:r>
      <w:r w:rsidRPr="004F5B95">
        <w:rPr>
          <w:rFonts w:ascii="Times New Roman" w:hAnsi="Times New Roman" w:cs="Times New Roman"/>
          <w:bCs/>
          <w:sz w:val="24"/>
          <w:szCs w:val="24"/>
        </w:rPr>
        <w:t xml:space="preserve"> със „са регистрирани“.</w:t>
      </w:r>
    </w:p>
    <w:p w:rsidR="00367BC1" w:rsidRDefault="00B63AEB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D3B6F" w:rsidRPr="00D646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7BC1">
        <w:rPr>
          <w:rFonts w:ascii="Times New Roman" w:hAnsi="Times New Roman" w:cs="Times New Roman"/>
          <w:bCs/>
          <w:sz w:val="24"/>
          <w:szCs w:val="24"/>
        </w:rPr>
        <w:t xml:space="preserve">В ал. 7 се </w:t>
      </w:r>
      <w:r w:rsidR="00632A7E">
        <w:rPr>
          <w:rFonts w:ascii="Times New Roman" w:hAnsi="Times New Roman" w:cs="Times New Roman"/>
          <w:bCs/>
          <w:sz w:val="24"/>
          <w:szCs w:val="24"/>
        </w:rPr>
        <w:t xml:space="preserve">създава </w:t>
      </w:r>
      <w:r w:rsidR="00367BC1">
        <w:rPr>
          <w:rFonts w:ascii="Times New Roman" w:hAnsi="Times New Roman" w:cs="Times New Roman"/>
          <w:bCs/>
          <w:sz w:val="24"/>
          <w:szCs w:val="24"/>
        </w:rPr>
        <w:t>изречение второ</w:t>
      </w:r>
      <w:r w:rsidR="00632A7E">
        <w:rPr>
          <w:rFonts w:ascii="Times New Roman" w:hAnsi="Times New Roman" w:cs="Times New Roman"/>
          <w:bCs/>
          <w:sz w:val="24"/>
          <w:szCs w:val="24"/>
        </w:rPr>
        <w:t>:</w:t>
      </w:r>
      <w:r w:rsidR="00367BC1">
        <w:rPr>
          <w:rFonts w:ascii="Times New Roman" w:hAnsi="Times New Roman" w:cs="Times New Roman"/>
          <w:bCs/>
          <w:sz w:val="24"/>
          <w:szCs w:val="24"/>
        </w:rPr>
        <w:t xml:space="preserve"> „Когато животните се извеждат на дневна </w:t>
      </w:r>
      <w:proofErr w:type="spellStart"/>
      <w:r w:rsidR="00367BC1">
        <w:rPr>
          <w:rFonts w:ascii="Times New Roman" w:hAnsi="Times New Roman" w:cs="Times New Roman"/>
          <w:bCs/>
          <w:sz w:val="24"/>
          <w:szCs w:val="24"/>
        </w:rPr>
        <w:t>паша</w:t>
      </w:r>
      <w:proofErr w:type="spellEnd"/>
      <w:r w:rsidR="00367BC1">
        <w:rPr>
          <w:rFonts w:ascii="Times New Roman" w:hAnsi="Times New Roman" w:cs="Times New Roman"/>
          <w:bCs/>
          <w:sz w:val="24"/>
          <w:szCs w:val="24"/>
        </w:rPr>
        <w:t xml:space="preserve"> в близост до животновъдния обект, в който нощуват, земеделският стопанин води </w:t>
      </w:r>
      <w:r w:rsidR="00367BC1">
        <w:rPr>
          <w:rFonts w:ascii="Times New Roman" w:hAnsi="Times New Roman" w:cs="Times New Roman"/>
          <w:bCs/>
          <w:sz w:val="24"/>
          <w:szCs w:val="24"/>
        </w:rPr>
        <w:lastRenderedPageBreak/>
        <w:t>дневник, в който се вписват броя на животните по вид и категория с дните и часовете на извеждане.“</w:t>
      </w:r>
    </w:p>
    <w:p w:rsidR="00367BC1" w:rsidRDefault="00B63AEB" w:rsidP="00367BC1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67BC1">
        <w:rPr>
          <w:rFonts w:ascii="Times New Roman" w:hAnsi="Times New Roman" w:cs="Times New Roman"/>
          <w:bCs/>
          <w:sz w:val="24"/>
          <w:szCs w:val="24"/>
        </w:rPr>
        <w:t>. Създава се ал. 8:</w:t>
      </w:r>
    </w:p>
    <w:p w:rsidR="00114D71" w:rsidRPr="00D64617" w:rsidRDefault="00367BC1" w:rsidP="00367BC1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B6F" w:rsidRPr="00D64617">
        <w:rPr>
          <w:rFonts w:ascii="Times New Roman" w:hAnsi="Times New Roman" w:cs="Times New Roman"/>
          <w:bCs/>
          <w:sz w:val="24"/>
          <w:szCs w:val="24"/>
        </w:rPr>
        <w:t>„(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D3B6F" w:rsidRPr="00D64617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Дневникът по ал. 7 се заверява от регистрирания ветеринарен лекар в началото и в края на периода на извеждане.“</w:t>
      </w:r>
    </w:p>
    <w:p w:rsidR="00114D71" w:rsidRPr="00D64617" w:rsidRDefault="00EA5B6C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4617">
        <w:rPr>
          <w:rFonts w:ascii="Times New Roman" w:hAnsi="Times New Roman" w:cs="Times New Roman"/>
          <w:bCs/>
          <w:sz w:val="24"/>
          <w:szCs w:val="24"/>
        </w:rPr>
        <w:t>. В чл. 10 се правят с</w:t>
      </w:r>
      <w:r w:rsidR="00505364" w:rsidRPr="00D64617">
        <w:rPr>
          <w:rFonts w:ascii="Times New Roman" w:hAnsi="Times New Roman" w:cs="Times New Roman"/>
          <w:bCs/>
          <w:sz w:val="24"/>
          <w:szCs w:val="24"/>
        </w:rPr>
        <w:t>ледните изменения</w:t>
      </w:r>
      <w:r w:rsidR="0075724C">
        <w:rPr>
          <w:rFonts w:ascii="Times New Roman" w:hAnsi="Times New Roman" w:cs="Times New Roman"/>
          <w:bCs/>
          <w:sz w:val="24"/>
          <w:szCs w:val="24"/>
        </w:rPr>
        <w:t xml:space="preserve"> и допълнения</w:t>
      </w:r>
      <w:r w:rsidR="00114D71" w:rsidRPr="00D64617">
        <w:rPr>
          <w:rFonts w:ascii="Times New Roman" w:hAnsi="Times New Roman" w:cs="Times New Roman"/>
          <w:bCs/>
          <w:sz w:val="24"/>
          <w:szCs w:val="24"/>
        </w:rPr>
        <w:t>:</w:t>
      </w:r>
    </w:p>
    <w:p w:rsidR="00EA5B6C" w:rsidRPr="0075724C" w:rsidRDefault="00EA5B6C" w:rsidP="0075724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24C">
        <w:rPr>
          <w:rFonts w:ascii="Times New Roman" w:hAnsi="Times New Roman" w:cs="Times New Roman"/>
          <w:bCs/>
          <w:sz w:val="24"/>
          <w:szCs w:val="24"/>
        </w:rPr>
        <w:t xml:space="preserve">В ал. </w:t>
      </w:r>
      <w:r w:rsidR="00AA284B" w:rsidRPr="0075724C">
        <w:rPr>
          <w:rFonts w:ascii="Times New Roman" w:hAnsi="Times New Roman" w:cs="Times New Roman"/>
          <w:bCs/>
          <w:sz w:val="24"/>
          <w:szCs w:val="24"/>
        </w:rPr>
        <w:t>1</w:t>
      </w:r>
      <w:r w:rsidR="0075724C" w:rsidRPr="0075724C">
        <w:rPr>
          <w:rFonts w:ascii="Times New Roman" w:hAnsi="Times New Roman" w:cs="Times New Roman"/>
          <w:bCs/>
          <w:sz w:val="24"/>
          <w:szCs w:val="24"/>
        </w:rPr>
        <w:t>:</w:t>
      </w:r>
    </w:p>
    <w:p w:rsidR="0075724C" w:rsidRDefault="0075724C" w:rsidP="0075724C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в основния текст думите „които са“ се заменят с „когато“;</w:t>
      </w:r>
    </w:p>
    <w:p w:rsidR="0075724C" w:rsidRDefault="0075724C" w:rsidP="0075724C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т. 1 думата „регистрирани“ се </w:t>
      </w:r>
      <w:r w:rsidR="006A2664">
        <w:rPr>
          <w:rFonts w:ascii="Times New Roman" w:hAnsi="Times New Roman" w:cs="Times New Roman"/>
          <w:bCs/>
          <w:sz w:val="24"/>
          <w:szCs w:val="24"/>
        </w:rPr>
        <w:t>заменя със</w:t>
      </w:r>
      <w:r>
        <w:rPr>
          <w:rFonts w:ascii="Times New Roman" w:hAnsi="Times New Roman" w:cs="Times New Roman"/>
          <w:bCs/>
          <w:sz w:val="24"/>
          <w:szCs w:val="24"/>
        </w:rPr>
        <w:t xml:space="preserve"> „са</w:t>
      </w:r>
      <w:r w:rsidR="006A2664">
        <w:rPr>
          <w:rFonts w:ascii="Times New Roman" w:hAnsi="Times New Roman" w:cs="Times New Roman"/>
          <w:bCs/>
          <w:sz w:val="24"/>
          <w:szCs w:val="24"/>
        </w:rPr>
        <w:t xml:space="preserve"> регистрирани</w:t>
      </w:r>
      <w:r>
        <w:rPr>
          <w:rFonts w:ascii="Times New Roman" w:hAnsi="Times New Roman" w:cs="Times New Roman"/>
          <w:bCs/>
          <w:sz w:val="24"/>
          <w:szCs w:val="24"/>
        </w:rPr>
        <w:t>“;</w:t>
      </w:r>
    </w:p>
    <w:p w:rsidR="0075724C" w:rsidRDefault="0075724C" w:rsidP="0075724C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т. 2 думата „активни“ се </w:t>
      </w:r>
      <w:r w:rsidR="006A2664">
        <w:rPr>
          <w:rFonts w:ascii="Times New Roman" w:hAnsi="Times New Roman" w:cs="Times New Roman"/>
          <w:bCs/>
          <w:sz w:val="24"/>
          <w:szCs w:val="24"/>
        </w:rPr>
        <w:t>заменя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„са</w:t>
      </w:r>
      <w:r w:rsidR="006A2664">
        <w:rPr>
          <w:rFonts w:ascii="Times New Roman" w:hAnsi="Times New Roman" w:cs="Times New Roman"/>
          <w:bCs/>
          <w:sz w:val="24"/>
          <w:szCs w:val="24"/>
        </w:rPr>
        <w:t xml:space="preserve"> активни</w:t>
      </w:r>
      <w:r>
        <w:rPr>
          <w:rFonts w:ascii="Times New Roman" w:hAnsi="Times New Roman" w:cs="Times New Roman"/>
          <w:bCs/>
          <w:sz w:val="24"/>
          <w:szCs w:val="24"/>
        </w:rPr>
        <w:t>“;</w:t>
      </w:r>
    </w:p>
    <w:p w:rsidR="0075724C" w:rsidRDefault="00FD0734" w:rsidP="0075724C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точка 3 се изменя така:</w:t>
      </w:r>
    </w:p>
    <w:p w:rsidR="00FD0734" w:rsidRPr="00FD0734" w:rsidRDefault="0082080F" w:rsidP="0082080F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„3. </w:t>
      </w:r>
      <w:r w:rsidRPr="0082080F">
        <w:rPr>
          <w:rFonts w:ascii="Times New Roman" w:hAnsi="Times New Roman" w:cs="Times New Roman"/>
          <w:bCs/>
          <w:sz w:val="24"/>
          <w:szCs w:val="24"/>
        </w:rPr>
        <w:t>стопанисваните от тях животновъдни обекти са регистрирани по реда на чл. 137 от Закона за ветеринарномедицинската дейност</w:t>
      </w:r>
      <w:r>
        <w:rPr>
          <w:rFonts w:ascii="Times New Roman" w:hAnsi="Times New Roman" w:cs="Times New Roman"/>
          <w:bCs/>
          <w:sz w:val="24"/>
          <w:szCs w:val="24"/>
        </w:rPr>
        <w:t>.“</w:t>
      </w:r>
      <w:r w:rsidR="00463236">
        <w:rPr>
          <w:rFonts w:ascii="Times New Roman" w:hAnsi="Times New Roman" w:cs="Times New Roman"/>
          <w:bCs/>
          <w:sz w:val="24"/>
          <w:szCs w:val="24"/>
        </w:rPr>
        <w:t>.</w:t>
      </w:r>
    </w:p>
    <w:p w:rsidR="0082080F" w:rsidRPr="0092244B" w:rsidRDefault="00321D7B" w:rsidP="00321D7B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A6091" w:rsidRPr="00321D7B">
        <w:rPr>
          <w:rFonts w:ascii="Times New Roman" w:hAnsi="Times New Roman" w:cs="Times New Roman"/>
          <w:bCs/>
          <w:sz w:val="24"/>
          <w:szCs w:val="24"/>
        </w:rPr>
        <w:t>В ал. 2 думите „</w:t>
      </w:r>
      <w:r w:rsidR="0082080F" w:rsidRPr="00321D7B">
        <w:rPr>
          <w:rFonts w:ascii="Times New Roman" w:hAnsi="Times New Roman" w:cs="Times New Roman"/>
          <w:bCs/>
          <w:sz w:val="24"/>
          <w:szCs w:val="24"/>
        </w:rPr>
        <w:t>сградите и помещенията, използвани за нуждите на</w:t>
      </w:r>
      <w:r w:rsidR="00DA6091" w:rsidRPr="00321D7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82080F" w:rsidRPr="00321D7B">
        <w:rPr>
          <w:rFonts w:ascii="Times New Roman" w:hAnsi="Times New Roman" w:cs="Times New Roman"/>
          <w:bCs/>
          <w:sz w:val="24"/>
          <w:szCs w:val="24"/>
        </w:rPr>
        <w:t>се заличават, а след думите „животновъдния обект“</w:t>
      </w:r>
      <w:r w:rsidR="00506728">
        <w:rPr>
          <w:rFonts w:ascii="Times New Roman" w:hAnsi="Times New Roman" w:cs="Times New Roman"/>
          <w:bCs/>
          <w:sz w:val="24"/>
          <w:szCs w:val="24"/>
        </w:rPr>
        <w:t xml:space="preserve"> се добавя</w:t>
      </w:r>
      <w:r w:rsidR="0082080F" w:rsidRPr="00321D7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321D7B">
        <w:rPr>
          <w:rFonts w:ascii="Times New Roman" w:hAnsi="Times New Roman" w:cs="Times New Roman"/>
          <w:bCs/>
          <w:sz w:val="24"/>
          <w:szCs w:val="24"/>
        </w:rPr>
        <w:t>в който се извършват дейности по чл. 4</w:t>
      </w:r>
      <w:r w:rsidR="00450B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1D7B">
        <w:rPr>
          <w:rFonts w:ascii="Times New Roman" w:hAnsi="Times New Roman" w:cs="Times New Roman"/>
          <w:bCs/>
          <w:sz w:val="24"/>
          <w:szCs w:val="24"/>
        </w:rPr>
        <w:t>ал. 2, т.1 и ал. 3, т.1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  <w:r w:rsidR="00B423F3">
        <w:rPr>
          <w:rStyle w:val="CommentReference"/>
          <w:rFonts w:eastAsiaTheme="minorEastAsia"/>
          <w:lang w:eastAsia="bg-BG"/>
        </w:rPr>
        <w:t xml:space="preserve"> </w:t>
      </w:r>
    </w:p>
    <w:p w:rsidR="007928C0" w:rsidRPr="00D64617" w:rsidRDefault="007928C0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</w:rPr>
        <w:t>3. В ал. 4 думите „</w:t>
      </w:r>
      <w:r w:rsidR="00B91FE4" w:rsidRPr="00D64617">
        <w:rPr>
          <w:rFonts w:ascii="Times New Roman" w:hAnsi="Times New Roman" w:cs="Times New Roman"/>
          <w:bCs/>
          <w:sz w:val="24"/>
          <w:szCs w:val="24"/>
        </w:rPr>
        <w:t>се отглеждат заявените</w:t>
      </w:r>
      <w:r w:rsidR="00F20BF2">
        <w:rPr>
          <w:rFonts w:ascii="Times New Roman" w:hAnsi="Times New Roman" w:cs="Times New Roman"/>
          <w:bCs/>
          <w:sz w:val="24"/>
          <w:szCs w:val="24"/>
        </w:rPr>
        <w:t xml:space="preserve"> за подпомагане</w:t>
      </w:r>
      <w:r w:rsidR="00B91FE4" w:rsidRPr="00D64617">
        <w:rPr>
          <w:rFonts w:ascii="Times New Roman" w:hAnsi="Times New Roman" w:cs="Times New Roman"/>
          <w:bCs/>
          <w:sz w:val="24"/>
          <w:szCs w:val="24"/>
        </w:rPr>
        <w:t xml:space="preserve"> животни“ се заменят с</w:t>
      </w:r>
      <w:r w:rsidR="006A2664">
        <w:rPr>
          <w:rFonts w:ascii="Times New Roman" w:hAnsi="Times New Roman" w:cs="Times New Roman"/>
          <w:bCs/>
          <w:sz w:val="24"/>
          <w:szCs w:val="24"/>
        </w:rPr>
        <w:t>ъс</w:t>
      </w:r>
      <w:r w:rsidR="00B91FE4" w:rsidRPr="00D6461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F20BF2">
        <w:rPr>
          <w:rFonts w:ascii="Times New Roman" w:hAnsi="Times New Roman" w:cs="Times New Roman"/>
          <w:bCs/>
          <w:sz w:val="24"/>
          <w:szCs w:val="24"/>
        </w:rPr>
        <w:t>се изпълняват дейностите по чл. 4</w:t>
      </w:r>
      <w:r w:rsidR="00B91FE4" w:rsidRPr="00D64617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5839B7" w:rsidRPr="00D64617" w:rsidRDefault="00505364" w:rsidP="00D64617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39B7"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9B7" w:rsidRPr="00D64617">
        <w:rPr>
          <w:rFonts w:ascii="Times New Roman" w:hAnsi="Times New Roman" w:cs="Times New Roman"/>
          <w:bCs/>
          <w:sz w:val="24"/>
          <w:szCs w:val="24"/>
        </w:rPr>
        <w:t>Член 11 се отменя.</w:t>
      </w:r>
    </w:p>
    <w:p w:rsidR="001D3B6F" w:rsidRPr="00D64617" w:rsidRDefault="005839B7" w:rsidP="00D6461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5364"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364" w:rsidRPr="00D64617">
        <w:rPr>
          <w:rFonts w:ascii="Times New Roman" w:hAnsi="Times New Roman" w:cs="Times New Roman"/>
          <w:bCs/>
          <w:sz w:val="24"/>
          <w:szCs w:val="24"/>
        </w:rPr>
        <w:t>В чл. 12 се правят следните изменения и допълнения:</w:t>
      </w:r>
    </w:p>
    <w:p w:rsidR="005839B7" w:rsidRPr="00D64617" w:rsidRDefault="00F20BF2" w:rsidP="00D64617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839B7" w:rsidRPr="00D64617">
        <w:rPr>
          <w:rFonts w:ascii="Times New Roman" w:hAnsi="Times New Roman" w:cs="Times New Roman"/>
          <w:bCs/>
          <w:sz w:val="24"/>
          <w:szCs w:val="24"/>
        </w:rPr>
        <w:t>. В ал. 2 думата „информационната“ се заменя с „Интегрираната информационна“.</w:t>
      </w:r>
    </w:p>
    <w:p w:rsidR="00450BCD" w:rsidRDefault="00450BCD" w:rsidP="00D64617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839B7" w:rsidRPr="00D6461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Алинея 4 се изменя така:</w:t>
      </w:r>
    </w:p>
    <w:p w:rsidR="002A4C30" w:rsidRPr="002A4C30" w:rsidRDefault="00450BCD" w:rsidP="002A4C30">
      <w:pPr>
        <w:spacing w:line="36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r w:rsidRPr="00450BCD">
        <w:rPr>
          <w:rFonts w:ascii="Times New Roman" w:hAnsi="Times New Roman" w:cs="Times New Roman"/>
          <w:bCs/>
          <w:sz w:val="24"/>
          <w:szCs w:val="24"/>
        </w:rPr>
        <w:t>За всички ЕПЖ и ДПЖ в стопанството на кандидата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0BCD">
        <w:rPr>
          <w:rFonts w:ascii="Times New Roman" w:hAnsi="Times New Roman" w:cs="Times New Roman"/>
          <w:bCs/>
          <w:sz w:val="24"/>
          <w:szCs w:val="24"/>
        </w:rPr>
        <w:t>трябва да бъдат изпълнени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BCD">
        <w:rPr>
          <w:rFonts w:ascii="Times New Roman" w:hAnsi="Times New Roman" w:cs="Times New Roman"/>
          <w:bCs/>
          <w:sz w:val="24"/>
          <w:szCs w:val="24"/>
        </w:rPr>
        <w:t>ветеринарномедицински мероприятия съгласно програмата</w:t>
      </w:r>
      <w:r w:rsidR="00472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82D" w:rsidRPr="002A4C30">
        <w:rPr>
          <w:rFonts w:ascii="Times New Roman" w:hAnsi="Times New Roman" w:cs="Times New Roman"/>
          <w:bCs/>
          <w:sz w:val="24"/>
          <w:szCs w:val="24"/>
        </w:rPr>
        <w:t xml:space="preserve">по чл.118 от </w:t>
      </w:r>
      <w:r w:rsidR="002A4C30" w:rsidRPr="002A4C30">
        <w:rPr>
          <w:rFonts w:ascii="Times New Roman" w:hAnsi="Times New Roman" w:cs="Times New Roman"/>
          <w:bCs/>
          <w:sz w:val="24"/>
          <w:szCs w:val="24"/>
        </w:rPr>
        <w:t>Закона за вете</w:t>
      </w:r>
      <w:r w:rsidR="002A4C30">
        <w:rPr>
          <w:rFonts w:ascii="Times New Roman" w:hAnsi="Times New Roman" w:cs="Times New Roman"/>
          <w:bCs/>
          <w:sz w:val="24"/>
          <w:szCs w:val="24"/>
        </w:rPr>
        <w:t xml:space="preserve">ринарномедицинската дейност и </w:t>
      </w:r>
      <w:hyperlink r:id="rId7" w:history="1">
        <w:r w:rsidR="002A4C30" w:rsidRPr="002A4C30">
          <w:rPr>
            <w:rFonts w:ascii="Times New Roman" w:hAnsi="Times New Roman" w:cs="Times New Roman"/>
            <w:bCs/>
            <w:sz w:val="24"/>
            <w:szCs w:val="24"/>
          </w:rPr>
          <w:t>§ 96 от преходните и заключителните разпоредби на Закона за изменение и допълнение на Закона за ветеринарномедицинската дейност</w:t>
        </w:r>
      </w:hyperlink>
      <w:r w:rsidR="002A4C30" w:rsidRPr="002A4C30">
        <w:rPr>
          <w:rFonts w:ascii="Times New Roman" w:hAnsi="Times New Roman" w:cs="Times New Roman"/>
          <w:bCs/>
          <w:sz w:val="24"/>
          <w:szCs w:val="24"/>
        </w:rPr>
        <w:t xml:space="preserve"> (ДВ, бр. 14 от 2016 г.)</w:t>
      </w:r>
      <w:r w:rsidR="002A4C30">
        <w:rPr>
          <w:rFonts w:ascii="Times New Roman" w:hAnsi="Times New Roman" w:cs="Times New Roman"/>
          <w:bCs/>
          <w:sz w:val="24"/>
          <w:szCs w:val="24"/>
        </w:rPr>
        <w:t>.“</w:t>
      </w:r>
    </w:p>
    <w:p w:rsidR="002A4C30" w:rsidRPr="002A4C30" w:rsidRDefault="002A4C30" w:rsidP="002A4C30">
      <w:pPr>
        <w:spacing w:line="360" w:lineRule="auto"/>
        <w:ind w:firstLine="426"/>
        <w:jc w:val="both"/>
        <w:rPr>
          <w:rFonts w:ascii="Times New Roman" w:hAnsi="Times New Roman" w:cs="Times New Roman"/>
          <w:bCs/>
          <w:vanish/>
          <w:color w:val="FF0000"/>
          <w:sz w:val="24"/>
          <w:szCs w:val="24"/>
        </w:rPr>
      </w:pPr>
      <w:r w:rsidRPr="002A4C30">
        <w:rPr>
          <w:rFonts w:ascii="Times New Roman" w:hAnsi="Times New Roman" w:cs="Times New Roman"/>
          <w:bCs/>
          <w:vanish/>
          <w:color w:val="FF0000"/>
          <w:sz w:val="24"/>
          <w:szCs w:val="24"/>
        </w:rPr>
        <w:t> </w:t>
      </w:r>
    </w:p>
    <w:p w:rsidR="002A4C30" w:rsidRPr="002A4C30" w:rsidRDefault="002A4C30" w:rsidP="002A4C30">
      <w:pPr>
        <w:spacing w:line="360" w:lineRule="auto"/>
        <w:ind w:firstLine="426"/>
        <w:jc w:val="both"/>
        <w:rPr>
          <w:rFonts w:ascii="Times New Roman" w:hAnsi="Times New Roman" w:cs="Times New Roman"/>
          <w:bCs/>
          <w:vanish/>
          <w:color w:val="FF0000"/>
          <w:sz w:val="24"/>
          <w:szCs w:val="24"/>
        </w:rPr>
      </w:pPr>
      <w:r w:rsidRPr="002A4C30">
        <w:rPr>
          <w:rFonts w:ascii="Times New Roman" w:hAnsi="Times New Roman" w:cs="Times New Roman"/>
          <w:bCs/>
          <w:vanish/>
          <w:color w:val="FF0000"/>
          <w:sz w:val="24"/>
          <w:szCs w:val="24"/>
        </w:rPr>
        <w:lastRenderedPageBreak/>
        <w:t> </w:t>
      </w:r>
    </w:p>
    <w:p w:rsidR="002A4C30" w:rsidRPr="002A4C30" w:rsidRDefault="002A4C30" w:rsidP="002A4C30">
      <w:pPr>
        <w:spacing w:line="360" w:lineRule="auto"/>
        <w:ind w:firstLine="426"/>
        <w:jc w:val="both"/>
        <w:rPr>
          <w:rFonts w:ascii="Times New Roman" w:hAnsi="Times New Roman" w:cs="Times New Roman"/>
          <w:bCs/>
          <w:vanish/>
          <w:color w:val="FF0000"/>
          <w:sz w:val="24"/>
          <w:szCs w:val="24"/>
        </w:rPr>
      </w:pPr>
      <w:r w:rsidRPr="002A4C30">
        <w:rPr>
          <w:rFonts w:ascii="Times New Roman" w:hAnsi="Times New Roman" w:cs="Times New Roman"/>
          <w:bCs/>
          <w:vanish/>
          <w:color w:val="FF0000"/>
          <w:sz w:val="24"/>
          <w:szCs w:val="24"/>
        </w:rPr>
        <w:t> </w:t>
      </w:r>
    </w:p>
    <w:p w:rsidR="002A4C30" w:rsidRPr="002A4C30" w:rsidRDefault="002A4C30" w:rsidP="002A4C30">
      <w:pPr>
        <w:spacing w:line="360" w:lineRule="auto"/>
        <w:ind w:firstLine="426"/>
        <w:jc w:val="both"/>
        <w:rPr>
          <w:rFonts w:ascii="Times New Roman" w:hAnsi="Times New Roman" w:cs="Times New Roman"/>
          <w:bCs/>
          <w:vanish/>
          <w:color w:val="FF0000"/>
          <w:sz w:val="24"/>
          <w:szCs w:val="24"/>
        </w:rPr>
      </w:pPr>
      <w:r w:rsidRPr="002A4C30">
        <w:rPr>
          <w:rFonts w:ascii="Times New Roman" w:hAnsi="Times New Roman" w:cs="Times New Roman"/>
          <w:bCs/>
          <w:vanish/>
          <w:color w:val="FF0000"/>
          <w:sz w:val="24"/>
          <w:szCs w:val="24"/>
        </w:rPr>
        <w:t> </w:t>
      </w:r>
    </w:p>
    <w:p w:rsidR="004E691F" w:rsidRDefault="00450BCD" w:rsidP="00D64617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E691F" w:rsidRPr="00D646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2DE8" w:rsidRPr="00D64617">
        <w:rPr>
          <w:rFonts w:ascii="Times New Roman" w:hAnsi="Times New Roman" w:cs="Times New Roman"/>
          <w:bCs/>
          <w:sz w:val="24"/>
          <w:szCs w:val="24"/>
        </w:rPr>
        <w:t>В ал.</w:t>
      </w:r>
      <w:r w:rsidR="008767C6" w:rsidRPr="00D6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606" w:rsidRPr="00D64617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0A1606" w:rsidRPr="00D64617">
        <w:rPr>
          <w:rFonts w:ascii="Times New Roman" w:hAnsi="Times New Roman" w:cs="Times New Roman"/>
          <w:bCs/>
          <w:sz w:val="24"/>
          <w:szCs w:val="24"/>
        </w:rPr>
        <w:t xml:space="preserve"> след думата „Собствениците</w:t>
      </w:r>
      <w:proofErr w:type="gramStart"/>
      <w:r w:rsidR="000A1606" w:rsidRPr="00D64617">
        <w:rPr>
          <w:rFonts w:ascii="Times New Roman" w:hAnsi="Times New Roman" w:cs="Times New Roman"/>
          <w:bCs/>
          <w:sz w:val="24"/>
          <w:szCs w:val="24"/>
        </w:rPr>
        <w:t>“</w:t>
      </w:r>
      <w:r w:rsidR="00F12DE8" w:rsidRPr="00D6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606" w:rsidRPr="00D64617">
        <w:rPr>
          <w:rFonts w:ascii="Times New Roman" w:hAnsi="Times New Roman" w:cs="Times New Roman"/>
          <w:bCs/>
          <w:sz w:val="24"/>
          <w:szCs w:val="24"/>
        </w:rPr>
        <w:t>се</w:t>
      </w:r>
      <w:proofErr w:type="gramEnd"/>
      <w:r w:rsidR="000A1606" w:rsidRPr="00D64617">
        <w:rPr>
          <w:rFonts w:ascii="Times New Roman" w:hAnsi="Times New Roman" w:cs="Times New Roman"/>
          <w:bCs/>
          <w:sz w:val="24"/>
          <w:szCs w:val="24"/>
        </w:rPr>
        <w:t xml:space="preserve"> добавя „или ползвателите“</w:t>
      </w:r>
      <w:r w:rsidR="00545728" w:rsidRPr="00D64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ED1" w:rsidRDefault="00450BCD" w:rsidP="00FB0ED1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E26BA">
        <w:rPr>
          <w:rFonts w:ascii="Times New Roman" w:hAnsi="Times New Roman" w:cs="Times New Roman"/>
          <w:bCs/>
          <w:sz w:val="24"/>
          <w:szCs w:val="24"/>
        </w:rPr>
        <w:t>. В ал. 6 след думата „броя“ се добавя „на всички“, а думите „стопанството и“ се заменят с „</w:t>
      </w:r>
      <w:r w:rsidR="00FE26BA" w:rsidRPr="00FE26BA">
        <w:rPr>
          <w:rFonts w:ascii="Times New Roman" w:hAnsi="Times New Roman" w:cs="Times New Roman"/>
          <w:bCs/>
          <w:sz w:val="24"/>
          <w:szCs w:val="24"/>
        </w:rPr>
        <w:t>животновъдния обект и тези,</w:t>
      </w:r>
      <w:r w:rsidR="00FE26BA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7E0147" w:rsidRPr="00D64617" w:rsidRDefault="008767C6" w:rsidP="00FB0ED1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617">
        <w:rPr>
          <w:rFonts w:ascii="Times New Roman" w:hAnsi="Times New Roman" w:cs="Times New Roman"/>
          <w:bCs/>
          <w:sz w:val="24"/>
          <w:szCs w:val="24"/>
        </w:rPr>
        <w:t xml:space="preserve">В чл. 13 се правят </w:t>
      </w:r>
      <w:r w:rsidR="007E0147" w:rsidRPr="00D64617">
        <w:rPr>
          <w:rFonts w:ascii="Times New Roman" w:hAnsi="Times New Roman" w:cs="Times New Roman"/>
          <w:bCs/>
          <w:sz w:val="24"/>
          <w:szCs w:val="24"/>
        </w:rPr>
        <w:t>следните изменения и допълнения:</w:t>
      </w:r>
    </w:p>
    <w:p w:rsidR="006A2664" w:rsidRPr="006A2664" w:rsidRDefault="006A2664" w:rsidP="006A266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664">
        <w:rPr>
          <w:rFonts w:ascii="Times New Roman" w:hAnsi="Times New Roman" w:cs="Times New Roman"/>
          <w:bCs/>
          <w:sz w:val="24"/>
          <w:szCs w:val="24"/>
        </w:rPr>
        <w:t>Алинея 1 се изменя така:</w:t>
      </w:r>
    </w:p>
    <w:p w:rsidR="006A2664" w:rsidRPr="006A2664" w:rsidRDefault="006A2664" w:rsidP="006A2664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r w:rsidRPr="006A2664">
        <w:rPr>
          <w:rFonts w:ascii="Times New Roman" w:hAnsi="Times New Roman" w:cs="Times New Roman"/>
          <w:bCs/>
          <w:sz w:val="24"/>
          <w:szCs w:val="24"/>
        </w:rPr>
        <w:t xml:space="preserve">Земеделските стопани предоставят ежегодно план-програма за изпълнение на дейностите, за които кандидатстват за подпомагане, по образец, утвърден от изпълнителния директор на ДФЗ-РА. </w:t>
      </w:r>
      <w:r w:rsidR="00A3583C">
        <w:rPr>
          <w:rFonts w:ascii="Times New Roman" w:hAnsi="Times New Roman" w:cs="Times New Roman"/>
          <w:bCs/>
          <w:sz w:val="24"/>
          <w:szCs w:val="24"/>
        </w:rPr>
        <w:t>В п</w:t>
      </w:r>
      <w:r w:rsidRPr="006A2664">
        <w:rPr>
          <w:rFonts w:ascii="Times New Roman" w:hAnsi="Times New Roman" w:cs="Times New Roman"/>
          <w:bCs/>
          <w:sz w:val="24"/>
          <w:szCs w:val="24"/>
        </w:rPr>
        <w:t xml:space="preserve">лан-програмата </w:t>
      </w:r>
      <w:r w:rsidR="00A3583C">
        <w:rPr>
          <w:rFonts w:ascii="Times New Roman" w:hAnsi="Times New Roman" w:cs="Times New Roman"/>
          <w:bCs/>
          <w:sz w:val="24"/>
          <w:szCs w:val="24"/>
        </w:rPr>
        <w:t xml:space="preserve">се посочва </w:t>
      </w:r>
      <w:r w:rsidRPr="006A2664">
        <w:rPr>
          <w:rFonts w:ascii="Times New Roman" w:hAnsi="Times New Roman" w:cs="Times New Roman"/>
          <w:bCs/>
          <w:sz w:val="24"/>
          <w:szCs w:val="24"/>
        </w:rPr>
        <w:t>животновъдния обект, в който се извършват дейности</w:t>
      </w:r>
      <w:r w:rsidR="00A3583C">
        <w:rPr>
          <w:rFonts w:ascii="Times New Roman" w:hAnsi="Times New Roman" w:cs="Times New Roman"/>
          <w:bCs/>
          <w:sz w:val="24"/>
          <w:szCs w:val="24"/>
        </w:rPr>
        <w:t>те</w:t>
      </w:r>
      <w:r w:rsidRPr="006A2664">
        <w:rPr>
          <w:rFonts w:ascii="Times New Roman" w:hAnsi="Times New Roman" w:cs="Times New Roman"/>
          <w:bCs/>
          <w:sz w:val="24"/>
          <w:szCs w:val="24"/>
        </w:rPr>
        <w:t xml:space="preserve"> за осигуряване на свободна подова площ, </w:t>
      </w:r>
      <w:r w:rsidR="00A3583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A2664">
        <w:rPr>
          <w:rFonts w:ascii="Times New Roman" w:hAnsi="Times New Roman" w:cs="Times New Roman"/>
          <w:bCs/>
          <w:sz w:val="24"/>
          <w:szCs w:val="24"/>
        </w:rPr>
        <w:t>включва данни за броя на животните по вид, категория и осигурената площ</w:t>
      </w:r>
      <w:r>
        <w:rPr>
          <w:rFonts w:ascii="Times New Roman" w:hAnsi="Times New Roman" w:cs="Times New Roman"/>
          <w:bCs/>
          <w:sz w:val="24"/>
          <w:szCs w:val="24"/>
        </w:rPr>
        <w:t>.“</w:t>
      </w:r>
      <w:r w:rsidR="00EE21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C620F" w:rsidRPr="00D64617" w:rsidRDefault="008C620F" w:rsidP="008C620F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 ал</w:t>
      </w:r>
      <w:r w:rsidR="002A4C30" w:rsidRPr="00E614AF">
        <w:rPr>
          <w:rFonts w:ascii="Times New Roman" w:hAnsi="Times New Roman" w:cs="Times New Roman"/>
          <w:bCs/>
          <w:sz w:val="24"/>
          <w:szCs w:val="24"/>
        </w:rPr>
        <w:t>.</w:t>
      </w:r>
      <w:r w:rsidRPr="00E61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82D" w:rsidRPr="00E614AF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думата „петгодишен“ се заличава.</w:t>
      </w:r>
      <w:r w:rsidR="004728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732D" w:rsidRPr="008C620F" w:rsidRDefault="006507F7" w:rsidP="00D64617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20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30091" w:rsidRPr="008C620F">
        <w:rPr>
          <w:rFonts w:ascii="Times New Roman" w:hAnsi="Times New Roman" w:cs="Times New Roman"/>
          <w:bCs/>
          <w:sz w:val="24"/>
          <w:szCs w:val="24"/>
        </w:rPr>
        <w:t>Създава се ал. 5:</w:t>
      </w:r>
    </w:p>
    <w:p w:rsidR="008C620F" w:rsidRPr="00B20B6C" w:rsidRDefault="008C620F" w:rsidP="00B20B6C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20F">
        <w:rPr>
          <w:rFonts w:ascii="Times New Roman" w:hAnsi="Times New Roman" w:cs="Times New Roman"/>
          <w:bCs/>
          <w:sz w:val="24"/>
          <w:szCs w:val="24"/>
        </w:rPr>
        <w:t>„(5) Не се одобряват за участие в мярката кандидати, когато в ДФЗ-РА е установено, че не са налични финансови средства по чл. 5 или не е спазено условие от заповедта по чл. 18.“</w:t>
      </w:r>
    </w:p>
    <w:p w:rsidR="007E0147" w:rsidRDefault="007E0147" w:rsidP="00B20B6C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B6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20B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0B6C" w:rsidRPr="00B20B6C">
        <w:rPr>
          <w:rFonts w:ascii="Times New Roman" w:hAnsi="Times New Roman" w:cs="Times New Roman"/>
          <w:bCs/>
          <w:sz w:val="24"/>
          <w:szCs w:val="24"/>
        </w:rPr>
        <w:t>В чл.</w:t>
      </w:r>
      <w:r w:rsidR="00896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B6C">
        <w:rPr>
          <w:rFonts w:ascii="Times New Roman" w:hAnsi="Times New Roman" w:cs="Times New Roman"/>
          <w:bCs/>
          <w:sz w:val="24"/>
          <w:szCs w:val="24"/>
        </w:rPr>
        <w:t>1</w:t>
      </w:r>
      <w:r w:rsidR="00C2063D">
        <w:rPr>
          <w:rFonts w:ascii="Times New Roman" w:hAnsi="Times New Roman" w:cs="Times New Roman"/>
          <w:bCs/>
          <w:sz w:val="24"/>
          <w:szCs w:val="24"/>
        </w:rPr>
        <w:t>6</w:t>
      </w:r>
      <w:r w:rsidRPr="00B20B6C">
        <w:rPr>
          <w:rFonts w:ascii="Times New Roman" w:hAnsi="Times New Roman" w:cs="Times New Roman"/>
          <w:bCs/>
          <w:sz w:val="24"/>
          <w:szCs w:val="24"/>
        </w:rPr>
        <w:t xml:space="preserve"> се </w:t>
      </w:r>
      <w:r w:rsidR="00B20B6C" w:rsidRPr="00B20B6C">
        <w:rPr>
          <w:rFonts w:ascii="Times New Roman" w:hAnsi="Times New Roman" w:cs="Times New Roman"/>
          <w:bCs/>
          <w:sz w:val="24"/>
          <w:szCs w:val="24"/>
        </w:rPr>
        <w:t>правят следните изменения</w:t>
      </w:r>
      <w:r w:rsidRPr="00B20B6C">
        <w:rPr>
          <w:rFonts w:ascii="Times New Roman" w:hAnsi="Times New Roman" w:cs="Times New Roman"/>
          <w:bCs/>
          <w:sz w:val="24"/>
          <w:szCs w:val="24"/>
        </w:rPr>
        <w:t>:</w:t>
      </w:r>
    </w:p>
    <w:p w:rsidR="00B20B6C" w:rsidRDefault="00B20B6C" w:rsidP="00B20B6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ал. 5 думата „лица“ се заменя със „земеделски стопани“.</w:t>
      </w:r>
    </w:p>
    <w:p w:rsidR="005563F1" w:rsidRDefault="00B20B6C" w:rsidP="005563F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Алинеи 6 и 7 се отменят</w:t>
      </w:r>
      <w:r w:rsidR="003A2FBD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BDE" w:rsidRPr="005563F1" w:rsidRDefault="00B75BDE" w:rsidP="005563F1">
      <w:p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3F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563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563F1">
        <w:rPr>
          <w:rFonts w:ascii="Times New Roman" w:hAnsi="Times New Roman" w:cs="Times New Roman"/>
          <w:bCs/>
          <w:sz w:val="24"/>
          <w:szCs w:val="24"/>
        </w:rPr>
        <w:t xml:space="preserve">В чл. 18 </w:t>
      </w:r>
      <w:r w:rsidR="006A2664">
        <w:rPr>
          <w:rFonts w:ascii="Times New Roman" w:hAnsi="Times New Roman" w:cs="Times New Roman"/>
          <w:bCs/>
          <w:sz w:val="24"/>
          <w:szCs w:val="24"/>
        </w:rPr>
        <w:t>се създава</w:t>
      </w:r>
      <w:r w:rsidRPr="005563F1">
        <w:rPr>
          <w:rFonts w:ascii="Times New Roman" w:hAnsi="Times New Roman" w:cs="Times New Roman"/>
          <w:bCs/>
          <w:sz w:val="24"/>
          <w:szCs w:val="24"/>
        </w:rPr>
        <w:t xml:space="preserve"> ал</w:t>
      </w:r>
      <w:r w:rsidR="007B352E" w:rsidRPr="005563F1">
        <w:rPr>
          <w:rFonts w:ascii="Times New Roman" w:hAnsi="Times New Roman" w:cs="Times New Roman"/>
          <w:bCs/>
          <w:sz w:val="24"/>
          <w:szCs w:val="24"/>
        </w:rPr>
        <w:t>.</w:t>
      </w:r>
      <w:r w:rsidRPr="005563F1">
        <w:rPr>
          <w:rFonts w:ascii="Times New Roman" w:hAnsi="Times New Roman" w:cs="Times New Roman"/>
          <w:bCs/>
          <w:sz w:val="24"/>
          <w:szCs w:val="24"/>
        </w:rPr>
        <w:t xml:space="preserve"> 7:</w:t>
      </w:r>
    </w:p>
    <w:p w:rsidR="00EC4DAA" w:rsidRDefault="000002CA" w:rsidP="00D376D8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</w:rPr>
        <w:t>„</w:t>
      </w:r>
      <w:r w:rsidR="007B352E">
        <w:rPr>
          <w:rFonts w:ascii="Times New Roman" w:hAnsi="Times New Roman" w:cs="Times New Roman"/>
          <w:bCs/>
          <w:sz w:val="24"/>
          <w:szCs w:val="24"/>
        </w:rPr>
        <w:t>(7)</w:t>
      </w:r>
      <w:r w:rsidR="007B352E" w:rsidRPr="007B352E">
        <w:rPr>
          <w:rFonts w:ascii="Times New Roman" w:hAnsi="Times New Roman" w:cs="Times New Roman"/>
          <w:bCs/>
          <w:sz w:val="24"/>
          <w:szCs w:val="24"/>
        </w:rPr>
        <w:t xml:space="preserve"> Заповедта по ал. 1 може да съдържа допълнителни условия, свързани с приема на заявления. В този случай земеделският стопанин предоставя писмено съгласие, че одобрението за участие и предоставянето на финансовата помощ ще се извърши при наличие на финансов ресурс след отчитане на необходимите средства за поетите ангажименти от Държавен фонд "Земеделие" - Разплащателна аге</w:t>
      </w:r>
      <w:r w:rsidR="007B352E">
        <w:rPr>
          <w:rFonts w:ascii="Times New Roman" w:hAnsi="Times New Roman" w:cs="Times New Roman"/>
          <w:bCs/>
          <w:sz w:val="24"/>
          <w:szCs w:val="24"/>
        </w:rPr>
        <w:t xml:space="preserve">нция, до ограниченията </w:t>
      </w:r>
      <w:r w:rsidR="007B352E" w:rsidRPr="00EE2165">
        <w:rPr>
          <w:rFonts w:ascii="Times New Roman" w:hAnsi="Times New Roman" w:cs="Times New Roman"/>
          <w:bCs/>
          <w:sz w:val="24"/>
          <w:szCs w:val="24"/>
        </w:rPr>
        <w:t>по чл. 5</w:t>
      </w:r>
      <w:r w:rsidRPr="00EE2165">
        <w:rPr>
          <w:rFonts w:ascii="Times New Roman" w:hAnsi="Times New Roman" w:cs="Times New Roman"/>
          <w:bCs/>
          <w:sz w:val="24"/>
          <w:szCs w:val="24"/>
        </w:rPr>
        <w:t>.“</w:t>
      </w:r>
    </w:p>
    <w:p w:rsidR="002A6AEC" w:rsidRPr="00EC4DAA" w:rsidRDefault="00EC4DAA" w:rsidP="00EC4D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3341F"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3341F"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6AEC" w:rsidRPr="00D64617">
        <w:rPr>
          <w:rFonts w:ascii="Times New Roman" w:hAnsi="Times New Roman" w:cs="Times New Roman"/>
          <w:bCs/>
          <w:sz w:val="24"/>
          <w:szCs w:val="24"/>
        </w:rPr>
        <w:t>В чл. 19 се правят следните изменения и допълнения:</w:t>
      </w:r>
    </w:p>
    <w:p w:rsidR="00C80279" w:rsidRDefault="002A6AEC" w:rsidP="00632A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="00896B81">
        <w:rPr>
          <w:rFonts w:ascii="Times New Roman" w:hAnsi="Times New Roman" w:cs="Times New Roman"/>
          <w:bCs/>
          <w:sz w:val="24"/>
          <w:szCs w:val="24"/>
        </w:rPr>
        <w:t>В ал. 1</w:t>
      </w:r>
      <w:r w:rsidR="00896B81" w:rsidRPr="00632A7E">
        <w:rPr>
          <w:rFonts w:ascii="Times New Roman" w:hAnsi="Times New Roman" w:cs="Times New Roman"/>
          <w:bCs/>
          <w:sz w:val="24"/>
          <w:szCs w:val="24"/>
        </w:rPr>
        <w:t xml:space="preserve"> след</w:t>
      </w:r>
      <w:r w:rsidR="00896B81" w:rsidRPr="00896B81">
        <w:rPr>
          <w:rFonts w:ascii="Times New Roman" w:hAnsi="Times New Roman" w:cs="Times New Roman"/>
          <w:bCs/>
          <w:sz w:val="24"/>
          <w:szCs w:val="24"/>
        </w:rPr>
        <w:t xml:space="preserve"> думата „канди</w:t>
      </w:r>
      <w:r w:rsidR="00C34BA6">
        <w:rPr>
          <w:rFonts w:ascii="Times New Roman" w:hAnsi="Times New Roman" w:cs="Times New Roman"/>
          <w:bCs/>
          <w:sz w:val="24"/>
          <w:szCs w:val="24"/>
        </w:rPr>
        <w:t>датът“ се добавя „или ползвателят</w:t>
      </w:r>
      <w:r w:rsidR="00896B81" w:rsidRPr="00896B81">
        <w:rPr>
          <w:rFonts w:ascii="Times New Roman" w:hAnsi="Times New Roman" w:cs="Times New Roman"/>
          <w:bCs/>
          <w:sz w:val="24"/>
          <w:szCs w:val="24"/>
        </w:rPr>
        <w:t xml:space="preserve"> на помощта“, </w:t>
      </w:r>
      <w:r w:rsidR="00896B81" w:rsidRPr="00B423F3">
        <w:rPr>
          <w:rFonts w:ascii="Times New Roman" w:hAnsi="Times New Roman" w:cs="Times New Roman"/>
          <w:bCs/>
          <w:sz w:val="24"/>
          <w:szCs w:val="24"/>
        </w:rPr>
        <w:t>а думите „заявление</w:t>
      </w:r>
      <w:r w:rsidR="002A4C30" w:rsidRPr="00B423F3">
        <w:rPr>
          <w:rFonts w:ascii="Times New Roman" w:hAnsi="Times New Roman" w:cs="Times New Roman"/>
          <w:bCs/>
          <w:sz w:val="24"/>
          <w:szCs w:val="24"/>
        </w:rPr>
        <w:t>то</w:t>
      </w:r>
      <w:r w:rsidR="00896B81" w:rsidRPr="00B423F3">
        <w:rPr>
          <w:rFonts w:ascii="Times New Roman" w:hAnsi="Times New Roman" w:cs="Times New Roman"/>
          <w:bCs/>
          <w:sz w:val="24"/>
          <w:szCs w:val="24"/>
        </w:rPr>
        <w:t xml:space="preserve"> за подпомагане“ се </w:t>
      </w:r>
      <w:r w:rsidR="002A4C30" w:rsidRPr="00B423F3">
        <w:rPr>
          <w:rFonts w:ascii="Times New Roman" w:hAnsi="Times New Roman" w:cs="Times New Roman"/>
          <w:bCs/>
          <w:sz w:val="24"/>
          <w:szCs w:val="24"/>
        </w:rPr>
        <w:t>заменят със</w:t>
      </w:r>
      <w:r w:rsidR="00896B81" w:rsidRPr="00B423F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2A4C30" w:rsidRPr="00B423F3">
        <w:rPr>
          <w:rFonts w:ascii="Times New Roman" w:hAnsi="Times New Roman" w:cs="Times New Roman"/>
          <w:bCs/>
          <w:sz w:val="24"/>
          <w:szCs w:val="24"/>
        </w:rPr>
        <w:t>заявлението за подпомагане/плащане</w:t>
      </w:r>
      <w:r w:rsidR="00896B81" w:rsidRPr="00B423F3">
        <w:rPr>
          <w:rFonts w:ascii="Times New Roman" w:hAnsi="Times New Roman" w:cs="Times New Roman"/>
          <w:bCs/>
          <w:sz w:val="24"/>
          <w:szCs w:val="24"/>
        </w:rPr>
        <w:t>“ и думата „кандидата“ се заменя със „земеделския стопанин“.</w:t>
      </w:r>
      <w:r w:rsidR="00796AA7" w:rsidRPr="00B423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6AEC" w:rsidRDefault="002A6AEC" w:rsidP="00D646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073BE">
        <w:rPr>
          <w:rFonts w:ascii="Times New Roman" w:hAnsi="Times New Roman" w:cs="Times New Roman"/>
          <w:bCs/>
          <w:sz w:val="24"/>
          <w:szCs w:val="24"/>
        </w:rPr>
        <w:t>В ал. 3 думата „липса“ се заменя с „непълнота“, а думата „липси“ се заменя с „непълноти“.</w:t>
      </w:r>
    </w:p>
    <w:p w:rsidR="000073BE" w:rsidRDefault="00EC4DAA" w:rsidP="00D646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073BE">
        <w:rPr>
          <w:rFonts w:ascii="Times New Roman" w:hAnsi="Times New Roman" w:cs="Times New Roman"/>
          <w:bCs/>
          <w:sz w:val="24"/>
          <w:szCs w:val="24"/>
        </w:rPr>
        <w:t xml:space="preserve">. В ал. 4 думата </w:t>
      </w:r>
      <w:r w:rsidR="00564837">
        <w:rPr>
          <w:rFonts w:ascii="Times New Roman" w:hAnsi="Times New Roman" w:cs="Times New Roman"/>
          <w:bCs/>
          <w:sz w:val="24"/>
          <w:szCs w:val="24"/>
        </w:rPr>
        <w:t>„</w:t>
      </w:r>
      <w:r w:rsidR="00C3510C">
        <w:rPr>
          <w:rFonts w:ascii="Times New Roman" w:hAnsi="Times New Roman" w:cs="Times New Roman"/>
          <w:bCs/>
          <w:sz w:val="24"/>
          <w:szCs w:val="24"/>
        </w:rPr>
        <w:t>липса“ се заменя с „непълнота“, а думата „липсите“ с „непълнотите“.</w:t>
      </w:r>
    </w:p>
    <w:p w:rsidR="00AB6801" w:rsidRDefault="00EC4DAA" w:rsidP="00D646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DA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C4D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05F3" w:rsidRPr="005E0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5F3" w:rsidRPr="005E05F3">
        <w:rPr>
          <w:rFonts w:ascii="Times New Roman" w:hAnsi="Times New Roman" w:cs="Times New Roman"/>
          <w:bCs/>
          <w:sz w:val="24"/>
          <w:szCs w:val="24"/>
        </w:rPr>
        <w:t>Създава се чл. 19а:</w:t>
      </w:r>
    </w:p>
    <w:p w:rsidR="005E05F3" w:rsidRDefault="005E05F3" w:rsidP="005E05F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„Чл. </w:t>
      </w:r>
      <w:r w:rsidRPr="005E05F3">
        <w:rPr>
          <w:rFonts w:ascii="Times New Roman" w:hAnsi="Times New Roman" w:cs="Times New Roman"/>
          <w:bCs/>
          <w:sz w:val="24"/>
          <w:szCs w:val="24"/>
        </w:rPr>
        <w:t xml:space="preserve">19а (1) Към заявлението за подпомагане или при заявяване на нов животновъден обект към изпълняван ангажимент се прилага становище, по утвърден образец, </w:t>
      </w:r>
      <w:r w:rsidRPr="00632A7E">
        <w:rPr>
          <w:rFonts w:ascii="Times New Roman" w:hAnsi="Times New Roman" w:cs="Times New Roman"/>
          <w:bCs/>
          <w:sz w:val="24"/>
          <w:szCs w:val="24"/>
        </w:rPr>
        <w:t>издадено от директора на съответната областна дирекция по местонахождение на животновъдния обект на Българската агенция по безопасност на храните.</w:t>
      </w:r>
    </w:p>
    <w:p w:rsidR="005E05F3" w:rsidRDefault="005E05F3" w:rsidP="005E05F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5F3">
        <w:rPr>
          <w:rFonts w:ascii="Times New Roman" w:hAnsi="Times New Roman" w:cs="Times New Roman"/>
          <w:bCs/>
          <w:sz w:val="24"/>
          <w:szCs w:val="24"/>
        </w:rPr>
        <w:t>(2) В становището по ал. 1 се включва информация за броя и вида на животните по категории, общ размер на площта на животновъдния обект, както и размера на осигурената подова площ в помещение и/или свободната площ на двора.</w:t>
      </w:r>
    </w:p>
    <w:p w:rsidR="005E05F3" w:rsidRDefault="005E05F3" w:rsidP="005E05F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5F3">
        <w:rPr>
          <w:rFonts w:ascii="Times New Roman" w:hAnsi="Times New Roman" w:cs="Times New Roman"/>
          <w:bCs/>
          <w:sz w:val="24"/>
          <w:szCs w:val="24"/>
        </w:rPr>
        <w:t>(3) Държавен фонд "Земеделие" - Разплащателна агенция може да поиска от БАБХ информация за:</w:t>
      </w:r>
    </w:p>
    <w:p w:rsidR="005E05F3" w:rsidRDefault="005E05F3" w:rsidP="005E05F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5F3">
        <w:rPr>
          <w:rFonts w:ascii="Times New Roman" w:hAnsi="Times New Roman" w:cs="Times New Roman"/>
          <w:bCs/>
          <w:sz w:val="24"/>
          <w:szCs w:val="24"/>
        </w:rPr>
        <w:t>1. общата подова площ в помещенията и общата свободна площ на двора на животновъдния обект, където се отглеждат животни, с които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е извършват дейностите по чл. 4; </w:t>
      </w:r>
    </w:p>
    <w:p w:rsidR="005E05F3" w:rsidRDefault="005E05F3" w:rsidP="0071304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5F3">
        <w:rPr>
          <w:rFonts w:ascii="Times New Roman" w:hAnsi="Times New Roman" w:cs="Times New Roman"/>
          <w:bCs/>
          <w:sz w:val="24"/>
          <w:szCs w:val="24"/>
        </w:rPr>
        <w:t>2. капацитета на животновъдните обекти, които са собственост и/или се ползват от земеделския стопанин.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713049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4D3" w:rsidRPr="00D64617" w:rsidRDefault="006244D3" w:rsidP="00D6461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617">
        <w:rPr>
          <w:rFonts w:ascii="Times New Roman" w:hAnsi="Times New Roman" w:cs="Times New Roman"/>
          <w:bCs/>
          <w:sz w:val="24"/>
          <w:szCs w:val="24"/>
        </w:rPr>
        <w:t>В чл. 2</w:t>
      </w:r>
      <w:r w:rsidR="00FE28F5">
        <w:rPr>
          <w:rFonts w:ascii="Times New Roman" w:hAnsi="Times New Roman" w:cs="Times New Roman"/>
          <w:bCs/>
          <w:sz w:val="24"/>
          <w:szCs w:val="24"/>
        </w:rPr>
        <w:t xml:space="preserve">1 думите „В случай на липса“ се заменят с „При непълнота“, думата „кандидата“ се заменя </w:t>
      </w:r>
      <w:r w:rsidR="00FE28F5" w:rsidRPr="00800221">
        <w:rPr>
          <w:rFonts w:ascii="Times New Roman" w:hAnsi="Times New Roman" w:cs="Times New Roman"/>
          <w:bCs/>
          <w:sz w:val="24"/>
          <w:szCs w:val="24"/>
        </w:rPr>
        <w:t xml:space="preserve">със „земеделския стопанин“, </w:t>
      </w:r>
      <w:r w:rsidR="00FE28F5">
        <w:rPr>
          <w:rFonts w:ascii="Times New Roman" w:hAnsi="Times New Roman" w:cs="Times New Roman"/>
          <w:bCs/>
          <w:sz w:val="24"/>
          <w:szCs w:val="24"/>
        </w:rPr>
        <w:t>думата „Кандидатът“ се заменя със „Земеделският стопанин“</w:t>
      </w:r>
      <w:r w:rsidR="00C80279">
        <w:rPr>
          <w:rFonts w:ascii="Times New Roman" w:hAnsi="Times New Roman" w:cs="Times New Roman"/>
          <w:bCs/>
          <w:sz w:val="24"/>
          <w:szCs w:val="24"/>
        </w:rPr>
        <w:t>,</w:t>
      </w:r>
      <w:r w:rsidR="00FE2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AA7" w:rsidRPr="00B423F3">
        <w:rPr>
          <w:rFonts w:ascii="Times New Roman" w:hAnsi="Times New Roman" w:cs="Times New Roman"/>
          <w:bCs/>
          <w:sz w:val="24"/>
          <w:szCs w:val="24"/>
        </w:rPr>
        <w:t xml:space="preserve">а накрая </w:t>
      </w:r>
      <w:r w:rsidR="00FE28F5">
        <w:rPr>
          <w:rFonts w:ascii="Times New Roman" w:hAnsi="Times New Roman" w:cs="Times New Roman"/>
          <w:bCs/>
          <w:sz w:val="24"/>
          <w:szCs w:val="24"/>
        </w:rPr>
        <w:t>се добавя „или плащане“.</w:t>
      </w:r>
    </w:p>
    <w:p w:rsidR="007F434B" w:rsidRDefault="007F434B" w:rsidP="007F434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34B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434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34B">
        <w:rPr>
          <w:rFonts w:ascii="Times New Roman" w:hAnsi="Times New Roman" w:cs="Times New Roman"/>
          <w:bCs/>
          <w:sz w:val="24"/>
          <w:szCs w:val="24"/>
        </w:rPr>
        <w:t>В чл. 22 се правят с</w:t>
      </w:r>
      <w:r w:rsidR="00413518">
        <w:rPr>
          <w:rFonts w:ascii="Times New Roman" w:hAnsi="Times New Roman" w:cs="Times New Roman"/>
          <w:bCs/>
          <w:sz w:val="24"/>
          <w:szCs w:val="24"/>
        </w:rPr>
        <w:t>ледните изменения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F434B" w:rsidRDefault="00C51900" w:rsidP="00C5190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51900">
        <w:rPr>
          <w:rFonts w:ascii="Times New Roman" w:hAnsi="Times New Roman" w:cs="Times New Roman"/>
          <w:bCs/>
          <w:sz w:val="24"/>
          <w:szCs w:val="24"/>
        </w:rPr>
        <w:t>В ал. 2 думите „проверка/посещение на място“ се заменя</w:t>
      </w:r>
      <w:r w:rsidR="008609F1">
        <w:rPr>
          <w:rFonts w:ascii="Times New Roman" w:hAnsi="Times New Roman" w:cs="Times New Roman"/>
          <w:bCs/>
          <w:sz w:val="24"/>
          <w:szCs w:val="24"/>
        </w:rPr>
        <w:t>т</w:t>
      </w:r>
      <w:r w:rsidRPr="00C51900">
        <w:rPr>
          <w:rFonts w:ascii="Times New Roman" w:hAnsi="Times New Roman" w:cs="Times New Roman"/>
          <w:bCs/>
          <w:sz w:val="24"/>
          <w:szCs w:val="24"/>
        </w:rPr>
        <w:t xml:space="preserve"> с „проверка на място“, а думите „проверката/посещението на място“ се заменят с „проверката на място“</w:t>
      </w:r>
      <w:r w:rsidR="00B5482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4823" w:rsidRDefault="00B54823" w:rsidP="00C5190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779D0">
        <w:rPr>
          <w:rFonts w:ascii="Times New Roman" w:hAnsi="Times New Roman" w:cs="Times New Roman"/>
          <w:bCs/>
          <w:sz w:val="24"/>
          <w:szCs w:val="24"/>
        </w:rPr>
        <w:t>Алинея 3 се изменя така:</w:t>
      </w:r>
    </w:p>
    <w:p w:rsidR="001779D0" w:rsidRPr="00C51900" w:rsidRDefault="001779D0" w:rsidP="000E03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„</w:t>
      </w:r>
      <w:r w:rsidRPr="001779D0">
        <w:rPr>
          <w:rFonts w:ascii="Times New Roman" w:hAnsi="Times New Roman" w:cs="Times New Roman"/>
          <w:bCs/>
          <w:sz w:val="24"/>
          <w:szCs w:val="24"/>
        </w:rPr>
        <w:t xml:space="preserve">(3) Земеделските стопани могат да правят промени в заявлението за подпомагане/плащане по мярката в обявения период на прием и при </w:t>
      </w:r>
      <w:r>
        <w:rPr>
          <w:rFonts w:ascii="Times New Roman" w:hAnsi="Times New Roman" w:cs="Times New Roman"/>
          <w:bCs/>
          <w:sz w:val="24"/>
          <w:szCs w:val="24"/>
        </w:rPr>
        <w:t>условията в заповедта по чл. 18</w:t>
      </w:r>
      <w:r w:rsidRPr="001779D0">
        <w:rPr>
          <w:rFonts w:ascii="Times New Roman" w:hAnsi="Times New Roman" w:cs="Times New Roman"/>
          <w:bCs/>
          <w:sz w:val="24"/>
          <w:szCs w:val="24"/>
        </w:rPr>
        <w:t>, като оттеглят подаденото от тях заявление за подпомагане/плащане и подадат ново заявление</w:t>
      </w:r>
      <w:r>
        <w:rPr>
          <w:rFonts w:ascii="Times New Roman" w:hAnsi="Times New Roman" w:cs="Times New Roman"/>
          <w:bCs/>
          <w:sz w:val="24"/>
          <w:szCs w:val="24"/>
        </w:rPr>
        <w:t>.“</w:t>
      </w:r>
      <w:r w:rsidR="000E0305" w:rsidRPr="00796AA7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>.</w:t>
      </w:r>
    </w:p>
    <w:p w:rsidR="000B39C6" w:rsidRDefault="000B39C6" w:rsidP="00D646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211B"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11B" w:rsidRPr="00FF6BD1">
        <w:rPr>
          <w:rFonts w:ascii="Times New Roman" w:hAnsi="Times New Roman" w:cs="Times New Roman"/>
          <w:bCs/>
          <w:sz w:val="24"/>
          <w:szCs w:val="24"/>
        </w:rPr>
        <w:t xml:space="preserve">В чл. 23, ал. 2 след думата „наличната“  се добавя „информация“, а </w:t>
      </w:r>
      <w:r w:rsidR="000E0305" w:rsidRPr="00FF6BD1">
        <w:rPr>
          <w:rFonts w:ascii="Times New Roman" w:hAnsi="Times New Roman" w:cs="Times New Roman"/>
          <w:bCs/>
          <w:sz w:val="24"/>
          <w:szCs w:val="24"/>
        </w:rPr>
        <w:t>след думата „</w:t>
      </w:r>
      <w:proofErr w:type="spellStart"/>
      <w:r w:rsidR="00796AA7" w:rsidRPr="00B423F3">
        <w:rPr>
          <w:rFonts w:ascii="Times New Roman" w:hAnsi="Times New Roman" w:cs="Times New Roman"/>
          <w:bCs/>
          <w:sz w:val="24"/>
          <w:szCs w:val="24"/>
        </w:rPr>
        <w:t>ВетИС</w:t>
      </w:r>
      <w:proofErr w:type="spellEnd"/>
      <w:r w:rsidR="00796AA7">
        <w:rPr>
          <w:rFonts w:ascii="Times New Roman" w:hAnsi="Times New Roman" w:cs="Times New Roman"/>
          <w:bCs/>
          <w:sz w:val="24"/>
          <w:szCs w:val="24"/>
        </w:rPr>
        <w:t>“</w:t>
      </w:r>
      <w:r w:rsidR="000E0305" w:rsidRPr="00FF6BD1">
        <w:rPr>
          <w:rFonts w:ascii="Times New Roman" w:hAnsi="Times New Roman" w:cs="Times New Roman"/>
          <w:bCs/>
          <w:sz w:val="24"/>
          <w:szCs w:val="24"/>
        </w:rPr>
        <w:t xml:space="preserve"> запетаята и </w:t>
      </w:r>
      <w:r w:rsidR="008D211B" w:rsidRPr="00FF6BD1">
        <w:rPr>
          <w:rFonts w:ascii="Times New Roman" w:hAnsi="Times New Roman" w:cs="Times New Roman"/>
          <w:bCs/>
          <w:sz w:val="24"/>
          <w:szCs w:val="24"/>
        </w:rPr>
        <w:t>думите „информация към датата на подаване на заявленията от земеделските стопани“</w:t>
      </w:r>
      <w:r w:rsidR="000E0305" w:rsidRPr="00FF6BD1">
        <w:rPr>
          <w:rFonts w:ascii="Times New Roman" w:hAnsi="Times New Roman" w:cs="Times New Roman"/>
          <w:bCs/>
          <w:sz w:val="24"/>
          <w:szCs w:val="24"/>
        </w:rPr>
        <w:t xml:space="preserve"> се заличават</w:t>
      </w:r>
      <w:r w:rsidR="008D211B" w:rsidRPr="00FF6BD1">
        <w:rPr>
          <w:rFonts w:ascii="Times New Roman" w:hAnsi="Times New Roman" w:cs="Times New Roman"/>
          <w:bCs/>
          <w:sz w:val="24"/>
          <w:szCs w:val="24"/>
        </w:rPr>
        <w:t>.</w:t>
      </w:r>
    </w:p>
    <w:p w:rsidR="00EF6718" w:rsidRDefault="00EF6718" w:rsidP="00EF671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718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671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718">
        <w:rPr>
          <w:rFonts w:ascii="Times New Roman" w:hAnsi="Times New Roman" w:cs="Times New Roman"/>
          <w:bCs/>
          <w:sz w:val="24"/>
          <w:szCs w:val="24"/>
        </w:rPr>
        <w:t>В чл. 24, ал. 1 думите „участие/плащане“ се заменят с „участие“.</w:t>
      </w:r>
    </w:p>
    <w:p w:rsidR="00EF6718" w:rsidRDefault="00EF6718" w:rsidP="00EF671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718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671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1CA">
        <w:rPr>
          <w:rFonts w:ascii="Times New Roman" w:hAnsi="Times New Roman" w:cs="Times New Roman"/>
          <w:bCs/>
          <w:sz w:val="24"/>
          <w:szCs w:val="24"/>
        </w:rPr>
        <w:t>В чл. 25 думи</w:t>
      </w:r>
      <w:r w:rsidRPr="00EF6718">
        <w:rPr>
          <w:rFonts w:ascii="Times New Roman" w:hAnsi="Times New Roman" w:cs="Times New Roman"/>
          <w:bCs/>
          <w:sz w:val="24"/>
          <w:szCs w:val="24"/>
        </w:rPr>
        <w:t>т</w:t>
      </w:r>
      <w:r w:rsidR="00A531CA">
        <w:rPr>
          <w:rFonts w:ascii="Times New Roman" w:hAnsi="Times New Roman" w:cs="Times New Roman"/>
          <w:bCs/>
          <w:sz w:val="24"/>
          <w:szCs w:val="24"/>
        </w:rPr>
        <w:t>е</w:t>
      </w:r>
      <w:r w:rsidRPr="00EF671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A531CA">
        <w:rPr>
          <w:rFonts w:ascii="Times New Roman" w:hAnsi="Times New Roman" w:cs="Times New Roman"/>
          <w:bCs/>
          <w:sz w:val="24"/>
          <w:szCs w:val="24"/>
        </w:rPr>
        <w:t xml:space="preserve">страна на </w:t>
      </w:r>
      <w:r w:rsidRPr="00EF6718">
        <w:rPr>
          <w:rFonts w:ascii="Times New Roman" w:hAnsi="Times New Roman" w:cs="Times New Roman"/>
          <w:bCs/>
          <w:sz w:val="24"/>
          <w:szCs w:val="24"/>
        </w:rPr>
        <w:t>кандидатите“ се заменя</w:t>
      </w:r>
      <w:r w:rsidR="00A531CA">
        <w:rPr>
          <w:rFonts w:ascii="Times New Roman" w:hAnsi="Times New Roman" w:cs="Times New Roman"/>
          <w:bCs/>
          <w:sz w:val="24"/>
          <w:szCs w:val="24"/>
        </w:rPr>
        <w:t>т</w:t>
      </w:r>
      <w:r w:rsidRPr="00EF6718">
        <w:rPr>
          <w:rFonts w:ascii="Times New Roman" w:hAnsi="Times New Roman" w:cs="Times New Roman"/>
          <w:bCs/>
          <w:sz w:val="24"/>
          <w:szCs w:val="24"/>
        </w:rPr>
        <w:t xml:space="preserve"> със „земеделските стопани“. </w:t>
      </w:r>
    </w:p>
    <w:p w:rsidR="00EF6718" w:rsidRDefault="00EF6718" w:rsidP="00EF671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718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6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4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D66" w:rsidRPr="008D4D66">
        <w:rPr>
          <w:rFonts w:ascii="Times New Roman" w:hAnsi="Times New Roman" w:cs="Times New Roman"/>
          <w:bCs/>
          <w:sz w:val="24"/>
          <w:szCs w:val="24"/>
        </w:rPr>
        <w:t>Член 26 се отменя.</w:t>
      </w:r>
    </w:p>
    <w:p w:rsidR="008D4D66" w:rsidRDefault="008D4D66" w:rsidP="00EF671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D66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4D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4D66">
        <w:rPr>
          <w:rFonts w:ascii="Times New Roman" w:hAnsi="Times New Roman" w:cs="Times New Roman"/>
          <w:bCs/>
          <w:sz w:val="24"/>
          <w:szCs w:val="24"/>
        </w:rPr>
        <w:t xml:space="preserve"> В чл. 27</w:t>
      </w:r>
      <w:r w:rsidR="002A4C30" w:rsidRPr="00B423F3">
        <w:rPr>
          <w:rFonts w:ascii="Times New Roman" w:hAnsi="Times New Roman" w:cs="Times New Roman"/>
          <w:bCs/>
          <w:sz w:val="24"/>
          <w:szCs w:val="24"/>
        </w:rPr>
        <w:t xml:space="preserve">, ал. 1 </w:t>
      </w:r>
      <w:r w:rsidRPr="008D4D66">
        <w:rPr>
          <w:rFonts w:ascii="Times New Roman" w:hAnsi="Times New Roman" w:cs="Times New Roman"/>
          <w:bCs/>
          <w:sz w:val="24"/>
          <w:szCs w:val="24"/>
        </w:rPr>
        <w:t>се</w:t>
      </w:r>
      <w:r w:rsidR="00800221">
        <w:rPr>
          <w:rFonts w:ascii="Times New Roman" w:hAnsi="Times New Roman" w:cs="Times New Roman"/>
          <w:bCs/>
          <w:sz w:val="24"/>
          <w:szCs w:val="24"/>
        </w:rPr>
        <w:t xml:space="preserve"> създава </w:t>
      </w:r>
      <w:r w:rsidRPr="008D4D66">
        <w:rPr>
          <w:rFonts w:ascii="Times New Roman" w:hAnsi="Times New Roman" w:cs="Times New Roman"/>
          <w:bCs/>
          <w:sz w:val="24"/>
          <w:szCs w:val="24"/>
        </w:rPr>
        <w:t>изречение второ: „</w:t>
      </w:r>
      <w:r w:rsidR="00CB1C75">
        <w:rPr>
          <w:rFonts w:ascii="Times New Roman" w:hAnsi="Times New Roman" w:cs="Times New Roman"/>
          <w:bCs/>
          <w:sz w:val="24"/>
          <w:szCs w:val="24"/>
        </w:rPr>
        <w:t xml:space="preserve">Информацията </w:t>
      </w:r>
      <w:r w:rsidRPr="008D4D66">
        <w:rPr>
          <w:rFonts w:ascii="Times New Roman" w:hAnsi="Times New Roman" w:cs="Times New Roman"/>
          <w:bCs/>
          <w:sz w:val="24"/>
          <w:szCs w:val="24"/>
        </w:rPr>
        <w:t>се представя</w:t>
      </w:r>
      <w:r w:rsidRPr="00D35BA5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>т</w:t>
      </w:r>
      <w:r w:rsidRPr="008D4D66">
        <w:rPr>
          <w:rFonts w:ascii="Times New Roman" w:hAnsi="Times New Roman" w:cs="Times New Roman"/>
          <w:bCs/>
          <w:sz w:val="24"/>
          <w:szCs w:val="24"/>
        </w:rPr>
        <w:t xml:space="preserve"> в срок до 15 работни дни от датата, на която земеделският стопанин е получил искането от ДФЗ – РА.“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4ACA" w:rsidRDefault="008D4D66" w:rsidP="0083080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D66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D4D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0A82" w:rsidRPr="00D6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F0A82" w:rsidRPr="00D64617">
        <w:rPr>
          <w:rFonts w:ascii="Times New Roman" w:hAnsi="Times New Roman" w:cs="Times New Roman"/>
          <w:bCs/>
          <w:sz w:val="24"/>
          <w:szCs w:val="24"/>
        </w:rPr>
        <w:t>В чл. 28 се правят следните изменения и допълнения:</w:t>
      </w:r>
    </w:p>
    <w:p w:rsidR="002E360D" w:rsidRPr="002E360D" w:rsidRDefault="002E360D" w:rsidP="002E360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60D">
        <w:rPr>
          <w:rFonts w:ascii="Times New Roman" w:hAnsi="Times New Roman" w:cs="Times New Roman"/>
          <w:bCs/>
          <w:sz w:val="24"/>
          <w:szCs w:val="24"/>
        </w:rPr>
        <w:t>В ал. 1:</w:t>
      </w:r>
    </w:p>
    <w:p w:rsidR="002E360D" w:rsidRDefault="002E360D" w:rsidP="002E360D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точка</w:t>
      </w:r>
      <w:r w:rsidRPr="002E360D">
        <w:rPr>
          <w:rFonts w:ascii="Times New Roman" w:hAnsi="Times New Roman" w:cs="Times New Roman"/>
          <w:bCs/>
          <w:sz w:val="24"/>
          <w:szCs w:val="24"/>
        </w:rPr>
        <w:t xml:space="preserve"> 2 се изменя така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E360D" w:rsidRDefault="00614BD3" w:rsidP="00614BD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614BD3">
        <w:rPr>
          <w:rFonts w:ascii="Times New Roman" w:hAnsi="Times New Roman" w:cs="Times New Roman"/>
          <w:bCs/>
          <w:sz w:val="24"/>
          <w:szCs w:val="24"/>
        </w:rPr>
        <w:t>2. не е осигурил за всички животни от допустимите категории в живот</w:t>
      </w:r>
      <w:r w:rsidR="00104CA4">
        <w:rPr>
          <w:rFonts w:ascii="Times New Roman" w:hAnsi="Times New Roman" w:cs="Times New Roman"/>
          <w:bCs/>
          <w:sz w:val="24"/>
          <w:szCs w:val="24"/>
        </w:rPr>
        <w:t>новъдния обект площите по чл. 4</w:t>
      </w:r>
      <w:r w:rsidR="00104C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14BD3">
        <w:rPr>
          <w:rFonts w:ascii="Times New Roman" w:hAnsi="Times New Roman" w:cs="Times New Roman"/>
          <w:bCs/>
          <w:sz w:val="24"/>
          <w:szCs w:val="24"/>
        </w:rPr>
        <w:t>ал.</w:t>
      </w:r>
      <w:r w:rsidR="00104C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14BD3">
        <w:rPr>
          <w:rFonts w:ascii="Times New Roman" w:hAnsi="Times New Roman" w:cs="Times New Roman"/>
          <w:bCs/>
          <w:sz w:val="24"/>
          <w:szCs w:val="24"/>
        </w:rPr>
        <w:t>2 , т. 1 и ал.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BD3">
        <w:rPr>
          <w:rFonts w:ascii="Times New Roman" w:hAnsi="Times New Roman" w:cs="Times New Roman"/>
          <w:bCs/>
          <w:sz w:val="24"/>
          <w:szCs w:val="24"/>
        </w:rPr>
        <w:t>3, 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BD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;“</w:t>
      </w:r>
      <w:r w:rsidR="006E2F39">
        <w:rPr>
          <w:rFonts w:ascii="Times New Roman" w:hAnsi="Times New Roman" w:cs="Times New Roman"/>
          <w:bCs/>
          <w:sz w:val="24"/>
          <w:szCs w:val="24"/>
        </w:rPr>
        <w:t>;</w:t>
      </w:r>
    </w:p>
    <w:p w:rsidR="003944AF" w:rsidRPr="00C24396" w:rsidRDefault="003944AF" w:rsidP="003944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3944A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394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т. 3 след думите „</w:t>
      </w:r>
      <w:r w:rsidRPr="003944AF">
        <w:rPr>
          <w:rFonts w:ascii="Times New Roman" w:hAnsi="Times New Roman" w:cs="Times New Roman"/>
          <w:bCs/>
          <w:sz w:val="24"/>
          <w:szCs w:val="24"/>
        </w:rPr>
        <w:t>изискванията по</w:t>
      </w:r>
      <w:r>
        <w:rPr>
          <w:rFonts w:ascii="Times New Roman" w:hAnsi="Times New Roman" w:cs="Times New Roman"/>
          <w:bCs/>
          <w:sz w:val="24"/>
          <w:szCs w:val="24"/>
        </w:rPr>
        <w:t>“ се добавя „</w:t>
      </w:r>
      <w:r w:rsidR="006E2F39" w:rsidRPr="006E2F39">
        <w:rPr>
          <w:rFonts w:ascii="Times New Roman" w:hAnsi="Times New Roman" w:cs="Times New Roman"/>
          <w:bCs/>
          <w:sz w:val="24"/>
          <w:szCs w:val="24"/>
        </w:rPr>
        <w:t>чл. 4 за</w:t>
      </w:r>
      <w:r w:rsidR="006E2F39">
        <w:rPr>
          <w:rFonts w:ascii="Times New Roman" w:hAnsi="Times New Roman" w:cs="Times New Roman"/>
          <w:bCs/>
          <w:sz w:val="24"/>
          <w:szCs w:val="24"/>
        </w:rPr>
        <w:t>“</w:t>
      </w:r>
      <w:r w:rsidR="00C2439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E2F39" w:rsidRDefault="006E2F39" w:rsidP="003944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Алинея 2 се отменя.</w:t>
      </w:r>
    </w:p>
    <w:p w:rsidR="00505C3D" w:rsidRDefault="00505C3D" w:rsidP="003944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C3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05C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0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89B" w:rsidRPr="00461E7F">
        <w:rPr>
          <w:rFonts w:ascii="Times New Roman" w:hAnsi="Times New Roman" w:cs="Times New Roman"/>
          <w:bCs/>
          <w:sz w:val="24"/>
          <w:szCs w:val="24"/>
        </w:rPr>
        <w:t>Създава се чл. 28а:</w:t>
      </w:r>
    </w:p>
    <w:p w:rsidR="0093089B" w:rsidRPr="0093089B" w:rsidRDefault="0093089B" w:rsidP="0093089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93089B">
        <w:rPr>
          <w:rFonts w:ascii="Times New Roman" w:hAnsi="Times New Roman" w:cs="Times New Roman"/>
          <w:bCs/>
          <w:sz w:val="24"/>
          <w:szCs w:val="24"/>
        </w:rPr>
        <w:t xml:space="preserve">Чл. 28а (1) При определяне на размера на финансовата помощ по мярката, </w:t>
      </w:r>
      <w:r>
        <w:rPr>
          <w:rFonts w:ascii="Times New Roman" w:hAnsi="Times New Roman" w:cs="Times New Roman"/>
          <w:bCs/>
          <w:sz w:val="24"/>
          <w:szCs w:val="24"/>
        </w:rPr>
        <w:t>ДФЗ-РА</w:t>
      </w:r>
      <w:r w:rsidRPr="0093089B">
        <w:rPr>
          <w:rFonts w:ascii="Times New Roman" w:hAnsi="Times New Roman" w:cs="Times New Roman"/>
          <w:bCs/>
          <w:sz w:val="24"/>
          <w:szCs w:val="24"/>
        </w:rPr>
        <w:t xml:space="preserve"> прилага правилата на Делегиран регламент (ЕС) № 640/2014 на Комисията от 11 март 2014 г.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о съответствие (ОВ, L 181 от 20 юни </w:t>
      </w:r>
      <w:r w:rsidRPr="0093089B">
        <w:rPr>
          <w:rFonts w:ascii="Times New Roman" w:hAnsi="Times New Roman" w:cs="Times New Roman"/>
          <w:bCs/>
          <w:sz w:val="24"/>
          <w:szCs w:val="24"/>
        </w:rPr>
        <w:t>2014 г.), наричан по – нататък „Делегиран регламент (ЕС) № 640/2014“.</w:t>
      </w:r>
    </w:p>
    <w:p w:rsidR="008D06AD" w:rsidRDefault="0093089B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8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(2) Държавен фонд „Земеделие“ – Разплащателна агенция публикува на интернет страницата си правилата за намаляване или отказване на финансова помощ по мярката </w:t>
      </w:r>
      <w:r w:rsidRPr="00DB3B20">
        <w:rPr>
          <w:rFonts w:ascii="Times New Roman" w:hAnsi="Times New Roman" w:cs="Times New Roman"/>
          <w:bCs/>
          <w:sz w:val="24"/>
          <w:szCs w:val="24"/>
        </w:rPr>
        <w:t>по ал. 1.“</w:t>
      </w:r>
    </w:p>
    <w:p w:rsidR="008D06AD" w:rsidRPr="008D06AD" w:rsidRDefault="00461E7F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E7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61E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06AD" w:rsidRPr="008D06AD">
        <w:rPr>
          <w:rFonts w:ascii="Times New Roman" w:hAnsi="Times New Roman" w:cs="Times New Roman"/>
          <w:bCs/>
          <w:sz w:val="24"/>
          <w:szCs w:val="24"/>
        </w:rPr>
        <w:t>Членове 29 и 30 се изменят така:</w:t>
      </w:r>
    </w:p>
    <w:p w:rsid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8D06AD">
        <w:rPr>
          <w:rFonts w:ascii="Times New Roman" w:hAnsi="Times New Roman" w:cs="Times New Roman"/>
          <w:bCs/>
          <w:sz w:val="24"/>
          <w:szCs w:val="24"/>
        </w:rPr>
        <w:t>Чл. 29. Държавен фонд „Земеделие“ – Разплащателна агенция не изплаща финансова помощ за дейностите по чл. 4, когато:</w:t>
      </w:r>
    </w:p>
    <w:p w:rsid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D06AD">
        <w:rPr>
          <w:rFonts w:ascii="Times New Roman" w:hAnsi="Times New Roman" w:cs="Times New Roman"/>
          <w:bCs/>
          <w:sz w:val="24"/>
          <w:szCs w:val="24"/>
        </w:rPr>
        <w:t>земеделският стопанин не отговаря на изискванията на чл. 10, ал. 1;</w:t>
      </w:r>
    </w:p>
    <w:p w:rsid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D06AD">
        <w:rPr>
          <w:rFonts w:ascii="Times New Roman" w:hAnsi="Times New Roman" w:cs="Times New Roman"/>
          <w:bCs/>
          <w:sz w:val="24"/>
          <w:szCs w:val="24"/>
        </w:rPr>
        <w:t>се установи, че земеделският стопанин не разполага с документи</w:t>
      </w:r>
      <w:r w:rsidRPr="00800221">
        <w:rPr>
          <w:rFonts w:ascii="Times New Roman" w:hAnsi="Times New Roman" w:cs="Times New Roman"/>
          <w:bCs/>
          <w:sz w:val="24"/>
          <w:szCs w:val="24"/>
        </w:rPr>
        <w:t>те</w:t>
      </w:r>
      <w:r w:rsidRPr="008D06AD">
        <w:rPr>
          <w:rFonts w:ascii="Times New Roman" w:hAnsi="Times New Roman" w:cs="Times New Roman"/>
          <w:bCs/>
          <w:sz w:val="24"/>
          <w:szCs w:val="24"/>
        </w:rPr>
        <w:t xml:space="preserve"> по чл. 10, ал. 2 и 3;</w:t>
      </w:r>
    </w:p>
    <w:p w:rsid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D06AD">
        <w:rPr>
          <w:rFonts w:ascii="Times New Roman" w:hAnsi="Times New Roman" w:cs="Times New Roman"/>
          <w:bCs/>
          <w:sz w:val="24"/>
          <w:szCs w:val="24"/>
        </w:rPr>
        <w:t>земеделските стопани и/или упълномощени техни представители възпрепятстват извършването на проверка на място;</w:t>
      </w:r>
    </w:p>
    <w:p w:rsid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D06AD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800221">
        <w:rPr>
          <w:rFonts w:ascii="Times New Roman" w:hAnsi="Times New Roman" w:cs="Times New Roman"/>
          <w:bCs/>
          <w:sz w:val="24"/>
          <w:szCs w:val="24"/>
        </w:rPr>
        <w:t>административна проверка и/или</w:t>
      </w:r>
      <w:r w:rsidRPr="008D06AD">
        <w:rPr>
          <w:rFonts w:ascii="Times New Roman" w:hAnsi="Times New Roman" w:cs="Times New Roman"/>
          <w:bCs/>
          <w:sz w:val="24"/>
          <w:szCs w:val="24"/>
        </w:rPr>
        <w:t xml:space="preserve"> проверка на място се установи, че заявеният вид животни не съответства на действително отглеждания вид животни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D06AD">
        <w:rPr>
          <w:rFonts w:ascii="Times New Roman" w:hAnsi="Times New Roman" w:cs="Times New Roman"/>
          <w:bCs/>
          <w:sz w:val="24"/>
          <w:szCs w:val="24"/>
        </w:rPr>
        <w:t>земеделският стопанин не предостави информацията по чл. 27.</w:t>
      </w:r>
    </w:p>
    <w:p w:rsid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6AD">
        <w:rPr>
          <w:rFonts w:ascii="Times New Roman" w:hAnsi="Times New Roman" w:cs="Times New Roman"/>
          <w:bCs/>
          <w:sz w:val="24"/>
          <w:szCs w:val="24"/>
        </w:rPr>
        <w:t>Чл. 30 (1) Държавен фонд "Земеделие" – Разплащателна агенция прекратява изпълнявания ангажимент, когато: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D06AD">
        <w:rPr>
          <w:rFonts w:ascii="Times New Roman" w:hAnsi="Times New Roman" w:cs="Times New Roman"/>
          <w:bCs/>
          <w:sz w:val="24"/>
          <w:szCs w:val="24"/>
        </w:rPr>
        <w:t>земеделският стопанин не отговаря на изискванията на чл. 10, ал.</w:t>
      </w:r>
      <w:r w:rsidR="00C243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D06AD">
        <w:rPr>
          <w:rFonts w:ascii="Times New Roman" w:hAnsi="Times New Roman" w:cs="Times New Roman"/>
          <w:bCs/>
          <w:sz w:val="24"/>
          <w:szCs w:val="24"/>
        </w:rPr>
        <w:t>1;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D06AD">
        <w:rPr>
          <w:rFonts w:ascii="Times New Roman" w:hAnsi="Times New Roman" w:cs="Times New Roman"/>
          <w:bCs/>
          <w:sz w:val="24"/>
          <w:szCs w:val="24"/>
        </w:rPr>
        <w:t>земеделският стопанин не е подал заявление за плащане;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71BD" w:rsidRDefault="008D06AD" w:rsidP="003971B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D06AD">
        <w:rPr>
          <w:rFonts w:ascii="Times New Roman" w:hAnsi="Times New Roman" w:cs="Times New Roman"/>
          <w:bCs/>
          <w:sz w:val="24"/>
          <w:szCs w:val="24"/>
        </w:rPr>
        <w:t>в две последователни години е установено неспазвания по чл. 28, ал. 1, т. 3 и 4.</w:t>
      </w:r>
    </w:p>
    <w:p w:rsidR="008D06AD" w:rsidRPr="008D06AD" w:rsidRDefault="008D06AD" w:rsidP="00DB3B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6AD">
        <w:rPr>
          <w:rFonts w:ascii="Times New Roman" w:hAnsi="Times New Roman" w:cs="Times New Roman"/>
          <w:bCs/>
          <w:sz w:val="24"/>
          <w:szCs w:val="24"/>
        </w:rPr>
        <w:t>(2)</w:t>
      </w:r>
      <w:r w:rsidR="00DB3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6AD">
        <w:rPr>
          <w:rFonts w:ascii="Times New Roman" w:hAnsi="Times New Roman" w:cs="Times New Roman"/>
          <w:bCs/>
          <w:sz w:val="24"/>
          <w:szCs w:val="24"/>
        </w:rPr>
        <w:t xml:space="preserve">Подпомаганите земеделски стопани възстановяват 100 % от получената до момента финансова помощ при прекратяване на изпълнявания ангажимент </w:t>
      </w:r>
      <w:r w:rsidR="00DB3B20" w:rsidRPr="00800221">
        <w:rPr>
          <w:rFonts w:ascii="Times New Roman" w:hAnsi="Times New Roman" w:cs="Times New Roman"/>
          <w:bCs/>
          <w:sz w:val="24"/>
          <w:szCs w:val="24"/>
        </w:rPr>
        <w:t xml:space="preserve">на основание </w:t>
      </w:r>
      <w:r w:rsidRPr="00800221">
        <w:rPr>
          <w:rFonts w:ascii="Times New Roman" w:hAnsi="Times New Roman" w:cs="Times New Roman"/>
          <w:bCs/>
          <w:sz w:val="24"/>
          <w:szCs w:val="24"/>
        </w:rPr>
        <w:t>ал.</w:t>
      </w:r>
      <w:r w:rsidR="00C243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0221">
        <w:rPr>
          <w:rFonts w:ascii="Times New Roman" w:hAnsi="Times New Roman" w:cs="Times New Roman"/>
          <w:bCs/>
          <w:sz w:val="24"/>
          <w:szCs w:val="24"/>
        </w:rPr>
        <w:t>1, т.</w:t>
      </w:r>
      <w:r w:rsidR="003971BD" w:rsidRPr="00800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221">
        <w:rPr>
          <w:rFonts w:ascii="Times New Roman" w:hAnsi="Times New Roman" w:cs="Times New Roman"/>
          <w:bCs/>
          <w:sz w:val="24"/>
          <w:szCs w:val="24"/>
        </w:rPr>
        <w:t>1</w:t>
      </w:r>
      <w:r w:rsidR="003971BD" w:rsidRPr="00800221">
        <w:rPr>
          <w:rFonts w:ascii="Times New Roman" w:hAnsi="Times New Roman" w:cs="Times New Roman"/>
          <w:bCs/>
          <w:sz w:val="24"/>
          <w:szCs w:val="24"/>
        </w:rPr>
        <w:t>.</w:t>
      </w:r>
    </w:p>
    <w:p w:rsidR="008D06AD" w:rsidRP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6AD">
        <w:rPr>
          <w:rFonts w:ascii="Times New Roman" w:hAnsi="Times New Roman" w:cs="Times New Roman"/>
          <w:bCs/>
          <w:sz w:val="24"/>
          <w:szCs w:val="24"/>
        </w:rPr>
        <w:t xml:space="preserve">(3) Подпомаганите земеделски стопани </w:t>
      </w:r>
      <w:r w:rsidRPr="00800221">
        <w:rPr>
          <w:rFonts w:ascii="Times New Roman" w:hAnsi="Times New Roman" w:cs="Times New Roman"/>
          <w:bCs/>
          <w:sz w:val="24"/>
          <w:szCs w:val="24"/>
        </w:rPr>
        <w:t>възстановяват получената</w:t>
      </w:r>
      <w:r w:rsidRPr="008D06AD">
        <w:rPr>
          <w:rFonts w:ascii="Times New Roman" w:hAnsi="Times New Roman" w:cs="Times New Roman"/>
          <w:bCs/>
          <w:sz w:val="24"/>
          <w:szCs w:val="24"/>
        </w:rPr>
        <w:t xml:space="preserve"> до момента финансова помощ в зависимост от годината, в която е установено неспазване по ал.</w:t>
      </w:r>
      <w:r w:rsidR="00397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6AD">
        <w:rPr>
          <w:rFonts w:ascii="Times New Roman" w:hAnsi="Times New Roman" w:cs="Times New Roman"/>
          <w:bCs/>
          <w:sz w:val="24"/>
          <w:szCs w:val="24"/>
        </w:rPr>
        <w:t>1</w:t>
      </w:r>
      <w:r w:rsidR="003971BD">
        <w:rPr>
          <w:rFonts w:ascii="Times New Roman" w:hAnsi="Times New Roman" w:cs="Times New Roman"/>
          <w:bCs/>
          <w:sz w:val="24"/>
          <w:szCs w:val="24"/>
        </w:rPr>
        <w:t>,</w:t>
      </w:r>
      <w:r w:rsidR="00DB3B20">
        <w:rPr>
          <w:rFonts w:ascii="Times New Roman" w:hAnsi="Times New Roman" w:cs="Times New Roman"/>
          <w:bCs/>
          <w:sz w:val="24"/>
          <w:szCs w:val="24"/>
        </w:rPr>
        <w:t xml:space="preserve"> т. 2 и 3 по </w:t>
      </w:r>
      <w:proofErr w:type="spellStart"/>
      <w:r w:rsidRPr="008D06AD">
        <w:rPr>
          <w:rFonts w:ascii="Times New Roman" w:hAnsi="Times New Roman" w:cs="Times New Roman"/>
          <w:bCs/>
          <w:sz w:val="24"/>
          <w:szCs w:val="24"/>
        </w:rPr>
        <w:t>подмерките</w:t>
      </w:r>
      <w:proofErr w:type="spellEnd"/>
      <w:r w:rsidRPr="008D06AD">
        <w:rPr>
          <w:rFonts w:ascii="Times New Roman" w:hAnsi="Times New Roman" w:cs="Times New Roman"/>
          <w:bCs/>
          <w:sz w:val="24"/>
          <w:szCs w:val="24"/>
        </w:rPr>
        <w:t>, както следва:</w:t>
      </w:r>
    </w:p>
    <w:p w:rsidR="008D06AD" w:rsidRP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6AD">
        <w:rPr>
          <w:rFonts w:ascii="Times New Roman" w:hAnsi="Times New Roman" w:cs="Times New Roman"/>
          <w:bCs/>
          <w:sz w:val="24"/>
          <w:szCs w:val="24"/>
        </w:rPr>
        <w:t>1. до края на третата година - 100 %;</w:t>
      </w:r>
    </w:p>
    <w:p w:rsidR="008D06AD" w:rsidRPr="008D06AD" w:rsidRDefault="008D06AD" w:rsidP="008D06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6AD">
        <w:rPr>
          <w:rFonts w:ascii="Times New Roman" w:hAnsi="Times New Roman" w:cs="Times New Roman"/>
          <w:bCs/>
          <w:sz w:val="24"/>
          <w:szCs w:val="24"/>
        </w:rPr>
        <w:t>2. до края на четвъртата година - 40 %;</w:t>
      </w:r>
    </w:p>
    <w:p w:rsidR="008D06AD" w:rsidRPr="008D06AD" w:rsidRDefault="008D06AD" w:rsidP="003971B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6AD">
        <w:rPr>
          <w:rFonts w:ascii="Times New Roman" w:hAnsi="Times New Roman" w:cs="Times New Roman"/>
          <w:bCs/>
          <w:sz w:val="24"/>
          <w:szCs w:val="24"/>
        </w:rPr>
        <w:t>3. до края на петата година - 20 %.</w:t>
      </w:r>
    </w:p>
    <w:p w:rsidR="00D53192" w:rsidRPr="0019477D" w:rsidRDefault="008D06AD" w:rsidP="001947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6AD">
        <w:rPr>
          <w:rFonts w:ascii="Times New Roman" w:hAnsi="Times New Roman" w:cs="Times New Roman"/>
          <w:bCs/>
          <w:sz w:val="24"/>
          <w:szCs w:val="24"/>
        </w:rPr>
        <w:lastRenderedPageBreak/>
        <w:t>(4) Средствата по ал. 2 и 3 се възстановяват заедно с натрупаните върху тях законни лихви от датата на уведомяването на земеделския стопанин за възникване на задължението му да възстанови сумата до датата на действителното възстановяване или приспадане на сумата.</w:t>
      </w:r>
      <w:r w:rsidR="0019477D">
        <w:rPr>
          <w:rFonts w:ascii="Times New Roman" w:hAnsi="Times New Roman" w:cs="Times New Roman"/>
          <w:bCs/>
          <w:sz w:val="24"/>
          <w:szCs w:val="24"/>
        </w:rPr>
        <w:t>“</w:t>
      </w:r>
    </w:p>
    <w:p w:rsidR="00EC7C23" w:rsidRPr="00D64617" w:rsidRDefault="00EC7C23" w:rsidP="00D6461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617">
        <w:rPr>
          <w:rFonts w:ascii="Times New Roman" w:hAnsi="Times New Roman" w:cs="Times New Roman"/>
          <w:bCs/>
          <w:sz w:val="24"/>
          <w:szCs w:val="24"/>
        </w:rPr>
        <w:t>Създава се чл. 30а:</w:t>
      </w:r>
    </w:p>
    <w:p w:rsidR="0019477D" w:rsidRPr="0019477D" w:rsidRDefault="0019477D" w:rsidP="001947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9477D">
        <w:rPr>
          <w:rFonts w:ascii="Times New Roman" w:hAnsi="Times New Roman" w:cs="Times New Roman"/>
          <w:bCs/>
          <w:sz w:val="24"/>
          <w:szCs w:val="24"/>
        </w:rPr>
        <w:t xml:space="preserve">Чл. 30а. (1) Земеделските стопани могат да поискат прекратяване на поет ангажимент, като подадат в съответната областна дирекция на </w:t>
      </w:r>
      <w:r>
        <w:rPr>
          <w:rFonts w:ascii="Times New Roman" w:hAnsi="Times New Roman" w:cs="Times New Roman"/>
          <w:bCs/>
          <w:sz w:val="24"/>
          <w:szCs w:val="24"/>
        </w:rPr>
        <w:t>ДФЗ-РА</w:t>
      </w:r>
      <w:r w:rsidRPr="0019477D">
        <w:rPr>
          <w:rFonts w:ascii="Times New Roman" w:hAnsi="Times New Roman" w:cs="Times New Roman"/>
          <w:bCs/>
          <w:sz w:val="24"/>
          <w:szCs w:val="24"/>
        </w:rPr>
        <w:t xml:space="preserve">, заявление за доброволен отказ по образец, утвърден от изпълнителния директор на </w:t>
      </w:r>
      <w:r>
        <w:rPr>
          <w:rFonts w:ascii="Times New Roman" w:hAnsi="Times New Roman" w:cs="Times New Roman"/>
          <w:bCs/>
          <w:sz w:val="24"/>
          <w:szCs w:val="24"/>
        </w:rPr>
        <w:t>ДФЗ-РА</w:t>
      </w:r>
      <w:r w:rsidR="008002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77D">
        <w:rPr>
          <w:rFonts w:ascii="Times New Roman" w:hAnsi="Times New Roman" w:cs="Times New Roman"/>
          <w:bCs/>
          <w:sz w:val="24"/>
          <w:szCs w:val="24"/>
        </w:rPr>
        <w:t>и възстановят получената до момента финансова помощ</w:t>
      </w:r>
      <w:r w:rsidRPr="001947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947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477D" w:rsidRPr="0019477D" w:rsidRDefault="0019477D" w:rsidP="001947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77D">
        <w:rPr>
          <w:rFonts w:ascii="Times New Roman" w:hAnsi="Times New Roman" w:cs="Times New Roman"/>
          <w:bCs/>
          <w:sz w:val="24"/>
          <w:szCs w:val="24"/>
        </w:rPr>
        <w:t>(2) Земеделски стопанин, който е подал заявление за доброволен отказ по ал. 1, не може да ползва никакви права, произтичащи от подаденото заявление за плащане.</w:t>
      </w:r>
    </w:p>
    <w:p w:rsidR="0019477D" w:rsidRPr="0019477D" w:rsidRDefault="0019477D" w:rsidP="001947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77D">
        <w:rPr>
          <w:rFonts w:ascii="Times New Roman" w:hAnsi="Times New Roman" w:cs="Times New Roman"/>
          <w:bCs/>
          <w:sz w:val="24"/>
          <w:szCs w:val="24"/>
        </w:rPr>
        <w:t xml:space="preserve">(3) Заявлението за доброволен отказ по ал. 1 не се одобрява от </w:t>
      </w:r>
      <w:r w:rsidR="00E854B7">
        <w:rPr>
          <w:rFonts w:ascii="Times New Roman" w:hAnsi="Times New Roman" w:cs="Times New Roman"/>
          <w:bCs/>
          <w:sz w:val="24"/>
          <w:szCs w:val="24"/>
        </w:rPr>
        <w:t>ДФЗ - РА</w:t>
      </w:r>
      <w:r w:rsidRPr="0019477D">
        <w:rPr>
          <w:rFonts w:ascii="Times New Roman" w:hAnsi="Times New Roman" w:cs="Times New Roman"/>
          <w:bCs/>
          <w:sz w:val="24"/>
          <w:szCs w:val="24"/>
        </w:rPr>
        <w:t>, когато</w:t>
      </w:r>
      <w:r w:rsidR="00800221">
        <w:rPr>
          <w:rFonts w:ascii="Times New Roman" w:hAnsi="Times New Roman" w:cs="Times New Roman"/>
          <w:bCs/>
          <w:sz w:val="24"/>
          <w:szCs w:val="24"/>
        </w:rPr>
        <w:t xml:space="preserve"> земеделският стопанин</w:t>
      </w:r>
      <w:r w:rsidRPr="0019477D">
        <w:rPr>
          <w:rFonts w:ascii="Times New Roman" w:hAnsi="Times New Roman" w:cs="Times New Roman"/>
          <w:bCs/>
          <w:sz w:val="24"/>
          <w:szCs w:val="24"/>
        </w:rPr>
        <w:t>:</w:t>
      </w:r>
    </w:p>
    <w:p w:rsidR="0019477D" w:rsidRPr="0019477D" w:rsidRDefault="0019477D" w:rsidP="001947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77D">
        <w:rPr>
          <w:rFonts w:ascii="Times New Roman" w:hAnsi="Times New Roman" w:cs="Times New Roman"/>
          <w:bCs/>
          <w:sz w:val="24"/>
          <w:szCs w:val="24"/>
        </w:rPr>
        <w:t xml:space="preserve">1. е уведомен за установени нарушения и неспазване на изисквания по подадено заявление за плащане през годината на подаване на заявлението за доброволен отказ; </w:t>
      </w:r>
    </w:p>
    <w:p w:rsidR="0019477D" w:rsidRPr="0019477D" w:rsidRDefault="0019477D" w:rsidP="001947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77D">
        <w:rPr>
          <w:rFonts w:ascii="Times New Roman" w:hAnsi="Times New Roman" w:cs="Times New Roman"/>
          <w:bCs/>
          <w:sz w:val="24"/>
          <w:szCs w:val="24"/>
        </w:rPr>
        <w:t>2. е уведомен, че заявлението за плащане е избрано за извършване на проверка на място;</w:t>
      </w:r>
    </w:p>
    <w:p w:rsidR="0019477D" w:rsidRPr="0019477D" w:rsidRDefault="0019477D" w:rsidP="001947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77D">
        <w:rPr>
          <w:rFonts w:ascii="Times New Roman" w:hAnsi="Times New Roman" w:cs="Times New Roman"/>
          <w:bCs/>
          <w:sz w:val="24"/>
          <w:szCs w:val="24"/>
        </w:rPr>
        <w:t>3. не е възстановил получената финансова помощ по мярката.</w:t>
      </w:r>
      <w:r w:rsidR="00E854B7">
        <w:rPr>
          <w:rFonts w:ascii="Times New Roman" w:hAnsi="Times New Roman" w:cs="Times New Roman"/>
          <w:bCs/>
          <w:sz w:val="24"/>
          <w:szCs w:val="24"/>
        </w:rPr>
        <w:t>“</w:t>
      </w:r>
    </w:p>
    <w:p w:rsidR="000F0319" w:rsidRDefault="00EC7C23" w:rsidP="000F031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24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16242" w:rsidRPr="009162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62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6242">
        <w:rPr>
          <w:rFonts w:ascii="Times New Roman" w:hAnsi="Times New Roman" w:cs="Times New Roman"/>
          <w:bCs/>
          <w:sz w:val="24"/>
          <w:szCs w:val="24"/>
        </w:rPr>
        <w:t>В чл. 31</w:t>
      </w:r>
      <w:r w:rsidR="00FD741E" w:rsidRPr="00916242">
        <w:rPr>
          <w:rFonts w:ascii="Times New Roman" w:hAnsi="Times New Roman" w:cs="Times New Roman"/>
          <w:bCs/>
          <w:sz w:val="24"/>
          <w:szCs w:val="24"/>
        </w:rPr>
        <w:t>, ал. 1</w:t>
      </w:r>
      <w:r w:rsidR="00FD741E">
        <w:rPr>
          <w:rFonts w:ascii="Times New Roman" w:hAnsi="Times New Roman" w:cs="Times New Roman"/>
          <w:bCs/>
          <w:sz w:val="24"/>
          <w:szCs w:val="24"/>
        </w:rPr>
        <w:t xml:space="preserve"> думите „Разпоредбите на чл. 30“ се заменят с „При прекратяване на ангажимента разпоредбите на чл. 30, ал. 2 и 3“, а думите „ангажиментът се прекратява“ се заличават.</w:t>
      </w:r>
    </w:p>
    <w:p w:rsidR="00B423F3" w:rsidRPr="00B423F3" w:rsidRDefault="000F0319" w:rsidP="00B423F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319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F03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C30" w:rsidRPr="002A4C30">
        <w:rPr>
          <w:rFonts w:ascii="Times New Roman" w:hAnsi="Times New Roman" w:cs="Times New Roman"/>
          <w:bCs/>
          <w:sz w:val="24"/>
          <w:szCs w:val="24"/>
        </w:rPr>
        <w:t>Наименованието на раздел „Допълнителна разпоредба“ се заменя с „Допълнителни разпоредби“.</w:t>
      </w:r>
    </w:p>
    <w:p w:rsidR="000F0319" w:rsidRDefault="00D35BA5" w:rsidP="000F031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25. </w:t>
      </w:r>
      <w:r w:rsidR="000F0319" w:rsidRPr="000F0319">
        <w:rPr>
          <w:rFonts w:ascii="Times New Roman" w:hAnsi="Times New Roman" w:cs="Times New Roman"/>
          <w:bCs/>
          <w:sz w:val="24"/>
          <w:szCs w:val="24"/>
        </w:rPr>
        <w:t>В допълнителните разпоредби се правят следните изменения и допълнения:</w:t>
      </w:r>
    </w:p>
    <w:p w:rsidR="000F0319" w:rsidRDefault="000F0319" w:rsidP="000F031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F0319">
        <w:rPr>
          <w:rFonts w:ascii="Times New Roman" w:hAnsi="Times New Roman" w:cs="Times New Roman"/>
          <w:bCs/>
          <w:sz w:val="24"/>
          <w:szCs w:val="24"/>
        </w:rPr>
        <w:t>В § 1 т. 11 се отменя.</w:t>
      </w:r>
    </w:p>
    <w:p w:rsidR="000F0319" w:rsidRDefault="000F0319" w:rsidP="000F031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F0319">
        <w:rPr>
          <w:rFonts w:ascii="Times New Roman" w:hAnsi="Times New Roman" w:cs="Times New Roman"/>
          <w:bCs/>
          <w:sz w:val="24"/>
          <w:szCs w:val="24"/>
        </w:rPr>
        <w:t>Създава се § 1а:</w:t>
      </w:r>
    </w:p>
    <w:p w:rsidR="000F0319" w:rsidRPr="000F0319" w:rsidRDefault="000F0319" w:rsidP="00684F8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„§1а. </w:t>
      </w:r>
      <w:r w:rsidR="003E3BB4" w:rsidRPr="003E3BB4">
        <w:rPr>
          <w:rFonts w:ascii="Times New Roman" w:hAnsi="Times New Roman" w:cs="Times New Roman"/>
          <w:bCs/>
          <w:sz w:val="24"/>
          <w:szCs w:val="24"/>
        </w:rPr>
        <w:t xml:space="preserve">Наредбата се издава за прилагане на </w:t>
      </w:r>
      <w:hyperlink r:id="rId8" w:history="1">
        <w:r w:rsidR="003E3BB4" w:rsidRPr="003E3BB4">
          <w:rPr>
            <w:rFonts w:ascii="Times New Roman" w:hAnsi="Times New Roman" w:cs="Times New Roman"/>
            <w:bCs/>
            <w:sz w:val="24"/>
            <w:szCs w:val="24"/>
          </w:rPr>
          <w:t>чл. 33 от Регламент (ЕС) № 1305/2013 г.</w:t>
        </w:r>
      </w:hyperlink>
      <w:r w:rsidR="00713049">
        <w:rPr>
          <w:rFonts w:ascii="Times New Roman" w:hAnsi="Times New Roman" w:cs="Times New Roman"/>
          <w:bCs/>
          <w:sz w:val="24"/>
          <w:szCs w:val="24"/>
        </w:rPr>
        <w:t>“</w:t>
      </w:r>
    </w:p>
    <w:p w:rsidR="00EC7C23" w:rsidRPr="00D64617" w:rsidRDefault="00EC7C23" w:rsidP="00D646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84F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617">
        <w:rPr>
          <w:rFonts w:ascii="Times New Roman" w:hAnsi="Times New Roman" w:cs="Times New Roman"/>
          <w:bCs/>
          <w:sz w:val="24"/>
          <w:szCs w:val="24"/>
        </w:rPr>
        <w:t>В заключителните разпоредби, в § 2 след думите „чл.</w:t>
      </w:r>
      <w:r w:rsidR="00702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617">
        <w:rPr>
          <w:rFonts w:ascii="Times New Roman" w:hAnsi="Times New Roman" w:cs="Times New Roman"/>
          <w:bCs/>
          <w:sz w:val="24"/>
          <w:szCs w:val="24"/>
        </w:rPr>
        <w:t>9а“ се добавя „т.2“.</w:t>
      </w:r>
    </w:p>
    <w:p w:rsidR="00EC7C23" w:rsidRPr="00D64617" w:rsidRDefault="00EC7C23" w:rsidP="00D6461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684F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617">
        <w:rPr>
          <w:rFonts w:ascii="Times New Roman" w:hAnsi="Times New Roman" w:cs="Times New Roman"/>
          <w:bCs/>
          <w:sz w:val="24"/>
          <w:szCs w:val="24"/>
        </w:rPr>
        <w:t>Приложение № 1 към чл. 4, ал. 4 се отменя.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4EAD" w:rsidRPr="00D64617" w:rsidRDefault="00264EAD" w:rsidP="00D6461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84F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617">
        <w:rPr>
          <w:rFonts w:ascii="Times New Roman" w:hAnsi="Times New Roman" w:cs="Times New Roman"/>
          <w:bCs/>
          <w:sz w:val="24"/>
          <w:szCs w:val="24"/>
        </w:rPr>
        <w:t>Приложение № 2 към чл. 11, ал. 3, т. 1 се отменя.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4F94" w:rsidRPr="00D64617" w:rsidRDefault="005D4F94" w:rsidP="00D646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84F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617">
        <w:rPr>
          <w:rFonts w:ascii="Times New Roman" w:hAnsi="Times New Roman" w:cs="Times New Roman"/>
          <w:bCs/>
          <w:sz w:val="24"/>
          <w:szCs w:val="24"/>
        </w:rPr>
        <w:t>Приложение № 3 към чл. 13, ал. 1 се отменя.</w:t>
      </w:r>
    </w:p>
    <w:p w:rsidR="00351CA6" w:rsidRDefault="005D4F94" w:rsidP="0094627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B81" w:rsidRPr="00FE7A86">
        <w:rPr>
          <w:rFonts w:ascii="Times New Roman" w:hAnsi="Times New Roman" w:cs="Times New Roman"/>
          <w:bCs/>
          <w:sz w:val="24"/>
          <w:szCs w:val="24"/>
        </w:rPr>
        <w:t>В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F83">
        <w:rPr>
          <w:rFonts w:ascii="Times New Roman" w:hAnsi="Times New Roman" w:cs="Times New Roman"/>
          <w:bCs/>
          <w:sz w:val="24"/>
          <w:szCs w:val="24"/>
        </w:rPr>
        <w:t>Приложение № 4 към чл.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279">
        <w:rPr>
          <w:rFonts w:ascii="Times New Roman" w:hAnsi="Times New Roman" w:cs="Times New Roman"/>
          <w:bCs/>
          <w:sz w:val="24"/>
          <w:szCs w:val="24"/>
        </w:rPr>
        <w:t>19, ал. 1</w:t>
      </w:r>
      <w:r w:rsidR="009462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946279">
        <w:rPr>
          <w:rFonts w:ascii="Times New Roman" w:hAnsi="Times New Roman" w:cs="Times New Roman"/>
          <w:bCs/>
          <w:sz w:val="24"/>
          <w:szCs w:val="24"/>
        </w:rPr>
        <w:t>в</w:t>
      </w:r>
      <w:r w:rsidR="00585019" w:rsidRPr="007028A9">
        <w:rPr>
          <w:rFonts w:ascii="Times New Roman" w:hAnsi="Times New Roman" w:cs="Times New Roman"/>
          <w:bCs/>
          <w:sz w:val="24"/>
          <w:szCs w:val="24"/>
        </w:rPr>
        <w:t xml:space="preserve"> раздел </w:t>
      </w:r>
      <w:r w:rsidR="00585019" w:rsidRPr="007028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 </w:t>
      </w:r>
      <w:r w:rsidR="00585019" w:rsidRPr="007028A9">
        <w:rPr>
          <w:rFonts w:ascii="Times New Roman" w:hAnsi="Times New Roman" w:cs="Times New Roman"/>
          <w:bCs/>
          <w:sz w:val="24"/>
          <w:szCs w:val="24"/>
        </w:rPr>
        <w:t>„Придружаващи документи“, ред</w:t>
      </w:r>
      <w:r w:rsidR="00946279">
        <w:rPr>
          <w:rFonts w:ascii="Times New Roman" w:hAnsi="Times New Roman" w:cs="Times New Roman"/>
          <w:bCs/>
          <w:sz w:val="24"/>
          <w:szCs w:val="24"/>
        </w:rPr>
        <w:t>ове</w:t>
      </w:r>
      <w:r w:rsidR="00585019" w:rsidRPr="007028A9">
        <w:rPr>
          <w:rFonts w:ascii="Times New Roman" w:hAnsi="Times New Roman" w:cs="Times New Roman"/>
          <w:bCs/>
          <w:sz w:val="24"/>
          <w:szCs w:val="24"/>
        </w:rPr>
        <w:t xml:space="preserve"> 1 и 2 се заличава</w:t>
      </w:r>
      <w:r w:rsidR="00946279">
        <w:rPr>
          <w:rFonts w:ascii="Times New Roman" w:hAnsi="Times New Roman" w:cs="Times New Roman"/>
          <w:bCs/>
          <w:sz w:val="24"/>
          <w:szCs w:val="24"/>
        </w:rPr>
        <w:t>т</w:t>
      </w:r>
      <w:r w:rsidR="00585019" w:rsidRPr="007028A9">
        <w:rPr>
          <w:rFonts w:ascii="Times New Roman" w:hAnsi="Times New Roman" w:cs="Times New Roman"/>
          <w:bCs/>
          <w:sz w:val="24"/>
          <w:szCs w:val="24"/>
        </w:rPr>
        <w:t>.</w:t>
      </w:r>
      <w:r w:rsidR="00D35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42A" w:rsidRDefault="00684F83" w:rsidP="00D6461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DE642A" w:rsidRPr="00D64617">
        <w:rPr>
          <w:rFonts w:ascii="Times New Roman" w:hAnsi="Times New Roman" w:cs="Times New Roman"/>
          <w:b/>
          <w:bCs/>
          <w:sz w:val="24"/>
          <w:szCs w:val="24"/>
        </w:rPr>
        <w:t>аключителн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E642A"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 разпоредб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46126B" w:rsidRPr="00B423F3" w:rsidRDefault="00416914" w:rsidP="00B423F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1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1304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64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617">
        <w:rPr>
          <w:rFonts w:ascii="Times New Roman" w:hAnsi="Times New Roman" w:cs="Times New Roman"/>
          <w:bCs/>
          <w:sz w:val="24"/>
          <w:szCs w:val="24"/>
        </w:rPr>
        <w:t>Наредбата влиза в сила от деня на обнародването й в „Държавен вестник“.</w:t>
      </w:r>
    </w:p>
    <w:p w:rsidR="0046126B" w:rsidRPr="0046126B" w:rsidRDefault="0046126B" w:rsidP="004612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46126B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РУМЕН ПОРОЖАНОВ</w:t>
      </w:r>
    </w:p>
    <w:p w:rsidR="0046126B" w:rsidRPr="0046126B" w:rsidRDefault="0046126B" w:rsidP="004612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46126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Министър на земеделието, храните и горите</w:t>
      </w:r>
    </w:p>
    <w:p w:rsidR="00264EAD" w:rsidRDefault="00264EAD" w:rsidP="0046126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264EAD" w:rsidSect="00725DD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B6"/>
    <w:multiLevelType w:val="hybridMultilevel"/>
    <w:tmpl w:val="D33E88AA"/>
    <w:lvl w:ilvl="0" w:tplc="7C30B63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C7649B"/>
    <w:multiLevelType w:val="hybridMultilevel"/>
    <w:tmpl w:val="484AA30E"/>
    <w:lvl w:ilvl="0" w:tplc="8F68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300354"/>
    <w:multiLevelType w:val="hybridMultilevel"/>
    <w:tmpl w:val="AABC8CC0"/>
    <w:lvl w:ilvl="0" w:tplc="4A6EC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8A5351"/>
    <w:multiLevelType w:val="hybridMultilevel"/>
    <w:tmpl w:val="42E46FF0"/>
    <w:lvl w:ilvl="0" w:tplc="883E50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521180"/>
    <w:multiLevelType w:val="hybridMultilevel"/>
    <w:tmpl w:val="3054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3825"/>
    <w:multiLevelType w:val="hybridMultilevel"/>
    <w:tmpl w:val="2828C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0246"/>
    <w:multiLevelType w:val="hybridMultilevel"/>
    <w:tmpl w:val="7554AF48"/>
    <w:lvl w:ilvl="0" w:tplc="07C8C0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132F6"/>
    <w:multiLevelType w:val="hybridMultilevel"/>
    <w:tmpl w:val="35521176"/>
    <w:lvl w:ilvl="0" w:tplc="B6B49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131C16"/>
    <w:multiLevelType w:val="hybridMultilevel"/>
    <w:tmpl w:val="B8307A1A"/>
    <w:lvl w:ilvl="0" w:tplc="8C702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377104"/>
    <w:multiLevelType w:val="hybridMultilevel"/>
    <w:tmpl w:val="5ED803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E4BE4"/>
    <w:multiLevelType w:val="hybridMultilevel"/>
    <w:tmpl w:val="3DC4118C"/>
    <w:lvl w:ilvl="0" w:tplc="ACFCC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7D38D5"/>
    <w:multiLevelType w:val="hybridMultilevel"/>
    <w:tmpl w:val="97A64DCE"/>
    <w:lvl w:ilvl="0" w:tplc="C8EA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847A3E"/>
    <w:multiLevelType w:val="hybridMultilevel"/>
    <w:tmpl w:val="F2A2F182"/>
    <w:lvl w:ilvl="0" w:tplc="BA1C3E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35A52E97"/>
    <w:multiLevelType w:val="hybridMultilevel"/>
    <w:tmpl w:val="94365044"/>
    <w:lvl w:ilvl="0" w:tplc="71EE1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B28E4"/>
    <w:multiLevelType w:val="hybridMultilevel"/>
    <w:tmpl w:val="2D7C5F02"/>
    <w:lvl w:ilvl="0" w:tplc="17D0E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B1BEC"/>
    <w:multiLevelType w:val="hybridMultilevel"/>
    <w:tmpl w:val="7F6E3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F63DF"/>
    <w:multiLevelType w:val="hybridMultilevel"/>
    <w:tmpl w:val="31E44202"/>
    <w:lvl w:ilvl="0" w:tplc="520C1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AE4A82"/>
    <w:multiLevelType w:val="hybridMultilevel"/>
    <w:tmpl w:val="4A702286"/>
    <w:lvl w:ilvl="0" w:tplc="50E03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337022"/>
    <w:multiLevelType w:val="hybridMultilevel"/>
    <w:tmpl w:val="01709BBA"/>
    <w:lvl w:ilvl="0" w:tplc="BBA65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4F11A7"/>
    <w:multiLevelType w:val="hybridMultilevel"/>
    <w:tmpl w:val="9EC8D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13230"/>
    <w:multiLevelType w:val="hybridMultilevel"/>
    <w:tmpl w:val="A11A0320"/>
    <w:lvl w:ilvl="0" w:tplc="30E66D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8B62E2"/>
    <w:multiLevelType w:val="hybridMultilevel"/>
    <w:tmpl w:val="DBAE3B76"/>
    <w:lvl w:ilvl="0" w:tplc="14345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1D4B1B"/>
    <w:multiLevelType w:val="hybridMultilevel"/>
    <w:tmpl w:val="E46E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20F04"/>
    <w:multiLevelType w:val="hybridMultilevel"/>
    <w:tmpl w:val="E9924354"/>
    <w:lvl w:ilvl="0" w:tplc="D1A2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C369A2"/>
    <w:multiLevelType w:val="hybridMultilevel"/>
    <w:tmpl w:val="94B2DFC6"/>
    <w:lvl w:ilvl="0" w:tplc="9A4CD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271D41"/>
    <w:multiLevelType w:val="hybridMultilevel"/>
    <w:tmpl w:val="F3440554"/>
    <w:lvl w:ilvl="0" w:tplc="B79C8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3"/>
  </w:num>
  <w:num w:numId="5">
    <w:abstractNumId w:val="8"/>
  </w:num>
  <w:num w:numId="6">
    <w:abstractNumId w:val="23"/>
  </w:num>
  <w:num w:numId="7">
    <w:abstractNumId w:val="0"/>
  </w:num>
  <w:num w:numId="8">
    <w:abstractNumId w:val="19"/>
  </w:num>
  <w:num w:numId="9">
    <w:abstractNumId w:val="11"/>
  </w:num>
  <w:num w:numId="10">
    <w:abstractNumId w:val="22"/>
  </w:num>
  <w:num w:numId="11">
    <w:abstractNumId w:val="17"/>
  </w:num>
  <w:num w:numId="12">
    <w:abstractNumId w:val="16"/>
  </w:num>
  <w:num w:numId="13">
    <w:abstractNumId w:val="18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24"/>
  </w:num>
  <w:num w:numId="19">
    <w:abstractNumId w:val="14"/>
  </w:num>
  <w:num w:numId="20">
    <w:abstractNumId w:val="12"/>
  </w:num>
  <w:num w:numId="21">
    <w:abstractNumId w:val="1"/>
  </w:num>
  <w:num w:numId="22">
    <w:abstractNumId w:val="21"/>
  </w:num>
  <w:num w:numId="23">
    <w:abstractNumId w:val="25"/>
  </w:num>
  <w:num w:numId="24">
    <w:abstractNumId w:val="6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3"/>
    <w:rsid w:val="000002CA"/>
    <w:rsid w:val="000073BE"/>
    <w:rsid w:val="00032FB2"/>
    <w:rsid w:val="00051F1B"/>
    <w:rsid w:val="00060FF0"/>
    <w:rsid w:val="0009234D"/>
    <w:rsid w:val="000A1606"/>
    <w:rsid w:val="000B39C6"/>
    <w:rsid w:val="000E0305"/>
    <w:rsid w:val="000F0319"/>
    <w:rsid w:val="000F614E"/>
    <w:rsid w:val="00104CA4"/>
    <w:rsid w:val="00114D71"/>
    <w:rsid w:val="00130091"/>
    <w:rsid w:val="00162592"/>
    <w:rsid w:val="0017041A"/>
    <w:rsid w:val="001779D0"/>
    <w:rsid w:val="00192F60"/>
    <w:rsid w:val="0019477D"/>
    <w:rsid w:val="0019648E"/>
    <w:rsid w:val="001D3B6F"/>
    <w:rsid w:val="00234CBF"/>
    <w:rsid w:val="00264EAD"/>
    <w:rsid w:val="00282EE8"/>
    <w:rsid w:val="00290EFF"/>
    <w:rsid w:val="002A4C30"/>
    <w:rsid w:val="002A6AEC"/>
    <w:rsid w:val="002E16B8"/>
    <w:rsid w:val="002E360D"/>
    <w:rsid w:val="00315D5A"/>
    <w:rsid w:val="00321D7B"/>
    <w:rsid w:val="00351CA6"/>
    <w:rsid w:val="00364A71"/>
    <w:rsid w:val="00367BC1"/>
    <w:rsid w:val="003944AF"/>
    <w:rsid w:val="003971BD"/>
    <w:rsid w:val="003A2FBD"/>
    <w:rsid w:val="003E3BB4"/>
    <w:rsid w:val="003E4ACA"/>
    <w:rsid w:val="003F0273"/>
    <w:rsid w:val="003F2B66"/>
    <w:rsid w:val="003F407E"/>
    <w:rsid w:val="003F652B"/>
    <w:rsid w:val="00413518"/>
    <w:rsid w:val="00416914"/>
    <w:rsid w:val="00450BCD"/>
    <w:rsid w:val="0046126B"/>
    <w:rsid w:val="00461E7F"/>
    <w:rsid w:val="00463236"/>
    <w:rsid w:val="0047282D"/>
    <w:rsid w:val="00485F07"/>
    <w:rsid w:val="004B45BB"/>
    <w:rsid w:val="004B4D6E"/>
    <w:rsid w:val="004E691F"/>
    <w:rsid w:val="004F29D1"/>
    <w:rsid w:val="004F5B95"/>
    <w:rsid w:val="00505364"/>
    <w:rsid w:val="00505C3D"/>
    <w:rsid w:val="00506728"/>
    <w:rsid w:val="00545728"/>
    <w:rsid w:val="005563F1"/>
    <w:rsid w:val="005579AF"/>
    <w:rsid w:val="00564837"/>
    <w:rsid w:val="00564EE9"/>
    <w:rsid w:val="00580959"/>
    <w:rsid w:val="005839B7"/>
    <w:rsid w:val="00585019"/>
    <w:rsid w:val="005B2496"/>
    <w:rsid w:val="005D4F94"/>
    <w:rsid w:val="005E05F3"/>
    <w:rsid w:val="00614BD3"/>
    <w:rsid w:val="006244D3"/>
    <w:rsid w:val="00632A7E"/>
    <w:rsid w:val="006507F7"/>
    <w:rsid w:val="00684F83"/>
    <w:rsid w:val="006A2664"/>
    <w:rsid w:val="006E2F39"/>
    <w:rsid w:val="007028A9"/>
    <w:rsid w:val="00713049"/>
    <w:rsid w:val="00725DD8"/>
    <w:rsid w:val="00730C19"/>
    <w:rsid w:val="0075724C"/>
    <w:rsid w:val="00771D65"/>
    <w:rsid w:val="007928C0"/>
    <w:rsid w:val="00796AA7"/>
    <w:rsid w:val="007B352E"/>
    <w:rsid w:val="007C0696"/>
    <w:rsid w:val="007D68C5"/>
    <w:rsid w:val="007E0147"/>
    <w:rsid w:val="007F2DD7"/>
    <w:rsid w:val="007F2F91"/>
    <w:rsid w:val="007F434B"/>
    <w:rsid w:val="007F600C"/>
    <w:rsid w:val="00800221"/>
    <w:rsid w:val="00817657"/>
    <w:rsid w:val="0082080F"/>
    <w:rsid w:val="00830801"/>
    <w:rsid w:val="008421CF"/>
    <w:rsid w:val="008609F1"/>
    <w:rsid w:val="008767C6"/>
    <w:rsid w:val="00886ADA"/>
    <w:rsid w:val="00896B81"/>
    <w:rsid w:val="00897536"/>
    <w:rsid w:val="008A1986"/>
    <w:rsid w:val="008B7144"/>
    <w:rsid w:val="008C0068"/>
    <w:rsid w:val="008C438C"/>
    <w:rsid w:val="008C620F"/>
    <w:rsid w:val="008D06AD"/>
    <w:rsid w:val="008D211B"/>
    <w:rsid w:val="008D4D66"/>
    <w:rsid w:val="00916242"/>
    <w:rsid w:val="0092244B"/>
    <w:rsid w:val="0093089B"/>
    <w:rsid w:val="00946279"/>
    <w:rsid w:val="009A61F3"/>
    <w:rsid w:val="009F1582"/>
    <w:rsid w:val="00A01327"/>
    <w:rsid w:val="00A014FA"/>
    <w:rsid w:val="00A2760F"/>
    <w:rsid w:val="00A3583C"/>
    <w:rsid w:val="00A4547C"/>
    <w:rsid w:val="00A531CA"/>
    <w:rsid w:val="00A711CD"/>
    <w:rsid w:val="00A771E5"/>
    <w:rsid w:val="00A869BB"/>
    <w:rsid w:val="00A90148"/>
    <w:rsid w:val="00A9215D"/>
    <w:rsid w:val="00AA284B"/>
    <w:rsid w:val="00AB6801"/>
    <w:rsid w:val="00AD5CA1"/>
    <w:rsid w:val="00B20B6C"/>
    <w:rsid w:val="00B423F3"/>
    <w:rsid w:val="00B54823"/>
    <w:rsid w:val="00B63AEB"/>
    <w:rsid w:val="00B707CE"/>
    <w:rsid w:val="00B75BDE"/>
    <w:rsid w:val="00B91FE4"/>
    <w:rsid w:val="00BD4708"/>
    <w:rsid w:val="00BD59F6"/>
    <w:rsid w:val="00C12E05"/>
    <w:rsid w:val="00C2063D"/>
    <w:rsid w:val="00C24396"/>
    <w:rsid w:val="00C34BA6"/>
    <w:rsid w:val="00C3510C"/>
    <w:rsid w:val="00C51900"/>
    <w:rsid w:val="00C80279"/>
    <w:rsid w:val="00CB1C75"/>
    <w:rsid w:val="00CB4680"/>
    <w:rsid w:val="00CD300F"/>
    <w:rsid w:val="00CF0A82"/>
    <w:rsid w:val="00D17968"/>
    <w:rsid w:val="00D3341F"/>
    <w:rsid w:val="00D35BA5"/>
    <w:rsid w:val="00D3684D"/>
    <w:rsid w:val="00D376D8"/>
    <w:rsid w:val="00D53192"/>
    <w:rsid w:val="00D64617"/>
    <w:rsid w:val="00D7148C"/>
    <w:rsid w:val="00D95D9A"/>
    <w:rsid w:val="00DA6091"/>
    <w:rsid w:val="00DB3B20"/>
    <w:rsid w:val="00DE642A"/>
    <w:rsid w:val="00E5720A"/>
    <w:rsid w:val="00E614AF"/>
    <w:rsid w:val="00E854B7"/>
    <w:rsid w:val="00E86F39"/>
    <w:rsid w:val="00EA0AB7"/>
    <w:rsid w:val="00EA5B6C"/>
    <w:rsid w:val="00EC4DAA"/>
    <w:rsid w:val="00EC7C23"/>
    <w:rsid w:val="00EE2165"/>
    <w:rsid w:val="00EE6489"/>
    <w:rsid w:val="00EF50D4"/>
    <w:rsid w:val="00EF6393"/>
    <w:rsid w:val="00EF6718"/>
    <w:rsid w:val="00F12DE8"/>
    <w:rsid w:val="00F20BF2"/>
    <w:rsid w:val="00F431D6"/>
    <w:rsid w:val="00F7732D"/>
    <w:rsid w:val="00FB0ED1"/>
    <w:rsid w:val="00FD0734"/>
    <w:rsid w:val="00FD741E"/>
    <w:rsid w:val="00FE26BA"/>
    <w:rsid w:val="00FE28F5"/>
    <w:rsid w:val="00FE7A86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5BB"/>
    <w:pPr>
      <w:spacing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5BB"/>
    <w:rPr>
      <w:rFonts w:eastAsiaTheme="minorEastAsia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8C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0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05"/>
    <w:rPr>
      <w:rFonts w:eastAsiaTheme="minorEastAsia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5BB"/>
    <w:pPr>
      <w:spacing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5BB"/>
    <w:rPr>
      <w:rFonts w:eastAsiaTheme="minorEastAsia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8C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0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05"/>
    <w:rPr>
      <w:rFonts w:eastAsiaTheme="minorEastAsia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86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2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424799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9707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3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3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3R1305&amp;ToPar=Art28&amp;Type=201/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IZMN&amp;DocCode=754407&amp;ToPar=Par96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7119-3355-436B-9FFF-B931E704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Evstatiy Evstatiev</cp:lastModifiedBy>
  <cp:revision>3</cp:revision>
  <cp:lastPrinted>2018-08-17T13:54:00Z</cp:lastPrinted>
  <dcterms:created xsi:type="dcterms:W3CDTF">2018-08-17T13:59:00Z</dcterms:created>
  <dcterms:modified xsi:type="dcterms:W3CDTF">2018-08-20T07:25:00Z</dcterms:modified>
</cp:coreProperties>
</file>