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C1" w:rsidRPr="004F0B32" w:rsidRDefault="009615C1" w:rsidP="009615C1">
      <w:pPr>
        <w:widowControl w:val="0"/>
        <w:autoSpaceDE w:val="0"/>
        <w:autoSpaceDN w:val="0"/>
        <w:adjustRightInd w:val="0"/>
        <w:spacing w:after="0" w:line="240" w:lineRule="auto"/>
        <w:jc w:val="right"/>
        <w:rPr>
          <w:rFonts w:ascii="Verdana" w:eastAsia="Times New Roman" w:hAnsi="Verdana" w:cs="Verdana"/>
          <w:sz w:val="16"/>
          <w:szCs w:val="16"/>
          <w:lang w:val="bg-BG" w:eastAsia="bg-BG"/>
        </w:rPr>
      </w:pPr>
      <w:r w:rsidRPr="004F0B32">
        <w:rPr>
          <w:rFonts w:ascii="Verdana" w:eastAsia="Times New Roman" w:hAnsi="Verdana" w:cs="Verdana"/>
          <w:noProof/>
          <w:sz w:val="24"/>
          <w:szCs w:val="24"/>
        </w:rPr>
        <w:drawing>
          <wp:anchor distT="0" distB="0" distL="114300" distR="114300" simplePos="0" relativeHeight="251659264" behindDoc="1" locked="0" layoutInCell="1" allowOverlap="1" wp14:anchorId="5A3C6B37" wp14:editId="5AEA09C6">
            <wp:simplePos x="0" y="0"/>
            <wp:positionH relativeFrom="column">
              <wp:posOffset>2289175</wp:posOffset>
            </wp:positionH>
            <wp:positionV relativeFrom="paragraph">
              <wp:posOffset>-223520</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pic:spPr>
                </pic:pic>
              </a:graphicData>
            </a:graphic>
            <wp14:sizeRelH relativeFrom="page">
              <wp14:pctWidth>0</wp14:pctWidth>
            </wp14:sizeRelH>
            <wp14:sizeRelV relativeFrom="page">
              <wp14:pctHeight>0</wp14:pctHeight>
            </wp14:sizeRelV>
          </wp:anchor>
        </w:drawing>
      </w:r>
      <w:r w:rsidRPr="004F0B32">
        <w:rPr>
          <w:rFonts w:ascii="Verdana" w:eastAsia="Times New Roman" w:hAnsi="Verdana" w:cs="Verdana"/>
          <w:sz w:val="16"/>
          <w:szCs w:val="16"/>
          <w:lang w:val="bg-BG" w:eastAsia="bg-BG"/>
        </w:rPr>
        <w:t xml:space="preserve"> </w:t>
      </w:r>
    </w:p>
    <w:p w:rsidR="009615C1" w:rsidRPr="004F0B32" w:rsidRDefault="009615C1" w:rsidP="009615C1">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9615C1" w:rsidRPr="004F0B32" w:rsidRDefault="009615C1" w:rsidP="009615C1">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9615C1" w:rsidRPr="004F0B32" w:rsidRDefault="009615C1" w:rsidP="009615C1">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9615C1" w:rsidRPr="004F0B32" w:rsidRDefault="009615C1" w:rsidP="009615C1">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9615C1" w:rsidRPr="004F0B32" w:rsidRDefault="009615C1" w:rsidP="009615C1">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9615C1" w:rsidRPr="004F0B32" w:rsidRDefault="009615C1" w:rsidP="009615C1">
      <w:pPr>
        <w:tabs>
          <w:tab w:val="center" w:pos="4153"/>
          <w:tab w:val="left" w:pos="7230"/>
          <w:tab w:val="left" w:pos="7655"/>
          <w:tab w:val="right" w:pos="8306"/>
        </w:tabs>
        <w:spacing w:after="0" w:line="216" w:lineRule="auto"/>
        <w:ind w:left="-851" w:right="-285"/>
        <w:jc w:val="center"/>
        <w:rPr>
          <w:rFonts w:ascii="Verdana" w:eastAsia="Times New Roman" w:hAnsi="Verdana" w:cs="Verdana"/>
          <w:noProof/>
          <w:sz w:val="16"/>
          <w:szCs w:val="16"/>
          <w:lang w:val="bg-BG" w:eastAsia="bg-BG"/>
        </w:rPr>
      </w:pPr>
    </w:p>
    <w:p w:rsidR="009615C1" w:rsidRPr="004F0B32" w:rsidRDefault="009615C1" w:rsidP="009615C1">
      <w:pPr>
        <w:keepNext/>
        <w:spacing w:after="60" w:line="240" w:lineRule="auto"/>
        <w:jc w:val="center"/>
        <w:outlineLvl w:val="0"/>
        <w:rPr>
          <w:rFonts w:ascii="Verdana" w:eastAsia="Times New Roman" w:hAnsi="Verdana" w:cs="Verdana"/>
          <w:spacing w:val="40"/>
          <w:kern w:val="32"/>
          <w:sz w:val="36"/>
          <w:szCs w:val="36"/>
          <w:lang w:val="bg-BG" w:eastAsia="bg-BG"/>
        </w:rPr>
      </w:pPr>
    </w:p>
    <w:p w:rsidR="009615C1" w:rsidRPr="004F0B32" w:rsidRDefault="009615C1" w:rsidP="009615C1">
      <w:pPr>
        <w:keepNext/>
        <w:spacing w:after="60" w:line="240" w:lineRule="auto"/>
        <w:jc w:val="center"/>
        <w:outlineLvl w:val="0"/>
        <w:rPr>
          <w:rFonts w:ascii="Verdana" w:eastAsia="Times New Roman" w:hAnsi="Verdana" w:cs="Verdana"/>
          <w:spacing w:val="40"/>
          <w:kern w:val="32"/>
          <w:sz w:val="36"/>
          <w:szCs w:val="36"/>
          <w:lang w:val="bg-BG" w:eastAsia="bg-BG"/>
        </w:rPr>
      </w:pPr>
      <w:r w:rsidRPr="004F0B32">
        <w:rPr>
          <w:rFonts w:ascii="Verdana" w:eastAsia="Times New Roman" w:hAnsi="Verdana" w:cs="Verdana"/>
          <w:spacing w:val="40"/>
          <w:kern w:val="32"/>
          <w:sz w:val="36"/>
          <w:szCs w:val="36"/>
          <w:lang w:val="bg-BG" w:eastAsia="bg-BG"/>
        </w:rPr>
        <w:t>РЕПУБЛИКА БЪЛГАРИЯ</w:t>
      </w:r>
    </w:p>
    <w:p w:rsidR="009615C1" w:rsidRPr="004F0B32" w:rsidRDefault="009615C1" w:rsidP="009615C1">
      <w:pPr>
        <w:widowControl w:val="0"/>
        <w:pBdr>
          <w:bottom w:val="single" w:sz="4" w:space="1" w:color="auto"/>
        </w:pBdr>
        <w:autoSpaceDE w:val="0"/>
        <w:autoSpaceDN w:val="0"/>
        <w:adjustRightInd w:val="0"/>
        <w:spacing w:after="0" w:line="360" w:lineRule="auto"/>
        <w:jc w:val="center"/>
        <w:rPr>
          <w:rFonts w:ascii="Verdana" w:eastAsia="Times New Roman" w:hAnsi="Verdana" w:cs="Verdana"/>
          <w:lang w:val="bg-BG" w:eastAsia="bg-BG"/>
        </w:rPr>
      </w:pPr>
      <w:r w:rsidRPr="004F0B32">
        <w:rPr>
          <w:rFonts w:ascii="Verdana" w:eastAsia="Times New Roman" w:hAnsi="Verdana" w:cs="Verdana"/>
          <w:spacing w:val="40"/>
          <w:lang w:val="bg-BG" w:eastAsia="bg-BG"/>
        </w:rPr>
        <w:t>Министър на земеделието, храните и горите</w:t>
      </w:r>
    </w:p>
    <w:p w:rsidR="009615C1" w:rsidRPr="004F0B32" w:rsidRDefault="009615C1" w:rsidP="006F059B">
      <w:pPr>
        <w:widowControl w:val="0"/>
        <w:autoSpaceDE w:val="0"/>
        <w:autoSpaceDN w:val="0"/>
        <w:adjustRightInd w:val="0"/>
        <w:spacing w:after="0" w:line="240" w:lineRule="auto"/>
        <w:jc w:val="right"/>
        <w:rPr>
          <w:rFonts w:ascii="Verdana" w:eastAsia="Times New Roman" w:hAnsi="Verdana" w:cs="Verdana"/>
          <w:b/>
          <w:bCs/>
          <w:caps/>
          <w:sz w:val="20"/>
          <w:szCs w:val="20"/>
          <w:lang w:val="bg-BG" w:eastAsia="bg-BG"/>
        </w:rPr>
      </w:pPr>
    </w:p>
    <w:p w:rsidR="00EA6798" w:rsidRPr="004F0B32" w:rsidRDefault="00EA6798" w:rsidP="00EA6798">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rsidR="009615C1" w:rsidRPr="004F0B32" w:rsidRDefault="009615C1" w:rsidP="00EA6798">
      <w:pPr>
        <w:widowControl w:val="0"/>
        <w:autoSpaceDE w:val="0"/>
        <w:autoSpaceDN w:val="0"/>
        <w:adjustRightInd w:val="0"/>
        <w:spacing w:before="120"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ДО</w:t>
      </w:r>
    </w:p>
    <w:p w:rsidR="009615C1" w:rsidRPr="004F0B32" w:rsidRDefault="009615C1" w:rsidP="009615C1">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МИНИСТЕРСКИЯ СЪВЕТ</w:t>
      </w:r>
    </w:p>
    <w:p w:rsidR="009615C1" w:rsidRPr="004F0B32" w:rsidRDefault="009615C1" w:rsidP="009615C1">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НА РЕПУБЛИКА БЪЛГАРИЯ</w:t>
      </w:r>
    </w:p>
    <w:p w:rsidR="009615C1" w:rsidRPr="004F0B32" w:rsidRDefault="009615C1" w:rsidP="009615C1">
      <w:pPr>
        <w:keepNext/>
        <w:spacing w:before="360" w:after="60" w:line="360" w:lineRule="auto"/>
        <w:jc w:val="center"/>
        <w:outlineLvl w:val="0"/>
        <w:rPr>
          <w:rFonts w:ascii="Verdana" w:eastAsia="Times New Roman" w:hAnsi="Verdana" w:cs="Times New Roman"/>
          <w:b/>
          <w:bCs/>
          <w:spacing w:val="80"/>
          <w:kern w:val="32"/>
          <w:sz w:val="24"/>
          <w:szCs w:val="24"/>
          <w:lang w:val="bg-BG" w:eastAsia="bg-BG"/>
        </w:rPr>
      </w:pPr>
      <w:r w:rsidRPr="004F0B32">
        <w:rPr>
          <w:rFonts w:ascii="Verdana" w:eastAsia="Times New Roman" w:hAnsi="Verdana" w:cs="Times New Roman"/>
          <w:b/>
          <w:bCs/>
          <w:spacing w:val="80"/>
          <w:kern w:val="32"/>
          <w:sz w:val="24"/>
          <w:szCs w:val="24"/>
          <w:lang w:val="bg-BG" w:eastAsia="bg-BG"/>
        </w:rPr>
        <w:t>ДОКЛАД</w:t>
      </w:r>
    </w:p>
    <w:p w:rsidR="009615C1" w:rsidRPr="004F0B32" w:rsidRDefault="009615C1" w:rsidP="009615C1">
      <w:pPr>
        <w:widowControl w:val="0"/>
        <w:autoSpaceDE w:val="0"/>
        <w:autoSpaceDN w:val="0"/>
        <w:adjustRightInd w:val="0"/>
        <w:spacing w:after="0" w:line="360" w:lineRule="auto"/>
        <w:jc w:val="center"/>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от </w:t>
      </w:r>
      <w:r w:rsidRPr="004F0B32">
        <w:rPr>
          <w:rFonts w:ascii="Verdana" w:eastAsia="Times New Roman" w:hAnsi="Verdana" w:cs="Times New Roman"/>
          <w:b/>
          <w:sz w:val="20"/>
          <w:szCs w:val="20"/>
          <w:lang w:val="bg-BG" w:eastAsia="bg-BG"/>
        </w:rPr>
        <w:t>РУМЕН ПОРОЖАНОВ</w:t>
      </w:r>
      <w:r w:rsidRPr="004F0B32">
        <w:rPr>
          <w:rFonts w:ascii="Verdana" w:eastAsia="Times New Roman" w:hAnsi="Verdana" w:cs="Times New Roman"/>
          <w:sz w:val="20"/>
          <w:szCs w:val="20"/>
          <w:lang w:val="bg-BG" w:eastAsia="bg-BG"/>
        </w:rPr>
        <w:t xml:space="preserve"> – министър на земеделието, храните и горите</w:t>
      </w:r>
    </w:p>
    <w:p w:rsidR="009615C1" w:rsidRPr="004F0B32" w:rsidRDefault="009615C1" w:rsidP="009615C1">
      <w:pPr>
        <w:widowControl w:val="0"/>
        <w:autoSpaceDE w:val="0"/>
        <w:autoSpaceDN w:val="0"/>
        <w:adjustRightInd w:val="0"/>
        <w:spacing w:after="0" w:line="360" w:lineRule="auto"/>
        <w:rPr>
          <w:rFonts w:ascii="Verdana" w:eastAsia="Times New Roman" w:hAnsi="Verdana" w:cs="Times New Roman"/>
          <w:sz w:val="20"/>
          <w:szCs w:val="20"/>
          <w:lang w:val="bg-BG" w:eastAsia="bg-BG"/>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6"/>
        <w:gridCol w:w="8150"/>
      </w:tblGrid>
      <w:tr w:rsidR="0023252C" w:rsidRPr="004F0B32" w:rsidTr="0023252C">
        <w:tc>
          <w:tcPr>
            <w:tcW w:w="1134" w:type="dxa"/>
          </w:tcPr>
          <w:p w:rsidR="0023252C" w:rsidRPr="004F0B32" w:rsidRDefault="0023252C" w:rsidP="008D2ED7">
            <w:pPr>
              <w:widowControl w:val="0"/>
              <w:autoSpaceDE w:val="0"/>
              <w:autoSpaceDN w:val="0"/>
              <w:adjustRightInd w:val="0"/>
              <w:spacing w:line="360" w:lineRule="auto"/>
              <w:jc w:val="both"/>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Относно</w:t>
            </w:r>
            <w:r w:rsidRPr="004F0B32">
              <w:rPr>
                <w:rFonts w:ascii="Verdana" w:eastAsia="Times New Roman" w:hAnsi="Verdana" w:cs="Times New Roman"/>
                <w:b/>
                <w:sz w:val="20"/>
                <w:szCs w:val="20"/>
                <w:lang w:val="bg-BG" w:eastAsia="bg-BG"/>
              </w:rPr>
              <w:t>:</w:t>
            </w:r>
          </w:p>
        </w:tc>
        <w:tc>
          <w:tcPr>
            <w:tcW w:w="8379" w:type="dxa"/>
          </w:tcPr>
          <w:p w:rsidR="0023252C" w:rsidRPr="004F0B32" w:rsidRDefault="0023252C" w:rsidP="00864B99">
            <w:pPr>
              <w:widowControl w:val="0"/>
              <w:autoSpaceDE w:val="0"/>
              <w:autoSpaceDN w:val="0"/>
              <w:adjustRightInd w:val="0"/>
              <w:spacing w:line="360" w:lineRule="auto"/>
              <w:jc w:val="both"/>
              <w:rPr>
                <w:rFonts w:ascii="Verdana" w:eastAsia="Times New Roman" w:hAnsi="Verdana" w:cs="Times New Roman"/>
                <w:b/>
                <w:bCs/>
                <w:sz w:val="20"/>
                <w:szCs w:val="20"/>
                <w:lang w:val="bg-BG" w:eastAsia="bg-BG"/>
              </w:rPr>
            </w:pPr>
            <w:r w:rsidRPr="004F0B32">
              <w:rPr>
                <w:rFonts w:ascii="Verdana" w:eastAsia="Times New Roman" w:hAnsi="Verdana" w:cs="Times New Roman"/>
                <w:sz w:val="20"/>
                <w:szCs w:val="20"/>
                <w:lang w:val="bg-BG" w:eastAsia="bg-BG"/>
              </w:rPr>
              <w:t xml:space="preserve">Проект на Постановление на Министерския съвет за изменение и допълнение на Устройствения правилник на Изпълнителната агенция </w:t>
            </w:r>
            <w:r w:rsidR="00707C66">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 xml:space="preserve">по горите, приет с Постановление № 173 на Министерския съвет от </w:t>
            </w:r>
            <w:r w:rsidR="00707C66">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2011 г. (</w:t>
            </w:r>
            <w:proofErr w:type="spellStart"/>
            <w:r w:rsidRPr="004F0B32">
              <w:rPr>
                <w:rFonts w:ascii="Verdana" w:eastAsia="Times New Roman" w:hAnsi="Verdana" w:cs="Times New Roman"/>
                <w:sz w:val="20"/>
                <w:szCs w:val="20"/>
                <w:lang w:val="bg-BG" w:eastAsia="bg-BG"/>
              </w:rPr>
              <w:t>обн</w:t>
            </w:r>
            <w:proofErr w:type="spellEnd"/>
            <w:r w:rsidRPr="004F0B32">
              <w:rPr>
                <w:rFonts w:ascii="Verdana" w:eastAsia="Times New Roman" w:hAnsi="Verdana" w:cs="Times New Roman"/>
                <w:sz w:val="20"/>
                <w:szCs w:val="20"/>
                <w:lang w:val="bg-BG" w:eastAsia="bg-BG"/>
              </w:rPr>
              <w:t xml:space="preserve">., ДВ, бр. 49 от 2011 г., изм., бр. 48 от 2012 г., бр. 91 от </w:t>
            </w:r>
            <w:r w:rsidR="00707C66">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2013 г., изм. и доп., бр. 29 от 2015 г., бр. 32 и 71 от 2016 г., бр. 94 от 2017 г.</w:t>
            </w:r>
            <w:r w:rsidR="0091414D" w:rsidRPr="004F0B32">
              <w:rPr>
                <w:rFonts w:ascii="Verdana" w:eastAsia="Times New Roman" w:hAnsi="Verdana" w:cs="Times New Roman"/>
                <w:sz w:val="20"/>
                <w:szCs w:val="20"/>
                <w:lang w:val="bg-BG" w:eastAsia="bg-BG"/>
              </w:rPr>
              <w:t xml:space="preserve"> и</w:t>
            </w:r>
            <w:r w:rsidR="004B7D7E" w:rsidRPr="004F0B32">
              <w:rPr>
                <w:rFonts w:ascii="Verdana" w:eastAsia="Times New Roman" w:hAnsi="Verdana" w:cs="Times New Roman"/>
                <w:sz w:val="20"/>
                <w:szCs w:val="20"/>
                <w:lang w:val="bg-BG" w:eastAsia="bg-BG"/>
              </w:rPr>
              <w:t xml:space="preserve"> бр. 2 от 2018 г.</w:t>
            </w:r>
            <w:r w:rsidRPr="004F0B32">
              <w:rPr>
                <w:rFonts w:ascii="Verdana" w:eastAsia="Times New Roman" w:hAnsi="Verdana" w:cs="Times New Roman"/>
                <w:sz w:val="20"/>
                <w:szCs w:val="20"/>
                <w:lang w:val="bg-BG" w:eastAsia="bg-BG"/>
              </w:rPr>
              <w:t>)</w:t>
            </w:r>
          </w:p>
        </w:tc>
      </w:tr>
    </w:tbl>
    <w:p w:rsidR="0023252C" w:rsidRPr="004F0B32" w:rsidRDefault="0023252C" w:rsidP="00E10677">
      <w:pPr>
        <w:widowControl w:val="0"/>
        <w:autoSpaceDE w:val="0"/>
        <w:autoSpaceDN w:val="0"/>
        <w:adjustRightInd w:val="0"/>
        <w:spacing w:after="0" w:line="240" w:lineRule="auto"/>
        <w:ind w:left="1134" w:hanging="1134"/>
        <w:jc w:val="both"/>
        <w:rPr>
          <w:rFonts w:ascii="Verdana" w:eastAsia="Times New Roman" w:hAnsi="Verdana" w:cs="Times New Roman"/>
          <w:b/>
          <w:bCs/>
          <w:sz w:val="20"/>
          <w:szCs w:val="20"/>
          <w:lang w:val="bg-BG" w:eastAsia="bg-BG"/>
        </w:rPr>
      </w:pPr>
    </w:p>
    <w:p w:rsidR="0023252C" w:rsidRPr="004F0B32" w:rsidRDefault="0023252C" w:rsidP="00E10677">
      <w:pPr>
        <w:widowControl w:val="0"/>
        <w:autoSpaceDE w:val="0"/>
        <w:autoSpaceDN w:val="0"/>
        <w:adjustRightInd w:val="0"/>
        <w:spacing w:after="0" w:line="240" w:lineRule="auto"/>
        <w:rPr>
          <w:rFonts w:ascii="Verdana" w:eastAsia="Times New Roman" w:hAnsi="Verdana" w:cs="Times New Roman"/>
          <w:sz w:val="20"/>
          <w:szCs w:val="20"/>
          <w:lang w:val="bg-BG" w:eastAsia="bg-BG"/>
        </w:rPr>
      </w:pPr>
    </w:p>
    <w:p w:rsidR="00EA6798" w:rsidRPr="004F0B32" w:rsidRDefault="00EA6798" w:rsidP="00E10677">
      <w:pPr>
        <w:widowControl w:val="0"/>
        <w:autoSpaceDE w:val="0"/>
        <w:autoSpaceDN w:val="0"/>
        <w:adjustRightInd w:val="0"/>
        <w:spacing w:after="0" w:line="240" w:lineRule="auto"/>
        <w:rPr>
          <w:rFonts w:ascii="Verdana" w:eastAsia="Times New Roman" w:hAnsi="Verdana" w:cs="Times New Roman"/>
          <w:sz w:val="20"/>
          <w:szCs w:val="20"/>
          <w:lang w:val="bg-BG" w:eastAsia="bg-BG"/>
        </w:rPr>
      </w:pPr>
    </w:p>
    <w:p w:rsidR="009615C1" w:rsidRPr="004F0B32" w:rsidRDefault="009615C1" w:rsidP="00D9053D">
      <w:pPr>
        <w:widowControl w:val="0"/>
        <w:autoSpaceDE w:val="0"/>
        <w:autoSpaceDN w:val="0"/>
        <w:adjustRightInd w:val="0"/>
        <w:spacing w:after="0" w:line="240" w:lineRule="auto"/>
        <w:ind w:firstLine="720"/>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УВАЖАЕМИ ГОСПОДИН МИНИСТЪР-ПРЕДСЕДАТЕЛ,</w:t>
      </w:r>
    </w:p>
    <w:p w:rsidR="009615C1" w:rsidRPr="004F0B32" w:rsidRDefault="009615C1" w:rsidP="00D9053D">
      <w:pPr>
        <w:widowControl w:val="0"/>
        <w:autoSpaceDE w:val="0"/>
        <w:autoSpaceDN w:val="0"/>
        <w:adjustRightInd w:val="0"/>
        <w:spacing w:after="240" w:line="240" w:lineRule="auto"/>
        <w:ind w:firstLine="720"/>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УВАЖАЕМИ ГОСПОЖИ И ГОСПОДА МИНИСТРИ,</w:t>
      </w:r>
    </w:p>
    <w:p w:rsidR="009615C1" w:rsidRPr="004F0B32" w:rsidRDefault="009615C1"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На основание чл. </w:t>
      </w:r>
      <w:r w:rsidR="00C766C0" w:rsidRPr="004F0B32">
        <w:rPr>
          <w:rFonts w:ascii="Verdana" w:eastAsia="Times New Roman" w:hAnsi="Verdana" w:cs="Times New Roman"/>
          <w:sz w:val="20"/>
          <w:szCs w:val="20"/>
          <w:lang w:val="bg-BG" w:eastAsia="bg-BG"/>
        </w:rPr>
        <w:t>31, ал. 2</w:t>
      </w:r>
      <w:r w:rsidRPr="004F0B32">
        <w:rPr>
          <w:rFonts w:ascii="Verdana" w:eastAsia="Times New Roman" w:hAnsi="Verdana" w:cs="Times New Roman"/>
          <w:sz w:val="20"/>
          <w:szCs w:val="20"/>
          <w:lang w:val="bg-BG" w:eastAsia="bg-BG"/>
        </w:rPr>
        <w:t xml:space="preserve"> от Устройствения правилник на Министерския съвет и на неговата администрация, внасям за разглеждане от Министерския съвет проект на </w:t>
      </w:r>
      <w:r w:rsidR="00791401" w:rsidRPr="004F0B32">
        <w:rPr>
          <w:rFonts w:ascii="Verdana" w:eastAsia="Times New Roman" w:hAnsi="Verdana" w:cs="Times New Roman"/>
          <w:sz w:val="20"/>
          <w:szCs w:val="20"/>
          <w:lang w:val="bg-BG" w:eastAsia="bg-BG"/>
        </w:rPr>
        <w:t>П</w:t>
      </w:r>
      <w:r w:rsidR="00D27ACC" w:rsidRPr="004F0B32">
        <w:rPr>
          <w:rFonts w:ascii="Verdana" w:eastAsia="Times New Roman" w:hAnsi="Verdana" w:cs="Times New Roman"/>
          <w:sz w:val="20"/>
          <w:szCs w:val="20"/>
          <w:lang w:val="bg-BG" w:eastAsia="bg-BG"/>
        </w:rPr>
        <w:t xml:space="preserve">остановление на Министерския съвет </w:t>
      </w:r>
      <w:r w:rsidRPr="004F0B32">
        <w:rPr>
          <w:rFonts w:ascii="Verdana" w:eastAsia="Times New Roman" w:hAnsi="Verdana" w:cs="Times New Roman"/>
          <w:sz w:val="20"/>
          <w:szCs w:val="20"/>
          <w:lang w:val="bg-BG" w:eastAsia="bg-BG"/>
        </w:rPr>
        <w:t xml:space="preserve">за изменение </w:t>
      </w:r>
      <w:r w:rsidR="00D27ACC" w:rsidRPr="004F0B32">
        <w:rPr>
          <w:rFonts w:ascii="Verdana" w:eastAsia="Times New Roman" w:hAnsi="Verdana" w:cs="Times New Roman"/>
          <w:sz w:val="20"/>
          <w:szCs w:val="20"/>
          <w:lang w:val="bg-BG" w:eastAsia="bg-BG"/>
        </w:rPr>
        <w:t xml:space="preserve">и допълнение </w:t>
      </w:r>
      <w:r w:rsidRPr="004F0B32">
        <w:rPr>
          <w:rFonts w:ascii="Verdana" w:eastAsia="Times New Roman" w:hAnsi="Verdana" w:cs="Times New Roman"/>
          <w:sz w:val="20"/>
          <w:szCs w:val="20"/>
          <w:lang w:val="bg-BG" w:eastAsia="bg-BG"/>
        </w:rPr>
        <w:t>на Устройствения правилник на Изпълнителнат</w:t>
      </w:r>
      <w:r w:rsidR="00ED3D04" w:rsidRPr="004F0B32">
        <w:rPr>
          <w:rFonts w:ascii="Verdana" w:eastAsia="Times New Roman" w:hAnsi="Verdana" w:cs="Times New Roman"/>
          <w:sz w:val="20"/>
          <w:szCs w:val="20"/>
          <w:lang w:val="bg-BG" w:eastAsia="bg-BG"/>
        </w:rPr>
        <w:t xml:space="preserve">а агенция по горите, приет с Постановление </w:t>
      </w:r>
      <w:r w:rsidRPr="004F0B32">
        <w:rPr>
          <w:rFonts w:ascii="Verdana" w:eastAsia="Times New Roman" w:hAnsi="Verdana" w:cs="Times New Roman"/>
          <w:sz w:val="20"/>
          <w:szCs w:val="20"/>
          <w:lang w:val="bg-BG" w:eastAsia="bg-BG"/>
        </w:rPr>
        <w:t xml:space="preserve"> № 173</w:t>
      </w:r>
      <w:r w:rsidR="00ED3D04" w:rsidRPr="004F0B32">
        <w:rPr>
          <w:rFonts w:ascii="Verdana" w:eastAsia="Times New Roman" w:hAnsi="Verdana" w:cs="Times New Roman"/>
          <w:sz w:val="20"/>
          <w:szCs w:val="20"/>
          <w:lang w:val="bg-BG" w:eastAsia="bg-BG"/>
        </w:rPr>
        <w:t xml:space="preserve"> на Министерския съвет</w:t>
      </w:r>
      <w:r w:rsidRPr="004F0B32">
        <w:rPr>
          <w:rFonts w:ascii="Verdana" w:eastAsia="Times New Roman" w:hAnsi="Verdana" w:cs="Times New Roman"/>
          <w:sz w:val="20"/>
          <w:szCs w:val="20"/>
          <w:lang w:val="bg-BG" w:eastAsia="bg-BG"/>
        </w:rPr>
        <w:t xml:space="preserve"> от 2011 г. (</w:t>
      </w:r>
      <w:proofErr w:type="spellStart"/>
      <w:r w:rsidRPr="004F0B32">
        <w:rPr>
          <w:rFonts w:ascii="Verdana" w:eastAsia="Times New Roman" w:hAnsi="Verdana" w:cs="Times New Roman"/>
          <w:sz w:val="20"/>
          <w:szCs w:val="20"/>
          <w:lang w:val="bg-BG" w:eastAsia="bg-BG"/>
        </w:rPr>
        <w:t>обн</w:t>
      </w:r>
      <w:proofErr w:type="spellEnd"/>
      <w:r w:rsidRPr="004F0B32">
        <w:rPr>
          <w:rFonts w:ascii="Verdana" w:eastAsia="Times New Roman" w:hAnsi="Verdana" w:cs="Times New Roman"/>
          <w:sz w:val="20"/>
          <w:szCs w:val="20"/>
          <w:lang w:val="bg-BG" w:eastAsia="bg-BG"/>
        </w:rPr>
        <w:t>., ДВ, бр. 49 от 2011 г., изм., бр. 48 от 2012 г., бр. 91 от 2013 г., изм. и доп., бр. 29 от 2015</w:t>
      </w:r>
      <w:r w:rsidR="00E83835" w:rsidRPr="004F0B32">
        <w:rPr>
          <w:rFonts w:ascii="Verdana" w:eastAsia="Times New Roman" w:hAnsi="Verdana" w:cs="Times New Roman"/>
          <w:sz w:val="20"/>
          <w:szCs w:val="20"/>
          <w:lang w:val="bg-BG" w:eastAsia="bg-BG"/>
        </w:rPr>
        <w:t xml:space="preserve"> г., бр. 32 и 71 от 2016 г</w:t>
      </w:r>
      <w:r w:rsidR="00ED3D04" w:rsidRPr="004F0B32">
        <w:rPr>
          <w:rFonts w:ascii="Verdana" w:eastAsia="Times New Roman" w:hAnsi="Verdana" w:cs="Times New Roman"/>
          <w:sz w:val="20"/>
          <w:szCs w:val="20"/>
          <w:lang w:val="bg-BG" w:eastAsia="bg-BG"/>
        </w:rPr>
        <w:t>, бр. 94</w:t>
      </w:r>
      <w:r w:rsidR="009C53A4" w:rsidRPr="004F0B32">
        <w:rPr>
          <w:rFonts w:ascii="Verdana" w:eastAsia="Times New Roman" w:hAnsi="Verdana" w:cs="Times New Roman"/>
          <w:sz w:val="20"/>
          <w:szCs w:val="20"/>
          <w:lang w:val="bg-BG" w:eastAsia="bg-BG"/>
        </w:rPr>
        <w:t xml:space="preserve"> от 2017 г.</w:t>
      </w:r>
      <w:r w:rsidR="0091414D" w:rsidRPr="004F0B32">
        <w:rPr>
          <w:rFonts w:ascii="Verdana" w:eastAsia="Times New Roman" w:hAnsi="Verdana" w:cs="Times New Roman"/>
          <w:sz w:val="20"/>
          <w:szCs w:val="20"/>
          <w:lang w:val="bg-BG" w:eastAsia="bg-BG"/>
        </w:rPr>
        <w:t xml:space="preserve"> и </w:t>
      </w:r>
      <w:r w:rsidR="004B7D7E" w:rsidRPr="004F0B32">
        <w:rPr>
          <w:rFonts w:ascii="Verdana" w:eastAsia="Times New Roman" w:hAnsi="Verdana" w:cs="Times New Roman"/>
          <w:sz w:val="20"/>
          <w:szCs w:val="20"/>
          <w:lang w:val="bg-BG" w:eastAsia="bg-BG"/>
        </w:rPr>
        <w:t xml:space="preserve"> бр. 2 от 2018 г.)</w:t>
      </w:r>
      <w:r w:rsidRPr="004F0B32">
        <w:rPr>
          <w:rFonts w:ascii="Verdana" w:eastAsia="Times New Roman" w:hAnsi="Verdana" w:cs="Times New Roman"/>
          <w:sz w:val="20"/>
          <w:szCs w:val="20"/>
          <w:lang w:val="bg-BG" w:eastAsia="bg-BG"/>
        </w:rPr>
        <w:t>.</w:t>
      </w:r>
    </w:p>
    <w:p w:rsidR="009615C1" w:rsidRPr="004F0B32" w:rsidRDefault="009615C1"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 настоящия доклад Ви информирам за необходимостта от увеличаване </w:t>
      </w:r>
      <w:r w:rsidR="009C53A4" w:rsidRPr="004F0B32">
        <w:rPr>
          <w:rFonts w:ascii="Verdana" w:eastAsia="Times New Roman" w:hAnsi="Verdana" w:cs="Times New Roman"/>
          <w:sz w:val="20"/>
          <w:szCs w:val="20"/>
          <w:lang w:val="bg-BG" w:eastAsia="bg-BG"/>
        </w:rPr>
        <w:t xml:space="preserve">на </w:t>
      </w:r>
      <w:r w:rsidRPr="004F0B32">
        <w:rPr>
          <w:rFonts w:ascii="Verdana" w:eastAsia="Times New Roman" w:hAnsi="Verdana" w:cs="Times New Roman"/>
          <w:sz w:val="20"/>
          <w:szCs w:val="20"/>
          <w:lang w:val="bg-BG" w:eastAsia="bg-BG"/>
        </w:rPr>
        <w:t xml:space="preserve">общата численост на </w:t>
      </w:r>
      <w:r w:rsidRPr="000F5CDB">
        <w:rPr>
          <w:rFonts w:ascii="Verdana" w:eastAsia="Times New Roman" w:hAnsi="Verdana" w:cs="Times New Roman"/>
          <w:sz w:val="20"/>
          <w:szCs w:val="20"/>
          <w:lang w:val="bg-BG" w:eastAsia="bg-BG"/>
        </w:rPr>
        <w:t>персонала</w:t>
      </w:r>
      <w:r w:rsidRPr="004F0B32">
        <w:rPr>
          <w:rFonts w:ascii="Verdana" w:eastAsia="Times New Roman" w:hAnsi="Verdana" w:cs="Times New Roman"/>
          <w:sz w:val="20"/>
          <w:szCs w:val="20"/>
          <w:lang w:val="bg-BG" w:eastAsia="bg-BG"/>
        </w:rPr>
        <w:t xml:space="preserve"> в Изпълнителна агенция по горите, промяна в наименованието, структурата и числеността в някои дирекции, както и създаването </w:t>
      </w:r>
      <w:r w:rsidR="00A409F9">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на нова дирекция, като мотивите за това са следните:</w:t>
      </w:r>
    </w:p>
    <w:p w:rsidR="009615C1" w:rsidRPr="004F0B32" w:rsidRDefault="009615C1"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Съгласно Закона за горите, опазването на горските територии обхваща действията по предотвратяване и установяване на нарушения на разпоредбите на закона. Тези действия се извършват от служители, назначени от държавните </w:t>
      </w:r>
      <w:r w:rsidRPr="004F0B32">
        <w:rPr>
          <w:rFonts w:ascii="Verdana" w:eastAsia="Times New Roman" w:hAnsi="Verdana" w:cs="Times New Roman"/>
          <w:sz w:val="20"/>
          <w:szCs w:val="20"/>
          <w:lang w:val="bg-BG" w:eastAsia="bg-BG"/>
        </w:rPr>
        <w:lastRenderedPageBreak/>
        <w:t>предприятия по чл. 163 от ЗГ, държавните горски стопанства и държавните ловни стопанства (за горските територии - държавна собственост), учебно - опитните горски стопанства (за горските територии, предоставени им за управление), общините - собственици на гори (за горските територии - тяхна собственост), както и от лица, наети от физически или юридически лица, собственици на горски територии. В чл. 196 и сл. от закона се вменяват на Изпълнителната агенция по горите и нейните структури контролни функции по прилагането на закона по отношение на всички дейности в горските територии, като непосредственият контрол върху дейностите, извършвани в тези територии, се осъществява от горски инспектори - служители на Изпълнителната агенция по горите и нейните структури. На практика, дейностите по опазване на горските територии се извършват от описаните по – горе лица, а контролът върху изпълнение на дейностите по опазване се осъществява от служители на агенцията и нейните терито</w:t>
      </w:r>
      <w:r w:rsidR="004C5CBE" w:rsidRPr="004F0B32">
        <w:rPr>
          <w:rFonts w:ascii="Verdana" w:eastAsia="Times New Roman" w:hAnsi="Verdana" w:cs="Times New Roman"/>
          <w:sz w:val="20"/>
          <w:szCs w:val="20"/>
          <w:lang w:val="bg-BG" w:eastAsia="bg-BG"/>
        </w:rPr>
        <w:t>риални структури. В този смисъл</w:t>
      </w:r>
      <w:r w:rsidRPr="004F0B32">
        <w:rPr>
          <w:rFonts w:ascii="Verdana" w:eastAsia="Times New Roman" w:hAnsi="Verdana" w:cs="Times New Roman"/>
          <w:sz w:val="20"/>
          <w:szCs w:val="20"/>
          <w:lang w:val="bg-BG" w:eastAsia="bg-BG"/>
        </w:rPr>
        <w:t xml:space="preserve"> считам, че по - коректно е наименованието на настоящата дирекция „Опазване на горите“ да се промени на „Контрол по опазване на горските територии“</w:t>
      </w:r>
      <w:r w:rsidR="00293F73" w:rsidRPr="004F0B32">
        <w:rPr>
          <w:rFonts w:ascii="Verdana" w:eastAsia="Times New Roman" w:hAnsi="Verdana" w:cs="Times New Roman"/>
          <w:sz w:val="20"/>
          <w:szCs w:val="20"/>
          <w:lang w:val="bg-BG" w:eastAsia="bg-BG"/>
        </w:rPr>
        <w:t>.</w:t>
      </w:r>
    </w:p>
    <w:p w:rsidR="009615C1" w:rsidRPr="004F0B32" w:rsidRDefault="009615C1"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 оглед ефективното изпълнение на вменените на дирекцията </w:t>
      </w:r>
      <w:r w:rsidR="00163393" w:rsidRPr="004F0B32">
        <w:rPr>
          <w:rFonts w:ascii="Verdana" w:eastAsia="Times New Roman" w:hAnsi="Verdana" w:cs="Times New Roman"/>
          <w:sz w:val="20"/>
          <w:szCs w:val="20"/>
          <w:lang w:val="bg-BG" w:eastAsia="bg-BG"/>
        </w:rPr>
        <w:t>контролни правомощия, предлагам</w:t>
      </w:r>
      <w:r w:rsidRPr="004F0B32">
        <w:rPr>
          <w:rFonts w:ascii="Verdana" w:eastAsia="Times New Roman" w:hAnsi="Verdana" w:cs="Times New Roman"/>
          <w:sz w:val="20"/>
          <w:szCs w:val="20"/>
          <w:lang w:val="bg-BG" w:eastAsia="bg-BG"/>
        </w:rPr>
        <w:t xml:space="preserve"> да се увели</w:t>
      </w:r>
      <w:r w:rsidR="00C94198" w:rsidRPr="004F0B32">
        <w:rPr>
          <w:rFonts w:ascii="Verdana" w:eastAsia="Times New Roman" w:hAnsi="Verdana" w:cs="Times New Roman"/>
          <w:sz w:val="20"/>
          <w:szCs w:val="20"/>
          <w:lang w:val="bg-BG" w:eastAsia="bg-BG"/>
        </w:rPr>
        <w:t>чи числеността на дирекцията с допълнителни бройки за</w:t>
      </w:r>
      <w:r w:rsidRPr="004F0B32">
        <w:rPr>
          <w:rFonts w:ascii="Verdana" w:eastAsia="Times New Roman" w:hAnsi="Verdana" w:cs="Times New Roman"/>
          <w:sz w:val="20"/>
          <w:szCs w:val="20"/>
          <w:lang w:val="bg-BG" w:eastAsia="bg-BG"/>
        </w:rPr>
        <w:t xml:space="preserve">  горски инспектори – държавни служители. Дейността на тези служители </w:t>
      </w:r>
      <w:r w:rsidR="00EC28E2">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 xml:space="preserve">ще бъде свързана със специфични задачи по предотвратяване на нарушения на горското и ловно законодателство в горските територии, установяване и разкриване </w:t>
      </w:r>
      <w:r w:rsidR="00EC28E2">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на техните извършители, както и санкционирането им. По този начин ще се постигне по – ефективен контрол по спазването на установения законен ред за стопанисване, ползване и опазване на горските територии. За целта е необходимо числеността на специализир</w:t>
      </w:r>
      <w:r w:rsidR="00E424BE" w:rsidRPr="004F0B32">
        <w:rPr>
          <w:rFonts w:ascii="Verdana" w:eastAsia="Times New Roman" w:hAnsi="Verdana" w:cs="Times New Roman"/>
          <w:sz w:val="20"/>
          <w:szCs w:val="20"/>
          <w:lang w:val="bg-BG" w:eastAsia="bg-BG"/>
        </w:rPr>
        <w:t>аната дирекция да се увеличи с 5</w:t>
      </w:r>
      <w:r w:rsidRPr="004F0B32">
        <w:rPr>
          <w:rFonts w:ascii="Verdana" w:eastAsia="Times New Roman" w:hAnsi="Verdana" w:cs="Times New Roman"/>
          <w:sz w:val="20"/>
          <w:szCs w:val="20"/>
          <w:lang w:val="bg-BG" w:eastAsia="bg-BG"/>
        </w:rPr>
        <w:t xml:space="preserve"> щатни бройки</w:t>
      </w:r>
      <w:r w:rsidR="00E424BE" w:rsidRPr="004F0B32">
        <w:rPr>
          <w:rFonts w:ascii="Verdana" w:eastAsia="Times New Roman" w:hAnsi="Verdana" w:cs="Times New Roman"/>
          <w:sz w:val="20"/>
          <w:szCs w:val="20"/>
          <w:lang w:val="bg-BG" w:eastAsia="bg-BG"/>
        </w:rPr>
        <w:t>, от които 4 щатни бройки от зав</w:t>
      </w:r>
      <w:r w:rsidR="001739A5" w:rsidRPr="004F0B32">
        <w:rPr>
          <w:rFonts w:ascii="Verdana" w:eastAsia="Times New Roman" w:hAnsi="Verdana" w:cs="Times New Roman"/>
          <w:sz w:val="20"/>
          <w:szCs w:val="20"/>
          <w:lang w:val="bg-BG" w:eastAsia="bg-BG"/>
        </w:rPr>
        <w:t>ишението на общата численост</w:t>
      </w:r>
      <w:r w:rsidR="00E424BE" w:rsidRPr="004F0B32">
        <w:rPr>
          <w:rFonts w:ascii="Verdana" w:eastAsia="Times New Roman" w:hAnsi="Verdana" w:cs="Times New Roman"/>
          <w:sz w:val="20"/>
          <w:szCs w:val="20"/>
          <w:lang w:val="bg-BG" w:eastAsia="bg-BG"/>
        </w:rPr>
        <w:t xml:space="preserve"> и 1 </w:t>
      </w:r>
      <w:r w:rsidR="00C94198" w:rsidRPr="004F0B32">
        <w:rPr>
          <w:rFonts w:ascii="Verdana" w:eastAsia="Times New Roman" w:hAnsi="Verdana" w:cs="Times New Roman"/>
          <w:sz w:val="20"/>
          <w:szCs w:val="20"/>
          <w:lang w:val="bg-BG" w:eastAsia="bg-BG"/>
        </w:rPr>
        <w:t xml:space="preserve">бр. </w:t>
      </w:r>
      <w:r w:rsidR="00E424BE" w:rsidRPr="004F0B32">
        <w:rPr>
          <w:rFonts w:ascii="Verdana" w:eastAsia="Times New Roman" w:hAnsi="Verdana" w:cs="Times New Roman"/>
          <w:sz w:val="20"/>
          <w:szCs w:val="20"/>
          <w:lang w:val="bg-BG" w:eastAsia="bg-BG"/>
        </w:rPr>
        <w:t>от настоящата численост на дирекция „Проекти и международни дейности“</w:t>
      </w:r>
      <w:r w:rsidR="00C94198" w:rsidRPr="004F0B32">
        <w:rPr>
          <w:rFonts w:ascii="Verdana" w:eastAsia="Times New Roman" w:hAnsi="Verdana" w:cs="Times New Roman"/>
          <w:sz w:val="20"/>
          <w:szCs w:val="20"/>
          <w:lang w:val="bg-BG" w:eastAsia="bg-BG"/>
        </w:rPr>
        <w:t xml:space="preserve"> („Наука и международна дейност)</w:t>
      </w:r>
      <w:r w:rsidRPr="004F0B32">
        <w:rPr>
          <w:rFonts w:ascii="Verdana" w:eastAsia="Times New Roman" w:hAnsi="Verdana" w:cs="Times New Roman"/>
          <w:sz w:val="20"/>
          <w:szCs w:val="20"/>
          <w:lang w:val="bg-BG" w:eastAsia="bg-BG"/>
        </w:rPr>
        <w:t>.</w:t>
      </w:r>
    </w:p>
    <w:p w:rsidR="003A15AA" w:rsidRPr="00112B94" w:rsidRDefault="009615C1" w:rsidP="00A87489">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E93825">
        <w:rPr>
          <w:rFonts w:ascii="Verdana" w:eastAsia="Times New Roman" w:hAnsi="Verdana" w:cs="Times New Roman"/>
          <w:sz w:val="20"/>
          <w:szCs w:val="20"/>
          <w:lang w:val="bg-BG" w:eastAsia="bg-BG"/>
        </w:rPr>
        <w:t xml:space="preserve">Съгласно чл. 17 и сл. от Закона за горите, за нуждите на държавната политика за развитие на горския сектор се провежда национална инвентаризация на горските територии, която се извършва по решение на Министерския съвет по предложение на министъра на земеделието, храните и горите. Извършването на националната инвентаризация на горските територии се възлага от Изпълнителната агенция по </w:t>
      </w:r>
      <w:r w:rsidRPr="0045612F">
        <w:rPr>
          <w:rFonts w:ascii="Verdana" w:eastAsia="Times New Roman" w:hAnsi="Verdana" w:cs="Times New Roman"/>
          <w:sz w:val="20"/>
          <w:szCs w:val="20"/>
          <w:lang w:val="bg-BG" w:eastAsia="bg-BG"/>
        </w:rPr>
        <w:t>горите и се финансира от държавния бюджет. За целта е необходимо създаването на отделна дирекция „Инвентаризация и планиране“, която да</w:t>
      </w:r>
      <w:r w:rsidR="00FA42BC" w:rsidRPr="0045612F">
        <w:rPr>
          <w:rFonts w:ascii="Verdana" w:eastAsia="Times New Roman" w:hAnsi="Verdana" w:cs="Times New Roman"/>
          <w:sz w:val="20"/>
          <w:szCs w:val="20"/>
          <w:lang w:val="bg-BG" w:eastAsia="bg-BG"/>
        </w:rPr>
        <w:t>:</w:t>
      </w:r>
      <w:r w:rsidRPr="0045612F">
        <w:rPr>
          <w:rFonts w:ascii="Verdana" w:eastAsia="Times New Roman" w:hAnsi="Verdana" w:cs="Times New Roman"/>
          <w:sz w:val="20"/>
          <w:szCs w:val="20"/>
          <w:lang w:val="bg-BG" w:eastAsia="bg-BG"/>
        </w:rPr>
        <w:t xml:space="preserve"> подпомага изпълнителния директор на агенцият</w:t>
      </w:r>
      <w:r w:rsidR="002E2408" w:rsidRPr="0045612F">
        <w:rPr>
          <w:rFonts w:ascii="Verdana" w:eastAsia="Times New Roman" w:hAnsi="Verdana" w:cs="Times New Roman"/>
          <w:sz w:val="20"/>
          <w:szCs w:val="20"/>
          <w:lang w:val="bg-BG" w:eastAsia="bg-BG"/>
        </w:rPr>
        <w:t>а при</w:t>
      </w:r>
      <w:r w:rsidRPr="0045612F">
        <w:rPr>
          <w:rFonts w:ascii="Verdana" w:eastAsia="Times New Roman" w:hAnsi="Verdana" w:cs="Times New Roman"/>
          <w:sz w:val="20"/>
          <w:szCs w:val="20"/>
          <w:lang w:val="bg-BG" w:eastAsia="bg-BG"/>
        </w:rPr>
        <w:t xml:space="preserve"> </w:t>
      </w:r>
      <w:proofErr w:type="spellStart"/>
      <w:r w:rsidR="00FA42BC" w:rsidRPr="0045612F">
        <w:rPr>
          <w:rFonts w:ascii="Verdana" w:eastAsia="Times New Roman" w:hAnsi="Verdana" w:cs="Times New Roman"/>
          <w:sz w:val="20"/>
          <w:szCs w:val="20"/>
          <w:lang w:val="x-none" w:eastAsia="bg-BG"/>
        </w:rPr>
        <w:t>определяне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националните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приоритети</w:t>
      </w:r>
      <w:proofErr w:type="spellEnd"/>
      <w:r w:rsidR="00FA42BC" w:rsidRPr="0045612F">
        <w:rPr>
          <w:rFonts w:ascii="Verdana" w:eastAsia="Times New Roman" w:hAnsi="Verdana" w:cs="Times New Roman"/>
          <w:sz w:val="20"/>
          <w:szCs w:val="20"/>
          <w:lang w:val="x-none" w:eastAsia="bg-BG"/>
        </w:rPr>
        <w:t xml:space="preserve"> в </w:t>
      </w:r>
      <w:proofErr w:type="spellStart"/>
      <w:r w:rsidR="00FA42BC" w:rsidRPr="0045612F">
        <w:rPr>
          <w:rFonts w:ascii="Verdana" w:eastAsia="Times New Roman" w:hAnsi="Verdana" w:cs="Times New Roman"/>
          <w:sz w:val="20"/>
          <w:szCs w:val="20"/>
          <w:lang w:val="x-none" w:eastAsia="bg-BG"/>
        </w:rPr>
        <w:t>областта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r w:rsidR="00FA42BC" w:rsidRPr="0045612F">
        <w:rPr>
          <w:rFonts w:ascii="Verdana" w:eastAsia="Times New Roman" w:hAnsi="Verdana" w:cs="Times New Roman"/>
          <w:sz w:val="20"/>
          <w:szCs w:val="20"/>
          <w:lang w:val="bg-BG" w:eastAsia="bg-BG"/>
        </w:rPr>
        <w:t>инвентаризацията и планирането в горските територии</w:t>
      </w:r>
      <w:r w:rsidR="00FA42BC" w:rsidRPr="0045612F">
        <w:rPr>
          <w:rFonts w:ascii="Verdana" w:eastAsia="Times New Roman" w:hAnsi="Verdana" w:cs="Times New Roman"/>
          <w:sz w:val="20"/>
          <w:szCs w:val="20"/>
          <w:lang w:val="x-none" w:eastAsia="bg-BG"/>
        </w:rPr>
        <w:t>;</w:t>
      </w:r>
      <w:r w:rsidR="00FA42BC" w:rsidRPr="0045612F">
        <w:rPr>
          <w:rFonts w:ascii="Verdana" w:eastAsia="Times New Roman" w:hAnsi="Verdana" w:cs="Times New Roman"/>
          <w:sz w:val="20"/>
          <w:szCs w:val="20"/>
          <w:lang w:val="bg-BG" w:eastAsia="bg-BG"/>
        </w:rPr>
        <w:t xml:space="preserve"> </w:t>
      </w:r>
      <w:proofErr w:type="spellStart"/>
      <w:r w:rsidR="00FA42BC" w:rsidRPr="0045612F">
        <w:rPr>
          <w:rFonts w:ascii="Verdana" w:eastAsia="Times New Roman" w:hAnsi="Verdana" w:cs="Times New Roman"/>
          <w:sz w:val="20"/>
          <w:szCs w:val="20"/>
          <w:lang w:val="x-none" w:eastAsia="bg-BG"/>
        </w:rPr>
        <w:t>участва</w:t>
      </w:r>
      <w:proofErr w:type="spellEnd"/>
      <w:r w:rsidR="00FA42BC" w:rsidRPr="0045612F">
        <w:rPr>
          <w:rFonts w:ascii="Verdana" w:eastAsia="Times New Roman" w:hAnsi="Verdana" w:cs="Times New Roman"/>
          <w:sz w:val="20"/>
          <w:szCs w:val="20"/>
          <w:lang w:val="x-none" w:eastAsia="bg-BG"/>
        </w:rPr>
        <w:t xml:space="preserve"> в </w:t>
      </w:r>
      <w:proofErr w:type="spellStart"/>
      <w:r w:rsidR="00FA42BC" w:rsidRPr="0045612F">
        <w:rPr>
          <w:rFonts w:ascii="Verdana" w:eastAsia="Times New Roman" w:hAnsi="Verdana" w:cs="Times New Roman"/>
          <w:sz w:val="20"/>
          <w:szCs w:val="20"/>
          <w:lang w:val="x-none" w:eastAsia="bg-BG"/>
        </w:rPr>
        <w:t>изготвянето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стратегии</w:t>
      </w:r>
      <w:proofErr w:type="spellEnd"/>
      <w:r w:rsidR="00FA42BC" w:rsidRPr="0045612F">
        <w:rPr>
          <w:rFonts w:ascii="Verdana" w:eastAsia="Times New Roman" w:hAnsi="Verdana" w:cs="Times New Roman"/>
          <w:sz w:val="20"/>
          <w:szCs w:val="20"/>
          <w:lang w:val="bg-BG" w:eastAsia="bg-BG"/>
        </w:rPr>
        <w:t xml:space="preserve"> и програми, свързани с използването на дървесните и недървесни ресурси </w:t>
      </w:r>
      <w:r w:rsidR="00EC28E2">
        <w:rPr>
          <w:rFonts w:ascii="Verdana" w:eastAsia="Times New Roman" w:hAnsi="Verdana" w:cs="Times New Roman"/>
          <w:sz w:val="20"/>
          <w:szCs w:val="20"/>
          <w:lang w:eastAsia="bg-BG"/>
        </w:rPr>
        <w:t xml:space="preserve">  </w:t>
      </w:r>
      <w:r w:rsidR="00FA42BC" w:rsidRPr="0045612F">
        <w:rPr>
          <w:rFonts w:ascii="Verdana" w:eastAsia="Times New Roman" w:hAnsi="Verdana" w:cs="Times New Roman"/>
          <w:sz w:val="20"/>
          <w:szCs w:val="20"/>
          <w:lang w:val="bg-BG" w:eastAsia="bg-BG"/>
        </w:rPr>
        <w:t>в страната;</w:t>
      </w:r>
      <w:r w:rsidR="0045612F" w:rsidRPr="0045612F">
        <w:rPr>
          <w:rFonts w:ascii="Verdana" w:eastAsia="Times New Roman" w:hAnsi="Verdana" w:cs="Times New Roman"/>
          <w:sz w:val="20"/>
          <w:szCs w:val="20"/>
          <w:lang w:val="bg-BG" w:eastAsia="bg-BG"/>
        </w:rPr>
        <w:t xml:space="preserve"> </w:t>
      </w:r>
      <w:r w:rsidR="006211F0" w:rsidRPr="0045612F">
        <w:rPr>
          <w:rFonts w:ascii="Verdana" w:eastAsia="Times New Roman" w:hAnsi="Verdana" w:cs="Times New Roman"/>
          <w:sz w:val="20"/>
          <w:szCs w:val="20"/>
          <w:lang w:val="bg-BG" w:eastAsia="bg-BG"/>
        </w:rPr>
        <w:t xml:space="preserve">контролира и анализира изпълнението на горскостопанските планове и програми; </w:t>
      </w:r>
      <w:r w:rsidR="00FA42BC" w:rsidRPr="0045612F">
        <w:rPr>
          <w:rFonts w:ascii="Verdana" w:eastAsia="Times New Roman" w:hAnsi="Verdana" w:cs="Times New Roman"/>
          <w:sz w:val="20"/>
          <w:szCs w:val="20"/>
          <w:lang w:val="bg-BG" w:eastAsia="bg-BG"/>
        </w:rPr>
        <w:t>осигурява публичен достъп до горскостопанската карта; организира и контролира извършването</w:t>
      </w:r>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инвентаризацията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горските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територии</w:t>
      </w:r>
      <w:proofErr w:type="spellEnd"/>
      <w:r w:rsidR="00FA42BC" w:rsidRPr="0045612F">
        <w:rPr>
          <w:rFonts w:ascii="Verdana" w:eastAsia="Times New Roman" w:hAnsi="Verdana" w:cs="Times New Roman"/>
          <w:sz w:val="20"/>
          <w:szCs w:val="20"/>
          <w:lang w:val="x-none" w:eastAsia="bg-BG"/>
        </w:rPr>
        <w:t>;</w:t>
      </w:r>
      <w:r w:rsidR="00FA42BC" w:rsidRPr="0045612F">
        <w:rPr>
          <w:rFonts w:ascii="Verdana" w:eastAsia="Times New Roman" w:hAnsi="Verdana" w:cs="Times New Roman"/>
          <w:sz w:val="20"/>
          <w:szCs w:val="20"/>
          <w:lang w:val="bg-BG" w:eastAsia="bg-BG"/>
        </w:rPr>
        <w:t xml:space="preserve"> </w:t>
      </w:r>
      <w:proofErr w:type="spellStart"/>
      <w:r w:rsidR="00FA42BC" w:rsidRPr="0045612F">
        <w:rPr>
          <w:rFonts w:ascii="Verdana" w:eastAsia="Times New Roman" w:hAnsi="Verdana" w:cs="Times New Roman"/>
          <w:sz w:val="20"/>
          <w:szCs w:val="20"/>
          <w:lang w:val="x-none" w:eastAsia="bg-BG"/>
        </w:rPr>
        <w:t>контролира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изработването</w:t>
      </w:r>
      <w:proofErr w:type="spellEnd"/>
      <w:r w:rsidR="00FA42BC" w:rsidRPr="0045612F">
        <w:rPr>
          <w:rFonts w:ascii="Verdana" w:eastAsia="Times New Roman" w:hAnsi="Verdana" w:cs="Times New Roman"/>
          <w:sz w:val="20"/>
          <w:szCs w:val="20"/>
          <w:lang w:val="x-none" w:eastAsia="bg-BG"/>
        </w:rPr>
        <w:t xml:space="preserve"> и </w:t>
      </w:r>
      <w:proofErr w:type="spellStart"/>
      <w:r w:rsidR="00FA42BC" w:rsidRPr="0045612F">
        <w:rPr>
          <w:rFonts w:ascii="Verdana" w:eastAsia="Times New Roman" w:hAnsi="Verdana" w:cs="Times New Roman"/>
          <w:sz w:val="20"/>
          <w:szCs w:val="20"/>
          <w:lang w:val="x-none" w:eastAsia="bg-BG"/>
        </w:rPr>
        <w:t>изпълнението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областните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планове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за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развитие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горските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територии</w:t>
      </w:r>
      <w:proofErr w:type="spellEnd"/>
      <w:r w:rsidR="00FA42BC" w:rsidRPr="0045612F">
        <w:rPr>
          <w:rFonts w:ascii="Verdana" w:eastAsia="Times New Roman" w:hAnsi="Verdana" w:cs="Times New Roman"/>
          <w:sz w:val="20"/>
          <w:szCs w:val="20"/>
          <w:lang w:val="x-none" w:eastAsia="bg-BG"/>
        </w:rPr>
        <w:t>;</w:t>
      </w:r>
      <w:r w:rsidR="00FA42BC" w:rsidRPr="0045612F">
        <w:rPr>
          <w:rFonts w:ascii="Verdana" w:eastAsia="Times New Roman" w:hAnsi="Verdana" w:cs="Times New Roman"/>
          <w:sz w:val="20"/>
          <w:szCs w:val="20"/>
          <w:lang w:val="bg-BG" w:eastAsia="bg-BG"/>
        </w:rPr>
        <w:t xml:space="preserve"> </w:t>
      </w:r>
      <w:proofErr w:type="spellStart"/>
      <w:r w:rsidR="00FA42BC" w:rsidRPr="0045612F">
        <w:rPr>
          <w:rFonts w:ascii="Verdana" w:eastAsia="Times New Roman" w:hAnsi="Verdana" w:cs="Times New Roman"/>
          <w:sz w:val="20"/>
          <w:szCs w:val="20"/>
          <w:lang w:val="x-none" w:eastAsia="bg-BG"/>
        </w:rPr>
        <w:t>организира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дейностите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категоризация</w:t>
      </w:r>
      <w:proofErr w:type="spellEnd"/>
      <w:r w:rsidR="00FA42BC" w:rsidRPr="0045612F">
        <w:rPr>
          <w:rFonts w:ascii="Verdana" w:eastAsia="Times New Roman" w:hAnsi="Verdana" w:cs="Times New Roman"/>
          <w:sz w:val="20"/>
          <w:szCs w:val="20"/>
          <w:lang w:val="x-none" w:eastAsia="bg-BG"/>
        </w:rPr>
        <w:t xml:space="preserve"> и </w:t>
      </w:r>
      <w:proofErr w:type="spellStart"/>
      <w:r w:rsidR="00FA42BC" w:rsidRPr="0045612F">
        <w:rPr>
          <w:rFonts w:ascii="Verdana" w:eastAsia="Times New Roman" w:hAnsi="Verdana" w:cs="Times New Roman"/>
          <w:sz w:val="20"/>
          <w:szCs w:val="20"/>
          <w:lang w:val="x-none" w:eastAsia="bg-BG"/>
        </w:rPr>
        <w:t>прекатегоризация</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r w:rsidR="000D385D">
        <w:rPr>
          <w:rFonts w:ascii="Verdana" w:eastAsia="Times New Roman" w:hAnsi="Verdana" w:cs="Times New Roman"/>
          <w:sz w:val="20"/>
          <w:szCs w:val="20"/>
          <w:lang w:eastAsia="bg-BG"/>
        </w:rPr>
        <w:t xml:space="preserve"> </w:t>
      </w:r>
      <w:proofErr w:type="spellStart"/>
      <w:r w:rsidR="00FA42BC" w:rsidRPr="0045612F">
        <w:rPr>
          <w:rFonts w:ascii="Verdana" w:eastAsia="Times New Roman" w:hAnsi="Verdana" w:cs="Times New Roman"/>
          <w:sz w:val="20"/>
          <w:szCs w:val="20"/>
          <w:lang w:val="x-none" w:eastAsia="bg-BG"/>
        </w:rPr>
        <w:lastRenderedPageBreak/>
        <w:t>поземлени</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имоти</w:t>
      </w:r>
      <w:proofErr w:type="spellEnd"/>
      <w:r w:rsidR="00FA42BC" w:rsidRPr="0045612F">
        <w:rPr>
          <w:rFonts w:ascii="Verdana" w:eastAsia="Times New Roman" w:hAnsi="Verdana" w:cs="Times New Roman"/>
          <w:sz w:val="20"/>
          <w:szCs w:val="20"/>
          <w:lang w:val="x-none" w:eastAsia="bg-BG"/>
        </w:rPr>
        <w:t xml:space="preserve"> в </w:t>
      </w:r>
      <w:proofErr w:type="spellStart"/>
      <w:r w:rsidR="00FA42BC" w:rsidRPr="0045612F">
        <w:rPr>
          <w:rFonts w:ascii="Verdana" w:eastAsia="Times New Roman" w:hAnsi="Verdana" w:cs="Times New Roman"/>
          <w:sz w:val="20"/>
          <w:szCs w:val="20"/>
          <w:lang w:val="x-none" w:eastAsia="bg-BG"/>
        </w:rPr>
        <w:t>горски</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територии</w:t>
      </w:r>
      <w:proofErr w:type="spellEnd"/>
      <w:r w:rsidR="00FA42BC" w:rsidRPr="0045612F">
        <w:rPr>
          <w:rFonts w:ascii="Verdana" w:eastAsia="Times New Roman" w:hAnsi="Verdana" w:cs="Times New Roman"/>
          <w:sz w:val="20"/>
          <w:szCs w:val="20"/>
          <w:lang w:val="x-none" w:eastAsia="bg-BG"/>
        </w:rPr>
        <w:t>;</w:t>
      </w:r>
      <w:r w:rsidR="00FA42BC" w:rsidRPr="0045612F">
        <w:rPr>
          <w:rFonts w:ascii="Verdana" w:eastAsia="Times New Roman" w:hAnsi="Verdana" w:cs="Times New Roman"/>
          <w:sz w:val="20"/>
          <w:szCs w:val="20"/>
          <w:lang w:val="bg-BG" w:eastAsia="bg-BG"/>
        </w:rPr>
        <w:t xml:space="preserve"> </w:t>
      </w:r>
      <w:proofErr w:type="spellStart"/>
      <w:r w:rsidR="00FA42BC" w:rsidRPr="0045612F">
        <w:rPr>
          <w:rFonts w:ascii="Verdana" w:eastAsia="Times New Roman" w:hAnsi="Verdana" w:cs="Times New Roman"/>
          <w:sz w:val="20"/>
          <w:szCs w:val="20"/>
          <w:lang w:val="x-none" w:eastAsia="bg-BG"/>
        </w:rPr>
        <w:t>организира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изработването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плановете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за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ловностопанските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дейности</w:t>
      </w:r>
      <w:proofErr w:type="spellEnd"/>
      <w:r w:rsidR="00FA42BC" w:rsidRPr="0045612F">
        <w:rPr>
          <w:rFonts w:ascii="Verdana" w:eastAsia="Times New Roman" w:hAnsi="Verdana" w:cs="Times New Roman"/>
          <w:sz w:val="20"/>
          <w:szCs w:val="20"/>
          <w:lang w:val="x-none" w:eastAsia="bg-BG"/>
        </w:rPr>
        <w:t xml:space="preserve"> и </w:t>
      </w:r>
      <w:proofErr w:type="spellStart"/>
      <w:r w:rsidR="00FA42BC" w:rsidRPr="0045612F">
        <w:rPr>
          <w:rFonts w:ascii="Verdana" w:eastAsia="Times New Roman" w:hAnsi="Verdana" w:cs="Times New Roman"/>
          <w:sz w:val="20"/>
          <w:szCs w:val="20"/>
          <w:lang w:val="x-none" w:eastAsia="bg-BG"/>
        </w:rPr>
        <w:t>за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дейностите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опазване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от</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пожари</w:t>
      </w:r>
      <w:proofErr w:type="spellEnd"/>
      <w:r w:rsidR="00FA42BC" w:rsidRPr="0045612F">
        <w:rPr>
          <w:rFonts w:ascii="Verdana" w:eastAsia="Times New Roman" w:hAnsi="Verdana" w:cs="Times New Roman"/>
          <w:sz w:val="20"/>
          <w:szCs w:val="20"/>
          <w:lang w:val="x-none" w:eastAsia="bg-BG"/>
        </w:rPr>
        <w:t>;</w:t>
      </w:r>
      <w:r w:rsidR="00FA42BC" w:rsidRPr="0045612F">
        <w:rPr>
          <w:rFonts w:ascii="Verdana" w:eastAsia="Times New Roman" w:hAnsi="Verdana" w:cs="Times New Roman"/>
          <w:sz w:val="20"/>
          <w:szCs w:val="20"/>
          <w:lang w:val="bg-BG" w:eastAsia="bg-BG"/>
        </w:rPr>
        <w:t xml:space="preserve"> </w:t>
      </w:r>
      <w:proofErr w:type="spellStart"/>
      <w:r w:rsidR="00FA42BC" w:rsidRPr="0045612F">
        <w:rPr>
          <w:rFonts w:ascii="Verdana" w:eastAsia="Times New Roman" w:hAnsi="Verdana" w:cs="Times New Roman"/>
          <w:sz w:val="20"/>
          <w:szCs w:val="20"/>
          <w:lang w:val="x-none" w:eastAsia="bg-BG"/>
        </w:rPr>
        <w:t>контролира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изработването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горскостопанските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планове</w:t>
      </w:r>
      <w:proofErr w:type="spellEnd"/>
      <w:r w:rsidR="00FA42BC" w:rsidRPr="0045612F">
        <w:rPr>
          <w:rFonts w:ascii="Verdana" w:eastAsia="Times New Roman" w:hAnsi="Verdana" w:cs="Times New Roman"/>
          <w:sz w:val="20"/>
          <w:szCs w:val="20"/>
          <w:lang w:val="x-none" w:eastAsia="bg-BG"/>
        </w:rPr>
        <w:t xml:space="preserve"> и </w:t>
      </w:r>
      <w:proofErr w:type="spellStart"/>
      <w:r w:rsidR="00FA42BC" w:rsidRPr="0045612F">
        <w:rPr>
          <w:rFonts w:ascii="Verdana" w:eastAsia="Times New Roman" w:hAnsi="Verdana" w:cs="Times New Roman"/>
          <w:sz w:val="20"/>
          <w:szCs w:val="20"/>
          <w:lang w:val="x-none" w:eastAsia="bg-BG"/>
        </w:rPr>
        <w:t>програми</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за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горските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територии</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плановете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за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ловностопанските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дейности</w:t>
      </w:r>
      <w:proofErr w:type="spellEnd"/>
      <w:r w:rsidR="00FA42BC" w:rsidRPr="0045612F">
        <w:rPr>
          <w:rFonts w:ascii="Verdana" w:eastAsia="Times New Roman" w:hAnsi="Verdana" w:cs="Times New Roman"/>
          <w:sz w:val="20"/>
          <w:szCs w:val="20"/>
          <w:lang w:val="x-none" w:eastAsia="bg-BG"/>
        </w:rPr>
        <w:t xml:space="preserve"> и </w:t>
      </w:r>
      <w:proofErr w:type="spellStart"/>
      <w:r w:rsidR="00FA42BC" w:rsidRPr="0045612F">
        <w:rPr>
          <w:rFonts w:ascii="Verdana" w:eastAsia="Times New Roman" w:hAnsi="Verdana" w:cs="Times New Roman"/>
          <w:sz w:val="20"/>
          <w:szCs w:val="20"/>
          <w:lang w:val="x-none" w:eastAsia="bg-BG"/>
        </w:rPr>
        <w:t>за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дейностите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опазване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от</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пожари</w:t>
      </w:r>
      <w:proofErr w:type="spellEnd"/>
      <w:r w:rsidR="00FA42BC" w:rsidRPr="0045612F">
        <w:rPr>
          <w:rFonts w:ascii="Verdana" w:eastAsia="Times New Roman" w:hAnsi="Verdana" w:cs="Times New Roman"/>
          <w:sz w:val="20"/>
          <w:szCs w:val="20"/>
          <w:lang w:val="x-none" w:eastAsia="bg-BG"/>
        </w:rPr>
        <w:t>;</w:t>
      </w:r>
      <w:r w:rsidR="00FA42BC" w:rsidRPr="0045612F">
        <w:rPr>
          <w:rFonts w:ascii="Verdana" w:eastAsia="Times New Roman" w:hAnsi="Verdana" w:cs="Times New Roman"/>
          <w:sz w:val="20"/>
          <w:szCs w:val="20"/>
          <w:lang w:val="bg-BG" w:eastAsia="bg-BG"/>
        </w:rPr>
        <w:t xml:space="preserve"> </w:t>
      </w:r>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организира</w:t>
      </w:r>
      <w:proofErr w:type="spellEnd"/>
      <w:r w:rsidR="00FA42BC" w:rsidRPr="0045612F">
        <w:rPr>
          <w:rFonts w:ascii="Verdana" w:eastAsia="Times New Roman" w:hAnsi="Verdana" w:cs="Times New Roman"/>
          <w:sz w:val="20"/>
          <w:szCs w:val="20"/>
          <w:lang w:val="x-none" w:eastAsia="bg-BG"/>
        </w:rPr>
        <w:t xml:space="preserve"> и </w:t>
      </w:r>
      <w:proofErr w:type="spellStart"/>
      <w:r w:rsidR="00FA42BC" w:rsidRPr="0045612F">
        <w:rPr>
          <w:rFonts w:ascii="Verdana" w:eastAsia="Times New Roman" w:hAnsi="Verdana" w:cs="Times New Roman"/>
          <w:sz w:val="20"/>
          <w:szCs w:val="20"/>
          <w:lang w:val="x-none" w:eastAsia="bg-BG"/>
        </w:rPr>
        <w:t>контролира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извършването</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национална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инвентаризация</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на</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горските</w:t>
      </w:r>
      <w:proofErr w:type="spellEnd"/>
      <w:r w:rsidR="00FA42BC" w:rsidRPr="0045612F">
        <w:rPr>
          <w:rFonts w:ascii="Verdana" w:eastAsia="Times New Roman" w:hAnsi="Verdana" w:cs="Times New Roman"/>
          <w:sz w:val="20"/>
          <w:szCs w:val="20"/>
          <w:lang w:val="x-none" w:eastAsia="bg-BG"/>
        </w:rPr>
        <w:t xml:space="preserve"> </w:t>
      </w:r>
      <w:proofErr w:type="spellStart"/>
      <w:r w:rsidR="00FA42BC" w:rsidRPr="0045612F">
        <w:rPr>
          <w:rFonts w:ascii="Verdana" w:eastAsia="Times New Roman" w:hAnsi="Verdana" w:cs="Times New Roman"/>
          <w:sz w:val="20"/>
          <w:szCs w:val="20"/>
          <w:lang w:val="x-none" w:eastAsia="bg-BG"/>
        </w:rPr>
        <w:t>територии</w:t>
      </w:r>
      <w:proofErr w:type="spellEnd"/>
      <w:r w:rsidR="00FA42BC" w:rsidRPr="0045612F">
        <w:rPr>
          <w:rFonts w:ascii="Verdana" w:eastAsia="Times New Roman" w:hAnsi="Verdana" w:cs="Times New Roman"/>
          <w:sz w:val="20"/>
          <w:szCs w:val="20"/>
          <w:lang w:val="bg-BG" w:eastAsia="bg-BG"/>
        </w:rPr>
        <w:t xml:space="preserve">; организира и контролира дейностите по изработването, приемането и промените в горскостопанската карта; създава и поддържа „географска информационна система“ за горските територии на базата на данните от горскостопанската карта; уведомява собствениците на залесени и </w:t>
      </w:r>
      <w:proofErr w:type="spellStart"/>
      <w:r w:rsidR="00FA42BC" w:rsidRPr="0045612F">
        <w:rPr>
          <w:rFonts w:ascii="Verdana" w:eastAsia="Times New Roman" w:hAnsi="Verdana" w:cs="Times New Roman"/>
          <w:sz w:val="20"/>
          <w:szCs w:val="20"/>
          <w:lang w:val="bg-BG" w:eastAsia="bg-BG"/>
        </w:rPr>
        <w:t>самозалесили</w:t>
      </w:r>
      <w:proofErr w:type="spellEnd"/>
      <w:r w:rsidR="00FA42BC" w:rsidRPr="0045612F">
        <w:rPr>
          <w:rFonts w:ascii="Verdana" w:eastAsia="Times New Roman" w:hAnsi="Verdana" w:cs="Times New Roman"/>
          <w:sz w:val="20"/>
          <w:szCs w:val="20"/>
          <w:lang w:val="bg-BG" w:eastAsia="bg-BG"/>
        </w:rPr>
        <w:t xml:space="preserve"> се земеделски земи след 01.03.1991 г. за обстоятелствата по чл. 83, ал. 1 от Закона за горите и за произтичащите от това дейности по почистване на имотите или промяна </w:t>
      </w:r>
      <w:r w:rsidR="000D385D">
        <w:rPr>
          <w:rFonts w:ascii="Verdana" w:eastAsia="Times New Roman" w:hAnsi="Verdana" w:cs="Times New Roman"/>
          <w:sz w:val="20"/>
          <w:szCs w:val="20"/>
          <w:lang w:eastAsia="bg-BG"/>
        </w:rPr>
        <w:t xml:space="preserve">  </w:t>
      </w:r>
      <w:r w:rsidR="00FA42BC" w:rsidRPr="0045612F">
        <w:rPr>
          <w:rFonts w:ascii="Verdana" w:eastAsia="Times New Roman" w:hAnsi="Verdana" w:cs="Times New Roman"/>
          <w:sz w:val="20"/>
          <w:szCs w:val="20"/>
          <w:lang w:val="bg-BG" w:eastAsia="bg-BG"/>
        </w:rPr>
        <w:t xml:space="preserve">на предназначението им; подпомага изпълнителния директор във връзка с правомощията му, свързани с осъществяване на методическо ръководство на </w:t>
      </w:r>
      <w:r w:rsidR="000D385D">
        <w:rPr>
          <w:rFonts w:ascii="Verdana" w:eastAsia="Times New Roman" w:hAnsi="Verdana" w:cs="Times New Roman"/>
          <w:sz w:val="20"/>
          <w:szCs w:val="20"/>
          <w:lang w:eastAsia="bg-BG"/>
        </w:rPr>
        <w:t xml:space="preserve"> </w:t>
      </w:r>
      <w:r w:rsidR="00FA42BC" w:rsidRPr="0045612F">
        <w:rPr>
          <w:rFonts w:ascii="Verdana" w:eastAsia="Times New Roman" w:hAnsi="Verdana" w:cs="Times New Roman"/>
          <w:sz w:val="20"/>
          <w:szCs w:val="20"/>
          <w:lang w:val="bg-BG" w:eastAsia="bg-BG"/>
        </w:rPr>
        <w:t xml:space="preserve">дейността по уедряване на поземлени имоти в горски територии. </w:t>
      </w:r>
      <w:r w:rsidR="00290AE9" w:rsidRPr="00F24819">
        <w:rPr>
          <w:rFonts w:ascii="Verdana" w:eastAsia="Times New Roman" w:hAnsi="Verdana" w:cs="Times New Roman"/>
          <w:sz w:val="20"/>
          <w:szCs w:val="20"/>
          <w:lang w:val="bg-BG" w:eastAsia="bg-BG"/>
        </w:rPr>
        <w:t xml:space="preserve">Възлагането на тези специфични функции изисква </w:t>
      </w:r>
      <w:r w:rsidR="00E205E0" w:rsidRPr="00F24819">
        <w:rPr>
          <w:rFonts w:ascii="Verdana" w:eastAsia="Times New Roman" w:hAnsi="Verdana" w:cs="Times New Roman"/>
          <w:sz w:val="20"/>
          <w:szCs w:val="20"/>
          <w:lang w:val="bg-BG" w:eastAsia="bg-BG"/>
        </w:rPr>
        <w:t>съответните</w:t>
      </w:r>
      <w:r w:rsidR="00290AE9" w:rsidRPr="00F24819">
        <w:rPr>
          <w:rFonts w:ascii="Verdana" w:eastAsia="Times New Roman" w:hAnsi="Verdana" w:cs="Times New Roman"/>
          <w:sz w:val="20"/>
          <w:szCs w:val="20"/>
          <w:lang w:val="bg-BG" w:eastAsia="bg-BG"/>
        </w:rPr>
        <w:t xml:space="preserve"> дейности да бъдат отделени в отделна дирекция. </w:t>
      </w:r>
      <w:r w:rsidRPr="00F24819">
        <w:rPr>
          <w:rFonts w:ascii="Verdana" w:eastAsia="Times New Roman" w:hAnsi="Verdana" w:cs="Times New Roman"/>
          <w:sz w:val="20"/>
          <w:szCs w:val="20"/>
          <w:lang w:val="bg-BG" w:eastAsia="bg-BG"/>
        </w:rPr>
        <w:t xml:space="preserve">В общата численост на новата дирекция ще бъде включена една от петте нови щатни бройки, като по този начин ще се достигне изискуемия минимален брой служители в дирекцията, съгласно чл. 12, ал. 1, т. 7, б. „а“ от Наредбата за прилагане на </w:t>
      </w:r>
      <w:r w:rsidRPr="00112B94">
        <w:rPr>
          <w:rFonts w:ascii="Verdana" w:eastAsia="Times New Roman" w:hAnsi="Verdana" w:cs="Times New Roman"/>
          <w:sz w:val="20"/>
          <w:szCs w:val="20"/>
          <w:lang w:val="bg-BG" w:eastAsia="bg-BG"/>
        </w:rPr>
        <w:t>Класификатора на длъжностите в администрацията.</w:t>
      </w:r>
    </w:p>
    <w:p w:rsidR="004E4C58" w:rsidRPr="00F24819" w:rsidRDefault="00DB15DA" w:rsidP="00A87489">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112B94">
        <w:rPr>
          <w:rFonts w:ascii="Verdana" w:eastAsia="Times New Roman" w:hAnsi="Verdana" w:cs="Times New Roman"/>
          <w:sz w:val="20"/>
          <w:szCs w:val="20"/>
          <w:lang w:val="bg-BG" w:eastAsia="bg-BG"/>
        </w:rPr>
        <w:t>В изпълнение разпоредб</w:t>
      </w:r>
      <w:r w:rsidR="00112B94" w:rsidRPr="00112B94">
        <w:rPr>
          <w:rFonts w:ascii="Verdana" w:eastAsia="Times New Roman" w:hAnsi="Verdana" w:cs="Times New Roman"/>
          <w:sz w:val="20"/>
          <w:szCs w:val="20"/>
          <w:lang w:val="bg-BG" w:eastAsia="bg-BG"/>
        </w:rPr>
        <w:t>ите</w:t>
      </w:r>
      <w:r w:rsidRPr="00112B94">
        <w:rPr>
          <w:rFonts w:ascii="Verdana" w:eastAsia="Times New Roman" w:hAnsi="Verdana" w:cs="Times New Roman"/>
          <w:sz w:val="20"/>
          <w:szCs w:val="20"/>
          <w:lang w:val="bg-BG" w:eastAsia="bg-BG"/>
        </w:rPr>
        <w:t xml:space="preserve"> на Закона за горите, ИАГ </w:t>
      </w:r>
      <w:proofErr w:type="spellStart"/>
      <w:r w:rsidRPr="00112B94">
        <w:rPr>
          <w:rFonts w:ascii="Verdana" w:eastAsia="Times New Roman" w:hAnsi="Verdana" w:cs="Times New Roman"/>
          <w:sz w:val="20"/>
          <w:szCs w:val="20"/>
          <w:lang w:val="x-none" w:eastAsia="bg-BG"/>
        </w:rPr>
        <w:t>организира</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разработването</w:t>
      </w:r>
      <w:proofErr w:type="spellEnd"/>
      <w:r w:rsidRPr="00112B94">
        <w:rPr>
          <w:rFonts w:ascii="Verdana" w:eastAsia="Times New Roman" w:hAnsi="Verdana" w:cs="Times New Roman"/>
          <w:sz w:val="20"/>
          <w:szCs w:val="20"/>
          <w:lang w:val="x-none" w:eastAsia="bg-BG"/>
        </w:rPr>
        <w:t xml:space="preserve"> и </w:t>
      </w:r>
      <w:proofErr w:type="spellStart"/>
      <w:r w:rsidRPr="00112B94">
        <w:rPr>
          <w:rFonts w:ascii="Verdana" w:eastAsia="Times New Roman" w:hAnsi="Verdana" w:cs="Times New Roman"/>
          <w:sz w:val="20"/>
          <w:szCs w:val="20"/>
          <w:lang w:val="x-none" w:eastAsia="bg-BG"/>
        </w:rPr>
        <w:t>контролира</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изпълнението</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на</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областните</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планове</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за</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развитие</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на</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горските</w:t>
      </w:r>
      <w:proofErr w:type="spellEnd"/>
      <w:r w:rsidRPr="00112B94">
        <w:rPr>
          <w:rFonts w:ascii="Verdana" w:eastAsia="Times New Roman" w:hAnsi="Verdana" w:cs="Times New Roman"/>
          <w:sz w:val="20"/>
          <w:szCs w:val="20"/>
          <w:lang w:val="x-none" w:eastAsia="bg-BG"/>
        </w:rPr>
        <w:t xml:space="preserve"> </w:t>
      </w:r>
      <w:proofErr w:type="spellStart"/>
      <w:r w:rsidRPr="00112B94">
        <w:rPr>
          <w:rFonts w:ascii="Verdana" w:eastAsia="Times New Roman" w:hAnsi="Verdana" w:cs="Times New Roman"/>
          <w:sz w:val="20"/>
          <w:szCs w:val="20"/>
          <w:lang w:val="x-none" w:eastAsia="bg-BG"/>
        </w:rPr>
        <w:t>територии</w:t>
      </w:r>
      <w:proofErr w:type="spellEnd"/>
      <w:r w:rsidRPr="00112B94">
        <w:rPr>
          <w:rFonts w:ascii="Verdana" w:eastAsia="Times New Roman" w:hAnsi="Verdana" w:cs="Times New Roman"/>
          <w:sz w:val="20"/>
          <w:szCs w:val="20"/>
          <w:lang w:val="bg-BG" w:eastAsia="bg-BG"/>
        </w:rPr>
        <w:t xml:space="preserve">, извършва контрол и анализира изпълнението на горскостопанските мероприятия върху горските територии в страната независимо от собствеността и има конкретни правомощия за контрол по изпълнение на възобновителните сечи, лесозащитни мероприятия и възобновяване на горите. </w:t>
      </w:r>
      <w:r w:rsidRPr="00112B94">
        <w:rPr>
          <w:rFonts w:ascii="Verdana" w:eastAsia="Times New Roman" w:hAnsi="Verdana" w:cs="Times New Roman"/>
          <w:bCs/>
          <w:sz w:val="20"/>
          <w:szCs w:val="20"/>
          <w:lang w:val="x-none" w:eastAsia="bg-BG"/>
        </w:rPr>
        <w:t xml:space="preserve"> </w:t>
      </w:r>
      <w:r w:rsidR="003A15AA" w:rsidRPr="00112B94">
        <w:rPr>
          <w:rFonts w:ascii="Verdana" w:eastAsia="Times New Roman" w:hAnsi="Verdana" w:cs="Times New Roman"/>
          <w:sz w:val="20"/>
          <w:szCs w:val="20"/>
          <w:lang w:val="bg-BG" w:eastAsia="bg-BG"/>
        </w:rPr>
        <w:t xml:space="preserve">С цел прецизиране функциите на дирекция „Гори и лесовъдски дейности“ след отделянето </w:t>
      </w:r>
      <w:r w:rsidR="000D385D">
        <w:rPr>
          <w:rFonts w:ascii="Verdana" w:eastAsia="Times New Roman" w:hAnsi="Verdana" w:cs="Times New Roman"/>
          <w:sz w:val="20"/>
          <w:szCs w:val="20"/>
          <w:lang w:eastAsia="bg-BG"/>
        </w:rPr>
        <w:t xml:space="preserve"> </w:t>
      </w:r>
      <w:r w:rsidR="003A15AA" w:rsidRPr="00112B94">
        <w:rPr>
          <w:rFonts w:ascii="Verdana" w:eastAsia="Times New Roman" w:hAnsi="Verdana" w:cs="Times New Roman"/>
          <w:sz w:val="20"/>
          <w:szCs w:val="20"/>
          <w:lang w:val="bg-BG" w:eastAsia="bg-BG"/>
        </w:rPr>
        <w:t xml:space="preserve">на част от тях в новата дирекция, са предвидени промени в т. 36 – 39 </w:t>
      </w:r>
      <w:r w:rsidR="004E4C58" w:rsidRPr="00112B94">
        <w:rPr>
          <w:rFonts w:ascii="Verdana" w:eastAsia="Times New Roman" w:hAnsi="Verdana" w:cs="Times New Roman"/>
          <w:sz w:val="20"/>
          <w:szCs w:val="20"/>
          <w:lang w:val="bg-BG" w:eastAsia="bg-BG"/>
        </w:rPr>
        <w:t xml:space="preserve">от правилника, свързани с </w:t>
      </w:r>
      <w:r w:rsidRPr="00112B94">
        <w:rPr>
          <w:rFonts w:ascii="Verdana" w:eastAsia="Times New Roman" w:hAnsi="Verdana" w:cs="Times New Roman"/>
          <w:sz w:val="20"/>
          <w:szCs w:val="20"/>
          <w:lang w:val="bg-BG" w:eastAsia="bg-BG"/>
        </w:rPr>
        <w:t xml:space="preserve">изброените по-горе функции, а именно: </w:t>
      </w:r>
      <w:r w:rsidR="004E4C58" w:rsidRPr="00112B94">
        <w:rPr>
          <w:rFonts w:ascii="Verdana" w:eastAsia="Times New Roman" w:hAnsi="Verdana" w:cs="Times New Roman"/>
          <w:sz w:val="20"/>
          <w:szCs w:val="20"/>
          <w:lang w:val="bg-BG" w:eastAsia="bg-BG"/>
        </w:rPr>
        <w:t xml:space="preserve">изготвяне на текущ и последващ анализ за изпълнението на определени политики и нормативни </w:t>
      </w:r>
      <w:r w:rsidR="004E4C58" w:rsidRPr="004E4C58">
        <w:rPr>
          <w:rFonts w:ascii="Verdana" w:eastAsia="Times New Roman" w:hAnsi="Verdana" w:cs="Times New Roman"/>
          <w:sz w:val="20"/>
          <w:szCs w:val="20"/>
          <w:lang w:val="bg-BG" w:eastAsia="bg-BG"/>
        </w:rPr>
        <w:t>актове, свързани с горското стопанство;</w:t>
      </w:r>
      <w:r w:rsidR="004E4C58">
        <w:rPr>
          <w:rFonts w:ascii="Verdana" w:eastAsia="Times New Roman" w:hAnsi="Verdana" w:cs="Times New Roman"/>
          <w:sz w:val="20"/>
          <w:szCs w:val="20"/>
          <w:lang w:val="bg-BG" w:eastAsia="bg-BG"/>
        </w:rPr>
        <w:t xml:space="preserve"> ко</w:t>
      </w:r>
      <w:r w:rsidR="004E4C58" w:rsidRPr="004E4C58">
        <w:rPr>
          <w:rFonts w:ascii="Verdana" w:eastAsia="Times New Roman" w:hAnsi="Verdana" w:cs="Times New Roman"/>
          <w:sz w:val="20"/>
          <w:szCs w:val="20"/>
          <w:lang w:val="bg-BG" w:eastAsia="bg-BG"/>
        </w:rPr>
        <w:t>нтрол и анализ</w:t>
      </w:r>
      <w:r w:rsidR="004E4C58">
        <w:rPr>
          <w:rFonts w:ascii="Verdana" w:eastAsia="Times New Roman" w:hAnsi="Verdana" w:cs="Times New Roman"/>
          <w:sz w:val="20"/>
          <w:szCs w:val="20"/>
          <w:lang w:val="bg-BG" w:eastAsia="bg-BG"/>
        </w:rPr>
        <w:t xml:space="preserve"> на</w:t>
      </w:r>
      <w:r w:rsidR="004E4C58" w:rsidRPr="004E4C58">
        <w:rPr>
          <w:rFonts w:ascii="Verdana" w:eastAsia="Times New Roman" w:hAnsi="Verdana" w:cs="Times New Roman"/>
          <w:sz w:val="20"/>
          <w:szCs w:val="20"/>
          <w:lang w:val="bg-BG" w:eastAsia="bg-BG"/>
        </w:rPr>
        <w:t xml:space="preserve"> изпълнението на областните планове за развитие на горските територии и горскостопанските планове и програми; прогнози за очакваните изпълнения на горскостопанските мероприятия, предвидени в горскостопанските планове и програми</w:t>
      </w:r>
      <w:r w:rsidR="004E4C58">
        <w:rPr>
          <w:rFonts w:ascii="Verdana" w:eastAsia="Times New Roman" w:hAnsi="Verdana" w:cs="Times New Roman"/>
          <w:sz w:val="20"/>
          <w:szCs w:val="20"/>
          <w:lang w:val="bg-BG" w:eastAsia="bg-BG"/>
        </w:rPr>
        <w:t xml:space="preserve">, както и </w:t>
      </w:r>
      <w:r w:rsidR="004E4C58" w:rsidRPr="004E4C58">
        <w:rPr>
          <w:rFonts w:ascii="Verdana" w:eastAsia="Times New Roman" w:hAnsi="Verdana" w:cs="Times New Roman"/>
          <w:sz w:val="20"/>
          <w:szCs w:val="20"/>
          <w:lang w:val="bg-BG" w:eastAsia="bg-BG"/>
        </w:rPr>
        <w:t>прогнози за въздействието от прилагането на приети политики и нормативни актове в областта на горското стопанство.</w:t>
      </w:r>
      <w:r w:rsidR="004E4C58">
        <w:rPr>
          <w:rFonts w:ascii="Verdana" w:eastAsia="Times New Roman" w:hAnsi="Verdana" w:cs="Times New Roman"/>
          <w:sz w:val="20"/>
          <w:szCs w:val="20"/>
          <w:lang w:val="bg-BG" w:eastAsia="bg-BG"/>
        </w:rPr>
        <w:t xml:space="preserve"> </w:t>
      </w:r>
    </w:p>
    <w:p w:rsidR="00293F73" w:rsidRPr="004F0B32" w:rsidRDefault="00293F73" w:rsidP="00A87489">
      <w:pPr>
        <w:pStyle w:val="Default"/>
        <w:spacing w:line="360" w:lineRule="auto"/>
        <w:ind w:firstLine="720"/>
        <w:jc w:val="both"/>
        <w:rPr>
          <w:rFonts w:eastAsia="Times New Roman" w:cs="Times New Roman"/>
          <w:color w:val="auto"/>
          <w:sz w:val="20"/>
          <w:szCs w:val="20"/>
          <w:lang w:val="bg-BG" w:eastAsia="bg-BG"/>
        </w:rPr>
      </w:pPr>
      <w:r w:rsidRPr="004F0B32">
        <w:rPr>
          <w:rFonts w:eastAsia="Times New Roman" w:cs="Times New Roman"/>
          <w:color w:val="auto"/>
          <w:sz w:val="20"/>
          <w:szCs w:val="20"/>
          <w:lang w:val="bg-BG" w:eastAsia="bg-BG"/>
        </w:rPr>
        <w:t>С проекта на постановление е предвидена промяна в наименованието на дирекция „Проекти и междуна</w:t>
      </w:r>
      <w:r w:rsidR="001C38C7" w:rsidRPr="004F0B32">
        <w:rPr>
          <w:rFonts w:eastAsia="Times New Roman" w:cs="Times New Roman"/>
          <w:color w:val="auto"/>
          <w:sz w:val="20"/>
          <w:szCs w:val="20"/>
          <w:lang w:val="bg-BG" w:eastAsia="bg-BG"/>
        </w:rPr>
        <w:t>родни дейности“, като предлагам</w:t>
      </w:r>
      <w:r w:rsidRPr="004F0B32">
        <w:rPr>
          <w:rFonts w:eastAsia="Times New Roman" w:cs="Times New Roman"/>
          <w:color w:val="auto"/>
          <w:sz w:val="20"/>
          <w:szCs w:val="20"/>
          <w:lang w:val="bg-BG" w:eastAsia="bg-BG"/>
        </w:rPr>
        <w:t xml:space="preserve"> същото да се промени на „Наука и международна дейност“. Целта на предлаганата промяна е приоритетно дейността на дирекцията да е свързана с организиране дейностите на агенцията в областта на науката, обучението, образованието, професионалната квалификация и преквалификация в горския сектор, в т. ч. чрез разработване на програми, издаване </w:t>
      </w:r>
      <w:r w:rsidRPr="004F0B32">
        <w:rPr>
          <w:rFonts w:eastAsia="Times New Roman" w:cs="Times New Roman"/>
          <w:color w:val="auto"/>
          <w:sz w:val="20"/>
          <w:szCs w:val="20"/>
          <w:lang w:val="bg-BG" w:eastAsia="bg-BG"/>
        </w:rPr>
        <w:lastRenderedPageBreak/>
        <w:t xml:space="preserve">на учебни материали, осигуряване на квалифицирани специалисти. Дирекцията ще акцентира дейността си върху подпомагане, координиране и контролиране разработването и изпълнението на програми и годишни планове за развитие на </w:t>
      </w:r>
      <w:r w:rsidR="000D385D">
        <w:rPr>
          <w:rFonts w:eastAsia="Times New Roman" w:cs="Times New Roman"/>
          <w:color w:val="auto"/>
          <w:sz w:val="20"/>
          <w:szCs w:val="20"/>
          <w:lang w:eastAsia="bg-BG"/>
        </w:rPr>
        <w:t xml:space="preserve"> </w:t>
      </w:r>
      <w:r w:rsidRPr="004F0B32">
        <w:rPr>
          <w:rFonts w:eastAsia="Times New Roman" w:cs="Times New Roman"/>
          <w:color w:val="auto"/>
          <w:sz w:val="20"/>
          <w:szCs w:val="20"/>
          <w:lang w:val="bg-BG" w:eastAsia="bg-BG"/>
        </w:rPr>
        <w:t xml:space="preserve">научни изследвания с приложен характер, в т. ч. от специализираните териториални звена на агенцията за научноизследователска и инженерно - </w:t>
      </w:r>
      <w:proofErr w:type="spellStart"/>
      <w:r w:rsidRPr="004F0B32">
        <w:rPr>
          <w:rFonts w:eastAsia="Times New Roman" w:cs="Times New Roman"/>
          <w:color w:val="auto"/>
          <w:sz w:val="20"/>
          <w:szCs w:val="20"/>
          <w:lang w:val="bg-BG" w:eastAsia="bg-BG"/>
        </w:rPr>
        <w:t>внедрителска</w:t>
      </w:r>
      <w:proofErr w:type="spellEnd"/>
      <w:r w:rsidRPr="004F0B32">
        <w:rPr>
          <w:rFonts w:eastAsia="Times New Roman" w:cs="Times New Roman"/>
          <w:color w:val="auto"/>
          <w:sz w:val="20"/>
          <w:szCs w:val="20"/>
          <w:lang w:val="bg-BG" w:eastAsia="bg-BG"/>
        </w:rPr>
        <w:t xml:space="preserve"> дейност. </w:t>
      </w:r>
    </w:p>
    <w:p w:rsidR="00293F73" w:rsidRPr="004F0B32" w:rsidRDefault="00293F73" w:rsidP="00D9053D">
      <w:pPr>
        <w:pStyle w:val="Default"/>
        <w:spacing w:line="360" w:lineRule="auto"/>
        <w:ind w:firstLine="720"/>
        <w:jc w:val="both"/>
        <w:rPr>
          <w:rFonts w:eastAsia="Times New Roman" w:cs="Times New Roman"/>
          <w:color w:val="auto"/>
          <w:sz w:val="20"/>
          <w:szCs w:val="20"/>
          <w:lang w:val="bg-BG" w:eastAsia="bg-BG"/>
        </w:rPr>
      </w:pPr>
      <w:r w:rsidRPr="004F0B32">
        <w:rPr>
          <w:rFonts w:eastAsia="Times New Roman" w:cs="Times New Roman"/>
          <w:color w:val="auto"/>
          <w:sz w:val="20"/>
          <w:szCs w:val="20"/>
          <w:lang w:val="bg-BG" w:eastAsia="bg-BG"/>
        </w:rPr>
        <w:t xml:space="preserve">Предлагаме да се извършат вътрешни промени в числеността на дирекциите с оглед по – ефективното изпълнение на функционалните им задължения. Липсата на достатъчно кадри в част от тях затруднява своевременното обработване на административните преписки. С предлаганата промяна ще се постигне оптимизиране на организационната структура и работния процес, както и прецизиране на функциите на служителите в посочените дирекции и дейността на агенцията като цяло. </w:t>
      </w:r>
    </w:p>
    <w:p w:rsidR="00293F73" w:rsidRPr="004F0B32" w:rsidRDefault="00293F73" w:rsidP="00D9053D">
      <w:pPr>
        <w:pStyle w:val="Default"/>
        <w:spacing w:line="360" w:lineRule="auto"/>
        <w:ind w:firstLine="720"/>
        <w:jc w:val="both"/>
        <w:rPr>
          <w:rFonts w:eastAsia="Times New Roman" w:cs="Times New Roman"/>
          <w:color w:val="auto"/>
          <w:sz w:val="20"/>
          <w:szCs w:val="20"/>
          <w:lang w:val="bg-BG" w:eastAsia="bg-BG"/>
        </w:rPr>
      </w:pPr>
      <w:r w:rsidRPr="004F0B32">
        <w:rPr>
          <w:rFonts w:eastAsia="Times New Roman" w:cs="Times New Roman"/>
          <w:color w:val="auto"/>
          <w:sz w:val="20"/>
          <w:szCs w:val="20"/>
          <w:lang w:val="bg-BG" w:eastAsia="bg-BG"/>
        </w:rPr>
        <w:t>Предвид гореизложеното предлагам, на основание § 16, ал. 2 от Преходните и заключителни разпоредби към Закона за изменение и допълнение на Закона за администрацията</w:t>
      </w:r>
      <w:r w:rsidR="00AE7C46" w:rsidRPr="004F0B32">
        <w:rPr>
          <w:rFonts w:eastAsia="Times New Roman" w:cs="Times New Roman"/>
          <w:color w:val="auto"/>
          <w:sz w:val="20"/>
          <w:szCs w:val="20"/>
          <w:lang w:val="bg-BG" w:eastAsia="bg-BG"/>
        </w:rPr>
        <w:t xml:space="preserve"> (ДВ, бр.15 от 2012 г.)</w:t>
      </w:r>
      <w:r w:rsidRPr="004F0B32">
        <w:rPr>
          <w:rFonts w:eastAsia="Times New Roman" w:cs="Times New Roman"/>
          <w:color w:val="auto"/>
          <w:sz w:val="20"/>
          <w:szCs w:val="20"/>
          <w:lang w:val="bg-BG" w:eastAsia="bg-BG"/>
        </w:rPr>
        <w:t xml:space="preserve">, да бъде извършена </w:t>
      </w:r>
      <w:r w:rsidR="00216BBF" w:rsidRPr="004F0B32">
        <w:rPr>
          <w:rFonts w:eastAsia="Times New Roman" w:cs="Times New Roman"/>
          <w:color w:val="auto"/>
          <w:sz w:val="20"/>
          <w:szCs w:val="20"/>
          <w:lang w:val="bg-BG" w:eastAsia="bg-BG"/>
        </w:rPr>
        <w:t xml:space="preserve">вътрешна </w:t>
      </w:r>
      <w:r w:rsidRPr="004F0B32">
        <w:rPr>
          <w:rFonts w:eastAsia="Times New Roman" w:cs="Times New Roman"/>
          <w:color w:val="auto"/>
          <w:sz w:val="20"/>
          <w:szCs w:val="20"/>
          <w:lang w:val="bg-BG" w:eastAsia="bg-BG"/>
        </w:rPr>
        <w:t>компенсирана промяна в рамките на числеността на Изпълнителна агенция по горите и нейните структури, след съгласуване със Съвета за административната реформа към МС. За целта предлагам от общата численост на персонала на регионалните дирекции по г</w:t>
      </w:r>
      <w:r w:rsidR="00F12791" w:rsidRPr="004F0B32">
        <w:rPr>
          <w:rFonts w:eastAsia="Times New Roman" w:cs="Times New Roman"/>
          <w:color w:val="auto"/>
          <w:sz w:val="20"/>
          <w:szCs w:val="20"/>
          <w:lang w:val="bg-BG" w:eastAsia="bg-BG"/>
        </w:rPr>
        <w:t>орите (към настоящия момент 1306 бр., съгласно Постановление № 173 на Министерския съвет</w:t>
      </w:r>
      <w:r w:rsidRPr="004F0B32">
        <w:rPr>
          <w:rFonts w:eastAsia="Times New Roman" w:cs="Times New Roman"/>
          <w:color w:val="auto"/>
          <w:sz w:val="20"/>
          <w:szCs w:val="20"/>
          <w:lang w:val="bg-BG" w:eastAsia="bg-BG"/>
        </w:rPr>
        <w:t xml:space="preserve"> от 20.06.2011 г. за приемане на Устройствен правилник на Изпълнителната агенция по горите, </w:t>
      </w:r>
      <w:proofErr w:type="spellStart"/>
      <w:r w:rsidRPr="004F0B32">
        <w:rPr>
          <w:rFonts w:eastAsia="Times New Roman" w:cs="Times New Roman"/>
          <w:color w:val="auto"/>
          <w:sz w:val="20"/>
          <w:szCs w:val="20"/>
          <w:lang w:val="bg-BG" w:eastAsia="bg-BG"/>
        </w:rPr>
        <w:t>обн</w:t>
      </w:r>
      <w:proofErr w:type="spellEnd"/>
      <w:r w:rsidRPr="004F0B32">
        <w:rPr>
          <w:rFonts w:eastAsia="Times New Roman" w:cs="Times New Roman"/>
          <w:color w:val="auto"/>
          <w:sz w:val="20"/>
          <w:szCs w:val="20"/>
          <w:lang w:val="bg-BG" w:eastAsia="bg-BG"/>
        </w:rPr>
        <w:t xml:space="preserve">., ДВ, бр. 49 от 2011 г., изм., бр. 103 от 2012 </w:t>
      </w:r>
      <w:r w:rsidR="000D385D">
        <w:rPr>
          <w:rFonts w:eastAsia="Times New Roman" w:cs="Times New Roman"/>
          <w:color w:val="auto"/>
          <w:sz w:val="20"/>
          <w:szCs w:val="20"/>
          <w:lang w:eastAsia="bg-BG"/>
        </w:rPr>
        <w:t xml:space="preserve"> </w:t>
      </w:r>
      <w:r w:rsidRPr="004F0B32">
        <w:rPr>
          <w:rFonts w:eastAsia="Times New Roman" w:cs="Times New Roman"/>
          <w:color w:val="auto"/>
          <w:sz w:val="20"/>
          <w:szCs w:val="20"/>
          <w:lang w:val="bg-BG" w:eastAsia="bg-BG"/>
        </w:rPr>
        <w:t>г., бр. 29 от 2015 г., бр. 32 и 71 от 2016 г.</w:t>
      </w:r>
      <w:r w:rsidR="00864B99" w:rsidRPr="004F0B32">
        <w:rPr>
          <w:rFonts w:eastAsia="Times New Roman" w:cs="Times New Roman"/>
          <w:color w:val="auto"/>
          <w:sz w:val="20"/>
          <w:szCs w:val="20"/>
          <w:lang w:val="bg-BG" w:eastAsia="bg-BG"/>
        </w:rPr>
        <w:t>, бр. 94 от 2017 г.,</w:t>
      </w:r>
      <w:r w:rsidR="00F12791" w:rsidRPr="004F0B32">
        <w:rPr>
          <w:rFonts w:eastAsia="Times New Roman" w:cs="Times New Roman"/>
          <w:color w:val="auto"/>
          <w:sz w:val="20"/>
          <w:szCs w:val="20"/>
          <w:lang w:val="bg-BG" w:eastAsia="bg-BG"/>
        </w:rPr>
        <w:t xml:space="preserve"> бр. 2 от 2018 г.</w:t>
      </w:r>
      <w:r w:rsidRPr="004F0B32">
        <w:rPr>
          <w:rFonts w:eastAsia="Times New Roman" w:cs="Times New Roman"/>
          <w:color w:val="auto"/>
          <w:sz w:val="20"/>
          <w:szCs w:val="20"/>
          <w:lang w:val="bg-BG" w:eastAsia="bg-BG"/>
        </w:rPr>
        <w:t>), да бъдат прехвърлени 5 бр. в общата численост на Изпълнителна агенция по горите.</w:t>
      </w:r>
    </w:p>
    <w:p w:rsidR="00293F73" w:rsidRPr="004F0B32" w:rsidRDefault="00293F73"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Предложен</w:t>
      </w:r>
      <w:r w:rsidR="00A258DF" w:rsidRPr="004F0B32">
        <w:rPr>
          <w:rFonts w:ascii="Verdana" w:eastAsia="Times New Roman" w:hAnsi="Verdana" w:cs="Times New Roman"/>
          <w:sz w:val="20"/>
          <w:szCs w:val="20"/>
          <w:lang w:val="bg-BG" w:eastAsia="bg-BG"/>
        </w:rPr>
        <w:t xml:space="preserve">ият проект няма да доведе до пряко и/или косвено въздействие върху държавния бюджет.  </w:t>
      </w:r>
    </w:p>
    <w:p w:rsidR="00CF4FB0" w:rsidRPr="004F0B32" w:rsidRDefault="00CF4FB0"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 проекта на постановление не се транспонират нормативни актове на институции на Европейския съюз, поради което не е изготвена и представена таблица за съответствието с правото на Европейския съюз. </w:t>
      </w:r>
    </w:p>
    <w:p w:rsidR="00CF4FB0" w:rsidRPr="004F0B32" w:rsidRDefault="00CF4FB0"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Съгласно чл. 26, ал. 3 и 4 от Закона за нормативните актове проектът на постановление, докладът (мотивите) към него, предварителната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CF4FB0" w:rsidRPr="004F0B32" w:rsidRDefault="00CF4FB0"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Министерството на земеделието, храните и горите и на Портала за обществени консултации. </w:t>
      </w:r>
    </w:p>
    <w:p w:rsidR="00CF4FB0" w:rsidRPr="004F0B32" w:rsidRDefault="00CF4FB0" w:rsidP="00D9053D">
      <w:pPr>
        <w:widowControl w:val="0"/>
        <w:autoSpaceDE w:val="0"/>
        <w:autoSpaceDN w:val="0"/>
        <w:adjustRightInd w:val="0"/>
        <w:spacing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Документите по проекта на постановление на Министерския съвет са съгласувани по реда на чл. 32 от Устройствения правилник на Министерския съвет</w:t>
      </w:r>
      <w:r w:rsidR="000D385D">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 xml:space="preserve"> и на неговата администрация. Направените целесъобразни бележки и предложения са </w:t>
      </w:r>
      <w:r w:rsidRPr="004F0B32">
        <w:rPr>
          <w:rFonts w:ascii="Verdana" w:eastAsia="Times New Roman" w:hAnsi="Verdana" w:cs="Times New Roman"/>
          <w:sz w:val="20"/>
          <w:szCs w:val="20"/>
          <w:lang w:val="bg-BG" w:eastAsia="bg-BG"/>
        </w:rPr>
        <w:lastRenderedPageBreak/>
        <w:t>отразени. Приложена е справка за отразяване на получените становища.</w:t>
      </w:r>
    </w:p>
    <w:p w:rsidR="00EA6798" w:rsidRPr="004F0B32" w:rsidRDefault="00EA6798" w:rsidP="00B328EB">
      <w:pPr>
        <w:widowControl w:val="0"/>
        <w:autoSpaceDE w:val="0"/>
        <w:autoSpaceDN w:val="0"/>
        <w:adjustRightInd w:val="0"/>
        <w:spacing w:before="120" w:after="0" w:line="240" w:lineRule="auto"/>
        <w:jc w:val="both"/>
        <w:rPr>
          <w:rFonts w:ascii="Verdana" w:eastAsia="Times New Roman" w:hAnsi="Verdana" w:cs="Times New Roman"/>
          <w:b/>
          <w:sz w:val="20"/>
          <w:szCs w:val="20"/>
          <w:lang w:val="bg-BG" w:eastAsia="bg-BG"/>
        </w:rPr>
      </w:pPr>
    </w:p>
    <w:p w:rsidR="00293F73" w:rsidRPr="004F0B32" w:rsidRDefault="00293F73" w:rsidP="00864B99">
      <w:pPr>
        <w:widowControl w:val="0"/>
        <w:autoSpaceDE w:val="0"/>
        <w:autoSpaceDN w:val="0"/>
        <w:adjustRightInd w:val="0"/>
        <w:spacing w:after="120" w:line="240" w:lineRule="auto"/>
        <w:ind w:firstLine="720"/>
        <w:jc w:val="both"/>
        <w:rPr>
          <w:rFonts w:ascii="Verdana" w:eastAsia="Times New Roman" w:hAnsi="Verdana" w:cs="Times New Roman"/>
          <w:b/>
          <w:sz w:val="20"/>
          <w:szCs w:val="20"/>
          <w:lang w:val="bg-BG" w:eastAsia="bg-BG"/>
        </w:rPr>
      </w:pPr>
      <w:r w:rsidRPr="004F0B32">
        <w:rPr>
          <w:rFonts w:ascii="Verdana" w:eastAsia="Times New Roman" w:hAnsi="Verdana" w:cs="Times New Roman"/>
          <w:b/>
          <w:sz w:val="20"/>
          <w:szCs w:val="20"/>
          <w:lang w:val="bg-BG" w:eastAsia="bg-BG"/>
        </w:rPr>
        <w:t>УВАЖАЕМИ ГОСПОДИН МИНИСТЪР</w:t>
      </w:r>
      <w:r w:rsidR="004F0B32" w:rsidRPr="004F0B32">
        <w:rPr>
          <w:rFonts w:ascii="Verdana" w:eastAsia="Times New Roman" w:hAnsi="Verdana" w:cs="Times New Roman"/>
          <w:b/>
          <w:sz w:val="20"/>
          <w:szCs w:val="20"/>
          <w:lang w:val="bg-BG" w:eastAsia="bg-BG"/>
        </w:rPr>
        <w:t>-</w:t>
      </w:r>
      <w:r w:rsidRPr="004F0B32">
        <w:rPr>
          <w:rFonts w:ascii="Verdana" w:eastAsia="Times New Roman" w:hAnsi="Verdana" w:cs="Times New Roman"/>
          <w:b/>
          <w:sz w:val="20"/>
          <w:szCs w:val="20"/>
          <w:lang w:val="bg-BG" w:eastAsia="bg-BG"/>
        </w:rPr>
        <w:t>ПРЕДСЕДАТЕЛ,</w:t>
      </w:r>
    </w:p>
    <w:p w:rsidR="00293F73" w:rsidRPr="004F0B32" w:rsidRDefault="00293F73" w:rsidP="00D9053D">
      <w:pPr>
        <w:widowControl w:val="0"/>
        <w:autoSpaceDE w:val="0"/>
        <w:autoSpaceDN w:val="0"/>
        <w:adjustRightInd w:val="0"/>
        <w:spacing w:before="120" w:after="240" w:line="24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b/>
          <w:sz w:val="20"/>
          <w:szCs w:val="20"/>
          <w:lang w:val="bg-BG" w:eastAsia="bg-BG"/>
        </w:rPr>
        <w:t>УВАЖАЕМИ ГОСПОЖИ И ГОСПОДА МИНИСТРИ,</w:t>
      </w:r>
    </w:p>
    <w:p w:rsidR="00293F73" w:rsidRPr="004F0B32" w:rsidRDefault="00293F73" w:rsidP="00293F73">
      <w:pPr>
        <w:widowControl w:val="0"/>
        <w:autoSpaceDE w:val="0"/>
        <w:autoSpaceDN w:val="0"/>
        <w:adjustRightInd w:val="0"/>
        <w:spacing w:before="120" w:after="0" w:line="360" w:lineRule="auto"/>
        <w:ind w:firstLine="720"/>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Във връзка с гореизложеното, и на основание чл. 8, ал. 2 от Устройствения правилник на Министерския съвет и на неговата администрация, предлагам Министерския съвет да приеме приложения проект на постановление.</w:t>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84"/>
        <w:gridCol w:w="6771"/>
      </w:tblGrid>
      <w:tr w:rsidR="00293F73" w:rsidRPr="004F0B32" w:rsidTr="00293F73">
        <w:tc>
          <w:tcPr>
            <w:tcW w:w="992" w:type="dxa"/>
          </w:tcPr>
          <w:p w:rsidR="00293F73" w:rsidRPr="004F0B32" w:rsidRDefault="00293F73" w:rsidP="006F059B">
            <w:pPr>
              <w:widowControl w:val="0"/>
              <w:autoSpaceDE w:val="0"/>
              <w:autoSpaceDN w:val="0"/>
              <w:adjustRightInd w:val="0"/>
              <w:spacing w:before="120" w:line="360" w:lineRule="auto"/>
              <w:jc w:val="both"/>
              <w:rPr>
                <w:rFonts w:ascii="Verdana" w:eastAsia="Times New Roman" w:hAnsi="Verdana" w:cs="Times New Roman"/>
                <w:b/>
                <w:sz w:val="20"/>
                <w:szCs w:val="20"/>
                <w:lang w:val="bg-BG" w:eastAsia="bg-BG"/>
              </w:rPr>
            </w:pPr>
            <w:r w:rsidRPr="004F0B32">
              <w:rPr>
                <w:rFonts w:ascii="Verdana" w:eastAsia="Times New Roman" w:hAnsi="Verdana" w:cs="Times New Roman"/>
                <w:b/>
                <w:sz w:val="20"/>
                <w:szCs w:val="20"/>
                <w:lang w:val="bg-BG" w:eastAsia="bg-BG"/>
              </w:rPr>
              <w:t>Приложения:</w:t>
            </w:r>
          </w:p>
        </w:tc>
        <w:tc>
          <w:tcPr>
            <w:tcW w:w="7670" w:type="dxa"/>
          </w:tcPr>
          <w:p w:rsidR="00293F73" w:rsidRPr="004F0B32" w:rsidRDefault="00293F73"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b/>
                <w:sz w:val="20"/>
                <w:szCs w:val="20"/>
                <w:lang w:val="bg-BG" w:eastAsia="bg-BG"/>
              </w:rPr>
            </w:pPr>
            <w:r w:rsidRPr="004F0B32">
              <w:rPr>
                <w:rFonts w:ascii="Verdana" w:eastAsia="Times New Roman" w:hAnsi="Verdana" w:cs="Times New Roman"/>
                <w:sz w:val="20"/>
                <w:szCs w:val="20"/>
                <w:lang w:val="bg-BG" w:eastAsia="bg-BG"/>
              </w:rPr>
              <w:t xml:space="preserve">Проект на Постановление на Министерския съвет за изменение и допълнение на </w:t>
            </w:r>
            <w:proofErr w:type="spellStart"/>
            <w:r w:rsidRPr="004F0B32">
              <w:rPr>
                <w:rFonts w:ascii="Verdana" w:eastAsia="Times New Roman" w:hAnsi="Verdana" w:cs="Times New Roman"/>
                <w:sz w:val="20"/>
                <w:szCs w:val="20"/>
                <w:lang w:val="bg-BG" w:eastAsia="bg-BG"/>
              </w:rPr>
              <w:t>Устройствения</w:t>
            </w:r>
            <w:proofErr w:type="spellEnd"/>
            <w:r w:rsidRPr="004F0B32">
              <w:rPr>
                <w:rFonts w:ascii="Verdana" w:eastAsia="Times New Roman" w:hAnsi="Verdana" w:cs="Times New Roman"/>
                <w:sz w:val="20"/>
                <w:szCs w:val="20"/>
                <w:lang w:val="bg-BG" w:eastAsia="bg-BG"/>
              </w:rPr>
              <w:t xml:space="preserve"> правилник </w:t>
            </w:r>
            <w:r w:rsidR="00187EF7">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на Изпълнителната агенция по горите;</w:t>
            </w:r>
          </w:p>
          <w:p w:rsidR="00D9053D" w:rsidRPr="00FF5A52" w:rsidRDefault="00293F73" w:rsidP="00D9053D">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FF5A52">
              <w:rPr>
                <w:rFonts w:ascii="Verdana" w:eastAsia="Times New Roman" w:hAnsi="Verdana" w:cs="Times New Roman"/>
                <w:sz w:val="20"/>
                <w:szCs w:val="20"/>
                <w:lang w:val="bg-BG" w:eastAsia="bg-BG"/>
              </w:rPr>
              <w:t>Частична предварителна оценка на въздействие</w:t>
            </w:r>
            <w:r w:rsidR="007239E2" w:rsidRPr="00FF5A52">
              <w:rPr>
                <w:rFonts w:ascii="Verdana" w:eastAsia="Times New Roman" w:hAnsi="Verdana" w:cs="Times New Roman"/>
                <w:sz w:val="20"/>
                <w:szCs w:val="20"/>
                <w:lang w:val="bg-BG" w:eastAsia="bg-BG"/>
              </w:rPr>
              <w:t>то</w:t>
            </w:r>
            <w:r w:rsidRPr="00FF5A52">
              <w:rPr>
                <w:rFonts w:ascii="Verdana" w:eastAsia="Times New Roman" w:hAnsi="Verdana" w:cs="Times New Roman"/>
                <w:sz w:val="20"/>
                <w:szCs w:val="20"/>
                <w:lang w:val="bg-BG" w:eastAsia="bg-BG"/>
              </w:rPr>
              <w:t>;</w:t>
            </w:r>
          </w:p>
          <w:p w:rsidR="00AA2D47" w:rsidRPr="004F0B32" w:rsidRDefault="00AA2D47"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Становище от дирекция „Модернизация на администрацията“ по частичната предварителна </w:t>
            </w:r>
            <w:r w:rsidR="00187EF7">
              <w:rPr>
                <w:rFonts w:ascii="Verdana" w:eastAsia="Times New Roman" w:hAnsi="Verdana" w:cs="Times New Roman"/>
                <w:sz w:val="20"/>
                <w:szCs w:val="20"/>
                <w:lang w:eastAsia="bg-BG"/>
              </w:rPr>
              <w:t xml:space="preserve">   </w:t>
            </w:r>
            <w:r w:rsidRPr="004F0B32">
              <w:rPr>
                <w:rFonts w:ascii="Verdana" w:eastAsia="Times New Roman" w:hAnsi="Verdana" w:cs="Times New Roman"/>
                <w:sz w:val="20"/>
                <w:szCs w:val="20"/>
                <w:lang w:val="bg-BG" w:eastAsia="bg-BG"/>
              </w:rPr>
              <w:t>оценка на въздействието;</w:t>
            </w:r>
          </w:p>
          <w:p w:rsidR="00AA2D47" w:rsidRPr="004F0B32" w:rsidRDefault="00AA2D47"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Финансова обосновка;</w:t>
            </w:r>
          </w:p>
          <w:p w:rsidR="00293F73" w:rsidRPr="004F0B32" w:rsidRDefault="00293F73"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С</w:t>
            </w:r>
            <w:r w:rsidR="00AA2D47" w:rsidRPr="004F0B32">
              <w:rPr>
                <w:rFonts w:ascii="Verdana" w:eastAsia="Times New Roman" w:hAnsi="Verdana" w:cs="Times New Roman"/>
                <w:sz w:val="20"/>
                <w:szCs w:val="20"/>
                <w:lang w:val="bg-BG" w:eastAsia="bg-BG"/>
              </w:rPr>
              <w:t>правка за отразяване на становищата, постъпили по реда на чл. 32 от Устройствения правилник на Министерския съвет и на неговата администрация</w:t>
            </w:r>
            <w:r w:rsidRPr="004F0B32">
              <w:rPr>
                <w:rFonts w:ascii="Verdana" w:eastAsia="Times New Roman" w:hAnsi="Verdana" w:cs="Times New Roman"/>
                <w:sz w:val="20"/>
                <w:szCs w:val="20"/>
                <w:lang w:val="bg-BG" w:eastAsia="bg-BG"/>
              </w:rPr>
              <w:t>;</w:t>
            </w:r>
          </w:p>
          <w:p w:rsidR="00293F73" w:rsidRPr="004F0B32" w:rsidRDefault="00293F73"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С</w:t>
            </w:r>
            <w:r w:rsidR="00AA2D47" w:rsidRPr="004F0B32">
              <w:rPr>
                <w:rFonts w:ascii="Verdana" w:eastAsia="Times New Roman" w:hAnsi="Verdana" w:cs="Times New Roman"/>
                <w:sz w:val="20"/>
                <w:szCs w:val="20"/>
                <w:lang w:val="bg-BG" w:eastAsia="bg-BG"/>
              </w:rPr>
              <w:t xml:space="preserve">правка за отразяване на становищата от </w:t>
            </w:r>
            <w:r w:rsidR="00187EF7">
              <w:rPr>
                <w:rFonts w:ascii="Verdana" w:eastAsia="Times New Roman" w:hAnsi="Verdana" w:cs="Times New Roman"/>
                <w:sz w:val="20"/>
                <w:szCs w:val="20"/>
                <w:lang w:eastAsia="bg-BG"/>
              </w:rPr>
              <w:t xml:space="preserve">  </w:t>
            </w:r>
            <w:r w:rsidR="00AA2D47" w:rsidRPr="004F0B32">
              <w:rPr>
                <w:rFonts w:ascii="Verdana" w:eastAsia="Times New Roman" w:hAnsi="Verdana" w:cs="Times New Roman"/>
                <w:sz w:val="20"/>
                <w:szCs w:val="20"/>
                <w:lang w:val="bg-BG" w:eastAsia="bg-BG"/>
              </w:rPr>
              <w:t>общественото обсъждане</w:t>
            </w:r>
            <w:r w:rsidRPr="004F0B32">
              <w:rPr>
                <w:rFonts w:ascii="Verdana" w:eastAsia="Times New Roman" w:hAnsi="Verdana" w:cs="Times New Roman"/>
                <w:sz w:val="20"/>
                <w:szCs w:val="20"/>
                <w:lang w:val="bg-BG" w:eastAsia="bg-BG"/>
              </w:rPr>
              <w:t>;</w:t>
            </w:r>
          </w:p>
          <w:p w:rsidR="00AA2D47" w:rsidRPr="004F0B32" w:rsidRDefault="00AA2D47"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Постъпили становища;</w:t>
            </w:r>
          </w:p>
          <w:p w:rsidR="00293F73" w:rsidRPr="004F0B32" w:rsidRDefault="00293F73" w:rsidP="006F059B">
            <w:pPr>
              <w:pStyle w:val="ListParagraph"/>
              <w:widowControl w:val="0"/>
              <w:numPr>
                <w:ilvl w:val="0"/>
                <w:numId w:val="2"/>
              </w:numPr>
              <w:autoSpaceDE w:val="0"/>
              <w:autoSpaceDN w:val="0"/>
              <w:adjustRightInd w:val="0"/>
              <w:spacing w:before="120" w:line="360" w:lineRule="auto"/>
              <w:ind w:left="464" w:hanging="425"/>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Проект на съобщение </w:t>
            </w:r>
            <w:r w:rsidR="00AA2D47" w:rsidRPr="004F0B32">
              <w:rPr>
                <w:rFonts w:ascii="Verdana" w:eastAsia="Times New Roman" w:hAnsi="Verdana" w:cs="Times New Roman"/>
                <w:sz w:val="20"/>
                <w:szCs w:val="20"/>
                <w:lang w:val="bg-BG" w:eastAsia="bg-BG"/>
              </w:rPr>
              <w:t>за</w:t>
            </w:r>
            <w:r w:rsidRPr="004F0B32">
              <w:rPr>
                <w:rFonts w:ascii="Verdana" w:eastAsia="Times New Roman" w:hAnsi="Verdana" w:cs="Times New Roman"/>
                <w:sz w:val="20"/>
                <w:szCs w:val="20"/>
                <w:lang w:val="bg-BG" w:eastAsia="bg-BG"/>
              </w:rPr>
              <w:t xml:space="preserve"> средствата за масово осведомяване.</w:t>
            </w:r>
          </w:p>
        </w:tc>
      </w:tr>
    </w:tbl>
    <w:p w:rsidR="00293F73" w:rsidRPr="004F0B32" w:rsidRDefault="00293F73" w:rsidP="00B328EB">
      <w:pPr>
        <w:widowControl w:val="0"/>
        <w:autoSpaceDE w:val="0"/>
        <w:autoSpaceDN w:val="0"/>
        <w:adjustRightInd w:val="0"/>
        <w:spacing w:after="0" w:line="240" w:lineRule="auto"/>
        <w:jc w:val="both"/>
        <w:rPr>
          <w:rFonts w:ascii="Verdana" w:eastAsia="Times New Roman" w:hAnsi="Verdana" w:cs="Times New Roman"/>
          <w:b/>
          <w:sz w:val="20"/>
          <w:szCs w:val="20"/>
          <w:lang w:val="bg-BG" w:eastAsia="bg-BG"/>
        </w:rPr>
      </w:pPr>
    </w:p>
    <w:p w:rsidR="00293F73" w:rsidRPr="004F0B32" w:rsidRDefault="00293F73" w:rsidP="00B328EB">
      <w:pPr>
        <w:widowControl w:val="0"/>
        <w:autoSpaceDE w:val="0"/>
        <w:autoSpaceDN w:val="0"/>
        <w:adjustRightInd w:val="0"/>
        <w:spacing w:after="0" w:line="240" w:lineRule="auto"/>
        <w:jc w:val="both"/>
        <w:rPr>
          <w:rFonts w:ascii="Verdana" w:eastAsia="Times New Roman" w:hAnsi="Verdana" w:cs="Times New Roman"/>
          <w:b/>
          <w:sz w:val="20"/>
          <w:szCs w:val="20"/>
          <w:lang w:val="bg-BG" w:eastAsia="bg-BG"/>
        </w:rPr>
      </w:pPr>
    </w:p>
    <w:p w:rsidR="00293F73" w:rsidRPr="004F0B32" w:rsidRDefault="00293F73" w:rsidP="00B328EB">
      <w:pPr>
        <w:widowControl w:val="0"/>
        <w:autoSpaceDE w:val="0"/>
        <w:autoSpaceDN w:val="0"/>
        <w:adjustRightInd w:val="0"/>
        <w:spacing w:after="0" w:line="240" w:lineRule="auto"/>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С уважение,</w:t>
      </w:r>
    </w:p>
    <w:p w:rsidR="00BD20DF" w:rsidRPr="004F0B32" w:rsidRDefault="00BD20DF" w:rsidP="00B328EB">
      <w:pPr>
        <w:widowControl w:val="0"/>
        <w:autoSpaceDE w:val="0"/>
        <w:autoSpaceDN w:val="0"/>
        <w:adjustRightInd w:val="0"/>
        <w:spacing w:after="0" w:line="240" w:lineRule="auto"/>
        <w:jc w:val="both"/>
        <w:rPr>
          <w:rFonts w:ascii="Verdana" w:eastAsia="Times New Roman" w:hAnsi="Verdana" w:cs="Times New Roman"/>
          <w:b/>
          <w:sz w:val="20"/>
          <w:szCs w:val="20"/>
          <w:lang w:val="bg-BG" w:eastAsia="bg-BG"/>
        </w:rPr>
      </w:pPr>
    </w:p>
    <w:p w:rsidR="002C2D3C" w:rsidRPr="004F0B32" w:rsidRDefault="002C2D3C" w:rsidP="00B328EB">
      <w:pPr>
        <w:widowControl w:val="0"/>
        <w:autoSpaceDE w:val="0"/>
        <w:autoSpaceDN w:val="0"/>
        <w:adjustRightInd w:val="0"/>
        <w:spacing w:after="0" w:line="240" w:lineRule="auto"/>
        <w:jc w:val="both"/>
        <w:rPr>
          <w:rFonts w:ascii="Verdana" w:eastAsia="Times New Roman" w:hAnsi="Verdana" w:cs="Times New Roman"/>
          <w:b/>
          <w:sz w:val="20"/>
          <w:szCs w:val="20"/>
          <w:lang w:val="bg-BG" w:eastAsia="bg-BG"/>
        </w:rPr>
      </w:pPr>
    </w:p>
    <w:p w:rsidR="005A4CF3" w:rsidRPr="004F0B32" w:rsidRDefault="005A4CF3" w:rsidP="00B328EB">
      <w:pPr>
        <w:widowControl w:val="0"/>
        <w:autoSpaceDE w:val="0"/>
        <w:autoSpaceDN w:val="0"/>
        <w:adjustRightInd w:val="0"/>
        <w:spacing w:after="0" w:line="240" w:lineRule="auto"/>
        <w:jc w:val="both"/>
        <w:rPr>
          <w:rFonts w:ascii="Verdana" w:eastAsia="Times New Roman" w:hAnsi="Verdana" w:cs="Times New Roman"/>
          <w:b/>
          <w:sz w:val="20"/>
          <w:szCs w:val="20"/>
          <w:lang w:val="bg-BG" w:eastAsia="bg-BG"/>
        </w:rPr>
      </w:pPr>
    </w:p>
    <w:p w:rsidR="00293F73" w:rsidRPr="004F0B32" w:rsidRDefault="00293F73" w:rsidP="00293F73">
      <w:pPr>
        <w:widowControl w:val="0"/>
        <w:autoSpaceDE w:val="0"/>
        <w:autoSpaceDN w:val="0"/>
        <w:adjustRightInd w:val="0"/>
        <w:spacing w:after="0" w:line="360" w:lineRule="auto"/>
        <w:rPr>
          <w:rFonts w:ascii="Verdana" w:eastAsia="Times New Roman" w:hAnsi="Verdana" w:cs="Times New Roman"/>
          <w:b/>
          <w:sz w:val="20"/>
          <w:szCs w:val="20"/>
          <w:lang w:val="bg-BG" w:eastAsia="bg-BG"/>
        </w:rPr>
      </w:pPr>
      <w:r w:rsidRPr="004F0B32">
        <w:rPr>
          <w:rFonts w:ascii="Verdana" w:eastAsia="Times New Roman" w:hAnsi="Verdana" w:cs="Times New Roman"/>
          <w:b/>
          <w:sz w:val="20"/>
          <w:szCs w:val="20"/>
          <w:lang w:val="bg-BG" w:eastAsia="bg-BG"/>
        </w:rPr>
        <w:t>РУМЕН ПОРОЖАНОВ</w:t>
      </w:r>
    </w:p>
    <w:p w:rsidR="00293F73" w:rsidRPr="004F0B32" w:rsidRDefault="00293F73" w:rsidP="00293F73">
      <w:pPr>
        <w:widowControl w:val="0"/>
        <w:autoSpaceDE w:val="0"/>
        <w:autoSpaceDN w:val="0"/>
        <w:adjustRightInd w:val="0"/>
        <w:spacing w:after="120" w:line="360" w:lineRule="auto"/>
        <w:jc w:val="both"/>
        <w:rPr>
          <w:rFonts w:ascii="Verdana" w:eastAsia="Times New Roman" w:hAnsi="Verdana" w:cs="Times New Roman"/>
          <w:i/>
          <w:sz w:val="20"/>
          <w:szCs w:val="20"/>
          <w:lang w:val="bg-BG" w:eastAsia="bg-BG"/>
        </w:rPr>
      </w:pPr>
      <w:r w:rsidRPr="004F0B32">
        <w:rPr>
          <w:rFonts w:ascii="Verdana" w:eastAsia="Times New Roman" w:hAnsi="Verdana" w:cs="Times New Roman"/>
          <w:i/>
          <w:sz w:val="20"/>
          <w:szCs w:val="20"/>
          <w:lang w:val="bg-BG" w:eastAsia="bg-BG"/>
        </w:rPr>
        <w:t>Министър</w:t>
      </w:r>
    </w:p>
    <w:p w:rsidR="00293F73" w:rsidRPr="004F0B32" w:rsidRDefault="00293F73" w:rsidP="00B328EB">
      <w:pPr>
        <w:widowControl w:val="0"/>
        <w:autoSpaceDE w:val="0"/>
        <w:autoSpaceDN w:val="0"/>
        <w:adjustRightInd w:val="0"/>
        <w:spacing w:after="0" w:line="240" w:lineRule="auto"/>
        <w:jc w:val="both"/>
        <w:rPr>
          <w:rFonts w:ascii="Verdana" w:eastAsia="Times New Roman" w:hAnsi="Verdana" w:cs="Times New Roman"/>
          <w:sz w:val="20"/>
          <w:szCs w:val="20"/>
          <w:lang w:val="bg-BG" w:eastAsia="bg-BG"/>
        </w:rPr>
      </w:pPr>
      <w:bookmarkStart w:id="0" w:name="_GoBack"/>
      <w:bookmarkEnd w:id="0"/>
    </w:p>
    <w:sectPr w:rsidR="00293F73" w:rsidRPr="004F0B32" w:rsidSect="000D385D">
      <w:footerReference w:type="default" r:id="rId9"/>
      <w:footerReference w:type="first" r:id="rId10"/>
      <w:pgSz w:w="11907" w:h="16840" w:code="9"/>
      <w:pgMar w:top="907" w:right="1021" w:bottom="567" w:left="158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90" w:rsidRDefault="00616290" w:rsidP="00E424BE">
      <w:pPr>
        <w:spacing w:after="0" w:line="240" w:lineRule="auto"/>
      </w:pPr>
      <w:r>
        <w:separator/>
      </w:r>
    </w:p>
  </w:endnote>
  <w:endnote w:type="continuationSeparator" w:id="0">
    <w:p w:rsidR="00616290" w:rsidRDefault="00616290" w:rsidP="00E4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C6" w:rsidRPr="001537B2" w:rsidRDefault="006B654F" w:rsidP="00742EB1">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095F6E">
      <w:rPr>
        <w:rFonts w:ascii="Verdana" w:hAnsi="Verdana"/>
        <w:noProof/>
        <w:sz w:val="16"/>
        <w:szCs w:val="16"/>
      </w:rPr>
      <w:t>5</w:t>
    </w:r>
    <w:r w:rsidRPr="00630D38">
      <w:rPr>
        <w:rFonts w:ascii="Verdana" w:hAnsi="Verdana"/>
        <w:sz w:val="16"/>
        <w:szCs w:val="16"/>
      </w:rPr>
      <w:fldChar w:fldCharType="end"/>
    </w:r>
    <w:r>
      <w:rPr>
        <w:rFonts w:ascii="Verdana" w:hAnsi="Verdana"/>
        <w:noProof/>
        <w:sz w:val="16"/>
        <w:szCs w:val="16"/>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32" w:rsidRPr="008A1BB1" w:rsidRDefault="004F0B32" w:rsidP="004F0B32">
    <w:pPr>
      <w:pStyle w:val="Footer"/>
      <w:tabs>
        <w:tab w:val="left" w:pos="7230"/>
        <w:tab w:val="left" w:pos="7655"/>
      </w:tabs>
      <w:spacing w:line="216" w:lineRule="auto"/>
      <w:jc w:val="center"/>
      <w:rPr>
        <w:rFonts w:ascii="Verdana" w:hAnsi="Verdana" w:cs="Verdana"/>
        <w:noProof/>
        <w:sz w:val="16"/>
        <w:szCs w:val="16"/>
        <w:lang w:val="bg-BG"/>
      </w:rPr>
    </w:pPr>
    <w:r w:rsidRPr="008A1BB1">
      <w:rPr>
        <w:rFonts w:ascii="Verdana" w:hAnsi="Verdana" w:cs="Verdana"/>
        <w:noProof/>
        <w:sz w:val="16"/>
        <w:szCs w:val="16"/>
        <w:lang w:val="bg-BG"/>
      </w:rPr>
      <w:t>гр. София 1040, бул. "Христо Ботев" № 55</w:t>
    </w:r>
  </w:p>
  <w:p w:rsidR="004F0B32" w:rsidRPr="004F0B32" w:rsidRDefault="004F0B32" w:rsidP="004F0B32">
    <w:pPr>
      <w:pStyle w:val="Footer"/>
      <w:tabs>
        <w:tab w:val="left" w:pos="7230"/>
        <w:tab w:val="left" w:pos="7655"/>
      </w:tabs>
      <w:spacing w:line="216" w:lineRule="auto"/>
      <w:jc w:val="center"/>
      <w:rPr>
        <w:rFonts w:ascii="Verdana" w:hAnsi="Verdana" w:cs="Verdana"/>
        <w:noProof/>
        <w:sz w:val="16"/>
        <w:szCs w:val="16"/>
        <w:lang w:val="bg-BG"/>
      </w:rPr>
    </w:pPr>
    <w:r w:rsidRPr="008A1BB1">
      <w:rPr>
        <w:rFonts w:ascii="Verdana" w:hAnsi="Verdana" w:cs="Verdana"/>
        <w:noProof/>
        <w:sz w:val="16"/>
        <w:szCs w:val="16"/>
        <w:lang w:val="bg-BG"/>
      </w:rPr>
      <w:t>Тел: (+3592) 985 11 858, 985 11 182, Факс: (+3592) 981 79 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90" w:rsidRDefault="00616290" w:rsidP="00E424BE">
      <w:pPr>
        <w:spacing w:after="0" w:line="240" w:lineRule="auto"/>
      </w:pPr>
      <w:r>
        <w:separator/>
      </w:r>
    </w:p>
  </w:footnote>
  <w:footnote w:type="continuationSeparator" w:id="0">
    <w:p w:rsidR="00616290" w:rsidRDefault="00616290" w:rsidP="00E42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2A"/>
    <w:multiLevelType w:val="multilevel"/>
    <w:tmpl w:val="7F7E9888"/>
    <w:lvl w:ilvl="0">
      <w:numFmt w:val="bullet"/>
      <w:suff w:val="space"/>
      <w:lvlText w:val="-"/>
      <w:lvlJc w:val="left"/>
      <w:pPr>
        <w:ind w:left="113" w:hanging="113"/>
      </w:pPr>
      <w:rPr>
        <w:rFonts w:ascii="Verdana" w:hAnsi="Verdana"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1">
    <w:nsid w:val="74C33626"/>
    <w:multiLevelType w:val="hybridMultilevel"/>
    <w:tmpl w:val="CBA65D06"/>
    <w:lvl w:ilvl="0" w:tplc="03DECB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1"/>
    <w:rsid w:val="00095F6E"/>
    <w:rsid w:val="000A1AE3"/>
    <w:rsid w:val="000C40E8"/>
    <w:rsid w:val="000D385D"/>
    <w:rsid w:val="000D515C"/>
    <w:rsid w:val="000F5CDB"/>
    <w:rsid w:val="00112B94"/>
    <w:rsid w:val="00163393"/>
    <w:rsid w:val="001739A5"/>
    <w:rsid w:val="0018340E"/>
    <w:rsid w:val="00187EF7"/>
    <w:rsid w:val="00193535"/>
    <w:rsid w:val="001B7B1E"/>
    <w:rsid w:val="001C38C7"/>
    <w:rsid w:val="001D48E0"/>
    <w:rsid w:val="00216BBF"/>
    <w:rsid w:val="0023252C"/>
    <w:rsid w:val="00290AE9"/>
    <w:rsid w:val="002923B6"/>
    <w:rsid w:val="00293F73"/>
    <w:rsid w:val="002C2D3C"/>
    <w:rsid w:val="002D2CEB"/>
    <w:rsid w:val="002E2408"/>
    <w:rsid w:val="002F35AF"/>
    <w:rsid w:val="00352E6B"/>
    <w:rsid w:val="0037648F"/>
    <w:rsid w:val="003A15AA"/>
    <w:rsid w:val="0045612F"/>
    <w:rsid w:val="00460974"/>
    <w:rsid w:val="00474B44"/>
    <w:rsid w:val="004947E9"/>
    <w:rsid w:val="00497695"/>
    <w:rsid w:val="004B7D7E"/>
    <w:rsid w:val="004C5CBE"/>
    <w:rsid w:val="004E4C58"/>
    <w:rsid w:val="004F0B32"/>
    <w:rsid w:val="005A4CF3"/>
    <w:rsid w:val="005A5861"/>
    <w:rsid w:val="005B6669"/>
    <w:rsid w:val="005C0B8A"/>
    <w:rsid w:val="005C3EFC"/>
    <w:rsid w:val="005D6C16"/>
    <w:rsid w:val="005E25F1"/>
    <w:rsid w:val="00616290"/>
    <w:rsid w:val="006211F0"/>
    <w:rsid w:val="00685DF9"/>
    <w:rsid w:val="00687873"/>
    <w:rsid w:val="006B654F"/>
    <w:rsid w:val="006F0045"/>
    <w:rsid w:val="006F059B"/>
    <w:rsid w:val="00703D2C"/>
    <w:rsid w:val="00707C66"/>
    <w:rsid w:val="007239E2"/>
    <w:rsid w:val="00725BB3"/>
    <w:rsid w:val="00791401"/>
    <w:rsid w:val="007B5E7E"/>
    <w:rsid w:val="00836BE9"/>
    <w:rsid w:val="00864B99"/>
    <w:rsid w:val="00866E0B"/>
    <w:rsid w:val="00870509"/>
    <w:rsid w:val="008D2ED7"/>
    <w:rsid w:val="008D3A15"/>
    <w:rsid w:val="008F0B2E"/>
    <w:rsid w:val="0091414D"/>
    <w:rsid w:val="00924C0C"/>
    <w:rsid w:val="00940D1E"/>
    <w:rsid w:val="00953C53"/>
    <w:rsid w:val="00954540"/>
    <w:rsid w:val="009615C1"/>
    <w:rsid w:val="009B2221"/>
    <w:rsid w:val="009C53A4"/>
    <w:rsid w:val="009D06ED"/>
    <w:rsid w:val="009D7E21"/>
    <w:rsid w:val="00A258DF"/>
    <w:rsid w:val="00A409F9"/>
    <w:rsid w:val="00A83F66"/>
    <w:rsid w:val="00A87489"/>
    <w:rsid w:val="00A9096A"/>
    <w:rsid w:val="00AA2D47"/>
    <w:rsid w:val="00AB353F"/>
    <w:rsid w:val="00AE7C46"/>
    <w:rsid w:val="00B26BE2"/>
    <w:rsid w:val="00B328EB"/>
    <w:rsid w:val="00BB60D9"/>
    <w:rsid w:val="00BC4AF0"/>
    <w:rsid w:val="00BD20DF"/>
    <w:rsid w:val="00C117D2"/>
    <w:rsid w:val="00C613DD"/>
    <w:rsid w:val="00C766C0"/>
    <w:rsid w:val="00C80062"/>
    <w:rsid w:val="00C81A9C"/>
    <w:rsid w:val="00C94198"/>
    <w:rsid w:val="00C95F65"/>
    <w:rsid w:val="00CD5EDC"/>
    <w:rsid w:val="00CF4FB0"/>
    <w:rsid w:val="00D27ACC"/>
    <w:rsid w:val="00D47D3E"/>
    <w:rsid w:val="00D557FD"/>
    <w:rsid w:val="00D747ED"/>
    <w:rsid w:val="00D855D2"/>
    <w:rsid w:val="00D9053D"/>
    <w:rsid w:val="00D90D5D"/>
    <w:rsid w:val="00D90DB3"/>
    <w:rsid w:val="00DA0C63"/>
    <w:rsid w:val="00DB15DA"/>
    <w:rsid w:val="00DE4264"/>
    <w:rsid w:val="00DE4A98"/>
    <w:rsid w:val="00DF7E9C"/>
    <w:rsid w:val="00E0785F"/>
    <w:rsid w:val="00E10677"/>
    <w:rsid w:val="00E1596D"/>
    <w:rsid w:val="00E205E0"/>
    <w:rsid w:val="00E253D9"/>
    <w:rsid w:val="00E424BE"/>
    <w:rsid w:val="00E65E69"/>
    <w:rsid w:val="00E83835"/>
    <w:rsid w:val="00E93825"/>
    <w:rsid w:val="00E957A7"/>
    <w:rsid w:val="00EA6798"/>
    <w:rsid w:val="00EC28E2"/>
    <w:rsid w:val="00ED3442"/>
    <w:rsid w:val="00ED3D04"/>
    <w:rsid w:val="00F01541"/>
    <w:rsid w:val="00F11F26"/>
    <w:rsid w:val="00F12791"/>
    <w:rsid w:val="00F24819"/>
    <w:rsid w:val="00F36B01"/>
    <w:rsid w:val="00FA42BC"/>
    <w:rsid w:val="00FC5497"/>
    <w:rsid w:val="00FD5E6D"/>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5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615C1"/>
  </w:style>
  <w:style w:type="paragraph" w:styleId="BalloonText">
    <w:name w:val="Balloon Text"/>
    <w:basedOn w:val="Normal"/>
    <w:link w:val="BalloonTextChar"/>
    <w:uiPriority w:val="99"/>
    <w:semiHidden/>
    <w:unhideWhenUsed/>
    <w:rsid w:val="00290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E9"/>
    <w:rPr>
      <w:rFonts w:ascii="Segoe UI" w:hAnsi="Segoe UI" w:cs="Segoe UI"/>
      <w:sz w:val="18"/>
      <w:szCs w:val="18"/>
    </w:rPr>
  </w:style>
  <w:style w:type="paragraph" w:styleId="Header">
    <w:name w:val="header"/>
    <w:basedOn w:val="Normal"/>
    <w:link w:val="HeaderChar"/>
    <w:uiPriority w:val="99"/>
    <w:unhideWhenUsed/>
    <w:rsid w:val="00E424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24BE"/>
  </w:style>
  <w:style w:type="paragraph" w:customStyle="1" w:styleId="Default">
    <w:name w:val="Default"/>
    <w:rsid w:val="0018340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D7E21"/>
    <w:pPr>
      <w:spacing w:after="0" w:line="240" w:lineRule="auto"/>
    </w:pPr>
  </w:style>
  <w:style w:type="character" w:customStyle="1" w:styleId="Heading1Char">
    <w:name w:val="Heading 1 Char"/>
    <w:basedOn w:val="DefaultParagraphFont"/>
    <w:link w:val="Heading1"/>
    <w:uiPriority w:val="9"/>
    <w:rsid w:val="009D7E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7E21"/>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D7E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7E21"/>
    <w:rPr>
      <w:rFonts w:eastAsiaTheme="minorEastAsia"/>
      <w:color w:val="5A5A5A" w:themeColor="text1" w:themeTint="A5"/>
      <w:spacing w:val="15"/>
    </w:rPr>
  </w:style>
  <w:style w:type="character" w:styleId="SubtleEmphasis">
    <w:name w:val="Subtle Emphasis"/>
    <w:basedOn w:val="DefaultParagraphFont"/>
    <w:uiPriority w:val="19"/>
    <w:qFormat/>
    <w:rsid w:val="009D7E21"/>
    <w:rPr>
      <w:i/>
      <w:iCs/>
      <w:color w:val="404040" w:themeColor="text1" w:themeTint="BF"/>
    </w:rPr>
  </w:style>
  <w:style w:type="character" w:styleId="Emphasis">
    <w:name w:val="Emphasis"/>
    <w:basedOn w:val="DefaultParagraphFont"/>
    <w:uiPriority w:val="20"/>
    <w:qFormat/>
    <w:rsid w:val="009D7E21"/>
    <w:rPr>
      <w:i/>
      <w:iCs/>
    </w:rPr>
  </w:style>
  <w:style w:type="character" w:styleId="IntenseEmphasis">
    <w:name w:val="Intense Emphasis"/>
    <w:basedOn w:val="DefaultParagraphFont"/>
    <w:uiPriority w:val="21"/>
    <w:qFormat/>
    <w:rsid w:val="009D7E21"/>
    <w:rPr>
      <w:i/>
      <w:iCs/>
      <w:color w:val="5B9BD5" w:themeColor="accent1"/>
    </w:rPr>
  </w:style>
  <w:style w:type="character" w:styleId="Strong">
    <w:name w:val="Strong"/>
    <w:basedOn w:val="DefaultParagraphFont"/>
    <w:uiPriority w:val="22"/>
    <w:qFormat/>
    <w:rsid w:val="009D7E21"/>
    <w:rPr>
      <w:b/>
      <w:bCs/>
    </w:rPr>
  </w:style>
  <w:style w:type="paragraph" w:styleId="Quote">
    <w:name w:val="Quote"/>
    <w:basedOn w:val="Normal"/>
    <w:next w:val="Normal"/>
    <w:link w:val="QuoteChar"/>
    <w:uiPriority w:val="29"/>
    <w:qFormat/>
    <w:rsid w:val="009D7E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7E21"/>
    <w:rPr>
      <w:i/>
      <w:iCs/>
      <w:color w:val="404040" w:themeColor="text1" w:themeTint="BF"/>
    </w:rPr>
  </w:style>
  <w:style w:type="table" w:styleId="TableGrid">
    <w:name w:val="Table Grid"/>
    <w:basedOn w:val="TableNormal"/>
    <w:uiPriority w:val="39"/>
    <w:rsid w:val="0029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D47"/>
    <w:pPr>
      <w:ind w:left="720"/>
      <w:contextualSpacing/>
    </w:pPr>
  </w:style>
  <w:style w:type="paragraph" w:customStyle="1" w:styleId="CharCharCharCharChar1CharCharCharCharCharCharChar">
    <w:name w:val="Char Char Char Char Char1 Char Char Char Char Char Char Char"/>
    <w:basedOn w:val="Normal"/>
    <w:rsid w:val="006211F0"/>
    <w:pPr>
      <w:spacing w:line="240" w:lineRule="exact"/>
    </w:pPr>
    <w:rPr>
      <w:rFonts w:ascii="Tahoma" w:eastAsia="Batang" w:hAnsi="Tahoma" w:cs="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15C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615C1"/>
  </w:style>
  <w:style w:type="paragraph" w:styleId="BalloonText">
    <w:name w:val="Balloon Text"/>
    <w:basedOn w:val="Normal"/>
    <w:link w:val="BalloonTextChar"/>
    <w:uiPriority w:val="99"/>
    <w:semiHidden/>
    <w:unhideWhenUsed/>
    <w:rsid w:val="00290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E9"/>
    <w:rPr>
      <w:rFonts w:ascii="Segoe UI" w:hAnsi="Segoe UI" w:cs="Segoe UI"/>
      <w:sz w:val="18"/>
      <w:szCs w:val="18"/>
    </w:rPr>
  </w:style>
  <w:style w:type="paragraph" w:styleId="Header">
    <w:name w:val="header"/>
    <w:basedOn w:val="Normal"/>
    <w:link w:val="HeaderChar"/>
    <w:uiPriority w:val="99"/>
    <w:unhideWhenUsed/>
    <w:rsid w:val="00E424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24BE"/>
  </w:style>
  <w:style w:type="paragraph" w:customStyle="1" w:styleId="Default">
    <w:name w:val="Default"/>
    <w:rsid w:val="0018340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D7E21"/>
    <w:pPr>
      <w:spacing w:after="0" w:line="240" w:lineRule="auto"/>
    </w:pPr>
  </w:style>
  <w:style w:type="character" w:customStyle="1" w:styleId="Heading1Char">
    <w:name w:val="Heading 1 Char"/>
    <w:basedOn w:val="DefaultParagraphFont"/>
    <w:link w:val="Heading1"/>
    <w:uiPriority w:val="9"/>
    <w:rsid w:val="009D7E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7E21"/>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D7E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7E21"/>
    <w:rPr>
      <w:rFonts w:eastAsiaTheme="minorEastAsia"/>
      <w:color w:val="5A5A5A" w:themeColor="text1" w:themeTint="A5"/>
      <w:spacing w:val="15"/>
    </w:rPr>
  </w:style>
  <w:style w:type="character" w:styleId="SubtleEmphasis">
    <w:name w:val="Subtle Emphasis"/>
    <w:basedOn w:val="DefaultParagraphFont"/>
    <w:uiPriority w:val="19"/>
    <w:qFormat/>
    <w:rsid w:val="009D7E21"/>
    <w:rPr>
      <w:i/>
      <w:iCs/>
      <w:color w:val="404040" w:themeColor="text1" w:themeTint="BF"/>
    </w:rPr>
  </w:style>
  <w:style w:type="character" w:styleId="Emphasis">
    <w:name w:val="Emphasis"/>
    <w:basedOn w:val="DefaultParagraphFont"/>
    <w:uiPriority w:val="20"/>
    <w:qFormat/>
    <w:rsid w:val="009D7E21"/>
    <w:rPr>
      <w:i/>
      <w:iCs/>
    </w:rPr>
  </w:style>
  <w:style w:type="character" w:styleId="IntenseEmphasis">
    <w:name w:val="Intense Emphasis"/>
    <w:basedOn w:val="DefaultParagraphFont"/>
    <w:uiPriority w:val="21"/>
    <w:qFormat/>
    <w:rsid w:val="009D7E21"/>
    <w:rPr>
      <w:i/>
      <w:iCs/>
      <w:color w:val="5B9BD5" w:themeColor="accent1"/>
    </w:rPr>
  </w:style>
  <w:style w:type="character" w:styleId="Strong">
    <w:name w:val="Strong"/>
    <w:basedOn w:val="DefaultParagraphFont"/>
    <w:uiPriority w:val="22"/>
    <w:qFormat/>
    <w:rsid w:val="009D7E21"/>
    <w:rPr>
      <w:b/>
      <w:bCs/>
    </w:rPr>
  </w:style>
  <w:style w:type="paragraph" w:styleId="Quote">
    <w:name w:val="Quote"/>
    <w:basedOn w:val="Normal"/>
    <w:next w:val="Normal"/>
    <w:link w:val="QuoteChar"/>
    <w:uiPriority w:val="29"/>
    <w:qFormat/>
    <w:rsid w:val="009D7E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7E21"/>
    <w:rPr>
      <w:i/>
      <w:iCs/>
      <w:color w:val="404040" w:themeColor="text1" w:themeTint="BF"/>
    </w:rPr>
  </w:style>
  <w:style w:type="table" w:styleId="TableGrid">
    <w:name w:val="Table Grid"/>
    <w:basedOn w:val="TableNormal"/>
    <w:uiPriority w:val="39"/>
    <w:rsid w:val="0029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D47"/>
    <w:pPr>
      <w:ind w:left="720"/>
      <w:contextualSpacing/>
    </w:pPr>
  </w:style>
  <w:style w:type="paragraph" w:customStyle="1" w:styleId="CharCharCharCharChar1CharCharCharCharCharCharChar">
    <w:name w:val="Char Char Char Char Char1 Char Char Char Char Char Char Char"/>
    <w:basedOn w:val="Normal"/>
    <w:rsid w:val="006211F0"/>
    <w:pPr>
      <w:spacing w:line="240" w:lineRule="exact"/>
    </w:pPr>
    <w:rPr>
      <w:rFonts w:ascii="Tahoma" w:eastAsia="Batang" w:hAnsi="Tahoma" w:cs="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519-Gergana</dc:creator>
  <cp:lastModifiedBy>Aleksandar Angelov</cp:lastModifiedBy>
  <cp:revision>15</cp:revision>
  <cp:lastPrinted>2018-03-13T11:43:00Z</cp:lastPrinted>
  <dcterms:created xsi:type="dcterms:W3CDTF">2018-03-13T13:37:00Z</dcterms:created>
  <dcterms:modified xsi:type="dcterms:W3CDTF">2018-05-16T05:59:00Z</dcterms:modified>
</cp:coreProperties>
</file>