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1" w:rsidRPr="003E0085" w:rsidRDefault="00AD5DC2" w:rsidP="000D5781">
      <w:pPr>
        <w:rPr>
          <w:lang w:val="bg-BG"/>
        </w:rPr>
      </w:pPr>
      <w:r w:rsidRPr="003E0085"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 wp14:anchorId="19ED04BF" wp14:editId="34DBD6E6">
            <wp:simplePos x="0" y="0"/>
            <wp:positionH relativeFrom="column">
              <wp:align>center</wp:align>
            </wp:positionH>
            <wp:positionV relativeFrom="paragraph">
              <wp:posOffset>-442595</wp:posOffset>
            </wp:positionV>
            <wp:extent cx="1188085" cy="1188085"/>
            <wp:effectExtent l="1905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2FB" w:rsidRPr="003E0085" w:rsidRDefault="000002FB" w:rsidP="000D5781">
      <w:pPr>
        <w:rPr>
          <w:lang w:val="bg-BG"/>
        </w:rPr>
      </w:pPr>
    </w:p>
    <w:p w:rsidR="000002FB" w:rsidRPr="003E0085" w:rsidRDefault="000002FB" w:rsidP="000D5781">
      <w:pPr>
        <w:rPr>
          <w:lang w:val="bg-BG"/>
        </w:rPr>
      </w:pPr>
    </w:p>
    <w:p w:rsidR="00250D20" w:rsidRPr="003E0085" w:rsidRDefault="00250D20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</w:p>
    <w:p w:rsidR="000D5781" w:rsidRPr="003E0085" w:rsidRDefault="000D5781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3E0085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0D5781" w:rsidRPr="003E0085" w:rsidRDefault="000D5781" w:rsidP="007D330F">
      <w:pPr>
        <w:pBdr>
          <w:bottom w:val="single" w:sz="4" w:space="1" w:color="auto"/>
        </w:pBdr>
        <w:jc w:val="center"/>
        <w:rPr>
          <w:rFonts w:ascii="Timok" w:hAnsi="Timok"/>
          <w:lang w:val="bg-BG"/>
        </w:rPr>
      </w:pPr>
      <w:r w:rsidRPr="003E0085">
        <w:rPr>
          <w:rFonts w:ascii="Platinum Bg" w:hAnsi="Platinum Bg"/>
          <w:spacing w:val="40"/>
          <w:sz w:val="32"/>
          <w:szCs w:val="32"/>
          <w:lang w:val="bg-BG"/>
        </w:rPr>
        <w:t>Министър на земеделието</w:t>
      </w:r>
      <w:r w:rsidR="00F933CF" w:rsidRPr="003E0085">
        <w:rPr>
          <w:rFonts w:ascii="Platinum Bg" w:hAnsi="Platinum Bg"/>
          <w:spacing w:val="40"/>
          <w:sz w:val="32"/>
          <w:szCs w:val="32"/>
          <w:lang w:val="bg-BG"/>
        </w:rPr>
        <w:t xml:space="preserve">, </w:t>
      </w:r>
      <w:r w:rsidRPr="003E0085">
        <w:rPr>
          <w:rFonts w:ascii="Platinum Bg" w:hAnsi="Platinum Bg"/>
          <w:spacing w:val="40"/>
          <w:sz w:val="32"/>
          <w:szCs w:val="32"/>
          <w:lang w:val="bg-BG"/>
        </w:rPr>
        <w:t>храните</w:t>
      </w:r>
      <w:r w:rsidR="00F933CF" w:rsidRPr="003E0085">
        <w:rPr>
          <w:rFonts w:ascii="Platinum Bg" w:hAnsi="Platinum Bg"/>
          <w:spacing w:val="40"/>
          <w:sz w:val="32"/>
          <w:szCs w:val="32"/>
          <w:lang w:val="bg-BG"/>
        </w:rPr>
        <w:t xml:space="preserve"> и горите</w:t>
      </w:r>
    </w:p>
    <w:p w:rsidR="002629D8" w:rsidRPr="003E0085" w:rsidRDefault="0086070B" w:rsidP="009F48A2">
      <w:pPr>
        <w:ind w:left="2124"/>
        <w:jc w:val="right"/>
        <w:outlineLvl w:val="0"/>
        <w:rPr>
          <w:rFonts w:ascii="Verdana" w:hAnsi="Verdana"/>
          <w:sz w:val="20"/>
          <w:lang w:val="bg-BG"/>
        </w:rPr>
      </w:pPr>
      <w:r w:rsidRPr="003E0085">
        <w:rPr>
          <w:b/>
          <w:sz w:val="20"/>
          <w:lang w:val="bg-BG"/>
        </w:rPr>
        <w:t xml:space="preserve">                                          </w:t>
      </w:r>
      <w:r w:rsidR="00A40817" w:rsidRPr="003E0085">
        <w:rPr>
          <w:rFonts w:ascii="Verdana" w:hAnsi="Verdana"/>
          <w:sz w:val="20"/>
          <w:lang w:val="bg-BG"/>
        </w:rPr>
        <w:tab/>
      </w:r>
      <w:r w:rsidR="00A40817" w:rsidRPr="003E0085">
        <w:rPr>
          <w:rFonts w:ascii="Verdana" w:hAnsi="Verdana"/>
          <w:sz w:val="20"/>
          <w:lang w:val="bg-BG"/>
        </w:rPr>
        <w:tab/>
      </w:r>
      <w:r w:rsidR="00A40817" w:rsidRPr="003E0085">
        <w:rPr>
          <w:rFonts w:ascii="Verdana" w:hAnsi="Verdana"/>
          <w:sz w:val="20"/>
          <w:lang w:val="bg-BG"/>
        </w:rPr>
        <w:tab/>
      </w:r>
      <w:r w:rsidR="00A40817" w:rsidRPr="003E0085">
        <w:rPr>
          <w:rFonts w:ascii="Verdana" w:hAnsi="Verdana"/>
          <w:sz w:val="20"/>
          <w:lang w:val="bg-BG"/>
        </w:rPr>
        <w:tab/>
      </w:r>
    </w:p>
    <w:p w:rsidR="007E3B61" w:rsidRPr="003E0085" w:rsidRDefault="007E3B61" w:rsidP="002577E0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:rsidR="0086070B" w:rsidRPr="003E0085" w:rsidRDefault="0086070B" w:rsidP="002577E0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3E0085">
        <w:rPr>
          <w:b/>
          <w:szCs w:val="24"/>
          <w:lang w:val="bg-BG"/>
        </w:rPr>
        <w:t>ДО</w:t>
      </w:r>
    </w:p>
    <w:p w:rsidR="0086070B" w:rsidRPr="003E0085" w:rsidRDefault="0086070B" w:rsidP="002577E0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3E0085">
        <w:rPr>
          <w:b/>
          <w:szCs w:val="24"/>
          <w:lang w:val="bg-BG"/>
        </w:rPr>
        <w:t>МИНИСТЕРСКИЯ СЪВЕТ</w:t>
      </w:r>
    </w:p>
    <w:p w:rsidR="0086070B" w:rsidRPr="003E0085" w:rsidRDefault="0086070B" w:rsidP="002577E0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3E0085">
        <w:rPr>
          <w:b/>
          <w:szCs w:val="24"/>
          <w:lang w:val="bg-BG"/>
        </w:rPr>
        <w:t>НА РЕПУБЛИКА БЪЛГАРИЯ</w:t>
      </w:r>
    </w:p>
    <w:p w:rsidR="00EF6EDD" w:rsidRPr="003E0085" w:rsidRDefault="00EF6EDD" w:rsidP="002577E0">
      <w:pPr>
        <w:spacing w:line="360" w:lineRule="auto"/>
        <w:rPr>
          <w:b/>
          <w:szCs w:val="24"/>
          <w:lang w:val="bg-BG"/>
        </w:rPr>
      </w:pPr>
    </w:p>
    <w:p w:rsidR="006E5773" w:rsidRPr="003E0085" w:rsidRDefault="006E5773" w:rsidP="002577E0">
      <w:pPr>
        <w:spacing w:line="360" w:lineRule="auto"/>
        <w:rPr>
          <w:b/>
          <w:szCs w:val="24"/>
          <w:lang w:val="bg-BG"/>
        </w:rPr>
      </w:pPr>
    </w:p>
    <w:p w:rsidR="0094440C" w:rsidRPr="003E0085" w:rsidRDefault="0086070B" w:rsidP="00EF2F02">
      <w:pPr>
        <w:spacing w:line="360" w:lineRule="auto"/>
        <w:jc w:val="center"/>
        <w:outlineLvl w:val="0"/>
        <w:rPr>
          <w:b/>
          <w:spacing w:val="44"/>
          <w:sz w:val="28"/>
          <w:szCs w:val="28"/>
          <w:lang w:val="bg-BG"/>
        </w:rPr>
      </w:pPr>
      <w:r w:rsidRPr="003E0085">
        <w:rPr>
          <w:b/>
          <w:spacing w:val="44"/>
          <w:sz w:val="28"/>
          <w:szCs w:val="28"/>
          <w:lang w:val="bg-BG"/>
        </w:rPr>
        <w:t>ДОКЛАД</w:t>
      </w:r>
    </w:p>
    <w:p w:rsidR="0086070B" w:rsidRPr="003E0085" w:rsidRDefault="0086070B" w:rsidP="002577E0">
      <w:pPr>
        <w:spacing w:line="360" w:lineRule="auto"/>
        <w:jc w:val="center"/>
        <w:rPr>
          <w:b/>
          <w:smallCaps/>
          <w:szCs w:val="24"/>
          <w:lang w:val="bg-BG"/>
        </w:rPr>
      </w:pPr>
      <w:r w:rsidRPr="003E0085">
        <w:rPr>
          <w:b/>
          <w:smallCaps/>
          <w:szCs w:val="24"/>
          <w:lang w:val="bg-BG"/>
        </w:rPr>
        <w:t xml:space="preserve">от </w:t>
      </w:r>
      <w:r w:rsidR="00F933CF" w:rsidRPr="003E0085">
        <w:rPr>
          <w:b/>
          <w:smallCaps/>
          <w:szCs w:val="24"/>
          <w:lang w:val="bg-BG"/>
        </w:rPr>
        <w:t>РУМЕН ПОРОЖАНОВ</w:t>
      </w:r>
      <w:r w:rsidR="008C00E5" w:rsidRPr="003E0085">
        <w:rPr>
          <w:b/>
          <w:smallCaps/>
          <w:szCs w:val="24"/>
          <w:lang w:val="bg-BG"/>
        </w:rPr>
        <w:t xml:space="preserve"> </w:t>
      </w:r>
      <w:r w:rsidR="00F933CF" w:rsidRPr="003E0085">
        <w:rPr>
          <w:b/>
          <w:smallCaps/>
          <w:szCs w:val="24"/>
          <w:lang w:val="bg-BG"/>
        </w:rPr>
        <w:t>– министър на земеделието,</w:t>
      </w:r>
      <w:r w:rsidRPr="003E0085">
        <w:rPr>
          <w:b/>
          <w:smallCaps/>
          <w:szCs w:val="24"/>
          <w:lang w:val="bg-BG"/>
        </w:rPr>
        <w:t xml:space="preserve"> храните</w:t>
      </w:r>
      <w:r w:rsidR="00F933CF" w:rsidRPr="003E0085">
        <w:rPr>
          <w:b/>
          <w:smallCaps/>
          <w:szCs w:val="24"/>
          <w:lang w:val="bg-BG"/>
        </w:rPr>
        <w:t xml:space="preserve"> и горите</w:t>
      </w:r>
    </w:p>
    <w:p w:rsidR="0094440C" w:rsidRPr="003E0085" w:rsidRDefault="0094440C" w:rsidP="002577E0">
      <w:pPr>
        <w:spacing w:line="360" w:lineRule="auto"/>
        <w:rPr>
          <w:b/>
          <w:szCs w:val="24"/>
          <w:lang w:val="bg-BG"/>
        </w:rPr>
      </w:pPr>
    </w:p>
    <w:p w:rsidR="006E5773" w:rsidRPr="003E0085" w:rsidRDefault="006E5773" w:rsidP="002577E0">
      <w:pPr>
        <w:spacing w:line="360" w:lineRule="auto"/>
        <w:rPr>
          <w:b/>
          <w:szCs w:val="24"/>
          <w:lang w:val="bg-BG"/>
        </w:rPr>
      </w:pPr>
    </w:p>
    <w:p w:rsidR="00811C88" w:rsidRPr="003E0085" w:rsidRDefault="002577E0" w:rsidP="002577E0">
      <w:pPr>
        <w:widowControl w:val="0"/>
        <w:autoSpaceDE w:val="0"/>
        <w:autoSpaceDN w:val="0"/>
        <w:adjustRightInd w:val="0"/>
        <w:spacing w:line="360" w:lineRule="auto"/>
        <w:ind w:left="1134" w:hanging="1134"/>
        <w:jc w:val="both"/>
        <w:rPr>
          <w:szCs w:val="24"/>
          <w:lang w:val="bg-BG"/>
        </w:rPr>
      </w:pPr>
      <w:r w:rsidRPr="003E0085">
        <w:rPr>
          <w:b/>
          <w:szCs w:val="24"/>
          <w:lang w:val="bg-BG"/>
        </w:rPr>
        <w:t>Относно</w:t>
      </w:r>
      <w:r w:rsidRPr="003E0085">
        <w:rPr>
          <w:szCs w:val="24"/>
          <w:lang w:val="bg-BG"/>
        </w:rPr>
        <w:t>:</w:t>
      </w:r>
      <w:r w:rsidR="00E55725" w:rsidRPr="003E0085">
        <w:rPr>
          <w:szCs w:val="24"/>
          <w:lang w:val="bg-BG"/>
        </w:rPr>
        <w:t xml:space="preserve"> Проект на </w:t>
      </w:r>
      <w:r w:rsidR="006517BD" w:rsidRPr="006517BD">
        <w:rPr>
          <w:szCs w:val="24"/>
          <w:lang w:val="bg-BG"/>
        </w:rPr>
        <w:t xml:space="preserve">Постановление на Министерския съвет за изменение </w:t>
      </w:r>
      <w:r w:rsidR="00FF51AA">
        <w:rPr>
          <w:szCs w:val="24"/>
          <w:lang w:val="bg-BG"/>
        </w:rPr>
        <w:t>на нормативни актове на Министерския съвет</w:t>
      </w:r>
    </w:p>
    <w:p w:rsidR="006E5773" w:rsidRPr="003E0085" w:rsidRDefault="006E5773" w:rsidP="002577E0">
      <w:pPr>
        <w:widowControl w:val="0"/>
        <w:autoSpaceDE w:val="0"/>
        <w:autoSpaceDN w:val="0"/>
        <w:adjustRightInd w:val="0"/>
        <w:spacing w:line="360" w:lineRule="auto"/>
        <w:ind w:left="1134" w:hanging="1134"/>
        <w:jc w:val="both"/>
        <w:rPr>
          <w:vanish/>
          <w:szCs w:val="24"/>
          <w:lang w:val="bg-BG"/>
        </w:rPr>
      </w:pPr>
    </w:p>
    <w:p w:rsidR="0094440C" w:rsidRPr="003E0085" w:rsidRDefault="0094440C" w:rsidP="002577E0">
      <w:pPr>
        <w:spacing w:line="360" w:lineRule="auto"/>
        <w:outlineLvl w:val="0"/>
        <w:rPr>
          <w:b/>
          <w:szCs w:val="24"/>
          <w:lang w:val="bg-BG"/>
        </w:rPr>
      </w:pPr>
    </w:p>
    <w:p w:rsidR="0086070B" w:rsidRPr="003E0085" w:rsidRDefault="0086070B" w:rsidP="002577E0">
      <w:pPr>
        <w:spacing w:line="360" w:lineRule="auto"/>
        <w:outlineLvl w:val="0"/>
        <w:rPr>
          <w:b/>
          <w:szCs w:val="24"/>
          <w:lang w:val="bg-BG"/>
        </w:rPr>
      </w:pPr>
      <w:r w:rsidRPr="003E0085">
        <w:rPr>
          <w:b/>
          <w:szCs w:val="24"/>
          <w:lang w:val="bg-BG"/>
        </w:rPr>
        <w:t>УВАЖАЕМИ ГОСПОДИН МИНИСТЪР-ПРЕДСЕДАТЕЛ,</w:t>
      </w:r>
    </w:p>
    <w:p w:rsidR="0094440C" w:rsidRPr="003E0085" w:rsidRDefault="0086070B" w:rsidP="00EF2F02">
      <w:pPr>
        <w:spacing w:after="120" w:line="360" w:lineRule="auto"/>
        <w:outlineLvl w:val="0"/>
        <w:rPr>
          <w:b/>
          <w:szCs w:val="24"/>
          <w:lang w:val="bg-BG"/>
        </w:rPr>
      </w:pPr>
      <w:r w:rsidRPr="003E0085">
        <w:rPr>
          <w:b/>
          <w:szCs w:val="24"/>
          <w:lang w:val="bg-BG"/>
        </w:rPr>
        <w:t>УВАЖАЕМИ ГОСПОЖИ И ГОСПОДА МИНИСТРИ,</w:t>
      </w:r>
    </w:p>
    <w:p w:rsidR="006517BD" w:rsidRDefault="002629D8" w:rsidP="002577E0">
      <w:pPr>
        <w:pStyle w:val="BodyText"/>
        <w:ind w:firstLine="720"/>
        <w:rPr>
          <w:bCs/>
          <w:szCs w:val="24"/>
        </w:rPr>
      </w:pPr>
      <w:r w:rsidRPr="003E0085">
        <w:rPr>
          <w:bCs/>
          <w:szCs w:val="24"/>
        </w:rPr>
        <w:t>На ос</w:t>
      </w:r>
      <w:r w:rsidR="00DA4115" w:rsidRPr="003E0085">
        <w:rPr>
          <w:bCs/>
          <w:szCs w:val="24"/>
        </w:rPr>
        <w:t>нование чл. 31, ал. 2</w:t>
      </w:r>
      <w:r w:rsidRPr="003E0085">
        <w:rPr>
          <w:bCs/>
          <w:szCs w:val="24"/>
        </w:rPr>
        <w:t xml:space="preserve"> от Устройствения правилник на Министерския съвет и на неговата администрация, внасям за разглеждане проект на </w:t>
      </w:r>
      <w:r w:rsidR="00FF51AA" w:rsidRPr="00FF51AA">
        <w:rPr>
          <w:bCs/>
          <w:szCs w:val="24"/>
          <w:lang w:val="en-US"/>
        </w:rPr>
        <w:t>Постановление на Министерския съвет за изменение на нормативни актове на Министерския съвет</w:t>
      </w:r>
      <w:r w:rsidR="006517BD">
        <w:rPr>
          <w:bCs/>
          <w:szCs w:val="24"/>
        </w:rPr>
        <w:t>.</w:t>
      </w:r>
    </w:p>
    <w:p w:rsidR="00FF51AA" w:rsidRDefault="00FF51AA" w:rsidP="00995412">
      <w:pPr>
        <w:pStyle w:val="BodyText"/>
        <w:ind w:firstLine="720"/>
        <w:rPr>
          <w:bCs/>
          <w:szCs w:val="24"/>
        </w:rPr>
      </w:pPr>
      <w:r w:rsidRPr="00FF51AA">
        <w:rPr>
          <w:bCs/>
          <w:szCs w:val="24"/>
          <w:lang w:val="en-US"/>
        </w:rPr>
        <w:t>През последните години се наблюдават все по-екстремни прояви на неблагоприятни климатични явления и бедствия - обилни валежи, горещи и студени вълни, градушки, наводнения, засушавания, ураганни ветрове.  Различни сценарии за изменението на климата в България сочат, че в средносрочен и дългосрочен план тези събития ще зачестят.</w:t>
      </w:r>
      <w:r>
        <w:rPr>
          <w:bCs/>
          <w:szCs w:val="24"/>
        </w:rPr>
        <w:t xml:space="preserve"> </w:t>
      </w:r>
    </w:p>
    <w:p w:rsidR="00B94217" w:rsidRDefault="008C00E5" w:rsidP="00995412">
      <w:pPr>
        <w:pStyle w:val="BodyText"/>
        <w:ind w:firstLine="720"/>
        <w:rPr>
          <w:szCs w:val="24"/>
        </w:rPr>
      </w:pPr>
      <w:r w:rsidRPr="003E0085">
        <w:rPr>
          <w:bCs/>
          <w:szCs w:val="24"/>
        </w:rPr>
        <w:t xml:space="preserve">Съгласно стратегията за развитие на защитата от градушки </w:t>
      </w:r>
      <w:r w:rsidR="00C87E2E" w:rsidRPr="003E0085">
        <w:rPr>
          <w:bCs/>
          <w:szCs w:val="24"/>
        </w:rPr>
        <w:t xml:space="preserve">се предвижда разширяване на обхвата на тази защита с цел </w:t>
      </w:r>
      <w:r w:rsidR="00EF4CB3" w:rsidRPr="003E0085">
        <w:rPr>
          <w:bCs/>
          <w:szCs w:val="24"/>
        </w:rPr>
        <w:t>тя да обхване</w:t>
      </w:r>
      <w:r w:rsidR="00C87E2E" w:rsidRPr="003E0085">
        <w:rPr>
          <w:bCs/>
          <w:szCs w:val="24"/>
        </w:rPr>
        <w:t xml:space="preserve"> над 90% от земеделските земи на територията на</w:t>
      </w:r>
      <w:r w:rsidR="00EB3878" w:rsidRPr="003E0085">
        <w:rPr>
          <w:bCs/>
          <w:szCs w:val="24"/>
        </w:rPr>
        <w:t xml:space="preserve"> Република</w:t>
      </w:r>
      <w:r w:rsidR="00C87E2E" w:rsidRPr="003E0085">
        <w:rPr>
          <w:bCs/>
          <w:szCs w:val="24"/>
        </w:rPr>
        <w:t xml:space="preserve"> България. Разширяването ще бъде извършено чрез използване на два способа – защита с противоградови ракети и самолетен способ. Самолетният способ се предвижда да бъде въведен през 201</w:t>
      </w:r>
      <w:r w:rsidR="00F933CF" w:rsidRPr="003E0085">
        <w:rPr>
          <w:bCs/>
          <w:szCs w:val="24"/>
        </w:rPr>
        <w:t>9</w:t>
      </w:r>
      <w:r w:rsidR="00C87E2E" w:rsidRPr="003E0085">
        <w:rPr>
          <w:bCs/>
          <w:szCs w:val="24"/>
        </w:rPr>
        <w:t xml:space="preserve"> г. Към момента противоградовата защита се извършва само по ракетния способ. За осъществяване на първия етап от разширяването се предвижда въвеждане в действие на</w:t>
      </w:r>
      <w:r w:rsidR="00B94217">
        <w:rPr>
          <w:bCs/>
          <w:szCs w:val="24"/>
        </w:rPr>
        <w:t xml:space="preserve"> два нови </w:t>
      </w:r>
      <w:r w:rsidR="00B94217">
        <w:rPr>
          <w:bCs/>
          <w:szCs w:val="24"/>
        </w:rPr>
        <w:lastRenderedPageBreak/>
        <w:t xml:space="preserve">командни пункта и прилежащите им </w:t>
      </w:r>
      <w:r w:rsidR="00F933CF" w:rsidRPr="003E0085">
        <w:rPr>
          <w:bCs/>
          <w:szCs w:val="24"/>
        </w:rPr>
        <w:t>6</w:t>
      </w:r>
      <w:r w:rsidR="004214CB" w:rsidRPr="003E0085">
        <w:rPr>
          <w:bCs/>
          <w:szCs w:val="24"/>
        </w:rPr>
        <w:t>2</w:t>
      </w:r>
      <w:r w:rsidR="00C87E2E" w:rsidRPr="003E0085">
        <w:rPr>
          <w:bCs/>
          <w:szCs w:val="24"/>
        </w:rPr>
        <w:t xml:space="preserve"> </w:t>
      </w:r>
      <w:r w:rsidR="00B94217">
        <w:rPr>
          <w:bCs/>
          <w:szCs w:val="24"/>
        </w:rPr>
        <w:t xml:space="preserve">нови </w:t>
      </w:r>
      <w:r w:rsidR="00C87E2E" w:rsidRPr="003E0085">
        <w:rPr>
          <w:bCs/>
          <w:szCs w:val="24"/>
        </w:rPr>
        <w:t>ракетни площад</w:t>
      </w:r>
      <w:r w:rsidR="00EB3878" w:rsidRPr="003E0085">
        <w:rPr>
          <w:bCs/>
          <w:szCs w:val="24"/>
        </w:rPr>
        <w:t>к</w:t>
      </w:r>
      <w:r w:rsidR="00C87E2E" w:rsidRPr="003E0085">
        <w:rPr>
          <w:bCs/>
          <w:szCs w:val="24"/>
        </w:rPr>
        <w:t>и</w:t>
      </w:r>
      <w:r w:rsidR="004214CB" w:rsidRPr="003E0085">
        <w:rPr>
          <w:bCs/>
          <w:szCs w:val="24"/>
        </w:rPr>
        <w:t>.</w:t>
      </w:r>
      <w:r w:rsidR="004214CB" w:rsidRPr="003E0085">
        <w:rPr>
          <w:szCs w:val="24"/>
        </w:rPr>
        <w:t xml:space="preserve"> </w:t>
      </w:r>
      <w:r w:rsidR="00B94217" w:rsidRPr="00B94217">
        <w:rPr>
          <w:szCs w:val="24"/>
        </w:rPr>
        <w:t xml:space="preserve">На всяка площадка и в командните пунктове следва да бъдат назначени нови служители, което обосновава необходимостта да бъде извършено изменение на Устройствения правилник на </w:t>
      </w:r>
      <w:r w:rsidR="008B7BE8" w:rsidRPr="008B7BE8">
        <w:rPr>
          <w:szCs w:val="24"/>
          <w:lang w:val="en-US"/>
        </w:rPr>
        <w:t>Изпълнителна агенция „Борба с градушките“</w:t>
      </w:r>
      <w:r w:rsidR="00B94217" w:rsidRPr="00B94217">
        <w:rPr>
          <w:szCs w:val="24"/>
        </w:rPr>
        <w:t xml:space="preserve"> в частта му определяща числеността на персонала.</w:t>
      </w:r>
      <w:r w:rsidR="00B94217" w:rsidRPr="00B94217">
        <w:t xml:space="preserve"> </w:t>
      </w:r>
      <w:r w:rsidR="00B94217">
        <w:rPr>
          <w:szCs w:val="24"/>
        </w:rPr>
        <w:t>Действащият Устройствен</w:t>
      </w:r>
      <w:r w:rsidR="00B94217" w:rsidRPr="00B94217">
        <w:rPr>
          <w:szCs w:val="24"/>
        </w:rPr>
        <w:t xml:space="preserve"> правилник на </w:t>
      </w:r>
      <w:r w:rsidR="00B94217">
        <w:rPr>
          <w:szCs w:val="24"/>
        </w:rPr>
        <w:t xml:space="preserve">Изпълнителна агенция „Борба с градушките“ </w:t>
      </w:r>
      <w:r w:rsidR="00B94217" w:rsidRPr="00B94217">
        <w:rPr>
          <w:szCs w:val="24"/>
        </w:rPr>
        <w:t>определя численост на персонала от 593 щатни бройки</w:t>
      </w:r>
      <w:r w:rsidR="0062146C">
        <w:rPr>
          <w:szCs w:val="24"/>
        </w:rPr>
        <w:t>, като к</w:t>
      </w:r>
      <w:r w:rsidR="00B94217" w:rsidRPr="00B94217">
        <w:rPr>
          <w:szCs w:val="24"/>
        </w:rPr>
        <w:t xml:space="preserve">ъм </w:t>
      </w:r>
      <w:r w:rsidR="0062146C">
        <w:rPr>
          <w:szCs w:val="24"/>
        </w:rPr>
        <w:t>настоящия</w:t>
      </w:r>
      <w:r w:rsidR="00B94217" w:rsidRPr="00B94217">
        <w:rPr>
          <w:szCs w:val="24"/>
        </w:rPr>
        <w:t xml:space="preserve"> момент в системата на </w:t>
      </w:r>
      <w:r w:rsidR="009A06EE" w:rsidRPr="009A06EE">
        <w:rPr>
          <w:szCs w:val="24"/>
          <w:lang w:val="en-US"/>
        </w:rPr>
        <w:t>Изпълнителна агенция „Борба с градушките“</w:t>
      </w:r>
      <w:r w:rsidR="009A06EE">
        <w:rPr>
          <w:szCs w:val="24"/>
        </w:rPr>
        <w:t xml:space="preserve"> </w:t>
      </w:r>
      <w:r w:rsidR="00B94217" w:rsidRPr="00B94217">
        <w:rPr>
          <w:szCs w:val="24"/>
        </w:rPr>
        <w:t xml:space="preserve">реално съществуват трудови и служебни правоотношения със 771 служителя. </w:t>
      </w:r>
      <w:r w:rsidR="00B94217">
        <w:rPr>
          <w:szCs w:val="24"/>
        </w:rPr>
        <w:t>Предвижда се с</w:t>
      </w:r>
      <w:r w:rsidR="00B94217" w:rsidRPr="00B94217">
        <w:rPr>
          <w:szCs w:val="24"/>
        </w:rPr>
        <w:t xml:space="preserve">лед разширяването на обхвата </w:t>
      </w:r>
      <w:r w:rsidR="009A06EE">
        <w:rPr>
          <w:szCs w:val="24"/>
        </w:rPr>
        <w:t xml:space="preserve">на </w:t>
      </w:r>
      <w:r w:rsidR="00B94217" w:rsidRPr="00B94217">
        <w:rPr>
          <w:szCs w:val="24"/>
        </w:rPr>
        <w:t>защита</w:t>
      </w:r>
      <w:r w:rsidR="009A06EE">
        <w:rPr>
          <w:szCs w:val="24"/>
        </w:rPr>
        <w:t>та</w:t>
      </w:r>
      <w:r w:rsidR="00B94217" w:rsidRPr="00B94217">
        <w:rPr>
          <w:szCs w:val="24"/>
        </w:rPr>
        <w:t xml:space="preserve"> необходимият брой на служителите </w:t>
      </w:r>
      <w:r w:rsidR="00B94217">
        <w:rPr>
          <w:szCs w:val="24"/>
        </w:rPr>
        <w:t>да</w:t>
      </w:r>
      <w:r w:rsidR="00B94217" w:rsidRPr="00B94217">
        <w:rPr>
          <w:szCs w:val="24"/>
        </w:rPr>
        <w:t xml:space="preserve"> се увеличи</w:t>
      </w:r>
      <w:r w:rsidR="00B94217">
        <w:rPr>
          <w:szCs w:val="24"/>
        </w:rPr>
        <w:t xml:space="preserve"> и да достигне </w:t>
      </w:r>
      <w:r w:rsidR="008B7BE8">
        <w:rPr>
          <w:szCs w:val="24"/>
        </w:rPr>
        <w:t>967</w:t>
      </w:r>
      <w:r w:rsidR="00B94217" w:rsidRPr="00B94217">
        <w:rPr>
          <w:szCs w:val="24"/>
        </w:rPr>
        <w:t xml:space="preserve">. Определянето на тази численост на персонала е </w:t>
      </w:r>
      <w:r w:rsidR="0062146C">
        <w:rPr>
          <w:szCs w:val="24"/>
        </w:rPr>
        <w:t>необходимо с цел</w:t>
      </w:r>
      <w:r w:rsidR="00B94217">
        <w:rPr>
          <w:szCs w:val="24"/>
        </w:rPr>
        <w:t xml:space="preserve"> </w:t>
      </w:r>
      <w:r w:rsidR="00B94217" w:rsidRPr="00B94217">
        <w:rPr>
          <w:szCs w:val="24"/>
        </w:rPr>
        <w:t>спазван</w:t>
      </w:r>
      <w:r w:rsidR="00B94217">
        <w:rPr>
          <w:szCs w:val="24"/>
        </w:rPr>
        <w:t xml:space="preserve">е на трудовото </w:t>
      </w:r>
      <w:r w:rsidR="00B94217" w:rsidRPr="00B94217">
        <w:rPr>
          <w:szCs w:val="24"/>
        </w:rPr>
        <w:t>законодателството, уреждащо продължителността на работното време и почивките</w:t>
      </w:r>
      <w:r w:rsidR="0062146C">
        <w:rPr>
          <w:szCs w:val="24"/>
        </w:rPr>
        <w:t xml:space="preserve"> и</w:t>
      </w:r>
      <w:r w:rsidR="0062146C" w:rsidRPr="0062146C">
        <w:t xml:space="preserve"> </w:t>
      </w:r>
      <w:r w:rsidR="0062146C" w:rsidRPr="0062146C">
        <w:rPr>
          <w:szCs w:val="24"/>
        </w:rPr>
        <w:t>правилно провеждане на дейностите по защита от градушки</w:t>
      </w:r>
      <w:r w:rsidR="00B94217" w:rsidRPr="00B94217">
        <w:rPr>
          <w:szCs w:val="24"/>
        </w:rPr>
        <w:t>.</w:t>
      </w:r>
      <w:r w:rsidR="00995412">
        <w:rPr>
          <w:szCs w:val="24"/>
        </w:rPr>
        <w:t xml:space="preserve"> Увеличението на числеността на персонала ще бъде извършено </w:t>
      </w:r>
      <w:r w:rsidR="0062146C">
        <w:rPr>
          <w:szCs w:val="24"/>
        </w:rPr>
        <w:t>съгласно</w:t>
      </w:r>
      <w:r w:rsidR="00995412">
        <w:rPr>
          <w:szCs w:val="24"/>
        </w:rPr>
        <w:t xml:space="preserve"> З</w:t>
      </w:r>
      <w:r w:rsidR="00995412" w:rsidRPr="00995412">
        <w:rPr>
          <w:szCs w:val="24"/>
        </w:rPr>
        <w:t>акона за администрацията</w:t>
      </w:r>
      <w:r w:rsidR="0062146C">
        <w:rPr>
          <w:szCs w:val="24"/>
        </w:rPr>
        <w:t xml:space="preserve">, </w:t>
      </w:r>
      <w:r w:rsidR="00995412">
        <w:rPr>
          <w:szCs w:val="24"/>
        </w:rPr>
        <w:t xml:space="preserve">при условията на компенсирани промени в рамките на числеността на персонала на Министерство на земеделието, храните и горите и второстепенните разпоредители с бюджет към министъра </w:t>
      </w:r>
      <w:r w:rsidR="00995412" w:rsidRPr="00995412">
        <w:rPr>
          <w:szCs w:val="24"/>
        </w:rPr>
        <w:t>на земеделието, храните и горите</w:t>
      </w:r>
      <w:r w:rsidR="00995412">
        <w:rPr>
          <w:szCs w:val="24"/>
        </w:rPr>
        <w:t xml:space="preserve">, за сметка на числеността на </w:t>
      </w:r>
      <w:r w:rsidR="008B7BE8">
        <w:rPr>
          <w:szCs w:val="24"/>
        </w:rPr>
        <w:t>регионалните дирекции по горите</w:t>
      </w:r>
      <w:r w:rsidR="00995412">
        <w:rPr>
          <w:szCs w:val="24"/>
        </w:rPr>
        <w:t>.</w:t>
      </w:r>
    </w:p>
    <w:p w:rsidR="00414F73" w:rsidRPr="003E0085" w:rsidRDefault="002F0BBD" w:rsidP="002577E0">
      <w:pPr>
        <w:spacing w:line="36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основание </w:t>
      </w:r>
      <w:r w:rsidR="00414F73" w:rsidRPr="003E0085">
        <w:rPr>
          <w:szCs w:val="24"/>
          <w:lang w:val="bg-BG"/>
        </w:rPr>
        <w:t xml:space="preserve">чл. 26, ал. </w:t>
      </w:r>
      <w:r w:rsidR="00853C4D" w:rsidRPr="003E0085">
        <w:rPr>
          <w:szCs w:val="24"/>
          <w:lang w:val="bg-BG"/>
        </w:rPr>
        <w:t xml:space="preserve">3 и </w:t>
      </w:r>
      <w:r>
        <w:rPr>
          <w:szCs w:val="24"/>
          <w:lang w:val="bg-BG"/>
        </w:rPr>
        <w:t xml:space="preserve">4 </w:t>
      </w:r>
      <w:r w:rsidR="00414F73" w:rsidRPr="003E0085">
        <w:rPr>
          <w:szCs w:val="24"/>
          <w:lang w:val="bg-BG"/>
        </w:rPr>
        <w:t>от Закона за нормативните актове, проектът на постановление</w:t>
      </w:r>
      <w:r w:rsidR="00853C4D" w:rsidRPr="003E0085">
        <w:rPr>
          <w:szCs w:val="24"/>
          <w:lang w:val="bg-BG"/>
        </w:rPr>
        <w:t xml:space="preserve">, </w:t>
      </w:r>
      <w:r w:rsidR="00414F73" w:rsidRPr="003E0085">
        <w:rPr>
          <w:szCs w:val="24"/>
          <w:lang w:val="bg-BG"/>
        </w:rPr>
        <w:t>докладът от министъра на земеделието</w:t>
      </w:r>
      <w:r w:rsidR="00136186" w:rsidRPr="003E0085">
        <w:rPr>
          <w:szCs w:val="24"/>
          <w:lang w:val="bg-BG"/>
        </w:rPr>
        <w:t xml:space="preserve">, </w:t>
      </w:r>
      <w:r w:rsidR="00414F73" w:rsidRPr="003E0085">
        <w:rPr>
          <w:szCs w:val="24"/>
          <w:lang w:val="bg-BG"/>
        </w:rPr>
        <w:t>храните</w:t>
      </w:r>
      <w:r w:rsidR="00136186" w:rsidRPr="003E0085">
        <w:rPr>
          <w:szCs w:val="24"/>
          <w:lang w:val="bg-BG"/>
        </w:rPr>
        <w:t xml:space="preserve"> и горите</w:t>
      </w:r>
      <w:r w:rsidR="00853C4D" w:rsidRPr="003E0085">
        <w:rPr>
          <w:szCs w:val="24"/>
          <w:lang w:val="bg-BG"/>
        </w:rPr>
        <w:t xml:space="preserve">, частичната </w:t>
      </w:r>
      <w:r w:rsidR="00414F73" w:rsidRPr="003E0085">
        <w:rPr>
          <w:szCs w:val="24"/>
          <w:lang w:val="bg-BG"/>
        </w:rPr>
        <w:t xml:space="preserve"> </w:t>
      </w:r>
      <w:r w:rsidR="00853C4D" w:rsidRPr="003E0085">
        <w:rPr>
          <w:szCs w:val="24"/>
          <w:lang w:val="bg-BG"/>
        </w:rPr>
        <w:t xml:space="preserve">предварителна оценка на въздействието и становището на дирекция „Модернизация на администрацията“ в администрацията на Министерския съвет </w:t>
      </w:r>
      <w:r w:rsidR="00414F73" w:rsidRPr="003E0085">
        <w:rPr>
          <w:szCs w:val="24"/>
          <w:lang w:val="bg-BG"/>
        </w:rPr>
        <w:t>са публикувани на интернет страницата на Министерството на земеделието</w:t>
      </w:r>
      <w:r w:rsidR="00136186" w:rsidRPr="003E0085">
        <w:rPr>
          <w:szCs w:val="24"/>
          <w:lang w:val="bg-BG"/>
        </w:rPr>
        <w:t>,</w:t>
      </w:r>
      <w:r w:rsidR="00414F73" w:rsidRPr="003E0085">
        <w:rPr>
          <w:szCs w:val="24"/>
          <w:lang w:val="bg-BG"/>
        </w:rPr>
        <w:t xml:space="preserve"> храните</w:t>
      </w:r>
      <w:r w:rsidR="00136186" w:rsidRPr="003E0085">
        <w:rPr>
          <w:szCs w:val="24"/>
          <w:lang w:val="bg-BG"/>
        </w:rPr>
        <w:t xml:space="preserve"> и горите</w:t>
      </w:r>
      <w:r w:rsidR="00414F73" w:rsidRPr="003E0085">
        <w:rPr>
          <w:szCs w:val="24"/>
          <w:lang w:val="bg-BG"/>
        </w:rPr>
        <w:t xml:space="preserve"> и на Портала за обществени консултации </w:t>
      </w:r>
      <w:r w:rsidR="00853C4D" w:rsidRPr="003E0085">
        <w:rPr>
          <w:szCs w:val="24"/>
          <w:lang w:val="bg-BG"/>
        </w:rPr>
        <w:t>със срок за предложения и становища 30 дни</w:t>
      </w:r>
      <w:r w:rsidR="00414F73" w:rsidRPr="003E0085">
        <w:rPr>
          <w:szCs w:val="24"/>
          <w:lang w:val="bg-BG"/>
        </w:rPr>
        <w:t>.</w:t>
      </w:r>
    </w:p>
    <w:p w:rsidR="0013142A" w:rsidRPr="003E0085" w:rsidRDefault="002D737E" w:rsidP="002577E0">
      <w:pPr>
        <w:spacing w:line="360" w:lineRule="auto"/>
        <w:ind w:firstLine="720"/>
        <w:jc w:val="both"/>
        <w:rPr>
          <w:szCs w:val="24"/>
          <w:lang w:val="bg-BG"/>
        </w:rPr>
      </w:pPr>
      <w:r w:rsidRPr="003E0085">
        <w:rPr>
          <w:szCs w:val="24"/>
          <w:lang w:val="bg-BG"/>
        </w:rPr>
        <w:t>К</w:t>
      </w:r>
      <w:r w:rsidR="000D5CBE" w:rsidRPr="003E0085">
        <w:rPr>
          <w:szCs w:val="24"/>
          <w:lang w:val="bg-BG"/>
        </w:rPr>
        <w:t>ъм проекта на</w:t>
      </w:r>
      <w:r w:rsidR="0013142A" w:rsidRPr="003E0085">
        <w:rPr>
          <w:szCs w:val="24"/>
          <w:lang w:val="bg-BG"/>
        </w:rPr>
        <w:t xml:space="preserve"> постановление е приложена финансова обосновка за актове, които </w:t>
      </w:r>
      <w:r w:rsidR="00811C88" w:rsidRPr="003E0085">
        <w:rPr>
          <w:szCs w:val="24"/>
          <w:lang w:val="bg-BG"/>
        </w:rPr>
        <w:t xml:space="preserve">не </w:t>
      </w:r>
      <w:r w:rsidR="0013142A" w:rsidRPr="003E0085">
        <w:rPr>
          <w:szCs w:val="24"/>
          <w:lang w:val="bg-BG"/>
        </w:rPr>
        <w:t>оказват пряко и/или косвено въздействие върху държавния б</w:t>
      </w:r>
      <w:r w:rsidR="00E642E5" w:rsidRPr="003E0085">
        <w:rPr>
          <w:szCs w:val="24"/>
          <w:lang w:val="bg-BG"/>
        </w:rPr>
        <w:t>юджет, съгласно Приложение № 2.</w:t>
      </w:r>
      <w:r w:rsidR="008B7BE8">
        <w:rPr>
          <w:szCs w:val="24"/>
          <w:lang w:val="bg-BG"/>
        </w:rPr>
        <w:t>2</w:t>
      </w:r>
      <w:r w:rsidR="0013142A" w:rsidRPr="003E0085">
        <w:rPr>
          <w:szCs w:val="24"/>
          <w:lang w:val="bg-BG"/>
        </w:rPr>
        <w:t xml:space="preserve"> к</w:t>
      </w:r>
      <w:r w:rsidR="00417ABA" w:rsidRPr="003E0085">
        <w:rPr>
          <w:szCs w:val="24"/>
          <w:lang w:val="bg-BG"/>
        </w:rPr>
        <w:t>ъм чл. 35, ал. 1, т. 4, б</w:t>
      </w:r>
      <w:r w:rsidR="00E3075C" w:rsidRPr="003E0085">
        <w:rPr>
          <w:szCs w:val="24"/>
          <w:lang w:val="bg-BG"/>
        </w:rPr>
        <w:t>.</w:t>
      </w:r>
      <w:r w:rsidR="00417ABA" w:rsidRPr="003E0085">
        <w:rPr>
          <w:szCs w:val="24"/>
          <w:lang w:val="bg-BG"/>
        </w:rPr>
        <w:t xml:space="preserve"> „</w:t>
      </w:r>
      <w:r w:rsidR="00F73EDC" w:rsidRPr="003E0085">
        <w:rPr>
          <w:szCs w:val="24"/>
          <w:lang w:val="bg-BG"/>
        </w:rPr>
        <w:t>б</w:t>
      </w:r>
      <w:r w:rsidR="0013142A" w:rsidRPr="003E0085">
        <w:rPr>
          <w:szCs w:val="24"/>
          <w:lang w:val="bg-BG"/>
        </w:rPr>
        <w:t>” от Устройствения правилник на Министерския съвет и на неговата администрация.</w:t>
      </w:r>
    </w:p>
    <w:p w:rsidR="0013142A" w:rsidRPr="003E0085" w:rsidRDefault="0013142A" w:rsidP="002577E0">
      <w:pPr>
        <w:spacing w:line="360" w:lineRule="auto"/>
        <w:ind w:firstLine="720"/>
        <w:jc w:val="both"/>
        <w:rPr>
          <w:szCs w:val="24"/>
          <w:lang w:val="bg-BG"/>
        </w:rPr>
      </w:pPr>
      <w:r w:rsidRPr="003E0085">
        <w:rPr>
          <w:szCs w:val="24"/>
          <w:lang w:val="bg-BG"/>
        </w:rPr>
        <w:t>С проекта на постановление не се въвеждат норми на европейското право, поради което не е необходимо</w:t>
      </w:r>
      <w:r w:rsidR="00820E7B" w:rsidRPr="003E0085">
        <w:rPr>
          <w:szCs w:val="24"/>
          <w:lang w:val="bg-BG"/>
        </w:rPr>
        <w:t xml:space="preserve"> и не е изготвена</w:t>
      </w:r>
      <w:r w:rsidRPr="003E0085">
        <w:rPr>
          <w:szCs w:val="24"/>
          <w:lang w:val="bg-BG"/>
        </w:rPr>
        <w:t xml:space="preserve"> таблица за съответствието с правото на Европейския съюз.</w:t>
      </w:r>
    </w:p>
    <w:p w:rsidR="002629D8" w:rsidRPr="003E0085" w:rsidRDefault="002629D8" w:rsidP="002577E0">
      <w:pPr>
        <w:spacing w:line="360" w:lineRule="auto"/>
        <w:ind w:firstLine="720"/>
        <w:jc w:val="both"/>
        <w:rPr>
          <w:szCs w:val="24"/>
          <w:lang w:val="bg-BG"/>
        </w:rPr>
      </w:pPr>
      <w:r w:rsidRPr="003E0085">
        <w:rPr>
          <w:szCs w:val="24"/>
          <w:lang w:val="bg-BG"/>
        </w:rPr>
        <w:t xml:space="preserve">Проектът на </w:t>
      </w:r>
      <w:r w:rsidR="00DA4115" w:rsidRPr="003E0085">
        <w:rPr>
          <w:szCs w:val="24"/>
          <w:lang w:val="bg-BG"/>
        </w:rPr>
        <w:t>постановление</w:t>
      </w:r>
      <w:r w:rsidRPr="003E0085">
        <w:rPr>
          <w:szCs w:val="24"/>
          <w:lang w:val="bg-BG"/>
        </w:rPr>
        <w:t xml:space="preserve">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</w:t>
      </w:r>
      <w:r w:rsidR="00DA4115" w:rsidRPr="003E0085">
        <w:rPr>
          <w:szCs w:val="24"/>
          <w:lang w:val="bg-BG"/>
        </w:rPr>
        <w:t>и и предложения са отразени.</w:t>
      </w:r>
    </w:p>
    <w:p w:rsidR="002629D8" w:rsidRDefault="002629D8" w:rsidP="002577E0">
      <w:pPr>
        <w:spacing w:before="120" w:line="360" w:lineRule="auto"/>
        <w:ind w:left="-142" w:firstLine="850"/>
        <w:jc w:val="both"/>
        <w:rPr>
          <w:szCs w:val="24"/>
          <w:lang w:val="bg-BG"/>
        </w:rPr>
      </w:pPr>
    </w:p>
    <w:p w:rsidR="0062146C" w:rsidRPr="003E0085" w:rsidRDefault="0062146C" w:rsidP="002577E0">
      <w:pPr>
        <w:spacing w:before="120" w:line="360" w:lineRule="auto"/>
        <w:ind w:left="-142" w:firstLine="850"/>
        <w:jc w:val="both"/>
        <w:rPr>
          <w:szCs w:val="24"/>
          <w:lang w:val="bg-BG"/>
        </w:rPr>
      </w:pPr>
      <w:bookmarkStart w:id="0" w:name="_GoBack"/>
      <w:bookmarkEnd w:id="0"/>
    </w:p>
    <w:p w:rsidR="002629D8" w:rsidRPr="003E0085" w:rsidRDefault="002629D8" w:rsidP="00EF2F02">
      <w:pPr>
        <w:spacing w:line="360" w:lineRule="auto"/>
        <w:rPr>
          <w:b/>
          <w:bCs/>
          <w:szCs w:val="24"/>
          <w:lang w:val="bg-BG"/>
        </w:rPr>
      </w:pPr>
      <w:r w:rsidRPr="003E0085">
        <w:rPr>
          <w:b/>
          <w:bCs/>
          <w:szCs w:val="24"/>
          <w:lang w:val="bg-BG"/>
        </w:rPr>
        <w:lastRenderedPageBreak/>
        <w:t>УВАЖАЕМИ ГОСПОДИН МИНИСТЪР-ПРЕДСЕДАТЕЛ,</w:t>
      </w:r>
    </w:p>
    <w:p w:rsidR="00D72B70" w:rsidRPr="003E0085" w:rsidRDefault="002629D8" w:rsidP="00EF2F02">
      <w:pPr>
        <w:spacing w:after="200" w:line="360" w:lineRule="auto"/>
        <w:rPr>
          <w:b/>
          <w:bCs/>
          <w:szCs w:val="24"/>
          <w:lang w:val="bg-BG"/>
        </w:rPr>
      </w:pPr>
      <w:r w:rsidRPr="003E0085">
        <w:rPr>
          <w:b/>
          <w:bCs/>
          <w:szCs w:val="24"/>
          <w:lang w:val="bg-BG"/>
        </w:rPr>
        <w:t>УВАЖАЕМИ ГОСПОЖИ И ГОСПОДА МИНИСТРИ,</w:t>
      </w:r>
    </w:p>
    <w:p w:rsidR="002629D8" w:rsidRPr="003E0085" w:rsidRDefault="002629D8" w:rsidP="002577E0">
      <w:pPr>
        <w:pStyle w:val="BodyText"/>
        <w:ind w:firstLine="720"/>
        <w:rPr>
          <w:bCs/>
          <w:szCs w:val="24"/>
        </w:rPr>
      </w:pPr>
      <w:r w:rsidRPr="003E0085">
        <w:rPr>
          <w:bCs/>
          <w:szCs w:val="24"/>
        </w:rPr>
        <w:t xml:space="preserve">Във връзка с гореизложеното и на основание чл. </w:t>
      </w:r>
      <w:r w:rsidR="00751298" w:rsidRPr="003E0085">
        <w:rPr>
          <w:bCs/>
          <w:szCs w:val="24"/>
        </w:rPr>
        <w:t xml:space="preserve">8, ал. 2 от </w:t>
      </w:r>
      <w:r w:rsidRPr="003E0085">
        <w:rPr>
          <w:bCs/>
          <w:szCs w:val="24"/>
        </w:rPr>
        <w:t xml:space="preserve">Устройствения правилник на Министерския съвет и </w:t>
      </w:r>
      <w:r w:rsidR="00250D20" w:rsidRPr="003E0085">
        <w:rPr>
          <w:bCs/>
          <w:szCs w:val="24"/>
        </w:rPr>
        <w:t xml:space="preserve">на </w:t>
      </w:r>
      <w:r w:rsidRPr="003E0085">
        <w:rPr>
          <w:bCs/>
          <w:szCs w:val="24"/>
        </w:rPr>
        <w:t xml:space="preserve">неговата администрация предлагам Министерският съвет да </w:t>
      </w:r>
      <w:r w:rsidR="00751298" w:rsidRPr="003E0085">
        <w:rPr>
          <w:bCs/>
          <w:szCs w:val="24"/>
        </w:rPr>
        <w:t xml:space="preserve">разгледа и </w:t>
      </w:r>
      <w:r w:rsidRPr="003E0085">
        <w:rPr>
          <w:bCs/>
          <w:szCs w:val="24"/>
        </w:rPr>
        <w:t>приеме приложения п</w:t>
      </w:r>
      <w:r w:rsidR="00250D20" w:rsidRPr="003E0085">
        <w:rPr>
          <w:bCs/>
          <w:szCs w:val="24"/>
        </w:rPr>
        <w:t xml:space="preserve">роект на </w:t>
      </w:r>
      <w:r w:rsidRPr="003E0085">
        <w:rPr>
          <w:bCs/>
          <w:szCs w:val="24"/>
        </w:rPr>
        <w:t>постановление</w:t>
      </w:r>
      <w:r w:rsidR="00751298" w:rsidRPr="003E0085">
        <w:rPr>
          <w:bCs/>
          <w:szCs w:val="24"/>
        </w:rPr>
        <w:t xml:space="preserve"> на Министерския съвет</w:t>
      </w:r>
      <w:r w:rsidRPr="003E0085">
        <w:rPr>
          <w:bCs/>
          <w:szCs w:val="24"/>
        </w:rPr>
        <w:t>.</w:t>
      </w:r>
    </w:p>
    <w:p w:rsidR="00C523F5" w:rsidRPr="003E0085" w:rsidRDefault="00C523F5" w:rsidP="002577E0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</w:p>
    <w:p w:rsidR="000A30EC" w:rsidRPr="003E0085" w:rsidRDefault="000A30EC" w:rsidP="002577E0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 w:rsidRPr="00B45D79">
        <w:rPr>
          <w:b/>
          <w:szCs w:val="24"/>
          <w:lang w:val="bg-BG"/>
        </w:rPr>
        <w:t>Приложениe:</w:t>
      </w:r>
      <w:r w:rsidRPr="003E0085">
        <w:rPr>
          <w:szCs w:val="24"/>
          <w:lang w:val="bg-BG"/>
        </w:rPr>
        <w:t xml:space="preserve"> 1. Проект на Постановление на Министерския съвет;</w:t>
      </w:r>
    </w:p>
    <w:p w:rsidR="000A30EC" w:rsidRPr="003E0085" w:rsidRDefault="00B45D79" w:rsidP="002577E0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szCs w:val="24"/>
          <w:lang w:val="bg-BG"/>
        </w:rPr>
      </w:pPr>
      <w:r>
        <w:rPr>
          <w:szCs w:val="24"/>
        </w:rPr>
        <w:t xml:space="preserve"> </w:t>
      </w:r>
      <w:r w:rsidR="001D5C10" w:rsidRPr="003E0085">
        <w:rPr>
          <w:szCs w:val="24"/>
          <w:lang w:val="bg-BG"/>
        </w:rPr>
        <w:t>2</w:t>
      </w:r>
      <w:r w:rsidR="000A30EC" w:rsidRPr="003E0085">
        <w:rPr>
          <w:szCs w:val="24"/>
          <w:lang w:val="bg-BG"/>
        </w:rPr>
        <w:t>. Частична предварителна оценка на въздействието;</w:t>
      </w:r>
    </w:p>
    <w:p w:rsidR="000A30EC" w:rsidRPr="003E0085" w:rsidRDefault="00B45D79" w:rsidP="002577E0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szCs w:val="24"/>
          <w:lang w:val="bg-BG"/>
        </w:rPr>
      </w:pPr>
      <w:r>
        <w:rPr>
          <w:szCs w:val="24"/>
        </w:rPr>
        <w:t xml:space="preserve"> </w:t>
      </w:r>
      <w:r w:rsidR="001D5C10" w:rsidRPr="003E0085">
        <w:rPr>
          <w:szCs w:val="24"/>
          <w:lang w:val="bg-BG"/>
        </w:rPr>
        <w:t>3</w:t>
      </w:r>
      <w:r w:rsidR="000A30EC" w:rsidRPr="003E0085">
        <w:rPr>
          <w:szCs w:val="24"/>
          <w:lang w:val="bg-BG"/>
        </w:rPr>
        <w:t>. Становище на дирекция „М</w:t>
      </w:r>
      <w:r w:rsidR="001D5C10" w:rsidRPr="003E0085">
        <w:rPr>
          <w:szCs w:val="24"/>
          <w:lang w:val="bg-BG"/>
        </w:rPr>
        <w:t>одернизация на администрацията“ на</w:t>
      </w:r>
      <w:r w:rsidR="000A30EC" w:rsidRPr="003E0085">
        <w:rPr>
          <w:szCs w:val="24"/>
          <w:lang w:val="bg-BG"/>
        </w:rPr>
        <w:t xml:space="preserve"> МС;</w:t>
      </w:r>
    </w:p>
    <w:p w:rsidR="001D5C10" w:rsidRPr="003E0085" w:rsidRDefault="00B45D79" w:rsidP="002577E0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szCs w:val="24"/>
          <w:lang w:val="bg-BG"/>
        </w:rPr>
      </w:pPr>
      <w:r>
        <w:rPr>
          <w:szCs w:val="24"/>
        </w:rPr>
        <w:t xml:space="preserve"> </w:t>
      </w:r>
      <w:r w:rsidR="001D5C10" w:rsidRPr="003E0085">
        <w:rPr>
          <w:szCs w:val="24"/>
          <w:lang w:val="bg-BG"/>
        </w:rPr>
        <w:t>4. Финансова обосновка;</w:t>
      </w:r>
    </w:p>
    <w:p w:rsidR="001D5C10" w:rsidRPr="003E0085" w:rsidRDefault="00B45D79" w:rsidP="002577E0">
      <w:pPr>
        <w:widowControl w:val="0"/>
        <w:autoSpaceDE w:val="0"/>
        <w:autoSpaceDN w:val="0"/>
        <w:adjustRightInd w:val="0"/>
        <w:spacing w:line="360" w:lineRule="auto"/>
        <w:ind w:left="1418"/>
        <w:jc w:val="both"/>
        <w:rPr>
          <w:spacing w:val="-4"/>
          <w:szCs w:val="24"/>
          <w:lang w:val="bg-BG"/>
        </w:rPr>
      </w:pPr>
      <w:r>
        <w:rPr>
          <w:szCs w:val="24"/>
        </w:rPr>
        <w:t xml:space="preserve"> </w:t>
      </w:r>
      <w:r w:rsidR="001D5C10" w:rsidRPr="003E0085">
        <w:rPr>
          <w:szCs w:val="24"/>
          <w:lang w:val="bg-BG"/>
        </w:rPr>
        <w:t>5</w:t>
      </w:r>
      <w:r w:rsidR="000A30EC" w:rsidRPr="003E0085">
        <w:rPr>
          <w:szCs w:val="24"/>
          <w:lang w:val="bg-BG"/>
        </w:rPr>
        <w:t xml:space="preserve">. </w:t>
      </w:r>
      <w:r w:rsidR="000A30EC" w:rsidRPr="003E0085">
        <w:rPr>
          <w:spacing w:val="-4"/>
          <w:szCs w:val="24"/>
          <w:lang w:val="bg-BG"/>
        </w:rPr>
        <w:t xml:space="preserve">Справка за отразяване на постъпилите по реда на чл. 32 – 34 от </w:t>
      </w:r>
      <w:r w:rsidR="001D5C10" w:rsidRPr="003E0085">
        <w:rPr>
          <w:spacing w:val="-4"/>
          <w:szCs w:val="24"/>
          <w:lang w:val="bg-BG"/>
        </w:rPr>
        <w:t>УПМСНА</w:t>
      </w:r>
    </w:p>
    <w:p w:rsidR="001D5C10" w:rsidRPr="003E0085" w:rsidRDefault="001D5C10" w:rsidP="002577E0">
      <w:pPr>
        <w:widowControl w:val="0"/>
        <w:autoSpaceDE w:val="0"/>
        <w:autoSpaceDN w:val="0"/>
        <w:adjustRightInd w:val="0"/>
        <w:spacing w:line="360" w:lineRule="auto"/>
        <w:ind w:left="1418"/>
        <w:jc w:val="both"/>
        <w:rPr>
          <w:szCs w:val="24"/>
          <w:lang w:val="bg-BG"/>
        </w:rPr>
      </w:pPr>
      <w:r w:rsidRPr="003E0085">
        <w:rPr>
          <w:szCs w:val="24"/>
          <w:lang w:val="bg-BG"/>
        </w:rPr>
        <w:t xml:space="preserve">    </w:t>
      </w:r>
      <w:r w:rsidR="00B45D79">
        <w:rPr>
          <w:szCs w:val="24"/>
        </w:rPr>
        <w:t xml:space="preserve"> </w:t>
      </w:r>
      <w:r w:rsidR="000A30EC" w:rsidRPr="003E0085">
        <w:rPr>
          <w:szCs w:val="24"/>
          <w:lang w:val="bg-BG"/>
        </w:rPr>
        <w:t>становища;</w:t>
      </w:r>
    </w:p>
    <w:p w:rsidR="000A30EC" w:rsidRPr="003E0085" w:rsidRDefault="00B45D79" w:rsidP="002577E0">
      <w:pPr>
        <w:widowControl w:val="0"/>
        <w:autoSpaceDE w:val="0"/>
        <w:autoSpaceDN w:val="0"/>
        <w:adjustRightInd w:val="0"/>
        <w:spacing w:line="360" w:lineRule="auto"/>
        <w:ind w:left="698" w:firstLine="720"/>
        <w:jc w:val="both"/>
        <w:rPr>
          <w:szCs w:val="24"/>
          <w:lang w:val="bg-BG"/>
        </w:rPr>
      </w:pPr>
      <w:r>
        <w:rPr>
          <w:szCs w:val="24"/>
        </w:rPr>
        <w:t xml:space="preserve"> </w:t>
      </w:r>
      <w:r w:rsidR="000A30EC" w:rsidRPr="003E0085">
        <w:rPr>
          <w:szCs w:val="24"/>
          <w:lang w:val="bg-BG"/>
        </w:rPr>
        <w:t>6. Постъпилите становища;</w:t>
      </w:r>
    </w:p>
    <w:p w:rsidR="000A30EC" w:rsidRPr="003E0085" w:rsidRDefault="00B45D79" w:rsidP="002577E0">
      <w:pPr>
        <w:widowControl w:val="0"/>
        <w:autoSpaceDE w:val="0"/>
        <w:autoSpaceDN w:val="0"/>
        <w:adjustRightInd w:val="0"/>
        <w:spacing w:line="360" w:lineRule="auto"/>
        <w:ind w:left="698" w:firstLine="720"/>
        <w:jc w:val="both"/>
        <w:rPr>
          <w:szCs w:val="24"/>
          <w:lang w:val="bg-BG"/>
        </w:rPr>
      </w:pPr>
      <w:r>
        <w:rPr>
          <w:szCs w:val="24"/>
        </w:rPr>
        <w:t xml:space="preserve"> </w:t>
      </w:r>
      <w:r w:rsidR="000A30EC" w:rsidRPr="003E0085">
        <w:rPr>
          <w:szCs w:val="24"/>
          <w:lang w:val="bg-BG"/>
        </w:rPr>
        <w:t>7. Справка за проведената обществена консултация;</w:t>
      </w:r>
    </w:p>
    <w:p w:rsidR="001D5C10" w:rsidRDefault="00B45D79" w:rsidP="00EF2F02">
      <w:pPr>
        <w:widowControl w:val="0"/>
        <w:autoSpaceDE w:val="0"/>
        <w:autoSpaceDN w:val="0"/>
        <w:adjustRightInd w:val="0"/>
        <w:spacing w:line="360" w:lineRule="auto"/>
        <w:ind w:left="698"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0A30EC" w:rsidRPr="003E0085">
        <w:rPr>
          <w:szCs w:val="24"/>
          <w:lang w:val="bg-BG"/>
        </w:rPr>
        <w:t>8. Проект на съобщение за средствата за масово осведомяване.</w:t>
      </w:r>
      <w:r w:rsidR="000A30EC" w:rsidRPr="003E0085">
        <w:rPr>
          <w:szCs w:val="24"/>
          <w:lang w:val="bg-BG"/>
        </w:rPr>
        <w:cr/>
      </w:r>
    </w:p>
    <w:p w:rsidR="00B45D79" w:rsidRPr="00B45D79" w:rsidRDefault="00B45D79" w:rsidP="00EF2F02">
      <w:pPr>
        <w:widowControl w:val="0"/>
        <w:autoSpaceDE w:val="0"/>
        <w:autoSpaceDN w:val="0"/>
        <w:adjustRightInd w:val="0"/>
        <w:spacing w:line="360" w:lineRule="auto"/>
        <w:ind w:left="698" w:firstLine="720"/>
        <w:jc w:val="both"/>
        <w:rPr>
          <w:szCs w:val="24"/>
        </w:rPr>
      </w:pPr>
    </w:p>
    <w:p w:rsidR="00E94E8B" w:rsidRPr="003E0085" w:rsidRDefault="00365382" w:rsidP="002577E0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 w:rsidRPr="003E0085">
        <w:rPr>
          <w:szCs w:val="24"/>
          <w:lang w:val="bg-BG"/>
        </w:rPr>
        <w:t>С уважение</w:t>
      </w:r>
      <w:r w:rsidR="008B4E83" w:rsidRPr="003E0085">
        <w:rPr>
          <w:szCs w:val="24"/>
          <w:lang w:val="bg-BG"/>
        </w:rPr>
        <w:t>,</w:t>
      </w:r>
    </w:p>
    <w:p w:rsidR="002577E0" w:rsidRPr="003E0085" w:rsidRDefault="002577E0" w:rsidP="002577E0">
      <w:pPr>
        <w:spacing w:line="360" w:lineRule="auto"/>
        <w:jc w:val="both"/>
        <w:rPr>
          <w:b/>
          <w:szCs w:val="24"/>
          <w:lang w:val="bg-BG"/>
        </w:rPr>
      </w:pPr>
    </w:p>
    <w:p w:rsidR="008A0A09" w:rsidRPr="003E0085" w:rsidRDefault="008A0A09" w:rsidP="002577E0">
      <w:pPr>
        <w:spacing w:line="360" w:lineRule="auto"/>
        <w:jc w:val="both"/>
        <w:rPr>
          <w:b/>
          <w:szCs w:val="24"/>
          <w:lang w:val="bg-BG"/>
        </w:rPr>
      </w:pPr>
    </w:p>
    <w:p w:rsidR="004214CB" w:rsidRPr="003E0085" w:rsidRDefault="00F933CF" w:rsidP="002577E0">
      <w:pPr>
        <w:jc w:val="both"/>
        <w:rPr>
          <w:b/>
          <w:caps/>
          <w:szCs w:val="24"/>
          <w:lang w:val="bg-BG"/>
        </w:rPr>
      </w:pPr>
      <w:r w:rsidRPr="003E0085">
        <w:rPr>
          <w:b/>
          <w:caps/>
          <w:szCs w:val="24"/>
          <w:lang w:val="bg-BG"/>
        </w:rPr>
        <w:t>РУМЕН ПОРОЖАНОВ</w:t>
      </w:r>
    </w:p>
    <w:p w:rsidR="0091155C" w:rsidRPr="003E0085" w:rsidRDefault="00365382" w:rsidP="002577E0">
      <w:pPr>
        <w:jc w:val="both"/>
        <w:rPr>
          <w:i/>
          <w:szCs w:val="24"/>
          <w:lang w:val="bg-BG"/>
        </w:rPr>
      </w:pPr>
      <w:r w:rsidRPr="003E0085">
        <w:rPr>
          <w:i/>
          <w:szCs w:val="24"/>
          <w:lang w:val="bg-BG"/>
        </w:rPr>
        <w:t>Министър</w:t>
      </w:r>
    </w:p>
    <w:p w:rsidR="00054067" w:rsidRPr="003E0085" w:rsidRDefault="0091155C" w:rsidP="002577E0">
      <w:pPr>
        <w:spacing w:line="360" w:lineRule="auto"/>
        <w:jc w:val="both"/>
        <w:rPr>
          <w:b/>
          <w:szCs w:val="24"/>
          <w:lang w:val="bg-BG"/>
        </w:rPr>
      </w:pPr>
      <w:r w:rsidRPr="003E0085">
        <w:rPr>
          <w:b/>
          <w:szCs w:val="24"/>
          <w:lang w:val="bg-BG"/>
        </w:rPr>
        <w:t xml:space="preserve"> </w:t>
      </w:r>
    </w:p>
    <w:p w:rsidR="00056014" w:rsidRPr="008B7BE8" w:rsidRDefault="002577E0" w:rsidP="008A0A09">
      <w:pPr>
        <w:rPr>
          <w:smallCaps/>
          <w:color w:val="FFFFFF" w:themeColor="background1"/>
          <w:sz w:val="20"/>
          <w:lang w:val="bg-BG"/>
        </w:rPr>
      </w:pPr>
      <w:r w:rsidRPr="008B7BE8">
        <w:rPr>
          <w:smallCaps/>
          <w:color w:val="FFFFFF" w:themeColor="background1"/>
          <w:sz w:val="20"/>
          <w:lang w:val="bg-BG"/>
        </w:rPr>
        <w:t>Съгласувал,</w:t>
      </w:r>
    </w:p>
    <w:p w:rsidR="00056014" w:rsidRPr="008B7BE8" w:rsidRDefault="00056014" w:rsidP="008A0A09">
      <w:pPr>
        <w:pStyle w:val="BodyText"/>
        <w:tabs>
          <w:tab w:val="left" w:pos="3119"/>
        </w:tabs>
        <w:spacing w:line="240" w:lineRule="auto"/>
        <w:jc w:val="left"/>
        <w:rPr>
          <w:bCs/>
          <w:color w:val="FFFFFF" w:themeColor="background1"/>
          <w:sz w:val="20"/>
        </w:rPr>
      </w:pPr>
      <w:r w:rsidRPr="008B7BE8">
        <w:rPr>
          <w:bCs/>
          <w:smallCaps/>
          <w:color w:val="FFFFFF" w:themeColor="background1"/>
          <w:sz w:val="20"/>
        </w:rPr>
        <w:t>Изпълнителен директор на Изпълнителна агенция „Борба</w:t>
      </w:r>
      <w:r w:rsidR="00575221" w:rsidRPr="008B7BE8">
        <w:rPr>
          <w:bCs/>
          <w:smallCaps/>
          <w:color w:val="FFFFFF" w:themeColor="background1"/>
          <w:sz w:val="20"/>
        </w:rPr>
        <w:t xml:space="preserve"> </w:t>
      </w:r>
      <w:r w:rsidRPr="008B7BE8">
        <w:rPr>
          <w:bCs/>
          <w:smallCaps/>
          <w:color w:val="FFFFFF" w:themeColor="background1"/>
          <w:sz w:val="20"/>
        </w:rPr>
        <w:t xml:space="preserve">с </w:t>
      </w:r>
      <w:r w:rsidR="00575221" w:rsidRPr="008B7BE8">
        <w:rPr>
          <w:bCs/>
          <w:smallCaps/>
          <w:color w:val="FFFFFF" w:themeColor="background1"/>
          <w:sz w:val="20"/>
        </w:rPr>
        <w:t>г</w:t>
      </w:r>
      <w:r w:rsidRPr="008B7BE8">
        <w:rPr>
          <w:bCs/>
          <w:smallCaps/>
          <w:color w:val="FFFFFF" w:themeColor="background1"/>
          <w:sz w:val="20"/>
        </w:rPr>
        <w:t>радушките“:</w:t>
      </w:r>
      <w:r w:rsidR="002577E0" w:rsidRPr="008B7BE8">
        <w:rPr>
          <w:bCs/>
          <w:color w:val="FFFFFF" w:themeColor="background1"/>
          <w:sz w:val="20"/>
        </w:rPr>
        <w:tab/>
      </w:r>
    </w:p>
    <w:p w:rsidR="00EF2F02" w:rsidRPr="008B7BE8" w:rsidRDefault="00755D34" w:rsidP="008A0A09">
      <w:pPr>
        <w:ind w:left="2160"/>
        <w:rPr>
          <w:bCs/>
          <w:smallCaps/>
          <w:color w:val="FFFFFF" w:themeColor="background1"/>
          <w:sz w:val="20"/>
          <w:lang w:val="bg-BG"/>
        </w:rPr>
      </w:pPr>
      <w:r w:rsidRPr="008B7BE8">
        <w:rPr>
          <w:bCs/>
          <w:smallCaps/>
          <w:color w:val="FFFFFF" w:themeColor="background1"/>
          <w:sz w:val="20"/>
          <w:lang w:val="bg-BG"/>
        </w:rPr>
        <w:t xml:space="preserve">                                                                                              </w:t>
      </w:r>
      <w:r w:rsidR="002577E0" w:rsidRPr="008B7BE8">
        <w:rPr>
          <w:bCs/>
          <w:smallCaps/>
          <w:color w:val="FFFFFF" w:themeColor="background1"/>
          <w:sz w:val="20"/>
          <w:lang w:val="bg-BG"/>
        </w:rPr>
        <w:t xml:space="preserve">      </w:t>
      </w:r>
      <w:r w:rsidR="00EF2F02" w:rsidRPr="008B7BE8">
        <w:rPr>
          <w:bCs/>
          <w:smallCaps/>
          <w:color w:val="FFFFFF" w:themeColor="background1"/>
          <w:sz w:val="20"/>
          <w:lang w:val="bg-BG"/>
        </w:rPr>
        <w:t xml:space="preserve">  </w:t>
      </w:r>
      <w:r w:rsidR="002577E0" w:rsidRPr="008B7BE8">
        <w:rPr>
          <w:bCs/>
          <w:smallCaps/>
          <w:color w:val="FFFFFF" w:themeColor="background1"/>
          <w:sz w:val="20"/>
          <w:lang w:val="bg-BG"/>
        </w:rPr>
        <w:t xml:space="preserve">        </w:t>
      </w:r>
      <w:r w:rsidR="008A0A09" w:rsidRPr="008B7BE8">
        <w:rPr>
          <w:bCs/>
          <w:smallCaps/>
          <w:color w:val="FFFFFF" w:themeColor="background1"/>
          <w:sz w:val="20"/>
          <w:lang w:val="bg-BG"/>
        </w:rPr>
        <w:t xml:space="preserve">    </w:t>
      </w:r>
      <w:r w:rsidRPr="008B7BE8">
        <w:rPr>
          <w:bCs/>
          <w:smallCaps/>
          <w:color w:val="FFFFFF" w:themeColor="background1"/>
          <w:sz w:val="20"/>
          <w:lang w:val="bg-BG"/>
        </w:rPr>
        <w:t xml:space="preserve"> </w:t>
      </w:r>
      <w:r w:rsidR="00B45D79" w:rsidRPr="008B7BE8">
        <w:rPr>
          <w:bCs/>
          <w:smallCaps/>
          <w:color w:val="FFFFFF" w:themeColor="background1"/>
          <w:sz w:val="20"/>
        </w:rPr>
        <w:t xml:space="preserve"> </w:t>
      </w:r>
      <w:r w:rsidRPr="008B7BE8">
        <w:rPr>
          <w:bCs/>
          <w:smallCaps/>
          <w:color w:val="FFFFFF" w:themeColor="background1"/>
          <w:sz w:val="20"/>
          <w:lang w:val="bg-BG"/>
        </w:rPr>
        <w:t xml:space="preserve">инж. </w:t>
      </w:r>
      <w:r w:rsidR="00056014" w:rsidRPr="008B7BE8">
        <w:rPr>
          <w:bCs/>
          <w:smallCaps/>
          <w:color w:val="FFFFFF" w:themeColor="background1"/>
          <w:sz w:val="20"/>
          <w:lang w:val="bg-BG"/>
        </w:rPr>
        <w:t>Ва</w:t>
      </w:r>
      <w:r w:rsidR="00222603" w:rsidRPr="008B7BE8">
        <w:rPr>
          <w:bCs/>
          <w:smallCaps/>
          <w:color w:val="FFFFFF" w:themeColor="background1"/>
          <w:sz w:val="20"/>
          <w:lang w:val="bg-BG"/>
        </w:rPr>
        <w:t xml:space="preserve">ньо Славеев </w:t>
      </w:r>
      <w:r w:rsidR="008A0A09" w:rsidRPr="008B7BE8">
        <w:rPr>
          <w:bCs/>
          <w:smallCaps/>
          <w:color w:val="FFFFFF" w:themeColor="background1"/>
          <w:sz w:val="20"/>
          <w:lang w:val="bg-BG"/>
        </w:rPr>
        <w:t xml:space="preserve">    </w:t>
      </w:r>
    </w:p>
    <w:p w:rsidR="00EF2C8A" w:rsidRPr="008B7BE8" w:rsidRDefault="00EF2C8A" w:rsidP="008A0A09">
      <w:pPr>
        <w:rPr>
          <w:bCs/>
          <w:smallCaps/>
          <w:color w:val="FFFFFF" w:themeColor="background1"/>
          <w:sz w:val="20"/>
          <w:lang w:val="bg-BG"/>
        </w:rPr>
      </w:pPr>
      <w:r w:rsidRPr="008B7BE8">
        <w:rPr>
          <w:bCs/>
          <w:smallCaps/>
          <w:color w:val="FFFFFF" w:themeColor="background1"/>
          <w:sz w:val="20"/>
          <w:lang w:val="bg-BG"/>
        </w:rPr>
        <w:t>Изготвил</w:t>
      </w:r>
      <w:r w:rsidR="002577E0" w:rsidRPr="008B7BE8">
        <w:rPr>
          <w:bCs/>
          <w:smallCaps/>
          <w:color w:val="FFFFFF" w:themeColor="background1"/>
          <w:sz w:val="20"/>
          <w:lang w:val="bg-BG"/>
        </w:rPr>
        <w:t>,</w:t>
      </w:r>
      <w:r w:rsidRPr="008B7BE8">
        <w:rPr>
          <w:bCs/>
          <w:smallCaps/>
          <w:color w:val="FFFFFF" w:themeColor="background1"/>
          <w:sz w:val="20"/>
          <w:lang w:val="bg-BG"/>
        </w:rPr>
        <w:t xml:space="preserve"> </w:t>
      </w:r>
    </w:p>
    <w:p w:rsidR="002577E0" w:rsidRPr="008B7BE8" w:rsidRDefault="00EF2C8A" w:rsidP="008A0A09">
      <w:pPr>
        <w:tabs>
          <w:tab w:val="left" w:pos="7200"/>
        </w:tabs>
        <w:rPr>
          <w:bCs/>
          <w:smallCaps/>
          <w:color w:val="FFFFFF" w:themeColor="background1"/>
          <w:sz w:val="20"/>
          <w:lang w:val="bg-BG"/>
        </w:rPr>
      </w:pPr>
      <w:r w:rsidRPr="008B7BE8">
        <w:rPr>
          <w:bCs/>
          <w:smallCaps/>
          <w:color w:val="FFFFFF" w:themeColor="background1"/>
          <w:sz w:val="20"/>
          <w:lang w:val="bg-BG"/>
        </w:rPr>
        <w:t xml:space="preserve">Директор на дирекция </w:t>
      </w:r>
    </w:p>
    <w:p w:rsidR="00EF2C8A" w:rsidRPr="008B7BE8" w:rsidRDefault="00EF2C8A" w:rsidP="008A0A09">
      <w:pPr>
        <w:tabs>
          <w:tab w:val="left" w:pos="7200"/>
        </w:tabs>
        <w:rPr>
          <w:bCs/>
          <w:smallCaps/>
          <w:color w:val="FFFFFF" w:themeColor="background1"/>
          <w:sz w:val="20"/>
          <w:lang w:val="bg-BG"/>
        </w:rPr>
      </w:pPr>
      <w:r w:rsidRPr="008B7BE8">
        <w:rPr>
          <w:bCs/>
          <w:smallCaps/>
          <w:color w:val="FFFFFF" w:themeColor="background1"/>
          <w:sz w:val="20"/>
          <w:lang w:val="bg-BG"/>
        </w:rPr>
        <w:t>„Финансови, административни и правни дейности“, ИАБГ:</w:t>
      </w:r>
      <w:r w:rsidR="003152DE" w:rsidRPr="008B7BE8">
        <w:rPr>
          <w:bCs/>
          <w:smallCaps/>
          <w:color w:val="FFFFFF" w:themeColor="background1"/>
          <w:sz w:val="20"/>
          <w:lang w:val="bg-BG"/>
        </w:rPr>
        <w:tab/>
      </w:r>
      <w:r w:rsidR="003152DE" w:rsidRPr="008B7BE8">
        <w:rPr>
          <w:bCs/>
          <w:smallCaps/>
          <w:color w:val="FFFFFF" w:themeColor="background1"/>
          <w:sz w:val="20"/>
          <w:lang w:val="bg-BG"/>
        </w:rPr>
        <w:tab/>
      </w:r>
    </w:p>
    <w:p w:rsidR="00EF2C8A" w:rsidRPr="008B7BE8" w:rsidRDefault="00054067" w:rsidP="008A0A09">
      <w:pPr>
        <w:rPr>
          <w:color w:val="FFFFFF" w:themeColor="background1"/>
          <w:sz w:val="20"/>
          <w:vertAlign w:val="superscript"/>
        </w:rPr>
      </w:pPr>
      <w:r w:rsidRPr="008B7BE8">
        <w:rPr>
          <w:bCs/>
          <w:smallCaps/>
          <w:color w:val="FFFFFF" w:themeColor="background1"/>
          <w:sz w:val="20"/>
          <w:lang w:val="bg-BG"/>
        </w:rPr>
        <w:t xml:space="preserve"> </w:t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  <w:lang w:val="bg-BG"/>
        </w:rPr>
        <w:tab/>
      </w:r>
      <w:r w:rsidR="00EF2C8A" w:rsidRPr="008B7BE8">
        <w:rPr>
          <w:bCs/>
          <w:smallCaps/>
          <w:color w:val="FFFFFF" w:themeColor="background1"/>
          <w:sz w:val="20"/>
          <w:lang w:val="bg-BG"/>
        </w:rPr>
        <w:t xml:space="preserve">Симеон Главчев         </w:t>
      </w:r>
      <w:r w:rsidR="008A0A09" w:rsidRPr="008B7BE8">
        <w:rPr>
          <w:bCs/>
          <w:smallCaps/>
          <w:color w:val="FFFFFF" w:themeColor="background1"/>
          <w:sz w:val="20"/>
          <w:lang w:val="bg-BG"/>
        </w:rPr>
        <w:tab/>
      </w:r>
      <w:r w:rsidRPr="008B7BE8">
        <w:rPr>
          <w:bCs/>
          <w:smallCaps/>
          <w:color w:val="FFFFFF" w:themeColor="background1"/>
          <w:sz w:val="20"/>
        </w:rPr>
        <w:t xml:space="preserve"> </w:t>
      </w:r>
      <w:r w:rsidR="00EF2C8A" w:rsidRPr="008B7BE8">
        <w:rPr>
          <w:bCs/>
          <w:smallCaps/>
          <w:color w:val="FFFFFF" w:themeColor="background1"/>
          <w:sz w:val="20"/>
          <w:lang w:val="bg-BG"/>
        </w:rPr>
        <w:t xml:space="preserve"> </w:t>
      </w:r>
    </w:p>
    <w:p w:rsidR="00737332" w:rsidRPr="008B7BE8" w:rsidRDefault="00EF2C8A" w:rsidP="008A0A09">
      <w:pPr>
        <w:rPr>
          <w:smallCaps/>
          <w:color w:val="FFFFFF" w:themeColor="background1"/>
          <w:sz w:val="20"/>
          <w:lang w:val="bg-BG"/>
        </w:rPr>
      </w:pPr>
      <w:r w:rsidRPr="008B7BE8">
        <w:rPr>
          <w:bCs/>
          <w:smallCaps/>
          <w:color w:val="FFFFFF" w:themeColor="background1"/>
          <w:sz w:val="20"/>
          <w:lang w:val="bg-BG"/>
        </w:rPr>
        <w:t>СГ/ИАБГ</w:t>
      </w:r>
    </w:p>
    <w:sectPr w:rsidR="00737332" w:rsidRPr="008B7BE8" w:rsidSect="006E5773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69" w:rsidRDefault="004A4169">
      <w:r>
        <w:separator/>
      </w:r>
    </w:p>
  </w:endnote>
  <w:endnote w:type="continuationSeparator" w:id="0">
    <w:p w:rsidR="004A4169" w:rsidRDefault="004A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9" w:rsidRDefault="000555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1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459">
      <w:rPr>
        <w:rStyle w:val="PageNumber"/>
        <w:noProof/>
      </w:rPr>
      <w:t>1</w:t>
    </w:r>
    <w:r>
      <w:rPr>
        <w:rStyle w:val="PageNumber"/>
      </w:rPr>
      <w:fldChar w:fldCharType="end"/>
    </w:r>
  </w:p>
  <w:p w:rsidR="00911459" w:rsidRDefault="009114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59" w:rsidRPr="00324C5B" w:rsidRDefault="0005556D">
    <w:pPr>
      <w:pStyle w:val="Footer"/>
      <w:framePr w:wrap="around" w:vAnchor="text" w:hAnchor="margin" w:xAlign="right" w:y="1"/>
      <w:rPr>
        <w:rStyle w:val="PageNumber"/>
        <w:sz w:val="20"/>
        <w:lang w:val="bg-BG"/>
      </w:rPr>
    </w:pPr>
    <w:r w:rsidRPr="00324C5B">
      <w:rPr>
        <w:rStyle w:val="PageNumber"/>
        <w:sz w:val="20"/>
      </w:rPr>
      <w:fldChar w:fldCharType="begin"/>
    </w:r>
    <w:r w:rsidR="00911459" w:rsidRPr="00324C5B">
      <w:rPr>
        <w:rStyle w:val="PageNumber"/>
        <w:sz w:val="20"/>
      </w:rPr>
      <w:instrText xml:space="preserve">PAGE  </w:instrText>
    </w:r>
    <w:r w:rsidRPr="00324C5B">
      <w:rPr>
        <w:rStyle w:val="PageNumber"/>
        <w:sz w:val="20"/>
      </w:rPr>
      <w:fldChar w:fldCharType="separate"/>
    </w:r>
    <w:r w:rsidR="0062146C">
      <w:rPr>
        <w:rStyle w:val="PageNumber"/>
        <w:noProof/>
        <w:sz w:val="20"/>
      </w:rPr>
      <w:t>3</w:t>
    </w:r>
    <w:r w:rsidRPr="00324C5B">
      <w:rPr>
        <w:rStyle w:val="PageNumber"/>
        <w:sz w:val="20"/>
      </w:rPr>
      <w:fldChar w:fldCharType="end"/>
    </w:r>
    <w:r w:rsidR="00911459">
      <w:rPr>
        <w:rStyle w:val="PageNumber"/>
        <w:sz w:val="20"/>
        <w:lang w:val="bg-BG"/>
      </w:rPr>
      <w:t>.</w:t>
    </w:r>
  </w:p>
  <w:p w:rsidR="00911459" w:rsidRPr="00493BC4" w:rsidRDefault="00911459" w:rsidP="002451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69" w:rsidRDefault="004A4169">
      <w:r>
        <w:separator/>
      </w:r>
    </w:p>
  </w:footnote>
  <w:footnote w:type="continuationSeparator" w:id="0">
    <w:p w:rsidR="004A4169" w:rsidRDefault="004A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E49"/>
    <w:multiLevelType w:val="multilevel"/>
    <w:tmpl w:val="898C68E2"/>
    <w:lvl w:ilvl="0">
      <w:start w:val="1"/>
      <w:numFmt w:val="decimal"/>
      <w:suff w:val="space"/>
      <w:lvlText w:val="%1."/>
      <w:lvlJc w:val="right"/>
      <w:pPr>
        <w:ind w:left="0" w:firstLine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02FB"/>
    <w:rsid w:val="0000633C"/>
    <w:rsid w:val="00007074"/>
    <w:rsid w:val="000073F2"/>
    <w:rsid w:val="0001018C"/>
    <w:rsid w:val="000127DE"/>
    <w:rsid w:val="00013BFE"/>
    <w:rsid w:val="00020416"/>
    <w:rsid w:val="000245BF"/>
    <w:rsid w:val="00041C83"/>
    <w:rsid w:val="00042889"/>
    <w:rsid w:val="0004625B"/>
    <w:rsid w:val="00050BB1"/>
    <w:rsid w:val="00054067"/>
    <w:rsid w:val="0005556D"/>
    <w:rsid w:val="00055B56"/>
    <w:rsid w:val="00056014"/>
    <w:rsid w:val="000651E9"/>
    <w:rsid w:val="000762B2"/>
    <w:rsid w:val="000841F1"/>
    <w:rsid w:val="000A0CFC"/>
    <w:rsid w:val="000A1B18"/>
    <w:rsid w:val="000A30EC"/>
    <w:rsid w:val="000B5AE2"/>
    <w:rsid w:val="000B7CFC"/>
    <w:rsid w:val="000C45A2"/>
    <w:rsid w:val="000C4F36"/>
    <w:rsid w:val="000D05FA"/>
    <w:rsid w:val="000D1FB3"/>
    <w:rsid w:val="000D5781"/>
    <w:rsid w:val="000D5CBE"/>
    <w:rsid w:val="000D5F39"/>
    <w:rsid w:val="000F141D"/>
    <w:rsid w:val="000F5B11"/>
    <w:rsid w:val="00104673"/>
    <w:rsid w:val="001240F9"/>
    <w:rsid w:val="00124B6A"/>
    <w:rsid w:val="00125000"/>
    <w:rsid w:val="0013142A"/>
    <w:rsid w:val="00134625"/>
    <w:rsid w:val="00136186"/>
    <w:rsid w:val="00137E96"/>
    <w:rsid w:val="00147E95"/>
    <w:rsid w:val="00150CA9"/>
    <w:rsid w:val="00156E2E"/>
    <w:rsid w:val="001606B6"/>
    <w:rsid w:val="00163542"/>
    <w:rsid w:val="001659FF"/>
    <w:rsid w:val="00180222"/>
    <w:rsid w:val="00180788"/>
    <w:rsid w:val="001829AF"/>
    <w:rsid w:val="0018531D"/>
    <w:rsid w:val="001858C4"/>
    <w:rsid w:val="001910D4"/>
    <w:rsid w:val="00195429"/>
    <w:rsid w:val="0019696A"/>
    <w:rsid w:val="00197A36"/>
    <w:rsid w:val="001A4313"/>
    <w:rsid w:val="001A6746"/>
    <w:rsid w:val="001C0B99"/>
    <w:rsid w:val="001C1422"/>
    <w:rsid w:val="001C3A33"/>
    <w:rsid w:val="001C5F01"/>
    <w:rsid w:val="001C6476"/>
    <w:rsid w:val="001D5C10"/>
    <w:rsid w:val="001D659E"/>
    <w:rsid w:val="001E5FEF"/>
    <w:rsid w:val="001F0A99"/>
    <w:rsid w:val="001F405B"/>
    <w:rsid w:val="001F4EF1"/>
    <w:rsid w:val="00222603"/>
    <w:rsid w:val="00223693"/>
    <w:rsid w:val="00225A6B"/>
    <w:rsid w:val="00230A5E"/>
    <w:rsid w:val="00231550"/>
    <w:rsid w:val="002335F0"/>
    <w:rsid w:val="00242EBB"/>
    <w:rsid w:val="00245114"/>
    <w:rsid w:val="00250D20"/>
    <w:rsid w:val="002577E0"/>
    <w:rsid w:val="00261515"/>
    <w:rsid w:val="00261BEF"/>
    <w:rsid w:val="00261C0D"/>
    <w:rsid w:val="002629D8"/>
    <w:rsid w:val="0027239C"/>
    <w:rsid w:val="002876B7"/>
    <w:rsid w:val="002A2E9C"/>
    <w:rsid w:val="002B187B"/>
    <w:rsid w:val="002C5A82"/>
    <w:rsid w:val="002C6483"/>
    <w:rsid w:val="002C7BB5"/>
    <w:rsid w:val="002D2492"/>
    <w:rsid w:val="002D737E"/>
    <w:rsid w:val="002E59C8"/>
    <w:rsid w:val="002F0BBD"/>
    <w:rsid w:val="002F1A68"/>
    <w:rsid w:val="002F406F"/>
    <w:rsid w:val="002F5668"/>
    <w:rsid w:val="00303BD4"/>
    <w:rsid w:val="003040B0"/>
    <w:rsid w:val="003152DE"/>
    <w:rsid w:val="00321551"/>
    <w:rsid w:val="003228E7"/>
    <w:rsid w:val="00324C5B"/>
    <w:rsid w:val="00334F8C"/>
    <w:rsid w:val="00351909"/>
    <w:rsid w:val="0035228F"/>
    <w:rsid w:val="0035299F"/>
    <w:rsid w:val="00354744"/>
    <w:rsid w:val="00365382"/>
    <w:rsid w:val="00365E95"/>
    <w:rsid w:val="00373605"/>
    <w:rsid w:val="0037464A"/>
    <w:rsid w:val="00377B4C"/>
    <w:rsid w:val="003803FF"/>
    <w:rsid w:val="003809C4"/>
    <w:rsid w:val="00392814"/>
    <w:rsid w:val="003A3635"/>
    <w:rsid w:val="003B072C"/>
    <w:rsid w:val="003B1252"/>
    <w:rsid w:val="003C0F22"/>
    <w:rsid w:val="003C3187"/>
    <w:rsid w:val="003D24FE"/>
    <w:rsid w:val="003D63D7"/>
    <w:rsid w:val="003D7E71"/>
    <w:rsid w:val="003E0085"/>
    <w:rsid w:val="003E4FB5"/>
    <w:rsid w:val="003E7517"/>
    <w:rsid w:val="003F38F4"/>
    <w:rsid w:val="003F6847"/>
    <w:rsid w:val="00403659"/>
    <w:rsid w:val="004049DE"/>
    <w:rsid w:val="00410FF1"/>
    <w:rsid w:val="00414F73"/>
    <w:rsid w:val="00417ABA"/>
    <w:rsid w:val="004204D6"/>
    <w:rsid w:val="00420D51"/>
    <w:rsid w:val="004214CB"/>
    <w:rsid w:val="0042205D"/>
    <w:rsid w:val="0042317E"/>
    <w:rsid w:val="00423C8F"/>
    <w:rsid w:val="00425B43"/>
    <w:rsid w:val="0043355D"/>
    <w:rsid w:val="00434851"/>
    <w:rsid w:val="00435A70"/>
    <w:rsid w:val="004366DD"/>
    <w:rsid w:val="00442C02"/>
    <w:rsid w:val="004432D2"/>
    <w:rsid w:val="00446A57"/>
    <w:rsid w:val="00451F87"/>
    <w:rsid w:val="0046710B"/>
    <w:rsid w:val="0047311C"/>
    <w:rsid w:val="004743C8"/>
    <w:rsid w:val="00493BC4"/>
    <w:rsid w:val="004A1CF2"/>
    <w:rsid w:val="004A4169"/>
    <w:rsid w:val="004A4B61"/>
    <w:rsid w:val="004B5977"/>
    <w:rsid w:val="004B7FEB"/>
    <w:rsid w:val="004C1CAA"/>
    <w:rsid w:val="004C7783"/>
    <w:rsid w:val="004D073F"/>
    <w:rsid w:val="004D3814"/>
    <w:rsid w:val="004D7914"/>
    <w:rsid w:val="004E1AAF"/>
    <w:rsid w:val="004E226E"/>
    <w:rsid w:val="004E2F97"/>
    <w:rsid w:val="004E4F8C"/>
    <w:rsid w:val="004E66FF"/>
    <w:rsid w:val="004F4A52"/>
    <w:rsid w:val="004F722D"/>
    <w:rsid w:val="00506810"/>
    <w:rsid w:val="00507329"/>
    <w:rsid w:val="00507ABF"/>
    <w:rsid w:val="005121BC"/>
    <w:rsid w:val="0051388C"/>
    <w:rsid w:val="00517246"/>
    <w:rsid w:val="005172CC"/>
    <w:rsid w:val="00534474"/>
    <w:rsid w:val="005502A0"/>
    <w:rsid w:val="005575E8"/>
    <w:rsid w:val="00557A90"/>
    <w:rsid w:val="00573371"/>
    <w:rsid w:val="0057380F"/>
    <w:rsid w:val="00575221"/>
    <w:rsid w:val="0058525D"/>
    <w:rsid w:val="0058705F"/>
    <w:rsid w:val="00590E82"/>
    <w:rsid w:val="00592C11"/>
    <w:rsid w:val="005A1FE1"/>
    <w:rsid w:val="005A5314"/>
    <w:rsid w:val="005B2367"/>
    <w:rsid w:val="005B2D2C"/>
    <w:rsid w:val="005B56F1"/>
    <w:rsid w:val="005C28BD"/>
    <w:rsid w:val="005C5534"/>
    <w:rsid w:val="005C7DB7"/>
    <w:rsid w:val="005D1749"/>
    <w:rsid w:val="005D4A7B"/>
    <w:rsid w:val="005F2792"/>
    <w:rsid w:val="005F6FC9"/>
    <w:rsid w:val="00602997"/>
    <w:rsid w:val="00614B38"/>
    <w:rsid w:val="00616BAD"/>
    <w:rsid w:val="0062146C"/>
    <w:rsid w:val="0063062C"/>
    <w:rsid w:val="006311A1"/>
    <w:rsid w:val="00632DF9"/>
    <w:rsid w:val="00635CCF"/>
    <w:rsid w:val="00643FCA"/>
    <w:rsid w:val="00644F40"/>
    <w:rsid w:val="00650ADB"/>
    <w:rsid w:val="006517BD"/>
    <w:rsid w:val="00654D8C"/>
    <w:rsid w:val="0065650E"/>
    <w:rsid w:val="006604BB"/>
    <w:rsid w:val="00665251"/>
    <w:rsid w:val="006770A8"/>
    <w:rsid w:val="0068530F"/>
    <w:rsid w:val="0069709D"/>
    <w:rsid w:val="006A1EDF"/>
    <w:rsid w:val="006A3039"/>
    <w:rsid w:val="006A5618"/>
    <w:rsid w:val="006A5ED7"/>
    <w:rsid w:val="006A640E"/>
    <w:rsid w:val="006A6E7F"/>
    <w:rsid w:val="006B446B"/>
    <w:rsid w:val="006B5728"/>
    <w:rsid w:val="006B6132"/>
    <w:rsid w:val="006C3489"/>
    <w:rsid w:val="006C5764"/>
    <w:rsid w:val="006C7644"/>
    <w:rsid w:val="006C7FD1"/>
    <w:rsid w:val="006E03B3"/>
    <w:rsid w:val="006E149F"/>
    <w:rsid w:val="006E5773"/>
    <w:rsid w:val="006E689F"/>
    <w:rsid w:val="006F0BFE"/>
    <w:rsid w:val="006F7E6F"/>
    <w:rsid w:val="00713B16"/>
    <w:rsid w:val="00722CB8"/>
    <w:rsid w:val="00725888"/>
    <w:rsid w:val="007272D3"/>
    <w:rsid w:val="00731A14"/>
    <w:rsid w:val="00732F67"/>
    <w:rsid w:val="00736E06"/>
    <w:rsid w:val="00737332"/>
    <w:rsid w:val="00741627"/>
    <w:rsid w:val="00743897"/>
    <w:rsid w:val="00750459"/>
    <w:rsid w:val="00751298"/>
    <w:rsid w:val="0075176A"/>
    <w:rsid w:val="00755D34"/>
    <w:rsid w:val="007563BF"/>
    <w:rsid w:val="00764811"/>
    <w:rsid w:val="00766655"/>
    <w:rsid w:val="00767DAA"/>
    <w:rsid w:val="00770AB7"/>
    <w:rsid w:val="007815E5"/>
    <w:rsid w:val="00784DDC"/>
    <w:rsid w:val="0078591A"/>
    <w:rsid w:val="00792CBC"/>
    <w:rsid w:val="0079622A"/>
    <w:rsid w:val="00796C20"/>
    <w:rsid w:val="007A7021"/>
    <w:rsid w:val="007B14DD"/>
    <w:rsid w:val="007B4253"/>
    <w:rsid w:val="007C21AF"/>
    <w:rsid w:val="007C6185"/>
    <w:rsid w:val="007D330F"/>
    <w:rsid w:val="007D34E5"/>
    <w:rsid w:val="007D35ED"/>
    <w:rsid w:val="007E3B61"/>
    <w:rsid w:val="007F2E34"/>
    <w:rsid w:val="007F5532"/>
    <w:rsid w:val="0080553A"/>
    <w:rsid w:val="00811C88"/>
    <w:rsid w:val="008175F6"/>
    <w:rsid w:val="00820E7B"/>
    <w:rsid w:val="00840597"/>
    <w:rsid w:val="00853C4D"/>
    <w:rsid w:val="00857B42"/>
    <w:rsid w:val="0086070B"/>
    <w:rsid w:val="0086688C"/>
    <w:rsid w:val="00881F21"/>
    <w:rsid w:val="00881FC0"/>
    <w:rsid w:val="00883B83"/>
    <w:rsid w:val="00884753"/>
    <w:rsid w:val="00892C55"/>
    <w:rsid w:val="008A0A09"/>
    <w:rsid w:val="008B4706"/>
    <w:rsid w:val="008B4E83"/>
    <w:rsid w:val="008B4EF2"/>
    <w:rsid w:val="008B7BE8"/>
    <w:rsid w:val="008C00E5"/>
    <w:rsid w:val="008E2BCB"/>
    <w:rsid w:val="008E7DC6"/>
    <w:rsid w:val="008F27FB"/>
    <w:rsid w:val="0090545B"/>
    <w:rsid w:val="0090645B"/>
    <w:rsid w:val="00910C62"/>
    <w:rsid w:val="00911459"/>
    <w:rsid w:val="0091155C"/>
    <w:rsid w:val="00912945"/>
    <w:rsid w:val="00914F5B"/>
    <w:rsid w:val="009232B7"/>
    <w:rsid w:val="00926CE6"/>
    <w:rsid w:val="0094440C"/>
    <w:rsid w:val="00945104"/>
    <w:rsid w:val="00971348"/>
    <w:rsid w:val="0097357C"/>
    <w:rsid w:val="00974B67"/>
    <w:rsid w:val="00986098"/>
    <w:rsid w:val="0098724F"/>
    <w:rsid w:val="00990F28"/>
    <w:rsid w:val="0099383D"/>
    <w:rsid w:val="00995412"/>
    <w:rsid w:val="0099723E"/>
    <w:rsid w:val="009A06EE"/>
    <w:rsid w:val="009A1D7D"/>
    <w:rsid w:val="009A5FD4"/>
    <w:rsid w:val="009A6325"/>
    <w:rsid w:val="009B247C"/>
    <w:rsid w:val="009B3B49"/>
    <w:rsid w:val="009B61B1"/>
    <w:rsid w:val="009C588A"/>
    <w:rsid w:val="009D1C36"/>
    <w:rsid w:val="009D46E2"/>
    <w:rsid w:val="009E1B13"/>
    <w:rsid w:val="009F2B3B"/>
    <w:rsid w:val="009F48A2"/>
    <w:rsid w:val="009F67EC"/>
    <w:rsid w:val="009F7CF2"/>
    <w:rsid w:val="00A04FE9"/>
    <w:rsid w:val="00A137EE"/>
    <w:rsid w:val="00A15ADD"/>
    <w:rsid w:val="00A26597"/>
    <w:rsid w:val="00A265E4"/>
    <w:rsid w:val="00A30A6B"/>
    <w:rsid w:val="00A31941"/>
    <w:rsid w:val="00A37F18"/>
    <w:rsid w:val="00A40817"/>
    <w:rsid w:val="00A41D48"/>
    <w:rsid w:val="00A42373"/>
    <w:rsid w:val="00A42D7C"/>
    <w:rsid w:val="00A449ED"/>
    <w:rsid w:val="00A6714E"/>
    <w:rsid w:val="00A70387"/>
    <w:rsid w:val="00A85269"/>
    <w:rsid w:val="00A96A2A"/>
    <w:rsid w:val="00AC3884"/>
    <w:rsid w:val="00AD22CB"/>
    <w:rsid w:val="00AD33A7"/>
    <w:rsid w:val="00AD5DC2"/>
    <w:rsid w:val="00AE2D9D"/>
    <w:rsid w:val="00AF0C96"/>
    <w:rsid w:val="00AF392B"/>
    <w:rsid w:val="00AF3D0E"/>
    <w:rsid w:val="00AF521A"/>
    <w:rsid w:val="00B01E38"/>
    <w:rsid w:val="00B035B0"/>
    <w:rsid w:val="00B11375"/>
    <w:rsid w:val="00B13595"/>
    <w:rsid w:val="00B141CA"/>
    <w:rsid w:val="00B155CC"/>
    <w:rsid w:val="00B215C9"/>
    <w:rsid w:val="00B23DDA"/>
    <w:rsid w:val="00B368A7"/>
    <w:rsid w:val="00B45B02"/>
    <w:rsid w:val="00B45D79"/>
    <w:rsid w:val="00B50D9C"/>
    <w:rsid w:val="00B54BA1"/>
    <w:rsid w:val="00B55509"/>
    <w:rsid w:val="00B63287"/>
    <w:rsid w:val="00B66330"/>
    <w:rsid w:val="00B67F44"/>
    <w:rsid w:val="00B72BA9"/>
    <w:rsid w:val="00B77D98"/>
    <w:rsid w:val="00B94217"/>
    <w:rsid w:val="00B94BDF"/>
    <w:rsid w:val="00BA164D"/>
    <w:rsid w:val="00BA60CD"/>
    <w:rsid w:val="00BB2FF1"/>
    <w:rsid w:val="00BC2CBD"/>
    <w:rsid w:val="00BC5A99"/>
    <w:rsid w:val="00BD3169"/>
    <w:rsid w:val="00BF3AB1"/>
    <w:rsid w:val="00BF68A1"/>
    <w:rsid w:val="00C03D1D"/>
    <w:rsid w:val="00C069AC"/>
    <w:rsid w:val="00C07727"/>
    <w:rsid w:val="00C078C1"/>
    <w:rsid w:val="00C20258"/>
    <w:rsid w:val="00C25B7A"/>
    <w:rsid w:val="00C4404D"/>
    <w:rsid w:val="00C4557D"/>
    <w:rsid w:val="00C46B8A"/>
    <w:rsid w:val="00C50FFB"/>
    <w:rsid w:val="00C523F5"/>
    <w:rsid w:val="00C52684"/>
    <w:rsid w:val="00C607B2"/>
    <w:rsid w:val="00C6537C"/>
    <w:rsid w:val="00C70AC2"/>
    <w:rsid w:val="00C72E2A"/>
    <w:rsid w:val="00C753C3"/>
    <w:rsid w:val="00C775D1"/>
    <w:rsid w:val="00C80A93"/>
    <w:rsid w:val="00C83F1A"/>
    <w:rsid w:val="00C8410E"/>
    <w:rsid w:val="00C84364"/>
    <w:rsid w:val="00C8586D"/>
    <w:rsid w:val="00C859D4"/>
    <w:rsid w:val="00C87E2E"/>
    <w:rsid w:val="00C914A6"/>
    <w:rsid w:val="00C91D9C"/>
    <w:rsid w:val="00CA6D7D"/>
    <w:rsid w:val="00CA78F3"/>
    <w:rsid w:val="00CC2FEC"/>
    <w:rsid w:val="00CC340D"/>
    <w:rsid w:val="00CC5125"/>
    <w:rsid w:val="00CD196C"/>
    <w:rsid w:val="00CD3DDE"/>
    <w:rsid w:val="00CD7B6A"/>
    <w:rsid w:val="00CE0359"/>
    <w:rsid w:val="00CE2030"/>
    <w:rsid w:val="00CF155F"/>
    <w:rsid w:val="00D1313B"/>
    <w:rsid w:val="00D13612"/>
    <w:rsid w:val="00D15127"/>
    <w:rsid w:val="00D1531D"/>
    <w:rsid w:val="00D16F0A"/>
    <w:rsid w:val="00D224E2"/>
    <w:rsid w:val="00D25FE9"/>
    <w:rsid w:val="00D26093"/>
    <w:rsid w:val="00D30A55"/>
    <w:rsid w:val="00D32C1D"/>
    <w:rsid w:val="00D35C06"/>
    <w:rsid w:val="00D45BFA"/>
    <w:rsid w:val="00D51204"/>
    <w:rsid w:val="00D524BD"/>
    <w:rsid w:val="00D52B41"/>
    <w:rsid w:val="00D67C2E"/>
    <w:rsid w:val="00D70E8F"/>
    <w:rsid w:val="00D72B70"/>
    <w:rsid w:val="00D73B99"/>
    <w:rsid w:val="00D771EC"/>
    <w:rsid w:val="00D77884"/>
    <w:rsid w:val="00D80757"/>
    <w:rsid w:val="00D8320B"/>
    <w:rsid w:val="00D83521"/>
    <w:rsid w:val="00D874E4"/>
    <w:rsid w:val="00D9264B"/>
    <w:rsid w:val="00D932F7"/>
    <w:rsid w:val="00D9791E"/>
    <w:rsid w:val="00DA4115"/>
    <w:rsid w:val="00DB5163"/>
    <w:rsid w:val="00DC4AD6"/>
    <w:rsid w:val="00DC5733"/>
    <w:rsid w:val="00DE4C0F"/>
    <w:rsid w:val="00E073A7"/>
    <w:rsid w:val="00E10BB6"/>
    <w:rsid w:val="00E10E78"/>
    <w:rsid w:val="00E11F34"/>
    <w:rsid w:val="00E27833"/>
    <w:rsid w:val="00E3075C"/>
    <w:rsid w:val="00E46FC0"/>
    <w:rsid w:val="00E52F51"/>
    <w:rsid w:val="00E54725"/>
    <w:rsid w:val="00E55725"/>
    <w:rsid w:val="00E6140F"/>
    <w:rsid w:val="00E642E5"/>
    <w:rsid w:val="00E72235"/>
    <w:rsid w:val="00E7323B"/>
    <w:rsid w:val="00E87DB9"/>
    <w:rsid w:val="00E9001D"/>
    <w:rsid w:val="00E94E8B"/>
    <w:rsid w:val="00E95473"/>
    <w:rsid w:val="00EB0653"/>
    <w:rsid w:val="00EB11AA"/>
    <w:rsid w:val="00EB3878"/>
    <w:rsid w:val="00EB76AD"/>
    <w:rsid w:val="00ED0BE6"/>
    <w:rsid w:val="00ED130B"/>
    <w:rsid w:val="00EE0CB9"/>
    <w:rsid w:val="00EE1451"/>
    <w:rsid w:val="00EE72F7"/>
    <w:rsid w:val="00EF2002"/>
    <w:rsid w:val="00EF2C8A"/>
    <w:rsid w:val="00EF2F02"/>
    <w:rsid w:val="00EF4CB3"/>
    <w:rsid w:val="00EF6EDD"/>
    <w:rsid w:val="00EF7100"/>
    <w:rsid w:val="00F02E3C"/>
    <w:rsid w:val="00F16F9C"/>
    <w:rsid w:val="00F26FBD"/>
    <w:rsid w:val="00F3049E"/>
    <w:rsid w:val="00F3371B"/>
    <w:rsid w:val="00F35057"/>
    <w:rsid w:val="00F52DC8"/>
    <w:rsid w:val="00F61561"/>
    <w:rsid w:val="00F67AE1"/>
    <w:rsid w:val="00F71ACD"/>
    <w:rsid w:val="00F73787"/>
    <w:rsid w:val="00F73968"/>
    <w:rsid w:val="00F73EDC"/>
    <w:rsid w:val="00F81D94"/>
    <w:rsid w:val="00F832C3"/>
    <w:rsid w:val="00F933CF"/>
    <w:rsid w:val="00FA02E7"/>
    <w:rsid w:val="00FA3D41"/>
    <w:rsid w:val="00FB07D0"/>
    <w:rsid w:val="00FB6942"/>
    <w:rsid w:val="00FC63FD"/>
    <w:rsid w:val="00FD405D"/>
    <w:rsid w:val="00FD4106"/>
    <w:rsid w:val="00FD5112"/>
    <w:rsid w:val="00FE057A"/>
    <w:rsid w:val="00FE2F37"/>
    <w:rsid w:val="00FF0716"/>
    <w:rsid w:val="00FF3CBF"/>
    <w:rsid w:val="00FF51AA"/>
    <w:rsid w:val="00FF6BA2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2629D8"/>
    <w:rPr>
      <w:sz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2629D8"/>
    <w:rPr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sid w:val="0013142A"/>
    <w:rPr>
      <w:rFonts w:ascii="Courier New" w:hAnsi="Courier New"/>
      <w:lang w:eastAsia="zh-CN"/>
    </w:rPr>
  </w:style>
  <w:style w:type="paragraph" w:styleId="ListParagraph">
    <w:name w:val="List Paragraph"/>
    <w:basedOn w:val="Normal"/>
    <w:uiPriority w:val="34"/>
    <w:qFormat/>
    <w:rsid w:val="00D7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doc-ti">
    <w:name w:val="doc-ti"/>
    <w:basedOn w:val="Normal"/>
    <w:rsid w:val="00AD5DC2"/>
    <w:pPr>
      <w:spacing w:before="100" w:beforeAutospacing="1" w:after="100" w:afterAutospacing="1"/>
    </w:pPr>
    <w:rPr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811C88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zh-CN"/>
    </w:rPr>
  </w:style>
  <w:style w:type="character" w:styleId="CommentReference">
    <w:name w:val="annotation reference"/>
    <w:basedOn w:val="DefaultParagraphFont"/>
    <w:rsid w:val="00A7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0387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7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387"/>
    <w:rPr>
      <w:b/>
      <w:bCs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character" w:customStyle="1" w:styleId="HeaderChar">
    <w:name w:val="Header Char"/>
    <w:link w:val="Header"/>
    <w:locked/>
    <w:rsid w:val="002629D8"/>
    <w:rPr>
      <w:sz w:val="24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2629D8"/>
    <w:rPr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sid w:val="0013142A"/>
    <w:rPr>
      <w:rFonts w:ascii="Courier New" w:hAnsi="Courier New"/>
      <w:lang w:eastAsia="zh-CN"/>
    </w:rPr>
  </w:style>
  <w:style w:type="paragraph" w:styleId="ListParagraph">
    <w:name w:val="List Paragraph"/>
    <w:basedOn w:val="Normal"/>
    <w:uiPriority w:val="34"/>
    <w:qFormat/>
    <w:rsid w:val="00D7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doc-ti">
    <w:name w:val="doc-ti"/>
    <w:basedOn w:val="Normal"/>
    <w:rsid w:val="00AD5DC2"/>
    <w:pPr>
      <w:spacing w:before="100" w:beforeAutospacing="1" w:after="100" w:afterAutospacing="1"/>
    </w:pPr>
    <w:rPr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811C88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zh-CN"/>
    </w:rPr>
  </w:style>
  <w:style w:type="character" w:styleId="CommentReference">
    <w:name w:val="annotation reference"/>
    <w:basedOn w:val="DefaultParagraphFont"/>
    <w:rsid w:val="00A7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3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0387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7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387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0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08061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5664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7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3C0-5FF7-46DE-B129-00304E95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</vt:lpstr>
    </vt:vector>
  </TitlesOfParts>
  <Company>NFB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Asya Stoyanova</cp:lastModifiedBy>
  <cp:revision>2</cp:revision>
  <cp:lastPrinted>2018-05-16T15:19:00Z</cp:lastPrinted>
  <dcterms:created xsi:type="dcterms:W3CDTF">2018-05-17T08:54:00Z</dcterms:created>
  <dcterms:modified xsi:type="dcterms:W3CDTF">2018-05-17T08:54:00Z</dcterms:modified>
</cp:coreProperties>
</file>