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D1E" w:rsidRPr="00504DD6" w:rsidRDefault="00854D1E" w:rsidP="00854D1E">
      <w:pPr>
        <w:spacing w:after="200" w:line="276" w:lineRule="auto"/>
        <w:jc w:val="center"/>
        <w:rPr>
          <w:rFonts w:ascii="Calibri" w:hAnsi="Calibri"/>
          <w:b/>
          <w:sz w:val="22"/>
          <w:szCs w:val="22"/>
          <w:lang w:val="bg-BG" w:eastAsia="zh-TW"/>
        </w:rPr>
      </w:pPr>
      <w:r w:rsidRPr="00504DD6">
        <w:rPr>
          <w:rFonts w:ascii="Calibri" w:hAnsi="Calibri"/>
          <w:b/>
          <w:sz w:val="22"/>
          <w:szCs w:val="22"/>
          <w:lang w:val="bg-BG" w:eastAsia="zh-TW"/>
        </w:rPr>
        <w:t>Кампания 2018 по директни плащания – без удължаване на срока</w:t>
      </w:r>
    </w:p>
    <w:p w:rsidR="00854D1E" w:rsidRPr="00504DD6" w:rsidRDefault="00854D1E" w:rsidP="00854D1E">
      <w:pPr>
        <w:spacing w:after="200" w:line="276" w:lineRule="auto"/>
        <w:jc w:val="both"/>
        <w:rPr>
          <w:rFonts w:ascii="Calibri" w:hAnsi="Calibri"/>
          <w:sz w:val="22"/>
          <w:szCs w:val="22"/>
          <w:lang w:val="bg-BG" w:eastAsia="zh-TW"/>
        </w:rPr>
      </w:pPr>
      <w:r w:rsidRPr="00504DD6">
        <w:rPr>
          <w:rFonts w:ascii="Calibri" w:hAnsi="Calibri"/>
          <w:sz w:val="22"/>
          <w:szCs w:val="22"/>
          <w:lang w:val="bg-BG" w:eastAsia="zh-TW"/>
        </w:rPr>
        <w:t>Не се предвижда удължаване на срока за подаване на заявления за подпомагане по директни плащания за кампания 2018. В предходните години удължаване на кампанията беше възможно след публикуван Регламент на ЕК за промяна на крайната дата за подаване на единното заявление за подпомагане. От МЗХГ напомнят, че към момента няма подобна възможност и това означава, че заявления за подпомагане за 2018 г. ще бъдат приемани до 15 май 2018 г. без санкция за късно подаване и до 11 юни 2018 г. със санкция от 1% за всеки просрочен работен ден.</w:t>
      </w:r>
    </w:p>
    <w:p w:rsidR="00854D1E" w:rsidRPr="00FB6480" w:rsidRDefault="00854D1E" w:rsidP="00854D1E">
      <w:pPr>
        <w:spacing w:after="200" w:line="276" w:lineRule="auto"/>
        <w:jc w:val="both"/>
        <w:rPr>
          <w:rFonts w:ascii="Calibri" w:hAnsi="Calibri"/>
          <w:sz w:val="22"/>
          <w:szCs w:val="22"/>
          <w:lang w:eastAsia="zh-TW"/>
        </w:rPr>
      </w:pPr>
      <w:r w:rsidRPr="00504DD6">
        <w:rPr>
          <w:rFonts w:ascii="Calibri" w:hAnsi="Calibri"/>
          <w:sz w:val="22"/>
          <w:szCs w:val="22"/>
          <w:lang w:val="bg-BG" w:eastAsia="zh-TW"/>
        </w:rPr>
        <w:t>До момента кампанията по прием на заявления протича съобразно предвидените тем</w:t>
      </w:r>
      <w:r>
        <w:rPr>
          <w:rFonts w:ascii="Calibri" w:hAnsi="Calibri"/>
          <w:sz w:val="22"/>
          <w:szCs w:val="22"/>
          <w:lang w:val="bg-BG" w:eastAsia="zh-TW"/>
        </w:rPr>
        <w:t xml:space="preserve">пове като към 23 април 2018 г. </w:t>
      </w:r>
      <w:proofErr w:type="gramStart"/>
      <w:r>
        <w:rPr>
          <w:rFonts w:ascii="Calibri" w:hAnsi="Calibri"/>
          <w:sz w:val="22"/>
          <w:szCs w:val="22"/>
          <w:lang w:eastAsia="zh-TW"/>
        </w:rPr>
        <w:t>o</w:t>
      </w:r>
      <w:proofErr w:type="spellStart"/>
      <w:r w:rsidRPr="00504DD6">
        <w:rPr>
          <w:rFonts w:ascii="Calibri" w:hAnsi="Calibri"/>
          <w:sz w:val="22"/>
          <w:szCs w:val="22"/>
          <w:lang w:val="bg-BG" w:eastAsia="zh-TW"/>
        </w:rPr>
        <w:t>бщо</w:t>
      </w:r>
      <w:proofErr w:type="spellEnd"/>
      <w:proofErr w:type="gramEnd"/>
      <w:r w:rsidRPr="00504DD6">
        <w:rPr>
          <w:rFonts w:ascii="Calibri" w:hAnsi="Calibri"/>
          <w:sz w:val="22"/>
          <w:szCs w:val="22"/>
          <w:lang w:val="bg-BG" w:eastAsia="zh-TW"/>
        </w:rPr>
        <w:t xml:space="preserve"> са подадени около 60000 заявления. 80% от заявленията са с приключила обработка в ОСЗ. Към днешна дата 29000 кандидати са заявили обща площ по Схемата за единно плащане на площ (СЕПП) от 1.95 млн. ха. </w:t>
      </w:r>
    </w:p>
    <w:p w:rsidR="00227AFE" w:rsidRDefault="00227AFE">
      <w:bookmarkStart w:id="0" w:name="_GoBack"/>
      <w:bookmarkEnd w:id="0"/>
    </w:p>
    <w:sectPr w:rsidR="00227A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D1E"/>
    <w:rsid w:val="00227AFE"/>
    <w:rsid w:val="005E2F2A"/>
    <w:rsid w:val="00854D1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D1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D1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Arsova</dc:creator>
  <cp:lastModifiedBy>Ivana Arsova</cp:lastModifiedBy>
  <cp:revision>2</cp:revision>
  <dcterms:created xsi:type="dcterms:W3CDTF">2018-04-24T08:24:00Z</dcterms:created>
  <dcterms:modified xsi:type="dcterms:W3CDTF">2018-04-24T08:24:00Z</dcterms:modified>
</cp:coreProperties>
</file>