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FD3" w:rsidRPr="00377BB9" w:rsidRDefault="00490FD3" w:rsidP="008A188A">
      <w:pPr>
        <w:spacing w:line="360" w:lineRule="auto"/>
        <w:jc w:val="right"/>
        <w:rPr>
          <w:sz w:val="24"/>
          <w:szCs w:val="24"/>
          <w:lang w:val="en-US"/>
        </w:rPr>
      </w:pPr>
      <w:r w:rsidRPr="00377BB9">
        <w:rPr>
          <w:sz w:val="24"/>
          <w:szCs w:val="24"/>
        </w:rPr>
        <w:t xml:space="preserve">Приложение № </w:t>
      </w:r>
      <w:r w:rsidR="008A188A" w:rsidRPr="00377BB9">
        <w:rPr>
          <w:sz w:val="24"/>
          <w:szCs w:val="24"/>
          <w:lang w:val="en-US"/>
        </w:rPr>
        <w:t>6</w:t>
      </w:r>
    </w:p>
    <w:p w:rsidR="008A188A" w:rsidRPr="00377BB9" w:rsidRDefault="008A188A" w:rsidP="008A188A">
      <w:pPr>
        <w:spacing w:line="360" w:lineRule="auto"/>
        <w:jc w:val="right"/>
        <w:rPr>
          <w:sz w:val="24"/>
          <w:szCs w:val="24"/>
        </w:rPr>
      </w:pPr>
      <w:r w:rsidRPr="00377BB9">
        <w:rPr>
          <w:sz w:val="24"/>
          <w:szCs w:val="24"/>
        </w:rPr>
        <w:t>Към Условия за кандидатстване</w:t>
      </w:r>
    </w:p>
    <w:p w:rsidR="00490FD3" w:rsidRPr="00377BB9" w:rsidRDefault="00490FD3" w:rsidP="003E2487">
      <w:pPr>
        <w:jc w:val="center"/>
        <w:rPr>
          <w:sz w:val="24"/>
          <w:szCs w:val="24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before="240"/>
        <w:jc w:val="center"/>
        <w:outlineLvl w:val="0"/>
        <w:rPr>
          <w:b/>
          <w:i/>
          <w:color w:val="000000"/>
          <w:sz w:val="36"/>
          <w:szCs w:val="36"/>
          <w:lang w:eastAsia="en-US"/>
        </w:rPr>
      </w:pPr>
      <w:r w:rsidRPr="00377BB9">
        <w:rPr>
          <w:b/>
          <w:i/>
          <w:color w:val="000000"/>
          <w:sz w:val="32"/>
          <w:szCs w:val="32"/>
          <w:lang w:eastAsia="en-US"/>
        </w:rPr>
        <w:t>Програма за развитие на селските райони 20</w:t>
      </w:r>
      <w:r w:rsidRPr="00377BB9">
        <w:rPr>
          <w:b/>
          <w:i/>
          <w:color w:val="000000"/>
          <w:sz w:val="32"/>
          <w:szCs w:val="32"/>
          <w:lang w:val="en-US" w:eastAsia="en-US"/>
        </w:rPr>
        <w:t>14</w:t>
      </w:r>
      <w:r w:rsidRPr="00377BB9">
        <w:rPr>
          <w:b/>
          <w:i/>
          <w:color w:val="000000"/>
          <w:sz w:val="32"/>
          <w:szCs w:val="32"/>
          <w:lang w:eastAsia="en-US"/>
        </w:rPr>
        <w:t>-20</w:t>
      </w:r>
      <w:r w:rsidRPr="00377BB9">
        <w:rPr>
          <w:b/>
          <w:i/>
          <w:color w:val="000000"/>
          <w:sz w:val="32"/>
          <w:szCs w:val="32"/>
          <w:lang w:val="en-US" w:eastAsia="en-US"/>
        </w:rPr>
        <w:t>20</w:t>
      </w:r>
      <w:r w:rsidRPr="00377BB9">
        <w:rPr>
          <w:b/>
          <w:i/>
          <w:color w:val="000000"/>
          <w:sz w:val="32"/>
          <w:szCs w:val="32"/>
          <w:lang w:eastAsia="en-US"/>
        </w:rPr>
        <w:t xml:space="preserve"> г.</w:t>
      </w: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  <w:lang w:eastAsia="en-US"/>
        </w:rPr>
      </w:pPr>
      <w:r w:rsidRPr="00377BB9">
        <w:rPr>
          <w:b/>
          <w:color w:val="000000"/>
          <w:sz w:val="28"/>
          <w:szCs w:val="28"/>
          <w:lang w:eastAsia="en-US"/>
        </w:rPr>
        <w:t>Б И З Н Е С П Л А Н</w:t>
      </w: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b/>
          <w:i/>
          <w:color w:val="000000"/>
          <w:sz w:val="28"/>
          <w:szCs w:val="28"/>
          <w:lang w:eastAsia="en-US"/>
        </w:rPr>
      </w:pPr>
      <w:r w:rsidRPr="00377BB9">
        <w:rPr>
          <w:b/>
          <w:i/>
          <w:color w:val="000000"/>
          <w:sz w:val="28"/>
          <w:szCs w:val="28"/>
          <w:lang w:eastAsia="en-US"/>
        </w:rPr>
        <w:t>По</w:t>
      </w: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b/>
          <w:i/>
          <w:color w:val="000000"/>
          <w:sz w:val="28"/>
          <w:szCs w:val="28"/>
          <w:lang w:eastAsia="en-US"/>
        </w:rPr>
      </w:pPr>
      <w:r w:rsidRPr="00377BB9">
        <w:rPr>
          <w:b/>
          <w:i/>
          <w:color w:val="000000"/>
          <w:sz w:val="28"/>
          <w:szCs w:val="28"/>
          <w:lang w:eastAsia="en-US"/>
        </w:rPr>
        <w:t>Подмярка 4.2 „Инвестиции в преработка/маркетинг на селскостопански продукти”</w:t>
      </w:r>
    </w:p>
    <w:p w:rsidR="00490FD3" w:rsidRPr="00377BB9" w:rsidRDefault="00490FD3" w:rsidP="003E2487">
      <w:pPr>
        <w:widowControl/>
        <w:autoSpaceDE/>
        <w:autoSpaceDN/>
        <w:adjustRightInd/>
        <w:spacing w:before="240"/>
        <w:jc w:val="center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lang w:eastAsia="en-US"/>
        </w:rPr>
        <w:t>…………………………….................................................................……………………..…</w:t>
      </w: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377BB9">
        <w:rPr>
          <w:i/>
          <w:color w:val="000000"/>
          <w:sz w:val="24"/>
          <w:szCs w:val="24"/>
          <w:lang w:eastAsia="en-US"/>
        </w:rPr>
        <w:t xml:space="preserve">(име на </w:t>
      </w:r>
      <w:r w:rsidR="0054132E" w:rsidRPr="00377BB9">
        <w:rPr>
          <w:i/>
          <w:color w:val="000000"/>
          <w:sz w:val="24"/>
          <w:szCs w:val="24"/>
          <w:lang w:eastAsia="en-US"/>
        </w:rPr>
        <w:t>проектното предложение</w:t>
      </w:r>
      <w:r w:rsidRPr="00377BB9">
        <w:rPr>
          <w:i/>
          <w:color w:val="000000"/>
          <w:sz w:val="24"/>
          <w:szCs w:val="24"/>
          <w:lang w:eastAsia="en-US"/>
        </w:rPr>
        <w:t>)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  <w:r w:rsidRPr="00377BB9">
        <w:rPr>
          <w:i/>
          <w:color w:val="000000"/>
          <w:sz w:val="24"/>
          <w:szCs w:val="24"/>
          <w:lang w:eastAsia="en-US"/>
        </w:rPr>
        <w:t>…</w:t>
      </w:r>
      <w:r w:rsidRPr="00377BB9">
        <w:rPr>
          <w:color w:val="000000"/>
          <w:sz w:val="24"/>
          <w:szCs w:val="24"/>
          <w:lang w:eastAsia="en-US"/>
        </w:rPr>
        <w:t>…………………………..............................................................................………………….</w:t>
      </w: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377BB9">
        <w:rPr>
          <w:i/>
          <w:color w:val="000000"/>
          <w:sz w:val="24"/>
          <w:szCs w:val="24"/>
          <w:lang w:eastAsia="en-US"/>
        </w:rPr>
        <w:t>(име на кандидата)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377BB9">
        <w:rPr>
          <w:i/>
          <w:color w:val="000000"/>
          <w:sz w:val="24"/>
          <w:szCs w:val="24"/>
          <w:lang w:eastAsia="en-US"/>
        </w:rPr>
        <w:t>Сума на инвестицията</w:t>
      </w:r>
      <w:r w:rsidRPr="00377BB9">
        <w:rPr>
          <w:b/>
          <w:i/>
          <w:color w:val="000000"/>
          <w:sz w:val="24"/>
          <w:szCs w:val="24"/>
          <w:lang w:eastAsia="en-US"/>
        </w:rPr>
        <w:t>….........………………................л</w:t>
      </w:r>
      <w:r w:rsidRPr="00377BB9">
        <w:rPr>
          <w:i/>
          <w:color w:val="000000"/>
          <w:sz w:val="24"/>
          <w:szCs w:val="24"/>
          <w:lang w:eastAsia="en-US"/>
        </w:rPr>
        <w:t>в.</w:t>
      </w: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lang w:eastAsia="en-US"/>
        </w:rPr>
        <w:t>(без разходите</w:t>
      </w:r>
      <w:r w:rsidR="00581625" w:rsidRPr="00377BB9">
        <w:rPr>
          <w:color w:val="000000"/>
          <w:sz w:val="24"/>
          <w:szCs w:val="24"/>
          <w:lang w:eastAsia="en-US"/>
        </w:rPr>
        <w:t xml:space="preserve"> по т. </w:t>
      </w:r>
      <w:r w:rsidRPr="00377BB9">
        <w:rPr>
          <w:color w:val="000000"/>
          <w:sz w:val="24"/>
          <w:szCs w:val="24"/>
          <w:lang w:eastAsia="en-US"/>
        </w:rPr>
        <w:t>11</w:t>
      </w:r>
      <w:r w:rsidR="00581625" w:rsidRPr="00377BB9">
        <w:rPr>
          <w:color w:val="000000"/>
          <w:sz w:val="24"/>
          <w:szCs w:val="24"/>
          <w:lang w:eastAsia="en-US"/>
        </w:rPr>
        <w:t xml:space="preserve"> от допустимите разходи (14.1.)</w:t>
      </w:r>
      <w:r w:rsidRPr="00377BB9">
        <w:rPr>
          <w:color w:val="000000"/>
          <w:sz w:val="24"/>
          <w:szCs w:val="24"/>
          <w:lang w:eastAsia="en-US"/>
        </w:rPr>
        <w:t xml:space="preserve"> от </w:t>
      </w:r>
      <w:r w:rsidR="00977DE4" w:rsidRPr="00377BB9">
        <w:rPr>
          <w:color w:val="000000"/>
          <w:sz w:val="24"/>
          <w:szCs w:val="24"/>
          <w:lang w:eastAsia="en-US"/>
        </w:rPr>
        <w:t>Процедура</w:t>
      </w:r>
      <w:r w:rsidR="00581625" w:rsidRPr="00377BB9">
        <w:rPr>
          <w:color w:val="000000"/>
          <w:sz w:val="24"/>
          <w:szCs w:val="24"/>
          <w:lang w:eastAsia="en-US"/>
        </w:rPr>
        <w:t>та</w:t>
      </w:r>
      <w:r w:rsidR="00977DE4" w:rsidRPr="00377BB9">
        <w:rPr>
          <w:color w:val="000000"/>
          <w:sz w:val="24"/>
          <w:szCs w:val="24"/>
          <w:lang w:eastAsia="en-US"/>
        </w:rPr>
        <w:t xml:space="preserve"> чрез подбор на проектни предложения по подмярка 4.2. „Инвестиции в преработка/маркетинг на селскостопански продукти“ от мярка 4 „</w:t>
      </w:r>
      <w:r w:rsidR="00581625" w:rsidRPr="00377BB9">
        <w:rPr>
          <w:color w:val="000000"/>
          <w:sz w:val="24"/>
          <w:szCs w:val="24"/>
          <w:lang w:eastAsia="en-US"/>
        </w:rPr>
        <w:t xml:space="preserve">Инвестиции в материални активи” </w:t>
      </w:r>
      <w:r w:rsidR="00977DE4" w:rsidRPr="00377BB9">
        <w:rPr>
          <w:color w:val="000000"/>
          <w:sz w:val="24"/>
          <w:szCs w:val="24"/>
          <w:lang w:eastAsia="en-US"/>
        </w:rPr>
        <w:t>от Програма за развитие на селските райони 2014-2020</w:t>
      </w:r>
      <w:r w:rsidRPr="00377BB9">
        <w:rPr>
          <w:color w:val="000000"/>
          <w:sz w:val="24"/>
          <w:szCs w:val="24"/>
          <w:lang w:eastAsia="en-US"/>
        </w:rPr>
        <w:t>)</w:t>
      </w: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377BB9">
        <w:rPr>
          <w:rFonts w:eastAsia="Times New Roman"/>
          <w:b/>
          <w:i/>
          <w:sz w:val="24"/>
          <w:szCs w:val="24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ind w:left="4956" w:firstLine="708"/>
        <w:jc w:val="both"/>
        <w:rPr>
          <w:rFonts w:eastAsia="Times New Roman"/>
          <w:i/>
          <w:sz w:val="24"/>
          <w:szCs w:val="24"/>
          <w:lang w:eastAsia="en-US"/>
        </w:rPr>
      </w:pPr>
      <w:r w:rsidRPr="00377BB9">
        <w:rPr>
          <w:rFonts w:eastAsia="Times New Roman"/>
          <w:b/>
          <w:i/>
          <w:sz w:val="24"/>
          <w:szCs w:val="24"/>
          <w:lang w:eastAsia="en-US"/>
        </w:rPr>
        <w:t xml:space="preserve">Подпис/печат: </w:t>
      </w:r>
      <w:r w:rsidRPr="00377BB9">
        <w:rPr>
          <w:rFonts w:eastAsia="Times New Roman"/>
          <w:i/>
          <w:sz w:val="24"/>
          <w:szCs w:val="24"/>
          <w:lang w:eastAsia="en-US"/>
        </w:rPr>
        <w:t>......................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377BB9">
        <w:rPr>
          <w:rFonts w:eastAsia="Times New Roman"/>
          <w:b/>
          <w:i/>
          <w:sz w:val="24"/>
          <w:szCs w:val="24"/>
          <w:lang w:eastAsia="en-US"/>
        </w:rPr>
        <w:t xml:space="preserve">Забележки: 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377BB9">
        <w:rPr>
          <w:rFonts w:eastAsia="Times New Roman"/>
          <w:b/>
          <w:i/>
          <w:sz w:val="24"/>
          <w:szCs w:val="24"/>
          <w:lang w:eastAsia="en-US"/>
        </w:rPr>
        <w:t>1. Кандидатът/законният представител на кандидата задължително подписва собственоръчно и подпечатва всяка страница от бизнесплана (за физическа лица подпечатването не е задължително).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377BB9">
        <w:rPr>
          <w:rFonts w:eastAsia="Times New Roman"/>
          <w:b/>
          <w:i/>
          <w:sz w:val="24"/>
          <w:szCs w:val="24"/>
          <w:lang w:eastAsia="en-US"/>
        </w:rPr>
        <w:t>2. В приложените в бизнесплана таблици могат да се добавят допълнителни редове и колони в зависимост от срока, за който е изготвен бизнесплана и спецификата на дейността, за която се кандидатства.</w:t>
      </w:r>
    </w:p>
    <w:p w:rsidR="00490FD3" w:rsidRPr="00377BB9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val="en-US"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val="en-US"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  <w:r w:rsidRPr="00377BB9">
        <w:rPr>
          <w:b/>
          <w:sz w:val="28"/>
          <w:szCs w:val="16"/>
          <w:lang w:eastAsia="en-US"/>
        </w:rPr>
        <w:t>Обща информация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8"/>
        <w:gridCol w:w="5074"/>
      </w:tblGrid>
      <w:tr w:rsidR="00490FD3" w:rsidRPr="00377BB9" w:rsidTr="00652085">
        <w:trPr>
          <w:trHeight w:val="219"/>
          <w:jc w:val="center"/>
        </w:trPr>
        <w:tc>
          <w:tcPr>
            <w:tcW w:w="4898" w:type="dxa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lang w:eastAsia="en-US"/>
              </w:rPr>
            </w:pPr>
            <w:r w:rsidRPr="00377BB9">
              <w:rPr>
                <w:b/>
                <w:i/>
                <w:lang w:eastAsia="en-US"/>
              </w:rPr>
              <w:t>А</w:t>
            </w:r>
          </w:p>
        </w:tc>
        <w:tc>
          <w:tcPr>
            <w:tcW w:w="5074" w:type="dxa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377BB9">
              <w:rPr>
                <w:b/>
                <w:i/>
                <w:sz w:val="16"/>
                <w:szCs w:val="16"/>
                <w:lang w:eastAsia="en-US"/>
              </w:rPr>
              <w:t>Б</w:t>
            </w:r>
          </w:p>
        </w:tc>
      </w:tr>
      <w:tr w:rsidR="00490FD3" w:rsidRPr="00377BB9" w:rsidTr="00652085">
        <w:trPr>
          <w:trHeight w:val="397"/>
          <w:jc w:val="center"/>
        </w:trPr>
        <w:tc>
          <w:tcPr>
            <w:tcW w:w="4898" w:type="dxa"/>
            <w:shd w:val="clear" w:color="auto" w:fill="E6E6E6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r w:rsidRPr="00377BB9">
              <w:rPr>
                <w:b/>
                <w:i/>
                <w:sz w:val="24"/>
                <w:szCs w:val="24"/>
                <w:lang w:val="en-GB" w:eastAsia="en-US"/>
              </w:rPr>
              <w:t xml:space="preserve">Име на кандидата </w:t>
            </w:r>
            <w:r w:rsidRPr="00377BB9">
              <w:rPr>
                <w:i/>
                <w:sz w:val="24"/>
                <w:szCs w:val="24"/>
                <w:lang w:val="en-GB" w:eastAsia="en-US"/>
              </w:rPr>
              <w:t>(юридическото лице, ЕТ)</w:t>
            </w:r>
          </w:p>
        </w:tc>
        <w:tc>
          <w:tcPr>
            <w:tcW w:w="5074" w:type="dxa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377BB9" w:rsidTr="00652085">
        <w:trPr>
          <w:trHeight w:val="500"/>
          <w:jc w:val="center"/>
        </w:trPr>
        <w:tc>
          <w:tcPr>
            <w:tcW w:w="4898" w:type="dxa"/>
            <w:shd w:val="clear" w:color="auto" w:fill="E6E6E6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r w:rsidRPr="00377BB9">
              <w:rPr>
                <w:b/>
                <w:i/>
                <w:sz w:val="24"/>
                <w:szCs w:val="24"/>
                <w:lang w:val="en-GB" w:eastAsia="en-US"/>
              </w:rPr>
              <w:t>Седалище и адрес на управление</w:t>
            </w:r>
          </w:p>
        </w:tc>
        <w:tc>
          <w:tcPr>
            <w:tcW w:w="5074" w:type="dxa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377BB9" w:rsidTr="00652085">
        <w:trPr>
          <w:trHeight w:val="468"/>
          <w:jc w:val="center"/>
        </w:trPr>
        <w:tc>
          <w:tcPr>
            <w:tcW w:w="4898" w:type="dxa"/>
            <w:shd w:val="clear" w:color="auto" w:fill="E6E6E6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r w:rsidRPr="00377BB9">
              <w:rPr>
                <w:b/>
                <w:i/>
                <w:sz w:val="24"/>
                <w:szCs w:val="24"/>
                <w:lang w:val="en-GB" w:eastAsia="en-US"/>
              </w:rPr>
              <w:t>Място на извършване на инвестицията</w:t>
            </w:r>
          </w:p>
        </w:tc>
        <w:tc>
          <w:tcPr>
            <w:tcW w:w="5074" w:type="dxa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377BB9" w:rsidTr="00652085">
        <w:trPr>
          <w:trHeight w:val="346"/>
          <w:jc w:val="center"/>
        </w:trPr>
        <w:tc>
          <w:tcPr>
            <w:tcW w:w="4898" w:type="dxa"/>
            <w:shd w:val="clear" w:color="auto" w:fill="E6E6E6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r w:rsidRPr="00377BB9">
              <w:rPr>
                <w:b/>
                <w:i/>
                <w:sz w:val="24"/>
                <w:szCs w:val="24"/>
                <w:lang w:val="en-GB" w:eastAsia="en-US"/>
              </w:rPr>
              <w:t>Планиран краен срок за извършване на инвестицията:</w:t>
            </w:r>
          </w:p>
        </w:tc>
        <w:tc>
          <w:tcPr>
            <w:tcW w:w="5074" w:type="dxa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377BB9">
        <w:rPr>
          <w:b/>
          <w:color w:val="000000"/>
          <w:sz w:val="28"/>
          <w:szCs w:val="28"/>
        </w:rPr>
        <w:t>I Въведение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377BB9">
        <w:rPr>
          <w:rFonts w:eastAsia="Times New Roman"/>
          <w:b/>
          <w:sz w:val="24"/>
          <w:szCs w:val="24"/>
          <w:lang w:eastAsia="en-US"/>
        </w:rPr>
        <w:t>А. Кратко описание на проект</w:t>
      </w:r>
      <w:r w:rsidR="0054132E" w:rsidRPr="00377BB9">
        <w:rPr>
          <w:rFonts w:eastAsia="Times New Roman"/>
          <w:b/>
          <w:sz w:val="24"/>
          <w:szCs w:val="24"/>
          <w:lang w:eastAsia="en-US"/>
        </w:rPr>
        <w:t>ното предложение</w:t>
      </w:r>
      <w:r w:rsidRPr="00377BB9">
        <w:rPr>
          <w:rFonts w:eastAsia="Times New Roman"/>
          <w:b/>
          <w:sz w:val="24"/>
          <w:szCs w:val="24"/>
          <w:lang w:eastAsia="en-US"/>
        </w:rPr>
        <w:t>: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377BB9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lang w:eastAsia="en-US"/>
        </w:rPr>
        <w:t xml:space="preserve">кратко описание на инвестициите по </w:t>
      </w:r>
      <w:r w:rsidR="0054132E" w:rsidRPr="00377BB9">
        <w:rPr>
          <w:color w:val="000000"/>
          <w:sz w:val="24"/>
          <w:szCs w:val="24"/>
          <w:lang w:eastAsia="en-US"/>
        </w:rPr>
        <w:t>проектното предложение</w:t>
      </w:r>
      <w:r w:rsidRPr="00377BB9">
        <w:rPr>
          <w:color w:val="000000"/>
          <w:sz w:val="24"/>
          <w:szCs w:val="24"/>
          <w:lang w:eastAsia="en-US"/>
        </w:rPr>
        <w:t>;</w:t>
      </w:r>
    </w:p>
    <w:p w:rsidR="00490FD3" w:rsidRPr="00377BB9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shd w:val="clear" w:color="auto" w:fill="FEFEFE"/>
        </w:rPr>
        <w:t>описание как ще се подобри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производители, чрез прилагане на планираните инвестиции и дейности и постигане на една или повече от целите</w:t>
      </w:r>
      <w:r w:rsidRPr="00377BB9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r w:rsidRPr="00377BB9">
        <w:rPr>
          <w:color w:val="000000"/>
          <w:sz w:val="24"/>
          <w:szCs w:val="24"/>
          <w:shd w:val="clear" w:color="auto" w:fill="FEFEFE"/>
          <w:lang w:eastAsia="en-US"/>
        </w:rPr>
        <w:t xml:space="preserve">и </w:t>
      </w:r>
      <w:r w:rsidRPr="00377BB9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принципите на </w:t>
      </w:r>
      <w:r w:rsidRPr="00377BB9">
        <w:rPr>
          <w:color w:val="000000"/>
          <w:sz w:val="24"/>
          <w:szCs w:val="24"/>
          <w:shd w:val="clear" w:color="auto" w:fill="FEFEFE"/>
          <w:lang w:eastAsia="en-US"/>
        </w:rPr>
        <w:t>подмярката;</w:t>
      </w:r>
    </w:p>
    <w:p w:rsidR="00490FD3" w:rsidRPr="00377BB9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shd w:val="clear" w:color="auto" w:fill="FEFEFE"/>
        </w:rPr>
      </w:pPr>
      <w:r w:rsidRPr="00377BB9">
        <w:rPr>
          <w:color w:val="000000"/>
          <w:sz w:val="24"/>
          <w:szCs w:val="24"/>
          <w:shd w:val="clear" w:color="auto" w:fill="FEFEFE"/>
        </w:rPr>
        <w:t>описание на дейността на интегрирани проект</w:t>
      </w:r>
      <w:r w:rsidR="0054132E" w:rsidRPr="00377BB9">
        <w:rPr>
          <w:color w:val="000000"/>
          <w:sz w:val="24"/>
          <w:szCs w:val="24"/>
          <w:shd w:val="clear" w:color="auto" w:fill="FEFEFE"/>
        </w:rPr>
        <w:t>н</w:t>
      </w:r>
      <w:r w:rsidRPr="00377BB9">
        <w:rPr>
          <w:color w:val="000000"/>
          <w:sz w:val="24"/>
          <w:szCs w:val="24"/>
          <w:shd w:val="clear" w:color="auto" w:fill="FEFEFE"/>
        </w:rPr>
        <w:t>и</w:t>
      </w:r>
      <w:r w:rsidR="0054132E" w:rsidRPr="00377BB9">
        <w:rPr>
          <w:color w:val="000000"/>
          <w:sz w:val="24"/>
          <w:szCs w:val="24"/>
          <w:shd w:val="clear" w:color="auto" w:fill="FEFEFE"/>
        </w:rPr>
        <w:t xml:space="preserve"> предложения</w:t>
      </w:r>
      <w:r w:rsidRPr="00377BB9">
        <w:rPr>
          <w:color w:val="000000"/>
          <w:sz w:val="24"/>
          <w:szCs w:val="24"/>
          <w:shd w:val="clear" w:color="auto" w:fill="FEFEFE"/>
        </w:rPr>
        <w:t xml:space="preserve"> как изпълнението им води до по-добри финансови резултати от дейността на кандидата, отколкото ако операциите или дейностите се изпълняват поотделно;</w:t>
      </w:r>
    </w:p>
    <w:p w:rsidR="00490FD3" w:rsidRPr="00377BB9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shd w:val="clear" w:color="auto" w:fill="FEFEFE"/>
        </w:rPr>
      </w:pPr>
      <w:r w:rsidRPr="00377BB9">
        <w:rPr>
          <w:color w:val="000000"/>
          <w:sz w:val="24"/>
          <w:szCs w:val="24"/>
          <w:shd w:val="clear" w:color="auto" w:fill="FEFEFE"/>
        </w:rPr>
        <w:t>описание на дейността на група/организация на производители, как изпълнението води до  подобряване на дейноста на земеделските стопанства на членовете и основната дейност на групата/организацията чрез прилагане на планираните инвестиции и дейности и да показва, че инвестициите и дейностите са от полза на цялата група/организация на производители.</w:t>
      </w:r>
      <w:r w:rsidRPr="00377BB9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r w:rsidRPr="00377BB9">
        <w:rPr>
          <w:color w:val="000000"/>
          <w:sz w:val="24"/>
          <w:szCs w:val="24"/>
          <w:shd w:val="clear" w:color="auto" w:fill="FEFEFE"/>
          <w:lang w:eastAsia="en-US"/>
        </w:rPr>
        <w:t>Проект</w:t>
      </w:r>
      <w:r w:rsidR="0054132E" w:rsidRPr="00377BB9">
        <w:rPr>
          <w:color w:val="000000"/>
          <w:sz w:val="24"/>
          <w:szCs w:val="24"/>
          <w:shd w:val="clear" w:color="auto" w:fill="FEFEFE"/>
          <w:lang w:eastAsia="en-US"/>
        </w:rPr>
        <w:t>н</w:t>
      </w:r>
      <w:r w:rsidRPr="00377BB9">
        <w:rPr>
          <w:color w:val="000000"/>
          <w:sz w:val="24"/>
          <w:szCs w:val="24"/>
          <w:shd w:val="clear" w:color="auto" w:fill="FEFEFE"/>
          <w:lang w:eastAsia="en-US"/>
        </w:rPr>
        <w:t>ите им</w:t>
      </w:r>
      <w:r w:rsidR="0054132E" w:rsidRPr="00377BB9">
        <w:rPr>
          <w:color w:val="000000"/>
          <w:sz w:val="24"/>
          <w:szCs w:val="24"/>
          <w:shd w:val="clear" w:color="auto" w:fill="FEFEFE"/>
          <w:lang w:eastAsia="en-US"/>
        </w:rPr>
        <w:t xml:space="preserve"> предложения</w:t>
      </w:r>
      <w:r w:rsidRPr="00377BB9">
        <w:rPr>
          <w:color w:val="000000"/>
          <w:sz w:val="24"/>
          <w:szCs w:val="24"/>
          <w:shd w:val="clear" w:color="auto" w:fill="FEFEFE"/>
          <w:lang w:eastAsia="en-US"/>
        </w:rPr>
        <w:t xml:space="preserve"> </w:t>
      </w:r>
      <w:r w:rsidRPr="00377BB9">
        <w:rPr>
          <w:color w:val="000000"/>
          <w:sz w:val="24"/>
          <w:szCs w:val="24"/>
          <w:shd w:val="clear" w:color="auto" w:fill="FEFEFE"/>
          <w:lang w:val="en-GB" w:eastAsia="en-US"/>
        </w:rPr>
        <w:t>трябва да са пряко свързани с основата земеделска дейност на членовете и основна за групата/организацията</w:t>
      </w:r>
      <w:r w:rsidRPr="00377BB9">
        <w:rPr>
          <w:color w:val="000000"/>
          <w:sz w:val="24"/>
          <w:szCs w:val="24"/>
          <w:shd w:val="clear" w:color="auto" w:fill="FEFEFE"/>
          <w:lang w:eastAsia="en-US"/>
        </w:rPr>
        <w:t>;</w:t>
      </w:r>
    </w:p>
    <w:p w:rsidR="00490FD3" w:rsidRPr="00377BB9" w:rsidRDefault="00490FD3" w:rsidP="003E2487">
      <w:pPr>
        <w:widowControl/>
        <w:autoSpaceDE/>
        <w:autoSpaceDN/>
        <w:adjustRightInd/>
        <w:ind w:left="360"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377BB9">
        <w:rPr>
          <w:rFonts w:eastAsia="Times New Roman"/>
          <w:b/>
          <w:sz w:val="24"/>
          <w:szCs w:val="24"/>
          <w:lang w:eastAsia="en-US"/>
        </w:rPr>
        <w:lastRenderedPageBreak/>
        <w:t xml:space="preserve">Б. Очакван резултат след завършване на </w:t>
      </w:r>
      <w:r w:rsidR="0054132E" w:rsidRPr="00377BB9">
        <w:rPr>
          <w:rFonts w:eastAsia="Times New Roman"/>
          <w:b/>
          <w:sz w:val="24"/>
          <w:szCs w:val="24"/>
          <w:lang w:eastAsia="en-US"/>
        </w:rPr>
        <w:t>проектното предложение</w:t>
      </w:r>
      <w:r w:rsidRPr="00377BB9">
        <w:rPr>
          <w:rFonts w:eastAsia="Times New Roman"/>
          <w:b/>
          <w:sz w:val="24"/>
          <w:szCs w:val="24"/>
          <w:lang w:eastAsia="en-US"/>
        </w:rPr>
        <w:t>, в т. ч.:</w:t>
      </w:r>
    </w:p>
    <w:p w:rsidR="00490FD3" w:rsidRPr="00377BB9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377BB9">
        <w:rPr>
          <w:rFonts w:eastAsia="Times New Roman"/>
          <w:b/>
          <w:sz w:val="24"/>
          <w:szCs w:val="24"/>
          <w:lang w:eastAsia="en-US"/>
        </w:rPr>
        <w:t>Б.1. Начини за повишаване на конкурентоспособността чрез: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6753"/>
        <w:gridCol w:w="2099"/>
      </w:tblGrid>
      <w:tr w:rsidR="00490FD3" w:rsidRPr="00377BB9" w:rsidTr="00652085">
        <w:trPr>
          <w:trHeight w:val="219"/>
        </w:trPr>
        <w:tc>
          <w:tcPr>
            <w:tcW w:w="223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41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Начини за повишаване на конкурентоспособността на стопанството</w:t>
            </w:r>
          </w:p>
        </w:tc>
        <w:tc>
          <w:tcPr>
            <w:tcW w:w="1136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Съответствие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i/>
                <w:sz w:val="24"/>
                <w:szCs w:val="24"/>
                <w:lang w:eastAsia="en-US"/>
              </w:rPr>
              <w:t xml:space="preserve">(отбележете с Х или </w:t>
            </w:r>
            <w:r w:rsidRPr="00377BB9">
              <w:rPr>
                <w:rFonts w:eastAsia="Times New Roman"/>
                <w:i/>
                <w:sz w:val="24"/>
                <w:szCs w:val="24"/>
                <w:lang w:val="en-US" w:eastAsia="en-US"/>
              </w:rPr>
              <w:t>V</w:t>
            </w:r>
            <w:r w:rsidRPr="00377BB9">
              <w:rPr>
                <w:rFonts w:eastAsia="Times New Roman"/>
                <w:i/>
                <w:sz w:val="24"/>
                <w:szCs w:val="24"/>
                <w:lang w:eastAsia="en-US"/>
              </w:rPr>
              <w:t>)</w:t>
            </w:r>
          </w:p>
        </w:tc>
      </w:tr>
      <w:tr w:rsidR="00490FD3" w:rsidRPr="00377BB9" w:rsidTr="00652085">
        <w:trPr>
          <w:trHeight w:val="162"/>
        </w:trPr>
        <w:tc>
          <w:tcPr>
            <w:tcW w:w="223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641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6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В</w:t>
            </w:r>
          </w:p>
        </w:tc>
      </w:tr>
      <w:tr w:rsidR="00490FD3" w:rsidRPr="00377BB9" w:rsidTr="00652085">
        <w:trPr>
          <w:trHeight w:val="55"/>
        </w:trPr>
        <w:tc>
          <w:tcPr>
            <w:tcW w:w="223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41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eastAsia="en-US"/>
              </w:rPr>
              <w:t>по-добро използване на факторите за производство;</w:t>
            </w:r>
          </w:p>
        </w:tc>
        <w:tc>
          <w:tcPr>
            <w:tcW w:w="113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c>
          <w:tcPr>
            <w:tcW w:w="223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641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eastAsia="en-US"/>
              </w:rPr>
              <w:t xml:space="preserve">въвеждане на нови продукти, процеси и технологии, включително къси вериги на доставка; </w:t>
            </w:r>
          </w:p>
        </w:tc>
        <w:tc>
          <w:tcPr>
            <w:tcW w:w="113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c>
          <w:tcPr>
            <w:tcW w:w="223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641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eastAsia="en-US"/>
              </w:rPr>
              <w:t>подобряване на качеството и безопасността на храните и тяхната проследяемост;</w:t>
            </w:r>
          </w:p>
        </w:tc>
        <w:tc>
          <w:tcPr>
            <w:tcW w:w="113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c>
          <w:tcPr>
            <w:tcW w:w="223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641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eastAsia="en-US"/>
              </w:rPr>
              <w:t>постигане на съответствие със стандартите на Общността;</w:t>
            </w:r>
          </w:p>
        </w:tc>
        <w:tc>
          <w:tcPr>
            <w:tcW w:w="113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c>
          <w:tcPr>
            <w:tcW w:w="223" w:type="pct"/>
            <w:shd w:val="clear" w:color="auto" w:fill="D9D9D9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641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eastAsia="en-US"/>
              </w:rPr>
              <w:t xml:space="preserve">подобряване опазването на околната среда. </w:t>
            </w:r>
          </w:p>
        </w:tc>
        <w:tc>
          <w:tcPr>
            <w:tcW w:w="113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</w:tbl>
    <w:p w:rsidR="00490FD3" w:rsidRPr="00377BB9" w:rsidRDefault="00490FD3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rFonts w:eastAsia="Times New Roman"/>
          <w:i/>
          <w:lang w:eastAsia="en-US"/>
        </w:rPr>
      </w:pPr>
      <w:r w:rsidRPr="00377BB9">
        <w:rPr>
          <w:rFonts w:eastAsia="Times New Roman"/>
          <w:i/>
          <w:lang w:eastAsia="en-US"/>
        </w:rPr>
        <w:t>Допустимо е отбелязването на повече от едно съответствие.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/>
          <w:sz w:val="24"/>
          <w:szCs w:val="24"/>
          <w:lang w:eastAsia="en-US"/>
        </w:rPr>
      </w:pPr>
      <w:r w:rsidRPr="00377BB9">
        <w:rPr>
          <w:rFonts w:eastAsia="Times New Roman"/>
          <w:b/>
          <w:sz w:val="24"/>
          <w:szCs w:val="24"/>
          <w:lang w:eastAsia="en-US"/>
        </w:rPr>
        <w:t xml:space="preserve">Обосновка: ……………………… </w:t>
      </w:r>
      <w:r w:rsidRPr="00377BB9">
        <w:rPr>
          <w:rFonts w:eastAsia="Times New Roman"/>
          <w:b/>
          <w:lang w:eastAsia="en-US"/>
        </w:rPr>
        <w:t>/</w:t>
      </w:r>
      <w:r w:rsidRPr="00377BB9">
        <w:rPr>
          <w:rFonts w:eastAsia="Times New Roman"/>
          <w:i/>
          <w:lang w:eastAsia="en-US"/>
        </w:rPr>
        <w:t>посочват се  мотиви за направения избор/</w:t>
      </w:r>
      <w:r w:rsidRPr="00377BB9">
        <w:rPr>
          <w:rFonts w:eastAsia="Times New Roman"/>
          <w:i/>
          <w:sz w:val="24"/>
          <w:szCs w:val="24"/>
          <w:lang w:eastAsia="en-US"/>
        </w:rPr>
        <w:t xml:space="preserve"> 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outlineLvl w:val="0"/>
        <w:rPr>
          <w:rFonts w:eastAsia="Times New Roman"/>
          <w:i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377BB9">
        <w:rPr>
          <w:rFonts w:eastAsia="Times New Roman"/>
          <w:b/>
          <w:sz w:val="24"/>
          <w:szCs w:val="24"/>
          <w:lang w:eastAsia="en-US"/>
        </w:rPr>
        <w:t>Б.2. Подобряване на цялостната дейност на предприятието чрез: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6921"/>
        <w:gridCol w:w="1851"/>
      </w:tblGrid>
      <w:tr w:rsidR="00490FD3" w:rsidRPr="00377BB9" w:rsidTr="00652085">
        <w:trPr>
          <w:trHeight w:val="219"/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86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Подобряване на цялостната дейност на предприятието</w:t>
            </w:r>
          </w:p>
        </w:tc>
        <w:tc>
          <w:tcPr>
            <w:tcW w:w="949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Съответствие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i/>
                <w:sz w:val="24"/>
                <w:szCs w:val="24"/>
                <w:lang w:eastAsia="en-US"/>
              </w:rPr>
              <w:t>(отбележете с Х или V)</w:t>
            </w:r>
          </w:p>
        </w:tc>
      </w:tr>
      <w:tr w:rsidR="00490FD3" w:rsidRPr="00377BB9" w:rsidTr="00652085">
        <w:trPr>
          <w:trHeight w:val="162"/>
          <w:jc w:val="center"/>
        </w:trPr>
        <w:tc>
          <w:tcPr>
            <w:tcW w:w="264" w:type="pct"/>
            <w:shd w:val="clear" w:color="auto" w:fill="E6E6E6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В</w:t>
            </w:r>
          </w:p>
        </w:tc>
      </w:tr>
      <w:tr w:rsidR="00490FD3" w:rsidRPr="00377BB9" w:rsidTr="00652085">
        <w:trPr>
          <w:trHeight w:val="55"/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eastAsia="en-US"/>
              </w:rPr>
              <w:t>внедряване на нови и/или модернизиране на наличните мощности и подобряване на използването им,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внедряване на нови продукти, процеси и технологии,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намаляване на себестойността на произвежданата продукция,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786" w:type="pct"/>
          </w:tcPr>
          <w:p w:rsidR="00490FD3" w:rsidRPr="00377BB9" w:rsidRDefault="00490FD3" w:rsidP="00407AF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постигане на съответствие с нововъведени стандарти на Европейския съюз,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 на сътрудничеството с производителите на суровини,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опазване на околната среда (включително намаляване на вредните емисии и отпадъци),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 на енергийната ефективност в предприятията,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ascii="Segoe UI Symbol" w:eastAsia="MS Mincho" w:hAnsi="Segoe UI Symbol" w:cs="Segoe UI Symbol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 на безопасността и хигиенните условия на производство и труд,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 на качеството и безопасността на храните и тяхната проследяемост, и/или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</w:p>
        </w:tc>
      </w:tr>
      <w:tr w:rsidR="00490FD3" w:rsidRPr="00377BB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78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r w:rsidRPr="00377BB9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 на възможностите за производство на биологични храни чрез преработка на първични земеделски биологични продукти.</w:t>
            </w:r>
          </w:p>
        </w:tc>
        <w:tc>
          <w:tcPr>
            <w:tcW w:w="9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</w:p>
        </w:tc>
      </w:tr>
    </w:tbl>
    <w:p w:rsidR="00490FD3" w:rsidRPr="00377BB9" w:rsidRDefault="00490FD3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rFonts w:eastAsia="Times New Roman"/>
          <w:i/>
          <w:szCs w:val="24"/>
          <w:lang w:eastAsia="en-US"/>
        </w:rPr>
      </w:pPr>
      <w:r w:rsidRPr="00377BB9">
        <w:rPr>
          <w:rFonts w:eastAsia="Times New Roman"/>
          <w:i/>
          <w:szCs w:val="24"/>
          <w:lang w:eastAsia="en-US"/>
        </w:rPr>
        <w:t>Допустимо е отбелязването на повече от едно съответствие.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377BB9">
        <w:rPr>
          <w:rFonts w:eastAsia="Times New Roman"/>
          <w:b/>
          <w:sz w:val="24"/>
          <w:szCs w:val="24"/>
          <w:lang w:eastAsia="en-US"/>
        </w:rPr>
        <w:t xml:space="preserve">Обосновка: ……………………… </w:t>
      </w:r>
      <w:r w:rsidRPr="00377BB9">
        <w:rPr>
          <w:rFonts w:eastAsia="Times New Roman"/>
          <w:i/>
          <w:lang w:eastAsia="en-US"/>
        </w:rPr>
        <w:t>/посочват се  мотиви за направения избор/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377BB9">
        <w:rPr>
          <w:b/>
          <w:color w:val="000000"/>
          <w:sz w:val="28"/>
          <w:szCs w:val="28"/>
        </w:rPr>
        <w:lastRenderedPageBreak/>
        <w:t>II.Описание на кандидата и осъществяваната от него дейност: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377BB9">
        <w:rPr>
          <w:b/>
          <w:color w:val="000000"/>
          <w:sz w:val="28"/>
          <w:szCs w:val="28"/>
        </w:rPr>
        <w:t>А. Кратка информация за дейността на кандидата: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Pr="00377BB9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lang w:eastAsia="en-US"/>
        </w:rPr>
        <w:t>Пълно наименование на кандидата;</w:t>
      </w:r>
    </w:p>
    <w:p w:rsidR="00490FD3" w:rsidRPr="00377BB9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lang w:eastAsia="en-US"/>
        </w:rPr>
        <w:t>Законова форма на дейността и дата на регистрация;</w:t>
      </w:r>
    </w:p>
    <w:p w:rsidR="00490FD3" w:rsidRPr="00377BB9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lang w:eastAsia="en-US"/>
        </w:rPr>
        <w:t>Териториално разположение.</w:t>
      </w:r>
    </w:p>
    <w:p w:rsidR="00490FD3" w:rsidRPr="00377BB9" w:rsidRDefault="00490FD3" w:rsidP="003E2487">
      <w:pPr>
        <w:widowControl/>
        <w:autoSpaceDE/>
        <w:autoSpaceDN/>
        <w:adjustRightInd/>
        <w:ind w:left="360"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377BB9">
        <w:rPr>
          <w:b/>
          <w:color w:val="000000"/>
          <w:sz w:val="28"/>
          <w:szCs w:val="28"/>
        </w:rPr>
        <w:t>Б. Организация, структура и управление: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val="en-US" w:eastAsia="en-US"/>
        </w:rPr>
      </w:pPr>
      <w:r w:rsidRPr="00377BB9">
        <w:rPr>
          <w:rFonts w:eastAsia="Times New Roman"/>
          <w:b/>
          <w:sz w:val="24"/>
          <w:szCs w:val="24"/>
          <w:lang w:eastAsia="en-US"/>
        </w:rPr>
        <w:t xml:space="preserve">Таблица Б Допълнителна заетост на предприятието, свързана с изпълнението на </w:t>
      </w:r>
      <w:r w:rsidR="00407AF3" w:rsidRPr="00377BB9">
        <w:rPr>
          <w:rFonts w:eastAsia="Times New Roman"/>
          <w:b/>
          <w:sz w:val="24"/>
          <w:szCs w:val="24"/>
          <w:lang w:eastAsia="en-US"/>
        </w:rPr>
        <w:t xml:space="preserve">проектното предложение </w:t>
      </w:r>
      <w:r w:rsidRPr="00377BB9">
        <w:rPr>
          <w:rFonts w:eastAsia="Times New Roman"/>
          <w:b/>
          <w:i/>
          <w:sz w:val="24"/>
          <w:szCs w:val="24"/>
          <w:lang w:val="en-US" w:eastAsia="en-US"/>
        </w:rPr>
        <w:t>(</w:t>
      </w:r>
      <w:r w:rsidRPr="00377BB9">
        <w:rPr>
          <w:rFonts w:eastAsia="Times New Roman"/>
          <w:b/>
          <w:i/>
          <w:sz w:val="24"/>
          <w:szCs w:val="24"/>
          <w:lang w:eastAsia="en-US"/>
        </w:rPr>
        <w:t>попълва се</w:t>
      </w:r>
      <w:r w:rsidR="00721912" w:rsidRPr="00377BB9">
        <w:rPr>
          <w:rFonts w:eastAsia="Times New Roman"/>
          <w:b/>
          <w:i/>
          <w:sz w:val="24"/>
          <w:szCs w:val="24"/>
          <w:lang w:eastAsia="en-US"/>
        </w:rPr>
        <w:t>,</w:t>
      </w:r>
      <w:r w:rsidRPr="00377BB9">
        <w:rPr>
          <w:rFonts w:eastAsia="Times New Roman"/>
          <w:b/>
          <w:i/>
          <w:sz w:val="24"/>
          <w:szCs w:val="24"/>
          <w:lang w:eastAsia="en-US"/>
        </w:rPr>
        <w:t xml:space="preserve"> в случай че кандидатът изпълнява приоритет по</w:t>
      </w:r>
      <w:r w:rsidR="00721912" w:rsidRPr="00377BB9">
        <w:rPr>
          <w:rFonts w:eastAsia="Times New Roman"/>
          <w:b/>
          <w:i/>
          <w:sz w:val="24"/>
          <w:szCs w:val="24"/>
          <w:lang w:eastAsia="en-US"/>
        </w:rPr>
        <w:t xml:space="preserve"> Раздел</w:t>
      </w:r>
      <w:r w:rsidRPr="00377BB9">
        <w:rPr>
          <w:rFonts w:eastAsia="Times New Roman"/>
          <w:b/>
          <w:i/>
          <w:sz w:val="24"/>
          <w:szCs w:val="24"/>
          <w:lang w:eastAsia="en-US"/>
        </w:rPr>
        <w:t xml:space="preserve"> </w:t>
      </w:r>
      <w:r w:rsidR="00581625" w:rsidRPr="00377BB9">
        <w:rPr>
          <w:rFonts w:eastAsia="Times New Roman"/>
          <w:b/>
          <w:i/>
          <w:sz w:val="24"/>
          <w:szCs w:val="24"/>
          <w:lang w:eastAsia="en-US"/>
        </w:rPr>
        <w:t>15</w:t>
      </w:r>
      <w:r w:rsidR="008D01AD" w:rsidRPr="00377BB9">
        <w:rPr>
          <w:rFonts w:eastAsia="Times New Roman"/>
          <w:b/>
          <w:i/>
          <w:sz w:val="24"/>
          <w:szCs w:val="24"/>
          <w:lang w:eastAsia="en-US"/>
        </w:rPr>
        <w:t>, т.1</w:t>
      </w:r>
      <w:r w:rsidR="002C6601" w:rsidRPr="00377BB9">
        <w:rPr>
          <w:rFonts w:eastAsia="Times New Roman"/>
          <w:b/>
          <w:i/>
          <w:sz w:val="24"/>
          <w:szCs w:val="24"/>
          <w:lang w:eastAsia="en-US"/>
        </w:rPr>
        <w:t>,</w:t>
      </w:r>
      <w:r w:rsidR="002C6601" w:rsidRPr="00377BB9">
        <w:t xml:space="preserve"> </w:t>
      </w:r>
      <w:r w:rsidR="002C6601" w:rsidRPr="00377BB9">
        <w:rPr>
          <w:rFonts w:eastAsia="Times New Roman"/>
          <w:b/>
          <w:i/>
          <w:sz w:val="24"/>
          <w:szCs w:val="24"/>
          <w:lang w:eastAsia="en-US"/>
        </w:rPr>
        <w:t>буква „е“</w:t>
      </w:r>
      <w:r w:rsidR="008D01AD" w:rsidRPr="00377BB9">
        <w:rPr>
          <w:rFonts w:eastAsia="Times New Roman"/>
          <w:b/>
          <w:i/>
          <w:sz w:val="24"/>
          <w:szCs w:val="24"/>
          <w:lang w:eastAsia="en-US"/>
        </w:rPr>
        <w:t xml:space="preserve"> от условията за кандидатстване</w:t>
      </w:r>
      <w:r w:rsidR="00581625" w:rsidRPr="00377BB9">
        <w:rPr>
          <w:rFonts w:eastAsia="Times New Roman"/>
          <w:b/>
          <w:i/>
          <w:sz w:val="24"/>
          <w:szCs w:val="24"/>
          <w:lang w:eastAsia="en-US"/>
        </w:rPr>
        <w:t>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8"/>
        <w:gridCol w:w="3030"/>
        <w:gridCol w:w="3030"/>
      </w:tblGrid>
      <w:tr w:rsidR="00525161" w:rsidRPr="00377BB9" w:rsidTr="00D36337">
        <w:trPr>
          <w:trHeight w:val="192"/>
          <w:jc w:val="center"/>
        </w:trPr>
        <w:tc>
          <w:tcPr>
            <w:tcW w:w="1738" w:type="pct"/>
            <w:shd w:val="clear" w:color="auto" w:fill="E6E6E6"/>
            <w:vAlign w:val="center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Средносписъчен брой на персонала към предходна финансова година </w:t>
            </w:r>
          </w:p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  <w:shd w:val="clear" w:color="auto" w:fill="E6E6E6"/>
            <w:vAlign w:val="center"/>
          </w:tcPr>
          <w:p w:rsidR="00407AF3" w:rsidRPr="00377BB9" w:rsidRDefault="00525161" w:rsidP="00407AF3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Планиран  среден списъчен брой на персонала, </w:t>
            </w:r>
            <w:r w:rsidR="002C6601"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допълнително нает</w:t>
            </w:r>
            <w:r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 за </w:t>
            </w:r>
            <w:r w:rsidR="002C6601"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изпълнение</w:t>
            </w:r>
            <w:r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 на дейностите по проект</w:t>
            </w:r>
            <w:r w:rsidR="00407AF3"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ното предложение</w:t>
            </w:r>
          </w:p>
        </w:tc>
        <w:tc>
          <w:tcPr>
            <w:tcW w:w="1631" w:type="pct"/>
            <w:shd w:val="clear" w:color="auto" w:fill="E6E6E6"/>
            <w:vAlign w:val="center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Среден списъчен брой на персонала, за който кандидатът поема задължение да поддържа за период от 3 години за МСП и 5 години за големи предприятия след датата на окончателното плащане</w:t>
            </w:r>
          </w:p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(за цялото предприятие, включително увеличения за реализация на дейностите по проект</w:t>
            </w:r>
            <w:r w:rsidR="00407AF3" w:rsidRPr="00377BB9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ното предложение</w:t>
            </w:r>
            <w:r w:rsidRPr="00377BB9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)</w:t>
            </w:r>
          </w:p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525161" w:rsidRPr="00377BB9" w:rsidTr="00D36337">
        <w:trPr>
          <w:trHeight w:val="142"/>
          <w:jc w:val="center"/>
        </w:trPr>
        <w:tc>
          <w:tcPr>
            <w:tcW w:w="1738" w:type="pct"/>
            <w:shd w:val="clear" w:color="auto" w:fill="E6E6E6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631" w:type="pct"/>
          </w:tcPr>
          <w:p w:rsidR="00525161" w:rsidRPr="00377BB9" w:rsidDel="00525161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631" w:type="pct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77BB9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525161" w:rsidRPr="00377BB9" w:rsidTr="00D36337">
        <w:trPr>
          <w:trHeight w:val="48"/>
          <w:jc w:val="center"/>
        </w:trPr>
        <w:tc>
          <w:tcPr>
            <w:tcW w:w="1738" w:type="pct"/>
            <w:shd w:val="clear" w:color="auto" w:fill="E6E6E6"/>
            <w:vAlign w:val="center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525161" w:rsidRPr="00377BB9" w:rsidTr="00D36337">
        <w:trPr>
          <w:trHeight w:val="161"/>
          <w:jc w:val="center"/>
        </w:trPr>
        <w:tc>
          <w:tcPr>
            <w:tcW w:w="1738" w:type="pct"/>
            <w:shd w:val="clear" w:color="auto" w:fill="E6E6E6"/>
            <w:vAlign w:val="center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525161" w:rsidRPr="00377BB9" w:rsidTr="00D36337">
        <w:trPr>
          <w:trHeight w:val="169"/>
          <w:jc w:val="center"/>
        </w:trPr>
        <w:tc>
          <w:tcPr>
            <w:tcW w:w="1738" w:type="pct"/>
            <w:shd w:val="clear" w:color="auto" w:fill="E6E6E6"/>
            <w:vAlign w:val="center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377BB9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377BB9">
        <w:rPr>
          <w:rFonts w:eastAsia="Times New Roman"/>
          <w:i/>
          <w:color w:val="000000"/>
          <w:lang w:eastAsia="en-US"/>
        </w:rPr>
        <w:t>Забележки :</w:t>
      </w:r>
    </w:p>
    <w:p w:rsidR="00721912" w:rsidRPr="00377BB9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377BB9">
        <w:rPr>
          <w:rFonts w:eastAsia="Times New Roman"/>
          <w:i/>
          <w:color w:val="000000"/>
          <w:lang w:eastAsia="en-US"/>
        </w:rPr>
        <w:t xml:space="preserve">* В колона “А” се попълва </w:t>
      </w:r>
      <w:r w:rsidR="00B74FED" w:rsidRPr="00377BB9">
        <w:rPr>
          <w:rFonts w:eastAsia="Times New Roman"/>
          <w:i/>
          <w:color w:val="000000"/>
          <w:lang w:eastAsia="en-US"/>
        </w:rPr>
        <w:t xml:space="preserve">средносписъчният брой </w:t>
      </w:r>
      <w:r w:rsidRPr="00377BB9">
        <w:rPr>
          <w:rFonts w:eastAsia="Times New Roman"/>
          <w:i/>
          <w:color w:val="000000"/>
          <w:lang w:eastAsia="en-US"/>
        </w:rPr>
        <w:t>на персонала, зает в предприятието на кандидата</w:t>
      </w:r>
      <w:r w:rsidR="00B74FED" w:rsidRPr="00377BB9">
        <w:rPr>
          <w:rFonts w:eastAsia="Times New Roman"/>
          <w:i/>
          <w:color w:val="000000"/>
          <w:lang w:eastAsia="en-US"/>
        </w:rPr>
        <w:t xml:space="preserve"> през предходната спрямо кандидатстването годината, изчислен като сбор от данните за среден списъчен брой на заетите лица, посочени в Част I, Раздел 1 от „Отчета за заетите лица, средствата за работна заплата и други разходи за труд“ и лицата, посочени в код 1400 и код 1600 от част II на отчета</w:t>
      </w:r>
      <w:r w:rsidRPr="00377BB9">
        <w:rPr>
          <w:rFonts w:eastAsia="Times New Roman"/>
          <w:i/>
          <w:color w:val="000000"/>
          <w:lang w:eastAsia="en-US"/>
        </w:rPr>
        <w:t xml:space="preserve">. </w:t>
      </w:r>
    </w:p>
    <w:p w:rsidR="00721912" w:rsidRPr="00377BB9" w:rsidRDefault="00721912" w:rsidP="00721912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377BB9">
        <w:rPr>
          <w:rFonts w:eastAsia="Times New Roman"/>
          <w:i/>
          <w:color w:val="000000"/>
          <w:lang w:eastAsia="en-US"/>
        </w:rPr>
        <w:t xml:space="preserve">* В колона „Б“се попълва планираният среден списъчен брой на персонала, който кандидатът ще </w:t>
      </w:r>
      <w:r w:rsidR="002C6601" w:rsidRPr="00377BB9">
        <w:rPr>
          <w:rFonts w:eastAsia="Times New Roman"/>
          <w:i/>
          <w:color w:val="000000"/>
          <w:lang w:eastAsia="en-US"/>
        </w:rPr>
        <w:t>наеме</w:t>
      </w:r>
      <w:r w:rsidRPr="00377BB9">
        <w:rPr>
          <w:rFonts w:eastAsia="Times New Roman"/>
          <w:i/>
          <w:color w:val="000000"/>
          <w:lang w:eastAsia="en-US"/>
        </w:rPr>
        <w:t xml:space="preserve"> за изпълнение на настоящ</w:t>
      </w:r>
      <w:r w:rsidR="00407AF3" w:rsidRPr="00377BB9">
        <w:rPr>
          <w:rFonts w:eastAsia="Times New Roman"/>
          <w:i/>
          <w:color w:val="000000"/>
          <w:lang w:eastAsia="en-US"/>
        </w:rPr>
        <w:t>ото</w:t>
      </w:r>
      <w:r w:rsidRPr="00377BB9">
        <w:rPr>
          <w:rFonts w:eastAsia="Times New Roman"/>
          <w:i/>
          <w:color w:val="000000"/>
          <w:lang w:eastAsia="en-US"/>
        </w:rPr>
        <w:t xml:space="preserve"> проект</w:t>
      </w:r>
      <w:r w:rsidR="00407AF3" w:rsidRPr="00377BB9">
        <w:rPr>
          <w:rFonts w:eastAsia="Times New Roman"/>
          <w:i/>
          <w:color w:val="000000"/>
          <w:lang w:eastAsia="en-US"/>
        </w:rPr>
        <w:t>но предложение</w:t>
      </w:r>
      <w:r w:rsidR="002C6601" w:rsidRPr="00377BB9">
        <w:rPr>
          <w:rFonts w:eastAsia="Times New Roman"/>
          <w:i/>
          <w:color w:val="000000"/>
          <w:lang w:eastAsia="en-US"/>
        </w:rPr>
        <w:t xml:space="preserve"> и служи за доказване съответствие с приоритета по Раздел 15, т.1, буква „е“ от Условията за кандидатстване.</w:t>
      </w:r>
      <w:r w:rsidRPr="00377BB9">
        <w:rPr>
          <w:rFonts w:eastAsia="Times New Roman"/>
          <w:i/>
          <w:color w:val="000000"/>
          <w:lang w:eastAsia="en-US"/>
        </w:rPr>
        <w:t xml:space="preserve"> </w:t>
      </w:r>
    </w:p>
    <w:p w:rsidR="00490FD3" w:rsidRPr="00377BB9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377BB9">
        <w:rPr>
          <w:rFonts w:eastAsia="Times New Roman"/>
          <w:i/>
          <w:color w:val="000000"/>
          <w:lang w:eastAsia="en-US"/>
        </w:rPr>
        <w:lastRenderedPageBreak/>
        <w:t>* В колона “</w:t>
      </w:r>
      <w:r w:rsidR="002C6601" w:rsidRPr="00377BB9">
        <w:rPr>
          <w:rFonts w:eastAsia="Times New Roman"/>
          <w:i/>
          <w:color w:val="000000"/>
          <w:lang w:eastAsia="en-US"/>
        </w:rPr>
        <w:t>В</w:t>
      </w:r>
      <w:r w:rsidRPr="00377BB9">
        <w:rPr>
          <w:rFonts w:eastAsia="Times New Roman"/>
          <w:i/>
          <w:color w:val="000000"/>
          <w:lang w:eastAsia="en-US"/>
        </w:rPr>
        <w:t xml:space="preserve">” се попълва </w:t>
      </w:r>
      <w:r w:rsidR="00C02597" w:rsidRPr="00377BB9">
        <w:rPr>
          <w:rFonts w:eastAsia="Times New Roman"/>
          <w:i/>
          <w:color w:val="000000"/>
          <w:lang w:eastAsia="en-US"/>
        </w:rPr>
        <w:t>сборът от средния списъчен брой на персонала, посочен в</w:t>
      </w:r>
      <w:r w:rsidRPr="00377BB9">
        <w:rPr>
          <w:rFonts w:eastAsia="Times New Roman"/>
          <w:i/>
          <w:color w:val="000000"/>
          <w:lang w:eastAsia="en-US"/>
        </w:rPr>
        <w:t xml:space="preserve"> колона „А“</w:t>
      </w:r>
      <w:r w:rsidR="00C02597" w:rsidRPr="00377BB9">
        <w:rPr>
          <w:rFonts w:eastAsia="Times New Roman"/>
          <w:i/>
          <w:color w:val="000000"/>
          <w:lang w:eastAsia="en-US"/>
        </w:rPr>
        <w:t xml:space="preserve"> и този, посочен в колона „Б“</w:t>
      </w:r>
      <w:r w:rsidR="002C6601" w:rsidRPr="00377BB9">
        <w:t xml:space="preserve"> </w:t>
      </w:r>
      <w:r w:rsidR="002C6601" w:rsidRPr="00377BB9">
        <w:rPr>
          <w:rFonts w:eastAsia="Times New Roman"/>
          <w:i/>
          <w:color w:val="000000"/>
          <w:lang w:eastAsia="en-US"/>
        </w:rPr>
        <w:t>като данните от тази колона ще бъдат взети предвид при оценка на проект</w:t>
      </w:r>
      <w:r w:rsidR="00A642B4" w:rsidRPr="00377BB9">
        <w:rPr>
          <w:rFonts w:eastAsia="Times New Roman"/>
          <w:i/>
          <w:color w:val="000000"/>
          <w:lang w:eastAsia="en-US"/>
        </w:rPr>
        <w:t>ното предложение</w:t>
      </w:r>
      <w:r w:rsidR="002C6601" w:rsidRPr="00377BB9">
        <w:rPr>
          <w:rFonts w:eastAsia="Times New Roman"/>
          <w:i/>
          <w:color w:val="000000"/>
          <w:lang w:eastAsia="en-US"/>
        </w:rPr>
        <w:t xml:space="preserve"> по приоритета по Раздел 15, т.1, буква „е“  от Условията за кандидатстване.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B0F0"/>
          <w:sz w:val="24"/>
          <w:lang w:val="en-US" w:eastAsia="en-US"/>
        </w:rPr>
      </w:pPr>
    </w:p>
    <w:p w:rsidR="009F7AFD" w:rsidRPr="00377BB9" w:rsidRDefault="009F7AFD" w:rsidP="009F7AFD">
      <w:pPr>
        <w:keepNext/>
        <w:jc w:val="both"/>
        <w:rPr>
          <w:b/>
          <w:i/>
          <w:color w:val="000000" w:themeColor="text1"/>
          <w:lang w:eastAsia="en-US"/>
        </w:rPr>
      </w:pPr>
      <w:r w:rsidRPr="00377BB9">
        <w:rPr>
          <w:b/>
          <w:color w:val="000000" w:themeColor="text1"/>
          <w:lang w:eastAsia="en-US"/>
        </w:rPr>
        <w:t>Таблица Б1 Сред</w:t>
      </w:r>
      <w:r w:rsidR="00C35536" w:rsidRPr="00377BB9">
        <w:rPr>
          <w:b/>
          <w:color w:val="000000" w:themeColor="text1"/>
          <w:lang w:eastAsia="en-US"/>
        </w:rPr>
        <w:t>е</w:t>
      </w:r>
      <w:r w:rsidRPr="00377BB9">
        <w:rPr>
          <w:b/>
          <w:color w:val="000000" w:themeColor="text1"/>
          <w:lang w:eastAsia="en-US"/>
        </w:rPr>
        <w:t>н</w:t>
      </w:r>
      <w:r w:rsidR="00C35536" w:rsidRPr="00377BB9">
        <w:rPr>
          <w:b/>
          <w:color w:val="000000" w:themeColor="text1"/>
          <w:lang w:eastAsia="en-US"/>
        </w:rPr>
        <w:t xml:space="preserve"> </w:t>
      </w:r>
      <w:r w:rsidRPr="00377BB9">
        <w:rPr>
          <w:b/>
          <w:color w:val="000000" w:themeColor="text1"/>
          <w:lang w:eastAsia="en-US"/>
        </w:rPr>
        <w:t xml:space="preserve">списъчен брой на персонала за предходните три години </w:t>
      </w:r>
    </w:p>
    <w:p w:rsidR="009F7AFD" w:rsidRPr="00377BB9" w:rsidRDefault="009F7AFD" w:rsidP="009F7AFD">
      <w:pPr>
        <w:keepNext/>
        <w:spacing w:line="276" w:lineRule="auto"/>
        <w:jc w:val="both"/>
        <w:rPr>
          <w:b/>
          <w:i/>
          <w:color w:val="000000" w:themeColor="text1"/>
          <w:lang w:eastAsia="en-US"/>
        </w:rPr>
      </w:pPr>
    </w:p>
    <w:tbl>
      <w:tblPr>
        <w:tblW w:w="5000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3031"/>
        <w:gridCol w:w="3029"/>
      </w:tblGrid>
      <w:tr w:rsidR="008A188A" w:rsidRPr="00377BB9" w:rsidTr="00E74691">
        <w:trPr>
          <w:tblCellSpacing w:w="0" w:type="dxa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7AFD" w:rsidRPr="00377BB9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  <w:r w:rsidRPr="00377BB9">
              <w:rPr>
                <w:i/>
                <w:iCs/>
                <w:color w:val="000000" w:themeColor="text1"/>
              </w:rPr>
              <w:t>Сред</w:t>
            </w:r>
            <w:r w:rsidR="00C35536" w:rsidRPr="00377BB9">
              <w:rPr>
                <w:i/>
                <w:iCs/>
                <w:color w:val="000000" w:themeColor="text1"/>
              </w:rPr>
              <w:t>е</w:t>
            </w:r>
            <w:r w:rsidRPr="00377BB9">
              <w:rPr>
                <w:i/>
                <w:iCs/>
                <w:color w:val="000000" w:themeColor="text1"/>
              </w:rPr>
              <w:t>н</w:t>
            </w:r>
            <w:r w:rsidR="00C35536" w:rsidRPr="00377BB9">
              <w:rPr>
                <w:i/>
                <w:iCs/>
                <w:color w:val="000000" w:themeColor="text1"/>
              </w:rPr>
              <w:t xml:space="preserve"> </w:t>
            </w:r>
            <w:r w:rsidRPr="00377BB9">
              <w:rPr>
                <w:i/>
                <w:iCs/>
                <w:color w:val="000000" w:themeColor="text1"/>
              </w:rPr>
              <w:t xml:space="preserve">списъчен брой на персонала за </w:t>
            </w:r>
            <w:r w:rsidRPr="00377BB9">
              <w:rPr>
                <w:rFonts w:eastAsia="Times New Roman"/>
                <w:i/>
                <w:iCs/>
                <w:color w:val="000000" w:themeColor="text1"/>
                <w:lang w:eastAsia="zh-TW"/>
              </w:rPr>
              <w:t>всяка</w:t>
            </w:r>
            <w:r w:rsidRPr="00377BB9">
              <w:rPr>
                <w:i/>
                <w:iCs/>
                <w:color w:val="000000" w:themeColor="text1"/>
              </w:rPr>
              <w:t xml:space="preserve"> от предходните три финансови години към датата на обявяване на откриване на процедура за подбор на проектни предложения</w:t>
            </w:r>
          </w:p>
          <w:p w:rsidR="009F7AFD" w:rsidRPr="00377BB9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8A188A" w:rsidRPr="00377BB9" w:rsidTr="00E74691">
        <w:trPr>
          <w:tblCellSpacing w:w="0" w:type="dxa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377BB9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  <w:r w:rsidRPr="00377BB9">
              <w:rPr>
                <w:i/>
                <w:color w:val="000000" w:themeColor="text1"/>
              </w:rPr>
              <w:t>А1</w:t>
            </w:r>
          </w:p>
          <w:p w:rsidR="009F7AFD" w:rsidRPr="00377BB9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377BB9">
              <w:rPr>
                <w:i/>
                <w:iCs/>
                <w:color w:val="000000" w:themeColor="text1"/>
              </w:rPr>
              <w:t>(</w:t>
            </w:r>
            <w:r w:rsidRPr="00377BB9">
              <w:rPr>
                <w:i/>
                <w:iCs/>
                <w:color w:val="000000" w:themeColor="text1"/>
                <w:lang w:val="en-US"/>
              </w:rPr>
              <w:t>n-3)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377BB9" w:rsidRDefault="009F7AFD" w:rsidP="00E74691">
            <w:pPr>
              <w:jc w:val="center"/>
              <w:rPr>
                <w:i/>
                <w:iCs/>
                <w:color w:val="000000" w:themeColor="text1"/>
                <w:lang w:val="en-US"/>
              </w:rPr>
            </w:pPr>
            <w:r w:rsidRPr="00377BB9">
              <w:rPr>
                <w:i/>
                <w:color w:val="000000" w:themeColor="text1"/>
              </w:rPr>
              <w:t>А2</w:t>
            </w:r>
          </w:p>
          <w:p w:rsidR="009F7AFD" w:rsidRPr="00377BB9" w:rsidRDefault="009F7AFD" w:rsidP="00E74691">
            <w:pPr>
              <w:jc w:val="center"/>
              <w:rPr>
                <w:i/>
                <w:color w:val="000000" w:themeColor="text1"/>
              </w:rPr>
            </w:pPr>
            <w:r w:rsidRPr="00377BB9">
              <w:rPr>
                <w:i/>
                <w:iCs/>
                <w:color w:val="000000" w:themeColor="text1"/>
                <w:lang w:val="en-US"/>
              </w:rPr>
              <w:t>(n-2)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377BB9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377BB9">
              <w:rPr>
                <w:i/>
                <w:color w:val="000000" w:themeColor="text1"/>
              </w:rPr>
              <w:t>А3</w:t>
            </w:r>
          </w:p>
          <w:p w:rsidR="009F7AFD" w:rsidRPr="00377BB9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377BB9">
              <w:rPr>
                <w:i/>
                <w:color w:val="000000" w:themeColor="text1"/>
                <w:lang w:val="en-US"/>
              </w:rPr>
              <w:t>(n-1)</w:t>
            </w:r>
          </w:p>
        </w:tc>
      </w:tr>
      <w:tr w:rsidR="008A188A" w:rsidRPr="00377BB9" w:rsidTr="00E74691">
        <w:trPr>
          <w:tblCellSpacing w:w="0" w:type="dxa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377BB9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377BB9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377BB9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</w:tr>
      <w:tr w:rsidR="008A188A" w:rsidRPr="00377BB9" w:rsidTr="00E74691">
        <w:trPr>
          <w:tblCellSpacing w:w="0" w:type="dxa"/>
        </w:trPr>
        <w:tc>
          <w:tcPr>
            <w:tcW w:w="1667" w:type="pct"/>
            <w:vAlign w:val="center"/>
          </w:tcPr>
          <w:p w:rsidR="009F7AFD" w:rsidRPr="00377BB9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vAlign w:val="center"/>
          </w:tcPr>
          <w:p w:rsidR="009F7AFD" w:rsidRPr="00377BB9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vAlign w:val="center"/>
          </w:tcPr>
          <w:p w:rsidR="009F7AFD" w:rsidRPr="00377BB9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</w:tr>
    </w:tbl>
    <w:p w:rsidR="009F7AFD" w:rsidRPr="00377BB9" w:rsidRDefault="009F7AFD" w:rsidP="009F7AFD">
      <w:pPr>
        <w:keepNext/>
        <w:spacing w:line="276" w:lineRule="auto"/>
        <w:jc w:val="both"/>
        <w:rPr>
          <w:i/>
          <w:color w:val="000000" w:themeColor="text1"/>
          <w:lang w:eastAsia="en-US"/>
        </w:rPr>
      </w:pPr>
    </w:p>
    <w:p w:rsidR="009F7AFD" w:rsidRPr="00377BB9" w:rsidRDefault="009F7AFD" w:rsidP="009F7AFD">
      <w:pPr>
        <w:keepNext/>
        <w:spacing w:line="276" w:lineRule="auto"/>
        <w:jc w:val="both"/>
        <w:rPr>
          <w:i/>
          <w:color w:val="000000" w:themeColor="text1"/>
          <w:lang w:eastAsia="en-US"/>
        </w:rPr>
      </w:pPr>
      <w:r w:rsidRPr="00377BB9">
        <w:rPr>
          <w:i/>
          <w:color w:val="000000" w:themeColor="text1"/>
          <w:lang w:eastAsia="en-US"/>
        </w:rPr>
        <w:t>1. „</w:t>
      </w:r>
      <w:r w:rsidRPr="00377BB9">
        <w:rPr>
          <w:i/>
          <w:color w:val="000000" w:themeColor="text1"/>
          <w:lang w:val="en-US" w:eastAsia="en-US"/>
        </w:rPr>
        <w:t>n</w:t>
      </w:r>
      <w:r w:rsidRPr="00377BB9">
        <w:rPr>
          <w:i/>
          <w:color w:val="000000" w:themeColor="text1"/>
          <w:lang w:eastAsia="en-US"/>
        </w:rPr>
        <w:t>“</w:t>
      </w:r>
      <w:r w:rsidRPr="00377BB9">
        <w:rPr>
          <w:i/>
          <w:color w:val="000000" w:themeColor="text1"/>
          <w:lang w:val="en-US" w:eastAsia="en-US"/>
        </w:rPr>
        <w:t xml:space="preserve"> </w:t>
      </w:r>
      <w:r w:rsidRPr="00377BB9">
        <w:rPr>
          <w:i/>
          <w:color w:val="000000" w:themeColor="text1"/>
          <w:lang w:eastAsia="en-US"/>
        </w:rPr>
        <w:t xml:space="preserve">е </w:t>
      </w:r>
      <w:r w:rsidRPr="00377BB9">
        <w:rPr>
          <w:i/>
          <w:color w:val="000000" w:themeColor="text1"/>
        </w:rPr>
        <w:t>годината на публикуване на обявата за откриване на процедурата за подбор</w:t>
      </w:r>
    </w:p>
    <w:p w:rsidR="009F7AFD" w:rsidRPr="00377BB9" w:rsidRDefault="009F7AFD" w:rsidP="009F7AFD">
      <w:pPr>
        <w:keepNext/>
        <w:spacing w:line="276" w:lineRule="auto"/>
        <w:jc w:val="both"/>
        <w:rPr>
          <w:i/>
          <w:color w:val="000000" w:themeColor="text1"/>
          <w:shd w:val="clear" w:color="auto" w:fill="FEFEFE"/>
        </w:rPr>
      </w:pPr>
      <w:r w:rsidRPr="00377BB9">
        <w:rPr>
          <w:i/>
          <w:color w:val="000000" w:themeColor="text1"/>
          <w:shd w:val="clear" w:color="auto" w:fill="FEFEFE"/>
        </w:rPr>
        <w:t>2. За признати групи/организации на производители таблицата се попълва за всеки един от членовете и се представя обобщена таблица.</w:t>
      </w:r>
    </w:p>
    <w:p w:rsidR="009F7AFD" w:rsidRPr="00377BB9" w:rsidRDefault="009F7AFD" w:rsidP="009F7AFD">
      <w:pPr>
        <w:keepNext/>
        <w:spacing w:line="276" w:lineRule="auto"/>
        <w:ind w:firstLine="708"/>
        <w:jc w:val="both"/>
        <w:rPr>
          <w:i/>
          <w:color w:val="FF0000"/>
          <w:highlight w:val="white"/>
          <w:shd w:val="clear" w:color="auto" w:fill="FEFEFE"/>
        </w:rPr>
      </w:pPr>
    </w:p>
    <w:p w:rsidR="009F7AFD" w:rsidRPr="00377BB9" w:rsidRDefault="009F7AFD" w:rsidP="009F7AFD">
      <w:pPr>
        <w:spacing w:before="100" w:beforeAutospacing="1" w:after="100" w:afterAutospacing="1" w:line="360" w:lineRule="auto"/>
        <w:jc w:val="both"/>
        <w:rPr>
          <w:b/>
          <w:color w:val="000000" w:themeColor="text1"/>
          <w:sz w:val="24"/>
          <w:szCs w:val="24"/>
          <w:highlight w:val="white"/>
          <w:shd w:val="clear" w:color="auto" w:fill="FEFEFE"/>
        </w:rPr>
      </w:pPr>
      <w:r w:rsidRPr="00377BB9">
        <w:rPr>
          <w:b/>
          <w:color w:val="000000" w:themeColor="text1"/>
          <w:sz w:val="24"/>
          <w:szCs w:val="24"/>
          <w:highlight w:val="white"/>
          <w:shd w:val="clear" w:color="auto" w:fill="FEFEFE"/>
          <w:lang w:val="en-US"/>
        </w:rPr>
        <w:t>III</w:t>
      </w:r>
      <w:r w:rsidRPr="00377BB9">
        <w:rPr>
          <w:b/>
          <w:color w:val="000000" w:themeColor="text1"/>
          <w:sz w:val="24"/>
          <w:szCs w:val="24"/>
          <w:highlight w:val="white"/>
          <w:shd w:val="clear" w:color="auto" w:fill="FEFEFE"/>
        </w:rPr>
        <w:t>. Приходи на кандидата от реализиран износ или вътрешнообщностни доставки</w:t>
      </w:r>
    </w:p>
    <w:p w:rsidR="009F7AFD" w:rsidRPr="00377BB9" w:rsidRDefault="009F7AFD" w:rsidP="009F7AFD">
      <w:pPr>
        <w:spacing w:before="100" w:beforeAutospacing="1" w:after="100" w:afterAutospacing="1" w:line="360" w:lineRule="auto"/>
        <w:jc w:val="both"/>
        <w:rPr>
          <w:b/>
          <w:color w:val="000000" w:themeColor="text1"/>
          <w:sz w:val="24"/>
          <w:szCs w:val="24"/>
          <w:shd w:val="clear" w:color="auto" w:fill="FEFEFE"/>
        </w:rPr>
      </w:pPr>
      <w:r w:rsidRPr="00377BB9">
        <w:rPr>
          <w:b/>
          <w:color w:val="000000" w:themeColor="text1"/>
          <w:sz w:val="24"/>
          <w:szCs w:val="24"/>
          <w:highlight w:val="white"/>
          <w:shd w:val="clear" w:color="auto" w:fill="FEFEFE"/>
        </w:rPr>
        <w:t xml:space="preserve">Таблица В Приходи на кандидата от реализиран износ или вътрешнообщностни </w:t>
      </w:r>
      <w:r w:rsidRPr="00377BB9">
        <w:rPr>
          <w:b/>
          <w:color w:val="000000" w:themeColor="text1"/>
          <w:sz w:val="24"/>
          <w:szCs w:val="24"/>
          <w:shd w:val="clear" w:color="auto" w:fill="FEFEFE"/>
        </w:rPr>
        <w:t>доставки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3"/>
        <w:gridCol w:w="1098"/>
        <w:gridCol w:w="1098"/>
        <w:gridCol w:w="1098"/>
        <w:gridCol w:w="1345"/>
      </w:tblGrid>
      <w:tr w:rsidR="008A188A" w:rsidRPr="00377BB9" w:rsidTr="00E74691">
        <w:trPr>
          <w:trHeight w:val="375"/>
        </w:trPr>
        <w:tc>
          <w:tcPr>
            <w:tcW w:w="2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Приходи (лв.)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А1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А2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А3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(А1+А2+А3)</w:t>
            </w:r>
          </w:p>
        </w:tc>
      </w:tr>
      <w:tr w:rsidR="008A188A" w:rsidRPr="00377BB9" w:rsidTr="00E74691">
        <w:trPr>
          <w:trHeight w:val="390"/>
        </w:trPr>
        <w:tc>
          <w:tcPr>
            <w:tcW w:w="2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7AFD" w:rsidRPr="00377BB9" w:rsidRDefault="009F7AFD" w:rsidP="00E74691">
            <w:pPr>
              <w:rPr>
                <w:b/>
                <w:bCs/>
                <w:color w:val="000000" w:themeColor="text1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 xml:space="preserve"> година (n-3)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val="en-US" w:eastAsia="zh-TW"/>
              </w:rPr>
              <w:t xml:space="preserve"> година (n-2)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val="en-US" w:eastAsia="zh-TW"/>
              </w:rPr>
              <w:t xml:space="preserve"> година (n-1)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AFD" w:rsidRPr="00377BB9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525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377BB9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 xml:space="preserve">1. Общо приходи </w:t>
            </w:r>
            <w:r w:rsidR="008A188A" w:rsidRPr="00377BB9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от продукция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615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377BB9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2. Приходи от износ и вътрешнообщностни доставки на произведени или преработени селскостопански продукти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720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377BB9" w:rsidRDefault="009F7AFD" w:rsidP="008A188A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3. Процентно съотношение на приходите от износ и вътрешнообщностни доставки на  произведени или преработени селскостопански продукти спрямо общите приходи</w:t>
            </w:r>
            <w:r w:rsidR="008A188A" w:rsidRPr="00377BB9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 xml:space="preserve"> от продукция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:rsidR="009F7AFD" w:rsidRPr="00377BB9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377BB9">
        <w:rPr>
          <w:i/>
          <w:color w:val="000000" w:themeColor="text1"/>
        </w:rPr>
        <w:t>1.“n“ е годината на публикуване на обявата за откриване на процедурата за подбор.</w:t>
      </w:r>
    </w:p>
    <w:p w:rsidR="009F7AFD" w:rsidRPr="00377BB9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377BB9">
        <w:rPr>
          <w:i/>
          <w:color w:val="000000" w:themeColor="text1"/>
        </w:rPr>
        <w:t>2. Приходите по т. 1 и 2 се попълват в съответствие с годишния финансов отчет на кандидата.</w:t>
      </w:r>
    </w:p>
    <w:p w:rsidR="009F7AFD" w:rsidRPr="00377BB9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377BB9">
        <w:rPr>
          <w:i/>
          <w:color w:val="000000" w:themeColor="text1"/>
        </w:rPr>
        <w:t>3. В ред „1. Общо приходи</w:t>
      </w:r>
      <w:r w:rsidR="008A188A" w:rsidRPr="00377BB9">
        <w:rPr>
          <w:i/>
          <w:color w:val="000000" w:themeColor="text1"/>
        </w:rPr>
        <w:t xml:space="preserve"> от продукция</w:t>
      </w:r>
      <w:r w:rsidRPr="00377BB9">
        <w:rPr>
          <w:i/>
          <w:color w:val="000000" w:themeColor="text1"/>
        </w:rPr>
        <w:t xml:space="preserve">” се отразяват приходите от всички дейности на кандидата (код </w:t>
      </w:r>
      <w:r w:rsidR="008A188A" w:rsidRPr="00377BB9">
        <w:rPr>
          <w:i/>
          <w:color w:val="000000" w:themeColor="text1"/>
        </w:rPr>
        <w:t xml:space="preserve">15110 </w:t>
      </w:r>
      <w:r w:rsidRPr="00377BB9">
        <w:rPr>
          <w:i/>
          <w:color w:val="000000" w:themeColor="text1"/>
        </w:rPr>
        <w:t xml:space="preserve"> от ОПР).</w:t>
      </w:r>
    </w:p>
    <w:p w:rsidR="009F7AFD" w:rsidRPr="00377BB9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377BB9">
        <w:rPr>
          <w:i/>
          <w:color w:val="000000" w:themeColor="text1"/>
        </w:rPr>
        <w:t>4. В ред „2. Приходи от износ и вътрешнообщностни доставки” се отразяват приходите само от произведени или преработени от кандидата селскостопански продукти.</w:t>
      </w:r>
    </w:p>
    <w:p w:rsidR="009F7AFD" w:rsidRPr="00377BB9" w:rsidRDefault="009F7AFD" w:rsidP="009F7AFD">
      <w:pPr>
        <w:pStyle w:val="ListParagraph"/>
        <w:spacing w:before="80" w:after="40"/>
        <w:ind w:left="0" w:firstLine="284"/>
        <w:jc w:val="both"/>
        <w:rPr>
          <w:color w:val="000000" w:themeColor="text1"/>
          <w:shd w:val="clear" w:color="auto" w:fill="FEFEFE"/>
        </w:rPr>
      </w:pPr>
      <w:r w:rsidRPr="00377BB9">
        <w:rPr>
          <w:i/>
          <w:color w:val="000000" w:themeColor="text1"/>
        </w:rPr>
        <w:t>5. Описаните приходи следва да са без начислен ДДС.</w:t>
      </w:r>
    </w:p>
    <w:p w:rsidR="009F7AFD" w:rsidRPr="00377BB9" w:rsidRDefault="009F7AFD" w:rsidP="009F7AFD">
      <w:pPr>
        <w:spacing w:before="100" w:beforeAutospacing="1" w:after="100" w:afterAutospacing="1" w:line="360" w:lineRule="auto"/>
        <w:ind w:firstLine="708"/>
        <w:jc w:val="both"/>
        <w:rPr>
          <w:color w:val="000000" w:themeColor="text1"/>
          <w:shd w:val="clear" w:color="auto" w:fill="FEFEFE"/>
        </w:rPr>
      </w:pPr>
      <w:r w:rsidRPr="00377BB9">
        <w:rPr>
          <w:color w:val="000000" w:themeColor="text1"/>
          <w:shd w:val="clear" w:color="auto" w:fill="FEFEFE"/>
        </w:rPr>
        <w:t>Таблица В2 Описание на първичните счетоводни документи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664"/>
        <w:gridCol w:w="1041"/>
        <w:gridCol w:w="2292"/>
        <w:gridCol w:w="1734"/>
        <w:gridCol w:w="1100"/>
      </w:tblGrid>
      <w:tr w:rsidR="008A188A" w:rsidRPr="00377BB9" w:rsidTr="00E74691">
        <w:trPr>
          <w:trHeight w:val="91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№</w:t>
            </w:r>
          </w:p>
        </w:tc>
        <w:tc>
          <w:tcPr>
            <w:tcW w:w="14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377BB9" w:rsidRDefault="009F7AFD" w:rsidP="009F7AFD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 xml:space="preserve">Номер на първичен счетоводен документ (фактура), доказващ съответствие с критериите за подбор по т. 9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Дата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Контрагент/Клиент</w:t>
            </w:r>
          </w:p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Наименование и правна форма и № за целите за ЗДДС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Вид на произведената или преработената продукция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Приходи</w:t>
            </w:r>
          </w:p>
          <w:p w:rsidR="009F7AFD" w:rsidRPr="00377BB9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377BB9">
              <w:rPr>
                <w:b/>
                <w:bCs/>
                <w:color w:val="000000" w:themeColor="text1"/>
                <w:lang w:eastAsia="zh-TW"/>
              </w:rPr>
              <w:t>без ДДС (лв.)</w:t>
            </w:r>
          </w:p>
        </w:tc>
      </w:tr>
      <w:tr w:rsidR="008A188A" w:rsidRPr="00377BB9" w:rsidTr="00E74691">
        <w:trPr>
          <w:trHeight w:val="7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7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300"/>
        </w:trPr>
        <w:tc>
          <w:tcPr>
            <w:tcW w:w="440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  <w:r w:rsidRPr="00377BB9">
              <w:rPr>
                <w:color w:val="000000" w:themeColor="text1"/>
                <w:sz w:val="22"/>
                <w:szCs w:val="22"/>
                <w:lang w:eastAsia="zh-TW"/>
              </w:rPr>
              <w:t>Общо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377BB9" w:rsidTr="00E74691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377BB9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:rsidR="009F7AFD" w:rsidRPr="00377BB9" w:rsidRDefault="009F7AFD" w:rsidP="009F7AFD">
      <w:pPr>
        <w:keepNext/>
        <w:spacing w:line="276" w:lineRule="auto"/>
        <w:ind w:firstLine="708"/>
        <w:jc w:val="both"/>
        <w:rPr>
          <w:i/>
          <w:color w:val="FF0000"/>
          <w:highlight w:val="white"/>
          <w:shd w:val="clear" w:color="auto" w:fill="FEFEFE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B0F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outlineLvl w:val="0"/>
        <w:rPr>
          <w:b/>
          <w:bCs/>
          <w:color w:val="000000"/>
          <w:kern w:val="32"/>
          <w:sz w:val="28"/>
          <w:szCs w:val="28"/>
          <w:lang w:eastAsia="en-US"/>
        </w:rPr>
      </w:pPr>
      <w:r w:rsidRPr="00377BB9">
        <w:rPr>
          <w:b/>
          <w:bCs/>
          <w:color w:val="000000"/>
          <w:kern w:val="32"/>
          <w:sz w:val="28"/>
          <w:szCs w:val="28"/>
          <w:lang w:eastAsia="en-US"/>
        </w:rPr>
        <w:t>VI. Анализ за икономическа устойчивост на проект</w:t>
      </w:r>
      <w:r w:rsidR="0054132E" w:rsidRPr="00377BB9">
        <w:rPr>
          <w:b/>
          <w:bCs/>
          <w:color w:val="000000"/>
          <w:kern w:val="32"/>
          <w:sz w:val="28"/>
          <w:szCs w:val="28"/>
          <w:lang w:eastAsia="en-US"/>
        </w:rPr>
        <w:t>ното предложение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VI.1. Обект, източници за финансиране и етапи при реализация на </w:t>
      </w:r>
      <w:r w:rsidR="0054132E" w:rsidRPr="00377BB9">
        <w:rPr>
          <w:b/>
          <w:color w:val="000000"/>
          <w:sz w:val="24"/>
          <w:szCs w:val="24"/>
          <w:lang w:eastAsia="en-US"/>
        </w:rPr>
        <w:t>проектното предложение</w:t>
      </w:r>
      <w:r w:rsidRPr="00377BB9">
        <w:rPr>
          <w:b/>
          <w:color w:val="000000"/>
          <w:sz w:val="24"/>
          <w:szCs w:val="24"/>
          <w:lang w:eastAsia="en-US"/>
        </w:rPr>
        <w:t>. Доставчици и клиенти.</w:t>
      </w:r>
    </w:p>
    <w:p w:rsidR="00490FD3" w:rsidRPr="00377BB9" w:rsidRDefault="00490FD3" w:rsidP="003E2487">
      <w:pPr>
        <w:keepNext/>
        <w:widowControl/>
        <w:autoSpaceDE/>
        <w:autoSpaceDN/>
        <w:adjustRightInd/>
        <w:spacing w:before="120" w:after="120"/>
        <w:jc w:val="both"/>
        <w:rPr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A. Обект и източници за финансиране на </w:t>
      </w:r>
      <w:r w:rsidR="0054132E" w:rsidRPr="00377BB9">
        <w:rPr>
          <w:b/>
          <w:color w:val="000000"/>
          <w:sz w:val="24"/>
          <w:szCs w:val="24"/>
          <w:lang w:eastAsia="en-US"/>
        </w:rPr>
        <w:t>проектното предложение</w:t>
      </w:r>
      <w:r w:rsidRPr="00377BB9">
        <w:rPr>
          <w:b/>
          <w:color w:val="000000"/>
          <w:sz w:val="24"/>
          <w:szCs w:val="24"/>
          <w:lang w:eastAsia="en-US"/>
        </w:rPr>
        <w:t>.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i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1. Предмет на инвестицията, с която се кандидатства за подпомагане по </w:t>
      </w:r>
      <w:r w:rsidR="004D2C90" w:rsidRPr="00377BB9">
        <w:rPr>
          <w:b/>
          <w:color w:val="000000"/>
          <w:sz w:val="24"/>
          <w:szCs w:val="24"/>
          <w:lang w:eastAsia="en-US"/>
        </w:rPr>
        <w:t>проектното предложение</w:t>
      </w:r>
      <w:r w:rsidR="004D2C90" w:rsidRPr="00377BB9">
        <w:rPr>
          <w:b/>
          <w:color w:val="000000"/>
          <w:sz w:val="24"/>
          <w:szCs w:val="24"/>
          <w:lang w:val="en-US" w:eastAsia="en-US"/>
        </w:rPr>
        <w:t xml:space="preserve"> </w:t>
      </w:r>
      <w:r w:rsidRPr="00377BB9">
        <w:rPr>
          <w:b/>
          <w:i/>
          <w:sz w:val="24"/>
          <w:szCs w:val="24"/>
          <w:lang w:val="en-GB" w:eastAsia="en-US"/>
        </w:rPr>
        <w:t xml:space="preserve">(с изключение на разходите по </w:t>
      </w:r>
      <w:r w:rsidR="00581625" w:rsidRPr="00377BB9">
        <w:rPr>
          <w:i/>
          <w:color w:val="000000"/>
          <w:sz w:val="24"/>
          <w:szCs w:val="24"/>
          <w:lang w:eastAsia="en-US"/>
        </w:rPr>
        <w:t xml:space="preserve">т. 11 от допустимите разходи (14.1.) от </w:t>
      </w:r>
      <w:r w:rsidR="001712CF" w:rsidRPr="00377BB9">
        <w:rPr>
          <w:i/>
          <w:color w:val="000000"/>
          <w:sz w:val="24"/>
          <w:szCs w:val="24"/>
          <w:lang w:eastAsia="en-US"/>
        </w:rPr>
        <w:t>условията за кандидатстване</w:t>
      </w:r>
      <w:r w:rsidRPr="00377BB9">
        <w:rPr>
          <w:b/>
          <w:i/>
          <w:sz w:val="24"/>
          <w:szCs w:val="24"/>
          <w:lang w:val="en-GB" w:eastAsia="en-US"/>
        </w:rPr>
        <w:t>)</w:t>
      </w:r>
      <w:r w:rsidR="00581625" w:rsidRPr="00377BB9">
        <w:rPr>
          <w:b/>
          <w:i/>
          <w:sz w:val="24"/>
          <w:szCs w:val="24"/>
          <w:lang w:eastAsia="en-US"/>
        </w:rPr>
        <w:t>.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2"/>
        <w:gridCol w:w="1393"/>
        <w:gridCol w:w="585"/>
        <w:gridCol w:w="799"/>
        <w:gridCol w:w="1100"/>
        <w:gridCol w:w="1272"/>
        <w:gridCol w:w="1211"/>
        <w:gridCol w:w="907"/>
        <w:gridCol w:w="899"/>
      </w:tblGrid>
      <w:tr w:rsidR="00490FD3" w:rsidRPr="00377BB9" w:rsidTr="000328E7">
        <w:trPr>
          <w:cantSplit/>
          <w:trHeight w:val="341"/>
          <w:jc w:val="center"/>
        </w:trPr>
        <w:tc>
          <w:tcPr>
            <w:tcW w:w="2099" w:type="pct"/>
            <w:gridSpan w:val="4"/>
            <w:vMerge w:val="restar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bookmarkStart w:id="0" w:name="OLE_LINK1"/>
            <w:r w:rsidRPr="00377BB9">
              <w:rPr>
                <w:b/>
                <w:i/>
                <w:color w:val="000000"/>
                <w:lang w:eastAsia="en-US"/>
              </w:rPr>
              <w:t>Инвестиция</w:t>
            </w:r>
          </w:p>
        </w:tc>
        <w:tc>
          <w:tcPr>
            <w:tcW w:w="592" w:type="pct"/>
            <w:vMerge w:val="restar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685" w:type="pct"/>
            <w:vMerge w:val="restar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Стойност*</w:t>
            </w:r>
          </w:p>
        </w:tc>
        <w:tc>
          <w:tcPr>
            <w:tcW w:w="1624" w:type="pct"/>
            <w:gridSpan w:val="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Включително</w:t>
            </w:r>
          </w:p>
        </w:tc>
      </w:tr>
      <w:tr w:rsidR="00490FD3" w:rsidRPr="00377BB9" w:rsidTr="000328E7">
        <w:trPr>
          <w:cantSplit/>
          <w:trHeight w:val="396"/>
          <w:jc w:val="center"/>
        </w:trPr>
        <w:tc>
          <w:tcPr>
            <w:tcW w:w="2099" w:type="pct"/>
            <w:gridSpan w:val="4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2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85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52" w:type="pct"/>
            <w:vMerge w:val="restar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Собствени средства (%)</w:t>
            </w:r>
          </w:p>
        </w:tc>
        <w:tc>
          <w:tcPr>
            <w:tcW w:w="488" w:type="pct"/>
            <w:vMerge w:val="restar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Кредит (%)</w:t>
            </w:r>
          </w:p>
        </w:tc>
        <w:tc>
          <w:tcPr>
            <w:tcW w:w="483" w:type="pct"/>
            <w:vMerge w:val="restar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Други (%)</w:t>
            </w:r>
          </w:p>
        </w:tc>
      </w:tr>
      <w:tr w:rsidR="00490FD3" w:rsidRPr="00377BB9" w:rsidTr="000328E7">
        <w:trPr>
          <w:cantSplit/>
          <w:trHeight w:val="345"/>
          <w:jc w:val="center"/>
        </w:trPr>
        <w:tc>
          <w:tcPr>
            <w:tcW w:w="60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Вид</w:t>
            </w:r>
          </w:p>
        </w:tc>
        <w:tc>
          <w:tcPr>
            <w:tcW w:w="75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Марка, модел, други</w:t>
            </w:r>
          </w:p>
        </w:tc>
        <w:tc>
          <w:tcPr>
            <w:tcW w:w="315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К-во</w:t>
            </w:r>
          </w:p>
        </w:tc>
        <w:tc>
          <w:tcPr>
            <w:tcW w:w="4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592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85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52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88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83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154"/>
          <w:jc w:val="center"/>
        </w:trPr>
        <w:tc>
          <w:tcPr>
            <w:tcW w:w="60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75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3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43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9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5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48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4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И</w:t>
            </w:r>
          </w:p>
        </w:tc>
      </w:tr>
      <w:tr w:rsidR="00490FD3" w:rsidRPr="00377BB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2691" w:type="pct"/>
            <w:gridSpan w:val="5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right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4" w:type="pct"/>
            <w:gridSpan w:val="3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bookmarkEnd w:id="0"/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Посочва се валутният курс използван за изчисление стойността на инвестицията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val="en-US"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2. </w:t>
      </w:r>
      <w:r w:rsidRPr="00377BB9">
        <w:rPr>
          <w:b/>
          <w:sz w:val="24"/>
          <w:szCs w:val="24"/>
          <w:lang w:val="en-GB" w:eastAsia="en-US"/>
        </w:rPr>
        <w:t>Инвестиционни разходи, за които не се кандидатства за подпомагане, но са част от цялостния обект на инвестицията и без тях обектът не може да бъде завършен и/или да функционира самостоятелно.</w:t>
      </w:r>
      <w:r w:rsidRPr="00377BB9">
        <w:rPr>
          <w:i/>
          <w:color w:val="000000"/>
          <w:sz w:val="24"/>
          <w:szCs w:val="24"/>
          <w:lang w:eastAsia="en-US"/>
        </w:rPr>
        <w:t xml:space="preserve"> </w:t>
      </w:r>
      <w:r w:rsidRPr="00377BB9">
        <w:rPr>
          <w:i/>
          <w:color w:val="000000"/>
          <w:sz w:val="24"/>
          <w:szCs w:val="24"/>
          <w:lang w:val="en-US" w:eastAsia="en-US"/>
        </w:rPr>
        <w:t xml:space="preserve">                                                                         </w:t>
      </w:r>
    </w:p>
    <w:p w:rsidR="00490FD3" w:rsidRPr="00377BB9" w:rsidRDefault="00490FD3" w:rsidP="000328E7">
      <w:pPr>
        <w:widowControl/>
        <w:autoSpaceDE/>
        <w:autoSpaceDN/>
        <w:adjustRightInd/>
        <w:ind w:left="8496"/>
        <w:jc w:val="both"/>
        <w:rPr>
          <w:i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lang w:val="en-US" w:eastAsia="en-US"/>
        </w:rPr>
        <w:t xml:space="preserve">                                                                                                                                          </w:t>
      </w:r>
      <w:r w:rsidRPr="00377BB9">
        <w:rPr>
          <w:i/>
          <w:color w:val="000000"/>
          <w:lang w:eastAsia="en-US"/>
        </w:rPr>
        <w:t xml:space="preserve">                                     </w:t>
      </w:r>
      <w:r w:rsidRPr="00377BB9">
        <w:rPr>
          <w:i/>
          <w:color w:val="000000"/>
          <w:lang w:val="en-US" w:eastAsia="en-US"/>
        </w:rPr>
        <w:t xml:space="preserve">     </w:t>
      </w:r>
      <w:r w:rsidRPr="00377BB9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569"/>
        <w:gridCol w:w="652"/>
        <w:gridCol w:w="802"/>
        <w:gridCol w:w="1099"/>
        <w:gridCol w:w="1328"/>
        <w:gridCol w:w="1229"/>
        <w:gridCol w:w="934"/>
        <w:gridCol w:w="871"/>
      </w:tblGrid>
      <w:tr w:rsidR="00490FD3" w:rsidRPr="00377BB9" w:rsidTr="000328E7">
        <w:trPr>
          <w:cantSplit/>
          <w:trHeight w:val="341"/>
          <w:jc w:val="center"/>
        </w:trPr>
        <w:tc>
          <w:tcPr>
            <w:tcW w:w="2073" w:type="pct"/>
            <w:gridSpan w:val="4"/>
            <w:vMerge w:val="restar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Инвестиция</w:t>
            </w:r>
          </w:p>
        </w:tc>
        <w:tc>
          <w:tcPr>
            <w:tcW w:w="565" w:type="pct"/>
            <w:vMerge w:val="restar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718" w:type="pct"/>
            <w:vMerge w:val="restar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Стойност*</w:t>
            </w:r>
          </w:p>
        </w:tc>
        <w:tc>
          <w:tcPr>
            <w:tcW w:w="1643" w:type="pct"/>
            <w:gridSpan w:val="3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Включително</w:t>
            </w:r>
          </w:p>
        </w:tc>
      </w:tr>
      <w:tr w:rsidR="00490FD3" w:rsidRPr="00377BB9" w:rsidTr="000328E7">
        <w:trPr>
          <w:cantSplit/>
          <w:trHeight w:val="396"/>
          <w:jc w:val="center"/>
        </w:trPr>
        <w:tc>
          <w:tcPr>
            <w:tcW w:w="2073" w:type="pct"/>
            <w:gridSpan w:val="4"/>
            <w:vMerge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Merge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Merge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Собствени средства (%)</w:t>
            </w:r>
          </w:p>
        </w:tc>
        <w:tc>
          <w:tcPr>
            <w:tcW w:w="506" w:type="pct"/>
            <w:vMerge w:val="restar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Кредит (%)</w:t>
            </w:r>
          </w:p>
        </w:tc>
        <w:tc>
          <w:tcPr>
            <w:tcW w:w="472" w:type="pct"/>
            <w:vMerge w:val="restar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Други (%)</w:t>
            </w:r>
          </w:p>
        </w:tc>
      </w:tr>
      <w:tr w:rsidR="00490FD3" w:rsidRPr="00377BB9" w:rsidTr="000328E7">
        <w:trPr>
          <w:cantSplit/>
          <w:trHeight w:val="345"/>
          <w:jc w:val="center"/>
        </w:trPr>
        <w:tc>
          <w:tcPr>
            <w:tcW w:w="43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Вид</w:t>
            </w:r>
          </w:p>
        </w:tc>
        <w:tc>
          <w:tcPr>
            <w:tcW w:w="84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Марка, модел, други</w:t>
            </w:r>
          </w:p>
        </w:tc>
        <w:tc>
          <w:tcPr>
            <w:tcW w:w="3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К-во</w:t>
            </w:r>
          </w:p>
        </w:tc>
        <w:tc>
          <w:tcPr>
            <w:tcW w:w="4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565" w:type="pct"/>
            <w:vMerge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Merge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Merge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Merge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Merge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154"/>
          <w:jc w:val="center"/>
        </w:trPr>
        <w:tc>
          <w:tcPr>
            <w:tcW w:w="43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84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3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4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6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6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50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47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И</w:t>
            </w:r>
          </w:p>
        </w:tc>
      </w:tr>
      <w:tr w:rsidR="00490FD3" w:rsidRPr="00377BB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2638" w:type="pct"/>
            <w:gridSpan w:val="5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right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643" w:type="pct"/>
            <w:gridSpan w:val="3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Посочва се валутният курс използван за изчисление стойността на инвестицията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3.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                                                                                                                            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3"/>
        <w:gridCol w:w="1599"/>
        <w:gridCol w:w="1566"/>
      </w:tblGrid>
      <w:tr w:rsidR="00490FD3" w:rsidRPr="00377BB9" w:rsidTr="000328E7">
        <w:trPr>
          <w:trHeight w:val="76"/>
          <w:jc w:val="center"/>
        </w:trPr>
        <w:tc>
          <w:tcPr>
            <w:tcW w:w="329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Дейности/Активи</w:t>
            </w:r>
          </w:p>
        </w:tc>
        <w:tc>
          <w:tcPr>
            <w:tcW w:w="86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Вложени средства</w:t>
            </w:r>
          </w:p>
        </w:tc>
        <w:tc>
          <w:tcPr>
            <w:tcW w:w="8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Източник</w:t>
            </w:r>
          </w:p>
        </w:tc>
      </w:tr>
      <w:tr w:rsidR="00490FD3" w:rsidRPr="00377BB9" w:rsidTr="000328E7">
        <w:trPr>
          <w:trHeight w:val="190"/>
          <w:jc w:val="center"/>
        </w:trPr>
        <w:tc>
          <w:tcPr>
            <w:tcW w:w="329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86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8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</w:tr>
      <w:tr w:rsidR="00490FD3" w:rsidRPr="00377BB9" w:rsidTr="000328E7">
        <w:trPr>
          <w:trHeight w:val="210"/>
          <w:jc w:val="center"/>
        </w:trPr>
        <w:tc>
          <w:tcPr>
            <w:tcW w:w="329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10"/>
          <w:jc w:val="center"/>
        </w:trPr>
        <w:tc>
          <w:tcPr>
            <w:tcW w:w="329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329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 xml:space="preserve">Попълва се в случаите, когато кандидатът е извършил дейности по реализация на инвестицията преди датата на подаване на </w:t>
      </w:r>
      <w:r w:rsidR="0054132E" w:rsidRPr="00377BB9">
        <w:rPr>
          <w:i/>
          <w:color w:val="000000"/>
          <w:u w:val="single"/>
          <w:lang w:eastAsia="en-US"/>
        </w:rPr>
        <w:t>проектното предложение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Кандидатът посочва: дейностите по реализация на инвестицията преди датата на подаване на </w:t>
      </w:r>
      <w:r w:rsidR="004D2C90" w:rsidRPr="00377BB9">
        <w:rPr>
          <w:i/>
          <w:color w:val="000000"/>
          <w:lang w:eastAsia="en-US"/>
        </w:rPr>
        <w:t>проектното предложение</w:t>
      </w:r>
      <w:r w:rsidRPr="00377BB9">
        <w:rPr>
          <w:i/>
          <w:color w:val="000000"/>
          <w:lang w:eastAsia="en-US"/>
        </w:rPr>
        <w:t>, в колона А; вложените до момента средства при осъществяване на посочените  дейности, в колона Б; източника на вложените средства, в колона В;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В. Бъдещи доставчици - Договори, с описани количества и цени на суровините като доказателство, че са осигурени най-малко 50 % от суровините за преработвателното предприятие, съгласно производствената му програма за първата прогнозна година от бизнес плана след изплащане на финансовата помощ. Най-малко 30 % от общата суровинна база е от собствена продукция или от регистрирани земеделски стопани за всички кандидати, с изключение на кандидатите в сектор „месо и месни продукти”.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4.1. </w:t>
      </w:r>
      <w:r w:rsidR="0046239B" w:rsidRPr="00377BB9">
        <w:rPr>
          <w:b/>
          <w:color w:val="000000"/>
          <w:sz w:val="24"/>
          <w:szCs w:val="24"/>
          <w:lang w:eastAsia="en-US"/>
        </w:rPr>
        <w:t>За всички сектори извън сектор "Месо и месни продукти"</w:t>
      </w:r>
    </w:p>
    <w:tbl>
      <w:tblPr>
        <w:tblW w:w="51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0"/>
        <w:gridCol w:w="1134"/>
        <w:gridCol w:w="3747"/>
      </w:tblGrid>
      <w:tr w:rsidR="00490FD3" w:rsidRPr="00377BB9" w:rsidTr="00484DC9">
        <w:trPr>
          <w:trHeight w:val="1223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CD756F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4.1.1.  . Вид суровина, използвана от предприятието за преработка, доставена от регистриран</w:t>
            </w:r>
            <w:r w:rsidR="004D2C90" w:rsidRPr="00377BB9">
              <w:rPr>
                <w:b/>
                <w:i/>
                <w:color w:val="000000"/>
                <w:lang w:eastAsia="en-US"/>
              </w:rPr>
              <w:t>и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земеделски стопани</w:t>
            </w:r>
          </w:p>
        </w:tc>
        <w:tc>
          <w:tcPr>
            <w:tcW w:w="59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131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9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19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</w:tr>
      <w:tr w:rsidR="00490FD3" w:rsidRPr="00377BB9" w:rsidTr="00484DC9">
        <w:trPr>
          <w:trHeight w:val="131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131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4.1.2. Вид суровина, използвана от предприятието за преработка, доставена от НЕрегистриран</w:t>
            </w:r>
            <w:r w:rsidR="004D2C90" w:rsidRPr="00377BB9">
              <w:rPr>
                <w:b/>
                <w:i/>
                <w:color w:val="000000"/>
                <w:lang w:eastAsia="en-US"/>
              </w:rPr>
              <w:t>и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земеделски стопани</w:t>
            </w:r>
          </w:p>
        </w:tc>
        <w:tc>
          <w:tcPr>
            <w:tcW w:w="598" w:type="pct"/>
            <w:vAlign w:val="center"/>
          </w:tcPr>
          <w:p w:rsidR="00490FD3" w:rsidRPr="00377BB9" w:rsidRDefault="00490FD3" w:rsidP="00CD756F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377BB9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 xml:space="preserve">4.1.3. Вид собствената суровина, използвана от предприятието за преработка </w:t>
            </w:r>
          </w:p>
        </w:tc>
        <w:tc>
          <w:tcPr>
            <w:tcW w:w="598" w:type="pct"/>
            <w:vAlign w:val="center"/>
          </w:tcPr>
          <w:p w:rsidR="00490FD3" w:rsidRPr="00377BB9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747348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377BB9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377BB9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CD756F">
      <w:pPr>
        <w:keepNext/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6239B" w:rsidRPr="00377BB9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>В точка 4.1.1 се посочват само вида, мярката и съответното количество суровини, които кандидатът планира да достави от регистрирани земеделски стопани за първа прогнозна година от бизнес плана;</w:t>
      </w:r>
    </w:p>
    <w:p w:rsidR="0046239B" w:rsidRPr="00377BB9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>В точка 4.1.2 се посочват вида, мярката и съответното количество суровини, които кандидатът планира да достави от НЕрегистрирани земеделски стопани;</w:t>
      </w:r>
    </w:p>
    <w:p w:rsidR="00490FD3" w:rsidRPr="00377BB9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>В точка 4.1.3 се посочват вида, мярката и съответното количество собствени суровини, които кандидатът планира да осигури.</w:t>
      </w:r>
    </w:p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lastRenderedPageBreak/>
        <w:t>Таблица 4.2. За кандидати в сектор „Месо и месни продукти”</w:t>
      </w:r>
    </w:p>
    <w:tbl>
      <w:tblPr>
        <w:tblW w:w="51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0"/>
        <w:gridCol w:w="1390"/>
        <w:gridCol w:w="3491"/>
      </w:tblGrid>
      <w:tr w:rsidR="00490FD3" w:rsidRPr="00377BB9" w:rsidTr="00484DC9">
        <w:trPr>
          <w:trHeight w:val="1223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4.2.1. Вид суровина, използвана от предприятието за преработка, доставена от регистриран</w:t>
            </w:r>
            <w:r w:rsidR="0046239B" w:rsidRPr="00377BB9">
              <w:rPr>
                <w:b/>
                <w:i/>
                <w:color w:val="000000"/>
                <w:lang w:eastAsia="en-US"/>
              </w:rPr>
              <w:t>и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земеделски стопани</w:t>
            </w:r>
          </w:p>
        </w:tc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131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</w:tr>
      <w:tr w:rsidR="00490FD3" w:rsidRPr="00377BB9" w:rsidTr="00484DC9">
        <w:trPr>
          <w:trHeight w:val="131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131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4.2.2. Вид суровина, използвана от предприятието за преработка, доставена от НЕрегистриран</w:t>
            </w:r>
            <w:r w:rsidR="0046239B" w:rsidRPr="00377BB9">
              <w:rPr>
                <w:b/>
                <w:i/>
                <w:color w:val="000000"/>
                <w:lang w:eastAsia="en-US"/>
              </w:rPr>
              <w:t>и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земеделски стопани</w:t>
            </w:r>
          </w:p>
        </w:tc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 xml:space="preserve">4.2.3. Вид собствената суровина, използвана от предприятието за преработка </w:t>
            </w:r>
          </w:p>
        </w:tc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4.2.4. Вид суровина, използвана от предприятието за преработка, доставена от кланични пунктове</w:t>
            </w:r>
          </w:p>
        </w:tc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4.2.5. Вид суровина, доставена от регистрирани земеделски стопани, доставена на кланични пунктове по т. 4.2.4.</w:t>
            </w:r>
          </w:p>
        </w:tc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484DC9">
        <w:trPr>
          <w:trHeight w:val="298"/>
          <w:jc w:val="center"/>
        </w:trPr>
        <w:tc>
          <w:tcPr>
            <w:tcW w:w="2426" w:type="pct"/>
          </w:tcPr>
          <w:p w:rsidR="00490FD3" w:rsidRPr="00377BB9" w:rsidRDefault="00490FD3" w:rsidP="00747348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377BB9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6239B" w:rsidRPr="00377BB9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>В точка 4.2.1 се посочват само вида, мярката и съответното количество суровини, които кандидатът планира да достави от регистрирани земеделски стопани за първа прогнозна година от бизнес плана;</w:t>
      </w:r>
    </w:p>
    <w:p w:rsidR="0046239B" w:rsidRPr="00377BB9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>В точка 4.2.2 се посочват вида, мярката и съответното количество суровини, които кандидатът планира да достави от НЕрегистрирани земеделски стопани;</w:t>
      </w:r>
    </w:p>
    <w:p w:rsidR="0046239B" w:rsidRPr="00377BB9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>В точка 4.2.3 се посочват вида, мярката и съответното количество собствени суровини, които кандидатът планира да осигури;</w:t>
      </w:r>
    </w:p>
    <w:p w:rsidR="0046239B" w:rsidRPr="00377BB9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>В точка 4.2.4 се посочват вида, мярката и съответното количество суровини, които кандидатът планира да достави от кланични пунктове;</w:t>
      </w:r>
    </w:p>
    <w:p w:rsidR="00490FD3" w:rsidRPr="00377BB9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377BB9">
        <w:rPr>
          <w:i/>
          <w:color w:val="000000"/>
          <w:u w:val="single"/>
          <w:lang w:eastAsia="en-US"/>
        </w:rPr>
        <w:t>В точка 4.2.5 се посочват вида, мярката и съответното количество суровини, които кандидатът планира да достави от регистрирани земеделски стопани, доставена на кланични пунктове по т. 4.2.4.</w:t>
      </w:r>
    </w:p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rPr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lastRenderedPageBreak/>
        <w:t>VI.2. Финансово икономически статус – приходи и разходи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А. Приходи</w:t>
      </w:r>
      <w:r w:rsidRPr="00377BB9">
        <w:rPr>
          <w:color w:val="000000"/>
          <w:sz w:val="24"/>
          <w:szCs w:val="24"/>
          <w:lang w:eastAsia="en-US"/>
        </w:rPr>
        <w:t xml:space="preserve"> 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А.1. Приходи от дейността.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Таблица 5. Производствена и търговска програма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 xml:space="preserve"> 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"/>
        <w:gridCol w:w="392"/>
        <w:gridCol w:w="1438"/>
        <w:gridCol w:w="804"/>
        <w:gridCol w:w="1135"/>
        <w:gridCol w:w="1219"/>
        <w:gridCol w:w="745"/>
        <w:gridCol w:w="996"/>
        <w:gridCol w:w="830"/>
        <w:gridCol w:w="830"/>
      </w:tblGrid>
      <w:tr w:rsidR="00490FD3" w:rsidRPr="00377BB9" w:rsidTr="000328E7">
        <w:trPr>
          <w:cantSplit/>
          <w:trHeight w:val="283"/>
          <w:jc w:val="center"/>
        </w:trPr>
        <w:tc>
          <w:tcPr>
            <w:tcW w:w="484" w:type="pct"/>
            <w:vMerge w:val="restar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Вид  продукция*      по години</w:t>
            </w:r>
          </w:p>
        </w:tc>
        <w:tc>
          <w:tcPr>
            <w:tcW w:w="211" w:type="pct"/>
            <w:vMerge w:val="restar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Мярка</w:t>
            </w:r>
          </w:p>
        </w:tc>
        <w:tc>
          <w:tcPr>
            <w:tcW w:w="774" w:type="pct"/>
            <w:vMerge w:val="restar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Количество/ средногодишна натовареност</w:t>
            </w:r>
          </w:p>
        </w:tc>
        <w:tc>
          <w:tcPr>
            <w:tcW w:w="1700" w:type="pct"/>
            <w:gridSpan w:val="3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Продукция</w:t>
            </w:r>
          </w:p>
        </w:tc>
        <w:tc>
          <w:tcPr>
            <w:tcW w:w="937" w:type="pct"/>
            <w:gridSpan w:val="2"/>
            <w:vMerge w:val="restar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 xml:space="preserve">Средна цена за единица продукция </w:t>
            </w:r>
          </w:p>
        </w:tc>
        <w:tc>
          <w:tcPr>
            <w:tcW w:w="894" w:type="pct"/>
            <w:gridSpan w:val="2"/>
            <w:vMerge w:val="restar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Приходи от продажби на продукция</w:t>
            </w:r>
          </w:p>
        </w:tc>
      </w:tr>
      <w:tr w:rsidR="00490FD3" w:rsidRPr="00377BB9" w:rsidTr="000328E7">
        <w:trPr>
          <w:cantSplit/>
          <w:trHeight w:val="330"/>
          <w:jc w:val="center"/>
        </w:trPr>
        <w:tc>
          <w:tcPr>
            <w:tcW w:w="484" w:type="pct"/>
            <w:vMerge/>
            <w:shd w:val="clear" w:color="auto" w:fill="E6E6E6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Merge/>
            <w:shd w:val="clear" w:color="auto" w:fill="E6E6E6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Merge/>
            <w:shd w:val="clear" w:color="auto" w:fill="E6E6E6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Merge w:val="restar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за износ</w:t>
            </w:r>
          </w:p>
        </w:tc>
        <w:tc>
          <w:tcPr>
            <w:tcW w:w="611" w:type="pct"/>
            <w:vMerge w:val="restar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  <w:tc>
          <w:tcPr>
            <w:tcW w:w="656" w:type="pct"/>
            <w:vMerge w:val="restar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за собствено потребление</w:t>
            </w:r>
          </w:p>
        </w:tc>
        <w:tc>
          <w:tcPr>
            <w:tcW w:w="937" w:type="pct"/>
            <w:gridSpan w:val="2"/>
            <w:vMerge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94" w:type="pct"/>
            <w:gridSpan w:val="2"/>
            <w:vMerge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4"/>
          <w:jc w:val="center"/>
        </w:trPr>
        <w:tc>
          <w:tcPr>
            <w:tcW w:w="484" w:type="pct"/>
            <w:vMerge/>
            <w:shd w:val="clear" w:color="auto" w:fill="E6E6E6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Merge/>
            <w:shd w:val="clear" w:color="auto" w:fill="E6E6E6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Merge/>
            <w:shd w:val="clear" w:color="auto" w:fill="E6E6E6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Merge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Merge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Merge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за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износ**</w:t>
            </w:r>
          </w:p>
        </w:tc>
        <w:tc>
          <w:tcPr>
            <w:tcW w:w="536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  <w:tc>
          <w:tcPr>
            <w:tcW w:w="447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за износ</w:t>
            </w:r>
          </w:p>
        </w:tc>
        <w:tc>
          <w:tcPr>
            <w:tcW w:w="447" w:type="pct"/>
            <w:shd w:val="clear" w:color="auto" w:fill="E6E6E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11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774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33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611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01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36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Й</w:t>
            </w: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Предходна година/ Последен отчетен период</w:t>
            </w: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І-ва година</w:t>
            </w: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ІІ-ра година</w:t>
            </w: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ІІI-ра година</w:t>
            </w: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ІV-ра година</w:t>
            </w: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sz w:val="18"/>
                <w:szCs w:val="18"/>
                <w:lang w:eastAsia="en-US"/>
              </w:rPr>
              <w:t>-та година</w:t>
            </w: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</w:tbl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* В колона А се посочват видовете продукти, които кандидатът произвежда и които са пряко свързани с инвестицията, за която кандидатства. В случай, че даден вид продукция на кандидата е свързан косвено с дейността, в която се инвестира, тя се описва в Таблица 8 „Други приходи”.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**Посочва се валутният курс, на база на който е калкулирана продукцията за износ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lastRenderedPageBreak/>
        <w:t>Таблица 6. Производствен капацитет на преработвателното предприятие съгласно технологичен проект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1355"/>
        <w:gridCol w:w="1356"/>
        <w:gridCol w:w="1356"/>
        <w:gridCol w:w="1356"/>
        <w:gridCol w:w="1356"/>
        <w:gridCol w:w="1356"/>
      </w:tblGrid>
      <w:tr w:rsidR="00490FD3" w:rsidRPr="00377BB9" w:rsidTr="000328E7">
        <w:trPr>
          <w:cantSplit/>
        </w:trPr>
        <w:tc>
          <w:tcPr>
            <w:tcW w:w="619" w:type="pct"/>
            <w:vMerge w:val="restar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Вид на продукцията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Предходна година/ Последен отчетен период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I година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ІI година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ІІI година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IV година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 xml:space="preserve"> година</w:t>
            </w:r>
          </w:p>
        </w:tc>
      </w:tr>
      <w:tr w:rsidR="00490FD3" w:rsidRPr="00377BB9" w:rsidTr="000328E7">
        <w:trPr>
          <w:cantSplit/>
        </w:trPr>
        <w:tc>
          <w:tcPr>
            <w:tcW w:w="619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</w:tr>
      <w:tr w:rsidR="00490FD3" w:rsidRPr="00377BB9" w:rsidTr="000328E7">
        <w:trPr>
          <w:cantSplit/>
        </w:trPr>
        <w:tc>
          <w:tcPr>
            <w:tcW w:w="61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7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eastAsia="en-US"/>
              </w:rPr>
              <w:t>Ж</w:t>
            </w:r>
          </w:p>
        </w:tc>
      </w:tr>
      <w:tr w:rsidR="00490FD3" w:rsidRPr="00377BB9" w:rsidTr="000328E7">
        <w:trPr>
          <w:cantSplit/>
        </w:trPr>
        <w:tc>
          <w:tcPr>
            <w:tcW w:w="6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</w:trPr>
        <w:tc>
          <w:tcPr>
            <w:tcW w:w="6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</w:trPr>
        <w:tc>
          <w:tcPr>
            <w:tcW w:w="6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377BB9" w:rsidTr="000328E7">
        <w:trPr>
          <w:cantSplit/>
        </w:trPr>
        <w:tc>
          <w:tcPr>
            <w:tcW w:w="6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color w:val="000000"/>
                <w:sz w:val="18"/>
                <w:szCs w:val="18"/>
                <w:lang w:eastAsia="en-US"/>
              </w:rPr>
              <w:t>Общо продукция (т.)</w:t>
            </w: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b/>
          <w:i/>
          <w:color w:val="000000"/>
          <w:lang w:eastAsia="en-US"/>
        </w:rPr>
        <w:t xml:space="preserve">* </w:t>
      </w:r>
      <w:r w:rsidRPr="00377BB9">
        <w:rPr>
          <w:i/>
          <w:color w:val="000000"/>
          <w:lang w:eastAsia="en-US"/>
        </w:rPr>
        <w:t>Кандидатът посочва продуктите, които произвежда/ще произвежда и годишното количеството на всеки продукт съгласно технологичен проект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377BB9" w:rsidRDefault="00490FD3" w:rsidP="003E2487">
      <w:pPr>
        <w:ind w:firstLine="850"/>
        <w:jc w:val="both"/>
        <w:rPr>
          <w:color w:val="000000"/>
          <w:sz w:val="24"/>
          <w:szCs w:val="24"/>
          <w:shd w:val="clear" w:color="auto" w:fill="FEFEFE"/>
        </w:rPr>
      </w:pPr>
      <w:r w:rsidRPr="00377BB9">
        <w:rPr>
          <w:color w:val="000000"/>
          <w:sz w:val="24"/>
          <w:szCs w:val="24"/>
          <w:shd w:val="clear" w:color="auto" w:fill="FEFEFE"/>
        </w:rPr>
        <w:t>Обосновка за съответствие на капацитета на подпомаганите активи и дейности с прогнозния размер на преработената и произведената от кандидата продукция:</w:t>
      </w:r>
    </w:p>
    <w:p w:rsidR="00490FD3" w:rsidRPr="00377BB9" w:rsidRDefault="00490FD3" w:rsidP="003E2487">
      <w:pPr>
        <w:ind w:firstLine="850"/>
        <w:jc w:val="both"/>
        <w:rPr>
          <w:color w:val="000000"/>
          <w:sz w:val="24"/>
          <w:szCs w:val="24"/>
          <w:shd w:val="clear" w:color="auto" w:fill="FEFEFE"/>
        </w:rPr>
      </w:pPr>
      <w:r w:rsidRPr="00377BB9">
        <w:rPr>
          <w:color w:val="000000"/>
          <w:sz w:val="24"/>
          <w:szCs w:val="24"/>
          <w:shd w:val="clear" w:color="auto" w:fill="FEFEFE"/>
        </w:rPr>
        <w:t>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...</w:t>
      </w:r>
      <w:r w:rsidRPr="00377BB9">
        <w:rPr>
          <w:color w:val="000000"/>
          <w:sz w:val="24"/>
          <w:szCs w:val="24"/>
          <w:shd w:val="clear" w:color="auto" w:fill="FEFEFE"/>
          <w:lang w:val="en-US"/>
        </w:rPr>
        <w:t xml:space="preserve">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7. Производствен капацитет на преработвателното предприятие, планиран в Производствена и търговска програма 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1377"/>
        <w:gridCol w:w="1376"/>
        <w:gridCol w:w="1376"/>
        <w:gridCol w:w="1376"/>
        <w:gridCol w:w="1204"/>
        <w:gridCol w:w="1131"/>
      </w:tblGrid>
      <w:tr w:rsidR="00490FD3" w:rsidRPr="00377BB9" w:rsidTr="000328E7">
        <w:trPr>
          <w:cantSplit/>
        </w:trPr>
        <w:tc>
          <w:tcPr>
            <w:tcW w:w="779" w:type="pct"/>
            <w:vMerge w:val="restar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color w:val="000000"/>
                <w:lang w:eastAsia="en-US"/>
              </w:rPr>
              <w:t xml:space="preserve"> </w:t>
            </w:r>
            <w:r w:rsidRPr="00377BB9">
              <w:rPr>
                <w:b/>
                <w:i/>
                <w:color w:val="000000"/>
                <w:lang w:eastAsia="en-US"/>
              </w:rPr>
              <w:t>Вид на продукцията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година/ Последен отчетен период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ІI година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ІІI година</w:t>
            </w:r>
          </w:p>
        </w:tc>
        <w:tc>
          <w:tcPr>
            <w:tcW w:w="64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1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377BB9" w:rsidTr="000328E7">
        <w:trPr>
          <w:cantSplit/>
        </w:trPr>
        <w:tc>
          <w:tcPr>
            <w:tcW w:w="779" w:type="pct"/>
            <w:vMerge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Планиран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Планиран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Планиран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Планиран годишен производствен капацитет на предприятието (т.)</w:t>
            </w:r>
          </w:p>
        </w:tc>
        <w:tc>
          <w:tcPr>
            <w:tcW w:w="64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Планиран годишен производствен капацитет на предприятието (т.)</w:t>
            </w:r>
          </w:p>
        </w:tc>
        <w:tc>
          <w:tcPr>
            <w:tcW w:w="61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Планиран годишен производствен капацитет на предприятието (т.)</w:t>
            </w:r>
          </w:p>
        </w:tc>
      </w:tr>
      <w:tr w:rsidR="00490FD3" w:rsidRPr="00377BB9" w:rsidTr="000328E7">
        <w:trPr>
          <w:cantSplit/>
        </w:trPr>
        <w:tc>
          <w:tcPr>
            <w:tcW w:w="7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74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4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1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377BB9" w:rsidTr="000328E7">
        <w:trPr>
          <w:cantSplit/>
        </w:trPr>
        <w:tc>
          <w:tcPr>
            <w:tcW w:w="77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</w:trPr>
        <w:tc>
          <w:tcPr>
            <w:tcW w:w="77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</w:trPr>
        <w:tc>
          <w:tcPr>
            <w:tcW w:w="77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</w:trPr>
        <w:tc>
          <w:tcPr>
            <w:tcW w:w="77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color w:val="000000"/>
                <w:lang w:eastAsia="en-US"/>
              </w:rPr>
            </w:pPr>
            <w:r w:rsidRPr="00377BB9">
              <w:rPr>
                <w:b/>
                <w:color w:val="000000"/>
                <w:lang w:eastAsia="en-US"/>
              </w:rPr>
              <w:t>Общо продукция (т.)</w:t>
            </w: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bCs/>
          <w:color w:val="000000"/>
          <w:sz w:val="12"/>
          <w:szCs w:val="12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val="en-US"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val="en-US" w:eastAsia="en-US"/>
        </w:rPr>
      </w:pPr>
    </w:p>
    <w:p w:rsidR="00490FD3" w:rsidRPr="00377BB9" w:rsidRDefault="00490FD3" w:rsidP="003E2487">
      <w:pPr>
        <w:widowControl/>
        <w:tabs>
          <w:tab w:val="left" w:pos="0"/>
        </w:tabs>
        <w:autoSpaceDE/>
        <w:autoSpaceDN/>
        <w:adjustRightInd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lastRenderedPageBreak/>
        <w:t xml:space="preserve">Таблица 8. Други приходи </w:t>
      </w:r>
    </w:p>
    <w:p w:rsidR="00490FD3" w:rsidRPr="00377BB9" w:rsidRDefault="00490FD3" w:rsidP="003E2487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8"/>
        <w:gridCol w:w="1403"/>
        <w:gridCol w:w="1227"/>
        <w:gridCol w:w="1226"/>
        <w:gridCol w:w="1226"/>
        <w:gridCol w:w="1226"/>
        <w:gridCol w:w="1402"/>
      </w:tblGrid>
      <w:tr w:rsidR="00490FD3" w:rsidRPr="00377BB9" w:rsidTr="000328E7">
        <w:trPr>
          <w:trHeight w:val="716"/>
        </w:trPr>
        <w:tc>
          <w:tcPr>
            <w:tcW w:w="84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Други приходи</w:t>
            </w:r>
          </w:p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(вид)</w:t>
            </w:r>
          </w:p>
        </w:tc>
        <w:tc>
          <w:tcPr>
            <w:tcW w:w="75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66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66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6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66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ІV година</w:t>
            </w:r>
          </w:p>
        </w:tc>
        <w:tc>
          <w:tcPr>
            <w:tcW w:w="75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377BB9" w:rsidTr="000328E7">
        <w:trPr>
          <w:trHeight w:val="154"/>
        </w:trPr>
        <w:tc>
          <w:tcPr>
            <w:tcW w:w="84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75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66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6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6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6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75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377BB9" w:rsidTr="000328E7">
        <w:tc>
          <w:tcPr>
            <w:tcW w:w="8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c>
          <w:tcPr>
            <w:tcW w:w="8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c>
          <w:tcPr>
            <w:tcW w:w="8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c>
          <w:tcPr>
            <w:tcW w:w="849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755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945F32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 Кандидатът посочва други приходи, свързани косвено с приходите от основна дейност, посочени в Таблица 5 ”Производствена</w:t>
      </w:r>
      <w:r w:rsidRPr="00377BB9">
        <w:rPr>
          <w:lang w:eastAsia="en-US"/>
        </w:rPr>
        <w:t xml:space="preserve"> </w:t>
      </w:r>
      <w:r w:rsidRPr="00377BB9">
        <w:rPr>
          <w:i/>
          <w:color w:val="000000"/>
          <w:lang w:eastAsia="en-US"/>
        </w:rPr>
        <w:t>и търговска програма” в колона А</w:t>
      </w:r>
      <w:r w:rsidR="0013593A" w:rsidRPr="00377BB9">
        <w:rPr>
          <w:i/>
          <w:color w:val="000000"/>
          <w:lang w:eastAsia="en-US"/>
        </w:rPr>
        <w:t xml:space="preserve"> -</w:t>
      </w:r>
    </w:p>
    <w:p w:rsidR="00945F32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стойността на реализираните други приходи по вид, за  предходната година (отчетен период), в колона Б;</w:t>
      </w:r>
    </w:p>
    <w:p w:rsidR="00945F32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предвижданата стойност</w:t>
      </w:r>
      <w:r w:rsidR="0013593A" w:rsidRPr="00377BB9">
        <w:rPr>
          <w:i/>
          <w:color w:val="000000"/>
          <w:lang w:eastAsia="en-US"/>
        </w:rPr>
        <w:t xml:space="preserve"> </w:t>
      </w:r>
      <w:r w:rsidRPr="00377BB9">
        <w:rPr>
          <w:i/>
          <w:color w:val="000000"/>
          <w:lang w:eastAsia="en-US"/>
        </w:rPr>
        <w:t>на други приходи през първата година от периода на бизнес плана, в колона В;</w:t>
      </w:r>
    </w:p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предвижданата стойност на други приходи за целия период на бизнес плана, в колони </w:t>
      </w:r>
      <w:r w:rsidR="0013593A" w:rsidRPr="00377BB9">
        <w:rPr>
          <w:i/>
          <w:color w:val="000000"/>
          <w:lang w:eastAsia="en-US"/>
        </w:rPr>
        <w:t xml:space="preserve">от </w:t>
      </w:r>
      <w:r w:rsidRPr="00377BB9">
        <w:rPr>
          <w:i/>
          <w:color w:val="000000"/>
          <w:lang w:eastAsia="en-US"/>
        </w:rPr>
        <w:t xml:space="preserve">Г, </w:t>
      </w:r>
      <w:r w:rsidR="0013593A" w:rsidRPr="00377BB9">
        <w:rPr>
          <w:i/>
          <w:color w:val="000000"/>
          <w:lang w:eastAsia="en-US"/>
        </w:rPr>
        <w:t>до края</w:t>
      </w:r>
      <w:r w:rsidRPr="00377BB9">
        <w:rPr>
          <w:i/>
          <w:color w:val="000000"/>
          <w:lang w:eastAsia="en-US"/>
        </w:rPr>
        <w:t xml:space="preserve">; </w:t>
      </w:r>
    </w:p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за “Общо” се вписват сумите по колони </w:t>
      </w:r>
      <w:r w:rsidR="00945F32" w:rsidRPr="00377BB9">
        <w:rPr>
          <w:i/>
          <w:color w:val="000000"/>
          <w:lang w:eastAsia="en-US"/>
        </w:rPr>
        <w:t xml:space="preserve">от </w:t>
      </w:r>
      <w:r w:rsidRPr="00377BB9">
        <w:rPr>
          <w:i/>
          <w:color w:val="000000"/>
          <w:lang w:eastAsia="en-US"/>
        </w:rPr>
        <w:t>Б</w:t>
      </w:r>
      <w:r w:rsidR="00945F32" w:rsidRPr="00377BB9">
        <w:rPr>
          <w:i/>
          <w:color w:val="000000"/>
          <w:lang w:eastAsia="en-US"/>
        </w:rPr>
        <w:t xml:space="preserve"> до края</w:t>
      </w:r>
      <w:r w:rsidRPr="00377BB9">
        <w:rPr>
          <w:i/>
          <w:color w:val="000000"/>
          <w:lang w:eastAsia="en-US"/>
        </w:rPr>
        <w:t>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Б. Разходи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Б.1. Разходи за дейността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9. Разходи за суровини, материали и външни услуги 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>(лева)</w:t>
      </w:r>
      <w:r w:rsidRPr="00377BB9">
        <w:rPr>
          <w:b/>
          <w:color w:val="000000"/>
          <w:sz w:val="18"/>
          <w:szCs w:val="18"/>
          <w:lang w:eastAsia="en-US"/>
        </w:rPr>
        <w:t xml:space="preserve">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5"/>
        <w:gridCol w:w="1501"/>
        <w:gridCol w:w="1001"/>
        <w:gridCol w:w="1001"/>
        <w:gridCol w:w="1334"/>
        <w:gridCol w:w="1334"/>
        <w:gridCol w:w="1222"/>
      </w:tblGrid>
      <w:tr w:rsidR="00490FD3" w:rsidRPr="00377BB9" w:rsidTr="000328E7">
        <w:trPr>
          <w:cantSplit/>
          <w:trHeight w:val="20"/>
          <w:jc w:val="center"/>
        </w:trPr>
        <w:tc>
          <w:tcPr>
            <w:tcW w:w="102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Вид на разходите</w:t>
            </w:r>
          </w:p>
        </w:tc>
        <w:tc>
          <w:tcPr>
            <w:tcW w:w="80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5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377BB9" w:rsidTr="000328E7">
        <w:trPr>
          <w:trHeight w:val="217"/>
          <w:jc w:val="center"/>
        </w:trPr>
        <w:tc>
          <w:tcPr>
            <w:tcW w:w="102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80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5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111"/>
          <w:jc w:val="center"/>
        </w:trPr>
        <w:tc>
          <w:tcPr>
            <w:tcW w:w="102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80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945F32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 Кандидатът описва подробно вида на всички извършвани разходи, необходими за осъществяването на дейността (която ще се подпомогне чрез инвестициите, за които се кандидатства), в колона А;</w:t>
      </w:r>
    </w:p>
    <w:p w:rsidR="00945F32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стойността на разходите по вид за предходната година (отчетен период) в колона Б;</w:t>
      </w:r>
    </w:p>
    <w:p w:rsidR="00945F32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прогнозната стойност на разходите за първата година на периода описан в бизнес плана, колона В;</w:t>
      </w:r>
    </w:p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сумите на предвижданите разходи за целия период</w:t>
      </w:r>
      <w:r w:rsidR="00945F32" w:rsidRPr="00377BB9">
        <w:rPr>
          <w:i/>
          <w:color w:val="000000"/>
          <w:lang w:eastAsia="en-US"/>
        </w:rPr>
        <w:t>,</w:t>
      </w:r>
      <w:r w:rsidRPr="00377BB9">
        <w:rPr>
          <w:i/>
          <w:color w:val="000000"/>
          <w:lang w:eastAsia="en-US"/>
        </w:rPr>
        <w:t xml:space="preserve"> разглеждан в бизнес плана</w:t>
      </w:r>
      <w:r w:rsidR="00945F32" w:rsidRPr="00377BB9">
        <w:rPr>
          <w:i/>
          <w:color w:val="000000"/>
          <w:lang w:eastAsia="en-US"/>
        </w:rPr>
        <w:t>,</w:t>
      </w:r>
      <w:r w:rsidRPr="00377BB9">
        <w:rPr>
          <w:i/>
          <w:color w:val="000000"/>
          <w:lang w:eastAsia="en-US"/>
        </w:rPr>
        <w:t xml:space="preserve"> се вписва в колони </w:t>
      </w:r>
      <w:r w:rsidR="00945F32" w:rsidRPr="00377BB9">
        <w:rPr>
          <w:i/>
          <w:color w:val="000000"/>
          <w:lang w:eastAsia="en-US"/>
        </w:rPr>
        <w:t xml:space="preserve">от </w:t>
      </w:r>
      <w:r w:rsidRPr="00377BB9">
        <w:rPr>
          <w:i/>
          <w:color w:val="000000"/>
          <w:lang w:eastAsia="en-US"/>
        </w:rPr>
        <w:t xml:space="preserve">Г </w:t>
      </w:r>
      <w:r w:rsidR="00945F32" w:rsidRPr="00377BB9">
        <w:rPr>
          <w:i/>
          <w:color w:val="000000"/>
          <w:lang w:eastAsia="en-US"/>
        </w:rPr>
        <w:t>до края</w:t>
      </w:r>
      <w:r w:rsidRPr="00377BB9">
        <w:rPr>
          <w:i/>
          <w:color w:val="000000"/>
          <w:lang w:eastAsia="en-US"/>
        </w:rPr>
        <w:t>;</w:t>
      </w:r>
    </w:p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за “Общо” се вписват сумите по колони </w:t>
      </w:r>
      <w:r w:rsidR="00945F32" w:rsidRPr="00377BB9">
        <w:rPr>
          <w:i/>
          <w:color w:val="000000"/>
          <w:lang w:eastAsia="en-US"/>
        </w:rPr>
        <w:t xml:space="preserve">от </w:t>
      </w:r>
      <w:r w:rsidRPr="00377BB9">
        <w:rPr>
          <w:i/>
          <w:color w:val="000000"/>
          <w:lang w:eastAsia="en-US"/>
        </w:rPr>
        <w:t>Б</w:t>
      </w:r>
      <w:r w:rsidR="00945F32" w:rsidRPr="00377BB9">
        <w:rPr>
          <w:i/>
          <w:color w:val="000000"/>
          <w:lang w:eastAsia="en-US"/>
        </w:rPr>
        <w:t xml:space="preserve"> до края.</w:t>
      </w:r>
    </w:p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377BB9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Таблица 10.</w:t>
      </w:r>
      <w:r w:rsidRPr="00377BB9">
        <w:rPr>
          <w:b/>
          <w:i/>
          <w:color w:val="000000"/>
          <w:sz w:val="24"/>
          <w:szCs w:val="24"/>
          <w:lang w:eastAsia="en-US"/>
        </w:rPr>
        <w:t xml:space="preserve"> </w:t>
      </w:r>
      <w:r w:rsidRPr="00377BB9">
        <w:rPr>
          <w:b/>
          <w:color w:val="000000"/>
          <w:sz w:val="24"/>
          <w:szCs w:val="24"/>
          <w:lang w:eastAsia="en-US"/>
        </w:rPr>
        <w:t>Разходи за заплати и социални осигуровки</w:t>
      </w:r>
    </w:p>
    <w:p w:rsidR="00490FD3" w:rsidRPr="00377BB9" w:rsidRDefault="00490FD3" w:rsidP="003E2487">
      <w:pPr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26"/>
        <w:gridCol w:w="1428"/>
        <w:gridCol w:w="1830"/>
        <w:gridCol w:w="1510"/>
        <w:gridCol w:w="1514"/>
        <w:gridCol w:w="1180"/>
      </w:tblGrid>
      <w:tr w:rsidR="00490FD3" w:rsidRPr="00377BB9" w:rsidTr="000328E7">
        <w:trPr>
          <w:tblHeader/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Вид на персонала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Брой на заетите лица</w:t>
            </w: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Месечно възнаграждение</w:t>
            </w: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 заплати за година</w:t>
            </w: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Социални осигуровки*</w:t>
            </w: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 за година</w:t>
            </w:r>
          </w:p>
        </w:tc>
      </w:tr>
      <w:tr w:rsidR="00490FD3" w:rsidRPr="00377BB9" w:rsidTr="000328E7">
        <w:trPr>
          <w:cantSplit/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Е</w:t>
            </w:r>
          </w:p>
        </w:tc>
      </w:tr>
      <w:tr w:rsidR="00490FD3" w:rsidRPr="00377BB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lastRenderedPageBreak/>
              <w:t>II година</w:t>
            </w: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ІІI година</w:t>
            </w: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98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производствен), както за предходната година, така и за всички прогнозни години, включени в бизнес плана, в колона А;</w:t>
      </w:r>
    </w:p>
    <w:p w:rsidR="00490FD3" w:rsidRPr="00377BB9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броя на заетия персонал (по години и по групи), в колона Б; </w:t>
      </w:r>
    </w:p>
    <w:p w:rsidR="00490FD3" w:rsidRPr="00377BB9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месечното възнаграждение на персонала по групи, в колона В; </w:t>
      </w:r>
    </w:p>
    <w:p w:rsidR="00490FD3" w:rsidRPr="00377BB9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годишната сума на разходите за заплати, в колона Г (тази сума се получава след попълване на колона Б и В. Сумата в колона В се умножава по броя на заетите лица от колона Б и след това се умножава по 12 месеца);</w:t>
      </w:r>
    </w:p>
    <w:p w:rsidR="00490FD3" w:rsidRPr="00377BB9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социалните осигуровки (по години и по групи), в колона Д; </w:t>
      </w:r>
    </w:p>
    <w:p w:rsidR="00490FD3" w:rsidRPr="00377BB9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общите разходи за заплати и социални осигуровки в колона Е (тази сума се получава като се съберат сумите от  колони Г и Д; </w:t>
      </w:r>
    </w:p>
    <w:p w:rsidR="00490FD3" w:rsidRPr="00377BB9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за “Общо” се вписва сумата на разходите по години от колона Е</w:t>
      </w:r>
    </w:p>
    <w:p w:rsidR="00490FD3" w:rsidRPr="00377BB9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*Социалните осигуровки, които са за сметка на работодателя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Таблица 11. Разходи за амортизация (амортизационен план)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b/>
          <w:i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007"/>
        <w:gridCol w:w="801"/>
        <w:gridCol w:w="1072"/>
        <w:gridCol w:w="1100"/>
        <w:gridCol w:w="1809"/>
        <w:gridCol w:w="576"/>
        <w:gridCol w:w="565"/>
        <w:gridCol w:w="529"/>
        <w:gridCol w:w="529"/>
        <w:gridCol w:w="489"/>
        <w:gridCol w:w="13"/>
      </w:tblGrid>
      <w:tr w:rsidR="00490FD3" w:rsidRPr="00377BB9" w:rsidTr="00D36337">
        <w:trPr>
          <w:gridAfter w:val="1"/>
          <w:wAfter w:w="7" w:type="pct"/>
          <w:cantSplit/>
          <w:trHeight w:val="211"/>
          <w:jc w:val="center"/>
        </w:trPr>
        <w:tc>
          <w:tcPr>
            <w:tcW w:w="430" w:type="pct"/>
            <w:vMerge w:val="restar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Актив</w:t>
            </w:r>
          </w:p>
        </w:tc>
        <w:tc>
          <w:tcPr>
            <w:tcW w:w="542" w:type="pct"/>
            <w:vMerge w:val="restar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Дата на придобиване</w:t>
            </w:r>
          </w:p>
        </w:tc>
        <w:tc>
          <w:tcPr>
            <w:tcW w:w="431" w:type="pct"/>
            <w:vMerge w:val="restar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Цена на придобиване</w:t>
            </w:r>
          </w:p>
        </w:tc>
        <w:tc>
          <w:tcPr>
            <w:tcW w:w="577" w:type="pct"/>
            <w:vMerge w:val="restar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Период на експлоатация</w:t>
            </w:r>
          </w:p>
        </w:tc>
        <w:tc>
          <w:tcPr>
            <w:tcW w:w="592" w:type="pct"/>
            <w:vMerge w:val="restar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Амортизационна норма</w:t>
            </w:r>
          </w:p>
        </w:tc>
        <w:tc>
          <w:tcPr>
            <w:tcW w:w="2421" w:type="pct"/>
            <w:gridSpan w:val="6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Амортизационна квота</w:t>
            </w:r>
          </w:p>
        </w:tc>
      </w:tr>
      <w:tr w:rsidR="00490FD3" w:rsidRPr="00377BB9" w:rsidTr="00D36337">
        <w:trPr>
          <w:cantSplit/>
          <w:trHeight w:val="195"/>
          <w:jc w:val="center"/>
        </w:trPr>
        <w:tc>
          <w:tcPr>
            <w:tcW w:w="430" w:type="pct"/>
            <w:vMerge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  <w:vMerge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  <w:vMerge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92" w:type="pct"/>
            <w:vMerge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год.</w:t>
            </w: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 год.</w:t>
            </w:r>
          </w:p>
        </w:tc>
        <w:tc>
          <w:tcPr>
            <w:tcW w:w="285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III год.</w:t>
            </w:r>
          </w:p>
        </w:tc>
        <w:tc>
          <w:tcPr>
            <w:tcW w:w="285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IV год.</w:t>
            </w:r>
          </w:p>
        </w:tc>
        <w:tc>
          <w:tcPr>
            <w:tcW w:w="270" w:type="pct"/>
            <w:gridSpan w:val="2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год.</w:t>
            </w:r>
          </w:p>
        </w:tc>
      </w:tr>
      <w:tr w:rsidR="00490FD3" w:rsidRPr="00377BB9" w:rsidTr="00D36337">
        <w:trPr>
          <w:cantSplit/>
          <w:trHeight w:val="235"/>
          <w:jc w:val="center"/>
        </w:trPr>
        <w:tc>
          <w:tcPr>
            <w:tcW w:w="430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542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92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974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285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И</w:t>
            </w:r>
          </w:p>
        </w:tc>
        <w:tc>
          <w:tcPr>
            <w:tcW w:w="285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Й</w:t>
            </w:r>
          </w:p>
        </w:tc>
        <w:tc>
          <w:tcPr>
            <w:tcW w:w="270" w:type="pct"/>
            <w:gridSpan w:val="2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</w:t>
            </w:r>
          </w:p>
        </w:tc>
      </w:tr>
      <w:tr w:rsidR="003D76A0" w:rsidRPr="00377BB9" w:rsidTr="00D36337">
        <w:trPr>
          <w:cantSplit/>
          <w:jc w:val="center"/>
        </w:trPr>
        <w:tc>
          <w:tcPr>
            <w:tcW w:w="2572" w:type="pct"/>
            <w:gridSpan w:val="5"/>
            <w:shd w:val="clear" w:color="auto" w:fill="D9D9D9" w:themeFill="background1" w:themeFillShade="D9"/>
          </w:tcPr>
          <w:p w:rsidR="003D76A0" w:rsidRPr="00377BB9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t>Общо стари активи</w:t>
            </w:r>
          </w:p>
        </w:tc>
        <w:tc>
          <w:tcPr>
            <w:tcW w:w="974" w:type="pct"/>
          </w:tcPr>
          <w:p w:rsidR="003D76A0" w:rsidRPr="00377BB9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3D76A0" w:rsidRPr="00377BB9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3D76A0" w:rsidRPr="00377BB9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3D76A0" w:rsidRPr="00377BB9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3D76A0" w:rsidRPr="00377BB9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0" w:type="pct"/>
            <w:gridSpan w:val="2"/>
          </w:tcPr>
          <w:p w:rsidR="003D76A0" w:rsidRPr="00377BB9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3D76A0" w:rsidRPr="00377BB9" w:rsidTr="00D36337">
        <w:trPr>
          <w:cantSplit/>
          <w:jc w:val="center"/>
        </w:trPr>
        <w:tc>
          <w:tcPr>
            <w:tcW w:w="5000" w:type="pct"/>
            <w:gridSpan w:val="12"/>
            <w:shd w:val="clear" w:color="auto" w:fill="D9D9D9" w:themeFill="background1" w:themeFillShade="D9"/>
          </w:tcPr>
          <w:p w:rsidR="003D76A0" w:rsidRPr="00377BB9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t>Разходи за закупуване/придобиване на материални и нематериални активи по проектното предложение</w:t>
            </w:r>
          </w:p>
        </w:tc>
      </w:tr>
      <w:tr w:rsidR="00490FD3" w:rsidRPr="00377BB9" w:rsidTr="003D76A0">
        <w:trPr>
          <w:cantSplit/>
          <w:jc w:val="center"/>
        </w:trPr>
        <w:tc>
          <w:tcPr>
            <w:tcW w:w="4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2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0" w:type="pct"/>
            <w:gridSpan w:val="2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3D76A0">
        <w:trPr>
          <w:cantSplit/>
          <w:jc w:val="center"/>
        </w:trPr>
        <w:tc>
          <w:tcPr>
            <w:tcW w:w="43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2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0" w:type="pct"/>
            <w:gridSpan w:val="2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cantSplit/>
          <w:jc w:val="center"/>
        </w:trPr>
        <w:tc>
          <w:tcPr>
            <w:tcW w:w="2572" w:type="pct"/>
            <w:gridSpan w:val="5"/>
            <w:shd w:val="clear" w:color="auto" w:fill="D9D9D9" w:themeFill="background1" w:themeFillShade="D9"/>
            <w:vAlign w:val="bottom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</w:t>
            </w:r>
            <w:r w:rsidRPr="00377BB9">
              <w:rPr>
                <w:b/>
                <w:i/>
                <w:color w:val="000000"/>
                <w:shd w:val="clear" w:color="auto" w:fill="D9D9D9" w:themeFill="background1" w:themeFillShade="D9"/>
                <w:lang w:eastAsia="en-US"/>
              </w:rPr>
              <w:t>що</w:t>
            </w:r>
          </w:p>
        </w:tc>
        <w:tc>
          <w:tcPr>
            <w:tcW w:w="974" w:type="pct"/>
            <w:vAlign w:val="bottom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310" w:type="pct"/>
            <w:vAlign w:val="bottom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304" w:type="pct"/>
            <w:vAlign w:val="bottom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85" w:type="pct"/>
            <w:vAlign w:val="bottom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85" w:type="pct"/>
            <w:vAlign w:val="bottom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70" w:type="pct"/>
            <w:gridSpan w:val="2"/>
            <w:vAlign w:val="bottom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 Кандидатът подробно описва разходите за амортизация (използваният метод на амортизация трябва да бъде съобразен със Закона за корпоративното подоходно облагане</w:t>
      </w:r>
      <w:r w:rsidR="003D76A0" w:rsidRPr="00377BB9">
        <w:rPr>
          <w:i/>
          <w:color w:val="000000"/>
          <w:lang w:eastAsia="en-US"/>
        </w:rPr>
        <w:t>, Закона за данъците върху доходите на физическите лица или друг приложим за съответния случай нормативен акт</w:t>
      </w:r>
      <w:r w:rsidRPr="00377BB9">
        <w:rPr>
          <w:i/>
          <w:color w:val="000000"/>
          <w:lang w:eastAsia="en-US"/>
        </w:rPr>
        <w:t>), като посочва: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вида на актива, в колона А;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датата на придобиване на описаните активи, в колона Б;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цена на придобиване на описаните активи, в колона В;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периодът на експлоатация на описаните активи, в колона Г;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амортизационната норма на описаните активи, в колона Д;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годишната сума на разходите за амортизация, в колони </w:t>
      </w:r>
      <w:r w:rsidR="00E00293" w:rsidRPr="00377BB9">
        <w:rPr>
          <w:i/>
          <w:color w:val="000000"/>
          <w:lang w:eastAsia="en-US"/>
        </w:rPr>
        <w:t xml:space="preserve">от </w:t>
      </w:r>
      <w:r w:rsidRPr="00377BB9">
        <w:rPr>
          <w:i/>
          <w:color w:val="000000"/>
          <w:lang w:eastAsia="en-US"/>
        </w:rPr>
        <w:t>Е</w:t>
      </w:r>
      <w:r w:rsidR="00E00293" w:rsidRPr="00377BB9">
        <w:rPr>
          <w:i/>
          <w:color w:val="000000"/>
          <w:lang w:eastAsia="en-US"/>
        </w:rPr>
        <w:t xml:space="preserve"> до края</w:t>
      </w:r>
      <w:r w:rsidRPr="00377BB9">
        <w:rPr>
          <w:i/>
          <w:color w:val="000000"/>
          <w:lang w:eastAsia="en-US"/>
        </w:rPr>
        <w:t>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за “Общо” се вписва сумата на разходите за амортизация  по години от колони </w:t>
      </w:r>
      <w:r w:rsidR="00E00293" w:rsidRPr="00377BB9">
        <w:rPr>
          <w:i/>
          <w:color w:val="000000"/>
          <w:lang w:eastAsia="en-US"/>
        </w:rPr>
        <w:t>от Е  до края.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12. Погасителен план на привлечените средства за реализация на </w:t>
      </w:r>
      <w:r w:rsidR="00E00293" w:rsidRPr="00377BB9">
        <w:rPr>
          <w:b/>
          <w:color w:val="000000"/>
          <w:sz w:val="24"/>
          <w:szCs w:val="24"/>
          <w:lang w:eastAsia="en-US"/>
        </w:rPr>
        <w:t>проектното предложение</w:t>
      </w:r>
    </w:p>
    <w:p w:rsidR="00490FD3" w:rsidRPr="00377BB9" w:rsidRDefault="00490FD3" w:rsidP="003E2487">
      <w:pPr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60"/>
        <w:gridCol w:w="2445"/>
        <w:gridCol w:w="927"/>
        <w:gridCol w:w="1271"/>
        <w:gridCol w:w="1785"/>
      </w:tblGrid>
      <w:tr w:rsidR="00490FD3" w:rsidRPr="00377BB9" w:rsidTr="000328E7">
        <w:trPr>
          <w:trHeight w:val="737"/>
          <w:jc w:val="center"/>
        </w:trPr>
        <w:tc>
          <w:tcPr>
            <w:tcW w:w="154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Години</w:t>
            </w:r>
          </w:p>
        </w:tc>
        <w:tc>
          <w:tcPr>
            <w:tcW w:w="13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Остатъчна сума в началото на годината</w:t>
            </w:r>
          </w:p>
        </w:tc>
        <w:tc>
          <w:tcPr>
            <w:tcW w:w="49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Лихви</w:t>
            </w:r>
          </w:p>
        </w:tc>
        <w:tc>
          <w:tcPr>
            <w:tcW w:w="68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Главници</w:t>
            </w:r>
          </w:p>
        </w:tc>
        <w:tc>
          <w:tcPr>
            <w:tcW w:w="96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Остатъчна сума в края на годината</w:t>
            </w:r>
          </w:p>
        </w:tc>
      </w:tr>
      <w:tr w:rsidR="00490FD3" w:rsidRPr="00377BB9" w:rsidTr="000328E7">
        <w:trPr>
          <w:trHeight w:val="123"/>
          <w:jc w:val="center"/>
        </w:trPr>
        <w:tc>
          <w:tcPr>
            <w:tcW w:w="154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3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9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8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96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</w:tr>
      <w:tr w:rsidR="00490FD3" w:rsidRPr="00377BB9" w:rsidTr="000328E7">
        <w:trPr>
          <w:trHeight w:val="683"/>
          <w:jc w:val="center"/>
        </w:trPr>
        <w:tc>
          <w:tcPr>
            <w:tcW w:w="154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13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13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13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13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ІV година</w:t>
            </w:r>
          </w:p>
        </w:tc>
        <w:tc>
          <w:tcPr>
            <w:tcW w:w="13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  <w:tc>
          <w:tcPr>
            <w:tcW w:w="13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</w:tbl>
    <w:p w:rsidR="00AB03FB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lang w:eastAsia="en-US"/>
        </w:rPr>
        <w:t>Кандидатът прави погасителен план на привлечените средства свързани с проект</w:t>
      </w:r>
      <w:r w:rsidR="00AB03FB" w:rsidRPr="00377BB9">
        <w:rPr>
          <w:i/>
          <w:lang w:eastAsia="en-US"/>
        </w:rPr>
        <w:t>ното предложение</w:t>
      </w:r>
      <w:r w:rsidRPr="00377BB9">
        <w:rPr>
          <w:i/>
          <w:lang w:eastAsia="en-US"/>
        </w:rPr>
        <w:t xml:space="preserve"> </w:t>
      </w:r>
      <w:r w:rsidRPr="00377BB9">
        <w:rPr>
          <w:i/>
          <w:color w:val="000000"/>
          <w:lang w:eastAsia="en-US"/>
        </w:rPr>
        <w:t>и се включват: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годините, за които ще бъде погасен кредита, в колона А;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остатъчната сума в началото на годината, в колона Б; </w:t>
      </w:r>
    </w:p>
    <w:p w:rsidR="00AB03FB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лихвата по години, в колона В;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главницата по години, в колона Г;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остатъчната сума в края на годината, в колона Д;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В случай, че кандидатът ползва приходите от дейността, описана в бизнес плана за погасяване на други кредити, извън тези свързани с проект</w:t>
      </w:r>
      <w:r w:rsidR="00AB03FB" w:rsidRPr="00377BB9">
        <w:rPr>
          <w:i/>
          <w:color w:val="000000"/>
          <w:lang w:eastAsia="en-US"/>
        </w:rPr>
        <w:t>ното предложение</w:t>
      </w:r>
      <w:r w:rsidRPr="00377BB9">
        <w:rPr>
          <w:i/>
          <w:color w:val="000000"/>
          <w:lang w:eastAsia="en-US"/>
        </w:rPr>
        <w:t>, той следва да включи и погашенията по тях в Таблица 13;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Таблица 13.  Разходи за лихви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2"/>
        <w:gridCol w:w="1917"/>
        <w:gridCol w:w="1109"/>
        <w:gridCol w:w="1194"/>
        <w:gridCol w:w="1280"/>
        <w:gridCol w:w="1256"/>
        <w:gridCol w:w="1170"/>
      </w:tblGrid>
      <w:tr w:rsidR="00490FD3" w:rsidRPr="00377BB9" w:rsidTr="00D36337">
        <w:trPr>
          <w:cantSplit/>
          <w:trHeight w:val="375"/>
          <w:jc w:val="center"/>
        </w:trPr>
        <w:tc>
          <w:tcPr>
            <w:tcW w:w="733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Вид на кредита</w:t>
            </w:r>
          </w:p>
        </w:tc>
        <w:tc>
          <w:tcPr>
            <w:tcW w:w="1032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597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676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377BB9" w:rsidTr="00D36337">
        <w:trPr>
          <w:trHeight w:val="179"/>
          <w:jc w:val="center"/>
        </w:trPr>
        <w:tc>
          <w:tcPr>
            <w:tcW w:w="733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032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97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76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377BB9" w:rsidTr="00D36337">
        <w:trPr>
          <w:trHeight w:val="98"/>
          <w:jc w:val="center"/>
        </w:trPr>
        <w:tc>
          <w:tcPr>
            <w:tcW w:w="733" w:type="pct"/>
            <w:shd w:val="clear" w:color="auto" w:fill="D9D9D9" w:themeFill="background1" w:themeFillShade="D9"/>
            <w:vAlign w:val="center"/>
          </w:tcPr>
          <w:p w:rsidR="00490FD3" w:rsidRPr="00377BB9" w:rsidRDefault="00AB03FB" w:rsidP="00AB03FB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Кредит за  реализация на проектното предложение</w:t>
            </w:r>
          </w:p>
        </w:tc>
        <w:tc>
          <w:tcPr>
            <w:tcW w:w="103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0"/>
          <w:jc w:val="center"/>
        </w:trPr>
        <w:tc>
          <w:tcPr>
            <w:tcW w:w="733" w:type="pct"/>
            <w:shd w:val="clear" w:color="auto" w:fill="D9D9D9" w:themeFill="background1" w:themeFillShade="D9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</w:t>
            </w:r>
            <w:r w:rsidRPr="00377BB9">
              <w:rPr>
                <w:b/>
                <w:i/>
                <w:color w:val="000000"/>
                <w:shd w:val="clear" w:color="auto" w:fill="D9D9D9" w:themeFill="background1" w:themeFillShade="D9"/>
                <w:lang w:eastAsia="en-US"/>
              </w:rPr>
              <w:t>бщо</w:t>
            </w:r>
          </w:p>
        </w:tc>
        <w:tc>
          <w:tcPr>
            <w:tcW w:w="103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 Кандидатът описва съществуващите и прогнозните разходи за лихви поотделно за всички кредити описани в Таблица 13, като посочва: вида на кредита, в колона A;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разходите за лихви за предходната година (отчетен период), в колона Б;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прогнозните разходи за лихви за целия период описан в бизнес плана, в </w:t>
      </w:r>
      <w:r w:rsidR="00FE2FCF" w:rsidRPr="00377BB9">
        <w:rPr>
          <w:i/>
          <w:color w:val="000000"/>
          <w:lang w:eastAsia="en-US"/>
        </w:rPr>
        <w:t xml:space="preserve">колони от </w:t>
      </w:r>
      <w:r w:rsidRPr="00377BB9">
        <w:rPr>
          <w:i/>
          <w:color w:val="000000"/>
          <w:lang w:eastAsia="en-US"/>
        </w:rPr>
        <w:t>В</w:t>
      </w:r>
      <w:r w:rsidR="00FE2FCF" w:rsidRPr="00377BB9">
        <w:rPr>
          <w:i/>
          <w:color w:val="000000"/>
          <w:lang w:eastAsia="en-US"/>
        </w:rPr>
        <w:t xml:space="preserve"> до края</w:t>
      </w:r>
      <w:r w:rsidRPr="00377BB9">
        <w:rPr>
          <w:i/>
          <w:color w:val="000000"/>
          <w:lang w:eastAsia="en-US"/>
        </w:rPr>
        <w:t>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i/>
          <w:color w:val="000000"/>
          <w:lang w:eastAsia="en-US"/>
        </w:rPr>
        <w:t xml:space="preserve"> за “Общо” се вписват сумите на разходите за лихви по години от колони </w:t>
      </w:r>
      <w:r w:rsidR="00FE2FCF" w:rsidRPr="00377BB9">
        <w:rPr>
          <w:i/>
          <w:color w:val="000000"/>
          <w:lang w:eastAsia="en-US"/>
        </w:rPr>
        <w:t xml:space="preserve">от </w:t>
      </w:r>
      <w:r w:rsidRPr="00377BB9">
        <w:rPr>
          <w:i/>
          <w:color w:val="000000"/>
          <w:lang w:eastAsia="en-US"/>
        </w:rPr>
        <w:t>Б</w:t>
      </w:r>
      <w:r w:rsidR="00FE2FCF" w:rsidRPr="00377BB9">
        <w:rPr>
          <w:i/>
          <w:color w:val="000000"/>
          <w:lang w:eastAsia="en-US"/>
        </w:rPr>
        <w:t>до края</w:t>
      </w:r>
      <w:r w:rsidR="00FE2FCF" w:rsidRPr="00377BB9">
        <w:rPr>
          <w:color w:val="000000"/>
          <w:sz w:val="24"/>
          <w:szCs w:val="24"/>
          <w:lang w:eastAsia="en-US"/>
        </w:rPr>
        <w:t>.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Таблица 14. Други разходи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2125"/>
        <w:gridCol w:w="884"/>
        <w:gridCol w:w="1029"/>
        <w:gridCol w:w="1135"/>
        <w:gridCol w:w="955"/>
        <w:gridCol w:w="1135"/>
      </w:tblGrid>
      <w:tr w:rsidR="00490FD3" w:rsidRPr="00377BB9" w:rsidTr="000328E7">
        <w:trPr>
          <w:cantSplit/>
          <w:trHeight w:val="375"/>
          <w:jc w:val="center"/>
        </w:trPr>
        <w:tc>
          <w:tcPr>
            <w:tcW w:w="109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Други разходи</w:t>
            </w:r>
          </w:p>
        </w:tc>
        <w:tc>
          <w:tcPr>
            <w:tcW w:w="114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55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51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1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година</w:t>
            </w:r>
          </w:p>
        </w:tc>
      </w:tr>
      <w:tr w:rsidR="00490FD3" w:rsidRPr="00377BB9" w:rsidTr="000328E7">
        <w:trPr>
          <w:trHeight w:val="190"/>
          <w:jc w:val="center"/>
        </w:trPr>
        <w:tc>
          <w:tcPr>
            <w:tcW w:w="1090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14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5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51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1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377BB9" w:rsidTr="000328E7">
        <w:trPr>
          <w:jc w:val="center"/>
        </w:trPr>
        <w:tc>
          <w:tcPr>
            <w:tcW w:w="109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109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109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109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109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jc w:val="center"/>
        </w:trPr>
        <w:tc>
          <w:tcPr>
            <w:tcW w:w="1090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14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* Кандидатът подробно описва всички други разходи (които са свързани с инвестицията, както и такива, които произтичат от приходите, посочени в Таблица 8 «Други приходи»), като посочва: вида на разходите, в колона А;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сумата на описаните разходи по вид за последната година (отчетен период), в колона Б;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прогнозната сума на описаните разходи (по вид) за разглеждания период, в </w:t>
      </w:r>
      <w:r w:rsidR="00FE2FCF" w:rsidRPr="00377BB9">
        <w:rPr>
          <w:i/>
          <w:color w:val="000000"/>
          <w:lang w:eastAsia="en-US"/>
        </w:rPr>
        <w:t xml:space="preserve">колони от </w:t>
      </w:r>
      <w:r w:rsidRPr="00377BB9">
        <w:rPr>
          <w:i/>
          <w:color w:val="000000"/>
          <w:lang w:eastAsia="en-US"/>
        </w:rPr>
        <w:t>В</w:t>
      </w:r>
      <w:r w:rsidR="00FE2FCF" w:rsidRPr="00377BB9">
        <w:rPr>
          <w:i/>
          <w:color w:val="000000"/>
          <w:lang w:eastAsia="en-US"/>
        </w:rPr>
        <w:t xml:space="preserve"> до края</w:t>
      </w:r>
      <w:r w:rsidRPr="00377BB9">
        <w:rPr>
          <w:i/>
          <w:color w:val="000000"/>
          <w:lang w:eastAsia="en-US"/>
        </w:rPr>
        <w:t>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за “Общо” се вписва сумата на “другите разходи” по години от колони</w:t>
      </w:r>
      <w:r w:rsidR="00FE2FCF" w:rsidRPr="00377BB9">
        <w:rPr>
          <w:i/>
          <w:color w:val="000000"/>
          <w:lang w:eastAsia="en-US"/>
        </w:rPr>
        <w:t xml:space="preserve"> от</w:t>
      </w:r>
      <w:r w:rsidRPr="00377BB9">
        <w:rPr>
          <w:i/>
          <w:color w:val="000000"/>
          <w:lang w:eastAsia="en-US"/>
        </w:rPr>
        <w:t xml:space="preserve"> Б</w:t>
      </w:r>
      <w:r w:rsidR="00587D0F" w:rsidRPr="00377BB9">
        <w:rPr>
          <w:i/>
          <w:color w:val="000000"/>
          <w:szCs w:val="16"/>
          <w:lang w:eastAsia="en-US"/>
        </w:rPr>
        <w:t xml:space="preserve"> до края.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15. Себестойност на единица продукция 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92"/>
        <w:gridCol w:w="2237"/>
        <w:gridCol w:w="1204"/>
        <w:gridCol w:w="860"/>
        <w:gridCol w:w="1204"/>
        <w:gridCol w:w="1891"/>
      </w:tblGrid>
      <w:tr w:rsidR="00490FD3" w:rsidRPr="00377BB9" w:rsidTr="000328E7">
        <w:trPr>
          <w:cantSplit/>
          <w:trHeight w:val="1134"/>
          <w:jc w:val="center"/>
        </w:trPr>
        <w:tc>
          <w:tcPr>
            <w:tcW w:w="101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Вид на продукта</w:t>
            </w:r>
          </w:p>
        </w:tc>
        <w:tc>
          <w:tcPr>
            <w:tcW w:w="1204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 xml:space="preserve">Видове ресурси, необходими за производство </w:t>
            </w:r>
            <w:r w:rsidR="00587D0F" w:rsidRPr="00377BB9">
              <w:rPr>
                <w:b/>
                <w:i/>
                <w:color w:val="000000"/>
                <w:lang w:eastAsia="en-US"/>
              </w:rPr>
              <w:t>на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единица продукт</w:t>
            </w:r>
          </w:p>
        </w:tc>
        <w:tc>
          <w:tcPr>
            <w:tcW w:w="64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К-во за единица продукция</w:t>
            </w:r>
          </w:p>
        </w:tc>
        <w:tc>
          <w:tcPr>
            <w:tcW w:w="463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64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101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Стойност на разходите за единица продукция по вид</w:t>
            </w:r>
          </w:p>
        </w:tc>
      </w:tr>
      <w:tr w:rsidR="00490FD3" w:rsidRPr="00377BB9" w:rsidTr="000328E7">
        <w:trPr>
          <w:cantSplit/>
          <w:trHeight w:val="101"/>
          <w:jc w:val="center"/>
        </w:trPr>
        <w:tc>
          <w:tcPr>
            <w:tcW w:w="101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А</w:t>
            </w: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64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101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Е</w:t>
            </w: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1019" w:type="pct"/>
            <w:vMerge w:val="restar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3981" w:type="pct"/>
            <w:gridSpan w:val="5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1019" w:type="pct"/>
            <w:vMerge w:val="restar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158"/>
          <w:jc w:val="center"/>
        </w:trPr>
        <w:tc>
          <w:tcPr>
            <w:tcW w:w="3981" w:type="pct"/>
            <w:gridSpan w:val="5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019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b/>
          <w:i/>
          <w:color w:val="000000"/>
          <w:lang w:eastAsia="en-US"/>
        </w:rPr>
        <w:t xml:space="preserve">* </w:t>
      </w:r>
      <w:r w:rsidRPr="00377BB9">
        <w:rPr>
          <w:i/>
          <w:color w:val="000000"/>
          <w:lang w:eastAsia="en-US"/>
        </w:rPr>
        <w:t xml:space="preserve">Кандидатът описва: вида на всеки от продуктите, посочени в Таблица 5 „Производствена  и търговска програма” и Таблица 8 „Други приходи” (ако е приложимо),  в колона А;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видове ресурси (</w:t>
      </w:r>
      <w:r w:rsidRPr="00377BB9">
        <w:rPr>
          <w:b/>
          <w:i/>
          <w:color w:val="000000"/>
          <w:lang w:eastAsia="en-US"/>
        </w:rPr>
        <w:t>суровини</w:t>
      </w:r>
      <w:r w:rsidRPr="00377BB9">
        <w:rPr>
          <w:i/>
          <w:color w:val="000000"/>
          <w:lang w:eastAsia="en-US"/>
        </w:rPr>
        <w:t xml:space="preserve">, материали, външни услуги и др.) необходими за производство на единица продукция в колона Б; количество на всеки вид ресурс за производство на единица продукция, в колона В;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мярка (грам, килограм, тона, брой и др.) на количеството от колона В, в колона Г;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единична цена на всеки вид ресурс, в колона Д;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стойност на всеки вид ресурс в колона Е;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за “Общо” в колона Е се калкулира себестойността на единица продукция;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lastRenderedPageBreak/>
        <w:t xml:space="preserve">VI.3. Прогнози за нетните парични потоци на </w:t>
      </w:r>
      <w:r w:rsidR="00587D0F" w:rsidRPr="00377BB9">
        <w:rPr>
          <w:b/>
          <w:color w:val="000000"/>
          <w:sz w:val="24"/>
          <w:szCs w:val="24"/>
          <w:lang w:eastAsia="en-US"/>
        </w:rPr>
        <w:t xml:space="preserve">проектното предложение </w:t>
      </w:r>
      <w:r w:rsidRPr="00377BB9">
        <w:rPr>
          <w:b/>
          <w:color w:val="000000"/>
          <w:sz w:val="24"/>
          <w:szCs w:val="24"/>
          <w:lang w:eastAsia="en-US"/>
        </w:rPr>
        <w:t>и другите дейности, осъществявани от кандидата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А. Прогноза за нетните парични потоци на </w:t>
      </w:r>
      <w:r w:rsidR="00587D0F" w:rsidRPr="00377BB9">
        <w:rPr>
          <w:b/>
          <w:color w:val="000000"/>
          <w:sz w:val="24"/>
          <w:szCs w:val="24"/>
          <w:lang w:eastAsia="en-US"/>
        </w:rPr>
        <w:t>проектното предложение</w:t>
      </w:r>
      <w:r w:rsidRPr="00377BB9">
        <w:rPr>
          <w:b/>
          <w:color w:val="000000"/>
          <w:sz w:val="24"/>
          <w:szCs w:val="24"/>
          <w:lang w:eastAsia="en-US"/>
        </w:rPr>
        <w:t>.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 xml:space="preserve">Таблица 16. Прогноза за нетните парични потоци на </w:t>
      </w:r>
      <w:r w:rsidR="00587D0F" w:rsidRPr="00377BB9">
        <w:rPr>
          <w:b/>
          <w:color w:val="000000"/>
          <w:sz w:val="24"/>
          <w:szCs w:val="24"/>
          <w:lang w:eastAsia="en-US"/>
        </w:rPr>
        <w:t>проектното предложение</w:t>
      </w:r>
    </w:p>
    <w:p w:rsidR="00490FD3" w:rsidRPr="00377BB9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9"/>
        <w:gridCol w:w="1633"/>
        <w:gridCol w:w="784"/>
        <w:gridCol w:w="784"/>
        <w:gridCol w:w="886"/>
        <w:gridCol w:w="888"/>
        <w:gridCol w:w="884"/>
      </w:tblGrid>
      <w:tr w:rsidR="00490FD3" w:rsidRPr="00377BB9" w:rsidTr="000328E7">
        <w:trPr>
          <w:trHeight w:val="219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Индекс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47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</w:p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lang w:val="en-GB"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377BB9" w:rsidTr="000328E7">
        <w:trPr>
          <w:trHeight w:val="67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Е</w:t>
            </w:r>
          </w:p>
        </w:tc>
        <w:tc>
          <w:tcPr>
            <w:tcW w:w="476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val="en-GB" w:eastAsia="en-US"/>
              </w:rPr>
            </w:pPr>
            <w:r w:rsidRPr="00377BB9">
              <w:rPr>
                <w:lang w:val="en-GB" w:eastAsia="en-US"/>
              </w:rPr>
              <w:t>Ж</w:t>
            </w:r>
          </w:p>
        </w:tc>
      </w:tr>
      <w:tr w:rsidR="00490FD3" w:rsidRPr="00377BB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I. Приходи:</w:t>
            </w: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1. Приходи от продажби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2. Други приходи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 приходи (1+2)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II.Разходи</w:t>
            </w: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A. Разходи за дейността:</w:t>
            </w: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 xml:space="preserve">3. Разходи за суровини, материали и външни услуги 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 xml:space="preserve">4. Разходи за амортизация 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5. Разходи за заплати и социални осигуровки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6. Други разходи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Б. Финансови разходи:</w:t>
            </w: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7. Разходи за лихви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 разходи (3+4+5+6+7)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ІІІ. Печалба преди облагане (І-ІІ)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 xml:space="preserve">ІV. Данъци и такси 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V. Печалба след облагане (ІІІ – IV)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</w:trPr>
        <w:tc>
          <w:tcPr>
            <w:tcW w:w="1846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VI.Финансиране по Програмата</w:t>
            </w:r>
          </w:p>
        </w:tc>
        <w:tc>
          <w:tcPr>
            <w:tcW w:w="879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50"/>
        </w:trPr>
        <w:tc>
          <w:tcPr>
            <w:tcW w:w="1846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VІI. Нетен паричен поток (V+4+VI)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377BB9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 Попълва се: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I. Приходи: ред 1 - данните от Таблица 5. Производствена и търговска програма;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ред 2 - данните от Таблица 8. Други приходи;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II. Разходи: ред 3 данните от Таблица 9. Разходи за суровини, материали и външни услуги;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ред 4 - данните от Таблица 11. Разходи за амортизация;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ред 5 - данните от Таблица 10. Разходи за заплати и социални осигуровки;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 ред 6 - данните от Таблица 14. Други разходи;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ред 7 - данните от Таблица 13. Разходи за лихви;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ІІІ. Печалба преди облагане (І-ІІ): резултатът от разликата между I. Приходи (общите приходи) и II. Разходи (общите разходи);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ІV. Данъци и такси: данъци и такси, съобразно националното законодателство;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V. Печалба след облагане (ІІІ – IV): резултатът от разликата между III. Печалба преди облагане и IV. Данъци и такси;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 xml:space="preserve">VI. Финансиране по Програмата: сумата на финансиране по Програмата; 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VІI. Нетен паричен поток (V+4+VI): получава се от сбора между печалбата след данъци, амортизацията и финансирането по Програмата</w:t>
      </w:r>
      <w:r w:rsidR="001712CF" w:rsidRPr="00377BB9">
        <w:rPr>
          <w:i/>
          <w:color w:val="000000"/>
          <w:lang w:eastAsia="en-US"/>
        </w:rPr>
        <w:t>.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lastRenderedPageBreak/>
        <w:t>Б. Прогноза за Нетните парични потоци на другите дейности на кандидата</w:t>
      </w: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377BB9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377BB9">
        <w:rPr>
          <w:b/>
          <w:color w:val="000000"/>
          <w:sz w:val="24"/>
          <w:szCs w:val="24"/>
          <w:lang w:eastAsia="en-US"/>
        </w:rPr>
        <w:t>Таблица 17. Прогноза за Нетните парични потоци на другите дейности на кандидата</w:t>
      </w:r>
    </w:p>
    <w:p w:rsidR="00490FD3" w:rsidRPr="00377BB9" w:rsidRDefault="00490FD3" w:rsidP="003E2487">
      <w:pPr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377BB9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1702"/>
        <w:gridCol w:w="812"/>
        <w:gridCol w:w="812"/>
        <w:gridCol w:w="938"/>
        <w:gridCol w:w="815"/>
        <w:gridCol w:w="812"/>
      </w:tblGrid>
      <w:tr w:rsidR="00490FD3" w:rsidRPr="00377BB9" w:rsidTr="00D36337">
        <w:trPr>
          <w:trHeight w:val="374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Индекс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377BB9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377BB9" w:rsidTr="00D36337">
        <w:trPr>
          <w:trHeight w:val="71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Е</w:t>
            </w: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Ж</w:t>
            </w:r>
          </w:p>
        </w:tc>
      </w:tr>
      <w:tr w:rsidR="00490FD3" w:rsidRPr="00377BB9" w:rsidTr="000328E7">
        <w:trPr>
          <w:trHeight w:val="50"/>
          <w:jc w:val="center"/>
        </w:trPr>
        <w:tc>
          <w:tcPr>
            <w:tcW w:w="4563" w:type="pct"/>
            <w:gridSpan w:val="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I. Приходи:</w:t>
            </w: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5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1. Приходи от продажби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5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2. Други приходи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55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 приходи (1+2)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50"/>
          <w:jc w:val="center"/>
        </w:trPr>
        <w:tc>
          <w:tcPr>
            <w:tcW w:w="4563" w:type="pct"/>
            <w:gridSpan w:val="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II.Разходи:</w:t>
            </w: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A. Разходи за дейността: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 xml:space="preserve">3. Разходи за суровини, материали и външни услуги 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 xml:space="preserve">4. Разходи за амортизация 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5. Разходи за заплати и социални осигуровки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137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6. Други разходи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0328E7">
        <w:trPr>
          <w:trHeight w:val="70"/>
          <w:jc w:val="center"/>
        </w:trPr>
        <w:tc>
          <w:tcPr>
            <w:tcW w:w="4563" w:type="pct"/>
            <w:gridSpan w:val="6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Б. Финансови разходи:</w:t>
            </w: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128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377BB9">
              <w:rPr>
                <w:i/>
                <w:color w:val="000000"/>
                <w:lang w:eastAsia="en-US"/>
              </w:rPr>
              <w:t>7. Разходи за лихви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50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Общо разходи (3+4+5+6+7)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50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ІІІ. Печалба преди облагане (І-ІІ)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 xml:space="preserve">ІV. Данъци и такси 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V. Печалба след облагане (ІІІ – IV)</w:t>
            </w:r>
          </w:p>
        </w:tc>
        <w:tc>
          <w:tcPr>
            <w:tcW w:w="916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377BB9" w:rsidTr="00D36337">
        <w:trPr>
          <w:trHeight w:val="50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377BB9" w:rsidRDefault="00490FD3" w:rsidP="00B41F37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377BB9">
              <w:rPr>
                <w:b/>
                <w:i/>
                <w:color w:val="000000"/>
                <w:lang w:eastAsia="en-US"/>
              </w:rPr>
              <w:t>VІ. Нетен паричен поток (V+4)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shd w:val="pct15" w:color="000000" w:fill="FFFFFF"/>
            <w:vAlign w:val="center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377BB9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377BB9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377BB9">
        <w:rPr>
          <w:i/>
          <w:color w:val="000000"/>
          <w:lang w:eastAsia="en-US"/>
        </w:rPr>
        <w:t>* В тази таблица се попълват приходите, разходите и т.н., съгласно указаното в самата таблица, от дейности, които не са свързани с дейността, в която се инвестира.</w:t>
      </w: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>
      <w:pPr>
        <w:rPr>
          <w:highlight w:val="red"/>
        </w:rPr>
      </w:pPr>
    </w:p>
    <w:p w:rsidR="002231D1" w:rsidRPr="00377BB9" w:rsidRDefault="002231D1"/>
    <w:p w:rsidR="002231D1" w:rsidRPr="00377BB9" w:rsidRDefault="002231D1">
      <w:pPr>
        <w:sectPr w:rsidR="002231D1" w:rsidRPr="00377BB9" w:rsidSect="00652085">
          <w:footerReference w:type="default" r:id="rId7"/>
          <w:pgSz w:w="11906" w:h="16838"/>
          <w:pgMar w:top="1417" w:right="1417" w:bottom="851" w:left="1417" w:header="708" w:footer="130" w:gutter="0"/>
          <w:cols w:space="708"/>
          <w:docGrid w:linePitch="360"/>
        </w:sectPr>
      </w:pPr>
    </w:p>
    <w:p w:rsidR="000E3C84" w:rsidRDefault="00073023">
      <w:pPr>
        <w:rPr>
          <w:b/>
        </w:rPr>
      </w:pPr>
      <w:r w:rsidRPr="00377BB9">
        <w:rPr>
          <w:b/>
          <w:lang w:val="en-US"/>
        </w:rPr>
        <w:lastRenderedPageBreak/>
        <w:t>VI</w:t>
      </w:r>
      <w:r w:rsidRPr="00377BB9">
        <w:rPr>
          <w:b/>
        </w:rPr>
        <w:t>.4. Данни в случай на проекти на признати групи/организации на производители.</w:t>
      </w:r>
      <w:r w:rsidR="000E3C84">
        <w:rPr>
          <w:b/>
        </w:rPr>
        <w:t xml:space="preserve"> </w:t>
      </w:r>
    </w:p>
    <w:p w:rsidR="002231D1" w:rsidRPr="000E3C84" w:rsidRDefault="000E3C84">
      <w:pPr>
        <w:rPr>
          <w:b/>
          <w:lang w:val="en-US"/>
        </w:rPr>
      </w:pPr>
      <w:r w:rsidRPr="000E3C84">
        <w:rPr>
          <w:i/>
          <w:lang w:val="en-US"/>
        </w:rPr>
        <w:t>(</w:t>
      </w:r>
      <w:r w:rsidRPr="000E3C84">
        <w:rPr>
          <w:i/>
        </w:rPr>
        <w:t>В случай на проекти на признати групи/организации на производители</w:t>
      </w:r>
      <w:r>
        <w:rPr>
          <w:i/>
        </w:rPr>
        <w:t xml:space="preserve"> се попълват таблици от 1 до 17, както и таблиците в раздел </w:t>
      </w:r>
      <w:r>
        <w:rPr>
          <w:i/>
          <w:lang w:val="en-US"/>
        </w:rPr>
        <w:t>VI.4.)</w:t>
      </w:r>
    </w:p>
    <w:p w:rsidR="00073023" w:rsidRPr="00377BB9" w:rsidRDefault="00073023">
      <w:pPr>
        <w:rPr>
          <w:b/>
        </w:rPr>
      </w:pPr>
      <w:r w:rsidRPr="00377BB9">
        <w:rPr>
          <w:b/>
        </w:rPr>
        <w:t>Таблица А признати групи/организации на производители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1004"/>
        <w:gridCol w:w="1077"/>
        <w:gridCol w:w="1159"/>
        <w:gridCol w:w="1159"/>
        <w:gridCol w:w="991"/>
        <w:gridCol w:w="1159"/>
        <w:gridCol w:w="809"/>
        <w:gridCol w:w="1003"/>
        <w:gridCol w:w="1077"/>
        <w:gridCol w:w="1159"/>
        <w:gridCol w:w="1159"/>
        <w:gridCol w:w="991"/>
        <w:gridCol w:w="1153"/>
      </w:tblGrid>
      <w:tr w:rsidR="00377BB9" w:rsidRPr="00377BB9" w:rsidTr="002231D1">
        <w:trPr>
          <w:trHeight w:val="345"/>
        </w:trPr>
        <w:tc>
          <w:tcPr>
            <w:tcW w:w="2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Вид на продукта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Количество продукция, съгласно БП и Технолог. проект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Мярка на продукцията</w:t>
            </w:r>
          </w:p>
        </w:tc>
        <w:tc>
          <w:tcPr>
            <w:tcW w:w="39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Видове ресурси, необходими за производство на единица продукт, съгласно технологичен проект</w:t>
            </w:r>
          </w:p>
        </w:tc>
        <w:tc>
          <w:tcPr>
            <w:tcW w:w="39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Количество суровини за производство на ед. продукция, съгласно технолог. проект</w:t>
            </w:r>
          </w:p>
        </w:tc>
        <w:tc>
          <w:tcPr>
            <w:tcW w:w="33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Мярка на суровината</w:t>
            </w:r>
          </w:p>
        </w:tc>
        <w:tc>
          <w:tcPr>
            <w:tcW w:w="3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 xml:space="preserve">Общо количество суровини за производство на цялото количество продукция /колона 2*колона 5/ </w:t>
            </w:r>
          </w:p>
        </w:tc>
        <w:tc>
          <w:tcPr>
            <w:tcW w:w="2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Вид на продукта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Количество продукция, съгласно БП и Технолог. проект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Мярка на продукцията</w:t>
            </w:r>
          </w:p>
        </w:tc>
        <w:tc>
          <w:tcPr>
            <w:tcW w:w="39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Видове ресурси, необходими за производство на единица продукт, съгласно технологичен проект</w:t>
            </w:r>
          </w:p>
        </w:tc>
        <w:tc>
          <w:tcPr>
            <w:tcW w:w="39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Количество суровини за производство на ед. продукция, съгласно технолог. проект</w:t>
            </w:r>
          </w:p>
        </w:tc>
        <w:tc>
          <w:tcPr>
            <w:tcW w:w="33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Мярка на суровината</w:t>
            </w:r>
          </w:p>
        </w:tc>
        <w:tc>
          <w:tcPr>
            <w:tcW w:w="3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 xml:space="preserve">Общо количество суровини за производство на цялото количество продукция /колона 2*колона 5/ </w:t>
            </w:r>
          </w:p>
        </w:tc>
      </w:tr>
      <w:tr w:rsidR="002231D1" w:rsidRPr="00377BB9" w:rsidTr="002231D1">
        <w:trPr>
          <w:trHeight w:val="480"/>
        </w:trPr>
        <w:tc>
          <w:tcPr>
            <w:tcW w:w="2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</w:tr>
      <w:tr w:rsidR="002231D1" w:rsidRPr="00377BB9" w:rsidTr="002231D1">
        <w:trPr>
          <w:trHeight w:val="283"/>
        </w:trPr>
        <w:tc>
          <w:tcPr>
            <w:tcW w:w="2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</w:tr>
      <w:tr w:rsidR="00377BB9" w:rsidRPr="00377BB9" w:rsidTr="002231D1">
        <w:trPr>
          <w:trHeight w:val="240"/>
        </w:trPr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2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4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7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2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4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7</w:t>
            </w:r>
          </w:p>
        </w:tc>
      </w:tr>
      <w:tr w:rsidR="00377BB9" w:rsidRPr="002231D1" w:rsidTr="00073023">
        <w:trPr>
          <w:trHeight w:val="218"/>
        </w:trPr>
        <w:tc>
          <w:tcPr>
            <w:tcW w:w="2501" w:type="pct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FF0000"/>
                <w:sz w:val="12"/>
                <w:szCs w:val="12"/>
              </w:rPr>
            </w:pPr>
            <w:r w:rsidRPr="002231D1">
              <w:rPr>
                <w:rFonts w:eastAsia="Times New Roman"/>
                <w:b/>
                <w:bCs/>
                <w:color w:val="FF0000"/>
                <w:sz w:val="12"/>
                <w:szCs w:val="12"/>
              </w:rPr>
              <w:t>I година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FF0000"/>
                <w:sz w:val="12"/>
                <w:szCs w:val="12"/>
              </w:rPr>
            </w:pPr>
            <w:r w:rsidRPr="002231D1">
              <w:rPr>
                <w:rFonts w:eastAsia="Times New Roman"/>
                <w:b/>
                <w:bCs/>
                <w:color w:val="FF0000"/>
                <w:sz w:val="12"/>
                <w:szCs w:val="1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FF0000"/>
                <w:sz w:val="12"/>
                <w:szCs w:val="12"/>
              </w:rPr>
            </w:pPr>
            <w:r w:rsidRPr="002231D1">
              <w:rPr>
                <w:rFonts w:eastAsia="Times New Roman"/>
                <w:b/>
                <w:bCs/>
                <w:color w:val="FF0000"/>
                <w:sz w:val="12"/>
                <w:szCs w:val="12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FF0000"/>
                <w:sz w:val="12"/>
                <w:szCs w:val="12"/>
              </w:rPr>
            </w:pPr>
            <w:r w:rsidRPr="002231D1">
              <w:rPr>
                <w:rFonts w:eastAsia="Times New Roman"/>
                <w:b/>
                <w:bCs/>
                <w:color w:val="FF0000"/>
                <w:sz w:val="12"/>
                <w:szCs w:val="12"/>
              </w:rPr>
              <w:t> </w:t>
            </w:r>
          </w:p>
        </w:tc>
        <w:tc>
          <w:tcPr>
            <w:tcW w:w="151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FF0000"/>
                <w:sz w:val="12"/>
                <w:szCs w:val="12"/>
              </w:rPr>
            </w:pPr>
            <w:r w:rsidRPr="002231D1">
              <w:rPr>
                <w:rFonts w:eastAsia="Times New Roman"/>
                <w:b/>
                <w:bCs/>
                <w:color w:val="FF0000"/>
                <w:sz w:val="12"/>
                <w:szCs w:val="12"/>
              </w:rPr>
              <w:t>II година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bookmarkStart w:id="1" w:name="_GoBack"/>
            <w:bookmarkEnd w:id="1"/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70"/>
        </w:trPr>
        <w:tc>
          <w:tcPr>
            <w:tcW w:w="27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70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70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177"/>
        </w:trPr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70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70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70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70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70"/>
        </w:trPr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</w:tbl>
    <w:p w:rsidR="002231D1" w:rsidRPr="00377BB9" w:rsidRDefault="002231D1"/>
    <w:p w:rsidR="002231D1" w:rsidRPr="00377BB9" w:rsidRDefault="002231D1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003"/>
        <w:gridCol w:w="1003"/>
        <w:gridCol w:w="1371"/>
        <w:gridCol w:w="1024"/>
        <w:gridCol w:w="794"/>
        <w:gridCol w:w="1336"/>
        <w:gridCol w:w="865"/>
        <w:gridCol w:w="865"/>
        <w:gridCol w:w="865"/>
        <w:gridCol w:w="1153"/>
        <w:gridCol w:w="1059"/>
        <w:gridCol w:w="933"/>
        <w:gridCol w:w="1436"/>
      </w:tblGrid>
      <w:tr w:rsidR="002231D1" w:rsidRPr="00377BB9" w:rsidTr="002231D1">
        <w:trPr>
          <w:trHeight w:val="435"/>
        </w:trPr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Вид на продукта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Количество продукция, съгласно БП и Технолог. проект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Мярка на продукцията</w:t>
            </w:r>
          </w:p>
        </w:tc>
        <w:tc>
          <w:tcPr>
            <w:tcW w:w="46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Видове ресурси, необходими за производство на единица продукт, съгласно технологичен проект</w:t>
            </w:r>
          </w:p>
        </w:tc>
        <w:tc>
          <w:tcPr>
            <w:tcW w:w="34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Количество суровини за производство на ед. продукция, съгласно технолог. проект</w:t>
            </w:r>
          </w:p>
        </w:tc>
        <w:tc>
          <w:tcPr>
            <w:tcW w:w="27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Мярка на суровината</w:t>
            </w:r>
          </w:p>
        </w:tc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 xml:space="preserve">Общо количество суровини за производство на цялото количество продукция /колона 2*колона 5/ </w:t>
            </w:r>
          </w:p>
        </w:tc>
        <w:tc>
          <w:tcPr>
            <w:tcW w:w="29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Вид на продукта</w:t>
            </w:r>
          </w:p>
        </w:tc>
        <w:tc>
          <w:tcPr>
            <w:tcW w:w="29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Количество продукция, съгласно БП и Технолог. проект</w:t>
            </w:r>
          </w:p>
        </w:tc>
        <w:tc>
          <w:tcPr>
            <w:tcW w:w="29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Мярка на продукцията</w:t>
            </w:r>
          </w:p>
        </w:tc>
        <w:tc>
          <w:tcPr>
            <w:tcW w:w="39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Видове ресурси, необходими за производство на единица продукт, съгласно технологичен проект</w:t>
            </w:r>
          </w:p>
        </w:tc>
        <w:tc>
          <w:tcPr>
            <w:tcW w:w="36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Количество суровини за производство на ед. продукция, съгласно технолог. проект</w:t>
            </w:r>
          </w:p>
        </w:tc>
        <w:tc>
          <w:tcPr>
            <w:tcW w:w="31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Мярка на суровината</w:t>
            </w:r>
          </w:p>
        </w:tc>
        <w:tc>
          <w:tcPr>
            <w:tcW w:w="4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 xml:space="preserve">Общо количество суровини за производство на цялото количество продукция /колона 2*колона 5/ </w:t>
            </w:r>
          </w:p>
        </w:tc>
      </w:tr>
      <w:tr w:rsidR="00377BB9" w:rsidRPr="002231D1" w:rsidTr="002231D1">
        <w:trPr>
          <w:trHeight w:val="480"/>
        </w:trPr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7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1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</w:tr>
      <w:tr w:rsidR="00377BB9" w:rsidRPr="002231D1" w:rsidTr="002231D1">
        <w:trPr>
          <w:trHeight w:val="268"/>
        </w:trPr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7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1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</w:tr>
      <w:tr w:rsidR="002231D1" w:rsidRPr="002231D1" w:rsidTr="002231D1">
        <w:trPr>
          <w:trHeight w:val="270"/>
        </w:trPr>
        <w:tc>
          <w:tcPr>
            <w:tcW w:w="2561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FF0000"/>
                <w:sz w:val="12"/>
                <w:szCs w:val="12"/>
              </w:rPr>
            </w:pPr>
            <w:r w:rsidRPr="002231D1">
              <w:rPr>
                <w:rFonts w:eastAsia="Times New Roman"/>
                <w:b/>
                <w:bCs/>
                <w:color w:val="FF0000"/>
                <w:sz w:val="12"/>
                <w:szCs w:val="12"/>
              </w:rPr>
              <w:t>III година</w:t>
            </w:r>
          </w:p>
        </w:tc>
        <w:tc>
          <w:tcPr>
            <w:tcW w:w="2439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FF0000"/>
                <w:sz w:val="12"/>
                <w:szCs w:val="12"/>
              </w:rPr>
            </w:pPr>
            <w:r w:rsidRPr="002231D1">
              <w:rPr>
                <w:rFonts w:eastAsia="Times New Roman"/>
                <w:b/>
                <w:bCs/>
                <w:color w:val="FF0000"/>
                <w:sz w:val="12"/>
                <w:szCs w:val="12"/>
              </w:rPr>
              <w:t>IV</w:t>
            </w:r>
            <w:r w:rsidRPr="00377BB9">
              <w:rPr>
                <w:rFonts w:eastAsia="Times New Roman"/>
                <w:b/>
                <w:bCs/>
                <w:color w:val="FF0000"/>
                <w:sz w:val="12"/>
                <w:szCs w:val="12"/>
                <w:lang w:val="en-US"/>
              </w:rPr>
              <w:t>-X</w:t>
            </w:r>
            <w:r w:rsidRPr="002231D1">
              <w:rPr>
                <w:rFonts w:eastAsia="Times New Roman"/>
                <w:b/>
                <w:bCs/>
                <w:color w:val="FF0000"/>
                <w:sz w:val="12"/>
                <w:szCs w:val="12"/>
              </w:rPr>
              <w:t xml:space="preserve"> година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70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70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70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2231D1" w:rsidRPr="00377BB9" w:rsidTr="002231D1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70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70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70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70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55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77BB9" w:rsidRPr="002231D1" w:rsidTr="002231D1">
        <w:trPr>
          <w:trHeight w:val="270"/>
        </w:trPr>
        <w:tc>
          <w:tcPr>
            <w:tcW w:w="34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31D1" w:rsidRPr="002231D1" w:rsidRDefault="002231D1" w:rsidP="002231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2231D1">
              <w:rPr>
                <w:rFonts w:eastAsia="Times New Roman"/>
                <w:sz w:val="12"/>
                <w:szCs w:val="12"/>
              </w:rPr>
              <w:t> </w:t>
            </w:r>
          </w:p>
        </w:tc>
      </w:tr>
    </w:tbl>
    <w:p w:rsidR="002231D1" w:rsidRPr="00377BB9" w:rsidRDefault="002231D1">
      <w:pPr>
        <w:rPr>
          <w:sz w:val="16"/>
          <w:szCs w:val="16"/>
        </w:rPr>
      </w:pPr>
      <w:r w:rsidRPr="00377BB9">
        <w:rPr>
          <w:sz w:val="16"/>
          <w:szCs w:val="16"/>
        </w:rPr>
        <w:t xml:space="preserve">*В колона от 1 до 6 се нанасят видовете произвеждани продукти, тяхното количество в съответната мярка, видовете основни ресурси, необходимото от тях количество за производството на единица продукция </w:t>
      </w:r>
      <w:r w:rsidRPr="00377BB9">
        <w:rPr>
          <w:sz w:val="16"/>
          <w:szCs w:val="16"/>
        </w:rPr>
        <w:lastRenderedPageBreak/>
        <w:t>съответната мярка с цел изчисление на общото количество суровини за производство на цялото количество продукция в колона 7 /колона 2*колона 5/.</w:t>
      </w:r>
    </w:p>
    <w:p w:rsidR="002231D1" w:rsidRPr="00377BB9" w:rsidRDefault="00073023">
      <w:pPr>
        <w:rPr>
          <w:b/>
        </w:rPr>
      </w:pPr>
      <w:r w:rsidRPr="00377BB9">
        <w:rPr>
          <w:b/>
        </w:rPr>
        <w:t>Таблица Б признати групи/организации на производители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0"/>
        <w:gridCol w:w="719"/>
        <w:gridCol w:w="718"/>
        <w:gridCol w:w="1384"/>
        <w:gridCol w:w="1384"/>
        <w:gridCol w:w="1384"/>
        <w:gridCol w:w="1384"/>
        <w:gridCol w:w="1385"/>
        <w:gridCol w:w="1385"/>
        <w:gridCol w:w="1385"/>
        <w:gridCol w:w="1385"/>
        <w:gridCol w:w="1307"/>
      </w:tblGrid>
      <w:tr w:rsidR="00875C99" w:rsidRPr="00377BB9" w:rsidTr="00875C99">
        <w:trPr>
          <w:trHeight w:val="1365"/>
        </w:trPr>
        <w:tc>
          <w:tcPr>
            <w:tcW w:w="3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Наименование на произвеждана суровина, съгласно табл. А</w:t>
            </w:r>
          </w:p>
        </w:tc>
        <w:tc>
          <w:tcPr>
            <w:tcW w:w="23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ОБЩО количество суровини по видове, съгласно табл. А</w:t>
            </w:r>
          </w:p>
        </w:tc>
        <w:tc>
          <w:tcPr>
            <w:tcW w:w="24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Ед. мярка на суровината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Количество суровина, съгласно декларация или договор от член на  групата/организацията на производители: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Количество суровина, съгласно декларация или договор от член на  групата/организацията на производители: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Количество суровина, съгласно декларация или договор от член на  групата/организацията на производители: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Количество суровина, съгласно декларация или договор от член на  групата/организацията на производители: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Количество суровина, съгласно декларация или договор от член на  групата/организацията на производители: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Количество суровина, съгласно декларация или договор от член на  групата/организацията на производители: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Количество суровина, съгласно декларация или договор от член на  групата/организацията на производители: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Количество суровина, съгласно декларация или договор от член на  групата/организацията на производители:</w:t>
            </w:r>
          </w:p>
        </w:tc>
        <w:tc>
          <w:tcPr>
            <w:tcW w:w="43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Общо количество суровина, съгласно декларацииите от всички членове на групата/организацията на производители</w:t>
            </w:r>
          </w:p>
        </w:tc>
      </w:tr>
      <w:tr w:rsidR="00875C99" w:rsidRPr="00377BB9" w:rsidTr="00875C99">
        <w:trPr>
          <w:trHeight w:val="615"/>
        </w:trPr>
        <w:tc>
          <w:tcPr>
            <w:tcW w:w="3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4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525"/>
        </w:trPr>
        <w:tc>
          <w:tcPr>
            <w:tcW w:w="3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4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6A6A6"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color w:val="A6A6A6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6A6A6"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color w:val="A6A6A6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6A6A6"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color w:val="A6A6A6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6A6A6"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color w:val="A6A6A6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6A6A6"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color w:val="A6A6A6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6A6A6"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color w:val="A6A6A6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6A6A6"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color w:val="A6A6A6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6A6A6"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color w:val="A6A6A6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3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8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sz w:val="12"/>
                <w:szCs w:val="12"/>
              </w:rPr>
              <w:t>8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sz w:val="12"/>
                <w:szCs w:val="12"/>
              </w:rPr>
              <w:t>9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sz w:val="12"/>
                <w:szCs w:val="12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2"/>
                <w:szCs w:val="12"/>
              </w:rPr>
            </w:pPr>
            <w:r w:rsidRPr="00875C99">
              <w:rPr>
                <w:rFonts w:eastAsia="Times New Roman"/>
                <w:i/>
                <w:iCs/>
                <w:sz w:val="12"/>
                <w:szCs w:val="12"/>
              </w:rPr>
              <w:t>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12</w:t>
            </w:r>
          </w:p>
        </w:tc>
      </w:tr>
      <w:tr w:rsidR="00875C99" w:rsidRPr="00875C99" w:rsidTr="00875C99">
        <w:trPr>
          <w:trHeight w:val="195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2"/>
                <w:szCs w:val="12"/>
              </w:rPr>
            </w:pPr>
            <w:r w:rsidRPr="00875C99">
              <w:rPr>
                <w:rFonts w:eastAsia="Times New Roman"/>
                <w:b/>
                <w:bCs/>
                <w:sz w:val="12"/>
                <w:szCs w:val="12"/>
              </w:rPr>
              <w:t>I година</w:t>
            </w:r>
          </w:p>
        </w:tc>
      </w:tr>
      <w:tr w:rsidR="00875C99" w:rsidRPr="00377BB9" w:rsidTr="00875C99">
        <w:trPr>
          <w:trHeight w:val="2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198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62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8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78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875C99" w:rsidTr="00875C99">
        <w:trPr>
          <w:trHeight w:val="192"/>
        </w:trPr>
        <w:tc>
          <w:tcPr>
            <w:tcW w:w="5000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2"/>
                <w:szCs w:val="12"/>
              </w:rPr>
            </w:pPr>
            <w:r w:rsidRPr="00875C99">
              <w:rPr>
                <w:rFonts w:eastAsia="Times New Roman"/>
                <w:b/>
                <w:bCs/>
                <w:sz w:val="12"/>
                <w:szCs w:val="12"/>
              </w:rPr>
              <w:t>II</w:t>
            </w:r>
            <w:r w:rsidRPr="00377BB9">
              <w:rPr>
                <w:rFonts w:eastAsia="Times New Roman"/>
                <w:b/>
                <w:bCs/>
                <w:sz w:val="12"/>
                <w:szCs w:val="12"/>
                <w:lang w:val="en-US"/>
              </w:rPr>
              <w:t>-X</w:t>
            </w:r>
            <w:r w:rsidRPr="00875C99">
              <w:rPr>
                <w:rFonts w:eastAsia="Times New Roman"/>
                <w:b/>
                <w:bCs/>
                <w:sz w:val="12"/>
                <w:szCs w:val="12"/>
              </w:rPr>
              <w:t xml:space="preserve"> година</w:t>
            </w:r>
          </w:p>
        </w:tc>
      </w:tr>
      <w:tr w:rsidR="00875C99" w:rsidRPr="00377BB9" w:rsidTr="00875C99">
        <w:trPr>
          <w:trHeight w:val="2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176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7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32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75C99" w:rsidRPr="00377BB9" w:rsidTr="00875C99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875C99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</w:tcPr>
          <w:p w:rsidR="00875C99" w:rsidRPr="00875C99" w:rsidRDefault="00875C99" w:rsidP="00875C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</w:tbl>
    <w:p w:rsidR="00875C99" w:rsidRPr="00377BB9" w:rsidRDefault="00875C99" w:rsidP="00875C99"/>
    <w:p w:rsidR="00875C99" w:rsidRPr="00377BB9" w:rsidRDefault="00875C99" w:rsidP="00875C99">
      <w:pPr>
        <w:rPr>
          <w:sz w:val="16"/>
          <w:szCs w:val="16"/>
        </w:rPr>
      </w:pPr>
      <w:r w:rsidRPr="00377BB9">
        <w:rPr>
          <w:sz w:val="16"/>
          <w:szCs w:val="16"/>
        </w:rPr>
        <w:t>*В клетки от D до N на ред № 3 с букви  се отразява наименованието на всеки член на организацията/ групата на производители.</w:t>
      </w:r>
    </w:p>
    <w:p w:rsidR="00875C99" w:rsidRPr="00377BB9" w:rsidRDefault="00875C99" w:rsidP="00875C99">
      <w:pPr>
        <w:rPr>
          <w:sz w:val="16"/>
          <w:szCs w:val="16"/>
        </w:rPr>
      </w:pPr>
      <w:r w:rsidRPr="00377BB9">
        <w:rPr>
          <w:sz w:val="16"/>
          <w:szCs w:val="16"/>
        </w:rPr>
        <w:t>**В колона 1, колона 2 и колона 3 се нанасят обобщени данни за видовете основни суровини, необходимото от тях общо количество и единицата им за мярка за съответната година. Данните се взимат съответно от колони 4, 7 и 6 от таблица А, като се сумират количествата на идентичните суровини.</w:t>
      </w:r>
    </w:p>
    <w:p w:rsidR="00875C99" w:rsidRPr="00377BB9" w:rsidRDefault="00875C99" w:rsidP="00875C99">
      <w:pPr>
        <w:rPr>
          <w:sz w:val="16"/>
          <w:szCs w:val="16"/>
        </w:rPr>
      </w:pPr>
      <w:r w:rsidRPr="00377BB9">
        <w:rPr>
          <w:sz w:val="16"/>
          <w:szCs w:val="16"/>
        </w:rPr>
        <w:t>***В колони от 4 до 11 се отразяват количествата суровина с която всеки член на организацията/ групата на производители участва за съответната година.</w:t>
      </w:r>
    </w:p>
    <w:p w:rsidR="002231D1" w:rsidRPr="00377BB9" w:rsidRDefault="00875C99" w:rsidP="00875C99">
      <w:pPr>
        <w:rPr>
          <w:sz w:val="16"/>
          <w:szCs w:val="16"/>
        </w:rPr>
      </w:pPr>
      <w:r w:rsidRPr="00377BB9">
        <w:rPr>
          <w:sz w:val="16"/>
          <w:szCs w:val="16"/>
        </w:rPr>
        <w:lastRenderedPageBreak/>
        <w:t>****В колона 12 се сумират количествата суровини за всички членове, съгласно декларация или договор от всеки член на  групата/организацията на производители.</w:t>
      </w:r>
    </w:p>
    <w:p w:rsidR="003F2468" w:rsidRPr="00377BB9" w:rsidRDefault="003F2468" w:rsidP="00875C99">
      <w:pPr>
        <w:rPr>
          <w:sz w:val="16"/>
          <w:szCs w:val="16"/>
        </w:rPr>
      </w:pPr>
    </w:p>
    <w:p w:rsidR="00C67B0E" w:rsidRPr="00377BB9" w:rsidRDefault="00073023" w:rsidP="00C67B0E">
      <w:pPr>
        <w:widowControl/>
        <w:autoSpaceDE/>
        <w:autoSpaceDN/>
        <w:adjustRightInd/>
        <w:rPr>
          <w:b/>
          <w:color w:val="000000"/>
          <w:sz w:val="18"/>
          <w:szCs w:val="18"/>
          <w:lang w:eastAsia="en-US"/>
        </w:rPr>
      </w:pPr>
      <w:r w:rsidRPr="00377BB9">
        <w:rPr>
          <w:b/>
        </w:rPr>
        <w:t>Таблица В признати групи/организации на производители</w:t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>
        <w:rPr>
          <w:b/>
        </w:rPr>
        <w:tab/>
      </w:r>
      <w:r w:rsidR="00C67B0E" w:rsidRPr="00377BB9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3"/>
        <w:gridCol w:w="1245"/>
        <w:gridCol w:w="909"/>
        <w:gridCol w:w="1712"/>
        <w:gridCol w:w="1712"/>
        <w:gridCol w:w="1715"/>
        <w:gridCol w:w="1297"/>
        <w:gridCol w:w="909"/>
        <w:gridCol w:w="1712"/>
        <w:gridCol w:w="1786"/>
      </w:tblGrid>
      <w:tr w:rsidR="003F2468" w:rsidRPr="00377BB9" w:rsidTr="003F2468">
        <w:trPr>
          <w:trHeight w:val="1800"/>
        </w:trPr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Наименование на произвеждана суровина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Ед. мярка на суровината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Себестойност на суровината за съответния член на  групата/организацията на производители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Цена на суровината, на която съответния член продава на  групата/организацията на производители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Наименование на произвеждана суровина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Ед. мярка на суровината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Себестойност на суровината за съответния член на  групата/организацията на производители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Цена на суровината, на която съответния член продава на  групата/организацията на производители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4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5</w:t>
            </w:r>
          </w:p>
        </w:tc>
      </w:tr>
      <w:tr w:rsidR="003F2468" w:rsidRPr="003F2468" w:rsidTr="003F2468">
        <w:trPr>
          <w:trHeight w:val="281"/>
        </w:trPr>
        <w:tc>
          <w:tcPr>
            <w:tcW w:w="247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2"/>
                <w:szCs w:val="12"/>
              </w:rPr>
            </w:pPr>
            <w:r w:rsidRPr="003F2468">
              <w:rPr>
                <w:rFonts w:eastAsia="Times New Roman"/>
                <w:b/>
                <w:bCs/>
                <w:sz w:val="12"/>
                <w:szCs w:val="12"/>
              </w:rPr>
              <w:t>I година</w:t>
            </w:r>
          </w:p>
        </w:tc>
        <w:tc>
          <w:tcPr>
            <w:tcW w:w="252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2"/>
                <w:szCs w:val="12"/>
              </w:rPr>
            </w:pPr>
            <w:r w:rsidRPr="003F2468">
              <w:rPr>
                <w:rFonts w:eastAsia="Times New Roman"/>
                <w:b/>
                <w:bCs/>
                <w:sz w:val="12"/>
                <w:szCs w:val="12"/>
              </w:rPr>
              <w:t>II година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3F2468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3F246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</w:tbl>
    <w:p w:rsidR="003F2468" w:rsidRPr="00377BB9" w:rsidRDefault="003F2468" w:rsidP="00875C99">
      <w:pPr>
        <w:rPr>
          <w:sz w:val="16"/>
          <w:szCs w:val="16"/>
        </w:rPr>
      </w:pPr>
    </w:p>
    <w:p w:rsidR="003F2468" w:rsidRPr="00377BB9" w:rsidRDefault="003F2468" w:rsidP="00875C99">
      <w:pPr>
        <w:rPr>
          <w:sz w:val="16"/>
          <w:szCs w:val="16"/>
        </w:rPr>
      </w:pPr>
    </w:p>
    <w:p w:rsidR="003F2468" w:rsidRPr="00377BB9" w:rsidRDefault="003F2468" w:rsidP="00875C99">
      <w:pPr>
        <w:rPr>
          <w:sz w:val="16"/>
          <w:szCs w:val="16"/>
        </w:rPr>
      </w:pPr>
    </w:p>
    <w:p w:rsidR="003F2468" w:rsidRPr="00377BB9" w:rsidRDefault="003F2468" w:rsidP="00875C99">
      <w:pPr>
        <w:rPr>
          <w:sz w:val="16"/>
          <w:szCs w:val="16"/>
        </w:rPr>
      </w:pPr>
    </w:p>
    <w:p w:rsidR="003F2468" w:rsidRPr="00377BB9" w:rsidRDefault="003F2468" w:rsidP="00875C99">
      <w:pPr>
        <w:rPr>
          <w:sz w:val="16"/>
          <w:szCs w:val="16"/>
        </w:rPr>
      </w:pPr>
    </w:p>
    <w:p w:rsidR="003F2468" w:rsidRPr="00377BB9" w:rsidRDefault="003F2468" w:rsidP="00875C99">
      <w:pPr>
        <w:rPr>
          <w:sz w:val="16"/>
          <w:szCs w:val="16"/>
        </w:rPr>
      </w:pPr>
    </w:p>
    <w:p w:rsidR="003F2468" w:rsidRPr="00377BB9" w:rsidRDefault="003F2468" w:rsidP="00875C99">
      <w:pPr>
        <w:rPr>
          <w:sz w:val="16"/>
          <w:szCs w:val="16"/>
        </w:rPr>
      </w:pPr>
    </w:p>
    <w:p w:rsidR="003F2468" w:rsidRPr="00377BB9" w:rsidRDefault="003F2468" w:rsidP="00875C99">
      <w:pPr>
        <w:rPr>
          <w:sz w:val="16"/>
          <w:szCs w:val="16"/>
        </w:rPr>
      </w:pPr>
    </w:p>
    <w:p w:rsidR="003F2468" w:rsidRPr="00377BB9" w:rsidRDefault="003F2468" w:rsidP="00875C99">
      <w:pPr>
        <w:rPr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3"/>
        <w:gridCol w:w="1245"/>
        <w:gridCol w:w="909"/>
        <w:gridCol w:w="1712"/>
        <w:gridCol w:w="1712"/>
        <w:gridCol w:w="1715"/>
        <w:gridCol w:w="1297"/>
        <w:gridCol w:w="909"/>
        <w:gridCol w:w="1712"/>
        <w:gridCol w:w="1786"/>
      </w:tblGrid>
      <w:tr w:rsidR="00377BB9" w:rsidRPr="00377BB9" w:rsidTr="005F21B4">
        <w:trPr>
          <w:trHeight w:val="1800"/>
        </w:trPr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Наименование на произвеждана суровина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Ед. мярка на суровината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Себестойност на суровината за съответния член на  групата/организацията на производители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Цена на суровината, на която съответния член продава на  групата/организацията на производители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Име на члена на групата/организацията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Наименование на произвеждана суровина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Ед. мярка на суровината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Себестойност на суровината за съответния член на  групата/организацията на производители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Цена на суровината, на която съответния член продава на  групата/организацията на производители</w:t>
            </w:r>
          </w:p>
        </w:tc>
      </w:tr>
      <w:tr w:rsidR="00377BB9" w:rsidRPr="00377BB9" w:rsidTr="005F21B4">
        <w:trPr>
          <w:trHeight w:val="255"/>
        </w:trPr>
        <w:tc>
          <w:tcPr>
            <w:tcW w:w="5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4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5</w:t>
            </w:r>
          </w:p>
        </w:tc>
      </w:tr>
      <w:tr w:rsidR="003F2468" w:rsidRPr="003F2468" w:rsidTr="005F21B4">
        <w:trPr>
          <w:trHeight w:val="281"/>
        </w:trPr>
        <w:tc>
          <w:tcPr>
            <w:tcW w:w="247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2"/>
                <w:szCs w:val="12"/>
              </w:rPr>
            </w:pPr>
            <w:r w:rsidRPr="003F2468">
              <w:rPr>
                <w:rFonts w:eastAsia="Times New Roman"/>
                <w:b/>
                <w:bCs/>
                <w:sz w:val="12"/>
                <w:szCs w:val="12"/>
              </w:rPr>
              <w:t>I</w:t>
            </w:r>
            <w:r w:rsidRPr="00377BB9">
              <w:rPr>
                <w:rFonts w:eastAsia="Times New Roman"/>
                <w:b/>
                <w:bCs/>
                <w:sz w:val="12"/>
                <w:szCs w:val="12"/>
                <w:lang w:val="en-US"/>
              </w:rPr>
              <w:t>II</w:t>
            </w:r>
            <w:r w:rsidRPr="003F2468">
              <w:rPr>
                <w:rFonts w:eastAsia="Times New Roman"/>
                <w:b/>
                <w:bCs/>
                <w:sz w:val="12"/>
                <w:szCs w:val="12"/>
              </w:rPr>
              <w:t xml:space="preserve"> година</w:t>
            </w:r>
          </w:p>
        </w:tc>
        <w:tc>
          <w:tcPr>
            <w:tcW w:w="252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2"/>
                <w:szCs w:val="12"/>
              </w:rPr>
            </w:pPr>
            <w:r w:rsidRPr="00377BB9">
              <w:rPr>
                <w:rFonts w:eastAsia="Times New Roman"/>
                <w:b/>
                <w:bCs/>
                <w:sz w:val="12"/>
                <w:szCs w:val="12"/>
              </w:rPr>
              <w:t>IV - X</w:t>
            </w:r>
            <w:r w:rsidRPr="003F2468">
              <w:rPr>
                <w:rFonts w:eastAsia="Times New Roman"/>
                <w:b/>
                <w:bCs/>
                <w:sz w:val="12"/>
                <w:szCs w:val="12"/>
              </w:rPr>
              <w:t xml:space="preserve"> година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  <w:tr w:rsidR="003F2468" w:rsidRPr="00377BB9" w:rsidTr="005F21B4">
        <w:trPr>
          <w:trHeight w:val="255"/>
        </w:trPr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468" w:rsidRPr="003F2468" w:rsidRDefault="003F2468" w:rsidP="005F2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2"/>
                <w:szCs w:val="12"/>
              </w:rPr>
            </w:pPr>
            <w:r w:rsidRPr="003F2468">
              <w:rPr>
                <w:rFonts w:eastAsia="Times New Roman"/>
                <w:sz w:val="12"/>
                <w:szCs w:val="12"/>
              </w:rPr>
              <w:t> </w:t>
            </w:r>
          </w:p>
        </w:tc>
      </w:tr>
    </w:tbl>
    <w:p w:rsidR="00990D9E" w:rsidRPr="00377BB9" w:rsidRDefault="00990D9E" w:rsidP="003F2468">
      <w:pPr>
        <w:rPr>
          <w:sz w:val="16"/>
          <w:szCs w:val="16"/>
        </w:rPr>
      </w:pPr>
    </w:p>
    <w:p w:rsidR="003F2468" w:rsidRPr="00377BB9" w:rsidRDefault="003F2468" w:rsidP="003F2468">
      <w:pPr>
        <w:rPr>
          <w:sz w:val="16"/>
          <w:szCs w:val="16"/>
        </w:rPr>
      </w:pPr>
      <w:r w:rsidRPr="00377BB9">
        <w:rPr>
          <w:sz w:val="16"/>
          <w:szCs w:val="16"/>
        </w:rPr>
        <w:t>*В колона 1, 2 и 3 се нанасят именованията на членовете на групата/ организацията на производители, наименованието на произвежданата от тях суровина в съответната им мярка.</w:t>
      </w:r>
    </w:p>
    <w:p w:rsidR="003F2468" w:rsidRPr="00377BB9" w:rsidRDefault="003F2468" w:rsidP="003F2468">
      <w:pPr>
        <w:rPr>
          <w:sz w:val="16"/>
          <w:szCs w:val="16"/>
        </w:rPr>
      </w:pPr>
      <w:r w:rsidRPr="00377BB9">
        <w:rPr>
          <w:sz w:val="16"/>
          <w:szCs w:val="16"/>
        </w:rPr>
        <w:t>**В колона 4 се отразява себестойността на суровината за всеки член на групата/организацията на производители за съответната година.</w:t>
      </w:r>
    </w:p>
    <w:p w:rsidR="003F2468" w:rsidRPr="00377BB9" w:rsidRDefault="003F2468" w:rsidP="003F2468">
      <w:pPr>
        <w:rPr>
          <w:sz w:val="16"/>
          <w:szCs w:val="16"/>
        </w:rPr>
      </w:pPr>
      <w:r w:rsidRPr="00377BB9">
        <w:rPr>
          <w:sz w:val="16"/>
          <w:szCs w:val="16"/>
        </w:rPr>
        <w:t>***В колона 5 се отразяват цените на суровините, на които съответния член продава на групата/организацията на производители.</w:t>
      </w:r>
    </w:p>
    <w:p w:rsidR="00073023" w:rsidRPr="00377BB9" w:rsidRDefault="00073023" w:rsidP="003F2468">
      <w:pPr>
        <w:rPr>
          <w:sz w:val="16"/>
          <w:szCs w:val="16"/>
        </w:rPr>
      </w:pPr>
    </w:p>
    <w:p w:rsidR="00377BB9" w:rsidRDefault="00377BB9">
      <w:pPr>
        <w:widowControl/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073023" w:rsidRPr="00377BB9" w:rsidRDefault="00073023" w:rsidP="003F2468">
      <w:pPr>
        <w:rPr>
          <w:sz w:val="16"/>
          <w:szCs w:val="16"/>
        </w:rPr>
      </w:pPr>
    </w:p>
    <w:p w:rsidR="00073023" w:rsidRPr="00377BB9" w:rsidRDefault="00073023" w:rsidP="003F2468">
      <w:pPr>
        <w:rPr>
          <w:sz w:val="16"/>
          <w:szCs w:val="16"/>
        </w:rPr>
      </w:pPr>
    </w:p>
    <w:p w:rsidR="00073023" w:rsidRPr="00377BB9" w:rsidRDefault="00073023" w:rsidP="003F2468">
      <w:pPr>
        <w:rPr>
          <w:sz w:val="16"/>
          <w:szCs w:val="16"/>
        </w:rPr>
      </w:pPr>
    </w:p>
    <w:p w:rsidR="00073023" w:rsidRPr="00377BB9" w:rsidRDefault="00073023" w:rsidP="00073023">
      <w:pPr>
        <w:ind w:firstLine="480"/>
        <w:jc w:val="both"/>
        <w:rPr>
          <w:b/>
          <w:color w:val="000000"/>
          <w:sz w:val="24"/>
          <w:szCs w:val="24"/>
        </w:rPr>
      </w:pPr>
      <w:r w:rsidRPr="00377BB9">
        <w:rPr>
          <w:b/>
          <w:color w:val="000000"/>
          <w:sz w:val="24"/>
          <w:szCs w:val="24"/>
        </w:rPr>
        <w:t>V</w:t>
      </w:r>
      <w:r w:rsidR="00377BB9" w:rsidRPr="00377BB9">
        <w:rPr>
          <w:b/>
          <w:color w:val="000000"/>
          <w:sz w:val="24"/>
          <w:szCs w:val="24"/>
          <w:lang w:val="en-US"/>
        </w:rPr>
        <w:t>II</w:t>
      </w:r>
      <w:r w:rsidRPr="00377BB9">
        <w:rPr>
          <w:b/>
          <w:color w:val="000000"/>
          <w:sz w:val="24"/>
          <w:szCs w:val="24"/>
        </w:rPr>
        <w:t>. Показатели за оценка на ефективността на инвестицията и финансовите показатели (по проекта и за цялостната дейност на кандидата)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1.1. Нетна настояща стойност (NPV)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I. Определение: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NPV отразява ефекта на времето върху очаквания паричен поток през периода на инвестицията. Необходимо и достатъчно условие е NPV да бъде положително число, т.е. NPV &gt; 0.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II. Формула за изчисление: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Изчисляване NPV на проекта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noProof/>
          <w:color w:val="000000"/>
          <w:sz w:val="24"/>
          <w:szCs w:val="24"/>
        </w:rPr>
        <w:drawing>
          <wp:inline distT="0" distB="0" distL="0" distR="0">
            <wp:extent cx="2743200" cy="90614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,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където: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NCF е нетният паричен поток;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</w:t>
      </w:r>
      <w:r w:rsidRPr="00377BB9">
        <w:rPr>
          <w:color w:val="000000"/>
          <w:sz w:val="24"/>
          <w:szCs w:val="24"/>
          <w:vertAlign w:val="subscript"/>
        </w:rPr>
        <w:t>0</w:t>
      </w:r>
      <w:r w:rsidRPr="00377BB9">
        <w:rPr>
          <w:color w:val="000000"/>
          <w:sz w:val="24"/>
          <w:szCs w:val="24"/>
        </w:rPr>
        <w:t xml:space="preserve"> - сумата на инвестицията (без разходите по </w:t>
      </w:r>
      <w:r w:rsidR="00377BB9">
        <w:rPr>
          <w:color w:val="000000"/>
          <w:sz w:val="24"/>
          <w:szCs w:val="24"/>
        </w:rPr>
        <w:t>Раздел 14.1.</w:t>
      </w:r>
      <w:r w:rsidR="00377BB9">
        <w:rPr>
          <w:color w:val="000000"/>
          <w:sz w:val="24"/>
          <w:szCs w:val="24"/>
          <w:lang w:val="en-US"/>
        </w:rPr>
        <w:t>,</w:t>
      </w:r>
      <w:r w:rsidR="00377BB9">
        <w:rPr>
          <w:color w:val="000000"/>
          <w:sz w:val="24"/>
          <w:szCs w:val="24"/>
        </w:rPr>
        <w:t>т.11</w:t>
      </w:r>
      <w:r w:rsidR="00115DA6">
        <w:rPr>
          <w:color w:val="000000"/>
          <w:sz w:val="24"/>
          <w:szCs w:val="24"/>
        </w:rPr>
        <w:t xml:space="preserve"> от условията за кандидатстване</w:t>
      </w:r>
      <w:r w:rsidRPr="00377BB9">
        <w:rPr>
          <w:color w:val="000000"/>
          <w:sz w:val="24"/>
          <w:szCs w:val="24"/>
        </w:rPr>
        <w:t>);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NPV - нетната настояща стойност;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r - дисконтов процент (6 %);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 - броят години, за които е изготвен бизнес планът;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t - периодът, равен на една година.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Забележки: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NPV &gt; 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NPV &lt; 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NPV = 0. Нетната настояща стойност, равна на нула, показва, че сумата от паричните потоци на проекта е точно толкова, че да се възвърне инвестираният капитал.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Проектът се счита за икономически жизнеспособен, ако NPV &gt; 0.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1.2. Изчисляване NPV</w:t>
      </w:r>
      <w:r w:rsidRPr="00377BB9">
        <w:rPr>
          <w:color w:val="000000"/>
          <w:sz w:val="24"/>
          <w:szCs w:val="24"/>
          <w:vertAlign w:val="subscript"/>
        </w:rPr>
        <w:t>ƒ</w:t>
      </w:r>
      <w:r w:rsidRPr="00377BB9">
        <w:rPr>
          <w:color w:val="000000"/>
          <w:sz w:val="24"/>
          <w:szCs w:val="24"/>
        </w:rPr>
        <w:t xml:space="preserve"> на проекта и другите дейности на кандидата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4102735" cy="954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3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където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* Изчислява се сумата на дисконтираните парични потоци на проекта на кандидата.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** Изчислява се сумата на дисконтираните парични потоци на другите дейности на кандидата.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Забележки: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NPV</w:t>
      </w:r>
      <w:r w:rsidRPr="00377BB9">
        <w:rPr>
          <w:color w:val="000000"/>
          <w:sz w:val="24"/>
          <w:szCs w:val="24"/>
          <w:vertAlign w:val="subscript"/>
        </w:rPr>
        <w:t>e</w:t>
      </w:r>
      <w:r w:rsidRPr="00377BB9">
        <w:rPr>
          <w:color w:val="000000"/>
          <w:sz w:val="24"/>
          <w:szCs w:val="24"/>
        </w:rPr>
        <w:t xml:space="preserve"> &gt;0. Положителната нетна настояща стойност показва, че настоящата стойност на паричния поток е по-голяма от разходите за проекта (инвестицията) и другите дейности на кандидата, следователно инвестицията е ефективна и допринася за подобряване на цялостната дейност.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NPV</w:t>
      </w:r>
      <w:r w:rsidRPr="00377BB9">
        <w:rPr>
          <w:color w:val="000000"/>
          <w:sz w:val="24"/>
          <w:szCs w:val="24"/>
          <w:vertAlign w:val="subscript"/>
        </w:rPr>
        <w:t>e</w:t>
      </w:r>
      <w:r w:rsidRPr="00377BB9">
        <w:rPr>
          <w:color w:val="000000"/>
          <w:sz w:val="24"/>
          <w:szCs w:val="24"/>
        </w:rPr>
        <w:t xml:space="preserve"> 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инвестицията, и не допринася за подобряване на цялостната дейност.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NPV</w:t>
      </w:r>
      <w:r w:rsidRPr="00377BB9">
        <w:rPr>
          <w:color w:val="000000"/>
          <w:sz w:val="24"/>
          <w:szCs w:val="24"/>
          <w:vertAlign w:val="subscript"/>
        </w:rPr>
        <w:t>e</w:t>
      </w:r>
      <w:r w:rsidRPr="00377BB9">
        <w:rPr>
          <w:color w:val="000000"/>
          <w:sz w:val="24"/>
          <w:szCs w:val="24"/>
        </w:rPr>
        <w:t xml:space="preserve"> =0. Нетната настояща стойност е равна на нула и показва, че сумата от паричните потоци на проекта е точно толкова, че да се възвърне инвестираният капитал, и не се подобрява цялостната дейност.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Проектът се счита за икономически жизнеспособен, ако NPV</w:t>
      </w:r>
      <w:r w:rsidRPr="00377BB9">
        <w:rPr>
          <w:color w:val="000000"/>
          <w:sz w:val="24"/>
          <w:szCs w:val="24"/>
          <w:vertAlign w:val="subscript"/>
        </w:rPr>
        <w:t>e</w:t>
      </w:r>
      <w:r w:rsidRPr="00377BB9">
        <w:rPr>
          <w:color w:val="000000"/>
          <w:sz w:val="24"/>
          <w:szCs w:val="24"/>
        </w:rPr>
        <w:t xml:space="preserve"> &gt; 0.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2.1. Вътрешна норма на възвръщаемост (IRR) по проекта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I. Определение: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II. Формула за изчисление: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noProof/>
          <w:color w:val="000000"/>
          <w:sz w:val="24"/>
          <w:szCs w:val="24"/>
        </w:rPr>
        <w:drawing>
          <wp:inline distT="0" distB="0" distL="0" distR="0">
            <wp:extent cx="4826635" cy="9226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63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където: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IRR е вътрешна норма на възвръщаемост;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r</w:t>
      </w:r>
      <w:r w:rsidRPr="00377BB9">
        <w:rPr>
          <w:color w:val="000000"/>
          <w:sz w:val="24"/>
          <w:szCs w:val="24"/>
          <w:vertAlign w:val="subscript"/>
        </w:rPr>
        <w:t>1</w:t>
      </w:r>
      <w:r w:rsidRPr="00377BB9">
        <w:rPr>
          <w:color w:val="000000"/>
          <w:sz w:val="24"/>
          <w:szCs w:val="24"/>
        </w:rPr>
        <w:t xml:space="preserve"> - дисконтов процент, при който NPV</w:t>
      </w:r>
      <w:r w:rsidRPr="00377BB9">
        <w:rPr>
          <w:color w:val="000000"/>
          <w:sz w:val="24"/>
          <w:szCs w:val="24"/>
          <w:vertAlign w:val="subscript"/>
        </w:rPr>
        <w:t>1</w:t>
      </w:r>
      <w:r w:rsidRPr="00377BB9">
        <w:rPr>
          <w:color w:val="000000"/>
          <w:sz w:val="24"/>
          <w:szCs w:val="24"/>
        </w:rPr>
        <w:t xml:space="preserve"> &gt; 0;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r</w:t>
      </w:r>
      <w:r w:rsidRPr="00377BB9">
        <w:rPr>
          <w:color w:val="000000"/>
          <w:sz w:val="24"/>
          <w:szCs w:val="24"/>
          <w:vertAlign w:val="subscript"/>
        </w:rPr>
        <w:t>2</w:t>
      </w:r>
      <w:r w:rsidRPr="00377BB9">
        <w:rPr>
          <w:color w:val="000000"/>
          <w:sz w:val="24"/>
          <w:szCs w:val="24"/>
        </w:rPr>
        <w:t xml:space="preserve"> - дисконтов процент, при който NPV</w:t>
      </w:r>
      <w:r w:rsidRPr="00377BB9">
        <w:rPr>
          <w:color w:val="000000"/>
          <w:sz w:val="24"/>
          <w:szCs w:val="24"/>
          <w:vertAlign w:val="subscript"/>
        </w:rPr>
        <w:t>2</w:t>
      </w:r>
      <w:r w:rsidRPr="00377BB9">
        <w:rPr>
          <w:color w:val="000000"/>
          <w:sz w:val="24"/>
          <w:szCs w:val="24"/>
        </w:rPr>
        <w:t xml:space="preserve"> &lt; 0.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Проектът се счита за икономически жизнеспособен, ако IRR &gt; r (6 %).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lastRenderedPageBreak/>
        <w:t>2.2. Вътрешна норма на възвръщаемост (IRR</w:t>
      </w:r>
      <w:r w:rsidRPr="00377BB9">
        <w:rPr>
          <w:color w:val="000000"/>
          <w:sz w:val="24"/>
          <w:szCs w:val="24"/>
          <w:vertAlign w:val="subscript"/>
        </w:rPr>
        <w:t>1;</w:t>
      </w:r>
      <w:r w:rsidRPr="00377BB9">
        <w:rPr>
          <w:color w:val="000000"/>
          <w:sz w:val="24"/>
          <w:szCs w:val="24"/>
        </w:rPr>
        <w:t>) на другите дейности на кандидата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При определяне на вътрешната норма на възвръщаемост на другите дейности на кандидата се вземат данните на NPV</w:t>
      </w:r>
      <w:r w:rsidRPr="00377BB9">
        <w:rPr>
          <w:color w:val="000000"/>
          <w:sz w:val="24"/>
          <w:szCs w:val="24"/>
          <w:vertAlign w:val="subscript"/>
        </w:rPr>
        <w:t>ƒ</w:t>
      </w:r>
      <w:r w:rsidRPr="00377BB9">
        <w:rPr>
          <w:color w:val="000000"/>
          <w:sz w:val="24"/>
          <w:szCs w:val="24"/>
        </w:rPr>
        <w:t>, получени в т. 1.2.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Проектът се счита за икономически жизнеспособен, ако IRR</w:t>
      </w:r>
      <w:r w:rsidRPr="00377BB9">
        <w:rPr>
          <w:color w:val="000000"/>
          <w:sz w:val="24"/>
          <w:szCs w:val="24"/>
          <w:vertAlign w:val="subscript"/>
        </w:rPr>
        <w:t>1</w:t>
      </w:r>
      <w:r w:rsidRPr="00377BB9">
        <w:rPr>
          <w:color w:val="000000"/>
          <w:sz w:val="24"/>
          <w:szCs w:val="24"/>
        </w:rPr>
        <w:t xml:space="preserve"> &gt; r (6 %).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3.1. Индекс на рентабилност (PI) по проекта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I. Определение: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Индексът на рентабилност (PI) представлява доходът, който всеки един инвестиран лев ще осигури. Проектът се допуска за одобрение, ако PI &gt; 1, тъй като такава стойност на PI осигурява ефективността на инвестицията.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II. Формула за изчисление: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1. Изчисляване PI на проекта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noProof/>
          <w:color w:val="000000"/>
          <w:sz w:val="24"/>
          <w:szCs w:val="24"/>
        </w:rPr>
        <w:drawing>
          <wp:inline distT="0" distB="0" distL="0" distR="0">
            <wp:extent cx="2115185" cy="15189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,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където: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PI е индекс на рентабилност;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NCF - нетният паричен поток;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</w:t>
      </w:r>
      <w:r w:rsidRPr="00377BB9">
        <w:rPr>
          <w:color w:val="000000"/>
          <w:sz w:val="24"/>
          <w:szCs w:val="24"/>
          <w:vertAlign w:val="subscript"/>
        </w:rPr>
        <w:t>0</w:t>
      </w:r>
      <w:r w:rsidRPr="00377BB9">
        <w:rPr>
          <w:color w:val="000000"/>
          <w:sz w:val="24"/>
          <w:szCs w:val="24"/>
        </w:rPr>
        <w:t xml:space="preserve"> - сумата на инвестицията (</w:t>
      </w:r>
      <w:r w:rsidR="00CA72B4" w:rsidRPr="00377BB9">
        <w:rPr>
          <w:color w:val="000000"/>
          <w:sz w:val="24"/>
          <w:szCs w:val="24"/>
        </w:rPr>
        <w:t xml:space="preserve">без разходите по </w:t>
      </w:r>
      <w:r w:rsidR="00CA72B4">
        <w:rPr>
          <w:color w:val="000000"/>
          <w:sz w:val="24"/>
          <w:szCs w:val="24"/>
        </w:rPr>
        <w:t>Раздел 14.1.</w:t>
      </w:r>
      <w:r w:rsidR="00CA72B4">
        <w:rPr>
          <w:color w:val="000000"/>
          <w:sz w:val="24"/>
          <w:szCs w:val="24"/>
          <w:lang w:val="en-US"/>
        </w:rPr>
        <w:t>,</w:t>
      </w:r>
      <w:r w:rsidR="00CA72B4">
        <w:rPr>
          <w:color w:val="000000"/>
          <w:sz w:val="24"/>
          <w:szCs w:val="24"/>
        </w:rPr>
        <w:t>т.11 от условията за кандидатстване</w:t>
      </w:r>
      <w:r w:rsidRPr="00377BB9">
        <w:rPr>
          <w:color w:val="000000"/>
          <w:sz w:val="24"/>
          <w:szCs w:val="24"/>
        </w:rPr>
        <w:t>);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r - дисконтов процент (6 %);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 - броят години, за които е изготвен бизнес планът;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t - периодът, равен на една година.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Проектът се счита за икономически жизнеспособен, ако PI &gt; 1.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3.2. Индекс на рентабилност (PI</w:t>
      </w:r>
      <w:r w:rsidRPr="00377BB9">
        <w:rPr>
          <w:color w:val="000000"/>
          <w:sz w:val="24"/>
          <w:szCs w:val="24"/>
          <w:vertAlign w:val="subscript"/>
        </w:rPr>
        <w:t>1</w:t>
      </w:r>
      <w:r w:rsidRPr="00377BB9">
        <w:rPr>
          <w:color w:val="000000"/>
          <w:sz w:val="24"/>
          <w:szCs w:val="24"/>
        </w:rPr>
        <w:t>) на другите дейности на кандидата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2857500" cy="140947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95" cy="1433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7BB9">
        <w:rPr>
          <w:color w:val="000000"/>
          <w:sz w:val="24"/>
          <w:szCs w:val="24"/>
        </w:rPr>
        <w:t xml:space="preserve"> , където: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* Изчислява се сумата на дисконтираните парични потоци на проекта на кандидата.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** Изчислява се сумата на дисконтираните парични потоци на другите дейности на кандидата.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PI е индексът на рентабилност;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NCF - нетният паричен поток;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</w:t>
      </w:r>
      <w:r w:rsidRPr="00377BB9">
        <w:rPr>
          <w:color w:val="000000"/>
          <w:sz w:val="24"/>
          <w:szCs w:val="24"/>
          <w:vertAlign w:val="subscript"/>
        </w:rPr>
        <w:t>0</w:t>
      </w:r>
      <w:r w:rsidRPr="00377BB9">
        <w:rPr>
          <w:color w:val="000000"/>
          <w:sz w:val="24"/>
          <w:szCs w:val="24"/>
        </w:rPr>
        <w:t xml:space="preserve"> - сумата на инвестицията (</w:t>
      </w:r>
      <w:r w:rsidR="00AC5DDC" w:rsidRPr="00377BB9">
        <w:rPr>
          <w:color w:val="000000"/>
          <w:sz w:val="24"/>
          <w:szCs w:val="24"/>
        </w:rPr>
        <w:t xml:space="preserve">без разходите по </w:t>
      </w:r>
      <w:r w:rsidR="00AC5DDC">
        <w:rPr>
          <w:color w:val="000000"/>
          <w:sz w:val="24"/>
          <w:szCs w:val="24"/>
        </w:rPr>
        <w:t>Раздел 14.1.</w:t>
      </w:r>
      <w:r w:rsidR="00AC5DDC">
        <w:rPr>
          <w:color w:val="000000"/>
          <w:sz w:val="24"/>
          <w:szCs w:val="24"/>
          <w:lang w:val="en-US"/>
        </w:rPr>
        <w:t>,</w:t>
      </w:r>
      <w:r w:rsidR="00AC5DDC">
        <w:rPr>
          <w:color w:val="000000"/>
          <w:sz w:val="24"/>
          <w:szCs w:val="24"/>
        </w:rPr>
        <w:t>т.11 от условията за кандидатстване</w:t>
      </w:r>
      <w:r w:rsidRPr="00377BB9">
        <w:rPr>
          <w:color w:val="000000"/>
          <w:sz w:val="24"/>
          <w:szCs w:val="24"/>
        </w:rPr>
        <w:t>);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r - дисконтовият процент (6 %);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n- броят години, за които е изготвен бизнес планът;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t - периодът, равен на една година.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Проектът се счита за икономически жизнеспособен, ако PI</w:t>
      </w:r>
      <w:r w:rsidRPr="00377BB9">
        <w:rPr>
          <w:color w:val="000000"/>
          <w:sz w:val="24"/>
          <w:szCs w:val="24"/>
          <w:vertAlign w:val="subscript"/>
        </w:rPr>
        <w:t>1</w:t>
      </w:r>
      <w:r w:rsidRPr="00377BB9">
        <w:rPr>
          <w:color w:val="000000"/>
          <w:sz w:val="24"/>
          <w:szCs w:val="24"/>
        </w:rPr>
        <w:t xml:space="preserve"> &gt; 1.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4. Срок на откупуване (PBP)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I. Определение: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Срокът на откупване e очакваният брой години, зa които се възвръща направената инвестиция.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II. Метод за изчисление: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PBP е срокът на откупуване на инвестицията в години;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I</w:t>
      </w:r>
      <w:r w:rsidRPr="00377BB9">
        <w:rPr>
          <w:color w:val="000000"/>
          <w:sz w:val="24"/>
          <w:szCs w:val="24"/>
          <w:vertAlign w:val="subscript"/>
        </w:rPr>
        <w:t>0</w:t>
      </w:r>
      <w:r w:rsidRPr="00377BB9">
        <w:rPr>
          <w:color w:val="000000"/>
          <w:sz w:val="24"/>
          <w:szCs w:val="24"/>
        </w:rPr>
        <w:t xml:space="preserve"> - сумата на инвестицията (</w:t>
      </w:r>
      <w:r w:rsidR="00AC5DDC" w:rsidRPr="00377BB9">
        <w:rPr>
          <w:color w:val="000000"/>
          <w:sz w:val="24"/>
          <w:szCs w:val="24"/>
        </w:rPr>
        <w:t xml:space="preserve">без разходите по </w:t>
      </w:r>
      <w:r w:rsidR="00AC5DDC">
        <w:rPr>
          <w:color w:val="000000"/>
          <w:sz w:val="24"/>
          <w:szCs w:val="24"/>
        </w:rPr>
        <w:t>Раздел 14.1.</w:t>
      </w:r>
      <w:r w:rsidR="00AC5DDC">
        <w:rPr>
          <w:color w:val="000000"/>
          <w:sz w:val="24"/>
          <w:szCs w:val="24"/>
          <w:lang w:val="en-US"/>
        </w:rPr>
        <w:t>,</w:t>
      </w:r>
      <w:r w:rsidR="00AC5DDC">
        <w:rPr>
          <w:color w:val="000000"/>
          <w:sz w:val="24"/>
          <w:szCs w:val="24"/>
        </w:rPr>
        <w:t>т.11 от условията за кандидатстване</w:t>
      </w:r>
      <w:r w:rsidRPr="00377BB9">
        <w:rPr>
          <w:color w:val="000000"/>
          <w:sz w:val="24"/>
          <w:szCs w:val="24"/>
        </w:rPr>
        <w:t>);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n - броят години, за които е изготвен бизнес планът;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t - периодът, равен на една година.</w:t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noProof/>
          <w:color w:val="000000"/>
          <w:sz w:val="24"/>
          <w:szCs w:val="24"/>
        </w:rPr>
        <w:drawing>
          <wp:inline distT="0" distB="0" distL="0" distR="0">
            <wp:extent cx="5407025" cy="96202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023" w:rsidRPr="00377BB9" w:rsidRDefault="00073023" w:rsidP="00073023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.</w:t>
      </w:r>
    </w:p>
    <w:p w:rsidR="00073023" w:rsidRPr="00A13C50" w:rsidRDefault="00073023" w:rsidP="00A13C50">
      <w:pPr>
        <w:ind w:firstLine="480"/>
        <w:jc w:val="both"/>
        <w:rPr>
          <w:color w:val="000000"/>
          <w:sz w:val="24"/>
          <w:szCs w:val="24"/>
        </w:rPr>
      </w:pPr>
      <w:r w:rsidRPr="00377BB9">
        <w:rPr>
          <w:color w:val="000000"/>
          <w:sz w:val="24"/>
          <w:szCs w:val="24"/>
        </w:rPr>
        <w:t>Срокът на откупуване на инвестицията трябва да бъде в рамките на периода на бизнес плана.</w:t>
      </w:r>
    </w:p>
    <w:sectPr w:rsidR="00073023" w:rsidRPr="00A13C50" w:rsidSect="002231D1">
      <w:pgSz w:w="16838" w:h="11906" w:orient="landscape"/>
      <w:pgMar w:top="1417" w:right="1417" w:bottom="1417" w:left="85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85E" w:rsidRDefault="0078185E" w:rsidP="00652085">
      <w:r>
        <w:separator/>
      </w:r>
    </w:p>
  </w:endnote>
  <w:endnote w:type="continuationSeparator" w:id="0">
    <w:p w:rsidR="0078185E" w:rsidRDefault="0078185E" w:rsidP="0065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ba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6A0" w:rsidRPr="008D01AD" w:rsidRDefault="003D76A0" w:rsidP="008D01AD">
    <w:pPr>
      <w:pStyle w:val="Footer"/>
      <w:jc w:val="center"/>
    </w:pPr>
    <w:r>
      <w:rPr>
        <w:color w:val="000000"/>
        <w:lang w:val="bg-BG"/>
      </w:rPr>
      <w:tab/>
    </w:r>
    <w:r>
      <w:rPr>
        <w:color w:val="000000"/>
        <w:lang w:val="bg-BG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0C07A6">
      <w:rPr>
        <w:noProof/>
      </w:rPr>
      <w:t>16</w:t>
    </w:r>
    <w:r>
      <w:rPr>
        <w:noProof/>
      </w:rPr>
      <w:fldChar w:fldCharType="end"/>
    </w:r>
  </w:p>
  <w:p w:rsidR="003D76A0" w:rsidRDefault="003D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85E" w:rsidRDefault="0078185E" w:rsidP="00652085">
      <w:r>
        <w:separator/>
      </w:r>
    </w:p>
  </w:footnote>
  <w:footnote w:type="continuationSeparator" w:id="0">
    <w:p w:rsidR="0078185E" w:rsidRDefault="0078185E" w:rsidP="00652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8CEB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D83282"/>
    <w:multiLevelType w:val="singleLevel"/>
    <w:tmpl w:val="D78A78B8"/>
    <w:lvl w:ilvl="0">
      <w:start w:val="1"/>
      <w:numFmt w:val="bullet"/>
      <w:lvlRestart w:val="0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" w15:restartNumberingAfterBreak="0">
    <w:nsid w:val="0B1964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F57403D"/>
    <w:multiLevelType w:val="hybridMultilevel"/>
    <w:tmpl w:val="38AEBADC"/>
    <w:lvl w:ilvl="0" w:tplc="0402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436D3"/>
    <w:multiLevelType w:val="multilevel"/>
    <w:tmpl w:val="CD328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StyleHeading212pt1"/>
      <w:lvlText w:val="%1.%2."/>
      <w:lvlJc w:val="left"/>
      <w:pPr>
        <w:tabs>
          <w:tab w:val="num" w:pos="567"/>
        </w:tabs>
        <w:ind w:left="2041" w:hanging="170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2DD3599"/>
    <w:multiLevelType w:val="multilevel"/>
    <w:tmpl w:val="65246DE8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  <w:b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2D611BFC"/>
    <w:multiLevelType w:val="multilevel"/>
    <w:tmpl w:val="B2EE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 w15:restartNumberingAfterBreak="0">
    <w:nsid w:val="326D4A62"/>
    <w:multiLevelType w:val="hybridMultilevel"/>
    <w:tmpl w:val="85E425E6"/>
    <w:lvl w:ilvl="0" w:tplc="76D2F4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5B364F"/>
    <w:multiLevelType w:val="hybridMultilevel"/>
    <w:tmpl w:val="1FCEA92E"/>
    <w:lvl w:ilvl="0" w:tplc="8064FDCC">
      <w:start w:val="1"/>
      <w:numFmt w:val="decimal"/>
      <w:pStyle w:val="Q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321140B"/>
    <w:multiLevelType w:val="singleLevel"/>
    <w:tmpl w:val="9E742FFE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</w:abstractNum>
  <w:abstractNum w:abstractNumId="10" w15:restartNumberingAfterBreak="0">
    <w:nsid w:val="43D92411"/>
    <w:multiLevelType w:val="hybridMultilevel"/>
    <w:tmpl w:val="215E8068"/>
    <w:lvl w:ilvl="0" w:tplc="68AC018C">
      <w:start w:val="1"/>
      <w:numFmt w:val="decimal"/>
      <w:pStyle w:val="Q-E"/>
      <w:lvlText w:val="D 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 w:tplc="0402000D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6D759F3"/>
    <w:multiLevelType w:val="hybridMultilevel"/>
    <w:tmpl w:val="C6649976"/>
    <w:lvl w:ilvl="0" w:tplc="9B161860">
      <w:start w:val="1"/>
      <w:numFmt w:val="decimal"/>
      <w:pStyle w:val="NumPar1"/>
      <w:lvlText w:val="B 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65175E"/>
    <w:multiLevelType w:val="hybridMultilevel"/>
    <w:tmpl w:val="2E20E6E6"/>
    <w:lvl w:ilvl="0" w:tplc="0402000F">
      <w:start w:val="1"/>
      <w:numFmt w:val="upperRoman"/>
      <w:pStyle w:val="StyleHeading1Before04lineAfter04line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12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3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87"/>
    <w:rsid w:val="000116D4"/>
    <w:rsid w:val="000328E7"/>
    <w:rsid w:val="00073023"/>
    <w:rsid w:val="0008484F"/>
    <w:rsid w:val="000C07A6"/>
    <w:rsid w:val="000D6298"/>
    <w:rsid w:val="000E3C84"/>
    <w:rsid w:val="00107BAF"/>
    <w:rsid w:val="00115DA6"/>
    <w:rsid w:val="0013593A"/>
    <w:rsid w:val="001413AC"/>
    <w:rsid w:val="001712CF"/>
    <w:rsid w:val="001A620F"/>
    <w:rsid w:val="001F57F9"/>
    <w:rsid w:val="00213E4B"/>
    <w:rsid w:val="002231D1"/>
    <w:rsid w:val="00257965"/>
    <w:rsid w:val="002A31FE"/>
    <w:rsid w:val="002C396E"/>
    <w:rsid w:val="002C6601"/>
    <w:rsid w:val="002D35A0"/>
    <w:rsid w:val="0033008D"/>
    <w:rsid w:val="00377BB9"/>
    <w:rsid w:val="003D76A0"/>
    <w:rsid w:val="003E2487"/>
    <w:rsid w:val="003F0533"/>
    <w:rsid w:val="003F2468"/>
    <w:rsid w:val="0040041B"/>
    <w:rsid w:val="00407AF3"/>
    <w:rsid w:val="00441FA7"/>
    <w:rsid w:val="0046239B"/>
    <w:rsid w:val="00484DC9"/>
    <w:rsid w:val="00490FD3"/>
    <w:rsid w:val="004D2C90"/>
    <w:rsid w:val="004F16FA"/>
    <w:rsid w:val="004F7DB7"/>
    <w:rsid w:val="00523C45"/>
    <w:rsid w:val="00525161"/>
    <w:rsid w:val="005274C6"/>
    <w:rsid w:val="0054132E"/>
    <w:rsid w:val="00574846"/>
    <w:rsid w:val="00581625"/>
    <w:rsid w:val="00587D0F"/>
    <w:rsid w:val="0059329E"/>
    <w:rsid w:val="005E1139"/>
    <w:rsid w:val="00652085"/>
    <w:rsid w:val="006E35A4"/>
    <w:rsid w:val="00707FCB"/>
    <w:rsid w:val="00721912"/>
    <w:rsid w:val="00727849"/>
    <w:rsid w:val="00747348"/>
    <w:rsid w:val="0078185E"/>
    <w:rsid w:val="007B3692"/>
    <w:rsid w:val="007D1F23"/>
    <w:rsid w:val="00875C99"/>
    <w:rsid w:val="008A188A"/>
    <w:rsid w:val="008D01AD"/>
    <w:rsid w:val="00933E72"/>
    <w:rsid w:val="009379A4"/>
    <w:rsid w:val="00945F32"/>
    <w:rsid w:val="00977DE4"/>
    <w:rsid w:val="00990D9E"/>
    <w:rsid w:val="009E3DF0"/>
    <w:rsid w:val="009F4D9A"/>
    <w:rsid w:val="009F7AFD"/>
    <w:rsid w:val="00A13C50"/>
    <w:rsid w:val="00A32D0F"/>
    <w:rsid w:val="00A642B4"/>
    <w:rsid w:val="00A9698A"/>
    <w:rsid w:val="00AB03FB"/>
    <w:rsid w:val="00AC5DDC"/>
    <w:rsid w:val="00B22745"/>
    <w:rsid w:val="00B41F37"/>
    <w:rsid w:val="00B74FED"/>
    <w:rsid w:val="00B84195"/>
    <w:rsid w:val="00B878EA"/>
    <w:rsid w:val="00BB4973"/>
    <w:rsid w:val="00C02597"/>
    <w:rsid w:val="00C274BA"/>
    <w:rsid w:val="00C35536"/>
    <w:rsid w:val="00C67B0E"/>
    <w:rsid w:val="00CA72B4"/>
    <w:rsid w:val="00CB53B6"/>
    <w:rsid w:val="00CC3EE2"/>
    <w:rsid w:val="00CC7BDC"/>
    <w:rsid w:val="00CD1399"/>
    <w:rsid w:val="00CD23FF"/>
    <w:rsid w:val="00CD756F"/>
    <w:rsid w:val="00D36337"/>
    <w:rsid w:val="00D54081"/>
    <w:rsid w:val="00D553C4"/>
    <w:rsid w:val="00E00293"/>
    <w:rsid w:val="00E74691"/>
    <w:rsid w:val="00E80182"/>
    <w:rsid w:val="00E85E7A"/>
    <w:rsid w:val="00F01497"/>
    <w:rsid w:val="00F8291B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667B20-1804-41D0-A334-911F819C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48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3E2487"/>
    <w:pPr>
      <w:keepNext/>
      <w:widowControl/>
      <w:autoSpaceDE/>
      <w:autoSpaceDN/>
      <w:adjustRightInd/>
      <w:spacing w:before="240" w:after="60"/>
      <w:jc w:val="both"/>
      <w:outlineLvl w:val="0"/>
    </w:pPr>
    <w:rPr>
      <w:rFonts w:ascii="Arial" w:hAnsi="Arial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3E24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3E2487"/>
    <w:pPr>
      <w:keepLines w:val="0"/>
      <w:widowControl/>
      <w:autoSpaceDE/>
      <w:autoSpaceDN/>
      <w:adjustRightInd/>
      <w:spacing w:before="240" w:after="240"/>
      <w:jc w:val="center"/>
      <w:outlineLvl w:val="2"/>
    </w:pPr>
    <w:rPr>
      <w:rFonts w:ascii="Verdana" w:hAnsi="Verdana"/>
      <w:bCs w:val="0"/>
      <w:color w:val="000000"/>
      <w:sz w:val="24"/>
      <w:szCs w:val="24"/>
      <w:lang w:val="fr-BE"/>
    </w:rPr>
  </w:style>
  <w:style w:type="paragraph" w:styleId="Heading4">
    <w:name w:val="heading 4"/>
    <w:basedOn w:val="Normal"/>
    <w:next w:val="Normal"/>
    <w:link w:val="Heading4Char"/>
    <w:qFormat/>
    <w:rsid w:val="003E2487"/>
    <w:pPr>
      <w:keepNext/>
      <w:widowControl/>
      <w:autoSpaceDE/>
      <w:autoSpaceDN/>
      <w:adjustRightInd/>
      <w:spacing w:before="240" w:after="60"/>
      <w:jc w:val="both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3E2487"/>
    <w:pPr>
      <w:widowControl/>
      <w:autoSpaceDE/>
      <w:autoSpaceDN/>
      <w:adjustRightInd/>
      <w:spacing w:before="240" w:after="60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3E2487"/>
    <w:pPr>
      <w:widowControl/>
      <w:autoSpaceDE/>
      <w:autoSpaceDN/>
      <w:adjustRightInd/>
      <w:spacing w:before="240" w:after="60"/>
      <w:jc w:val="both"/>
      <w:outlineLvl w:val="5"/>
    </w:pPr>
    <w:rPr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3E2487"/>
    <w:pPr>
      <w:keepNext/>
      <w:widowControl/>
      <w:tabs>
        <w:tab w:val="left" w:pos="0"/>
        <w:tab w:val="left" w:pos="630"/>
      </w:tabs>
      <w:autoSpaceDE/>
      <w:autoSpaceDN/>
      <w:adjustRightInd/>
      <w:ind w:firstLine="720"/>
      <w:jc w:val="both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3E2487"/>
    <w:pPr>
      <w:keepNext/>
      <w:widowControl/>
      <w:autoSpaceDE/>
      <w:autoSpaceDN/>
      <w:adjustRightInd/>
      <w:ind w:firstLine="851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3E2487"/>
    <w:pPr>
      <w:keepNext/>
      <w:widowControl/>
      <w:autoSpaceDE/>
      <w:autoSpaceDN/>
      <w:adjustRightInd/>
      <w:spacing w:line="360" w:lineRule="auto"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E2487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locked/>
    <w:rsid w:val="003E2487"/>
    <w:rPr>
      <w:rFonts w:ascii="Cambria" w:hAnsi="Cambria" w:cs="Times New Roman"/>
      <w:b/>
      <w:bCs/>
      <w:color w:val="4F81BD"/>
      <w:sz w:val="26"/>
      <w:szCs w:val="26"/>
      <w:lang w:eastAsia="bg-BG"/>
    </w:rPr>
  </w:style>
  <w:style w:type="character" w:customStyle="1" w:styleId="Heading3Char">
    <w:name w:val="Heading 3 Char"/>
    <w:link w:val="Heading3"/>
    <w:locked/>
    <w:rsid w:val="003E2487"/>
    <w:rPr>
      <w:rFonts w:ascii="Verdana" w:hAnsi="Verdana" w:cs="Times New Roman"/>
      <w:b/>
      <w:color w:val="000000"/>
      <w:sz w:val="24"/>
      <w:szCs w:val="24"/>
      <w:lang w:val="fr-BE"/>
    </w:rPr>
  </w:style>
  <w:style w:type="character" w:customStyle="1" w:styleId="Heading4Char">
    <w:name w:val="Heading 4 Char"/>
    <w:link w:val="Heading4"/>
    <w:locked/>
    <w:rsid w:val="003E2487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locked/>
    <w:rsid w:val="003E2487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locked/>
    <w:rsid w:val="003E2487"/>
    <w:rPr>
      <w:rFonts w:ascii="Times New Roman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locked/>
    <w:rsid w:val="003E2487"/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Heading8Char">
    <w:name w:val="Heading 8 Char"/>
    <w:link w:val="Heading8"/>
    <w:locked/>
    <w:rsid w:val="003E2487"/>
    <w:rPr>
      <w:rFonts w:ascii="Times New Roman" w:hAnsi="Times New Roman" w:cs="Times New Roman"/>
      <w:b/>
      <w:sz w:val="20"/>
      <w:szCs w:val="20"/>
    </w:rPr>
  </w:style>
  <w:style w:type="character" w:customStyle="1" w:styleId="Heading9Char">
    <w:name w:val="Heading 9 Char"/>
    <w:link w:val="Heading9"/>
    <w:locked/>
    <w:rsid w:val="003E2487"/>
    <w:rPr>
      <w:rFonts w:ascii="Times New Roman" w:hAnsi="Times New Roman" w:cs="Times New Roman"/>
      <w:b/>
      <w:sz w:val="20"/>
      <w:szCs w:val="20"/>
    </w:rPr>
  </w:style>
  <w:style w:type="character" w:styleId="Hyperlink">
    <w:name w:val="Hyperlink"/>
    <w:rsid w:val="003E2487"/>
    <w:rPr>
      <w:color w:val="000000"/>
      <w:u w:val="none"/>
      <w:effect w:val="none"/>
    </w:rPr>
  </w:style>
  <w:style w:type="paragraph" w:styleId="NormalWeb">
    <w:name w:val="Normal (Web)"/>
    <w:basedOn w:val="Normal"/>
    <w:rsid w:val="003E2487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paragraph" w:customStyle="1" w:styleId="m">
    <w:name w:val="m"/>
    <w:basedOn w:val="Normal"/>
    <w:rsid w:val="003E2487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paragraph" w:styleId="BodyText">
    <w:name w:val="Body Text"/>
    <w:aliases w:val="block style"/>
    <w:basedOn w:val="Normal"/>
    <w:link w:val="BodyTextChar"/>
    <w:rsid w:val="003E2487"/>
    <w:pPr>
      <w:widowControl/>
      <w:autoSpaceDE/>
      <w:autoSpaceDN/>
      <w:adjustRightInd/>
      <w:jc w:val="both"/>
    </w:pPr>
  </w:style>
  <w:style w:type="character" w:customStyle="1" w:styleId="BodyTextChar">
    <w:name w:val="Body Text Char"/>
    <w:aliases w:val="block style Char"/>
    <w:link w:val="BodyText"/>
    <w:locked/>
    <w:rsid w:val="003E2487"/>
    <w:rPr>
      <w:rFonts w:ascii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semiHidden/>
    <w:rsid w:val="003E248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3E2487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semiHidden/>
    <w:rsid w:val="003E2487"/>
    <w:rPr>
      <w:sz w:val="16"/>
    </w:rPr>
  </w:style>
  <w:style w:type="paragraph" w:styleId="CommentText">
    <w:name w:val="annotation text"/>
    <w:basedOn w:val="Normal"/>
    <w:link w:val="CommentTextChar"/>
    <w:semiHidden/>
    <w:rsid w:val="003E2487"/>
  </w:style>
  <w:style w:type="character" w:customStyle="1" w:styleId="CommentTextChar">
    <w:name w:val="Comment Text Char"/>
    <w:link w:val="CommentText"/>
    <w:semiHidden/>
    <w:locked/>
    <w:rsid w:val="003E2487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E248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3E2487"/>
    <w:rPr>
      <w:rFonts w:ascii="Times New Roman" w:hAnsi="Times New Roman" w:cs="Times New Roman"/>
      <w:b/>
      <w:bCs/>
      <w:sz w:val="20"/>
      <w:szCs w:val="20"/>
      <w:lang w:eastAsia="bg-BG"/>
    </w:rPr>
  </w:style>
  <w:style w:type="paragraph" w:styleId="Revision">
    <w:name w:val="Revision"/>
    <w:hidden/>
    <w:semiHidden/>
    <w:rsid w:val="003E2487"/>
    <w:rPr>
      <w:rFonts w:ascii="Times New Roman" w:hAnsi="Times New Roman"/>
    </w:rPr>
  </w:style>
  <w:style w:type="character" w:customStyle="1" w:styleId="ldef1">
    <w:name w:val="ldef1"/>
    <w:rsid w:val="003E2487"/>
    <w:rPr>
      <w:rFonts w:ascii="Times New Roman" w:hAnsi="Times New Roman"/>
      <w:color w:val="000000"/>
      <w:sz w:val="24"/>
    </w:rPr>
  </w:style>
  <w:style w:type="character" w:customStyle="1" w:styleId="samedocreference1">
    <w:name w:val="samedocreference1"/>
    <w:rsid w:val="003E2487"/>
    <w:rPr>
      <w:color w:val="8B0000"/>
      <w:u w:val="single"/>
    </w:rPr>
  </w:style>
  <w:style w:type="character" w:customStyle="1" w:styleId="legaldocreference">
    <w:name w:val="legaldocreference"/>
    <w:rsid w:val="003E2487"/>
    <w:rPr>
      <w:rFonts w:cs="Times New Roman"/>
    </w:rPr>
  </w:style>
  <w:style w:type="paragraph" w:styleId="ListParagraph">
    <w:name w:val="List Paragraph"/>
    <w:basedOn w:val="Normal"/>
    <w:uiPriority w:val="34"/>
    <w:qFormat/>
    <w:rsid w:val="003E2487"/>
    <w:pPr>
      <w:ind w:left="720"/>
      <w:contextualSpacing/>
    </w:pPr>
  </w:style>
  <w:style w:type="table" w:styleId="TableGrid">
    <w:name w:val="Table Grid"/>
    <w:basedOn w:val="TableNormal"/>
    <w:rsid w:val="003E248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3E24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en-GB" w:eastAsia="en-GB"/>
    </w:rPr>
  </w:style>
  <w:style w:type="character" w:customStyle="1" w:styleId="HTMLPreformattedChar">
    <w:name w:val="HTML Preformatted Char"/>
    <w:link w:val="HTMLPreformatted"/>
    <w:locked/>
    <w:rsid w:val="003E2487"/>
    <w:rPr>
      <w:rFonts w:ascii="Courier New" w:hAnsi="Courier New" w:cs="Courier New"/>
      <w:sz w:val="20"/>
      <w:szCs w:val="20"/>
      <w:lang w:val="en-GB" w:eastAsia="en-GB"/>
    </w:rPr>
  </w:style>
  <w:style w:type="paragraph" w:customStyle="1" w:styleId="CharCharCharCharCharCharCharCharCharCharCharChar">
    <w:name w:val="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3E2487"/>
    <w:pPr>
      <w:widowControl/>
      <w:autoSpaceDE/>
      <w:autoSpaceDN/>
      <w:adjustRightInd/>
      <w:spacing w:after="120"/>
      <w:ind w:left="283"/>
      <w:jc w:val="both"/>
    </w:pPr>
    <w:rPr>
      <w:lang w:val="en-GB"/>
    </w:rPr>
  </w:style>
  <w:style w:type="character" w:customStyle="1" w:styleId="BodyTextIndentChar">
    <w:name w:val="Body Text Indent Char"/>
    <w:link w:val="BodyTextIndent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3E2487"/>
    <w:pPr>
      <w:widowControl/>
      <w:autoSpaceDE/>
      <w:autoSpaceDN/>
      <w:adjustRightInd/>
      <w:spacing w:after="120" w:line="480" w:lineRule="auto"/>
      <w:jc w:val="both"/>
    </w:pPr>
    <w:rPr>
      <w:lang w:val="en-GB"/>
    </w:rPr>
  </w:style>
  <w:style w:type="character" w:customStyle="1" w:styleId="BodyText2Char">
    <w:name w:val="Body Text 2 Char"/>
    <w:link w:val="BodyText2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Tiret0">
    <w:name w:val="Tiret 0"/>
    <w:basedOn w:val="Normal"/>
    <w:rsid w:val="003E248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sz w:val="24"/>
      <w:lang w:val="en-GB" w:eastAsia="zh-CN"/>
    </w:rPr>
  </w:style>
  <w:style w:type="paragraph" w:customStyle="1" w:styleId="firstline">
    <w:name w:val="firstline"/>
    <w:basedOn w:val="Normal"/>
    <w:rsid w:val="003E2487"/>
    <w:pPr>
      <w:widowControl/>
      <w:autoSpaceDE/>
      <w:autoSpaceDN/>
      <w:adjustRightInd/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3E2487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lang w:val="en-GB"/>
    </w:rPr>
  </w:style>
  <w:style w:type="character" w:customStyle="1" w:styleId="FooterChar">
    <w:name w:val="Footer Char"/>
    <w:link w:val="Footer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3E2487"/>
    <w:pPr>
      <w:widowControl/>
      <w:autoSpaceDE/>
      <w:autoSpaceDN/>
      <w:adjustRightInd/>
      <w:spacing w:after="240"/>
      <w:ind w:left="482"/>
      <w:jc w:val="both"/>
    </w:pPr>
    <w:rPr>
      <w:sz w:val="24"/>
      <w:lang w:val="en-GB" w:eastAsia="en-GB"/>
    </w:rPr>
  </w:style>
  <w:style w:type="paragraph" w:customStyle="1" w:styleId="BlockText1">
    <w:name w:val="Block Text1"/>
    <w:basedOn w:val="Normal"/>
    <w:rsid w:val="003E2487"/>
    <w:pPr>
      <w:widowControl/>
      <w:overflowPunct w:val="0"/>
      <w:spacing w:before="120"/>
      <w:ind w:left="60" w:right="84"/>
      <w:jc w:val="both"/>
      <w:textAlignment w:val="baseline"/>
    </w:pPr>
    <w:rPr>
      <w:sz w:val="24"/>
    </w:rPr>
  </w:style>
  <w:style w:type="paragraph" w:styleId="PlainText">
    <w:name w:val="Plain Text"/>
    <w:basedOn w:val="Normal"/>
    <w:link w:val="PlainTextChar"/>
    <w:rsid w:val="003E2487"/>
    <w:pPr>
      <w:widowControl/>
      <w:autoSpaceDE/>
      <w:autoSpaceDN/>
      <w:adjustRightInd/>
      <w:jc w:val="both"/>
    </w:pPr>
    <w:rPr>
      <w:rFonts w:ascii="Courier New" w:hAnsi="Courier New"/>
      <w:lang w:val="en-GB"/>
    </w:rPr>
  </w:style>
  <w:style w:type="character" w:customStyle="1" w:styleId="PlainTextChar">
    <w:name w:val="Plain Text Char"/>
    <w:link w:val="PlainText"/>
    <w:locked/>
    <w:rsid w:val="003E2487"/>
    <w:rPr>
      <w:rFonts w:ascii="Courier New" w:hAnsi="Courier New" w:cs="Times New Roman"/>
      <w:sz w:val="20"/>
      <w:szCs w:val="20"/>
      <w:lang w:val="en-GB"/>
    </w:rPr>
  </w:style>
  <w:style w:type="character" w:styleId="PageNumber">
    <w:name w:val="page number"/>
    <w:rsid w:val="003E2487"/>
    <w:rPr>
      <w:rFonts w:cs="Times New Roman"/>
    </w:rPr>
  </w:style>
  <w:style w:type="paragraph" w:customStyle="1" w:styleId="CharCharChar">
    <w:name w:val="Знак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aliases w:val="Fußnotentext arial,fn,Schriftart: 9 pt,Schriftart: 10 pt,Schriftart: 8 pt,WB-Fußnotentext,Fu?notentext arial,Podrozdział,Sprotna opomba - besedilo Znak1,Sprotna opomba - besedilo Znak Znak2,Sprotna opomba - besedilo Znak1 Znak Znak1"/>
    <w:basedOn w:val="Normal"/>
    <w:link w:val="FootnoteTextChar"/>
    <w:semiHidden/>
    <w:rsid w:val="003E2487"/>
    <w:pPr>
      <w:widowControl/>
      <w:autoSpaceDE/>
      <w:autoSpaceDN/>
      <w:adjustRightInd/>
      <w:spacing w:after="120"/>
      <w:jc w:val="both"/>
    </w:pPr>
    <w:rPr>
      <w:rFonts w:ascii="MS Sans Serif" w:hAnsi="MS Sans Serif"/>
      <w:lang w:val="en-US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Podrozdział Char,Sprotna opomba - besedilo Znak1 Char"/>
    <w:link w:val="FootnoteText"/>
    <w:semiHidden/>
    <w:locked/>
    <w:rsid w:val="003E2487"/>
    <w:rPr>
      <w:rFonts w:ascii="MS Sans Serif" w:hAnsi="MS Sans Serif" w:cs="Times New Roman"/>
      <w:sz w:val="20"/>
      <w:szCs w:val="20"/>
      <w:lang w:val="en-US" w:eastAsia="bg-BG"/>
    </w:rPr>
  </w:style>
  <w:style w:type="character" w:styleId="FootnoteReference">
    <w:name w:val="footnote reference"/>
    <w:aliases w:val="Footnote,Footnote symbol,Char1 Char Char Char Char"/>
    <w:semiHidden/>
    <w:rsid w:val="003E2487"/>
    <w:rPr>
      <w:vertAlign w:val="superscript"/>
    </w:rPr>
  </w:style>
  <w:style w:type="paragraph" w:customStyle="1" w:styleId="CharCharCharCharCharChar">
    <w:name w:val="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rsid w:val="003E2487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lang w:val="en-GB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link w:val="Header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CharChar1CharChar">
    <w:name w:val="Char Char1 Знак Знак Char Char Знак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3E2487"/>
    <w:pPr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center"/>
    </w:pPr>
    <w:rPr>
      <w:b/>
    </w:rPr>
  </w:style>
  <w:style w:type="character" w:customStyle="1" w:styleId="TitleChar">
    <w:name w:val="Title Char"/>
    <w:link w:val="Title"/>
    <w:locked/>
    <w:rsid w:val="003E2487"/>
    <w:rPr>
      <w:rFonts w:ascii="Times New Roman" w:hAnsi="Times New Roman" w:cs="Times New Roman"/>
      <w:b/>
      <w:sz w:val="20"/>
      <w:szCs w:val="20"/>
    </w:rPr>
  </w:style>
  <w:style w:type="paragraph" w:customStyle="1" w:styleId="Char">
    <w:name w:val="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10">
    <w:name w:val="1"/>
    <w:aliases w:val="Heading,4,2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styleId="Emphasis">
    <w:name w:val="Emphasis"/>
    <w:qFormat/>
    <w:rsid w:val="003E2487"/>
    <w:rPr>
      <w:i/>
    </w:rPr>
  </w:style>
  <w:style w:type="paragraph" w:customStyle="1" w:styleId="CharCharZchnZchnChar">
    <w:name w:val="Знак Знак Char Char Zchn Zchn Знак Знак Char"/>
    <w:basedOn w:val="Normal"/>
    <w:rsid w:val="003E2487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arattereCharCharCharCharChar">
    <w:name w:val="Char Carattere Char Char Знак Char Char 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NaceSectionSt">
    <w:name w:val="Nace Section St"/>
    <w:basedOn w:val="Normal"/>
    <w:rsid w:val="003E2487"/>
    <w:pPr>
      <w:keepLines/>
      <w:widowControl/>
      <w:tabs>
        <w:tab w:val="left" w:pos="380"/>
      </w:tabs>
      <w:overflowPunct w:val="0"/>
      <w:spacing w:before="120"/>
      <w:textAlignment w:val="baseline"/>
    </w:pPr>
    <w:rPr>
      <w:b/>
      <w:lang w:val="en-GB" w:eastAsia="en-US"/>
    </w:rPr>
  </w:style>
  <w:style w:type="paragraph" w:customStyle="1" w:styleId="a">
    <w:name w:val="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rsid w:val="003E2487"/>
    <w:pPr>
      <w:widowControl/>
      <w:autoSpaceDE/>
      <w:autoSpaceDN/>
      <w:adjustRightInd/>
      <w:spacing w:after="120"/>
      <w:jc w:val="both"/>
    </w:pPr>
    <w:rPr>
      <w:sz w:val="16"/>
      <w:szCs w:val="16"/>
      <w:lang w:val="en-GB"/>
    </w:rPr>
  </w:style>
  <w:style w:type="character" w:customStyle="1" w:styleId="BodyText3Char">
    <w:name w:val="Body Text 3 Char"/>
    <w:link w:val="BodyText3"/>
    <w:locked/>
    <w:rsid w:val="003E2487"/>
    <w:rPr>
      <w:rFonts w:ascii="Times New Roman" w:hAnsi="Times New Roman" w:cs="Times New Roman"/>
      <w:sz w:val="16"/>
      <w:szCs w:val="16"/>
      <w:lang w:val="en-GB"/>
    </w:rPr>
  </w:style>
  <w:style w:type="paragraph" w:customStyle="1" w:styleId="Q1">
    <w:name w:val="Q1"/>
    <w:basedOn w:val="Normal"/>
    <w:rsid w:val="003E2487"/>
    <w:pPr>
      <w:keepNext/>
      <w:widowControl/>
      <w:numPr>
        <w:numId w:val="2"/>
      </w:numPr>
      <w:autoSpaceDE/>
      <w:autoSpaceDN/>
      <w:adjustRightInd/>
      <w:jc w:val="both"/>
    </w:pPr>
    <w:rPr>
      <w:b/>
      <w:sz w:val="22"/>
      <w:szCs w:val="24"/>
      <w:lang w:val="en-GB" w:eastAsia="en-US"/>
    </w:rPr>
  </w:style>
  <w:style w:type="paragraph" w:customStyle="1" w:styleId="ListDash">
    <w:name w:val="List Dash"/>
    <w:basedOn w:val="Normal"/>
    <w:rsid w:val="003E2487"/>
    <w:pPr>
      <w:widowControl/>
      <w:numPr>
        <w:numId w:val="3"/>
      </w:numPr>
      <w:autoSpaceDE/>
      <w:autoSpaceDN/>
      <w:adjustRightInd/>
      <w:spacing w:before="120" w:after="120"/>
      <w:jc w:val="both"/>
    </w:pPr>
    <w:rPr>
      <w:sz w:val="24"/>
      <w:lang w:val="en-GB" w:eastAsia="en-GB"/>
    </w:rPr>
  </w:style>
  <w:style w:type="paragraph" w:customStyle="1" w:styleId="CharCharCharChar">
    <w:name w:val="Знак Знак Знак Знак Знак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customStyle="1" w:styleId="answeralt">
    <w:name w:val="answeralt"/>
    <w:rsid w:val="003E2487"/>
    <w:rPr>
      <w:rFonts w:ascii="Arial" w:hAnsi="Arial"/>
      <w:sz w:val="20"/>
      <w:lang w:val="en-GB"/>
    </w:rPr>
  </w:style>
  <w:style w:type="paragraph" w:customStyle="1" w:styleId="Considrant">
    <w:name w:val="Considérant"/>
    <w:basedOn w:val="Normal"/>
    <w:rsid w:val="003E2487"/>
    <w:pPr>
      <w:widowControl/>
      <w:numPr>
        <w:numId w:val="4"/>
      </w:numPr>
      <w:autoSpaceDE/>
      <w:autoSpaceDN/>
      <w:adjustRightInd/>
      <w:spacing w:before="120" w:after="120"/>
      <w:jc w:val="both"/>
    </w:pPr>
    <w:rPr>
      <w:sz w:val="24"/>
      <w:lang w:val="en-GB" w:eastAsia="en-US"/>
    </w:rPr>
  </w:style>
  <w:style w:type="paragraph" w:customStyle="1" w:styleId="xl59">
    <w:name w:val="xl59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sz w:val="24"/>
      <w:lang w:val="en-GB" w:eastAsia="en-US"/>
    </w:rPr>
  </w:style>
  <w:style w:type="paragraph" w:customStyle="1" w:styleId="HEAD2">
    <w:name w:val="HEAD2"/>
    <w:basedOn w:val="Normal"/>
    <w:rsid w:val="003E2487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Hebar" w:hAnsi="Hebar"/>
      <w:b/>
      <w:smallCaps/>
      <w:lang w:val="en-US" w:eastAsia="en-US"/>
    </w:rPr>
  </w:style>
  <w:style w:type="paragraph" w:customStyle="1" w:styleId="BodyText0">
    <w:name w:val="Body.Text"/>
    <w:basedOn w:val="BodyText"/>
    <w:rsid w:val="003E2487"/>
    <w:pPr>
      <w:spacing w:after="120"/>
    </w:pPr>
    <w:rPr>
      <w:sz w:val="22"/>
      <w:lang w:val="en-US" w:eastAsia="en-US"/>
    </w:rPr>
  </w:style>
  <w:style w:type="paragraph" w:customStyle="1" w:styleId="Body">
    <w:name w:val="Body"/>
    <w:aliases w:val="Text"/>
    <w:basedOn w:val="BodyText"/>
    <w:rsid w:val="003E2487"/>
    <w:pPr>
      <w:spacing w:after="120"/>
    </w:pPr>
    <w:rPr>
      <w:sz w:val="22"/>
      <w:lang w:val="en-US" w:eastAsia="en-US"/>
    </w:rPr>
  </w:style>
  <w:style w:type="paragraph" w:styleId="BodyTextIndent3">
    <w:name w:val="Body Text Indent 3"/>
    <w:basedOn w:val="Normal"/>
    <w:link w:val="BodyTextIndent3Char"/>
    <w:rsid w:val="003E2487"/>
    <w:pPr>
      <w:widowControl/>
      <w:autoSpaceDE/>
      <w:autoSpaceDN/>
      <w:adjustRightInd/>
      <w:ind w:left="360" w:hanging="360"/>
      <w:jc w:val="both"/>
    </w:pPr>
  </w:style>
  <w:style w:type="character" w:customStyle="1" w:styleId="BodyTextIndent3Char">
    <w:name w:val="Body Text Indent 3 Char"/>
    <w:link w:val="BodyTextIndent3"/>
    <w:locked/>
    <w:rsid w:val="003E2487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E2487"/>
    <w:pPr>
      <w:widowControl/>
      <w:autoSpaceDE/>
      <w:autoSpaceDN/>
      <w:adjustRightInd/>
      <w:ind w:left="-720" w:firstLine="720"/>
      <w:jc w:val="both"/>
    </w:pPr>
  </w:style>
  <w:style w:type="character" w:customStyle="1" w:styleId="BodyTextIndent2Char">
    <w:name w:val="Body Text Indent 2 Char"/>
    <w:link w:val="BodyTextIndent2"/>
    <w:locked/>
    <w:rsid w:val="003E2487"/>
    <w:rPr>
      <w:rFonts w:ascii="Times New Roman" w:hAnsi="Times New Roman" w:cs="Times New Roman"/>
      <w:sz w:val="20"/>
      <w:szCs w:val="20"/>
    </w:rPr>
  </w:style>
  <w:style w:type="paragraph" w:customStyle="1" w:styleId="xl24">
    <w:name w:val="xl24"/>
    <w:basedOn w:val="Normal"/>
    <w:rsid w:val="003E2487"/>
    <w:pPr>
      <w:widowControl/>
      <w:autoSpaceDE/>
      <w:autoSpaceDN/>
      <w:adjustRightInd/>
      <w:spacing w:before="100" w:after="100"/>
      <w:jc w:val="center"/>
      <w:textAlignment w:val="center"/>
    </w:pPr>
    <w:rPr>
      <w:sz w:val="24"/>
      <w:lang w:val="en-GB" w:eastAsia="en-US"/>
    </w:rPr>
  </w:style>
  <w:style w:type="paragraph" w:customStyle="1" w:styleId="xl56">
    <w:name w:val="xl56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after="100"/>
      <w:jc w:val="center"/>
      <w:textAlignment w:val="center"/>
    </w:pPr>
    <w:rPr>
      <w:i/>
      <w:sz w:val="18"/>
      <w:lang w:val="en-GB" w:eastAsia="en-US"/>
    </w:rPr>
  </w:style>
  <w:style w:type="paragraph" w:customStyle="1" w:styleId="xl75">
    <w:name w:val="xl75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i/>
      <w:sz w:val="24"/>
      <w:lang w:val="en-GB" w:eastAsia="en-US"/>
    </w:rPr>
  </w:style>
  <w:style w:type="paragraph" w:customStyle="1" w:styleId="xl36">
    <w:name w:val="xl36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b/>
      <w:i/>
      <w:sz w:val="24"/>
      <w:lang w:val="en-GB" w:eastAsia="en-US"/>
    </w:rPr>
  </w:style>
  <w:style w:type="paragraph" w:styleId="BlockText">
    <w:name w:val="Block Text"/>
    <w:basedOn w:val="Normal"/>
    <w:rsid w:val="003E2487"/>
    <w:pPr>
      <w:widowControl/>
      <w:autoSpaceDE/>
      <w:autoSpaceDN/>
      <w:adjustRightInd/>
      <w:spacing w:after="240"/>
      <w:ind w:left="993" w:right="2069" w:hanging="993"/>
    </w:pPr>
    <w:rPr>
      <w:i/>
      <w:color w:val="000000"/>
      <w:lang w:val="en-US" w:eastAsia="en-US"/>
    </w:rPr>
  </w:style>
  <w:style w:type="paragraph" w:customStyle="1" w:styleId="Point1">
    <w:name w:val="Point 1"/>
    <w:basedOn w:val="Normal"/>
    <w:rsid w:val="003E2487"/>
    <w:pPr>
      <w:widowControl/>
      <w:autoSpaceDE/>
      <w:autoSpaceDN/>
      <w:adjustRightInd/>
      <w:spacing w:before="120" w:after="120"/>
      <w:ind w:left="1418" w:hanging="567"/>
      <w:jc w:val="both"/>
    </w:pPr>
    <w:rPr>
      <w:sz w:val="24"/>
      <w:lang w:val="en-GB" w:eastAsia="en-US"/>
    </w:rPr>
  </w:style>
  <w:style w:type="paragraph" w:customStyle="1" w:styleId="Style2">
    <w:name w:val="Style2"/>
    <w:basedOn w:val="Normal"/>
    <w:rsid w:val="003E2487"/>
    <w:pPr>
      <w:keepNext/>
      <w:widowControl/>
      <w:autoSpaceDE/>
      <w:autoSpaceDN/>
      <w:adjustRightInd/>
      <w:spacing w:before="120" w:after="120"/>
      <w:ind w:firstLine="720"/>
      <w:jc w:val="both"/>
    </w:pPr>
    <w:rPr>
      <w:b/>
      <w:i/>
      <w:lang w:eastAsia="en-US"/>
    </w:rPr>
  </w:style>
  <w:style w:type="paragraph" w:customStyle="1" w:styleId="Style1">
    <w:name w:val="Style1"/>
    <w:basedOn w:val="Normal"/>
    <w:rsid w:val="003E2487"/>
    <w:pPr>
      <w:keepNext/>
      <w:widowControl/>
      <w:autoSpaceDE/>
      <w:autoSpaceDN/>
      <w:adjustRightInd/>
      <w:spacing w:before="120" w:after="120"/>
      <w:ind w:firstLine="720"/>
      <w:jc w:val="both"/>
    </w:pPr>
    <w:rPr>
      <w:b/>
      <w:spacing w:val="20"/>
      <w:sz w:val="24"/>
      <w:lang w:eastAsia="en-US"/>
    </w:rPr>
  </w:style>
  <w:style w:type="paragraph" w:customStyle="1" w:styleId="CharCharChar0">
    <w:name w:val="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Знак Знак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E2487"/>
    <w:rPr>
      <w:b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b/>
      <w:sz w:val="24"/>
      <w:szCs w:val="24"/>
      <w:lang w:val="pl-PL" w:eastAsia="pl-PL"/>
    </w:rPr>
  </w:style>
  <w:style w:type="paragraph" w:styleId="TOC2">
    <w:name w:val="toc 2"/>
    <w:basedOn w:val="Normal"/>
    <w:next w:val="Normal"/>
    <w:autoRedefine/>
    <w:semiHidden/>
    <w:rsid w:val="003E2487"/>
    <w:pPr>
      <w:widowControl/>
      <w:autoSpaceDE/>
      <w:autoSpaceDN/>
      <w:adjustRightInd/>
      <w:ind w:left="20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3E2487"/>
    <w:pPr>
      <w:widowControl/>
      <w:autoSpaceDE/>
      <w:autoSpaceDN/>
      <w:adjustRightInd/>
      <w:ind w:left="400"/>
    </w:pPr>
    <w:rPr>
      <w:lang w:val="en-US"/>
    </w:rPr>
  </w:style>
  <w:style w:type="paragraph" w:styleId="TOC1">
    <w:name w:val="toc 1"/>
    <w:basedOn w:val="Normal"/>
    <w:next w:val="Normal"/>
    <w:autoRedefine/>
    <w:semiHidden/>
    <w:rsid w:val="003E2487"/>
    <w:pPr>
      <w:widowControl/>
      <w:autoSpaceDE/>
      <w:autoSpaceDN/>
      <w:adjustRightInd/>
    </w:pPr>
    <w:rPr>
      <w:lang w:val="en-US"/>
    </w:rPr>
  </w:style>
  <w:style w:type="paragraph" w:customStyle="1" w:styleId="StyleHeading212pt1">
    <w:name w:val="Style Heading 2 + 12 pt1"/>
    <w:basedOn w:val="Heading2"/>
    <w:autoRedefine/>
    <w:rsid w:val="003E2487"/>
    <w:pPr>
      <w:keepLines w:val="0"/>
      <w:widowControl/>
      <w:numPr>
        <w:ilvl w:val="1"/>
        <w:numId w:val="5"/>
      </w:numPr>
      <w:autoSpaceDE/>
      <w:autoSpaceDN/>
      <w:adjustRightInd/>
      <w:spacing w:before="240" w:after="60"/>
    </w:pPr>
    <w:rPr>
      <w:rFonts w:ascii="Arial" w:hAnsi="Arial" w:cs="Arial"/>
      <w:i/>
      <w:iCs/>
      <w:color w:val="auto"/>
      <w:sz w:val="24"/>
      <w:szCs w:val="28"/>
      <w:lang w:val="en-US" w:eastAsia="en-US"/>
    </w:rPr>
  </w:style>
  <w:style w:type="paragraph" w:customStyle="1" w:styleId="StyleHeading1Before04lineAfter04line">
    <w:name w:val="Style Heading 1 + Before:  04 line After:  04 line"/>
    <w:basedOn w:val="Heading1"/>
    <w:autoRedefine/>
    <w:rsid w:val="003E2487"/>
    <w:pPr>
      <w:numPr>
        <w:numId w:val="6"/>
      </w:numPr>
      <w:spacing w:beforeLines="40" w:afterLines="40"/>
    </w:pPr>
    <w:rPr>
      <w:rFonts w:ascii="Times New Roman" w:hAnsi="Times New Roman"/>
      <w:bCs w:val="0"/>
      <w:kern w:val="0"/>
      <w:sz w:val="20"/>
      <w:szCs w:val="20"/>
      <w:lang w:val="bg-BG"/>
    </w:rPr>
  </w:style>
  <w:style w:type="paragraph" w:customStyle="1" w:styleId="a2">
    <w:name w:val="a2"/>
    <w:basedOn w:val="Normal"/>
    <w:rsid w:val="003E2487"/>
    <w:pPr>
      <w:keepNext/>
      <w:widowControl/>
      <w:tabs>
        <w:tab w:val="left" w:pos="5580"/>
      </w:tabs>
      <w:autoSpaceDE/>
      <w:autoSpaceDN/>
      <w:adjustRightInd/>
      <w:ind w:left="540" w:right="3240" w:firstLine="180"/>
    </w:pPr>
    <w:rPr>
      <w:szCs w:val="24"/>
      <w:lang w:val="en-GB" w:eastAsia="en-US"/>
    </w:rPr>
  </w:style>
  <w:style w:type="paragraph" w:customStyle="1" w:styleId="CharChar">
    <w:name w:val="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ListNumber">
    <w:name w:val="List Number"/>
    <w:basedOn w:val="Normal"/>
    <w:rsid w:val="003E2487"/>
    <w:pPr>
      <w:widowControl/>
      <w:numPr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2">
    <w:name w:val="List Number (Level 2)"/>
    <w:basedOn w:val="Normal"/>
    <w:rsid w:val="003E2487"/>
    <w:pPr>
      <w:widowControl/>
      <w:numPr>
        <w:ilvl w:val="1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3">
    <w:name w:val="List Number (Level 3)"/>
    <w:basedOn w:val="Normal"/>
    <w:rsid w:val="003E2487"/>
    <w:pPr>
      <w:widowControl/>
      <w:numPr>
        <w:ilvl w:val="2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4">
    <w:name w:val="List Number (Level 4)"/>
    <w:basedOn w:val="Normal"/>
    <w:rsid w:val="003E2487"/>
    <w:pPr>
      <w:widowControl/>
      <w:numPr>
        <w:ilvl w:val="3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ZchnZchnCharChar">
    <w:name w:val="Zchn Zchn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a1">
    <w:name w:val="a1"/>
    <w:basedOn w:val="Normal"/>
    <w:rsid w:val="003E2487"/>
    <w:pPr>
      <w:keepNext/>
      <w:widowControl/>
      <w:tabs>
        <w:tab w:val="left" w:pos="2700"/>
      </w:tabs>
      <w:autoSpaceDE/>
      <w:autoSpaceDN/>
      <w:adjustRightInd/>
      <w:ind w:left="540"/>
      <w:jc w:val="both"/>
    </w:pPr>
    <w:rPr>
      <w:szCs w:val="24"/>
      <w:lang w:val="en-GB" w:eastAsia="en-US"/>
    </w:rPr>
  </w:style>
  <w:style w:type="paragraph" w:customStyle="1" w:styleId="Q-D">
    <w:name w:val="Q-D"/>
    <w:basedOn w:val="Normal"/>
    <w:autoRedefine/>
    <w:rsid w:val="003E2487"/>
    <w:pPr>
      <w:keepNext/>
      <w:widowControl/>
      <w:autoSpaceDE/>
      <w:autoSpaceDN/>
      <w:adjustRightInd/>
      <w:ind w:left="540" w:hanging="540"/>
    </w:pPr>
    <w:rPr>
      <w:b/>
      <w:szCs w:val="24"/>
      <w:lang w:val="en-GB" w:eastAsia="en-US"/>
    </w:rPr>
  </w:style>
  <w:style w:type="paragraph" w:customStyle="1" w:styleId="Q-E">
    <w:name w:val="Q-E"/>
    <w:basedOn w:val="Normal"/>
    <w:autoRedefine/>
    <w:rsid w:val="003E2487"/>
    <w:pPr>
      <w:keepNext/>
      <w:widowControl/>
      <w:numPr>
        <w:numId w:val="8"/>
      </w:numPr>
      <w:tabs>
        <w:tab w:val="clear" w:pos="720"/>
        <w:tab w:val="left" w:pos="540"/>
      </w:tabs>
      <w:autoSpaceDE/>
      <w:autoSpaceDN/>
      <w:adjustRightInd/>
      <w:ind w:left="0" w:firstLine="0"/>
    </w:pPr>
    <w:rPr>
      <w:b/>
      <w:sz w:val="22"/>
      <w:szCs w:val="24"/>
      <w:lang w:eastAsia="en-US"/>
    </w:rPr>
  </w:style>
  <w:style w:type="paragraph" w:customStyle="1" w:styleId="Q-B">
    <w:name w:val="Q-B"/>
    <w:basedOn w:val="Normal"/>
    <w:rsid w:val="003E2487"/>
    <w:pPr>
      <w:keepNext/>
      <w:widowControl/>
      <w:tabs>
        <w:tab w:val="num" w:pos="720"/>
      </w:tabs>
      <w:autoSpaceDE/>
      <w:autoSpaceDN/>
      <w:adjustRightInd/>
      <w:ind w:left="720" w:hanging="360"/>
    </w:pPr>
    <w:rPr>
      <w:b/>
      <w:szCs w:val="24"/>
      <w:lang w:val="en-US" w:eastAsia="en-US"/>
    </w:rPr>
  </w:style>
  <w:style w:type="paragraph" w:customStyle="1" w:styleId="NumPar1">
    <w:name w:val="NumPar 1"/>
    <w:basedOn w:val="Normal"/>
    <w:next w:val="Normal"/>
    <w:rsid w:val="003E2487"/>
    <w:pPr>
      <w:widowControl/>
      <w:numPr>
        <w:numId w:val="9"/>
      </w:numPr>
      <w:tabs>
        <w:tab w:val="clear" w:pos="1440"/>
        <w:tab w:val="left" w:pos="850"/>
      </w:tabs>
      <w:autoSpaceDE/>
      <w:autoSpaceDN/>
      <w:adjustRightInd/>
      <w:spacing w:before="120" w:after="120"/>
      <w:ind w:left="850" w:hanging="850"/>
      <w:jc w:val="both"/>
    </w:pPr>
    <w:rPr>
      <w:sz w:val="24"/>
      <w:szCs w:val="24"/>
      <w:lang w:val="en-GB" w:eastAsia="en-US"/>
    </w:rPr>
  </w:style>
  <w:style w:type="paragraph" w:customStyle="1" w:styleId="Text4">
    <w:name w:val="Text 4"/>
    <w:basedOn w:val="Normal"/>
    <w:rsid w:val="003E2487"/>
    <w:pPr>
      <w:widowControl/>
      <w:autoSpaceDE/>
      <w:autoSpaceDN/>
      <w:adjustRightInd/>
      <w:spacing w:before="120" w:after="120"/>
      <w:ind w:left="851"/>
      <w:jc w:val="both"/>
    </w:pPr>
    <w:rPr>
      <w:sz w:val="24"/>
      <w:szCs w:val="24"/>
      <w:lang w:val="en-GB" w:eastAsia="en-US"/>
    </w:rPr>
  </w:style>
  <w:style w:type="paragraph" w:customStyle="1" w:styleId="Q">
    <w:name w:val="Q"/>
    <w:aliases w:val="title"/>
    <w:basedOn w:val="Normal"/>
    <w:rsid w:val="003E2487"/>
    <w:pPr>
      <w:keepNext/>
      <w:widowControl/>
      <w:tabs>
        <w:tab w:val="left" w:pos="360"/>
      </w:tabs>
      <w:autoSpaceDE/>
      <w:autoSpaceDN/>
      <w:adjustRightInd/>
      <w:spacing w:before="240" w:after="120"/>
      <w:ind w:left="360" w:hanging="360"/>
    </w:pPr>
    <w:rPr>
      <w:b/>
      <w:bCs/>
      <w:i/>
      <w:iCs/>
      <w:sz w:val="22"/>
      <w:szCs w:val="24"/>
      <w:lang w:val="en-GB" w:eastAsia="en-US"/>
    </w:rPr>
  </w:style>
  <w:style w:type="paragraph" w:customStyle="1" w:styleId="answer1">
    <w:name w:val="answer1"/>
    <w:basedOn w:val="Normal"/>
    <w:rsid w:val="003E2487"/>
    <w:pPr>
      <w:widowControl/>
      <w:tabs>
        <w:tab w:val="num" w:pos="720"/>
      </w:tabs>
      <w:autoSpaceDE/>
      <w:autoSpaceDN/>
      <w:adjustRightInd/>
      <w:ind w:left="720" w:hanging="360"/>
    </w:pPr>
    <w:rPr>
      <w:sz w:val="24"/>
      <w:szCs w:val="24"/>
      <w:lang w:val="en-GB" w:eastAsia="en-US"/>
    </w:rPr>
  </w:style>
  <w:style w:type="paragraph" w:customStyle="1" w:styleId="QE1">
    <w:name w:val="QE_1"/>
    <w:basedOn w:val="Normal"/>
    <w:rsid w:val="003E2487"/>
    <w:pPr>
      <w:keepNext/>
      <w:widowControl/>
      <w:tabs>
        <w:tab w:val="left" w:pos="540"/>
      </w:tabs>
      <w:autoSpaceDE/>
      <w:autoSpaceDN/>
      <w:adjustRightInd/>
      <w:spacing w:before="120" w:after="120"/>
      <w:ind w:left="539" w:hanging="539"/>
    </w:pPr>
    <w:rPr>
      <w:b/>
      <w:szCs w:val="24"/>
      <w:lang w:val="en-GB" w:eastAsia="en-US"/>
    </w:rPr>
  </w:style>
  <w:style w:type="paragraph" w:customStyle="1" w:styleId="CharCharCharCharCharChar0">
    <w:name w:val="Знак Знак Знак Char Char Char Char Char Знак 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3E2487"/>
    <w:pPr>
      <w:widowControl/>
      <w:autoSpaceDE/>
      <w:autoSpaceDN/>
      <w:adjustRightInd/>
    </w:pPr>
    <w:rPr>
      <w:b/>
      <w:i/>
    </w:rPr>
  </w:style>
  <w:style w:type="character" w:customStyle="1" w:styleId="SubtitleChar">
    <w:name w:val="Subtitle Char"/>
    <w:link w:val="Subtitle"/>
    <w:locked/>
    <w:rsid w:val="003E2487"/>
    <w:rPr>
      <w:rFonts w:ascii="Times New Roman" w:hAnsi="Times New Roman" w:cs="Times New Roman"/>
      <w:b/>
      <w:i/>
      <w:sz w:val="20"/>
      <w:szCs w:val="20"/>
      <w:lang w:eastAsia="bg-BG"/>
    </w:rPr>
  </w:style>
  <w:style w:type="paragraph" w:customStyle="1" w:styleId="Char0">
    <w:name w:val="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Char">
    <w:name w:val="Char Char1 Знак Знак Char Char Знак Знак Char Char Знак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">
    <w:name w:val="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table" w:customStyle="1" w:styleId="TableGrid1">
    <w:name w:val="Table Grid1"/>
    <w:rsid w:val="003E2487"/>
    <w:pPr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3E2487"/>
    <w:pPr>
      <w:widowControl/>
      <w:autoSpaceDE/>
      <w:autoSpaceDN/>
      <w:adjustRightInd/>
    </w:pPr>
    <w:rPr>
      <w:b/>
      <w:color w:val="FF0000"/>
      <w:sz w:val="24"/>
      <w:szCs w:val="24"/>
      <w:lang w:val="en-US" w:eastAsia="ko-KR"/>
    </w:rPr>
  </w:style>
  <w:style w:type="character" w:customStyle="1" w:styleId="ldef">
    <w:name w:val="ldef"/>
    <w:rsid w:val="003E2487"/>
    <w:rPr>
      <w:rFonts w:cs="Times New Roman"/>
    </w:rPr>
  </w:style>
  <w:style w:type="paragraph" w:customStyle="1" w:styleId="Style">
    <w:name w:val="Style"/>
    <w:rsid w:val="003E2487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Default">
    <w:name w:val="Default"/>
    <w:rsid w:val="003E248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FollowedHyperlink">
    <w:name w:val="FollowedHyperlink"/>
    <w:semiHidden/>
    <w:rsid w:val="003E2487"/>
    <w:rPr>
      <w:color w:val="800080"/>
      <w:u w:val="single"/>
    </w:rPr>
  </w:style>
  <w:style w:type="paragraph" w:customStyle="1" w:styleId="font5">
    <w:name w:val="font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6">
    <w:name w:val="font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7">
    <w:name w:val="font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8">
    <w:name w:val="font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font9">
    <w:name w:val="font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0">
    <w:name w:val="font1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11">
    <w:name w:val="font1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12">
    <w:name w:val="font12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13">
    <w:name w:val="font1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4">
    <w:name w:val="font1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15">
    <w:name w:val="font1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</w:rPr>
  </w:style>
  <w:style w:type="paragraph" w:customStyle="1" w:styleId="font16">
    <w:name w:val="font1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7">
    <w:name w:val="font1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18">
    <w:name w:val="font1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19">
    <w:name w:val="font1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20">
    <w:name w:val="font2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21">
    <w:name w:val="font2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22">
    <w:name w:val="font22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23">
    <w:name w:val="font2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24">
    <w:name w:val="font2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25">
    <w:name w:val="font2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  <w:u w:val="single"/>
    </w:rPr>
  </w:style>
  <w:style w:type="paragraph" w:customStyle="1" w:styleId="font26">
    <w:name w:val="font2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FF0000"/>
      <w:u w:val="single"/>
    </w:rPr>
  </w:style>
  <w:style w:type="paragraph" w:customStyle="1" w:styleId="font27">
    <w:name w:val="font2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28">
    <w:name w:val="font2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29">
    <w:name w:val="font2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FFFF00"/>
      <w:sz w:val="24"/>
      <w:szCs w:val="24"/>
    </w:rPr>
  </w:style>
  <w:style w:type="paragraph" w:customStyle="1" w:styleId="font30">
    <w:name w:val="font3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FFFF00"/>
      <w:sz w:val="24"/>
      <w:szCs w:val="24"/>
    </w:rPr>
  </w:style>
  <w:style w:type="paragraph" w:customStyle="1" w:styleId="font31">
    <w:name w:val="font3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3">
    <w:name w:val="xl6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3E248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3E2487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"/>
    <w:rsid w:val="003E248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78">
    <w:name w:val="xl78"/>
    <w:basedOn w:val="Normal"/>
    <w:rsid w:val="003E2487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"/>
    <w:rsid w:val="003E2487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2">
    <w:name w:val="xl102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3">
    <w:name w:val="xl103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4">
    <w:name w:val="xl104"/>
    <w:basedOn w:val="Normal"/>
    <w:rsid w:val="003E2487"/>
    <w:pPr>
      <w:widowControl/>
      <w:pBdr>
        <w:top w:val="single" w:sz="8" w:space="0" w:color="auto"/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3E2487"/>
    <w:pPr>
      <w:widowControl/>
      <w:pBdr>
        <w:top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3E2487"/>
    <w:pPr>
      <w:widowControl/>
      <w:pBdr>
        <w:top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3E2487"/>
    <w:pPr>
      <w:widowControl/>
      <w:pBdr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3E2487"/>
    <w:pPr>
      <w:widowControl/>
      <w:pBdr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3E2487"/>
    <w:pPr>
      <w:widowControl/>
      <w:pBdr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1">
    <w:name w:val="xl12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2">
    <w:name w:val="xl12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3">
    <w:name w:val="xl12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4">
    <w:name w:val="xl124"/>
    <w:basedOn w:val="Normal"/>
    <w:rsid w:val="003E2487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5">
    <w:name w:val="xl125"/>
    <w:basedOn w:val="Normal"/>
    <w:rsid w:val="003E2487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6">
    <w:name w:val="xl12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4">
    <w:name w:val="xl13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5">
    <w:name w:val="xl13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6">
    <w:name w:val="xl13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8">
    <w:name w:val="xl13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9">
    <w:name w:val="xl13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140">
    <w:name w:val="xl140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Normal"/>
    <w:rsid w:val="003E2487"/>
    <w:pPr>
      <w:widowControl/>
      <w:pBdr>
        <w:top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Normal"/>
    <w:rsid w:val="003E248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1">
    <w:name w:val="xl15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2">
    <w:name w:val="xl15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53">
    <w:name w:val="xl15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5">
    <w:name w:val="xl155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6">
    <w:name w:val="xl156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7">
    <w:name w:val="xl15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8">
    <w:name w:val="xl158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9">
    <w:name w:val="xl159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i/>
      <w:iCs/>
    </w:rPr>
  </w:style>
  <w:style w:type="paragraph" w:customStyle="1" w:styleId="xl161">
    <w:name w:val="xl16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i/>
      <w:iCs/>
    </w:rPr>
  </w:style>
  <w:style w:type="paragraph" w:customStyle="1" w:styleId="xl162">
    <w:name w:val="xl16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4">
    <w:name w:val="xl164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5">
    <w:name w:val="xl16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6">
    <w:name w:val="xl16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8">
    <w:name w:val="xl16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9">
    <w:name w:val="xl16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0">
    <w:name w:val="xl17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1">
    <w:name w:val="xl17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75">
    <w:name w:val="xl175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i/>
      <w:iCs/>
    </w:rPr>
  </w:style>
  <w:style w:type="paragraph" w:customStyle="1" w:styleId="xl176">
    <w:name w:val="xl176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i/>
      <w:iCs/>
    </w:rPr>
  </w:style>
  <w:style w:type="paragraph" w:customStyle="1" w:styleId="xl177">
    <w:name w:val="xl17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8">
    <w:name w:val="xl17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9">
    <w:name w:val="xl17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6">
    <w:name w:val="xl18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7">
    <w:name w:val="xl187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8">
    <w:name w:val="xl188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9">
    <w:name w:val="xl18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2">
    <w:name w:val="xl19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4">
    <w:name w:val="xl19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8">
    <w:name w:val="xl198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9">
    <w:name w:val="xl19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0">
    <w:name w:val="xl200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1">
    <w:name w:val="xl20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2">
    <w:name w:val="xl20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4">
    <w:name w:val="xl204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Normal"/>
    <w:rsid w:val="003E2487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8">
    <w:name w:val="xl208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9">
    <w:name w:val="xl209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3">
    <w:name w:val="xl21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4">
    <w:name w:val="xl21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5">
    <w:name w:val="xl21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Normal"/>
    <w:rsid w:val="003E2487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4">
    <w:name w:val="xl22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5">
    <w:name w:val="xl225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6">
    <w:name w:val="xl226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Normal"/>
    <w:rsid w:val="003E2487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3">
    <w:name w:val="xl233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35">
    <w:name w:val="xl235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6">
    <w:name w:val="xl236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7">
    <w:name w:val="xl237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0">
    <w:name w:val="xl240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1">
    <w:name w:val="xl241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2">
    <w:name w:val="xl242"/>
    <w:basedOn w:val="Normal"/>
    <w:rsid w:val="003E2487"/>
    <w:pPr>
      <w:widowControl/>
      <w:pBdr>
        <w:top w:val="single" w:sz="8" w:space="0" w:color="auto"/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3">
    <w:name w:val="xl243"/>
    <w:basedOn w:val="Normal"/>
    <w:rsid w:val="003E2487"/>
    <w:pPr>
      <w:widowControl/>
      <w:pBdr>
        <w:top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4">
    <w:name w:val="xl244"/>
    <w:basedOn w:val="Normal"/>
    <w:rsid w:val="003E2487"/>
    <w:pPr>
      <w:widowControl/>
      <w:pBdr>
        <w:top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5">
    <w:name w:val="xl245"/>
    <w:basedOn w:val="Normal"/>
    <w:rsid w:val="003E2487"/>
    <w:pPr>
      <w:widowControl/>
      <w:pBdr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Normal"/>
    <w:rsid w:val="003E2487"/>
    <w:pPr>
      <w:widowControl/>
      <w:pBdr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Normal"/>
    <w:rsid w:val="003E2487"/>
    <w:pPr>
      <w:widowControl/>
      <w:pBdr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8">
    <w:name w:val="xl248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9">
    <w:name w:val="xl249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0">
    <w:name w:val="xl250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3">
    <w:name w:val="xl253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5">
    <w:name w:val="xl25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9">
    <w:name w:val="xl259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0">
    <w:name w:val="xl260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1">
    <w:name w:val="xl261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2">
    <w:name w:val="xl26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Normal"/>
    <w:rsid w:val="003E2487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5">
    <w:name w:val="xl265"/>
    <w:basedOn w:val="Normal"/>
    <w:rsid w:val="003E248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6">
    <w:name w:val="xl266"/>
    <w:basedOn w:val="Normal"/>
    <w:rsid w:val="003E2487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7">
    <w:name w:val="xl267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9">
    <w:name w:val="xl269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Normal"/>
    <w:rsid w:val="003E2487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3E2487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5">
    <w:name w:val="xl275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6">
    <w:name w:val="xl276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7">
    <w:name w:val="xl277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8">
    <w:name w:val="xl278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9">
    <w:name w:val="xl27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0">
    <w:name w:val="xl28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1">
    <w:name w:val="xl28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2">
    <w:name w:val="xl28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3">
    <w:name w:val="xl28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4">
    <w:name w:val="xl28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5">
    <w:name w:val="xl285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6">
    <w:name w:val="xl286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7">
    <w:name w:val="xl28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8">
    <w:name w:val="xl288"/>
    <w:basedOn w:val="Normal"/>
    <w:rsid w:val="003E2487"/>
    <w:pPr>
      <w:widowControl/>
      <w:shd w:val="clear" w:color="000000" w:fill="00B050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89">
    <w:name w:val="xl289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0">
    <w:name w:val="xl290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2">
    <w:name w:val="xl29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93">
    <w:name w:val="xl29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95">
    <w:name w:val="xl29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DocumentMap">
    <w:name w:val="Document Map"/>
    <w:basedOn w:val="Normal"/>
    <w:link w:val="DocumentMapChar"/>
    <w:rsid w:val="00213E4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13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6070</Words>
  <Characters>34600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 към чл</vt:lpstr>
    </vt:vector>
  </TitlesOfParts>
  <Company/>
  <LinksUpToDate>false</LinksUpToDate>
  <CharactersWithSpaces>40589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към чл</dc:title>
  <dc:creator>danielami</dc:creator>
  <cp:lastModifiedBy>Albena Aleksandrova Ivanova</cp:lastModifiedBy>
  <cp:revision>29</cp:revision>
  <dcterms:created xsi:type="dcterms:W3CDTF">2018-02-07T07:37:00Z</dcterms:created>
  <dcterms:modified xsi:type="dcterms:W3CDTF">2018-02-23T15:39:00Z</dcterms:modified>
</cp:coreProperties>
</file>