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40" w:rsidRPr="00325CA1" w:rsidRDefault="00B74930" w:rsidP="00992140">
      <w:pPr>
        <w:rPr>
          <w:sz w:val="24"/>
          <w:szCs w:val="24"/>
        </w:rPr>
      </w:pPr>
      <w:r>
        <w:t xml:space="preserve"> </w:t>
      </w:r>
      <w:r w:rsidRPr="00325CA1">
        <w:rPr>
          <w:sz w:val="24"/>
          <w:szCs w:val="24"/>
        </w:rPr>
        <w:t xml:space="preserve">               </w:t>
      </w:r>
    </w:p>
    <w:p w:rsidR="005B35E0" w:rsidRPr="00325CA1" w:rsidRDefault="005B35E0" w:rsidP="00992140">
      <w:pPr>
        <w:rPr>
          <w:b/>
          <w:sz w:val="24"/>
          <w:szCs w:val="24"/>
        </w:rPr>
      </w:pPr>
    </w:p>
    <w:p w:rsidR="005B35E0" w:rsidRPr="00325CA1" w:rsidRDefault="005B35E0" w:rsidP="005B35E0">
      <w:pPr>
        <w:rPr>
          <w:rFonts w:ascii="Times New Roman" w:hAnsi="Times New Roman" w:cs="Times New Roman"/>
          <w:b/>
          <w:sz w:val="24"/>
          <w:szCs w:val="24"/>
        </w:rPr>
      </w:pPr>
      <w:r w:rsidRPr="00325CA1">
        <w:rPr>
          <w:rFonts w:ascii="Times New Roman" w:hAnsi="Times New Roman" w:cs="Times New Roman"/>
          <w:b/>
          <w:sz w:val="24"/>
          <w:szCs w:val="24"/>
        </w:rPr>
        <w:t xml:space="preserve">Отговор на въпрос от Георги Кадиев – народен представител, нечленуващ в ПГ относно нанесени вреди, констатирани в </w:t>
      </w:r>
      <w:proofErr w:type="spellStart"/>
      <w:r w:rsidRPr="00325CA1">
        <w:rPr>
          <w:rFonts w:ascii="Times New Roman" w:hAnsi="Times New Roman" w:cs="Times New Roman"/>
          <w:b/>
          <w:sz w:val="24"/>
          <w:szCs w:val="24"/>
        </w:rPr>
        <w:t>Одитен</w:t>
      </w:r>
      <w:proofErr w:type="spellEnd"/>
      <w:r w:rsidRPr="00325CA1">
        <w:rPr>
          <w:rFonts w:ascii="Times New Roman" w:hAnsi="Times New Roman" w:cs="Times New Roman"/>
          <w:b/>
          <w:sz w:val="24"/>
          <w:szCs w:val="24"/>
        </w:rPr>
        <w:t xml:space="preserve"> доклад на Държавно горско стопанство „Симитли” – 2015 г.                                                                                                           </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 xml:space="preserve">                                      </w:t>
      </w:r>
    </w:p>
    <w:p w:rsidR="005B35E0" w:rsidRPr="00325CA1" w:rsidRDefault="005B35E0" w:rsidP="005B35E0">
      <w:pPr>
        <w:rPr>
          <w:rFonts w:ascii="Times New Roman" w:hAnsi="Times New Roman" w:cs="Times New Roman"/>
          <w:b/>
          <w:sz w:val="24"/>
          <w:szCs w:val="24"/>
        </w:rPr>
      </w:pPr>
      <w:r w:rsidRPr="00325CA1">
        <w:rPr>
          <w:rFonts w:ascii="Times New Roman" w:hAnsi="Times New Roman" w:cs="Times New Roman"/>
          <w:b/>
          <w:sz w:val="24"/>
          <w:szCs w:val="24"/>
        </w:rPr>
        <w:t>УВАЖАЕМА ГОСПОЖО ПРЕДСЕДАТЕЛ,</w:t>
      </w:r>
    </w:p>
    <w:p w:rsidR="005B35E0" w:rsidRPr="00325CA1" w:rsidRDefault="005B35E0" w:rsidP="005B35E0">
      <w:pPr>
        <w:rPr>
          <w:rFonts w:ascii="Times New Roman" w:hAnsi="Times New Roman" w:cs="Times New Roman"/>
          <w:b/>
          <w:sz w:val="24"/>
          <w:szCs w:val="24"/>
        </w:rPr>
      </w:pPr>
      <w:r w:rsidRPr="00325CA1">
        <w:rPr>
          <w:rFonts w:ascii="Times New Roman" w:hAnsi="Times New Roman" w:cs="Times New Roman"/>
          <w:b/>
          <w:sz w:val="24"/>
          <w:szCs w:val="24"/>
        </w:rPr>
        <w:t>ДАМИ И ГОСПОДА НАРОДНИ ПРЕДСТАВИТЕЛИ,</w:t>
      </w:r>
    </w:p>
    <w:p w:rsidR="00325CA1" w:rsidRPr="00325CA1" w:rsidRDefault="00325CA1" w:rsidP="005B35E0">
      <w:pPr>
        <w:rPr>
          <w:rFonts w:ascii="Times New Roman" w:hAnsi="Times New Roman" w:cs="Times New Roman"/>
          <w:b/>
          <w:sz w:val="24"/>
          <w:szCs w:val="24"/>
        </w:rPr>
      </w:pPr>
      <w:r>
        <w:rPr>
          <w:rFonts w:ascii="Times New Roman" w:hAnsi="Times New Roman" w:cs="Times New Roman"/>
          <w:b/>
          <w:sz w:val="24"/>
          <w:szCs w:val="24"/>
        </w:rPr>
        <w:t>УВАЖАЕМИ ГОСПОДИН КАДИЕВ,</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 xml:space="preserve">Съгласно Закона за горите директорът на държавното предприятие упражнява контрол по спазването на нормативните актове, финансовата дисциплина и опазване имуществото на държавното предприятие и на териториалните им поделения. </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 xml:space="preserve">Във връзка с изпълнение на задълженията по закон, в шестте държавни предприятия са създадени Звена „Вътрешен одит”, които са пряко подчинени на директора на държавното предприятие. </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 xml:space="preserve">По първи въпрос: Какви действия сте предприели по отношение на нанесените вреди и финансовите разминавания, описани в </w:t>
      </w:r>
      <w:proofErr w:type="spellStart"/>
      <w:r w:rsidRPr="00325CA1">
        <w:rPr>
          <w:rFonts w:ascii="Times New Roman" w:hAnsi="Times New Roman" w:cs="Times New Roman"/>
          <w:sz w:val="24"/>
          <w:szCs w:val="24"/>
        </w:rPr>
        <w:t>одитния</w:t>
      </w:r>
      <w:proofErr w:type="spellEnd"/>
      <w:r w:rsidRPr="00325CA1">
        <w:rPr>
          <w:rFonts w:ascii="Times New Roman" w:hAnsi="Times New Roman" w:cs="Times New Roman"/>
          <w:sz w:val="24"/>
          <w:szCs w:val="24"/>
        </w:rPr>
        <w:t xml:space="preserve"> доклад на „Държавно горско стопанство Симитли”?</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За констатираните пропуски и нарушения директорът на „Югозападно държавно предприятие” е прекратил сключения договор за управление с директора на териториално поделение „Държавно горско стопанство Симитли”. При освобождаването му е задържана гаранцията за изпълнение по договора за управление и във връзка с установените вреди e изпратен сигнал до прокуратурата.</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По втори въпрос: Как е допусната подобна липса на контрол от страна на Министерство на земеделието и храните?</w:t>
      </w:r>
    </w:p>
    <w:p w:rsidR="005B35E0" w:rsidRPr="00325CA1" w:rsidRDefault="009A6D4F" w:rsidP="005B35E0">
      <w:pPr>
        <w:rPr>
          <w:rFonts w:ascii="Times New Roman" w:hAnsi="Times New Roman" w:cs="Times New Roman"/>
          <w:sz w:val="24"/>
          <w:szCs w:val="24"/>
        </w:rPr>
      </w:pPr>
      <w:r w:rsidRPr="00325CA1">
        <w:rPr>
          <w:rFonts w:ascii="Times New Roman" w:hAnsi="Times New Roman" w:cs="Times New Roman"/>
          <w:sz w:val="24"/>
          <w:szCs w:val="24"/>
        </w:rPr>
        <w:t xml:space="preserve">Всички  нарушения са установени от звеното „Вътрешен одит“, а не от външна </w:t>
      </w:r>
      <w:proofErr w:type="spellStart"/>
      <w:r w:rsidRPr="00325CA1">
        <w:rPr>
          <w:rFonts w:ascii="Times New Roman" w:hAnsi="Times New Roman" w:cs="Times New Roman"/>
          <w:sz w:val="24"/>
          <w:szCs w:val="24"/>
        </w:rPr>
        <w:t>одитна</w:t>
      </w:r>
      <w:proofErr w:type="spellEnd"/>
      <w:r w:rsidRPr="00325CA1">
        <w:rPr>
          <w:rFonts w:ascii="Times New Roman" w:hAnsi="Times New Roman" w:cs="Times New Roman"/>
          <w:sz w:val="24"/>
          <w:szCs w:val="24"/>
        </w:rPr>
        <w:t xml:space="preserve"> институция. </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 xml:space="preserve">От създаването на звено „Вътрешен одит” при „Югозападно държавно предприятие” до момента са направени одити на всички 38 териториални поделения на предприятието, като през 2015 г. на две стопанства е направен повторен одит. На основание резултатите от извършените проверки и във връзка с условията от сключените договори за управление, на основание предложение на </w:t>
      </w:r>
      <w:proofErr w:type="spellStart"/>
      <w:r w:rsidRPr="00325CA1">
        <w:rPr>
          <w:rFonts w:ascii="Times New Roman" w:hAnsi="Times New Roman" w:cs="Times New Roman"/>
          <w:sz w:val="24"/>
          <w:szCs w:val="24"/>
        </w:rPr>
        <w:t>одитния</w:t>
      </w:r>
      <w:proofErr w:type="spellEnd"/>
      <w:r w:rsidRPr="00325CA1">
        <w:rPr>
          <w:rFonts w:ascii="Times New Roman" w:hAnsi="Times New Roman" w:cs="Times New Roman"/>
          <w:sz w:val="24"/>
          <w:szCs w:val="24"/>
        </w:rPr>
        <w:t xml:space="preserve"> екип до ръководството на предприятието, са задържани внесените гаранции на 11 директори на стопанства. </w:t>
      </w:r>
    </w:p>
    <w:p w:rsidR="005B35E0" w:rsidRPr="00325CA1" w:rsidRDefault="005B35E0" w:rsidP="00D85046">
      <w:pPr>
        <w:rPr>
          <w:rFonts w:ascii="Times New Roman" w:hAnsi="Times New Roman" w:cs="Times New Roman"/>
          <w:sz w:val="24"/>
          <w:szCs w:val="24"/>
        </w:rPr>
      </w:pPr>
      <w:r w:rsidRPr="00325CA1">
        <w:rPr>
          <w:rFonts w:ascii="Times New Roman" w:hAnsi="Times New Roman" w:cs="Times New Roman"/>
          <w:sz w:val="24"/>
          <w:szCs w:val="24"/>
        </w:rPr>
        <w:t xml:space="preserve">За периода от създаването на предприятията до настоящия момент звената за вътрешен одит на шестте държавни предприятия са извършили общо 232 броя </w:t>
      </w:r>
      <w:proofErr w:type="spellStart"/>
      <w:r w:rsidRPr="00325CA1">
        <w:rPr>
          <w:rFonts w:ascii="Times New Roman" w:hAnsi="Times New Roman" w:cs="Times New Roman"/>
          <w:sz w:val="24"/>
          <w:szCs w:val="24"/>
        </w:rPr>
        <w:t>одитни</w:t>
      </w:r>
      <w:proofErr w:type="spellEnd"/>
      <w:r w:rsidRPr="00325CA1">
        <w:rPr>
          <w:rFonts w:ascii="Times New Roman" w:hAnsi="Times New Roman" w:cs="Times New Roman"/>
          <w:sz w:val="24"/>
          <w:szCs w:val="24"/>
        </w:rPr>
        <w:t xml:space="preserve"> </w:t>
      </w:r>
      <w:r w:rsidRPr="00325CA1">
        <w:rPr>
          <w:rFonts w:ascii="Times New Roman" w:hAnsi="Times New Roman" w:cs="Times New Roman"/>
          <w:sz w:val="24"/>
          <w:szCs w:val="24"/>
        </w:rPr>
        <w:lastRenderedPageBreak/>
        <w:t xml:space="preserve">ангажименти за даване на увереност. Само през 2015 г. </w:t>
      </w:r>
      <w:proofErr w:type="spellStart"/>
      <w:r w:rsidRPr="00325CA1">
        <w:rPr>
          <w:rFonts w:ascii="Times New Roman" w:hAnsi="Times New Roman" w:cs="Times New Roman"/>
          <w:sz w:val="24"/>
          <w:szCs w:val="24"/>
        </w:rPr>
        <w:t>одитните</w:t>
      </w:r>
      <w:proofErr w:type="spellEnd"/>
      <w:r w:rsidRPr="00325CA1">
        <w:rPr>
          <w:rFonts w:ascii="Times New Roman" w:hAnsi="Times New Roman" w:cs="Times New Roman"/>
          <w:sz w:val="24"/>
          <w:szCs w:val="24"/>
        </w:rPr>
        <w:t xml:space="preserve"> проверки са общо 73, или 3</w:t>
      </w:r>
      <w:r w:rsidR="009A6D4F" w:rsidRPr="00325CA1">
        <w:rPr>
          <w:rFonts w:ascii="Times New Roman" w:hAnsi="Times New Roman" w:cs="Times New Roman"/>
          <w:sz w:val="24"/>
          <w:szCs w:val="24"/>
        </w:rPr>
        <w:t>5</w:t>
      </w:r>
      <w:r w:rsidRPr="00325CA1">
        <w:rPr>
          <w:rFonts w:ascii="Times New Roman" w:hAnsi="Times New Roman" w:cs="Times New Roman"/>
          <w:sz w:val="24"/>
          <w:szCs w:val="24"/>
        </w:rPr>
        <w:t xml:space="preserve">% от направените одити за 4 години. Във всички </w:t>
      </w:r>
      <w:proofErr w:type="spellStart"/>
      <w:r w:rsidRPr="00325CA1">
        <w:rPr>
          <w:rFonts w:ascii="Times New Roman" w:hAnsi="Times New Roman" w:cs="Times New Roman"/>
          <w:sz w:val="24"/>
          <w:szCs w:val="24"/>
        </w:rPr>
        <w:t>одитни</w:t>
      </w:r>
      <w:proofErr w:type="spellEnd"/>
      <w:r w:rsidRPr="00325CA1">
        <w:rPr>
          <w:rFonts w:ascii="Times New Roman" w:hAnsi="Times New Roman" w:cs="Times New Roman"/>
          <w:sz w:val="24"/>
          <w:szCs w:val="24"/>
        </w:rPr>
        <w:t xml:space="preserve"> доклади са направени препоръки, които са приети от директорите на </w:t>
      </w:r>
      <w:proofErr w:type="spellStart"/>
      <w:r w:rsidRPr="00325CA1">
        <w:rPr>
          <w:rFonts w:ascii="Times New Roman" w:hAnsi="Times New Roman" w:cs="Times New Roman"/>
          <w:sz w:val="24"/>
          <w:szCs w:val="24"/>
        </w:rPr>
        <w:t>одитираните</w:t>
      </w:r>
      <w:proofErr w:type="spellEnd"/>
      <w:r w:rsidRPr="00325CA1">
        <w:rPr>
          <w:rFonts w:ascii="Times New Roman" w:hAnsi="Times New Roman" w:cs="Times New Roman"/>
          <w:sz w:val="24"/>
          <w:szCs w:val="24"/>
        </w:rPr>
        <w:t xml:space="preserve"> обекти. </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По трети въпрос: Какво показват одитите на останалите държавни горски стопанства и какви мерки ще предприемете за да гарантирате, че подобен случай няма да се повтори и в други ДГС?</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 xml:space="preserve">Поради допуснати нарушения и причинени вреди, на основание клаузи от сключените договори за управление с директорите на държавните горски и ловни стопанства, са задържани внесените гаранции на общо 61 директори на териториални поделения. </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За констатирани особено сериозни нарушения на нормативните разпоредби, за действия, уронващи престижа на държавните предприятия и злоупотреба, на 9 директора на стопанства са наложени неустойки в размер до 5 месечни брутни работни заплати.</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 xml:space="preserve">За установени индикатори за измама в 13 от </w:t>
      </w:r>
      <w:proofErr w:type="spellStart"/>
      <w:r w:rsidRPr="00325CA1">
        <w:rPr>
          <w:rFonts w:ascii="Times New Roman" w:hAnsi="Times New Roman" w:cs="Times New Roman"/>
          <w:sz w:val="24"/>
          <w:szCs w:val="24"/>
        </w:rPr>
        <w:t>одитираните</w:t>
      </w:r>
      <w:proofErr w:type="spellEnd"/>
      <w:r w:rsidRPr="00325CA1">
        <w:rPr>
          <w:rFonts w:ascii="Times New Roman" w:hAnsi="Times New Roman" w:cs="Times New Roman"/>
          <w:sz w:val="24"/>
          <w:szCs w:val="24"/>
        </w:rPr>
        <w:t xml:space="preserve"> обекти са изпратени сигнали в съответните прокуратури срещу отговорните длъжностни лица за търсене на отговорност. За извършените нарушения са образувани досъдебни производства за търсене на наказателна отговорност на съответните директори.</w:t>
      </w:r>
    </w:p>
    <w:p w:rsidR="005B35E0" w:rsidRPr="00325CA1" w:rsidRDefault="005B35E0" w:rsidP="005B35E0">
      <w:pPr>
        <w:rPr>
          <w:rFonts w:ascii="Times New Roman" w:hAnsi="Times New Roman" w:cs="Times New Roman"/>
          <w:sz w:val="24"/>
          <w:szCs w:val="24"/>
        </w:rPr>
      </w:pPr>
      <w:r w:rsidRPr="00325CA1">
        <w:rPr>
          <w:rFonts w:ascii="Times New Roman" w:hAnsi="Times New Roman" w:cs="Times New Roman"/>
          <w:sz w:val="24"/>
          <w:szCs w:val="24"/>
        </w:rPr>
        <w:t xml:space="preserve">За констатирани незаконосъобразно получени възнаграждения и средства за социални разходи в 7 от </w:t>
      </w:r>
      <w:proofErr w:type="spellStart"/>
      <w:r w:rsidRPr="00325CA1">
        <w:rPr>
          <w:rFonts w:ascii="Times New Roman" w:hAnsi="Times New Roman" w:cs="Times New Roman"/>
          <w:sz w:val="24"/>
          <w:szCs w:val="24"/>
        </w:rPr>
        <w:t>одитираните</w:t>
      </w:r>
      <w:proofErr w:type="spellEnd"/>
      <w:r w:rsidRPr="00325CA1">
        <w:rPr>
          <w:rFonts w:ascii="Times New Roman" w:hAnsi="Times New Roman" w:cs="Times New Roman"/>
          <w:sz w:val="24"/>
          <w:szCs w:val="24"/>
        </w:rPr>
        <w:t xml:space="preserve"> обекти са изпратени сигнали до Агенция за държавна финансова инспекция за търсене на отговорност по Закона за държавната финансова инспекция.</w:t>
      </w:r>
    </w:p>
    <w:p w:rsidR="009A6D4F" w:rsidRPr="00325CA1" w:rsidRDefault="009A6D4F" w:rsidP="005B35E0">
      <w:pPr>
        <w:rPr>
          <w:rFonts w:ascii="Times New Roman" w:hAnsi="Times New Roman" w:cs="Times New Roman"/>
          <w:sz w:val="24"/>
          <w:szCs w:val="24"/>
        </w:rPr>
      </w:pPr>
      <w:r w:rsidRPr="00325CA1">
        <w:rPr>
          <w:rFonts w:ascii="Times New Roman" w:hAnsi="Times New Roman" w:cs="Times New Roman"/>
          <w:sz w:val="24"/>
          <w:szCs w:val="24"/>
        </w:rPr>
        <w:t xml:space="preserve">За </w:t>
      </w:r>
      <w:r w:rsidR="00F262EC" w:rsidRPr="00325CA1">
        <w:rPr>
          <w:rFonts w:ascii="Times New Roman" w:hAnsi="Times New Roman" w:cs="Times New Roman"/>
          <w:sz w:val="24"/>
          <w:szCs w:val="24"/>
        </w:rPr>
        <w:t xml:space="preserve">1 </w:t>
      </w:r>
      <w:r w:rsidRPr="00325CA1">
        <w:rPr>
          <w:rFonts w:ascii="Times New Roman" w:hAnsi="Times New Roman" w:cs="Times New Roman"/>
          <w:sz w:val="24"/>
          <w:szCs w:val="24"/>
        </w:rPr>
        <w:t xml:space="preserve">година и 2 месеца  от 163 директора на горски поделения на държавните горски предприятия са освободени 76 директора или 47% от ръководния състав. 6 370 са служителите в тези предприятия. От тях с различни наказания са 343 служители. Битката с корупцията може да бъде успешна само, ако усилията са обединени и когато бъде направен публичен начинът , по който функционират горите. Изпълнителната агенция по горите го направи  през 2015 година. Всеки от вас може да види всичко – както търговете, така и всеки камион, който се движи с дървесина. Ако имате съмнения за нейния произход, можете да отворите системата и да видите дали това превозно средство превозва незаконно добита дървесина. Да се обадите на телефон 112 и веднага да се провери. Част от разкритите случаи са за информационната система. Печалбата за 2015 година ще бъде четири пъти и половина повече от 2014 година при условие на мораториум от близо три месеца и спадане на цените. Очакваме близо 8 милиона резултат. Това са оперативни данни. Резултатът  на държавните горски предприятия през 2015 година е по-висок от този през 2014 година. За повечето предприятия резултатът е по-висок и от резултатите на предприятията от самото им създаване. 12 милиона повече приходи, 32% повече залесяване, 3 пъти повече направени горски пътища. Два пъти увеличени инвестиции  за естественото възобновяване. </w:t>
      </w:r>
    </w:p>
    <w:p w:rsidR="005B35E0" w:rsidRPr="00325CA1" w:rsidRDefault="005B35E0" w:rsidP="005B35E0">
      <w:pPr>
        <w:rPr>
          <w:rFonts w:ascii="Times New Roman" w:hAnsi="Times New Roman" w:cs="Times New Roman"/>
          <w:b/>
          <w:sz w:val="24"/>
          <w:szCs w:val="24"/>
        </w:rPr>
      </w:pPr>
      <w:r w:rsidRPr="00325CA1">
        <w:rPr>
          <w:rFonts w:ascii="Times New Roman" w:hAnsi="Times New Roman" w:cs="Times New Roman"/>
          <w:b/>
          <w:sz w:val="24"/>
          <w:szCs w:val="24"/>
        </w:rPr>
        <w:t>БЛАГОДАРЯ ЗА ВНИМАНИЕТО!</w:t>
      </w:r>
    </w:p>
    <w:p w:rsidR="00325CA1" w:rsidRPr="00325CA1" w:rsidRDefault="00325CA1" w:rsidP="005B35E0">
      <w:pPr>
        <w:rPr>
          <w:rFonts w:ascii="Times New Roman" w:hAnsi="Times New Roman" w:cs="Times New Roman"/>
          <w:b/>
          <w:sz w:val="24"/>
          <w:szCs w:val="24"/>
        </w:rPr>
      </w:pPr>
    </w:p>
    <w:p w:rsidR="00325CA1" w:rsidRPr="00325CA1" w:rsidRDefault="00325CA1" w:rsidP="005B35E0">
      <w:pPr>
        <w:rPr>
          <w:rFonts w:ascii="Times New Roman" w:hAnsi="Times New Roman" w:cs="Times New Roman"/>
          <w:b/>
          <w:sz w:val="24"/>
          <w:szCs w:val="24"/>
        </w:rPr>
      </w:pP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t>Отговор на въпрос от Велизар Енчев – народен представител, нечленуващ в парламентарна група относно стъпки от българска страна за възстановяване на българо-руските търговски отношения, преди падането на санкциите на ЕС и САЩ срещу Руската федерация</w:t>
      </w: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t xml:space="preserve">                                       </w:t>
      </w: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t>УВАЖАЕМА ГОСПОЖО ПРЕДСЕДАТЕЛ,</w:t>
      </w: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t>ДАМИ И ГОСПОДА НАРОДНИ ПРЕДСТАВИТЕЛИ,</w:t>
      </w: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t>УВАЖАЕМИ ГОСПОДИН ЕНЧЕВ,</w:t>
      </w:r>
    </w:p>
    <w:p w:rsidR="003C1B1B" w:rsidRPr="00325CA1" w:rsidRDefault="006672D5" w:rsidP="003C1B1B">
      <w:pPr>
        <w:rPr>
          <w:rFonts w:ascii="Times New Roman" w:hAnsi="Times New Roman" w:cs="Times New Roman"/>
          <w:sz w:val="24"/>
          <w:szCs w:val="24"/>
        </w:rPr>
      </w:pPr>
      <w:r w:rsidRPr="00325CA1">
        <w:rPr>
          <w:rFonts w:ascii="Times New Roman" w:hAnsi="Times New Roman" w:cs="Times New Roman"/>
          <w:sz w:val="24"/>
          <w:szCs w:val="24"/>
        </w:rPr>
        <w:t xml:space="preserve">България никога не е имала желание да прекратява отношения си с Руската федерация като наш традиционен партньор и ключов партньор за определени земеделски производства. Работим да възстановим нормалните търговски отношения с Руската федерация. </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 xml:space="preserve">На 6 октомври 2015 г. Министерството на земеделието и храните изпрати писмо до г-н Александър </w:t>
      </w:r>
      <w:proofErr w:type="spellStart"/>
      <w:r w:rsidRPr="00325CA1">
        <w:rPr>
          <w:rFonts w:ascii="Times New Roman" w:hAnsi="Times New Roman" w:cs="Times New Roman"/>
          <w:sz w:val="24"/>
          <w:szCs w:val="24"/>
        </w:rPr>
        <w:t>Ткачов</w:t>
      </w:r>
      <w:proofErr w:type="spellEnd"/>
      <w:r w:rsidRPr="00325CA1">
        <w:rPr>
          <w:rFonts w:ascii="Times New Roman" w:hAnsi="Times New Roman" w:cs="Times New Roman"/>
          <w:sz w:val="24"/>
          <w:szCs w:val="24"/>
        </w:rPr>
        <w:t>, министър на селското стопанство на Руската федерация, в което отправих предложение до своя колега за създаването на съвместна работна група за сътрудничество в областта на селското стопанство.</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 xml:space="preserve">Благодарение на усилията на представителите на Министерството на земеделието и храните, по време на 15-то заседание на българо-руската Междуправителствена комисия за икономическо и научно-техническо сътрудничество, което се проведе на 27 и 28 януари 2016 г. в гр. София, бе решено и записано в Протокола от заседанието на Комисията да бъде създадена съвместна работна група за сътрудничество в областта на селското стопанство. </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Работната група ще се състои от представители на двете земеделски министерства, които ще разглеждат конкретни въпроси и проблеми на двустранното сътрудничество в областта на земеделието и безопасността на храните, а                                  по-конкретно:</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w:t>
      </w:r>
      <w:r w:rsidRPr="00325CA1">
        <w:rPr>
          <w:rFonts w:ascii="Times New Roman" w:hAnsi="Times New Roman" w:cs="Times New Roman"/>
          <w:sz w:val="24"/>
          <w:szCs w:val="24"/>
        </w:rPr>
        <w:tab/>
        <w:t xml:space="preserve">Обмен на информация относно ветеринарния и </w:t>
      </w:r>
      <w:proofErr w:type="spellStart"/>
      <w:r w:rsidRPr="00325CA1">
        <w:rPr>
          <w:rFonts w:ascii="Times New Roman" w:hAnsi="Times New Roman" w:cs="Times New Roman"/>
          <w:sz w:val="24"/>
          <w:szCs w:val="24"/>
        </w:rPr>
        <w:t>фитосанитарния</w:t>
      </w:r>
      <w:proofErr w:type="spellEnd"/>
      <w:r w:rsidRPr="00325CA1">
        <w:rPr>
          <w:rFonts w:ascii="Times New Roman" w:hAnsi="Times New Roman" w:cs="Times New Roman"/>
          <w:sz w:val="24"/>
          <w:szCs w:val="24"/>
        </w:rPr>
        <w:t xml:space="preserve">  контрол на Руската федерация;</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w:t>
      </w:r>
      <w:r w:rsidRPr="00325CA1">
        <w:rPr>
          <w:rFonts w:ascii="Times New Roman" w:hAnsi="Times New Roman" w:cs="Times New Roman"/>
          <w:sz w:val="24"/>
          <w:szCs w:val="24"/>
        </w:rPr>
        <w:tab/>
        <w:t xml:space="preserve">Обмен на опит и информация в прилагането на съвременни методи за лабораторни анализи в </w:t>
      </w:r>
      <w:proofErr w:type="spellStart"/>
      <w:r w:rsidRPr="00325CA1">
        <w:rPr>
          <w:rFonts w:ascii="Times New Roman" w:hAnsi="Times New Roman" w:cs="Times New Roman"/>
          <w:sz w:val="24"/>
          <w:szCs w:val="24"/>
        </w:rPr>
        <w:t>лозаро-винарския</w:t>
      </w:r>
      <w:proofErr w:type="spellEnd"/>
      <w:r w:rsidRPr="00325CA1">
        <w:rPr>
          <w:rFonts w:ascii="Times New Roman" w:hAnsi="Times New Roman" w:cs="Times New Roman"/>
          <w:sz w:val="24"/>
          <w:szCs w:val="24"/>
        </w:rPr>
        <w:t xml:space="preserve"> сектор и разглеждане на възможността за осъществяването на съвместни проекти с партньори от Русия в областта на винопроизводството и контрола на качеството на виното;</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w:t>
      </w:r>
      <w:r w:rsidRPr="00325CA1">
        <w:rPr>
          <w:rFonts w:ascii="Times New Roman" w:hAnsi="Times New Roman" w:cs="Times New Roman"/>
          <w:sz w:val="24"/>
          <w:szCs w:val="24"/>
        </w:rPr>
        <w:tab/>
        <w:t xml:space="preserve">Сътрудничество с цел стимулиране на иновациите в областта на производството на житни култури, плодове и зеленчуци. Обмен на сортове от високодобивни култури, </w:t>
      </w:r>
      <w:r w:rsidRPr="00325CA1">
        <w:rPr>
          <w:rFonts w:ascii="Times New Roman" w:hAnsi="Times New Roman" w:cs="Times New Roman"/>
          <w:sz w:val="24"/>
          <w:szCs w:val="24"/>
        </w:rPr>
        <w:lastRenderedPageBreak/>
        <w:t xml:space="preserve">устойчиви на транспортиране и икономически важни болести и неприятели, както и обмен на сертифициран овощен и лозов посадъчен материал. Научно-техническо сътрудничество в производството на зърнени култури; </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w:t>
      </w:r>
      <w:r w:rsidRPr="00325CA1">
        <w:rPr>
          <w:rFonts w:ascii="Times New Roman" w:hAnsi="Times New Roman" w:cs="Times New Roman"/>
          <w:sz w:val="24"/>
          <w:szCs w:val="24"/>
        </w:rPr>
        <w:tab/>
        <w:t>Обмен на научно-техническа информация и растително-генетични ресурси подходящи за условията на двете страни.</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ab/>
        <w:t>Двете страни се споразумяхме първото заседание на работната група по земеделие да бъде в първата половина на 2016 в България.</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От информацията, която получихме от министерствата на земеделието на посочените държави членки във Вашия въпрос, става ясно, че не са подавали официални заявки за извършване на инспекции на техни фирми от страна на руските служби.</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Преди налагането на ембаргото, българските предприятия са търгували своите стоки със сертификати, които са договорени между Европейската комисия (от името на Европейския съюз предвид дадените й в Лисабонския договор правомощия) и Митническия съюз (който е формиран от Руската федерация, Казахстан и Беларус), респективно Руската федерация.</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При отпадане на ембаргото, то би следвало да отпадне за всички държави членки на ЕС и всяка държава членка следва да използва одобрените сертификати, договорени между Европейската комисия и Митническия съюз, респективно Руската федерация.</w:t>
      </w:r>
    </w:p>
    <w:p w:rsidR="006672D5"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 xml:space="preserve">Веднага след въвеждане на забраната от страна на Русия беше свикано извънредно заседание на Съвета на ЕС по земеделие и рибарство, по време на което всички държави заявиха, че руската забрана е общоевропейски проблем, който изисква мерки на ниво Европейски съюз. Необходими са мерки за справяне и с косвените щети при еднакво третиране на всички производители и осигуряване на достатъчни финансови ресурси. </w:t>
      </w:r>
    </w:p>
    <w:p w:rsidR="003C1B1B" w:rsidRPr="00325CA1" w:rsidRDefault="006672D5" w:rsidP="003C1B1B">
      <w:pPr>
        <w:rPr>
          <w:rFonts w:ascii="Times New Roman" w:hAnsi="Times New Roman" w:cs="Times New Roman"/>
          <w:sz w:val="24"/>
          <w:szCs w:val="24"/>
        </w:rPr>
      </w:pPr>
      <w:r w:rsidRPr="00325CA1">
        <w:rPr>
          <w:rFonts w:ascii="Times New Roman" w:hAnsi="Times New Roman" w:cs="Times New Roman"/>
          <w:sz w:val="24"/>
          <w:szCs w:val="24"/>
        </w:rPr>
        <w:t xml:space="preserve">Многократно повдигам въпроса за тежкото положение на земеделието ни пред съвета на ЕС заради санкциите на ЕС и САЩ спрямо Русия. </w:t>
      </w:r>
    </w:p>
    <w:p w:rsidR="006672D5" w:rsidRPr="00325CA1" w:rsidRDefault="006672D5" w:rsidP="006672D5">
      <w:pPr>
        <w:rPr>
          <w:rFonts w:ascii="Times New Roman" w:hAnsi="Times New Roman" w:cs="Times New Roman"/>
          <w:sz w:val="24"/>
          <w:szCs w:val="24"/>
        </w:rPr>
      </w:pPr>
      <w:r w:rsidRPr="00325CA1">
        <w:rPr>
          <w:rFonts w:ascii="Times New Roman" w:hAnsi="Times New Roman" w:cs="Times New Roman"/>
          <w:sz w:val="24"/>
          <w:szCs w:val="24"/>
        </w:rPr>
        <w:t xml:space="preserve">Загубите за българското земеделието като косвен ефект от въвеждането на руското ембарго до месец декември миналата година са в размер на близо 274 милиона лева, посочи министър Танева. Преките загуби са 20 милиона лева. </w:t>
      </w:r>
    </w:p>
    <w:p w:rsidR="003C1B1B" w:rsidRPr="00325CA1" w:rsidRDefault="003C1B1B" w:rsidP="003C1B1B">
      <w:pPr>
        <w:rPr>
          <w:rFonts w:ascii="Times New Roman" w:hAnsi="Times New Roman" w:cs="Times New Roman"/>
          <w:sz w:val="24"/>
          <w:szCs w:val="24"/>
        </w:rPr>
      </w:pP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t>БЛАГОДАРЯ ЗА ВНИМАНИЕТО!</w:t>
      </w:r>
    </w:p>
    <w:p w:rsidR="003C1B1B" w:rsidRPr="00325CA1" w:rsidRDefault="003C1B1B" w:rsidP="003C1B1B">
      <w:pPr>
        <w:rPr>
          <w:rFonts w:ascii="Times New Roman" w:hAnsi="Times New Roman" w:cs="Times New Roman"/>
          <w:sz w:val="24"/>
          <w:szCs w:val="24"/>
        </w:rPr>
      </w:pPr>
    </w:p>
    <w:p w:rsidR="003C1B1B" w:rsidRPr="00325CA1" w:rsidRDefault="003C1B1B" w:rsidP="003C1B1B">
      <w:pPr>
        <w:rPr>
          <w:rFonts w:ascii="Times New Roman" w:hAnsi="Times New Roman" w:cs="Times New Roman"/>
          <w:sz w:val="24"/>
          <w:szCs w:val="24"/>
        </w:rPr>
      </w:pPr>
    </w:p>
    <w:p w:rsidR="00325CA1" w:rsidRDefault="00325CA1" w:rsidP="003C1B1B">
      <w:pPr>
        <w:rPr>
          <w:rFonts w:ascii="Times New Roman" w:hAnsi="Times New Roman" w:cs="Times New Roman"/>
          <w:b/>
          <w:sz w:val="24"/>
          <w:szCs w:val="24"/>
        </w:rPr>
      </w:pP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lastRenderedPageBreak/>
        <w:t xml:space="preserve">Отговор на въпрос от Корнелия Нинова – народен представител от ПГ на БСП лява България относно осигуряване на дървесина за производство на бъчви                                                                                                          </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 xml:space="preserve">                                       </w:t>
      </w: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t>УВАЖАЕМА ГОСПОЖО ПРЕДСЕДАТЕЛ,</w:t>
      </w: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t>ДАМИ И ГОСПОДА НАРОДНИ ПРЕДСТАВИТЕЛИ,</w:t>
      </w: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t>УВАЖАЕМА ГОСПОЖО НИНОВА,</w:t>
      </w:r>
    </w:p>
    <w:p w:rsidR="003C1B1B" w:rsidRPr="00325CA1" w:rsidRDefault="003C1B1B" w:rsidP="003C1B1B">
      <w:pPr>
        <w:rPr>
          <w:rFonts w:ascii="Times New Roman" w:hAnsi="Times New Roman" w:cs="Times New Roman"/>
          <w:sz w:val="24"/>
          <w:szCs w:val="24"/>
        </w:rPr>
      </w:pP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 xml:space="preserve">Дървесината, която е най-подходяща за производство на бъчви е от дървесния вид дъб (зимен дъб и </w:t>
      </w:r>
      <w:proofErr w:type="spellStart"/>
      <w:r w:rsidRPr="00325CA1">
        <w:rPr>
          <w:rFonts w:ascii="Times New Roman" w:hAnsi="Times New Roman" w:cs="Times New Roman"/>
          <w:sz w:val="24"/>
          <w:szCs w:val="24"/>
        </w:rPr>
        <w:t>благун</w:t>
      </w:r>
      <w:proofErr w:type="spellEnd"/>
      <w:r w:rsidRPr="00325CA1">
        <w:rPr>
          <w:rFonts w:ascii="Times New Roman" w:hAnsi="Times New Roman" w:cs="Times New Roman"/>
          <w:sz w:val="24"/>
          <w:szCs w:val="24"/>
        </w:rPr>
        <w:t xml:space="preserve">) от категорията „едра строителна дървесина”, асортимента „трупи за бичене” и трябва да бъде с високо качество. </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 xml:space="preserve">Съгласно действащите горскостопански планове на държавните горски стопанства и на държавните ловни стопанства от предвиденото средногодишно ползване на едра строителна дървесина от дъб около 25 % е подходяща за производство на бъчви или приблизително 9 хил. куб. м. </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Насажденията, от които може да се добие такава дървесина са неравномерно разпределени в страната, като са съсредоточени основно в Странджа и Източна Стара планина. Като цяло ресурса на българските гори в тази посока е силно ограничен.</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През 2016 г., съгласно одобрените годишни планове за ползване на дървесина, държавните горски предприятия ще предложат на пазара и тази година дървесина около 9 хил. куб. м, която потенциално може да се използва за направа на бъчви, и е разпределена по държавни предприятия:</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w:t>
      </w:r>
      <w:r w:rsidRPr="00325CA1">
        <w:rPr>
          <w:rFonts w:ascii="Times New Roman" w:hAnsi="Times New Roman" w:cs="Times New Roman"/>
          <w:sz w:val="24"/>
          <w:szCs w:val="24"/>
        </w:rPr>
        <w:tab/>
        <w:t xml:space="preserve">„Северозападно държавно предприятие”, гр. Враца – </w:t>
      </w:r>
      <w:r w:rsidRPr="00325CA1">
        <w:rPr>
          <w:rFonts w:ascii="Times New Roman" w:hAnsi="Times New Roman" w:cs="Times New Roman"/>
          <w:b/>
          <w:sz w:val="24"/>
          <w:szCs w:val="24"/>
        </w:rPr>
        <w:t>над 300 куб. м;</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w:t>
      </w:r>
      <w:r w:rsidRPr="00325CA1">
        <w:rPr>
          <w:rFonts w:ascii="Times New Roman" w:hAnsi="Times New Roman" w:cs="Times New Roman"/>
          <w:sz w:val="24"/>
          <w:szCs w:val="24"/>
        </w:rPr>
        <w:tab/>
        <w:t>„</w:t>
      </w:r>
      <w:proofErr w:type="spellStart"/>
      <w:r w:rsidRPr="00325CA1">
        <w:rPr>
          <w:rFonts w:ascii="Times New Roman" w:hAnsi="Times New Roman" w:cs="Times New Roman"/>
          <w:sz w:val="24"/>
          <w:szCs w:val="24"/>
        </w:rPr>
        <w:t>Северноцентрално</w:t>
      </w:r>
      <w:proofErr w:type="spellEnd"/>
      <w:r w:rsidRPr="00325CA1">
        <w:rPr>
          <w:rFonts w:ascii="Times New Roman" w:hAnsi="Times New Roman" w:cs="Times New Roman"/>
          <w:sz w:val="24"/>
          <w:szCs w:val="24"/>
        </w:rPr>
        <w:t xml:space="preserve"> държавно предприятие”,гр.Габрово </w:t>
      </w:r>
      <w:r w:rsidRPr="00325CA1">
        <w:rPr>
          <w:rFonts w:ascii="Times New Roman" w:hAnsi="Times New Roman" w:cs="Times New Roman"/>
          <w:b/>
          <w:sz w:val="24"/>
          <w:szCs w:val="24"/>
        </w:rPr>
        <w:t>– 300 куб. м;</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w:t>
      </w:r>
      <w:r w:rsidRPr="00325CA1">
        <w:rPr>
          <w:rFonts w:ascii="Times New Roman" w:hAnsi="Times New Roman" w:cs="Times New Roman"/>
          <w:sz w:val="24"/>
          <w:szCs w:val="24"/>
        </w:rPr>
        <w:tab/>
        <w:t xml:space="preserve">„Североизточно държавно предприятие”, гр. Шумен – </w:t>
      </w:r>
      <w:r w:rsidRPr="00325CA1">
        <w:rPr>
          <w:rFonts w:ascii="Times New Roman" w:hAnsi="Times New Roman" w:cs="Times New Roman"/>
          <w:b/>
          <w:sz w:val="24"/>
          <w:szCs w:val="24"/>
        </w:rPr>
        <w:t>4 хил. куб. м;</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w:t>
      </w:r>
      <w:r w:rsidRPr="00325CA1">
        <w:rPr>
          <w:rFonts w:ascii="Times New Roman" w:hAnsi="Times New Roman" w:cs="Times New Roman"/>
          <w:sz w:val="24"/>
          <w:szCs w:val="24"/>
        </w:rPr>
        <w:tab/>
        <w:t xml:space="preserve">„Югозападно държавно предприятие”, гр. Благоевград – </w:t>
      </w:r>
      <w:r w:rsidRPr="00325CA1">
        <w:rPr>
          <w:rFonts w:ascii="Times New Roman" w:hAnsi="Times New Roman" w:cs="Times New Roman"/>
          <w:b/>
          <w:sz w:val="24"/>
          <w:szCs w:val="24"/>
        </w:rPr>
        <w:t>1 000 куб. м;</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w:t>
      </w:r>
      <w:r w:rsidRPr="00325CA1">
        <w:rPr>
          <w:rFonts w:ascii="Times New Roman" w:hAnsi="Times New Roman" w:cs="Times New Roman"/>
          <w:sz w:val="24"/>
          <w:szCs w:val="24"/>
        </w:rPr>
        <w:tab/>
        <w:t xml:space="preserve">„Югоизточно държавно предприятие”, гр. Сливен – </w:t>
      </w:r>
      <w:r w:rsidRPr="00325CA1">
        <w:rPr>
          <w:rFonts w:ascii="Times New Roman" w:hAnsi="Times New Roman" w:cs="Times New Roman"/>
          <w:b/>
          <w:sz w:val="24"/>
          <w:szCs w:val="24"/>
        </w:rPr>
        <w:t>3 хил. 200 куб.м.</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 xml:space="preserve">Продажбата на дървесина, добита от държавните гори, се извършва след провеждане на публични и открити състезателни процедури, при спазване на изискванията на действащата нормативна уредба. Цялата информация е на сайта на ИАГ, от където можете да се информирате за датата на извършване на тези търгове.Тези търгове са разделени на пакети, в никакъв случай не мога да се съглася, че са </w:t>
      </w:r>
      <w:proofErr w:type="spellStart"/>
      <w:r w:rsidRPr="00325CA1">
        <w:rPr>
          <w:rFonts w:ascii="Times New Roman" w:hAnsi="Times New Roman" w:cs="Times New Roman"/>
          <w:sz w:val="24"/>
          <w:szCs w:val="24"/>
        </w:rPr>
        <w:t>окрупнени</w:t>
      </w:r>
      <w:proofErr w:type="spellEnd"/>
      <w:r w:rsidRPr="00325CA1">
        <w:rPr>
          <w:rFonts w:ascii="Times New Roman" w:hAnsi="Times New Roman" w:cs="Times New Roman"/>
          <w:sz w:val="24"/>
          <w:szCs w:val="24"/>
        </w:rPr>
        <w:t>.</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 xml:space="preserve">Ние не открихме официална статистическа информация в какъв обем е производството на бъчви в България.  Започнахме проучване колко са производителите на бъчви в България. Ние открихме производители основно в село Врачеш, село Скравена и село </w:t>
      </w:r>
      <w:r w:rsidRPr="00325CA1">
        <w:rPr>
          <w:rFonts w:ascii="Times New Roman" w:hAnsi="Times New Roman" w:cs="Times New Roman"/>
          <w:sz w:val="24"/>
          <w:szCs w:val="24"/>
        </w:rPr>
        <w:lastRenderedPageBreak/>
        <w:t xml:space="preserve">Трудовец. Открихме 70 производители, от които 30 са малко по-големи. Открихме един по-голям производител  в Пловдивския регион. Те ползват около 600 кубични метра по наше проучване от общо 9 хиляди кубични метра. Съгласно тези  данни означава, че на търгове ще бъде предложена достатъчно дървесина. </w:t>
      </w:r>
    </w:p>
    <w:p w:rsidR="003C1B1B" w:rsidRPr="00325CA1" w:rsidRDefault="003C1B1B" w:rsidP="003C1B1B">
      <w:pPr>
        <w:rPr>
          <w:rFonts w:ascii="Times New Roman" w:hAnsi="Times New Roman" w:cs="Times New Roman"/>
          <w:sz w:val="24"/>
          <w:szCs w:val="24"/>
        </w:rPr>
      </w:pPr>
      <w:r w:rsidRPr="00325CA1">
        <w:rPr>
          <w:rFonts w:ascii="Times New Roman" w:hAnsi="Times New Roman" w:cs="Times New Roman"/>
          <w:sz w:val="24"/>
          <w:szCs w:val="24"/>
        </w:rPr>
        <w:t xml:space="preserve">Не е необходима законодателна промяна с оглед на това как се предлагат пакетите на търговете. Ние винаги сме били в открита комуникация с бранша, да заповядат още във вторник в Министерството на земеделието и храните. </w:t>
      </w:r>
    </w:p>
    <w:p w:rsidR="003C1B1B" w:rsidRPr="00325CA1" w:rsidRDefault="003C1B1B" w:rsidP="003C1B1B">
      <w:pPr>
        <w:rPr>
          <w:rFonts w:ascii="Times New Roman" w:hAnsi="Times New Roman" w:cs="Times New Roman"/>
          <w:sz w:val="24"/>
          <w:szCs w:val="24"/>
        </w:rPr>
      </w:pPr>
    </w:p>
    <w:p w:rsidR="003C1B1B" w:rsidRPr="00325CA1" w:rsidRDefault="003C1B1B" w:rsidP="003C1B1B">
      <w:pPr>
        <w:rPr>
          <w:rFonts w:ascii="Times New Roman" w:hAnsi="Times New Roman" w:cs="Times New Roman"/>
          <w:sz w:val="24"/>
          <w:szCs w:val="24"/>
        </w:rPr>
      </w:pPr>
    </w:p>
    <w:p w:rsidR="003C1B1B" w:rsidRPr="00325CA1" w:rsidRDefault="003C1B1B" w:rsidP="003C1B1B">
      <w:pPr>
        <w:rPr>
          <w:rFonts w:ascii="Times New Roman" w:hAnsi="Times New Roman" w:cs="Times New Roman"/>
          <w:b/>
          <w:sz w:val="24"/>
          <w:szCs w:val="24"/>
        </w:rPr>
      </w:pPr>
      <w:r w:rsidRPr="00325CA1">
        <w:rPr>
          <w:rFonts w:ascii="Times New Roman" w:hAnsi="Times New Roman" w:cs="Times New Roman"/>
          <w:b/>
          <w:sz w:val="24"/>
          <w:szCs w:val="24"/>
        </w:rPr>
        <w:t>БЛАГОДАРЯ ЗА ВНИМАНИЕТО!</w:t>
      </w:r>
    </w:p>
    <w:p w:rsidR="009F02C0" w:rsidRPr="00325CA1" w:rsidRDefault="009F02C0" w:rsidP="003C1B1B">
      <w:pPr>
        <w:rPr>
          <w:rFonts w:ascii="Times New Roman" w:hAnsi="Times New Roman" w:cs="Times New Roman"/>
          <w:sz w:val="24"/>
          <w:szCs w:val="24"/>
        </w:rPr>
      </w:pPr>
    </w:p>
    <w:p w:rsidR="009F02C0" w:rsidRPr="00325CA1" w:rsidRDefault="009F02C0" w:rsidP="009F02C0">
      <w:pPr>
        <w:jc w:val="both"/>
        <w:rPr>
          <w:rFonts w:ascii="Times New Roman" w:hAnsi="Times New Roman" w:cs="Times New Roman"/>
          <w:b/>
          <w:i/>
          <w:sz w:val="24"/>
          <w:szCs w:val="24"/>
        </w:rPr>
      </w:pPr>
      <w:r w:rsidRPr="00325CA1">
        <w:rPr>
          <w:rFonts w:ascii="Times New Roman" w:hAnsi="Times New Roman" w:cs="Times New Roman"/>
          <w:b/>
          <w:i/>
          <w:sz w:val="24"/>
          <w:szCs w:val="24"/>
        </w:rPr>
        <w:t>Отговор на въпрос от Антони Тренчев – народен представител от ПГ на Реформаторски блок относно засилване контрола по спазването на ограниченията, въведени със Закона за лова и опазването на дивеча в Република България за използването на едри сачми</w:t>
      </w:r>
    </w:p>
    <w:p w:rsidR="009F02C0" w:rsidRPr="00325CA1" w:rsidRDefault="009F02C0" w:rsidP="009F02C0">
      <w:pPr>
        <w:rPr>
          <w:rFonts w:ascii="Times New Roman" w:hAnsi="Times New Roman" w:cs="Times New Roman"/>
          <w:b/>
          <w:sz w:val="24"/>
          <w:szCs w:val="24"/>
          <w:u w:val="single"/>
        </w:rPr>
      </w:pPr>
      <w:r w:rsidRPr="00325CA1">
        <w:rPr>
          <w:rFonts w:ascii="Times New Roman" w:hAnsi="Times New Roman" w:cs="Times New Roman"/>
          <w:sz w:val="24"/>
          <w:szCs w:val="24"/>
        </w:rPr>
        <w:t xml:space="preserve">                              </w:t>
      </w:r>
      <w:r w:rsidRPr="00325CA1">
        <w:rPr>
          <w:rFonts w:ascii="Times New Roman" w:hAnsi="Times New Roman" w:cs="Times New Roman"/>
          <w:sz w:val="24"/>
          <w:szCs w:val="24"/>
          <w:lang w:val="ru-RU"/>
        </w:rPr>
        <w:t xml:space="preserve">         </w:t>
      </w:r>
    </w:p>
    <w:p w:rsidR="009F02C0" w:rsidRPr="00325CA1" w:rsidRDefault="009F02C0" w:rsidP="009F02C0">
      <w:pPr>
        <w:ind w:firstLine="720"/>
        <w:rPr>
          <w:rFonts w:ascii="Times New Roman" w:hAnsi="Times New Roman" w:cs="Times New Roman"/>
          <w:b/>
          <w:sz w:val="24"/>
          <w:szCs w:val="24"/>
        </w:rPr>
      </w:pPr>
      <w:r w:rsidRPr="00325CA1">
        <w:rPr>
          <w:rFonts w:ascii="Times New Roman" w:hAnsi="Times New Roman" w:cs="Times New Roman"/>
          <w:b/>
          <w:sz w:val="24"/>
          <w:szCs w:val="24"/>
        </w:rPr>
        <w:t>УВАЖАЕМА ГОСПОЖО ПРЕДСЕДАТЕЛ,</w:t>
      </w:r>
    </w:p>
    <w:p w:rsidR="009F02C0" w:rsidRPr="00325CA1" w:rsidRDefault="009F02C0" w:rsidP="009F02C0">
      <w:pPr>
        <w:ind w:firstLine="720"/>
        <w:outlineLvl w:val="0"/>
        <w:rPr>
          <w:rFonts w:ascii="Times New Roman" w:hAnsi="Times New Roman" w:cs="Times New Roman"/>
          <w:b/>
          <w:sz w:val="24"/>
          <w:szCs w:val="24"/>
        </w:rPr>
      </w:pPr>
      <w:r w:rsidRPr="00325CA1">
        <w:rPr>
          <w:rFonts w:ascii="Times New Roman" w:hAnsi="Times New Roman" w:cs="Times New Roman"/>
          <w:b/>
          <w:sz w:val="24"/>
          <w:szCs w:val="24"/>
        </w:rPr>
        <w:t>ДАМИ И ГОСПОДА НАРОДНИ ПРЕДСТАВИТЕЛИ,</w:t>
      </w:r>
    </w:p>
    <w:p w:rsidR="009F02C0" w:rsidRPr="00325CA1" w:rsidRDefault="009F02C0" w:rsidP="009F02C0">
      <w:pPr>
        <w:ind w:firstLine="720"/>
        <w:rPr>
          <w:rFonts w:ascii="Times New Roman" w:hAnsi="Times New Roman" w:cs="Times New Roman"/>
          <w:b/>
          <w:sz w:val="24"/>
          <w:szCs w:val="24"/>
        </w:rPr>
      </w:pPr>
      <w:r w:rsidRPr="00325CA1">
        <w:rPr>
          <w:rFonts w:ascii="Times New Roman" w:hAnsi="Times New Roman" w:cs="Times New Roman"/>
          <w:b/>
          <w:sz w:val="24"/>
          <w:szCs w:val="24"/>
        </w:rPr>
        <w:t>УВАЖАЕМИ ГОСПОДИН ТРЕНЧЕВ,</w:t>
      </w:r>
    </w:p>
    <w:p w:rsidR="009F02C0" w:rsidRPr="00325CA1" w:rsidRDefault="009F02C0" w:rsidP="009F02C0">
      <w:pPr>
        <w:ind w:firstLine="720"/>
        <w:rPr>
          <w:rFonts w:ascii="Times New Roman" w:hAnsi="Times New Roman" w:cs="Times New Roman"/>
          <w:b/>
          <w:sz w:val="24"/>
          <w:szCs w:val="24"/>
        </w:rPr>
      </w:pPr>
    </w:p>
    <w:p w:rsidR="009F02C0" w:rsidRPr="00325CA1" w:rsidRDefault="009F02C0" w:rsidP="009F02C0">
      <w:pPr>
        <w:spacing w:line="360" w:lineRule="auto"/>
        <w:ind w:firstLine="720"/>
        <w:jc w:val="both"/>
        <w:rPr>
          <w:rFonts w:ascii="Times New Roman" w:hAnsi="Times New Roman" w:cs="Times New Roman"/>
          <w:bCs/>
          <w:sz w:val="24"/>
          <w:szCs w:val="24"/>
        </w:rPr>
      </w:pPr>
      <w:r w:rsidRPr="00325CA1">
        <w:rPr>
          <w:rFonts w:ascii="Times New Roman" w:hAnsi="Times New Roman" w:cs="Times New Roman"/>
          <w:bCs/>
          <w:sz w:val="24"/>
          <w:szCs w:val="24"/>
        </w:rPr>
        <w:t>От въвеждането на забраната в Закона за лова и опазване на дивеча от 2012 г. при групов лов на дива свиня да се използват само боеприпаси от типа „куршум” до момента са проведени 4 заседания на Ловния съвет към Изпълнителна агенция по горите, на които са разисквани въвеждането на мерки с цел ограничаването на инцидентите по време на ловните излети. В тази връзка бяха предприети следните действия:</w:t>
      </w:r>
    </w:p>
    <w:p w:rsidR="009F02C0" w:rsidRPr="00325CA1" w:rsidRDefault="009F02C0" w:rsidP="009F02C0">
      <w:pPr>
        <w:numPr>
          <w:ilvl w:val="0"/>
          <w:numId w:val="1"/>
        </w:numPr>
        <w:spacing w:after="0" w:line="360" w:lineRule="auto"/>
        <w:jc w:val="both"/>
        <w:rPr>
          <w:rFonts w:ascii="Times New Roman" w:hAnsi="Times New Roman" w:cs="Times New Roman"/>
          <w:bCs/>
          <w:sz w:val="24"/>
          <w:szCs w:val="24"/>
        </w:rPr>
      </w:pPr>
      <w:r w:rsidRPr="00325CA1">
        <w:rPr>
          <w:rFonts w:ascii="Times New Roman" w:hAnsi="Times New Roman" w:cs="Times New Roman"/>
          <w:bCs/>
          <w:sz w:val="24"/>
          <w:szCs w:val="24"/>
        </w:rPr>
        <w:t>беше издадена през 2012 г. от изпълнителния директор на Изпълнителната агенция по горите Инструкция за безопасност по време на лов и при дейности с ловно оръжие и боеприпаси;</w:t>
      </w:r>
    </w:p>
    <w:p w:rsidR="009F02C0" w:rsidRPr="00325CA1" w:rsidRDefault="009F02C0" w:rsidP="009F02C0">
      <w:pPr>
        <w:numPr>
          <w:ilvl w:val="0"/>
          <w:numId w:val="1"/>
        </w:numPr>
        <w:spacing w:after="0" w:line="360" w:lineRule="auto"/>
        <w:jc w:val="both"/>
        <w:rPr>
          <w:rFonts w:ascii="Times New Roman" w:hAnsi="Times New Roman" w:cs="Times New Roman"/>
          <w:sz w:val="24"/>
          <w:szCs w:val="24"/>
        </w:rPr>
      </w:pPr>
      <w:r w:rsidRPr="00325CA1">
        <w:rPr>
          <w:rFonts w:ascii="Times New Roman" w:hAnsi="Times New Roman" w:cs="Times New Roman"/>
          <w:bCs/>
          <w:sz w:val="24"/>
          <w:szCs w:val="24"/>
        </w:rPr>
        <w:t>ежегодно преди откриването на груповия лов на дива свиня р</w:t>
      </w:r>
      <w:r w:rsidRPr="00325CA1">
        <w:rPr>
          <w:rFonts w:ascii="Times New Roman" w:hAnsi="Times New Roman" w:cs="Times New Roman"/>
          <w:sz w:val="24"/>
          <w:szCs w:val="24"/>
        </w:rPr>
        <w:t xml:space="preserve">егионалните дирекции по горите съдействат на ловните сдружения да проведат съвещания с ръководителите на ловните излети във връзка с </w:t>
      </w:r>
      <w:r w:rsidRPr="00325CA1">
        <w:rPr>
          <w:rFonts w:ascii="Times New Roman" w:hAnsi="Times New Roman" w:cs="Times New Roman"/>
          <w:sz w:val="24"/>
          <w:szCs w:val="24"/>
        </w:rPr>
        <w:lastRenderedPageBreak/>
        <w:t>организацията и провеждането на ловуването, отчитането на разрешителните за лов и мерките за безопасност, съгласно изискванията на Закона за лова и опазване на дивеча и правилника за неговото прилагане;</w:t>
      </w:r>
    </w:p>
    <w:p w:rsidR="009F02C0" w:rsidRPr="00325CA1" w:rsidRDefault="009F02C0" w:rsidP="009F02C0">
      <w:pPr>
        <w:numPr>
          <w:ilvl w:val="0"/>
          <w:numId w:val="1"/>
        </w:numPr>
        <w:spacing w:after="0" w:line="360" w:lineRule="auto"/>
        <w:jc w:val="both"/>
        <w:rPr>
          <w:rFonts w:ascii="Times New Roman" w:hAnsi="Times New Roman" w:cs="Times New Roman"/>
          <w:sz w:val="24"/>
          <w:szCs w:val="24"/>
        </w:rPr>
      </w:pPr>
      <w:proofErr w:type="spellStart"/>
      <w:r w:rsidRPr="00325CA1">
        <w:rPr>
          <w:rFonts w:ascii="Times New Roman" w:hAnsi="Times New Roman" w:cs="Times New Roman"/>
          <w:sz w:val="24"/>
          <w:szCs w:val="24"/>
        </w:rPr>
        <w:t>разпоредено</w:t>
      </w:r>
      <w:proofErr w:type="spellEnd"/>
      <w:r w:rsidRPr="00325CA1">
        <w:rPr>
          <w:rFonts w:ascii="Times New Roman" w:hAnsi="Times New Roman" w:cs="Times New Roman"/>
          <w:sz w:val="24"/>
          <w:szCs w:val="24"/>
        </w:rPr>
        <w:t xml:space="preserve"> беше с писмо от 4 септември 2015 г. </w:t>
      </w:r>
      <w:r w:rsidRPr="00325CA1">
        <w:rPr>
          <w:rFonts w:ascii="Times New Roman" w:hAnsi="Times New Roman" w:cs="Times New Roman"/>
          <w:bCs/>
          <w:sz w:val="24"/>
          <w:szCs w:val="24"/>
        </w:rPr>
        <w:t>п</w:t>
      </w:r>
      <w:r w:rsidRPr="00325CA1">
        <w:rPr>
          <w:rFonts w:ascii="Times New Roman" w:hAnsi="Times New Roman" w:cs="Times New Roman"/>
          <w:sz w:val="24"/>
          <w:szCs w:val="24"/>
        </w:rPr>
        <w:t>реди провеждане на групов лов на дива свиня ръководителите на лова да проведат инструктаж с ловците за стриктното спазване правилата за безопасност и противопожарните изисквания при провеждането на ловните излети.</w:t>
      </w:r>
    </w:p>
    <w:p w:rsidR="009F02C0" w:rsidRPr="00325CA1" w:rsidRDefault="009F02C0" w:rsidP="009F02C0">
      <w:pPr>
        <w:spacing w:line="360" w:lineRule="auto"/>
        <w:ind w:firstLine="720"/>
        <w:jc w:val="both"/>
        <w:rPr>
          <w:rFonts w:ascii="Times New Roman" w:hAnsi="Times New Roman" w:cs="Times New Roman"/>
          <w:sz w:val="24"/>
          <w:szCs w:val="24"/>
        </w:rPr>
      </w:pPr>
      <w:r w:rsidRPr="00325CA1">
        <w:rPr>
          <w:rFonts w:ascii="Times New Roman" w:hAnsi="Times New Roman" w:cs="Times New Roman"/>
          <w:sz w:val="24"/>
          <w:szCs w:val="24"/>
        </w:rPr>
        <w:t xml:space="preserve">За периода 3 ноември – 13 декември 2015 г. (в този период се ловува групово на дива свиня) бяха извършени проверки на </w:t>
      </w:r>
      <w:r w:rsidRPr="00325CA1">
        <w:rPr>
          <w:rFonts w:ascii="Times New Roman" w:hAnsi="Times New Roman" w:cs="Times New Roman"/>
          <w:b/>
          <w:sz w:val="24"/>
          <w:szCs w:val="24"/>
        </w:rPr>
        <w:t>3 944</w:t>
      </w:r>
      <w:r w:rsidRPr="00325CA1">
        <w:rPr>
          <w:rFonts w:ascii="Times New Roman" w:hAnsi="Times New Roman" w:cs="Times New Roman"/>
          <w:sz w:val="24"/>
          <w:szCs w:val="24"/>
        </w:rPr>
        <w:t xml:space="preserve"> ловни дружини и </w:t>
      </w:r>
      <w:r w:rsidRPr="00325CA1">
        <w:rPr>
          <w:rFonts w:ascii="Times New Roman" w:hAnsi="Times New Roman" w:cs="Times New Roman"/>
          <w:b/>
          <w:sz w:val="24"/>
          <w:szCs w:val="24"/>
        </w:rPr>
        <w:t>48 804</w:t>
      </w:r>
      <w:r w:rsidRPr="00325CA1">
        <w:rPr>
          <w:rFonts w:ascii="Times New Roman" w:hAnsi="Times New Roman" w:cs="Times New Roman"/>
          <w:sz w:val="24"/>
          <w:szCs w:val="24"/>
        </w:rPr>
        <w:t xml:space="preserve"> ловци. В проверките са взели участие </w:t>
      </w:r>
      <w:r w:rsidRPr="00325CA1">
        <w:rPr>
          <w:rFonts w:ascii="Times New Roman" w:hAnsi="Times New Roman" w:cs="Times New Roman"/>
          <w:b/>
          <w:sz w:val="24"/>
          <w:szCs w:val="24"/>
        </w:rPr>
        <w:t>2 049</w:t>
      </w:r>
      <w:r w:rsidRPr="00325CA1">
        <w:rPr>
          <w:rFonts w:ascii="Times New Roman" w:hAnsi="Times New Roman" w:cs="Times New Roman"/>
          <w:sz w:val="24"/>
          <w:szCs w:val="24"/>
        </w:rPr>
        <w:t xml:space="preserve"> служители на регионалните дирекции по горите и </w:t>
      </w:r>
      <w:r w:rsidRPr="00325CA1">
        <w:rPr>
          <w:rFonts w:ascii="Times New Roman" w:hAnsi="Times New Roman" w:cs="Times New Roman"/>
          <w:b/>
          <w:sz w:val="24"/>
          <w:szCs w:val="24"/>
        </w:rPr>
        <w:t>316</w:t>
      </w:r>
      <w:r w:rsidRPr="00325CA1">
        <w:rPr>
          <w:rFonts w:ascii="Times New Roman" w:hAnsi="Times New Roman" w:cs="Times New Roman"/>
          <w:sz w:val="24"/>
          <w:szCs w:val="24"/>
        </w:rPr>
        <w:t xml:space="preserve"> служители на МВР. От извършените проверки са разкрити </w:t>
      </w:r>
      <w:r w:rsidRPr="00325CA1">
        <w:rPr>
          <w:rFonts w:ascii="Times New Roman" w:hAnsi="Times New Roman" w:cs="Times New Roman"/>
          <w:b/>
          <w:sz w:val="24"/>
          <w:szCs w:val="24"/>
        </w:rPr>
        <w:t>3</w:t>
      </w:r>
      <w:r w:rsidRPr="00325CA1">
        <w:rPr>
          <w:rFonts w:ascii="Times New Roman" w:hAnsi="Times New Roman" w:cs="Times New Roman"/>
          <w:sz w:val="24"/>
          <w:szCs w:val="24"/>
        </w:rPr>
        <w:t xml:space="preserve"> нарушения за ловуване със забранени средства.</w:t>
      </w:r>
    </w:p>
    <w:p w:rsidR="009F02C0" w:rsidRPr="00325CA1" w:rsidRDefault="009F02C0" w:rsidP="009F02C0">
      <w:pPr>
        <w:pStyle w:val="Title"/>
        <w:spacing w:line="360" w:lineRule="auto"/>
        <w:ind w:left="0" w:firstLine="720"/>
        <w:jc w:val="both"/>
        <w:rPr>
          <w:b w:val="0"/>
        </w:rPr>
      </w:pPr>
      <w:r w:rsidRPr="00325CA1">
        <w:rPr>
          <w:b w:val="0"/>
        </w:rPr>
        <w:t>Служителите на Изпълнителната агенция по горите, държавните предприятия и техните териториални поделения нямат право да извършват проверка на ловно оръжие и боеприпаси, такава проверка могат да осъществят само служителите на МВР.</w:t>
      </w:r>
    </w:p>
    <w:p w:rsidR="009F02C0" w:rsidRPr="00325CA1" w:rsidRDefault="009F02C0" w:rsidP="009F02C0">
      <w:pPr>
        <w:spacing w:line="360" w:lineRule="auto"/>
        <w:ind w:firstLine="720"/>
        <w:jc w:val="both"/>
        <w:rPr>
          <w:rFonts w:ascii="Times New Roman" w:hAnsi="Times New Roman" w:cs="Times New Roman"/>
          <w:sz w:val="24"/>
          <w:szCs w:val="24"/>
        </w:rPr>
      </w:pPr>
      <w:r w:rsidRPr="00325CA1">
        <w:rPr>
          <w:rFonts w:ascii="Times New Roman" w:hAnsi="Times New Roman" w:cs="Times New Roman"/>
          <w:sz w:val="24"/>
          <w:szCs w:val="24"/>
        </w:rPr>
        <w:t xml:space="preserve">За в бъдеще ще продължат съвместните проверки с МВР по време на груповото ловуване на дива свиня, с цел ограничаване на инцидентите и смъртните случаи при провеждането на ловните излети. </w:t>
      </w:r>
    </w:p>
    <w:p w:rsidR="009F02C0" w:rsidRPr="00325CA1" w:rsidRDefault="009F02C0" w:rsidP="009F02C0">
      <w:pPr>
        <w:spacing w:line="360" w:lineRule="auto"/>
        <w:ind w:firstLine="720"/>
        <w:jc w:val="both"/>
        <w:rPr>
          <w:rFonts w:ascii="Times New Roman" w:hAnsi="Times New Roman" w:cs="Times New Roman"/>
          <w:sz w:val="24"/>
          <w:szCs w:val="24"/>
        </w:rPr>
      </w:pPr>
      <w:r w:rsidRPr="00325CA1">
        <w:rPr>
          <w:rFonts w:ascii="Times New Roman" w:hAnsi="Times New Roman" w:cs="Times New Roman"/>
          <w:sz w:val="24"/>
          <w:szCs w:val="24"/>
        </w:rPr>
        <w:t xml:space="preserve">На заседание на Министерския съвет бяха приети промени в Закона за лова и опазване на дивеча. Нищо не </w:t>
      </w:r>
      <w:r w:rsidR="00F262EC" w:rsidRPr="00325CA1">
        <w:rPr>
          <w:rFonts w:ascii="Times New Roman" w:hAnsi="Times New Roman" w:cs="Times New Roman"/>
          <w:sz w:val="24"/>
          <w:szCs w:val="24"/>
        </w:rPr>
        <w:t>ограничава</w:t>
      </w:r>
      <w:r w:rsidRPr="00325CA1">
        <w:rPr>
          <w:rFonts w:ascii="Times New Roman" w:hAnsi="Times New Roman" w:cs="Times New Roman"/>
          <w:sz w:val="24"/>
          <w:szCs w:val="24"/>
        </w:rPr>
        <w:t xml:space="preserve"> да се забрани на ловците да носят патрони, по-големи от 6 милиметра при групов лов. </w:t>
      </w:r>
    </w:p>
    <w:p w:rsidR="00F262EC" w:rsidRPr="00325CA1" w:rsidRDefault="00F262EC" w:rsidP="009F02C0">
      <w:pPr>
        <w:spacing w:line="360" w:lineRule="auto"/>
        <w:ind w:firstLine="720"/>
        <w:jc w:val="both"/>
        <w:rPr>
          <w:rFonts w:ascii="Times New Roman" w:hAnsi="Times New Roman" w:cs="Times New Roman"/>
          <w:sz w:val="24"/>
          <w:szCs w:val="24"/>
        </w:rPr>
      </w:pPr>
      <w:r w:rsidRPr="00325CA1">
        <w:rPr>
          <w:rFonts w:ascii="Times New Roman" w:hAnsi="Times New Roman" w:cs="Times New Roman"/>
          <w:sz w:val="24"/>
          <w:szCs w:val="24"/>
        </w:rPr>
        <w:t xml:space="preserve">Относно правилата за спазване на безопасността, макар и черна статистика имаме напредък в тази посока, през 2015 имаме 2 смъртни случая по време на лов, докато през 2009 година са били 8 случая. Намалели са и другите инциденти. И ние бихме подкрепили промени в тази посока. </w:t>
      </w:r>
    </w:p>
    <w:p w:rsidR="00F262EC" w:rsidRPr="00325CA1" w:rsidRDefault="00F262EC" w:rsidP="009F02C0">
      <w:pPr>
        <w:spacing w:line="360" w:lineRule="auto"/>
        <w:ind w:firstLine="720"/>
        <w:jc w:val="both"/>
        <w:rPr>
          <w:rFonts w:ascii="Times New Roman" w:hAnsi="Times New Roman" w:cs="Times New Roman"/>
          <w:sz w:val="28"/>
          <w:szCs w:val="28"/>
        </w:rPr>
      </w:pPr>
    </w:p>
    <w:p w:rsidR="009F02C0" w:rsidRPr="00325CA1" w:rsidRDefault="009F02C0" w:rsidP="009F02C0">
      <w:pPr>
        <w:spacing w:line="360" w:lineRule="auto"/>
        <w:jc w:val="both"/>
        <w:rPr>
          <w:rFonts w:ascii="Times New Roman" w:hAnsi="Times New Roman" w:cs="Times New Roman"/>
          <w:sz w:val="28"/>
          <w:szCs w:val="28"/>
        </w:rPr>
      </w:pPr>
    </w:p>
    <w:p w:rsidR="009F02C0" w:rsidRPr="00325CA1" w:rsidRDefault="009F02C0" w:rsidP="009F02C0">
      <w:pPr>
        <w:tabs>
          <w:tab w:val="left" w:pos="1090"/>
        </w:tabs>
        <w:jc w:val="both"/>
        <w:outlineLvl w:val="0"/>
        <w:rPr>
          <w:rFonts w:ascii="Times New Roman" w:hAnsi="Times New Roman" w:cs="Times New Roman"/>
          <w:b/>
          <w:sz w:val="28"/>
          <w:szCs w:val="28"/>
          <w:lang w:val="ru-RU"/>
        </w:rPr>
      </w:pPr>
      <w:r w:rsidRPr="00325CA1">
        <w:rPr>
          <w:rFonts w:ascii="Times New Roman" w:hAnsi="Times New Roman" w:cs="Times New Roman"/>
          <w:b/>
          <w:sz w:val="28"/>
          <w:szCs w:val="28"/>
          <w:lang w:val="ru-RU"/>
        </w:rPr>
        <w:t>БЛАГОДАРЯ ЗА ВНИМАНИЕТО!</w:t>
      </w:r>
    </w:p>
    <w:p w:rsidR="009F02C0" w:rsidRPr="00325CA1" w:rsidRDefault="009F02C0" w:rsidP="003C1B1B">
      <w:pPr>
        <w:rPr>
          <w:rFonts w:ascii="Times New Roman" w:hAnsi="Times New Roman" w:cs="Times New Roman"/>
        </w:rPr>
      </w:pPr>
      <w:bookmarkStart w:id="0" w:name="_GoBack"/>
      <w:bookmarkEnd w:id="0"/>
    </w:p>
    <w:sectPr w:rsidR="009F02C0" w:rsidRPr="00325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B3573"/>
    <w:multiLevelType w:val="hybridMultilevel"/>
    <w:tmpl w:val="943C519C"/>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E6"/>
    <w:rsid w:val="00060F40"/>
    <w:rsid w:val="00195FB9"/>
    <w:rsid w:val="001B48E6"/>
    <w:rsid w:val="00325CA1"/>
    <w:rsid w:val="003C1B1B"/>
    <w:rsid w:val="005722C4"/>
    <w:rsid w:val="005B35E0"/>
    <w:rsid w:val="006672D5"/>
    <w:rsid w:val="007771C8"/>
    <w:rsid w:val="008C0DD5"/>
    <w:rsid w:val="00985352"/>
    <w:rsid w:val="00992140"/>
    <w:rsid w:val="009A6D4F"/>
    <w:rsid w:val="009B5938"/>
    <w:rsid w:val="009F02C0"/>
    <w:rsid w:val="00B74930"/>
    <w:rsid w:val="00D85046"/>
    <w:rsid w:val="00E70F22"/>
    <w:rsid w:val="00F262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1B48E6"/>
  </w:style>
  <w:style w:type="paragraph" w:styleId="Title">
    <w:name w:val="Title"/>
    <w:basedOn w:val="Normal"/>
    <w:link w:val="TitleChar"/>
    <w:qFormat/>
    <w:rsid w:val="009F02C0"/>
    <w:pPr>
      <w:spacing w:after="0" w:line="240" w:lineRule="auto"/>
      <w:ind w:left="-18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F02C0"/>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1B48E6"/>
  </w:style>
  <w:style w:type="paragraph" w:styleId="Title">
    <w:name w:val="Title"/>
    <w:basedOn w:val="Normal"/>
    <w:link w:val="TitleChar"/>
    <w:qFormat/>
    <w:rsid w:val="009F02C0"/>
    <w:pPr>
      <w:spacing w:after="0" w:line="240" w:lineRule="auto"/>
      <w:ind w:left="-18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F02C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1404</TotalTime>
  <Pages>7</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mzh</Company>
  <LinksUpToDate>false</LinksUpToDate>
  <CharactersWithSpaces>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Krasteva</dc:creator>
  <cp:keywords/>
  <dc:description/>
  <cp:lastModifiedBy>Kremena Krasteva</cp:lastModifiedBy>
  <cp:revision>1</cp:revision>
  <dcterms:created xsi:type="dcterms:W3CDTF">2016-02-04T12:47:00Z</dcterms:created>
  <dcterms:modified xsi:type="dcterms:W3CDTF">2016-02-05T14:48:00Z</dcterms:modified>
</cp:coreProperties>
</file>