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BBC" w:rsidRDefault="00BC0BBC" w:rsidP="00BC0BB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 Р О Т О К О Л</w:t>
      </w:r>
    </w:p>
    <w:p w:rsidR="00BC0BBC" w:rsidRDefault="00BC0BBC" w:rsidP="00BC0BB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</w:p>
    <w:p w:rsidR="00BC0BBC" w:rsidRDefault="00BC0BBC" w:rsidP="00BC0BBC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СЪБРАНИЕ НА „КОНСУЛТАТИВЕН СЪВЕТ“ </w:t>
      </w:r>
    </w:p>
    <w:p w:rsidR="00BC0BBC" w:rsidRDefault="00BC0BBC" w:rsidP="00BC0BB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към ОД “Земеделие“ - Търговище</w:t>
      </w:r>
    </w:p>
    <w:p w:rsidR="00BC0BBC" w:rsidRDefault="00BC0BBC" w:rsidP="00BC0BB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Днес </w:t>
      </w: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03</w:t>
      </w:r>
      <w:r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1</w:t>
      </w:r>
      <w:r>
        <w:rPr>
          <w:rFonts w:ascii="Times New Roman" w:hAnsi="Times New Roman" w:cs="Times New Roman"/>
          <w:sz w:val="24"/>
          <w:szCs w:val="24"/>
          <w:lang w:val="en-US"/>
        </w:rPr>
        <w:t>0.00</w:t>
      </w:r>
      <w:r>
        <w:rPr>
          <w:rFonts w:ascii="Times New Roman" w:hAnsi="Times New Roman" w:cs="Times New Roman"/>
          <w:sz w:val="24"/>
          <w:szCs w:val="24"/>
        </w:rPr>
        <w:t xml:space="preserve"> часа в залата на ОДБХ гр. Търговище се проведе заседание  на „Консултативен съвет по животновъдство“ към ОД “Земеделие“ - Търговище. </w:t>
      </w:r>
    </w:p>
    <w:p w:rsidR="00BC0BBC" w:rsidRDefault="00BC0BBC" w:rsidP="00BC0BBC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заседанието присъстваха 2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животновъди, както  и представители на Областна дирекция по безопасност на храните - Търговище, Областна дирекция на Държавен фонд „Земеделие” – Разплащателна агенция – Търговище, ОД“Земеделие – Търговище. </w:t>
      </w:r>
    </w:p>
    <w:p w:rsidR="00BC0BBC" w:rsidRDefault="00BC0BBC" w:rsidP="00BC0BBC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протече при следния дневен ред:</w:t>
      </w:r>
    </w:p>
    <w:p w:rsidR="00BC0BBC" w:rsidRDefault="00BC0BBC" w:rsidP="00BC0BBC">
      <w:pPr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Дневен ред</w:t>
      </w:r>
    </w:p>
    <w:p w:rsidR="00BC0BBC" w:rsidRDefault="00BC0BBC" w:rsidP="00BC0BBC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І.Преструктуриране на Областния Консултативен съвет по животновъдство.</w:t>
      </w:r>
    </w:p>
    <w:p w:rsidR="00BC0BBC" w:rsidRDefault="00BC0BBC" w:rsidP="00BC0BBC">
      <w:pPr>
        <w:pStyle w:val="1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ІІ.Запознаване с резултатите от извършената проверка на всички сключени договори за наем или аренда на пасища и мери от Държавния поземлен фонд. </w:t>
      </w:r>
    </w:p>
    <w:p w:rsidR="00BC0BBC" w:rsidRDefault="00BC0BBC" w:rsidP="00BC0BBC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ІІІ.</w:t>
      </w:r>
      <w:r>
        <w:rPr>
          <w:rFonts w:ascii="Times New Roman" w:hAnsi="Times New Roman" w:cs="Times New Roman"/>
          <w:sz w:val="24"/>
          <w:szCs w:val="24"/>
        </w:rPr>
        <w:t xml:space="preserve"> Нови моменти по стратегията за хигиената на млекодобива и изкупуването на сурови млека.</w:t>
      </w:r>
    </w:p>
    <w:p w:rsidR="00BC0BBC" w:rsidRDefault="00BC0BBC" w:rsidP="00BC0BBC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. Други.</w:t>
      </w:r>
    </w:p>
    <w:p w:rsidR="00BC0BBC" w:rsidRDefault="00BC0BBC" w:rsidP="00BC0BBC">
      <w:pPr>
        <w:pStyle w:val="1"/>
        <w:ind w:left="360"/>
        <w:jc w:val="both"/>
        <w:rPr>
          <w:rFonts w:ascii="Times New Roman" w:hAnsi="Times New Roman"/>
          <w:sz w:val="24"/>
          <w:szCs w:val="24"/>
        </w:rPr>
      </w:pPr>
    </w:p>
    <w:p w:rsidR="00BC0BBC" w:rsidRDefault="00BC0BBC" w:rsidP="00BC0BBC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І. По първа точка думата взе г-жица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Имрен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Мехмедова- председател на ОКСЖ като направи кратък анализ на дейността на консултативния съвет по животновъдство. Отчетени бяха основните пропуски в работата на съвета до момента, както и основните проблеми от чисто организационен характер.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Следва дебат по тези въпроси, чрез който се стигна до извода, че в интерес на по-добрата работа на съвета, ще е добре да се изберат координатори не само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въдства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но и по общини, с цел по бърза и лесна комуникация между самите животновъди, както и между животновъдите и държавните институции.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Направени бяха и предложения за нови координатори в сектор овцевъдство и сектор свиневъдство. След обсъждане и направените предложения за координатор в сектор овцевъдство бе избран Йордан Петров Великов, а за сектор свиневъдство Илия Ангелов Симеонов.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Взето бе решение заседанията на следващите консултативни съвети да се провеждат всеки последен петък от месеца, от 11.00 часа в залата на ОДБХ-Търговище..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Последва обсъждане относно реда и начина на избиране на координатори по общини. Стигна се до решението да се организират срещи с животновъдите  по общини, на които да бъдат избрани съответните координатори.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ІІ. По точка втора думата взе Цветелин Цанков 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Гл.Директор на ГД“АР“ в ОД“З“ Търговище, който в резюме запозна присъстващите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животновъди с основните въпроси и новости от предстоящата кампания, акцентира върху евентуалните възможни грешки, които е възможно да се допуснат.</w:t>
      </w:r>
    </w:p>
    <w:p w:rsidR="00BC0BBC" w:rsidRDefault="00BC0BBC" w:rsidP="00BC0B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BBC" w:rsidRDefault="00BC0BBC" w:rsidP="00BC0BB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да се подготви земеделският стопанин за подаване на заявление за директни плащания през 2016г.?</w:t>
      </w:r>
    </w:p>
    <w:p w:rsidR="00BC0BBC" w:rsidRDefault="00BC0BBC" w:rsidP="00BC0BB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Заявяването за подпомагане за директни плащания през 2016г. започва от 1 март и продължава до 15 май 2016г., като посочването на площите за подпомагане може да се извърши в общинската служба по земеделие по местонахождение на площите или по адресна регистрация на лицето. </w:t>
      </w:r>
    </w:p>
    <w:p w:rsidR="00BC0BBC" w:rsidRDefault="00BC0BBC" w:rsidP="00BC0B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За да подаде заявление за подпомагане, кандидатът следва да е регистриран земеделски стопанин и да притежава съответните правни основания за ползване за площите, които заявява. </w:t>
      </w:r>
    </w:p>
    <w:p w:rsidR="00BC0BBC" w:rsidRDefault="00BC0BBC" w:rsidP="00BC0B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Правно основание за подпомагане в горски имоти, държавна и общинска собственост, представляващи пасище, ливада или поляна са сключените договори за наем по реда на Закона за горите. </w:t>
      </w:r>
    </w:p>
    <w:p w:rsidR="00BC0BBC" w:rsidRDefault="00BC0BBC" w:rsidP="00BC0BB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имоти, попадащи в защитени територии, правно основание е разрешително за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паша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чл.50, т.5 от Закона за защитените територии, което се издава въз основа на годишните планове, утвърдени със заповед на директорите на регионалните органи на Министерство на околната среда и водите. Процедурата се счита за стартирала със датата на заповедта на съответния регионален орган на Министерство на околната среда и водите.</w:t>
      </w:r>
    </w:p>
    <w:p w:rsidR="00BC0BBC" w:rsidRDefault="00BC0BBC" w:rsidP="00BC0BB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Направени бяха разяснения относно регистрацията на правните основания за ползване на земеделските земи, както и ползването 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пасища, мери и ливади от общинския и държавен поземлен фонд.</w:t>
      </w:r>
    </w:p>
    <w:p w:rsidR="00BC0BBC" w:rsidRDefault="00BC0BBC" w:rsidP="00BC0BB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Пасищата, мерите и ливадите от държавния и общинския поземлен фонд се отдават под наем или аренда на собственици или ползватели на животновъдни обекти, в които постоянно се отглеждат пасищни селскостопански животни, регистрирани в Интегрираната информационна система на БАБХ, съобразно броя и вида на регистрираните животни, по цена, определена по пазарен механизъм. </w:t>
      </w:r>
    </w:p>
    <w:p w:rsidR="00BC0BBC" w:rsidRDefault="00BC0BBC" w:rsidP="00BC0BB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Лицата, които кандидатстват за разпределение не трябва да имат данъчни задължения, както и задължения към Държавен фонд "Земеделие", държавния поземлен фонд, общинския поземлен фонд и за земи, т.нар. „бели петна” от споразумения за масиви за ползване.</w:t>
      </w:r>
    </w:p>
    <w:p w:rsidR="00BC0BBC" w:rsidRDefault="00BC0BBC" w:rsidP="00BC0BB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Пасищни селскостопански животни, за които може да се кандидатства са едрите и дребните преживни селскостопански животни и конете, като един кон над 6-месечна </w:t>
      </w:r>
      <w:r>
        <w:rPr>
          <w:rFonts w:ascii="Times New Roman" w:hAnsi="Times New Roman" w:cs="Times New Roman"/>
          <w:sz w:val="24"/>
          <w:szCs w:val="24"/>
        </w:rPr>
        <w:lastRenderedPageBreak/>
        <w:t>възраст, един бивол и едно говедо над двегодишна възраст се равнява на една животинска единица; говедо или бивол на възраст от 6 месеца до две години се равнява на 0,6 от животинска единица; една овца или една коза се равнява на 0,15 от животинска единица.</w:t>
      </w:r>
    </w:p>
    <w:p w:rsidR="00BC0BBC" w:rsidRDefault="00BC0BBC" w:rsidP="00BC0BB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Имотите от двата фонда, които ще се включват в разпределение се обявяват в общината – за общинската собственост и в областните дирекции „Земеделие” за държавната собственост, включително и на интернет страниците им, в срок до 1 март на календарната година, като разпределението на имотите е за следващата стопанска година. Целта е всеки кандидат да получи нужната му информация преди подаване на заявлението.</w:t>
      </w:r>
    </w:p>
    <w:p w:rsidR="00BC0BBC" w:rsidRDefault="00BC0BBC" w:rsidP="00BC0BB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Разпределението е допълващо спрямо притежаваните от кандидата собствени и наети пасища, мери и ливади към момента на кандидатстване, като целта е да се постигне задоволяване на нужните пасищни площи за животните в следните норми: </w:t>
      </w:r>
    </w:p>
    <w:p w:rsidR="00BC0BBC" w:rsidRDefault="00BC0BBC" w:rsidP="00BC0BB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имоти от 1 до 7 категория – до 10 дка за 1 животинска единица</w:t>
      </w:r>
    </w:p>
    <w:p w:rsidR="00BC0BBC" w:rsidRDefault="00BC0BBC" w:rsidP="00BC0BB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имоти от 8 до 10 категория – до 20 дка за 1 животинска единица.</w:t>
      </w:r>
    </w:p>
    <w:p w:rsidR="00BC0BBC" w:rsidRDefault="00BC0BBC" w:rsidP="00BC0BB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говеда, предназначени за производство на месо и за животни от автохтонни (местни) породи нормата е съответно 15 и 30 дка за 1 животинска единица, в зависимост от категорията на имотите.</w:t>
      </w:r>
    </w:p>
    <w:p w:rsidR="00BC0BBC" w:rsidRDefault="00BC0BBC" w:rsidP="00BC0BBC">
      <w:pPr>
        <w:pStyle w:val="1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Запознаване с резултатите от извършената проверка на всички сключени договори за наем или аренда на пасища и мери от Държавния поземлен фонд в област Търговище.</w:t>
      </w:r>
    </w:p>
    <w:p w:rsidR="00BC0BBC" w:rsidRDefault="00BC0BBC" w:rsidP="00BC0BBC">
      <w:pPr>
        <w:pStyle w:val="1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Разяснено беше подробно какъв е реда и начина на предоставяне на пасищата и мерите от държавния поземлен фонд, сроковете за подаване за заявления и срока на самите договори. 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Думата взеха Директора на ОДБХ – Търговище г-жа Анелия Цонева и Д-р Емил Зафиров. Те запознаха присъстващите животновъди с новите моменти по стратегията за хигиената на млекодобива и изкупуването на сурови млека.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Промяна на настоящата система за вземане на проби за сурово мляко.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Целта е да се направи прозрачен процеса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пробовземането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етап </w:t>
      </w:r>
      <w:proofErr w:type="spellStart"/>
      <w:r>
        <w:rPr>
          <w:rFonts w:ascii="Times New Roman" w:hAnsi="Times New Roman" w:cs="Times New Roman"/>
          <w:sz w:val="24"/>
          <w:szCs w:val="24"/>
        </w:rPr>
        <w:t>млекодобивни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стопанства, по време на транспорта и доставянето на пробите от сурово мляко в лабораториите. За да се постигне по ясна картина за качеството на суровото мляко плана за действие предвижда преоценка на стопанствата от БАБХ и вземането на официални проби от сурово мляко от официален ветеринарен лекар.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Две са акредитираните лаборатории, които ще извършват тестовете на млечните проби, едната е в Хасково, а другата е в София. 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Осигурено е ново модерно лабораторно оборудване, чрез него могат да се открият консерванти, добавки и примеси.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Пробите съдържат физикохимични показатели-масленост, протеин,температура на замръзване, сухо вещество, сух безмаслен остатък, киселинност и микробиологични показатели-общ брой микроорганизми, общ брой соматични клетки, 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инхибитори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извърши оценка на всички стопанства по отношение на структурата, хигиената при млекодобива и качеството на добиваното сурово мляко, включително и предприетите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последващи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действия като резултат. Тази оценка ще бъде извършена от официален ветеринарен лекар.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.Други.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Направени бяха следните предложения: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1.Дончо Кирилов Владимиров: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възможност на животновъдите, освен пасища, мери и ливади да се предоставя с определени преференции и обработваема земя от ДПФ.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Йордан Петров Великов: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-Да се получават субсидии за литър произведено мляко.</w:t>
      </w:r>
    </w:p>
    <w:p w:rsidR="00BC0BBC" w:rsidRDefault="00BC0BBC" w:rsidP="00BC0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заключение, след като изслушаха председателя на ОКСЖ-Търговище,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г-ица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Имрен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Мехмедова, а именно за нейното участие на 22 март на работна среща с представители на МЗХ относно проблемите в млечния сектор, животновъдите от област Търговище решиха, че няма да вземат участие в протестните действия на 24 март 2016 год. срещу ниските изкупни цени на суровото мляко.</w:t>
      </w:r>
    </w:p>
    <w:p w:rsidR="00BC0BBC" w:rsidRDefault="00BC0BBC" w:rsidP="00BC0BBC">
      <w:pPr>
        <w:pStyle w:val="1"/>
        <w:spacing w:after="0"/>
        <w:ind w:left="0"/>
        <w:rPr>
          <w:rFonts w:ascii="Times New Roman" w:hAnsi="Times New Roman"/>
          <w:sz w:val="24"/>
          <w:szCs w:val="24"/>
        </w:rPr>
      </w:pPr>
    </w:p>
    <w:p w:rsidR="00BC0BBC" w:rsidRDefault="00BC0BBC" w:rsidP="00BC0BBC">
      <w:pPr>
        <w:pStyle w:val="1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  <w:lang w:val="en-US"/>
        </w:rPr>
        <w:t>0</w:t>
      </w:r>
      <w:r>
        <w:rPr>
          <w:rFonts w:ascii="Times New Roman" w:hAnsi="Times New Roman"/>
          <w:sz w:val="24"/>
          <w:szCs w:val="24"/>
        </w:rPr>
        <w:t>3.201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г.                                                                   Председател:</w:t>
      </w:r>
    </w:p>
    <w:p w:rsidR="00BC0BBC" w:rsidRDefault="00BC0BBC" w:rsidP="00BC0BBC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>гр. Търговище                                                                                     /</w:t>
      </w:r>
      <w:proofErr w:type="spellStart"/>
      <w:r>
        <w:rPr>
          <w:rFonts w:ascii="Times New Roman" w:hAnsi="Times New Roman"/>
          <w:sz w:val="24"/>
          <w:szCs w:val="24"/>
        </w:rPr>
        <w:t>Имрен</w:t>
      </w:r>
      <w:proofErr w:type="spellEnd"/>
      <w:r>
        <w:rPr>
          <w:rFonts w:ascii="Times New Roman" w:hAnsi="Times New Roman"/>
          <w:sz w:val="24"/>
          <w:szCs w:val="24"/>
        </w:rPr>
        <w:t xml:space="preserve"> Мехмедова/</w:t>
      </w:r>
    </w:p>
    <w:p w:rsidR="00E655CF" w:rsidRDefault="00E655CF">
      <w:bookmarkStart w:id="0" w:name="_GoBack"/>
      <w:bookmarkEnd w:id="0"/>
    </w:p>
    <w:sectPr w:rsidR="00E655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6A6"/>
    <w:rsid w:val="00BC0BBC"/>
    <w:rsid w:val="00E346A6"/>
    <w:rsid w:val="00E6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rsid w:val="00BC0BBC"/>
    <w:pPr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rsid w:val="00BC0BBC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1233</Words>
  <Characters>7033</Characters>
  <Application>Microsoft Office Word</Application>
  <DocSecurity>0</DocSecurity>
  <Lines>58</Lines>
  <Paragraphs>16</Paragraphs>
  <ScaleCrop>false</ScaleCrop>
  <Company/>
  <LinksUpToDate>false</LinksUpToDate>
  <CharactersWithSpaces>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2</cp:revision>
  <dcterms:created xsi:type="dcterms:W3CDTF">2016-04-15T11:46:00Z</dcterms:created>
  <dcterms:modified xsi:type="dcterms:W3CDTF">2016-04-15T11:47:00Z</dcterms:modified>
</cp:coreProperties>
</file>